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316D" w14:textId="77777777" w:rsidR="00461B9C" w:rsidRPr="0063273B" w:rsidRDefault="00461B9C" w:rsidP="00461B9C">
      <w:pPr>
        <w:spacing w:after="0" w:line="360" w:lineRule="auto"/>
        <w:rPr>
          <w:rFonts w:cs="Times New Roman"/>
          <w:szCs w:val="24"/>
        </w:rPr>
      </w:pPr>
      <w:bookmarkStart w:id="0" w:name="_GoBack"/>
      <w:bookmarkEnd w:id="0"/>
      <w:r w:rsidRPr="0063273B">
        <w:rPr>
          <w:rFonts w:cs="Times New Roman"/>
          <w:szCs w:val="24"/>
        </w:rPr>
        <w:t xml:space="preserve">RUNNING HEAD: </w:t>
      </w:r>
      <w:r w:rsidR="00FE37B9" w:rsidRPr="0063273B">
        <w:rPr>
          <w:rFonts w:cs="Times New Roman"/>
          <w:caps/>
          <w:szCs w:val="24"/>
        </w:rPr>
        <w:t xml:space="preserve"> NUMBER LINE ESTIMATION</w:t>
      </w:r>
      <w:r w:rsidR="002E5213" w:rsidRPr="0063273B">
        <w:rPr>
          <w:rFonts w:cs="Times New Roman"/>
          <w:caps/>
          <w:szCs w:val="24"/>
        </w:rPr>
        <w:t xml:space="preserve"> &amp; Mathematical achievement: VSS</w:t>
      </w:r>
    </w:p>
    <w:p w14:paraId="725C0EDE" w14:textId="77777777" w:rsidR="000679AB" w:rsidRPr="0063273B" w:rsidRDefault="000679AB" w:rsidP="000679AB">
      <w:pPr>
        <w:jc w:val="center"/>
        <w:rPr>
          <w:rFonts w:cs="Times New Roman"/>
          <w:szCs w:val="24"/>
        </w:rPr>
      </w:pPr>
    </w:p>
    <w:p w14:paraId="50B3468B" w14:textId="4EFB5CF5" w:rsidR="002E5213" w:rsidRPr="0063273B" w:rsidRDefault="002E5213" w:rsidP="000679AB">
      <w:pPr>
        <w:jc w:val="center"/>
        <w:rPr>
          <w:rFonts w:cs="Times New Roman"/>
          <w:szCs w:val="24"/>
        </w:rPr>
      </w:pPr>
      <w:r w:rsidRPr="0063273B">
        <w:rPr>
          <w:rFonts w:cs="Times New Roman"/>
          <w:szCs w:val="24"/>
        </w:rPr>
        <w:t xml:space="preserve">Explaining the relationship between number line estimation and mathematical achievement: The role of </w:t>
      </w:r>
      <w:r w:rsidR="00A32718" w:rsidRPr="0063273B">
        <w:rPr>
          <w:rFonts w:cs="Times New Roman"/>
          <w:szCs w:val="24"/>
        </w:rPr>
        <w:t xml:space="preserve">visuo-motor integration and </w:t>
      </w:r>
      <w:r w:rsidRPr="0063273B">
        <w:rPr>
          <w:rFonts w:cs="Times New Roman"/>
          <w:szCs w:val="24"/>
        </w:rPr>
        <w:t>visuo-spatial skills</w:t>
      </w:r>
    </w:p>
    <w:p w14:paraId="08A631EB" w14:textId="77777777" w:rsidR="000679AB" w:rsidRPr="0063273B" w:rsidRDefault="000679AB" w:rsidP="000679AB">
      <w:pPr>
        <w:jc w:val="center"/>
        <w:rPr>
          <w:rFonts w:cs="Times New Roman"/>
          <w:bCs/>
          <w:szCs w:val="24"/>
        </w:rPr>
      </w:pPr>
      <w:r w:rsidRPr="0063273B">
        <w:rPr>
          <w:rFonts w:cs="Times New Roman"/>
          <w:bCs/>
          <w:szCs w:val="24"/>
          <w:vertAlign w:val="superscript"/>
        </w:rPr>
        <w:t>1</w:t>
      </w:r>
      <w:r w:rsidRPr="0063273B">
        <w:rPr>
          <w:rFonts w:cs="Times New Roman"/>
          <w:bCs/>
          <w:szCs w:val="24"/>
        </w:rPr>
        <w:t xml:space="preserve">Victoria Simms, </w:t>
      </w:r>
      <w:r w:rsidRPr="0063273B">
        <w:rPr>
          <w:rFonts w:cs="Times New Roman"/>
          <w:bCs/>
          <w:szCs w:val="24"/>
          <w:vertAlign w:val="superscript"/>
        </w:rPr>
        <w:t>2</w:t>
      </w:r>
      <w:r w:rsidRPr="0063273B">
        <w:rPr>
          <w:rFonts w:cs="Times New Roman"/>
          <w:bCs/>
          <w:szCs w:val="24"/>
        </w:rPr>
        <w:t xml:space="preserve">Sarah Clayton, </w:t>
      </w:r>
      <w:r w:rsidRPr="0063273B">
        <w:rPr>
          <w:rFonts w:cs="Times New Roman"/>
          <w:bCs/>
          <w:szCs w:val="24"/>
          <w:vertAlign w:val="superscript"/>
        </w:rPr>
        <w:t>3</w:t>
      </w:r>
      <w:r w:rsidRPr="0063273B">
        <w:rPr>
          <w:rFonts w:cs="Times New Roman"/>
          <w:bCs/>
          <w:szCs w:val="24"/>
        </w:rPr>
        <w:t xml:space="preserve">Lucy Cragg, </w:t>
      </w:r>
      <w:r w:rsidRPr="0063273B">
        <w:rPr>
          <w:rFonts w:cs="Times New Roman"/>
          <w:bCs/>
          <w:szCs w:val="24"/>
          <w:vertAlign w:val="superscript"/>
        </w:rPr>
        <w:t>2</w:t>
      </w:r>
      <w:r w:rsidRPr="0063273B">
        <w:rPr>
          <w:rFonts w:cs="Times New Roman"/>
          <w:bCs/>
          <w:szCs w:val="24"/>
        </w:rPr>
        <w:t xml:space="preserve">Camilla Gilmore, </w:t>
      </w:r>
      <w:r w:rsidR="00726E71" w:rsidRPr="0063273B">
        <w:rPr>
          <w:rFonts w:cs="Times New Roman"/>
          <w:bCs/>
          <w:szCs w:val="24"/>
          <w:vertAlign w:val="superscript"/>
        </w:rPr>
        <w:t>4</w:t>
      </w:r>
      <w:r w:rsidRPr="0063273B">
        <w:rPr>
          <w:rFonts w:cs="Times New Roman"/>
          <w:bCs/>
          <w:szCs w:val="24"/>
        </w:rPr>
        <w:t>Samantha Johnson</w:t>
      </w:r>
    </w:p>
    <w:p w14:paraId="6AD5BBAA" w14:textId="77777777" w:rsidR="000679AB" w:rsidRPr="0063273B" w:rsidRDefault="000679AB" w:rsidP="000679AB">
      <w:pPr>
        <w:jc w:val="center"/>
        <w:rPr>
          <w:rFonts w:cs="Times New Roman"/>
          <w:bCs/>
          <w:szCs w:val="24"/>
        </w:rPr>
      </w:pPr>
      <w:r w:rsidRPr="0063273B">
        <w:rPr>
          <w:rFonts w:cs="Times New Roman"/>
          <w:bCs/>
          <w:szCs w:val="24"/>
          <w:vertAlign w:val="superscript"/>
        </w:rPr>
        <w:t>1</w:t>
      </w:r>
      <w:r w:rsidRPr="0063273B">
        <w:rPr>
          <w:rFonts w:cs="Times New Roman"/>
          <w:bCs/>
          <w:szCs w:val="24"/>
        </w:rPr>
        <w:t>Ulster University</w:t>
      </w:r>
    </w:p>
    <w:p w14:paraId="248D6AE9" w14:textId="77777777" w:rsidR="000679AB" w:rsidRPr="0063273B" w:rsidRDefault="000679AB" w:rsidP="000679AB">
      <w:pPr>
        <w:jc w:val="center"/>
        <w:rPr>
          <w:rFonts w:cs="Times New Roman"/>
          <w:bCs/>
          <w:szCs w:val="24"/>
        </w:rPr>
      </w:pPr>
      <w:r w:rsidRPr="0063273B">
        <w:rPr>
          <w:rFonts w:cs="Times New Roman"/>
          <w:bCs/>
          <w:szCs w:val="24"/>
        </w:rPr>
        <w:t xml:space="preserve"> </w:t>
      </w:r>
      <w:r w:rsidRPr="0063273B">
        <w:rPr>
          <w:rFonts w:cs="Times New Roman"/>
          <w:bCs/>
          <w:szCs w:val="24"/>
          <w:vertAlign w:val="superscript"/>
        </w:rPr>
        <w:t>2</w:t>
      </w:r>
      <w:r w:rsidRPr="0063273B">
        <w:rPr>
          <w:rFonts w:cs="Times New Roman"/>
          <w:bCs/>
          <w:szCs w:val="24"/>
        </w:rPr>
        <w:t>Loughborough University</w:t>
      </w:r>
    </w:p>
    <w:p w14:paraId="604B33C0" w14:textId="77777777" w:rsidR="000679AB" w:rsidRPr="0063273B" w:rsidRDefault="000679AB" w:rsidP="000679AB">
      <w:pPr>
        <w:jc w:val="center"/>
        <w:rPr>
          <w:rFonts w:cs="Times New Roman"/>
          <w:bCs/>
          <w:szCs w:val="24"/>
        </w:rPr>
      </w:pPr>
      <w:r w:rsidRPr="0063273B">
        <w:rPr>
          <w:rFonts w:cs="Times New Roman"/>
          <w:bCs/>
          <w:szCs w:val="24"/>
        </w:rPr>
        <w:t xml:space="preserve"> </w:t>
      </w:r>
      <w:r w:rsidRPr="0063273B">
        <w:rPr>
          <w:rFonts w:cs="Times New Roman"/>
          <w:bCs/>
          <w:szCs w:val="24"/>
          <w:vertAlign w:val="superscript"/>
        </w:rPr>
        <w:t>3</w:t>
      </w:r>
      <w:r w:rsidRPr="0063273B">
        <w:rPr>
          <w:rFonts w:cs="Times New Roman"/>
          <w:bCs/>
          <w:szCs w:val="24"/>
        </w:rPr>
        <w:t>University of Nottingham</w:t>
      </w:r>
    </w:p>
    <w:p w14:paraId="400D350D" w14:textId="77777777" w:rsidR="000679AB" w:rsidRPr="0063273B" w:rsidRDefault="000679AB" w:rsidP="00726E71">
      <w:pPr>
        <w:jc w:val="center"/>
        <w:rPr>
          <w:rFonts w:cs="Times New Roman"/>
          <w:bCs/>
          <w:szCs w:val="24"/>
        </w:rPr>
      </w:pPr>
      <w:r w:rsidRPr="0063273B">
        <w:rPr>
          <w:rFonts w:cs="Times New Roman"/>
          <w:bCs/>
          <w:szCs w:val="24"/>
          <w:vertAlign w:val="superscript"/>
        </w:rPr>
        <w:t>4</w:t>
      </w:r>
      <w:r w:rsidRPr="0063273B">
        <w:rPr>
          <w:rFonts w:cs="Times New Roman"/>
          <w:bCs/>
          <w:szCs w:val="24"/>
        </w:rPr>
        <w:t>University of Leicester</w:t>
      </w:r>
    </w:p>
    <w:p w14:paraId="55B90791" w14:textId="77777777" w:rsidR="000679AB" w:rsidRPr="0063273B" w:rsidRDefault="000679AB" w:rsidP="000679AB">
      <w:pPr>
        <w:rPr>
          <w:rFonts w:cs="Times New Roman"/>
          <w:bCs/>
          <w:szCs w:val="24"/>
        </w:rPr>
      </w:pPr>
    </w:p>
    <w:p w14:paraId="36642955" w14:textId="77777777" w:rsidR="000679AB" w:rsidRPr="0063273B" w:rsidRDefault="000679AB" w:rsidP="000679AB">
      <w:pPr>
        <w:jc w:val="center"/>
        <w:rPr>
          <w:rFonts w:cs="Times New Roman"/>
          <w:bCs/>
          <w:szCs w:val="24"/>
        </w:rPr>
      </w:pPr>
      <w:r w:rsidRPr="0063273B">
        <w:rPr>
          <w:rFonts w:cs="Times New Roman"/>
          <w:bCs/>
          <w:szCs w:val="24"/>
        </w:rPr>
        <w:t>Author Note</w:t>
      </w:r>
    </w:p>
    <w:p w14:paraId="3B926BAF" w14:textId="77777777" w:rsidR="000679AB" w:rsidRPr="0063273B" w:rsidRDefault="000679AB" w:rsidP="000679AB">
      <w:pPr>
        <w:rPr>
          <w:rFonts w:cs="Times New Roman"/>
          <w:bCs/>
          <w:szCs w:val="24"/>
        </w:rPr>
      </w:pPr>
      <w:r w:rsidRPr="0063273B">
        <w:rPr>
          <w:rFonts w:cs="Times New Roman"/>
          <w:bCs/>
          <w:szCs w:val="24"/>
        </w:rPr>
        <w:t xml:space="preserve">Victoria Simms, School of Psychology, Ulster University. Sarah Clayton, Mathematics Education Centre, Loughborough University.  </w:t>
      </w:r>
      <w:r w:rsidR="00D42F6F" w:rsidRPr="0063273B">
        <w:rPr>
          <w:rFonts w:cs="Times New Roman"/>
          <w:bCs/>
          <w:szCs w:val="24"/>
        </w:rPr>
        <w:t xml:space="preserve">Lucy Cragg, School of Psychology, University of Nottingham. </w:t>
      </w:r>
      <w:r w:rsidRPr="0063273B">
        <w:rPr>
          <w:rFonts w:cs="Times New Roman"/>
          <w:bCs/>
          <w:szCs w:val="24"/>
        </w:rPr>
        <w:t>Camilla Gilmore, Mathematics Education Centre, Loughborough University. Samantha Johnson, Department of Health Sciences, University of Leicester.</w:t>
      </w:r>
    </w:p>
    <w:p w14:paraId="7B39EF30" w14:textId="77777777" w:rsidR="000679AB" w:rsidRPr="0063273B" w:rsidRDefault="000679AB" w:rsidP="000679AB">
      <w:pPr>
        <w:rPr>
          <w:rFonts w:cs="Times New Roman"/>
          <w:bCs/>
          <w:szCs w:val="24"/>
        </w:rPr>
      </w:pPr>
      <w:r w:rsidRPr="0063273B">
        <w:rPr>
          <w:rFonts w:cs="Times New Roman"/>
          <w:bCs/>
          <w:szCs w:val="24"/>
        </w:rPr>
        <w:t>This study was funded by a project grant (SP4575) from Action Medical Research (AMR), UK. C.G. is supported by a UK Royal Society Dorothy Hodgkin Fellowship.</w:t>
      </w:r>
    </w:p>
    <w:p w14:paraId="789A03BD" w14:textId="77777777" w:rsidR="000679AB" w:rsidRPr="0063273B" w:rsidRDefault="000679AB" w:rsidP="000679AB">
      <w:pPr>
        <w:rPr>
          <w:rFonts w:cs="Times New Roman"/>
          <w:bCs/>
          <w:szCs w:val="24"/>
        </w:rPr>
      </w:pPr>
      <w:r w:rsidRPr="0063273B">
        <w:rPr>
          <w:rFonts w:cs="Times New Roman"/>
          <w:bCs/>
          <w:szCs w:val="24"/>
        </w:rPr>
        <w:lastRenderedPageBreak/>
        <w:t>Correspondence concerning this article should be sent to Victoria Simms, School of Psychology, Ulster University, Cromore Road, Coleraine, BT52 1SA UK. Email: v.simms@ulster.ac.uk</w:t>
      </w:r>
    </w:p>
    <w:p w14:paraId="478E5AE0" w14:textId="1D83E3D8" w:rsidR="000679AB" w:rsidRPr="0063273B" w:rsidRDefault="000679AB" w:rsidP="00726E71">
      <w:pPr>
        <w:ind w:firstLine="0"/>
        <w:rPr>
          <w:rFonts w:cs="Times New Roman"/>
          <w:bCs/>
          <w:szCs w:val="24"/>
        </w:rPr>
      </w:pPr>
      <w:r w:rsidRPr="0063273B">
        <w:rPr>
          <w:rFonts w:cs="Times New Roman"/>
          <w:bCs/>
          <w:szCs w:val="24"/>
        </w:rPr>
        <w:t xml:space="preserve">Word count: </w:t>
      </w:r>
      <w:r w:rsidR="00756BF7" w:rsidRPr="0063273B">
        <w:rPr>
          <w:rFonts w:cs="Times New Roman"/>
          <w:bCs/>
          <w:szCs w:val="24"/>
        </w:rPr>
        <w:t>4,832</w:t>
      </w:r>
    </w:p>
    <w:p w14:paraId="3B412EE6" w14:textId="77777777" w:rsidR="0043360C" w:rsidRPr="0063273B" w:rsidRDefault="000679AB" w:rsidP="00726E71">
      <w:pPr>
        <w:jc w:val="center"/>
        <w:rPr>
          <w:rFonts w:cs="Times New Roman"/>
          <w:b/>
          <w:szCs w:val="24"/>
        </w:rPr>
      </w:pPr>
      <w:r w:rsidRPr="0063273B">
        <w:rPr>
          <w:b/>
          <w:szCs w:val="24"/>
        </w:rPr>
        <w:br w:type="page"/>
      </w:r>
      <w:r w:rsidR="008305C9" w:rsidRPr="0063273B">
        <w:rPr>
          <w:rFonts w:cs="Times New Roman"/>
          <w:b/>
          <w:szCs w:val="24"/>
        </w:rPr>
        <w:lastRenderedPageBreak/>
        <w:t>Abstract</w:t>
      </w:r>
    </w:p>
    <w:p w14:paraId="4EB0FA21" w14:textId="07842A43" w:rsidR="00D073CE" w:rsidRPr="0063273B" w:rsidRDefault="00EA062E" w:rsidP="0043360C">
      <w:pPr>
        <w:rPr>
          <w:rFonts w:cs="Times New Roman"/>
          <w:b/>
          <w:szCs w:val="24"/>
        </w:rPr>
      </w:pPr>
      <w:r w:rsidRPr="0063273B">
        <w:rPr>
          <w:rFonts w:cs="Times New Roman"/>
          <w:szCs w:val="24"/>
        </w:rPr>
        <w:t>Performance on number line tasks, typically used as a measure of numerical representations,</w:t>
      </w:r>
      <w:r w:rsidR="0061045F" w:rsidRPr="0063273B">
        <w:rPr>
          <w:rFonts w:cs="Times New Roman"/>
          <w:szCs w:val="24"/>
        </w:rPr>
        <w:t xml:space="preserve"> </w:t>
      </w:r>
      <w:r w:rsidR="00DC60FA" w:rsidRPr="0063273B">
        <w:rPr>
          <w:rFonts w:cs="Times New Roman"/>
          <w:szCs w:val="24"/>
        </w:rPr>
        <w:t>are</w:t>
      </w:r>
      <w:r w:rsidRPr="0063273B">
        <w:rPr>
          <w:rFonts w:cs="Times New Roman"/>
          <w:szCs w:val="24"/>
        </w:rPr>
        <w:t xml:space="preserve"> reliably related to children’</w:t>
      </w:r>
      <w:r w:rsidR="00DC60FA" w:rsidRPr="0063273B">
        <w:rPr>
          <w:rFonts w:cs="Times New Roman"/>
          <w:szCs w:val="24"/>
        </w:rPr>
        <w:t>s</w:t>
      </w:r>
      <w:r w:rsidRPr="0063273B">
        <w:rPr>
          <w:rFonts w:cs="Times New Roman"/>
          <w:szCs w:val="24"/>
        </w:rPr>
        <w:t xml:space="preserve"> mathematical achievement. </w:t>
      </w:r>
      <w:r w:rsidR="00E367B7" w:rsidRPr="0063273B">
        <w:rPr>
          <w:rFonts w:cs="Times New Roman"/>
          <w:szCs w:val="24"/>
        </w:rPr>
        <w:t>However, recent</w:t>
      </w:r>
      <w:r w:rsidR="00D040F5" w:rsidRPr="0063273B">
        <w:rPr>
          <w:rFonts w:cs="Times New Roman"/>
          <w:szCs w:val="24"/>
        </w:rPr>
        <w:t xml:space="preserve"> debate </w:t>
      </w:r>
      <w:r w:rsidR="008305C9" w:rsidRPr="0063273B">
        <w:rPr>
          <w:rFonts w:cs="Times New Roman"/>
          <w:szCs w:val="24"/>
        </w:rPr>
        <w:t>has questioned</w:t>
      </w:r>
      <w:r w:rsidR="004E3845" w:rsidRPr="0063273B">
        <w:rPr>
          <w:rFonts w:cs="Times New Roman"/>
          <w:szCs w:val="24"/>
        </w:rPr>
        <w:t xml:space="preserve"> what precisely performance on the number line estimation task measures.</w:t>
      </w:r>
      <w:r w:rsidR="00D040F5" w:rsidRPr="0063273B">
        <w:rPr>
          <w:rFonts w:cs="Times New Roman"/>
          <w:szCs w:val="24"/>
        </w:rPr>
        <w:t xml:space="preserve"> </w:t>
      </w:r>
      <w:r w:rsidR="001320A9" w:rsidRPr="0063273B">
        <w:rPr>
          <w:rFonts w:cs="Times New Roman"/>
          <w:szCs w:val="24"/>
        </w:rPr>
        <w:t>Specifically, the</w:t>
      </w:r>
      <w:r w:rsidR="00FD0C72" w:rsidRPr="0063273B">
        <w:rPr>
          <w:rFonts w:cs="Times New Roman"/>
          <w:szCs w:val="24"/>
        </w:rPr>
        <w:t xml:space="preserve">re has been </w:t>
      </w:r>
      <w:r w:rsidR="00726E71" w:rsidRPr="0063273B">
        <w:rPr>
          <w:rFonts w:cs="Times New Roman"/>
          <w:szCs w:val="24"/>
        </w:rPr>
        <w:t xml:space="preserve">a suggestion that this task may </w:t>
      </w:r>
      <w:r w:rsidR="004E3845" w:rsidRPr="0063273B">
        <w:rPr>
          <w:rFonts w:cs="Times New Roman"/>
          <w:szCs w:val="24"/>
        </w:rPr>
        <w:t xml:space="preserve">not only measure numerical representations but also </w:t>
      </w:r>
      <w:r w:rsidR="001320A9" w:rsidRPr="0063273B">
        <w:rPr>
          <w:rFonts w:cs="Times New Roman"/>
          <w:szCs w:val="24"/>
        </w:rPr>
        <w:t xml:space="preserve">proportional judgement </w:t>
      </w:r>
      <w:r w:rsidR="00B23E8D" w:rsidRPr="0063273B">
        <w:rPr>
          <w:rFonts w:cs="Times New Roman"/>
          <w:szCs w:val="24"/>
        </w:rPr>
        <w:t>skills;</w:t>
      </w:r>
      <w:r w:rsidR="00FD0C72" w:rsidRPr="0063273B">
        <w:rPr>
          <w:rFonts w:cs="Times New Roman"/>
          <w:szCs w:val="24"/>
        </w:rPr>
        <w:t xml:space="preserve"> if this is </w:t>
      </w:r>
      <w:r w:rsidR="00B23E8D" w:rsidRPr="0063273B">
        <w:rPr>
          <w:rFonts w:cs="Times New Roman"/>
          <w:szCs w:val="24"/>
        </w:rPr>
        <w:t>the case</w:t>
      </w:r>
      <w:r w:rsidR="00DC60FA" w:rsidRPr="0063273B">
        <w:rPr>
          <w:rFonts w:cs="Times New Roman"/>
          <w:szCs w:val="24"/>
        </w:rPr>
        <w:t>,</w:t>
      </w:r>
      <w:r w:rsidR="00B23E8D" w:rsidRPr="0063273B">
        <w:rPr>
          <w:rFonts w:cs="Times New Roman"/>
          <w:szCs w:val="24"/>
        </w:rPr>
        <w:t xml:space="preserve"> </w:t>
      </w:r>
      <w:r w:rsidRPr="0063273B">
        <w:rPr>
          <w:rFonts w:cs="Times New Roman"/>
          <w:szCs w:val="24"/>
        </w:rPr>
        <w:t xml:space="preserve">then individual differences in visuo-spatial skills, not </w:t>
      </w:r>
      <w:r w:rsidR="0061045F" w:rsidRPr="0063273B">
        <w:rPr>
          <w:rFonts w:cs="Times New Roman"/>
          <w:szCs w:val="24"/>
        </w:rPr>
        <w:t xml:space="preserve">just </w:t>
      </w:r>
      <w:r w:rsidRPr="0063273B">
        <w:rPr>
          <w:rFonts w:cs="Times New Roman"/>
          <w:szCs w:val="24"/>
        </w:rPr>
        <w:t xml:space="preserve">the precision of numerical representations, </w:t>
      </w:r>
      <w:r w:rsidR="00B62D05" w:rsidRPr="0063273B">
        <w:rPr>
          <w:rFonts w:cs="Times New Roman"/>
          <w:szCs w:val="24"/>
        </w:rPr>
        <w:t xml:space="preserve">may </w:t>
      </w:r>
      <w:r w:rsidRPr="0063273B">
        <w:rPr>
          <w:rFonts w:cs="Times New Roman"/>
          <w:szCs w:val="24"/>
        </w:rPr>
        <w:t>explain the relationship between number line estimation and mathematical achievement</w:t>
      </w:r>
      <w:r w:rsidR="001320A9" w:rsidRPr="0063273B">
        <w:rPr>
          <w:rFonts w:cs="Times New Roman"/>
          <w:szCs w:val="24"/>
        </w:rPr>
        <w:t>.</w:t>
      </w:r>
      <w:r w:rsidR="00D360ED" w:rsidRPr="0063273B">
        <w:rPr>
          <w:rFonts w:cs="Times New Roman"/>
          <w:szCs w:val="24"/>
        </w:rPr>
        <w:t xml:space="preserve"> </w:t>
      </w:r>
      <w:r w:rsidR="00106B0F" w:rsidRPr="0063273B">
        <w:rPr>
          <w:rFonts w:cs="Times New Roman"/>
          <w:szCs w:val="24"/>
        </w:rPr>
        <w:t>Th</w:t>
      </w:r>
      <w:r w:rsidR="00D040F5" w:rsidRPr="0063273B">
        <w:rPr>
          <w:rFonts w:cs="Times New Roman"/>
          <w:szCs w:val="24"/>
        </w:rPr>
        <w:t xml:space="preserve">e current </w:t>
      </w:r>
      <w:r w:rsidR="00106B0F" w:rsidRPr="0063273B">
        <w:rPr>
          <w:rFonts w:cs="Times New Roman"/>
          <w:szCs w:val="24"/>
        </w:rPr>
        <w:t xml:space="preserve">study </w:t>
      </w:r>
      <w:r w:rsidR="00D360ED" w:rsidRPr="0063273B">
        <w:rPr>
          <w:rFonts w:cs="Times New Roman"/>
          <w:szCs w:val="24"/>
        </w:rPr>
        <w:t>inv</w:t>
      </w:r>
      <w:r w:rsidR="00D040F5" w:rsidRPr="0063273B">
        <w:rPr>
          <w:rFonts w:cs="Times New Roman"/>
          <w:szCs w:val="24"/>
        </w:rPr>
        <w:t>estigate</w:t>
      </w:r>
      <w:r w:rsidR="00127BF4" w:rsidRPr="0063273B">
        <w:rPr>
          <w:rFonts w:cs="Times New Roman"/>
          <w:szCs w:val="24"/>
        </w:rPr>
        <w:t>d</w:t>
      </w:r>
      <w:r w:rsidR="00E44A33" w:rsidRPr="0063273B">
        <w:rPr>
          <w:rFonts w:cs="Times New Roman"/>
          <w:szCs w:val="24"/>
        </w:rPr>
        <w:t xml:space="preserve"> the relationship</w:t>
      </w:r>
      <w:r w:rsidR="00A845E2" w:rsidRPr="0063273B">
        <w:rPr>
          <w:rFonts w:cs="Times New Roman"/>
          <w:szCs w:val="24"/>
        </w:rPr>
        <w:t xml:space="preserve">s </w:t>
      </w:r>
      <w:r w:rsidR="00127BF4" w:rsidRPr="0063273B">
        <w:rPr>
          <w:rFonts w:cs="Times New Roman"/>
          <w:szCs w:val="24"/>
        </w:rPr>
        <w:t xml:space="preserve">among </w:t>
      </w:r>
      <w:r w:rsidR="00726E71" w:rsidRPr="0063273B">
        <w:rPr>
          <w:rFonts w:cs="Times New Roman"/>
          <w:szCs w:val="24"/>
        </w:rPr>
        <w:t>visuo-spatial</w:t>
      </w:r>
      <w:r w:rsidR="00A845E2" w:rsidRPr="0063273B">
        <w:rPr>
          <w:rFonts w:cs="Times New Roman"/>
          <w:szCs w:val="24"/>
        </w:rPr>
        <w:t xml:space="preserve"> skills,</w:t>
      </w:r>
      <w:r w:rsidR="001F65C9" w:rsidRPr="0063273B">
        <w:rPr>
          <w:rFonts w:cs="Times New Roman"/>
          <w:szCs w:val="24"/>
        </w:rPr>
        <w:t xml:space="preserve"> </w:t>
      </w:r>
      <w:r w:rsidR="00B62D05" w:rsidRPr="0063273B">
        <w:rPr>
          <w:rFonts w:cs="Times New Roman"/>
          <w:szCs w:val="24"/>
        </w:rPr>
        <w:t xml:space="preserve">visuo-motor integration, </w:t>
      </w:r>
      <w:r w:rsidR="00A845E2" w:rsidRPr="0063273B">
        <w:rPr>
          <w:rFonts w:cs="Times New Roman"/>
          <w:szCs w:val="24"/>
        </w:rPr>
        <w:t xml:space="preserve">number line estimation and mathematical achievement. </w:t>
      </w:r>
      <w:r w:rsidR="00D040F5" w:rsidRPr="0063273B">
        <w:rPr>
          <w:rFonts w:cs="Times New Roman"/>
          <w:szCs w:val="24"/>
        </w:rPr>
        <w:t>Seventy-seven children were assessed using a number line estimation task</w:t>
      </w:r>
      <w:r w:rsidR="001F65C9" w:rsidRPr="0063273B">
        <w:rPr>
          <w:rFonts w:cs="Times New Roman"/>
          <w:szCs w:val="24"/>
        </w:rPr>
        <w:t xml:space="preserve">, a </w:t>
      </w:r>
      <w:r w:rsidR="00D040F5" w:rsidRPr="0063273B">
        <w:rPr>
          <w:rFonts w:cs="Times New Roman"/>
          <w:szCs w:val="24"/>
        </w:rPr>
        <w:t xml:space="preserve">standardised </w:t>
      </w:r>
      <w:r w:rsidR="001F65C9" w:rsidRPr="0063273B">
        <w:rPr>
          <w:rFonts w:cs="Times New Roman"/>
          <w:szCs w:val="24"/>
        </w:rPr>
        <w:t>measure</w:t>
      </w:r>
      <w:r w:rsidR="00A845E2" w:rsidRPr="0063273B">
        <w:rPr>
          <w:rFonts w:cs="Times New Roman"/>
          <w:szCs w:val="24"/>
        </w:rPr>
        <w:t xml:space="preserve"> of </w:t>
      </w:r>
      <w:r w:rsidR="00D040F5" w:rsidRPr="0063273B">
        <w:rPr>
          <w:rFonts w:cs="Times New Roman"/>
          <w:szCs w:val="24"/>
        </w:rPr>
        <w:t>ma</w:t>
      </w:r>
      <w:r w:rsidR="00D46FEB" w:rsidRPr="0063273B">
        <w:rPr>
          <w:rFonts w:cs="Times New Roman"/>
          <w:szCs w:val="24"/>
        </w:rPr>
        <w:t>thematical achievement and</w:t>
      </w:r>
      <w:r w:rsidR="00D42F6F" w:rsidRPr="0063273B">
        <w:rPr>
          <w:rFonts w:cs="Times New Roman"/>
          <w:szCs w:val="24"/>
        </w:rPr>
        <w:t xml:space="preserve"> tests of </w:t>
      </w:r>
      <w:r w:rsidR="00726E71" w:rsidRPr="0063273B">
        <w:rPr>
          <w:rFonts w:cs="Times New Roman"/>
          <w:szCs w:val="24"/>
        </w:rPr>
        <w:t>visuo-spatial</w:t>
      </w:r>
      <w:r w:rsidR="00A845E2" w:rsidRPr="0063273B">
        <w:rPr>
          <w:rFonts w:cs="Times New Roman"/>
          <w:szCs w:val="24"/>
        </w:rPr>
        <w:t xml:space="preserve"> skills</w:t>
      </w:r>
      <w:r w:rsidR="00B62D05" w:rsidRPr="0063273B">
        <w:rPr>
          <w:rFonts w:cs="Times New Roman"/>
          <w:szCs w:val="24"/>
        </w:rPr>
        <w:t xml:space="preserve"> and visuo-motor integration</w:t>
      </w:r>
      <w:r w:rsidR="00D040F5" w:rsidRPr="0063273B">
        <w:rPr>
          <w:rFonts w:cs="Times New Roman"/>
          <w:szCs w:val="24"/>
        </w:rPr>
        <w:t xml:space="preserve">. </w:t>
      </w:r>
      <w:r w:rsidR="00106B0F" w:rsidRPr="0063273B">
        <w:rPr>
          <w:rFonts w:cs="Times New Roman"/>
          <w:szCs w:val="24"/>
        </w:rPr>
        <w:t xml:space="preserve"> </w:t>
      </w:r>
      <w:r w:rsidR="00B62D05" w:rsidRPr="0063273B">
        <w:rPr>
          <w:rFonts w:cs="Times New Roman"/>
          <w:szCs w:val="24"/>
        </w:rPr>
        <w:t>The</w:t>
      </w:r>
      <w:r w:rsidR="001F65C9" w:rsidRPr="0063273B">
        <w:rPr>
          <w:rFonts w:cs="Times New Roman"/>
          <w:szCs w:val="24"/>
        </w:rPr>
        <w:t xml:space="preserve"> majority of </w:t>
      </w:r>
      <w:r w:rsidR="00A845E2" w:rsidRPr="0063273B">
        <w:rPr>
          <w:rFonts w:cs="Times New Roman"/>
          <w:szCs w:val="24"/>
        </w:rPr>
        <w:t>measures</w:t>
      </w:r>
      <w:r w:rsidR="00106B0F" w:rsidRPr="0063273B">
        <w:rPr>
          <w:rFonts w:cs="Times New Roman"/>
          <w:szCs w:val="24"/>
        </w:rPr>
        <w:t xml:space="preserve"> were sign</w:t>
      </w:r>
      <w:r w:rsidR="00A845E2" w:rsidRPr="0063273B">
        <w:rPr>
          <w:rFonts w:cs="Times New Roman"/>
          <w:szCs w:val="24"/>
        </w:rPr>
        <w:t>ificantly correlated. Additionally, t</w:t>
      </w:r>
      <w:r w:rsidR="00106B0F" w:rsidRPr="0063273B">
        <w:rPr>
          <w:rFonts w:cs="Times New Roman"/>
          <w:szCs w:val="24"/>
        </w:rPr>
        <w:t>he</w:t>
      </w:r>
      <w:r w:rsidR="00D040F5" w:rsidRPr="0063273B">
        <w:rPr>
          <w:rFonts w:cs="Times New Roman"/>
          <w:szCs w:val="24"/>
        </w:rPr>
        <w:t xml:space="preserve"> relationship between one </w:t>
      </w:r>
      <w:r w:rsidR="00127BF4" w:rsidRPr="0063273B">
        <w:rPr>
          <w:rFonts w:cs="Times New Roman"/>
          <w:szCs w:val="24"/>
        </w:rPr>
        <w:t xml:space="preserve">metric from </w:t>
      </w:r>
      <w:r w:rsidR="00D040F5" w:rsidRPr="0063273B">
        <w:rPr>
          <w:rFonts w:cs="Times New Roman"/>
          <w:szCs w:val="24"/>
        </w:rPr>
        <w:t xml:space="preserve">the </w:t>
      </w:r>
      <w:r w:rsidR="00106B0F" w:rsidRPr="0063273B">
        <w:rPr>
          <w:rFonts w:cs="Times New Roman"/>
          <w:szCs w:val="24"/>
        </w:rPr>
        <w:t xml:space="preserve">number line estimation </w:t>
      </w:r>
      <w:r w:rsidR="00127BF4" w:rsidRPr="0063273B">
        <w:rPr>
          <w:rFonts w:cs="Times New Roman"/>
          <w:szCs w:val="24"/>
        </w:rPr>
        <w:t xml:space="preserve">task </w:t>
      </w:r>
      <w:r w:rsidR="00D040F5" w:rsidRPr="0063273B">
        <w:rPr>
          <w:rFonts w:cs="Times New Roman"/>
          <w:szCs w:val="24"/>
        </w:rPr>
        <w:t>(R</w:t>
      </w:r>
      <w:r w:rsidR="00D040F5" w:rsidRPr="0063273B">
        <w:rPr>
          <w:rFonts w:cs="Times New Roman"/>
          <w:szCs w:val="24"/>
          <w:vertAlign w:val="superscript"/>
        </w:rPr>
        <w:t>2</w:t>
      </w:r>
      <w:r w:rsidR="00D040F5" w:rsidRPr="0063273B">
        <w:rPr>
          <w:rFonts w:cs="Times New Roman"/>
          <w:szCs w:val="24"/>
          <w:vertAlign w:val="subscript"/>
        </w:rPr>
        <w:t>LIN</w:t>
      </w:r>
      <w:r w:rsidR="00D040F5" w:rsidRPr="0063273B">
        <w:rPr>
          <w:rFonts w:cs="Times New Roman"/>
          <w:szCs w:val="24"/>
        </w:rPr>
        <w:t>)</w:t>
      </w:r>
      <w:r w:rsidR="00106B0F" w:rsidRPr="0063273B">
        <w:rPr>
          <w:rFonts w:cs="Times New Roman"/>
          <w:szCs w:val="24"/>
        </w:rPr>
        <w:t xml:space="preserve"> and mathematical achievement </w:t>
      </w:r>
      <w:r w:rsidR="00A845E2" w:rsidRPr="0063273B">
        <w:rPr>
          <w:rFonts w:cs="Times New Roman"/>
          <w:szCs w:val="24"/>
        </w:rPr>
        <w:t>was</w:t>
      </w:r>
      <w:r w:rsidR="00106B0F" w:rsidRPr="0063273B">
        <w:rPr>
          <w:rFonts w:cs="Times New Roman"/>
          <w:szCs w:val="24"/>
        </w:rPr>
        <w:t xml:space="preserve"> </w:t>
      </w:r>
      <w:r w:rsidR="00726E71" w:rsidRPr="0063273B">
        <w:rPr>
          <w:rFonts w:cs="Times New Roman"/>
          <w:szCs w:val="24"/>
        </w:rPr>
        <w:t xml:space="preserve">fully </w:t>
      </w:r>
      <w:r w:rsidR="00106B0F" w:rsidRPr="0063273B">
        <w:rPr>
          <w:rFonts w:cs="Times New Roman"/>
          <w:szCs w:val="24"/>
        </w:rPr>
        <w:t xml:space="preserve">explained by </w:t>
      </w:r>
      <w:r w:rsidR="00AA2091" w:rsidRPr="0063273B">
        <w:rPr>
          <w:rFonts w:cs="Times New Roman"/>
          <w:szCs w:val="24"/>
        </w:rPr>
        <w:t xml:space="preserve">visuo-motor integration </w:t>
      </w:r>
      <w:r w:rsidR="00726E71" w:rsidRPr="0063273B">
        <w:rPr>
          <w:rFonts w:cs="Times New Roman"/>
          <w:szCs w:val="24"/>
        </w:rPr>
        <w:t>and visuo-spatial</w:t>
      </w:r>
      <w:r w:rsidR="00A845E2" w:rsidRPr="0063273B">
        <w:rPr>
          <w:rFonts w:cs="Times New Roman"/>
          <w:szCs w:val="24"/>
        </w:rPr>
        <w:t xml:space="preserve"> skill competency</w:t>
      </w:r>
      <w:r w:rsidR="00D040F5" w:rsidRPr="0063273B">
        <w:rPr>
          <w:rFonts w:cs="Times New Roman"/>
          <w:szCs w:val="24"/>
        </w:rPr>
        <w:t>.</w:t>
      </w:r>
      <w:r w:rsidR="001F65C9" w:rsidRPr="0063273B">
        <w:rPr>
          <w:rFonts w:cs="Times New Roman"/>
          <w:szCs w:val="24"/>
        </w:rPr>
        <w:t xml:space="preserve"> These results have important implications for </w:t>
      </w:r>
      <w:r w:rsidR="00317FEF" w:rsidRPr="0063273B">
        <w:rPr>
          <w:rFonts w:cs="Times New Roman"/>
          <w:szCs w:val="24"/>
        </w:rPr>
        <w:t xml:space="preserve">understanding </w:t>
      </w:r>
      <w:r w:rsidR="001F65C9" w:rsidRPr="0063273B">
        <w:rPr>
          <w:rFonts w:cs="Times New Roman"/>
          <w:szCs w:val="24"/>
        </w:rPr>
        <w:t xml:space="preserve">what the number line task measures </w:t>
      </w:r>
      <w:r w:rsidR="0092195A" w:rsidRPr="0063273B">
        <w:rPr>
          <w:rFonts w:cs="Times New Roman"/>
          <w:szCs w:val="24"/>
        </w:rPr>
        <w:t>as well as</w:t>
      </w:r>
      <w:r w:rsidR="001F65C9" w:rsidRPr="0063273B">
        <w:rPr>
          <w:rFonts w:cs="Times New Roman"/>
          <w:szCs w:val="24"/>
        </w:rPr>
        <w:t xml:space="preserve"> the choice of number line metric for research purposes.</w:t>
      </w:r>
    </w:p>
    <w:p w14:paraId="7678B640" w14:textId="77777777" w:rsidR="008056C2" w:rsidRPr="0063273B" w:rsidRDefault="008056C2" w:rsidP="0043360C">
      <w:pPr>
        <w:spacing w:after="0"/>
        <w:rPr>
          <w:rFonts w:cs="Times New Roman"/>
          <w:szCs w:val="24"/>
        </w:rPr>
      </w:pPr>
    </w:p>
    <w:p w14:paraId="0FF4B588" w14:textId="77777777" w:rsidR="00317FEF" w:rsidRPr="0063273B" w:rsidRDefault="00317FEF" w:rsidP="0043360C">
      <w:pPr>
        <w:spacing w:after="0"/>
        <w:rPr>
          <w:rFonts w:cs="Times New Roman"/>
          <w:b/>
          <w:szCs w:val="24"/>
        </w:rPr>
      </w:pPr>
    </w:p>
    <w:p w14:paraId="39E4D4AF" w14:textId="77777777" w:rsidR="00317FEF" w:rsidRPr="0063273B" w:rsidRDefault="00317FEF" w:rsidP="0043360C">
      <w:pPr>
        <w:spacing w:after="0"/>
        <w:rPr>
          <w:rFonts w:cs="Times New Roman"/>
          <w:b/>
          <w:szCs w:val="24"/>
        </w:rPr>
      </w:pPr>
    </w:p>
    <w:p w14:paraId="1AC012D8" w14:textId="77777777" w:rsidR="00317FEF" w:rsidRPr="0063273B" w:rsidRDefault="00317FEF" w:rsidP="0043360C">
      <w:pPr>
        <w:spacing w:after="0"/>
        <w:rPr>
          <w:rFonts w:cs="Times New Roman"/>
          <w:b/>
          <w:szCs w:val="24"/>
        </w:rPr>
      </w:pPr>
    </w:p>
    <w:p w14:paraId="559FB711" w14:textId="77777777" w:rsidR="00317FEF" w:rsidRPr="0063273B" w:rsidRDefault="00317FEF" w:rsidP="0043360C">
      <w:pPr>
        <w:spacing w:after="0"/>
        <w:rPr>
          <w:rFonts w:cs="Times New Roman"/>
          <w:b/>
          <w:szCs w:val="24"/>
        </w:rPr>
      </w:pPr>
    </w:p>
    <w:p w14:paraId="6B3EF5C5" w14:textId="77777777" w:rsidR="00317FEF" w:rsidRPr="0063273B" w:rsidRDefault="00317FEF" w:rsidP="0043360C">
      <w:pPr>
        <w:spacing w:after="0"/>
        <w:rPr>
          <w:rFonts w:cs="Times New Roman"/>
          <w:b/>
          <w:szCs w:val="24"/>
        </w:rPr>
      </w:pPr>
    </w:p>
    <w:p w14:paraId="6967644D" w14:textId="77777777" w:rsidR="00317FEF" w:rsidRPr="0063273B" w:rsidRDefault="00317FEF" w:rsidP="0043360C">
      <w:pPr>
        <w:spacing w:after="0"/>
        <w:rPr>
          <w:rFonts w:cs="Times New Roman"/>
          <w:b/>
          <w:szCs w:val="24"/>
        </w:rPr>
      </w:pPr>
    </w:p>
    <w:p w14:paraId="461468B7" w14:textId="77777777" w:rsidR="00317FEF" w:rsidRPr="0063273B" w:rsidRDefault="00317FEF" w:rsidP="0043360C">
      <w:pPr>
        <w:spacing w:after="0"/>
        <w:rPr>
          <w:rFonts w:cs="Times New Roman"/>
          <w:b/>
          <w:szCs w:val="24"/>
        </w:rPr>
      </w:pPr>
    </w:p>
    <w:p w14:paraId="1625EC5D" w14:textId="6F4D3ABE" w:rsidR="00F65D15" w:rsidRPr="0063273B" w:rsidRDefault="00F65D15" w:rsidP="001B3C08">
      <w:pPr>
        <w:jc w:val="center"/>
        <w:rPr>
          <w:rFonts w:cs="Times New Roman"/>
          <w:szCs w:val="24"/>
        </w:rPr>
      </w:pPr>
      <w:r w:rsidRPr="0063273B">
        <w:rPr>
          <w:rFonts w:cs="Times New Roman"/>
          <w:szCs w:val="24"/>
        </w:rPr>
        <w:lastRenderedPageBreak/>
        <w:t xml:space="preserve">Explaining the relationship between number line estimation and mathematical achievement: The role of </w:t>
      </w:r>
      <w:r w:rsidR="00A32718" w:rsidRPr="0063273B">
        <w:rPr>
          <w:rFonts w:cs="Times New Roman"/>
          <w:szCs w:val="24"/>
        </w:rPr>
        <w:t xml:space="preserve">visuo-motor integration and </w:t>
      </w:r>
      <w:r w:rsidRPr="0063273B">
        <w:rPr>
          <w:rFonts w:cs="Times New Roman"/>
          <w:szCs w:val="24"/>
        </w:rPr>
        <w:t>visuo-spatial skills</w:t>
      </w:r>
    </w:p>
    <w:p w14:paraId="33E53D57" w14:textId="2A619319" w:rsidR="00472C71" w:rsidRPr="0063273B" w:rsidRDefault="001113FE" w:rsidP="00472C71">
      <w:pPr>
        <w:spacing w:after="0"/>
        <w:ind w:firstLine="0"/>
        <w:rPr>
          <w:rFonts w:cs="Times New Roman"/>
        </w:rPr>
      </w:pPr>
      <w:r w:rsidRPr="0063273B">
        <w:rPr>
          <w:rFonts w:cs="Times New Roman"/>
          <w:szCs w:val="24"/>
        </w:rPr>
        <w:t>Achievement in mathematics</w:t>
      </w:r>
      <w:r w:rsidR="00E272EB" w:rsidRPr="0063273B">
        <w:rPr>
          <w:rFonts w:cs="Times New Roman"/>
          <w:szCs w:val="24"/>
        </w:rPr>
        <w:t xml:space="preserve"> is not only important for general academic achievement but also fo</w:t>
      </w:r>
      <w:r w:rsidRPr="0063273B">
        <w:rPr>
          <w:rFonts w:cs="Times New Roman"/>
          <w:szCs w:val="24"/>
        </w:rPr>
        <w:t>r</w:t>
      </w:r>
      <w:r w:rsidR="00E272EB" w:rsidRPr="0063273B">
        <w:rPr>
          <w:rFonts w:cs="Times New Roman"/>
          <w:szCs w:val="24"/>
        </w:rPr>
        <w:t xml:space="preserve"> future </w:t>
      </w:r>
      <w:r w:rsidR="00F5307C" w:rsidRPr="0063273B">
        <w:rPr>
          <w:rFonts w:cs="Times New Roman"/>
          <w:szCs w:val="24"/>
        </w:rPr>
        <w:t xml:space="preserve">health and </w:t>
      </w:r>
      <w:r w:rsidR="00E272EB" w:rsidRPr="0063273B">
        <w:rPr>
          <w:rFonts w:cs="Times New Roman"/>
          <w:szCs w:val="24"/>
        </w:rPr>
        <w:t xml:space="preserve">life chances </w:t>
      </w:r>
      <w:r w:rsidR="00472C71" w:rsidRPr="0063273B">
        <w:rPr>
          <w:rFonts w:cs="Times New Roman"/>
        </w:rPr>
        <w:t xml:space="preserve">(Williams, Clements, Oleinikova &amp; Tarvin, 2003) (Every Child a Chance Trust, 2008). </w:t>
      </w:r>
      <w:r w:rsidR="001B5116" w:rsidRPr="0063273B">
        <w:rPr>
          <w:rFonts w:cs="Times New Roman"/>
          <w:szCs w:val="24"/>
        </w:rPr>
        <w:t xml:space="preserve">A large body of research has identified individual differences in mathematical achievement and </w:t>
      </w:r>
      <w:r w:rsidR="00F5307C" w:rsidRPr="0063273B">
        <w:rPr>
          <w:rFonts w:cs="Times New Roman"/>
          <w:szCs w:val="24"/>
        </w:rPr>
        <w:t xml:space="preserve">researchers have </w:t>
      </w:r>
      <w:r w:rsidR="001B5116" w:rsidRPr="0063273B">
        <w:rPr>
          <w:rFonts w:cs="Times New Roman"/>
          <w:szCs w:val="24"/>
        </w:rPr>
        <w:t xml:space="preserve">begun to explore the range of factors that are important for success in mathematics. </w:t>
      </w:r>
      <w:r w:rsidR="00F13F96" w:rsidRPr="0063273B">
        <w:rPr>
          <w:rFonts w:cs="Times New Roman"/>
        </w:rPr>
        <w:t>Of the cognitive factors studied, i</w:t>
      </w:r>
      <w:r w:rsidR="00472C71" w:rsidRPr="0063273B">
        <w:rPr>
          <w:rFonts w:cs="Times New Roman"/>
        </w:rPr>
        <w:t xml:space="preserve">ndividuals’ internal numerical representations have </w:t>
      </w:r>
      <w:r w:rsidR="00F13F96" w:rsidRPr="0063273B">
        <w:rPr>
          <w:rFonts w:cs="Times New Roman"/>
        </w:rPr>
        <w:t xml:space="preserve">frequently </w:t>
      </w:r>
      <w:r w:rsidR="00472C71" w:rsidRPr="0063273B">
        <w:rPr>
          <w:rFonts w:cs="Times New Roman"/>
        </w:rPr>
        <w:t>been identified as a potential contributing factor to individual differenc</w:t>
      </w:r>
      <w:r w:rsidRPr="0063273B">
        <w:rPr>
          <w:rFonts w:cs="Times New Roman"/>
        </w:rPr>
        <w:t xml:space="preserve">es in mathematical performance </w:t>
      </w:r>
      <w:r w:rsidRPr="0063273B">
        <w:rPr>
          <w:rFonts w:cs="Times New Roman"/>
          <w:szCs w:val="24"/>
        </w:rPr>
        <w:t>(e.g., Muldoon et al., 2013; Siegler &amp; Opfer, 2008).</w:t>
      </w:r>
    </w:p>
    <w:p w14:paraId="1D11700E" w14:textId="35CF2F01" w:rsidR="00F5307C" w:rsidRPr="0063273B" w:rsidRDefault="00392797" w:rsidP="00C8523A">
      <w:pPr>
        <w:spacing w:after="0"/>
        <w:rPr>
          <w:rFonts w:cs="Times New Roman"/>
          <w:szCs w:val="24"/>
        </w:rPr>
      </w:pPr>
      <w:r w:rsidRPr="0063273B">
        <w:rPr>
          <w:rFonts w:cs="Times New Roman"/>
        </w:rPr>
        <w:t>Representations of number</w:t>
      </w:r>
      <w:r w:rsidR="00F66D1E" w:rsidRPr="0063273B">
        <w:rPr>
          <w:rFonts w:cs="Times New Roman"/>
          <w:szCs w:val="24"/>
        </w:rPr>
        <w:t xml:space="preserve"> are believed to be stored along a mental “number line” </w:t>
      </w:r>
      <w:r w:rsidR="00317FEF" w:rsidRPr="0063273B">
        <w:rPr>
          <w:rFonts w:cs="Times New Roman"/>
          <w:szCs w:val="24"/>
        </w:rPr>
        <w:t>(Dehaene, 1997</w:t>
      </w:r>
      <w:r w:rsidR="00F66D1E" w:rsidRPr="0063273B">
        <w:rPr>
          <w:rFonts w:cs="Times New Roman"/>
          <w:szCs w:val="24"/>
        </w:rPr>
        <w:t xml:space="preserve">). A number of </w:t>
      </w:r>
      <w:r w:rsidR="00FE37B9" w:rsidRPr="0063273B">
        <w:rPr>
          <w:rFonts w:cs="Times New Roman"/>
          <w:szCs w:val="24"/>
        </w:rPr>
        <w:t>tasks</w:t>
      </w:r>
      <w:r w:rsidR="00F66D1E" w:rsidRPr="0063273B">
        <w:rPr>
          <w:rFonts w:cs="Times New Roman"/>
          <w:szCs w:val="24"/>
        </w:rPr>
        <w:t xml:space="preserve"> have been </w:t>
      </w:r>
      <w:r w:rsidR="00DE5D53" w:rsidRPr="0063273B">
        <w:rPr>
          <w:rFonts w:cs="Times New Roman"/>
          <w:szCs w:val="24"/>
        </w:rPr>
        <w:t xml:space="preserve">used to provide an </w:t>
      </w:r>
      <w:r w:rsidR="00F66D1E" w:rsidRPr="0063273B">
        <w:rPr>
          <w:rFonts w:cs="Times New Roman"/>
          <w:szCs w:val="24"/>
        </w:rPr>
        <w:t xml:space="preserve">indication </w:t>
      </w:r>
      <w:r w:rsidR="00DE5D53" w:rsidRPr="0063273B">
        <w:rPr>
          <w:rFonts w:cs="Times New Roman"/>
          <w:szCs w:val="24"/>
        </w:rPr>
        <w:t>of the precision</w:t>
      </w:r>
      <w:r w:rsidR="00F66D1E" w:rsidRPr="0063273B">
        <w:rPr>
          <w:rFonts w:cs="Times New Roman"/>
          <w:szCs w:val="24"/>
        </w:rPr>
        <w:t xml:space="preserve"> of </w:t>
      </w:r>
      <w:r w:rsidR="00DE5D53" w:rsidRPr="0063273B">
        <w:rPr>
          <w:rFonts w:cs="Times New Roman"/>
          <w:szCs w:val="24"/>
        </w:rPr>
        <w:t>individuals</w:t>
      </w:r>
      <w:r w:rsidR="0092195A" w:rsidRPr="0063273B">
        <w:rPr>
          <w:rFonts w:cs="Times New Roman"/>
          <w:szCs w:val="24"/>
        </w:rPr>
        <w:t>’</w:t>
      </w:r>
      <w:r w:rsidR="00DE5D53" w:rsidRPr="0063273B">
        <w:rPr>
          <w:rFonts w:cs="Times New Roman"/>
          <w:szCs w:val="24"/>
        </w:rPr>
        <w:t xml:space="preserve"> </w:t>
      </w:r>
      <w:r w:rsidR="00F66D1E" w:rsidRPr="0063273B">
        <w:rPr>
          <w:rFonts w:cs="Times New Roman"/>
          <w:szCs w:val="24"/>
        </w:rPr>
        <w:t xml:space="preserve">numerical </w:t>
      </w:r>
      <w:r w:rsidR="002721C8" w:rsidRPr="0063273B">
        <w:rPr>
          <w:rFonts w:cs="Times New Roman"/>
          <w:szCs w:val="24"/>
        </w:rPr>
        <w:t>representations</w:t>
      </w:r>
      <w:r w:rsidR="00F5307C" w:rsidRPr="0063273B">
        <w:rPr>
          <w:rFonts w:cs="Times New Roman"/>
          <w:szCs w:val="24"/>
        </w:rPr>
        <w:t xml:space="preserve">, of which </w:t>
      </w:r>
      <w:r w:rsidR="001113FE" w:rsidRPr="0063273B">
        <w:rPr>
          <w:rFonts w:cs="Times New Roman"/>
          <w:szCs w:val="24"/>
        </w:rPr>
        <w:t>t</w:t>
      </w:r>
      <w:r w:rsidR="00773C44" w:rsidRPr="0063273B">
        <w:rPr>
          <w:rFonts w:cs="Times New Roman"/>
          <w:szCs w:val="24"/>
        </w:rPr>
        <w:t>he number line estimation task is a</w:t>
      </w:r>
      <w:r w:rsidR="009E3B3A" w:rsidRPr="0063273B">
        <w:rPr>
          <w:rFonts w:cs="Times New Roman"/>
          <w:szCs w:val="24"/>
        </w:rPr>
        <w:t xml:space="preserve"> popular measure </w:t>
      </w:r>
      <w:r w:rsidR="00135E4A" w:rsidRPr="0063273B">
        <w:rPr>
          <w:rFonts w:cs="Times New Roman"/>
          <w:szCs w:val="24"/>
        </w:rPr>
        <w:t>(</w:t>
      </w:r>
      <w:r w:rsidR="00C86EC1" w:rsidRPr="0063273B">
        <w:t xml:space="preserve">Geary, Hoard, Nugent, &amp; Byrd-Craven, 2008, </w:t>
      </w:r>
      <w:r w:rsidR="00135E4A" w:rsidRPr="0063273B">
        <w:rPr>
          <w:rFonts w:cs="Times New Roman"/>
          <w:szCs w:val="24"/>
        </w:rPr>
        <w:t xml:space="preserve">Siegler &amp; Opfer, </w:t>
      </w:r>
      <w:r w:rsidR="001B3C08" w:rsidRPr="0063273B">
        <w:rPr>
          <w:rFonts w:cs="Times New Roman"/>
          <w:szCs w:val="24"/>
        </w:rPr>
        <w:t xml:space="preserve">2003, </w:t>
      </w:r>
      <w:r w:rsidR="00135E4A" w:rsidRPr="0063273B">
        <w:rPr>
          <w:rFonts w:cs="Times New Roman"/>
          <w:szCs w:val="24"/>
        </w:rPr>
        <w:t xml:space="preserve">2008; </w:t>
      </w:r>
      <w:r w:rsidR="001B3C08" w:rsidRPr="0063273B">
        <w:rPr>
          <w:rFonts w:cs="Times New Roman"/>
          <w:szCs w:val="24"/>
        </w:rPr>
        <w:t xml:space="preserve">Simms, Muldoon &amp; Towse, 2013; </w:t>
      </w:r>
      <w:r w:rsidR="00135E4A" w:rsidRPr="0063273B">
        <w:rPr>
          <w:rFonts w:cs="Times New Roman"/>
          <w:szCs w:val="24"/>
        </w:rPr>
        <w:t>van den Bos et al, 2015)</w:t>
      </w:r>
      <w:r w:rsidR="00DE5D53" w:rsidRPr="0063273B">
        <w:rPr>
          <w:rFonts w:cs="Times New Roman"/>
          <w:szCs w:val="24"/>
        </w:rPr>
        <w:t xml:space="preserve">. </w:t>
      </w:r>
      <w:r w:rsidR="00773C44" w:rsidRPr="0063273B">
        <w:rPr>
          <w:rFonts w:cs="Times New Roman"/>
          <w:szCs w:val="24"/>
        </w:rPr>
        <w:t xml:space="preserve">In </w:t>
      </w:r>
      <w:r w:rsidR="00FE0477" w:rsidRPr="0063273B">
        <w:rPr>
          <w:rFonts w:cs="Times New Roman"/>
          <w:szCs w:val="24"/>
        </w:rPr>
        <w:t>a</w:t>
      </w:r>
      <w:r w:rsidR="00DE5D53" w:rsidRPr="0063273B">
        <w:rPr>
          <w:rFonts w:cs="Times New Roman"/>
          <w:szCs w:val="24"/>
        </w:rPr>
        <w:t xml:space="preserve"> </w:t>
      </w:r>
      <w:r w:rsidR="00F66D1E" w:rsidRPr="0063273B">
        <w:rPr>
          <w:rFonts w:cs="Times New Roman"/>
          <w:szCs w:val="24"/>
        </w:rPr>
        <w:t xml:space="preserve">number line estimation </w:t>
      </w:r>
      <w:r w:rsidR="00773C44" w:rsidRPr="0063273B">
        <w:rPr>
          <w:rFonts w:cs="Times New Roman"/>
          <w:szCs w:val="24"/>
        </w:rPr>
        <w:t>task</w:t>
      </w:r>
      <w:r w:rsidR="00DE5D53" w:rsidRPr="0063273B">
        <w:rPr>
          <w:rFonts w:cs="Times New Roman"/>
          <w:szCs w:val="24"/>
        </w:rPr>
        <w:t>,</w:t>
      </w:r>
      <w:r w:rsidR="00773C44" w:rsidRPr="0063273B">
        <w:rPr>
          <w:rFonts w:cs="Times New Roman"/>
          <w:szCs w:val="24"/>
        </w:rPr>
        <w:t xml:space="preserve"> participants ar</w:t>
      </w:r>
      <w:r w:rsidR="00571916" w:rsidRPr="0063273B">
        <w:rPr>
          <w:rFonts w:cs="Times New Roman"/>
          <w:szCs w:val="24"/>
        </w:rPr>
        <w:t>e generally presented with number li</w:t>
      </w:r>
      <w:r w:rsidR="00FE0477" w:rsidRPr="0063273B">
        <w:rPr>
          <w:rFonts w:cs="Times New Roman"/>
          <w:szCs w:val="24"/>
        </w:rPr>
        <w:t xml:space="preserve">nes which include the value of </w:t>
      </w:r>
      <w:r w:rsidR="00571916" w:rsidRPr="0063273B">
        <w:rPr>
          <w:rFonts w:cs="Times New Roman"/>
          <w:szCs w:val="24"/>
        </w:rPr>
        <w:t>the start and end point o</w:t>
      </w:r>
      <w:r w:rsidR="001113FE" w:rsidRPr="0063273B">
        <w:rPr>
          <w:rFonts w:cs="Times New Roman"/>
          <w:szCs w:val="24"/>
        </w:rPr>
        <w:t>f the scale (e.g. 0 and 10)</w:t>
      </w:r>
      <w:r w:rsidR="00571916" w:rsidRPr="0063273B">
        <w:rPr>
          <w:rFonts w:cs="Times New Roman"/>
          <w:szCs w:val="24"/>
        </w:rPr>
        <w:t xml:space="preserve"> </w:t>
      </w:r>
      <w:r w:rsidR="00FE0477" w:rsidRPr="0063273B">
        <w:rPr>
          <w:rFonts w:cs="Times New Roman"/>
          <w:szCs w:val="24"/>
        </w:rPr>
        <w:t>and</w:t>
      </w:r>
      <w:r w:rsidR="00773C44" w:rsidRPr="0063273B">
        <w:rPr>
          <w:rFonts w:cs="Times New Roman"/>
          <w:szCs w:val="24"/>
        </w:rPr>
        <w:t xml:space="preserve"> are asked to posit</w:t>
      </w:r>
      <w:r w:rsidR="00FE37B9" w:rsidRPr="0063273B">
        <w:rPr>
          <w:rFonts w:cs="Times New Roman"/>
          <w:szCs w:val="24"/>
        </w:rPr>
        <w:t>i</w:t>
      </w:r>
      <w:r w:rsidR="00773C44" w:rsidRPr="0063273B">
        <w:rPr>
          <w:rFonts w:cs="Times New Roman"/>
          <w:szCs w:val="24"/>
        </w:rPr>
        <w:t>on a se</w:t>
      </w:r>
      <w:r w:rsidR="00FE37B9" w:rsidRPr="0063273B">
        <w:rPr>
          <w:rFonts w:cs="Times New Roman"/>
          <w:szCs w:val="24"/>
        </w:rPr>
        <w:t>ries of numbers on the line</w:t>
      </w:r>
      <w:r w:rsidR="00571916" w:rsidRPr="0063273B">
        <w:rPr>
          <w:rFonts w:cs="Times New Roman"/>
          <w:szCs w:val="24"/>
        </w:rPr>
        <w:t xml:space="preserve">. </w:t>
      </w:r>
      <w:r w:rsidR="00773C44" w:rsidRPr="0063273B">
        <w:rPr>
          <w:rFonts w:cs="Times New Roman"/>
          <w:szCs w:val="24"/>
        </w:rPr>
        <w:t xml:space="preserve">As </w:t>
      </w:r>
      <w:r w:rsidR="00DE5D53" w:rsidRPr="0063273B">
        <w:rPr>
          <w:rFonts w:cs="Times New Roman"/>
          <w:szCs w:val="24"/>
        </w:rPr>
        <w:t>these tasks</w:t>
      </w:r>
      <w:r w:rsidR="00773C44" w:rsidRPr="0063273B">
        <w:rPr>
          <w:rFonts w:cs="Times New Roman"/>
          <w:szCs w:val="24"/>
        </w:rPr>
        <w:t xml:space="preserve"> </w:t>
      </w:r>
      <w:r w:rsidR="00FE0477" w:rsidRPr="0063273B">
        <w:rPr>
          <w:rFonts w:cs="Times New Roman"/>
          <w:szCs w:val="24"/>
        </w:rPr>
        <w:t>may be confounded</w:t>
      </w:r>
      <w:r w:rsidR="00773C44" w:rsidRPr="0063273B">
        <w:rPr>
          <w:rFonts w:cs="Times New Roman"/>
          <w:szCs w:val="24"/>
        </w:rPr>
        <w:t xml:space="preserve"> with number knowledge, a variety of </w:t>
      </w:r>
      <w:r w:rsidR="00FE0477" w:rsidRPr="0063273B">
        <w:rPr>
          <w:rFonts w:cs="Times New Roman"/>
          <w:szCs w:val="24"/>
        </w:rPr>
        <w:t xml:space="preserve">age appropriate </w:t>
      </w:r>
      <w:r w:rsidR="00773C44" w:rsidRPr="0063273B">
        <w:rPr>
          <w:rFonts w:cs="Times New Roman"/>
          <w:szCs w:val="24"/>
        </w:rPr>
        <w:t xml:space="preserve">scales </w:t>
      </w:r>
      <w:r w:rsidR="00FE37B9" w:rsidRPr="0063273B">
        <w:rPr>
          <w:rFonts w:cs="Times New Roman"/>
          <w:szCs w:val="24"/>
        </w:rPr>
        <w:t>have</w:t>
      </w:r>
      <w:r w:rsidR="00773C44" w:rsidRPr="0063273B">
        <w:rPr>
          <w:rFonts w:cs="Times New Roman"/>
          <w:szCs w:val="24"/>
        </w:rPr>
        <w:t xml:space="preserve"> be</w:t>
      </w:r>
      <w:r w:rsidR="00FE37B9" w:rsidRPr="0063273B">
        <w:rPr>
          <w:rFonts w:cs="Times New Roman"/>
          <w:szCs w:val="24"/>
        </w:rPr>
        <w:t>en</w:t>
      </w:r>
      <w:r w:rsidR="00773C44" w:rsidRPr="0063273B">
        <w:rPr>
          <w:rFonts w:cs="Times New Roman"/>
          <w:szCs w:val="24"/>
        </w:rPr>
        <w:t xml:space="preserve"> used (i.e. 0-10, 0-20, 0-100, Muldoon, </w:t>
      </w:r>
      <w:r w:rsidR="007237FC" w:rsidRPr="0063273B">
        <w:rPr>
          <w:rFonts w:cs="Times New Roman"/>
          <w:szCs w:val="24"/>
        </w:rPr>
        <w:t>Towse, Simms, Perra &amp; Menzies, 2013)</w:t>
      </w:r>
      <w:r w:rsidR="00DE5D53" w:rsidRPr="0063273B">
        <w:rPr>
          <w:rFonts w:cs="Times New Roman"/>
          <w:szCs w:val="24"/>
        </w:rPr>
        <w:t xml:space="preserve"> with larger scales being used with older children</w:t>
      </w:r>
      <w:r w:rsidR="00773C44" w:rsidRPr="0063273B">
        <w:rPr>
          <w:rFonts w:cs="Times New Roman"/>
          <w:szCs w:val="24"/>
        </w:rPr>
        <w:t xml:space="preserve">. </w:t>
      </w:r>
    </w:p>
    <w:p w14:paraId="4B7C803E" w14:textId="128619AF" w:rsidR="001113FE" w:rsidRPr="0063273B" w:rsidRDefault="001113FE" w:rsidP="00C8523A">
      <w:pPr>
        <w:spacing w:after="0"/>
        <w:rPr>
          <w:rFonts w:cs="Times New Roman"/>
          <w:szCs w:val="24"/>
        </w:rPr>
      </w:pPr>
      <w:r w:rsidRPr="0063273B">
        <w:rPr>
          <w:rFonts w:cs="Times New Roman"/>
          <w:szCs w:val="24"/>
        </w:rPr>
        <w:t xml:space="preserve">Two metrics can be calculated from </w:t>
      </w:r>
      <w:r w:rsidR="002721C8" w:rsidRPr="0063273B">
        <w:rPr>
          <w:rFonts w:cs="Times New Roman"/>
          <w:szCs w:val="24"/>
        </w:rPr>
        <w:t xml:space="preserve">participants’ responses on </w:t>
      </w:r>
      <w:r w:rsidR="00F5307C" w:rsidRPr="0063273B">
        <w:rPr>
          <w:rFonts w:cs="Times New Roman"/>
          <w:szCs w:val="24"/>
        </w:rPr>
        <w:t xml:space="preserve">the number line </w:t>
      </w:r>
      <w:r w:rsidR="002721C8" w:rsidRPr="0063273B">
        <w:rPr>
          <w:rFonts w:cs="Times New Roman"/>
          <w:szCs w:val="24"/>
        </w:rPr>
        <w:t xml:space="preserve">task </w:t>
      </w:r>
      <w:r w:rsidRPr="0063273B">
        <w:rPr>
          <w:rFonts w:cs="Times New Roman"/>
          <w:szCs w:val="24"/>
        </w:rPr>
        <w:t xml:space="preserve">to try and capture developmental change </w:t>
      </w:r>
      <w:r w:rsidR="00CC12FA" w:rsidRPr="0063273B">
        <w:rPr>
          <w:rFonts w:cs="Times New Roman"/>
          <w:szCs w:val="24"/>
        </w:rPr>
        <w:t>in performance</w:t>
      </w:r>
      <w:r w:rsidRPr="0063273B">
        <w:rPr>
          <w:rFonts w:cs="Times New Roman"/>
          <w:szCs w:val="24"/>
        </w:rPr>
        <w:t>. Curve estimation, using the estimated position as the dependent variable and the actual position as the independent variable</w:t>
      </w:r>
      <w:r w:rsidR="001B5116" w:rsidRPr="0063273B">
        <w:rPr>
          <w:rFonts w:cs="Times New Roman"/>
          <w:szCs w:val="24"/>
        </w:rPr>
        <w:t>,</w:t>
      </w:r>
      <w:r w:rsidRPr="0063273B">
        <w:rPr>
          <w:rFonts w:cs="Times New Roman"/>
          <w:szCs w:val="24"/>
        </w:rPr>
        <w:t xml:space="preserve"> produces R</w:t>
      </w:r>
      <w:r w:rsidRPr="0063273B">
        <w:rPr>
          <w:rFonts w:cs="Times New Roman"/>
          <w:szCs w:val="24"/>
          <w:vertAlign w:val="superscript"/>
        </w:rPr>
        <w:t>2</w:t>
      </w:r>
      <w:r w:rsidRPr="0063273B">
        <w:rPr>
          <w:rFonts w:cs="Times New Roman"/>
          <w:szCs w:val="24"/>
        </w:rPr>
        <w:t xml:space="preserve"> values for both linear (R</w:t>
      </w:r>
      <w:r w:rsidRPr="0063273B">
        <w:rPr>
          <w:rFonts w:cs="Times New Roman"/>
          <w:szCs w:val="24"/>
          <w:vertAlign w:val="superscript"/>
        </w:rPr>
        <w:t>2</w:t>
      </w:r>
      <w:r w:rsidRPr="0063273B">
        <w:rPr>
          <w:rFonts w:cs="Times New Roman"/>
          <w:szCs w:val="24"/>
          <w:vertAlign w:val="subscript"/>
        </w:rPr>
        <w:t>LIN</w:t>
      </w:r>
      <w:r w:rsidRPr="0063273B">
        <w:rPr>
          <w:rFonts w:cs="Times New Roman"/>
          <w:szCs w:val="24"/>
        </w:rPr>
        <w:t>) and logarithmic (R</w:t>
      </w:r>
      <w:r w:rsidRPr="0063273B">
        <w:rPr>
          <w:rFonts w:cs="Times New Roman"/>
          <w:szCs w:val="24"/>
          <w:vertAlign w:val="superscript"/>
        </w:rPr>
        <w:t>2</w:t>
      </w:r>
      <w:r w:rsidRPr="0063273B">
        <w:rPr>
          <w:rFonts w:cs="Times New Roman"/>
          <w:szCs w:val="24"/>
          <w:vertAlign w:val="subscript"/>
        </w:rPr>
        <w:t>LOG</w:t>
      </w:r>
      <w:r w:rsidRPr="0063273B">
        <w:rPr>
          <w:rFonts w:cs="Times New Roman"/>
          <w:szCs w:val="24"/>
        </w:rPr>
        <w:t>) functions that fit the data points. However, it is important to note that even though a participant has a R</w:t>
      </w:r>
      <w:r w:rsidRPr="0063273B">
        <w:rPr>
          <w:rFonts w:cs="Times New Roman"/>
          <w:szCs w:val="24"/>
          <w:vertAlign w:val="superscript"/>
        </w:rPr>
        <w:t>2</w:t>
      </w:r>
      <w:r w:rsidRPr="0063273B">
        <w:rPr>
          <w:rFonts w:cs="Times New Roman"/>
          <w:szCs w:val="24"/>
          <w:vertAlign w:val="subscript"/>
        </w:rPr>
        <w:t xml:space="preserve">LIN </w:t>
      </w:r>
      <w:r w:rsidRPr="0063273B">
        <w:rPr>
          <w:rFonts w:cs="Times New Roman"/>
          <w:szCs w:val="24"/>
        </w:rPr>
        <w:t xml:space="preserve">value </w:t>
      </w:r>
      <w:r w:rsidRPr="0063273B">
        <w:rPr>
          <w:rFonts w:cs="Times New Roman"/>
          <w:szCs w:val="24"/>
        </w:rPr>
        <w:lastRenderedPageBreak/>
        <w:t xml:space="preserve">approaching 1, this does not </w:t>
      </w:r>
      <w:r w:rsidRPr="0063273B">
        <w:rPr>
          <w:rFonts w:cs="Times New Roman"/>
          <w:i/>
          <w:szCs w:val="24"/>
        </w:rPr>
        <w:t>necessarily</w:t>
      </w:r>
      <w:r w:rsidRPr="0063273B">
        <w:rPr>
          <w:rFonts w:cs="Times New Roman"/>
          <w:szCs w:val="24"/>
        </w:rPr>
        <w:t xml:space="preserve"> mean that their responses are highly accurate; instead this indicates that their estimates are linearly spread across the number line. In contrast, percent absolute error (PAE) quantifies the difference between an individual’s estimate and the actual position of the number in relation to the scale of the line, thus providing a metric of accuracy of </w:t>
      </w:r>
      <w:r w:rsidR="00F5307C" w:rsidRPr="0063273B">
        <w:rPr>
          <w:rFonts w:cs="Times New Roman"/>
          <w:szCs w:val="24"/>
        </w:rPr>
        <w:t xml:space="preserve">the </w:t>
      </w:r>
      <w:r w:rsidRPr="0063273B">
        <w:rPr>
          <w:rFonts w:cs="Times New Roman"/>
          <w:szCs w:val="24"/>
        </w:rPr>
        <w:t xml:space="preserve">positioning of estimates. These two metrics are </w:t>
      </w:r>
      <w:r w:rsidR="00F5307C" w:rsidRPr="0063273B">
        <w:rPr>
          <w:rFonts w:cs="Times New Roman"/>
          <w:szCs w:val="24"/>
        </w:rPr>
        <w:t xml:space="preserve">typically </w:t>
      </w:r>
      <w:r w:rsidRPr="0063273B">
        <w:rPr>
          <w:rFonts w:cs="Times New Roman"/>
          <w:szCs w:val="24"/>
        </w:rPr>
        <w:t>presented concurrently (e.g. Muldoon et al., 2012, Opfer &amp; Siegler, 2007, Siegler &amp; Booth, 2004, Simms et al., 2013)</w:t>
      </w:r>
      <w:r w:rsidR="001F5559" w:rsidRPr="0063273B">
        <w:rPr>
          <w:rFonts w:cs="Times New Roman"/>
          <w:szCs w:val="24"/>
        </w:rPr>
        <w:t xml:space="preserve"> with many researchers acknowledging</w:t>
      </w:r>
      <w:r w:rsidR="000D3151" w:rsidRPr="0063273B">
        <w:rPr>
          <w:rFonts w:cs="Times New Roman"/>
          <w:szCs w:val="24"/>
        </w:rPr>
        <w:t xml:space="preserve"> that these metrics may provide </w:t>
      </w:r>
      <w:r w:rsidR="00D10C2A" w:rsidRPr="0063273B">
        <w:rPr>
          <w:rFonts w:cs="Times New Roman"/>
          <w:szCs w:val="24"/>
        </w:rPr>
        <w:t xml:space="preserve">distinct information on numerical </w:t>
      </w:r>
      <w:r w:rsidR="001F5559" w:rsidRPr="0063273B">
        <w:rPr>
          <w:rFonts w:cs="Times New Roman"/>
          <w:szCs w:val="24"/>
        </w:rPr>
        <w:t>representations. However, the literature to date currently lacks an in depth discussion as to how and why these metrics differ.</w:t>
      </w:r>
    </w:p>
    <w:p w14:paraId="025095FB" w14:textId="52E54B07" w:rsidR="006C7058" w:rsidRPr="0063273B" w:rsidRDefault="003908A2">
      <w:pPr>
        <w:spacing w:after="0"/>
        <w:rPr>
          <w:rFonts w:cs="Times New Roman"/>
          <w:szCs w:val="24"/>
        </w:rPr>
      </w:pPr>
      <w:r w:rsidRPr="0063273B">
        <w:rPr>
          <w:rFonts w:cs="Times New Roman"/>
          <w:szCs w:val="24"/>
        </w:rPr>
        <w:t>Clear developmental changes in number line task performance have been noted, with young children producing estimates that are best explained by a logarithmic function, with small numbers spread out over the lower end of the number line and larger numbers squashed together at the top of the number line. With development, children</w:t>
      </w:r>
      <w:r w:rsidR="002721C8" w:rsidRPr="0063273B">
        <w:rPr>
          <w:rFonts w:cs="Times New Roman"/>
          <w:szCs w:val="24"/>
        </w:rPr>
        <w:t>’</w:t>
      </w:r>
      <w:r w:rsidRPr="0063273B">
        <w:rPr>
          <w:rFonts w:cs="Times New Roman"/>
          <w:szCs w:val="24"/>
        </w:rPr>
        <w:t xml:space="preserve">s estimates become more evenly spread across the number line and are thus best explained by a linear function (Siegler &amp; Opfer, 2003). </w:t>
      </w:r>
      <w:r w:rsidR="001113FE" w:rsidRPr="0063273B">
        <w:rPr>
          <w:rFonts w:cs="Times New Roman"/>
          <w:szCs w:val="24"/>
        </w:rPr>
        <w:t>However, t</w:t>
      </w:r>
      <w:r w:rsidRPr="0063273B">
        <w:rPr>
          <w:rFonts w:cs="Times New Roman"/>
          <w:szCs w:val="24"/>
        </w:rPr>
        <w:t>his change is gradual and children have been observed to concurrently hold linear representations for some scales and logarithmic representations for other scales (Muldoon et al., 2013</w:t>
      </w:r>
      <w:r w:rsidR="00E125E9" w:rsidRPr="0063273B">
        <w:rPr>
          <w:rFonts w:cs="Times New Roman"/>
          <w:szCs w:val="24"/>
        </w:rPr>
        <w:t xml:space="preserve">), </w:t>
      </w:r>
      <w:r w:rsidRPr="0063273B">
        <w:rPr>
          <w:rFonts w:cs="Times New Roman"/>
          <w:szCs w:val="24"/>
        </w:rPr>
        <w:t xml:space="preserve">consistent with an overlapping waves model of cognition (Siegler, 1996). </w:t>
      </w:r>
    </w:p>
    <w:p w14:paraId="5886C3E1" w14:textId="0CF78618" w:rsidR="006D0CC8" w:rsidRPr="0063273B" w:rsidRDefault="009D0C37" w:rsidP="00A27E69">
      <w:pPr>
        <w:spacing w:after="0"/>
        <w:rPr>
          <w:rFonts w:ascii="Times-Roman" w:hAnsi="Times-Roman" w:cs="Times-Roman"/>
          <w:szCs w:val="24"/>
        </w:rPr>
      </w:pPr>
      <w:r w:rsidRPr="0063273B">
        <w:rPr>
          <w:rFonts w:cs="Times New Roman"/>
          <w:szCs w:val="24"/>
        </w:rPr>
        <w:t>P</w:t>
      </w:r>
      <w:r w:rsidR="00A63240" w:rsidRPr="0063273B">
        <w:rPr>
          <w:rFonts w:cs="Times New Roman"/>
          <w:szCs w:val="24"/>
        </w:rPr>
        <w:t>erformanc</w:t>
      </w:r>
      <w:r w:rsidR="00EA3F52" w:rsidRPr="0063273B">
        <w:rPr>
          <w:rFonts w:cs="Times New Roman"/>
          <w:szCs w:val="24"/>
        </w:rPr>
        <w:t>e on the number line estimation</w:t>
      </w:r>
      <w:r w:rsidR="00A63240" w:rsidRPr="0063273B">
        <w:rPr>
          <w:rFonts w:cs="Times New Roman"/>
          <w:szCs w:val="24"/>
        </w:rPr>
        <w:t xml:space="preserve"> task has been related to </w:t>
      </w:r>
      <w:r w:rsidR="00632FED" w:rsidRPr="0063273B">
        <w:rPr>
          <w:rFonts w:cs="Times New Roman"/>
          <w:szCs w:val="24"/>
        </w:rPr>
        <w:t xml:space="preserve">children’s </w:t>
      </w:r>
      <w:r w:rsidR="00A63240" w:rsidRPr="0063273B">
        <w:rPr>
          <w:rFonts w:cs="Times New Roman"/>
          <w:szCs w:val="24"/>
        </w:rPr>
        <w:t xml:space="preserve">mathematical achievement </w:t>
      </w:r>
      <w:r w:rsidR="00F5307C" w:rsidRPr="0063273B">
        <w:rPr>
          <w:rFonts w:cs="Times New Roman"/>
          <w:szCs w:val="24"/>
        </w:rPr>
        <w:t xml:space="preserve">in </w:t>
      </w:r>
      <w:r w:rsidRPr="0063273B">
        <w:rPr>
          <w:rFonts w:cs="Times New Roman"/>
          <w:szCs w:val="24"/>
        </w:rPr>
        <w:t xml:space="preserve">a number of studies </w:t>
      </w:r>
      <w:r w:rsidR="00A63240" w:rsidRPr="0063273B">
        <w:rPr>
          <w:rFonts w:cs="Times New Roman"/>
          <w:szCs w:val="24"/>
        </w:rPr>
        <w:t>(e.g., Booth &amp; Siegler, 2008; Muldoon et al., 2013</w:t>
      </w:r>
      <w:r w:rsidR="009A67E7" w:rsidRPr="0063273B">
        <w:rPr>
          <w:rFonts w:cs="Times New Roman"/>
          <w:szCs w:val="24"/>
        </w:rPr>
        <w:t>; Siegler &amp; Opfer, 2008; van den Bos et al, 2015</w:t>
      </w:r>
      <w:r w:rsidR="00A63240" w:rsidRPr="0063273B">
        <w:rPr>
          <w:rFonts w:cs="Times New Roman"/>
          <w:szCs w:val="24"/>
        </w:rPr>
        <w:t>)</w:t>
      </w:r>
      <w:r w:rsidR="00F5307C" w:rsidRPr="0063273B">
        <w:rPr>
          <w:rFonts w:cs="Times New Roman"/>
          <w:szCs w:val="24"/>
        </w:rPr>
        <w:t xml:space="preserve"> in which</w:t>
      </w:r>
      <w:r w:rsidR="006A3F6A" w:rsidRPr="0063273B">
        <w:rPr>
          <w:rFonts w:cs="Times New Roman"/>
          <w:szCs w:val="24"/>
        </w:rPr>
        <w:t xml:space="preserve"> </w:t>
      </w:r>
      <w:r w:rsidR="00F5307C" w:rsidRPr="0063273B">
        <w:rPr>
          <w:rFonts w:cs="Times New Roman"/>
          <w:szCs w:val="24"/>
        </w:rPr>
        <w:t>p</w:t>
      </w:r>
      <w:r w:rsidR="00A63240" w:rsidRPr="0063273B">
        <w:rPr>
          <w:rFonts w:cs="Times New Roman"/>
          <w:szCs w:val="24"/>
        </w:rPr>
        <w:t xml:space="preserve">articipants </w:t>
      </w:r>
      <w:r w:rsidR="00F5307C" w:rsidRPr="0063273B">
        <w:rPr>
          <w:rFonts w:cs="Times New Roman"/>
          <w:szCs w:val="24"/>
        </w:rPr>
        <w:t>with</w:t>
      </w:r>
      <w:r w:rsidR="00A63240" w:rsidRPr="0063273B">
        <w:rPr>
          <w:rFonts w:cs="Times New Roman"/>
          <w:szCs w:val="24"/>
        </w:rPr>
        <w:t xml:space="preserve"> more linear and accurate performance </w:t>
      </w:r>
      <w:r w:rsidRPr="0063273B">
        <w:rPr>
          <w:rFonts w:cs="Times New Roman"/>
          <w:szCs w:val="24"/>
        </w:rPr>
        <w:t>demonstrat</w:t>
      </w:r>
      <w:r w:rsidR="006A3F6A" w:rsidRPr="0063273B">
        <w:rPr>
          <w:rFonts w:cs="Times New Roman"/>
          <w:szCs w:val="24"/>
        </w:rPr>
        <w:t>e</w:t>
      </w:r>
      <w:r w:rsidRPr="0063273B">
        <w:rPr>
          <w:rFonts w:cs="Times New Roman"/>
          <w:szCs w:val="24"/>
        </w:rPr>
        <w:t xml:space="preserve"> better</w:t>
      </w:r>
      <w:r w:rsidR="00A63240" w:rsidRPr="0063273B">
        <w:rPr>
          <w:rFonts w:cs="Times New Roman"/>
          <w:szCs w:val="24"/>
        </w:rPr>
        <w:t xml:space="preserve"> mathematical achievement. </w:t>
      </w:r>
      <w:r w:rsidRPr="0063273B">
        <w:rPr>
          <w:rFonts w:cs="Times New Roman"/>
          <w:szCs w:val="24"/>
        </w:rPr>
        <w:t>Moreover</w:t>
      </w:r>
      <w:r w:rsidR="00A63240" w:rsidRPr="0063273B">
        <w:rPr>
          <w:rFonts w:cs="Times New Roman"/>
          <w:szCs w:val="24"/>
        </w:rPr>
        <w:t xml:space="preserve">, interventions that have focused on improving </w:t>
      </w:r>
      <w:r w:rsidR="00F5307C" w:rsidRPr="0063273B">
        <w:rPr>
          <w:rFonts w:cs="Times New Roman"/>
          <w:szCs w:val="24"/>
        </w:rPr>
        <w:t xml:space="preserve">numerical representations </w:t>
      </w:r>
      <w:r w:rsidR="00A63240" w:rsidRPr="0063273B">
        <w:rPr>
          <w:rFonts w:cs="Times New Roman"/>
          <w:szCs w:val="24"/>
        </w:rPr>
        <w:t>through game-based tasks such as a number line board game</w:t>
      </w:r>
      <w:r w:rsidR="00F5307C" w:rsidRPr="0063273B">
        <w:rPr>
          <w:rFonts w:cs="Times New Roman"/>
          <w:szCs w:val="24"/>
        </w:rPr>
        <w:t>s</w:t>
      </w:r>
      <w:r w:rsidR="00A63240" w:rsidRPr="0063273B">
        <w:rPr>
          <w:rFonts w:cs="Times New Roman"/>
          <w:szCs w:val="24"/>
        </w:rPr>
        <w:t xml:space="preserve"> or repetitive physical movements along a large-scale number line have noted transfer to arithmetic learning and mathematical performance </w:t>
      </w:r>
      <w:r w:rsidR="00A63240" w:rsidRPr="0063273B">
        <w:rPr>
          <w:rFonts w:cs="Times New Roman"/>
          <w:szCs w:val="24"/>
        </w:rPr>
        <w:lastRenderedPageBreak/>
        <w:t xml:space="preserve">(Siegler &amp; Ramani, 2008; Fischer, Moeller, Bientzle, Cress &amp; Nuerk, 2011; Link, Moeller, Huber, Fischer &amp; Nuerk, 2013). </w:t>
      </w:r>
      <w:r w:rsidR="003908A2" w:rsidRPr="0063273B">
        <w:rPr>
          <w:rFonts w:cs="Times New Roman"/>
          <w:szCs w:val="24"/>
        </w:rPr>
        <w:t>The</w:t>
      </w:r>
      <w:r w:rsidRPr="0063273B">
        <w:rPr>
          <w:rFonts w:cs="Times New Roman"/>
          <w:szCs w:val="24"/>
        </w:rPr>
        <w:t>s</w:t>
      </w:r>
      <w:r w:rsidR="003908A2" w:rsidRPr="0063273B">
        <w:rPr>
          <w:rFonts w:cs="Times New Roman"/>
          <w:szCs w:val="24"/>
        </w:rPr>
        <w:t xml:space="preserve">e findings </w:t>
      </w:r>
      <w:r w:rsidR="006B2711" w:rsidRPr="0063273B">
        <w:rPr>
          <w:rFonts w:cs="Times New Roman"/>
          <w:szCs w:val="24"/>
        </w:rPr>
        <w:t xml:space="preserve">provide evidence </w:t>
      </w:r>
      <w:r w:rsidR="00632FED" w:rsidRPr="0063273B">
        <w:rPr>
          <w:rFonts w:cs="Times New Roman"/>
          <w:szCs w:val="24"/>
        </w:rPr>
        <w:t xml:space="preserve">to </w:t>
      </w:r>
      <w:r w:rsidR="006B2711" w:rsidRPr="0063273B">
        <w:rPr>
          <w:rFonts w:cs="Times New Roman"/>
          <w:szCs w:val="24"/>
        </w:rPr>
        <w:t>support a causal relationship between accuracy of performance on number line estimation tasks and mathematical achievement more generally (Moel</w:t>
      </w:r>
      <w:r w:rsidR="00571916" w:rsidRPr="0063273B">
        <w:rPr>
          <w:rFonts w:cs="Times New Roman"/>
          <w:szCs w:val="24"/>
        </w:rPr>
        <w:t>l</w:t>
      </w:r>
      <w:r w:rsidR="006B2711" w:rsidRPr="0063273B">
        <w:rPr>
          <w:rFonts w:cs="Times New Roman"/>
          <w:szCs w:val="24"/>
        </w:rPr>
        <w:t>er, Fischer, Nuerk &amp; Cress, 2015).</w:t>
      </w:r>
      <w:r w:rsidR="001B3C08" w:rsidRPr="0063273B">
        <w:rPr>
          <w:rFonts w:cs="Times New Roman"/>
          <w:szCs w:val="24"/>
        </w:rPr>
        <w:t xml:space="preserve"> </w:t>
      </w:r>
      <w:r w:rsidR="00A961E9" w:rsidRPr="0063273B">
        <w:rPr>
          <w:rFonts w:cs="Times New Roman"/>
          <w:szCs w:val="24"/>
        </w:rPr>
        <w:t>However, t</w:t>
      </w:r>
      <w:r w:rsidR="00D94C45" w:rsidRPr="0063273B">
        <w:rPr>
          <w:rFonts w:cs="Times New Roman"/>
          <w:szCs w:val="24"/>
        </w:rPr>
        <w:t xml:space="preserve">here has been recent </w:t>
      </w:r>
      <w:r w:rsidR="003908A2" w:rsidRPr="0063273B">
        <w:rPr>
          <w:rFonts w:cs="Times New Roman"/>
          <w:szCs w:val="24"/>
        </w:rPr>
        <w:t>debate as to</w:t>
      </w:r>
      <w:r w:rsidR="00D94C45" w:rsidRPr="0063273B">
        <w:rPr>
          <w:rFonts w:cs="Times New Roman"/>
          <w:szCs w:val="24"/>
        </w:rPr>
        <w:t xml:space="preserve"> </w:t>
      </w:r>
      <w:r w:rsidR="00C52D3E" w:rsidRPr="0063273B">
        <w:rPr>
          <w:rFonts w:cs="Times New Roman"/>
          <w:szCs w:val="24"/>
        </w:rPr>
        <w:t xml:space="preserve">what precisely the number line estimation task measures. </w:t>
      </w:r>
      <w:r w:rsidR="00392797" w:rsidRPr="0063273B">
        <w:rPr>
          <w:rFonts w:cs="Times New Roman"/>
          <w:szCs w:val="24"/>
        </w:rPr>
        <w:t xml:space="preserve">Numerous studies refer to metrics of </w:t>
      </w:r>
      <w:r w:rsidR="00913536" w:rsidRPr="0063273B">
        <w:rPr>
          <w:rFonts w:cs="Times New Roman"/>
          <w:szCs w:val="24"/>
        </w:rPr>
        <w:t>number line estimation as indicators</w:t>
      </w:r>
      <w:r w:rsidR="00C52D3E" w:rsidRPr="0063273B">
        <w:rPr>
          <w:rFonts w:cs="Times New Roman"/>
          <w:szCs w:val="24"/>
        </w:rPr>
        <w:t xml:space="preserve"> of numerical representations </w:t>
      </w:r>
      <w:r w:rsidR="00A9091C" w:rsidRPr="0063273B">
        <w:rPr>
          <w:rFonts w:cs="Times New Roman"/>
          <w:szCs w:val="24"/>
        </w:rPr>
        <w:t>(</w:t>
      </w:r>
      <w:r w:rsidR="00E367B7" w:rsidRPr="0063273B">
        <w:rPr>
          <w:rFonts w:ascii="Times-Roman" w:hAnsi="Times-Roman" w:cs="Times-Roman"/>
          <w:szCs w:val="24"/>
        </w:rPr>
        <w:t xml:space="preserve">Booth &amp; Siegler, 2006, 2008; </w:t>
      </w:r>
      <w:r w:rsidR="00E367B7" w:rsidRPr="0063273B">
        <w:rPr>
          <w:rFonts w:cs="Times New Roman"/>
          <w:szCs w:val="24"/>
        </w:rPr>
        <w:t xml:space="preserve">Opfer &amp; Siegler, 2007; </w:t>
      </w:r>
      <w:r w:rsidR="00E367B7" w:rsidRPr="0063273B">
        <w:rPr>
          <w:rFonts w:ascii="Times-Roman" w:hAnsi="Times-Roman" w:cs="Times-Roman"/>
          <w:szCs w:val="24"/>
        </w:rPr>
        <w:t xml:space="preserve">Siegler &amp; Booth, 2004; </w:t>
      </w:r>
      <w:r w:rsidR="00E367B7" w:rsidRPr="0063273B">
        <w:rPr>
          <w:rFonts w:cs="Times New Roman"/>
          <w:szCs w:val="24"/>
        </w:rPr>
        <w:t xml:space="preserve">Siegler &amp; Opfer, 2003; </w:t>
      </w:r>
      <w:r w:rsidR="00E367B7" w:rsidRPr="0063273B">
        <w:rPr>
          <w:rFonts w:ascii="Times-Roman" w:hAnsi="Times-Roman" w:cs="Times-Roman"/>
          <w:szCs w:val="24"/>
        </w:rPr>
        <w:t>Siegler &amp; Ramani, 2009).</w:t>
      </w:r>
      <w:r w:rsidR="00EA004C" w:rsidRPr="0063273B">
        <w:rPr>
          <w:rFonts w:cs="Times New Roman"/>
          <w:szCs w:val="24"/>
        </w:rPr>
        <w:t xml:space="preserve"> </w:t>
      </w:r>
      <w:r w:rsidR="00F22621" w:rsidRPr="0063273B">
        <w:rPr>
          <w:rFonts w:cs="Times New Roman"/>
          <w:szCs w:val="24"/>
        </w:rPr>
        <w:t xml:space="preserve">However, a more complex interpretation of these studies may be </w:t>
      </w:r>
      <w:r w:rsidR="006D0CC8" w:rsidRPr="0063273B">
        <w:rPr>
          <w:rFonts w:cs="Times New Roman"/>
          <w:szCs w:val="24"/>
        </w:rPr>
        <w:t>necessary;</w:t>
      </w:r>
      <w:r w:rsidR="00F22621" w:rsidRPr="0063273B">
        <w:rPr>
          <w:rFonts w:cs="Times New Roman"/>
          <w:szCs w:val="24"/>
        </w:rPr>
        <w:t xml:space="preserve"> for example, </w:t>
      </w:r>
      <w:r w:rsidR="009E47CE" w:rsidRPr="0063273B">
        <w:rPr>
          <w:rFonts w:cs="Times New Roman"/>
          <w:szCs w:val="24"/>
        </w:rPr>
        <w:t xml:space="preserve">some researchers have suggested </w:t>
      </w:r>
      <w:r w:rsidR="00913536" w:rsidRPr="0063273B">
        <w:rPr>
          <w:rFonts w:cs="Times New Roman"/>
          <w:szCs w:val="24"/>
        </w:rPr>
        <w:t xml:space="preserve">that performance on </w:t>
      </w:r>
      <w:r w:rsidR="00C02217" w:rsidRPr="0063273B">
        <w:rPr>
          <w:rFonts w:cs="Times New Roman"/>
          <w:szCs w:val="24"/>
        </w:rPr>
        <w:t xml:space="preserve">number line estimation </w:t>
      </w:r>
      <w:r w:rsidR="00913536" w:rsidRPr="0063273B">
        <w:rPr>
          <w:rFonts w:cs="Times New Roman"/>
          <w:szCs w:val="24"/>
        </w:rPr>
        <w:t xml:space="preserve">task </w:t>
      </w:r>
      <w:r w:rsidR="00CC12FA" w:rsidRPr="0063273B">
        <w:rPr>
          <w:rFonts w:cs="Times New Roman"/>
          <w:szCs w:val="24"/>
        </w:rPr>
        <w:t xml:space="preserve">measures </w:t>
      </w:r>
      <w:r w:rsidR="006D0CC8" w:rsidRPr="0063273B">
        <w:rPr>
          <w:rFonts w:cs="Times New Roman"/>
          <w:szCs w:val="24"/>
        </w:rPr>
        <w:t>may be</w:t>
      </w:r>
      <w:r w:rsidR="00A9091C" w:rsidRPr="0063273B">
        <w:rPr>
          <w:rFonts w:cs="Times New Roman"/>
          <w:szCs w:val="24"/>
        </w:rPr>
        <w:t xml:space="preserve"> highly confounded by </w:t>
      </w:r>
      <w:r w:rsidR="00632FED" w:rsidRPr="0063273B">
        <w:rPr>
          <w:rFonts w:cs="Times New Roman"/>
          <w:szCs w:val="24"/>
        </w:rPr>
        <w:t xml:space="preserve">an </w:t>
      </w:r>
      <w:r w:rsidR="00A9091C" w:rsidRPr="0063273B">
        <w:rPr>
          <w:rFonts w:cs="Times New Roman"/>
          <w:szCs w:val="24"/>
        </w:rPr>
        <w:t>individual</w:t>
      </w:r>
      <w:r w:rsidR="00632FED" w:rsidRPr="0063273B">
        <w:rPr>
          <w:rFonts w:cs="Times New Roman"/>
          <w:szCs w:val="24"/>
        </w:rPr>
        <w:t>’</w:t>
      </w:r>
      <w:r w:rsidR="00A9091C" w:rsidRPr="0063273B">
        <w:rPr>
          <w:rFonts w:cs="Times New Roman"/>
          <w:szCs w:val="24"/>
        </w:rPr>
        <w:t>s</w:t>
      </w:r>
      <w:r w:rsidR="00A961E9" w:rsidRPr="0063273B">
        <w:rPr>
          <w:rFonts w:cs="Times New Roman"/>
          <w:szCs w:val="24"/>
        </w:rPr>
        <w:t xml:space="preserve"> </w:t>
      </w:r>
      <w:r w:rsidR="00D94C45" w:rsidRPr="0063273B">
        <w:rPr>
          <w:rFonts w:cs="Times New Roman"/>
          <w:szCs w:val="24"/>
        </w:rPr>
        <w:t xml:space="preserve">general </w:t>
      </w:r>
      <w:r w:rsidR="00135E4A" w:rsidRPr="0063273B">
        <w:rPr>
          <w:rFonts w:cs="Times New Roman"/>
          <w:szCs w:val="24"/>
        </w:rPr>
        <w:t xml:space="preserve">cognitive </w:t>
      </w:r>
      <w:r w:rsidR="00D94C45" w:rsidRPr="0063273B">
        <w:rPr>
          <w:rFonts w:cs="Times New Roman"/>
          <w:szCs w:val="24"/>
        </w:rPr>
        <w:t>skills</w:t>
      </w:r>
      <w:r w:rsidR="006756FF" w:rsidRPr="0063273B">
        <w:rPr>
          <w:rFonts w:cs="Times New Roman"/>
          <w:szCs w:val="24"/>
        </w:rPr>
        <w:t xml:space="preserve"> (</w:t>
      </w:r>
      <w:r w:rsidR="009E47CE" w:rsidRPr="0063273B">
        <w:rPr>
          <w:rFonts w:cs="Times New Roman"/>
          <w:szCs w:val="24"/>
        </w:rPr>
        <w:t xml:space="preserve">e.g. </w:t>
      </w:r>
      <w:r w:rsidR="006756FF" w:rsidRPr="0063273B">
        <w:rPr>
          <w:rFonts w:cs="Times New Roman"/>
          <w:szCs w:val="24"/>
        </w:rPr>
        <w:t>LeFevre et al., 2013)</w:t>
      </w:r>
      <w:r w:rsidR="00C826C2" w:rsidRPr="0063273B">
        <w:rPr>
          <w:rFonts w:cs="Times New Roman"/>
          <w:szCs w:val="24"/>
        </w:rPr>
        <w:t>.</w:t>
      </w:r>
      <w:r w:rsidR="00383894" w:rsidRPr="0063273B">
        <w:rPr>
          <w:rFonts w:cs="Times New Roman"/>
          <w:szCs w:val="24"/>
        </w:rPr>
        <w:t xml:space="preserve"> </w:t>
      </w:r>
    </w:p>
    <w:p w14:paraId="6E11D7E3" w14:textId="2B6EFF6E" w:rsidR="00703017" w:rsidRPr="0063273B" w:rsidRDefault="00E459BD" w:rsidP="00F22621">
      <w:pPr>
        <w:spacing w:after="0"/>
        <w:rPr>
          <w:rFonts w:cs="Times New Roman"/>
          <w:szCs w:val="24"/>
        </w:rPr>
      </w:pPr>
      <w:r w:rsidRPr="0063273B">
        <w:rPr>
          <w:rFonts w:cs="Times New Roman"/>
          <w:szCs w:val="24"/>
        </w:rPr>
        <w:t xml:space="preserve">Specifically, </w:t>
      </w:r>
      <w:r w:rsidR="009E47CE" w:rsidRPr="0063273B">
        <w:rPr>
          <w:rFonts w:cs="Times New Roman"/>
          <w:szCs w:val="24"/>
        </w:rPr>
        <w:t xml:space="preserve">it has been suggested that </w:t>
      </w:r>
      <w:r w:rsidR="00EA004C" w:rsidRPr="0063273B">
        <w:rPr>
          <w:rFonts w:cs="Times New Roman"/>
          <w:szCs w:val="24"/>
        </w:rPr>
        <w:t xml:space="preserve">performance on </w:t>
      </w:r>
      <w:r w:rsidR="00383894" w:rsidRPr="0063273B">
        <w:rPr>
          <w:rFonts w:cs="Times New Roman"/>
          <w:szCs w:val="24"/>
        </w:rPr>
        <w:t xml:space="preserve">the number line task is highly reliant on </w:t>
      </w:r>
      <w:r w:rsidR="00D94C45" w:rsidRPr="0063273B">
        <w:rPr>
          <w:rFonts w:cs="Times New Roman"/>
          <w:szCs w:val="24"/>
        </w:rPr>
        <w:t>proportional reasoning</w:t>
      </w:r>
      <w:r w:rsidR="00383894" w:rsidRPr="0063273B">
        <w:rPr>
          <w:rFonts w:cs="Times New Roman"/>
          <w:szCs w:val="24"/>
        </w:rPr>
        <w:t xml:space="preserve"> skills</w:t>
      </w:r>
      <w:r w:rsidR="00D94C45" w:rsidRPr="0063273B">
        <w:rPr>
          <w:rFonts w:cs="Times New Roman"/>
          <w:szCs w:val="24"/>
        </w:rPr>
        <w:t xml:space="preserve">, or the ability to accurately divide up space </w:t>
      </w:r>
      <w:r w:rsidR="009E47CE" w:rsidRPr="0063273B">
        <w:rPr>
          <w:rFonts w:cs="Times New Roman"/>
          <w:szCs w:val="24"/>
        </w:rPr>
        <w:t>and/or</w:t>
      </w:r>
      <w:r w:rsidR="000067FF" w:rsidRPr="0063273B">
        <w:rPr>
          <w:rFonts w:cs="Times New Roman"/>
          <w:szCs w:val="24"/>
        </w:rPr>
        <w:t xml:space="preserve"> number </w:t>
      </w:r>
      <w:r w:rsidR="00D94C45" w:rsidRPr="0063273B">
        <w:rPr>
          <w:rFonts w:cs="Times New Roman"/>
          <w:szCs w:val="24"/>
        </w:rPr>
        <w:t>(</w:t>
      </w:r>
      <w:r w:rsidR="00C86EC1" w:rsidRPr="0063273B">
        <w:rPr>
          <w:rFonts w:cs="Times New Roman"/>
          <w:noProof/>
          <w:szCs w:val="24"/>
        </w:rPr>
        <w:t>Ashcraft &amp; Moore, 2012</w:t>
      </w:r>
      <w:r w:rsidR="00C8775E" w:rsidRPr="0063273B">
        <w:rPr>
          <w:rFonts w:cs="Times New Roman"/>
          <w:noProof/>
          <w:szCs w:val="24"/>
        </w:rPr>
        <w:t>; Barth &amp; Paladino, 2011</w:t>
      </w:r>
      <w:r w:rsidR="00C86EC1" w:rsidRPr="0063273B">
        <w:rPr>
          <w:rFonts w:cs="Times New Roman"/>
          <w:noProof/>
          <w:szCs w:val="24"/>
        </w:rPr>
        <w:t xml:space="preserve">; </w:t>
      </w:r>
      <w:r w:rsidR="00C86EC1" w:rsidRPr="0063273B">
        <w:rPr>
          <w:rFonts w:cs="Times New Roman"/>
          <w:szCs w:val="24"/>
        </w:rPr>
        <w:t>Berteletti et al., 2010; Rouder &amp; Geary, 2014</w:t>
      </w:r>
      <w:r w:rsidR="00D94C45" w:rsidRPr="0063273B">
        <w:rPr>
          <w:rFonts w:cs="Times New Roman"/>
          <w:szCs w:val="24"/>
        </w:rPr>
        <w:t>)</w:t>
      </w:r>
      <w:r w:rsidR="003F4FB6" w:rsidRPr="0063273B">
        <w:rPr>
          <w:rFonts w:cs="Times New Roman"/>
          <w:szCs w:val="24"/>
        </w:rPr>
        <w:t xml:space="preserve">. </w:t>
      </w:r>
      <w:r w:rsidR="009E47CE" w:rsidRPr="0063273B">
        <w:rPr>
          <w:rFonts w:cs="Times New Roman"/>
          <w:szCs w:val="24"/>
        </w:rPr>
        <w:t xml:space="preserve">This explanation suggests that </w:t>
      </w:r>
      <w:r w:rsidR="00913536" w:rsidRPr="0063273B">
        <w:rPr>
          <w:rFonts w:cs="Times New Roman"/>
          <w:szCs w:val="24"/>
        </w:rPr>
        <w:t xml:space="preserve">children </w:t>
      </w:r>
      <w:r w:rsidR="009E47CE" w:rsidRPr="0063273B">
        <w:rPr>
          <w:rFonts w:cs="Times New Roman"/>
          <w:szCs w:val="24"/>
        </w:rPr>
        <w:t xml:space="preserve">primarily </w:t>
      </w:r>
      <w:r w:rsidR="00913536" w:rsidRPr="0063273B">
        <w:rPr>
          <w:rFonts w:cs="Times New Roman"/>
          <w:szCs w:val="24"/>
        </w:rPr>
        <w:t xml:space="preserve">require sufficient number familiarity in order to make a proportional judgement based on the scale of the line (e.g. Ebersbach, Luwel, Frick, Onghena &amp; Verschaffel, 2015).  In addition, </w:t>
      </w:r>
      <w:r w:rsidR="009E47CE" w:rsidRPr="0063273B">
        <w:rPr>
          <w:rFonts w:cs="Times New Roman"/>
          <w:szCs w:val="24"/>
        </w:rPr>
        <w:t>the proportional reasoning account implies that</w:t>
      </w:r>
      <w:r w:rsidR="00585072" w:rsidRPr="0063273B">
        <w:rPr>
          <w:rFonts w:cs="Times New Roman"/>
          <w:szCs w:val="24"/>
        </w:rPr>
        <w:t xml:space="preserve"> children will use sophisticated strategies to complete the task, such as using potential anchor points (e.g. end, quartile and mid-points) to </w:t>
      </w:r>
      <w:r w:rsidR="00C52D3E" w:rsidRPr="0063273B">
        <w:rPr>
          <w:rFonts w:cs="Times New Roman"/>
          <w:szCs w:val="24"/>
        </w:rPr>
        <w:t>produce accurate estimates of numerical positions</w:t>
      </w:r>
      <w:r w:rsidR="00703017" w:rsidRPr="0063273B">
        <w:rPr>
          <w:rFonts w:cs="Times New Roman"/>
          <w:szCs w:val="24"/>
        </w:rPr>
        <w:t xml:space="preserve">. </w:t>
      </w:r>
      <w:r w:rsidR="00D86BB0" w:rsidRPr="0063273B">
        <w:rPr>
          <w:rFonts w:cs="Times New Roman"/>
          <w:szCs w:val="24"/>
        </w:rPr>
        <w:t xml:space="preserve">It is important to note that very </w:t>
      </w:r>
      <w:r w:rsidR="00135E4A" w:rsidRPr="0063273B">
        <w:rPr>
          <w:rFonts w:cs="Times New Roman"/>
          <w:szCs w:val="24"/>
        </w:rPr>
        <w:t xml:space="preserve">few </w:t>
      </w:r>
      <w:r w:rsidR="001F65C9" w:rsidRPr="0063273B">
        <w:rPr>
          <w:rFonts w:cs="Times New Roman"/>
          <w:szCs w:val="24"/>
        </w:rPr>
        <w:t>studies</w:t>
      </w:r>
      <w:r w:rsidR="00383894" w:rsidRPr="0063273B">
        <w:rPr>
          <w:rFonts w:cs="Times New Roman"/>
          <w:szCs w:val="24"/>
        </w:rPr>
        <w:t xml:space="preserve"> have </w:t>
      </w:r>
      <w:r w:rsidR="00383894" w:rsidRPr="0063273B">
        <w:rPr>
          <w:rFonts w:cs="Times New Roman"/>
          <w:i/>
          <w:szCs w:val="24"/>
        </w:rPr>
        <w:t>directly</w:t>
      </w:r>
      <w:r w:rsidR="00383894" w:rsidRPr="0063273B">
        <w:rPr>
          <w:rFonts w:cs="Times New Roman"/>
          <w:szCs w:val="24"/>
        </w:rPr>
        <w:t xml:space="preserve"> measured strategy use </w:t>
      </w:r>
      <w:r w:rsidR="00C52D3E" w:rsidRPr="0063273B">
        <w:rPr>
          <w:rFonts w:cs="Times New Roman"/>
          <w:szCs w:val="24"/>
        </w:rPr>
        <w:t>during this task</w:t>
      </w:r>
      <w:r w:rsidR="00913536" w:rsidRPr="0063273B">
        <w:rPr>
          <w:rFonts w:cs="Times New Roman"/>
          <w:szCs w:val="24"/>
        </w:rPr>
        <w:t xml:space="preserve">, but </w:t>
      </w:r>
      <w:r w:rsidR="006A3F6A" w:rsidRPr="0063273B">
        <w:rPr>
          <w:rFonts w:cs="Times New Roman"/>
          <w:szCs w:val="24"/>
        </w:rPr>
        <w:t xml:space="preserve">those that have report that systematic strategies are often used </w:t>
      </w:r>
      <w:r w:rsidR="00383894" w:rsidRPr="0063273B">
        <w:rPr>
          <w:rFonts w:cs="Times New Roman"/>
          <w:szCs w:val="24"/>
        </w:rPr>
        <w:t>(Hei</w:t>
      </w:r>
      <w:r w:rsidR="00703017" w:rsidRPr="0063273B">
        <w:rPr>
          <w:rFonts w:cs="Times New Roman"/>
          <w:szCs w:val="24"/>
        </w:rPr>
        <w:t>ne et al., 2010</w:t>
      </w:r>
      <w:r w:rsidR="0061045F" w:rsidRPr="0063273B">
        <w:rPr>
          <w:rFonts w:cs="Times New Roman"/>
          <w:szCs w:val="24"/>
        </w:rPr>
        <w:t>;</w:t>
      </w:r>
      <w:r w:rsidR="00585072" w:rsidRPr="0063273B">
        <w:rPr>
          <w:rFonts w:cs="Times New Roman"/>
          <w:szCs w:val="24"/>
        </w:rPr>
        <w:t xml:space="preserve"> Pettito, 1990)</w:t>
      </w:r>
      <w:r w:rsidR="00703017" w:rsidRPr="0063273B">
        <w:rPr>
          <w:rFonts w:cs="Times New Roman"/>
          <w:szCs w:val="24"/>
        </w:rPr>
        <w:t xml:space="preserve">. </w:t>
      </w:r>
      <w:r w:rsidR="0058073B" w:rsidRPr="0063273B">
        <w:rPr>
          <w:rFonts w:cs="Times New Roman"/>
          <w:szCs w:val="24"/>
        </w:rPr>
        <w:t xml:space="preserve"> </w:t>
      </w:r>
      <w:r w:rsidR="003A5A34" w:rsidRPr="0063273B">
        <w:rPr>
          <w:rFonts w:cs="Times New Roman"/>
          <w:szCs w:val="24"/>
        </w:rPr>
        <w:t>However</w:t>
      </w:r>
      <w:r w:rsidR="00703017" w:rsidRPr="0063273B">
        <w:rPr>
          <w:rFonts w:cs="Times New Roman"/>
          <w:szCs w:val="24"/>
        </w:rPr>
        <w:t xml:space="preserve">, the proportional judgement explanation of number line estimation performance </w:t>
      </w:r>
      <w:r w:rsidR="003A5A34" w:rsidRPr="0063273B">
        <w:rPr>
          <w:rFonts w:cs="Times New Roman"/>
          <w:szCs w:val="24"/>
        </w:rPr>
        <w:t xml:space="preserve">implies </w:t>
      </w:r>
      <w:r w:rsidR="0058073B" w:rsidRPr="0063273B">
        <w:rPr>
          <w:rFonts w:cs="Times New Roman"/>
          <w:szCs w:val="24"/>
        </w:rPr>
        <w:t>that in order to employ successful strategies on the number line task</w:t>
      </w:r>
      <w:r w:rsidR="00F5307C" w:rsidRPr="0063273B">
        <w:rPr>
          <w:rFonts w:cs="Times New Roman"/>
          <w:szCs w:val="24"/>
        </w:rPr>
        <w:t>,</w:t>
      </w:r>
      <w:r w:rsidR="0058073B" w:rsidRPr="0063273B">
        <w:rPr>
          <w:rFonts w:cs="Times New Roman"/>
          <w:szCs w:val="24"/>
        </w:rPr>
        <w:t xml:space="preserve"> children must have </w:t>
      </w:r>
      <w:r w:rsidR="004245A2" w:rsidRPr="0063273B">
        <w:rPr>
          <w:rFonts w:cs="Times New Roman"/>
          <w:szCs w:val="24"/>
        </w:rPr>
        <w:t>sufficient visu</w:t>
      </w:r>
      <w:r w:rsidR="00EA004C" w:rsidRPr="0063273B">
        <w:rPr>
          <w:rFonts w:cs="Times New Roman"/>
          <w:szCs w:val="24"/>
        </w:rPr>
        <w:t>o</w:t>
      </w:r>
      <w:r w:rsidR="0007303C" w:rsidRPr="0063273B">
        <w:rPr>
          <w:rFonts w:cs="Times New Roman"/>
          <w:szCs w:val="24"/>
        </w:rPr>
        <w:t>-</w:t>
      </w:r>
      <w:r w:rsidR="004245A2" w:rsidRPr="0063273B">
        <w:rPr>
          <w:rFonts w:cs="Times New Roman"/>
          <w:szCs w:val="24"/>
        </w:rPr>
        <w:t xml:space="preserve">spatial skills to </w:t>
      </w:r>
      <w:r w:rsidR="00F5307C" w:rsidRPr="0063273B">
        <w:rPr>
          <w:rFonts w:cs="Times New Roman"/>
          <w:szCs w:val="24"/>
        </w:rPr>
        <w:t xml:space="preserve">be able to </w:t>
      </w:r>
      <w:r w:rsidR="004245A2" w:rsidRPr="0063273B">
        <w:rPr>
          <w:rFonts w:cs="Times New Roman"/>
          <w:szCs w:val="24"/>
        </w:rPr>
        <w:t>judge the scale of the line a</w:t>
      </w:r>
      <w:r w:rsidR="0058073B" w:rsidRPr="0063273B">
        <w:rPr>
          <w:rFonts w:cs="Times New Roman"/>
          <w:szCs w:val="24"/>
        </w:rPr>
        <w:t xml:space="preserve">nd </w:t>
      </w:r>
      <w:r w:rsidR="00913536" w:rsidRPr="0063273B">
        <w:rPr>
          <w:rFonts w:cs="Times New Roman"/>
          <w:szCs w:val="24"/>
        </w:rPr>
        <w:t xml:space="preserve">to </w:t>
      </w:r>
      <w:r w:rsidR="0058073B" w:rsidRPr="0063273B">
        <w:rPr>
          <w:rFonts w:cs="Times New Roman"/>
          <w:szCs w:val="24"/>
        </w:rPr>
        <w:t>parse the space into segments</w:t>
      </w:r>
      <w:r w:rsidR="001F65C9" w:rsidRPr="0063273B">
        <w:rPr>
          <w:rFonts w:cs="Times New Roman"/>
          <w:szCs w:val="24"/>
        </w:rPr>
        <w:t xml:space="preserve">. </w:t>
      </w:r>
      <w:r w:rsidR="00DB29B6" w:rsidRPr="0063273B">
        <w:rPr>
          <w:rFonts w:cs="Times New Roman"/>
          <w:szCs w:val="24"/>
        </w:rPr>
        <w:t xml:space="preserve">Moreover, this suggests that the relationship between performance on number line estimation tasks and mathematics achievement may in fact be driven by an individual’s visuo-spatial skills. </w:t>
      </w:r>
    </w:p>
    <w:p w14:paraId="62528C2B" w14:textId="77777777" w:rsidR="00440F6C" w:rsidRPr="0063273B" w:rsidRDefault="001F65C9" w:rsidP="00440F6C">
      <w:pPr>
        <w:spacing w:after="0"/>
        <w:rPr>
          <w:rFonts w:cs="Times New Roman"/>
          <w:szCs w:val="24"/>
        </w:rPr>
      </w:pPr>
      <w:r w:rsidRPr="0063273B">
        <w:rPr>
          <w:rFonts w:cs="Times New Roman"/>
          <w:szCs w:val="24"/>
        </w:rPr>
        <w:t xml:space="preserve">More generally, </w:t>
      </w:r>
      <w:r w:rsidR="00726E71" w:rsidRPr="0063273B">
        <w:rPr>
          <w:rFonts w:cs="Times New Roman"/>
          <w:szCs w:val="24"/>
        </w:rPr>
        <w:t>visuo-spatial</w:t>
      </w:r>
      <w:r w:rsidR="007250C9" w:rsidRPr="0063273B">
        <w:rPr>
          <w:rFonts w:cs="Times New Roman"/>
          <w:szCs w:val="24"/>
        </w:rPr>
        <w:t xml:space="preserve"> </w:t>
      </w:r>
      <w:r w:rsidR="006F128B" w:rsidRPr="0063273B">
        <w:rPr>
          <w:rFonts w:cs="Times New Roman"/>
          <w:szCs w:val="24"/>
        </w:rPr>
        <w:t>skills</w:t>
      </w:r>
      <w:r w:rsidR="007250C9" w:rsidRPr="0063273B">
        <w:rPr>
          <w:rFonts w:cs="Times New Roman"/>
          <w:szCs w:val="24"/>
        </w:rPr>
        <w:t xml:space="preserve"> have </w:t>
      </w:r>
      <w:r w:rsidR="00632FED" w:rsidRPr="0063273B">
        <w:rPr>
          <w:rFonts w:cs="Times New Roman"/>
          <w:szCs w:val="24"/>
        </w:rPr>
        <w:t xml:space="preserve">also </w:t>
      </w:r>
      <w:r w:rsidR="007250C9" w:rsidRPr="0063273B">
        <w:rPr>
          <w:rFonts w:cs="Times New Roman"/>
          <w:szCs w:val="24"/>
        </w:rPr>
        <w:t xml:space="preserve">been found to </w:t>
      </w:r>
      <w:r w:rsidR="00632FED" w:rsidRPr="0063273B">
        <w:rPr>
          <w:rFonts w:cs="Times New Roman"/>
          <w:szCs w:val="24"/>
        </w:rPr>
        <w:t>predict</w:t>
      </w:r>
      <w:r w:rsidR="007250C9" w:rsidRPr="0063273B">
        <w:rPr>
          <w:rFonts w:cs="Times New Roman"/>
          <w:szCs w:val="24"/>
        </w:rPr>
        <w:t xml:space="preserve"> mathematical achievement (Assel et al., 2003</w:t>
      </w:r>
      <w:r w:rsidR="00A63240" w:rsidRPr="0063273B">
        <w:rPr>
          <w:rFonts w:cs="Times New Roman"/>
          <w:szCs w:val="24"/>
        </w:rPr>
        <w:t xml:space="preserve">; </w:t>
      </w:r>
      <w:r w:rsidR="006A3F6A" w:rsidRPr="0063273B">
        <w:rPr>
          <w:rFonts w:cs="Times New Roman"/>
          <w:szCs w:val="24"/>
        </w:rPr>
        <w:t xml:space="preserve">Carlson, Rowe &amp; Curby, 2013; </w:t>
      </w:r>
      <w:r w:rsidR="00A63240" w:rsidRPr="0063273B">
        <w:rPr>
          <w:rFonts w:cs="Times New Roman"/>
          <w:szCs w:val="24"/>
        </w:rPr>
        <w:t>Wai et al., 2009</w:t>
      </w:r>
      <w:r w:rsidR="00981E16" w:rsidRPr="0063273B">
        <w:rPr>
          <w:rFonts w:cs="Times New Roman"/>
          <w:szCs w:val="24"/>
        </w:rPr>
        <w:t>; Mix &amp; Cheng, 2012</w:t>
      </w:r>
      <w:r w:rsidR="007250C9" w:rsidRPr="0063273B">
        <w:rPr>
          <w:rFonts w:cs="Times New Roman"/>
          <w:szCs w:val="24"/>
        </w:rPr>
        <w:t>)</w:t>
      </w:r>
      <w:r w:rsidR="007C6C41" w:rsidRPr="0063273B">
        <w:rPr>
          <w:rFonts w:cs="Times New Roman"/>
          <w:szCs w:val="24"/>
        </w:rPr>
        <w:t xml:space="preserve">. </w:t>
      </w:r>
      <w:r w:rsidR="00981E16" w:rsidRPr="0063273B">
        <w:rPr>
          <w:rFonts w:cs="Times New Roman"/>
          <w:szCs w:val="24"/>
        </w:rPr>
        <w:t>However, it is i</w:t>
      </w:r>
      <w:r w:rsidR="00595898" w:rsidRPr="0063273B">
        <w:rPr>
          <w:rFonts w:cs="Times New Roman"/>
          <w:szCs w:val="24"/>
        </w:rPr>
        <w:t xml:space="preserve">mportant to recognise that </w:t>
      </w:r>
      <w:r w:rsidR="00021019" w:rsidRPr="0063273B">
        <w:rPr>
          <w:rFonts w:cs="Times New Roman"/>
          <w:szCs w:val="24"/>
        </w:rPr>
        <w:t>these</w:t>
      </w:r>
      <w:r w:rsidR="00913536" w:rsidRPr="0063273B">
        <w:rPr>
          <w:rFonts w:cs="Times New Roman"/>
          <w:szCs w:val="24"/>
        </w:rPr>
        <w:t xml:space="preserve"> skills are not unitary. For example, M</w:t>
      </w:r>
      <w:r w:rsidR="00981E16" w:rsidRPr="0063273B">
        <w:rPr>
          <w:rFonts w:cs="Times New Roman"/>
          <w:szCs w:val="24"/>
        </w:rPr>
        <w:t xml:space="preserve">ix and Cheng (2012) </w:t>
      </w:r>
      <w:r w:rsidR="00951797" w:rsidRPr="0063273B">
        <w:rPr>
          <w:rFonts w:cs="Times New Roman"/>
          <w:szCs w:val="24"/>
        </w:rPr>
        <w:t xml:space="preserve">discuss </w:t>
      </w:r>
      <w:r w:rsidR="00595898" w:rsidRPr="0063273B">
        <w:rPr>
          <w:rFonts w:cs="Times New Roman"/>
          <w:szCs w:val="24"/>
        </w:rPr>
        <w:t>five</w:t>
      </w:r>
      <w:r w:rsidR="00135E4A" w:rsidRPr="0063273B">
        <w:rPr>
          <w:rFonts w:cs="Times New Roman"/>
          <w:szCs w:val="24"/>
        </w:rPr>
        <w:t xml:space="preserve"> subsets</w:t>
      </w:r>
      <w:r w:rsidR="00595898" w:rsidRPr="0063273B">
        <w:rPr>
          <w:rFonts w:cs="Times New Roman"/>
          <w:szCs w:val="24"/>
        </w:rPr>
        <w:t xml:space="preserve"> of </w:t>
      </w:r>
      <w:r w:rsidR="00726E71" w:rsidRPr="0063273B">
        <w:rPr>
          <w:rFonts w:cs="Times New Roman"/>
          <w:szCs w:val="24"/>
        </w:rPr>
        <w:t>visuo-spatial</w:t>
      </w:r>
      <w:r w:rsidR="00913536" w:rsidRPr="0063273B">
        <w:rPr>
          <w:rFonts w:cs="Times New Roman"/>
          <w:szCs w:val="24"/>
        </w:rPr>
        <w:t xml:space="preserve"> </w:t>
      </w:r>
      <w:r w:rsidR="00021019" w:rsidRPr="0063273B">
        <w:rPr>
          <w:rFonts w:cs="Times New Roman"/>
          <w:szCs w:val="24"/>
        </w:rPr>
        <w:t xml:space="preserve">skills </w:t>
      </w:r>
      <w:r w:rsidR="00913536" w:rsidRPr="0063273B">
        <w:rPr>
          <w:rFonts w:cs="Times New Roman"/>
          <w:szCs w:val="24"/>
        </w:rPr>
        <w:t xml:space="preserve">including </w:t>
      </w:r>
      <w:r w:rsidR="00726E71" w:rsidRPr="0063273B">
        <w:rPr>
          <w:rFonts w:cs="Times New Roman"/>
          <w:szCs w:val="24"/>
        </w:rPr>
        <w:t>visuo-spatial</w:t>
      </w:r>
      <w:r w:rsidR="00135E4A" w:rsidRPr="0063273B">
        <w:rPr>
          <w:rFonts w:cs="Times New Roman"/>
          <w:szCs w:val="24"/>
        </w:rPr>
        <w:t xml:space="preserve"> working memory, mental rotation, spatial visualisation (mental transformations of 2D and 3D objects), perspective taking and disembedding</w:t>
      </w:r>
      <w:r w:rsidR="00595898" w:rsidRPr="0063273B">
        <w:rPr>
          <w:rFonts w:cs="Times New Roman"/>
          <w:szCs w:val="24"/>
        </w:rPr>
        <w:t xml:space="preserve"> (identifying targets in scenes that contain distracting information)</w:t>
      </w:r>
      <w:r w:rsidR="00951797" w:rsidRPr="0063273B">
        <w:rPr>
          <w:rFonts w:cs="Times New Roman"/>
          <w:szCs w:val="24"/>
        </w:rPr>
        <w:t xml:space="preserve"> which were identified by Uttal et al. (2013) through a large-scale meta-analysis</w:t>
      </w:r>
      <w:r w:rsidR="00595898" w:rsidRPr="0063273B">
        <w:rPr>
          <w:rFonts w:cs="Times New Roman"/>
          <w:szCs w:val="24"/>
        </w:rPr>
        <w:t xml:space="preserve">. </w:t>
      </w:r>
      <w:r w:rsidR="00951797" w:rsidRPr="0063273B">
        <w:rPr>
          <w:rFonts w:cs="Times New Roman"/>
          <w:szCs w:val="24"/>
        </w:rPr>
        <w:t>Mix and Cheng (2012)</w:t>
      </w:r>
      <w:r w:rsidR="00A11B55" w:rsidRPr="0063273B">
        <w:rPr>
          <w:rFonts w:cs="Times New Roman"/>
          <w:szCs w:val="24"/>
        </w:rPr>
        <w:t xml:space="preserve"> note the importance of </w:t>
      </w:r>
      <w:r w:rsidR="009021FA" w:rsidRPr="0063273B">
        <w:rPr>
          <w:rFonts w:cs="Times New Roman"/>
          <w:szCs w:val="24"/>
        </w:rPr>
        <w:t>identify</w:t>
      </w:r>
      <w:r w:rsidR="00A11B55" w:rsidRPr="0063273B">
        <w:rPr>
          <w:rFonts w:cs="Times New Roman"/>
          <w:szCs w:val="24"/>
        </w:rPr>
        <w:t>ing</w:t>
      </w:r>
      <w:r w:rsidR="009021FA" w:rsidRPr="0063273B">
        <w:rPr>
          <w:rFonts w:cs="Times New Roman"/>
          <w:szCs w:val="24"/>
        </w:rPr>
        <w:t xml:space="preserve"> and assess</w:t>
      </w:r>
      <w:r w:rsidR="00A11B55" w:rsidRPr="0063273B">
        <w:rPr>
          <w:rFonts w:cs="Times New Roman"/>
          <w:szCs w:val="24"/>
        </w:rPr>
        <w:t>ing</w:t>
      </w:r>
      <w:r w:rsidR="009021FA" w:rsidRPr="0063273B">
        <w:rPr>
          <w:rFonts w:cs="Times New Roman"/>
          <w:szCs w:val="24"/>
        </w:rPr>
        <w:t xml:space="preserve"> </w:t>
      </w:r>
      <w:r w:rsidR="00A11B55" w:rsidRPr="0063273B">
        <w:rPr>
          <w:rFonts w:cs="Times New Roman"/>
          <w:szCs w:val="24"/>
        </w:rPr>
        <w:t>more precise</w:t>
      </w:r>
      <w:r w:rsidR="009021FA" w:rsidRPr="0063273B">
        <w:rPr>
          <w:rFonts w:cs="Times New Roman"/>
          <w:szCs w:val="24"/>
        </w:rPr>
        <w:t xml:space="preserve"> </w:t>
      </w:r>
      <w:r w:rsidR="00A11B55" w:rsidRPr="0063273B">
        <w:rPr>
          <w:rFonts w:cs="Times New Roman"/>
          <w:szCs w:val="24"/>
        </w:rPr>
        <w:t xml:space="preserve">relationships between specific </w:t>
      </w:r>
      <w:r w:rsidR="00E55B24" w:rsidRPr="0063273B">
        <w:rPr>
          <w:rFonts w:cs="Times New Roman"/>
          <w:szCs w:val="24"/>
        </w:rPr>
        <w:t xml:space="preserve">components of </w:t>
      </w:r>
      <w:r w:rsidR="00726E71" w:rsidRPr="0063273B">
        <w:rPr>
          <w:rFonts w:cs="Times New Roman"/>
          <w:szCs w:val="24"/>
        </w:rPr>
        <w:t>visuo-spatial</w:t>
      </w:r>
      <w:r w:rsidR="00A11B55" w:rsidRPr="0063273B">
        <w:rPr>
          <w:rFonts w:cs="Times New Roman"/>
          <w:szCs w:val="24"/>
        </w:rPr>
        <w:t xml:space="preserve"> and mathematics skills in future research. </w:t>
      </w:r>
    </w:p>
    <w:p w14:paraId="3D94097D" w14:textId="0A149CCC" w:rsidR="007C6C41" w:rsidRPr="0063273B" w:rsidRDefault="001F5559" w:rsidP="00440F6C">
      <w:pPr>
        <w:spacing w:after="0"/>
        <w:rPr>
          <w:rFonts w:cs="Times New Roman"/>
          <w:szCs w:val="24"/>
        </w:rPr>
      </w:pPr>
      <w:r w:rsidRPr="0063273B">
        <w:rPr>
          <w:rFonts w:cs="Times New Roman"/>
          <w:szCs w:val="24"/>
        </w:rPr>
        <w:t xml:space="preserve">Addressing this gap in the literature, </w:t>
      </w:r>
      <w:r w:rsidR="00440F6C" w:rsidRPr="0063273B">
        <w:rPr>
          <w:rFonts w:cs="Times New Roman"/>
          <w:szCs w:val="24"/>
        </w:rPr>
        <w:t>Thompson, Nuerk, Moeller and Cohen Kadosh (2013) investigated the specific relationship bet</w:t>
      </w:r>
      <w:r w:rsidRPr="0063273B">
        <w:rPr>
          <w:rFonts w:cs="Times New Roman"/>
          <w:szCs w:val="24"/>
        </w:rPr>
        <w:t>ween mental rotation skill and</w:t>
      </w:r>
      <w:r w:rsidR="00440F6C" w:rsidRPr="0063273B">
        <w:rPr>
          <w:rFonts w:cs="Times New Roman"/>
          <w:szCs w:val="24"/>
        </w:rPr>
        <w:t xml:space="preserve"> performance on a variety of numerical representat</w:t>
      </w:r>
      <w:r w:rsidRPr="0063273B">
        <w:rPr>
          <w:rFonts w:cs="Times New Roman"/>
          <w:szCs w:val="24"/>
        </w:rPr>
        <w:t>ions tasks in an adult sample. I</w:t>
      </w:r>
      <w:r w:rsidR="00440F6C" w:rsidRPr="0063273B">
        <w:rPr>
          <w:rFonts w:cs="Times New Roman"/>
          <w:szCs w:val="24"/>
        </w:rPr>
        <w:t xml:space="preserve">n particular, this study indicated individuals who had better mental rotation skills produced less erroneous estimates on </w:t>
      </w:r>
      <w:r w:rsidRPr="0063273B">
        <w:rPr>
          <w:rFonts w:cs="Times New Roman"/>
          <w:szCs w:val="24"/>
        </w:rPr>
        <w:t>a</w:t>
      </w:r>
      <w:r w:rsidR="00440F6C" w:rsidRPr="0063273B">
        <w:rPr>
          <w:rFonts w:cs="Times New Roman"/>
          <w:szCs w:val="24"/>
        </w:rPr>
        <w:t xml:space="preserve"> number line estimation task. </w:t>
      </w:r>
      <w:r w:rsidR="00A11B55" w:rsidRPr="0063273B">
        <w:rPr>
          <w:rFonts w:cs="Times New Roman"/>
          <w:szCs w:val="24"/>
        </w:rPr>
        <w:t xml:space="preserve">Currently, </w:t>
      </w:r>
      <w:r w:rsidR="00913536" w:rsidRPr="0063273B">
        <w:rPr>
          <w:rFonts w:cs="Times New Roman"/>
          <w:szCs w:val="24"/>
        </w:rPr>
        <w:t>only</w:t>
      </w:r>
      <w:r w:rsidR="00A11B55" w:rsidRPr="0063273B">
        <w:rPr>
          <w:rFonts w:cs="Times New Roman"/>
          <w:szCs w:val="24"/>
        </w:rPr>
        <w:t xml:space="preserve"> t</w:t>
      </w:r>
      <w:r w:rsidR="00E71F6A" w:rsidRPr="0063273B">
        <w:rPr>
          <w:rFonts w:cs="Times New Roman"/>
          <w:szCs w:val="24"/>
        </w:rPr>
        <w:t>hree</w:t>
      </w:r>
      <w:r w:rsidR="00A11B55" w:rsidRPr="0063273B">
        <w:rPr>
          <w:rFonts w:cs="Times New Roman"/>
          <w:szCs w:val="24"/>
        </w:rPr>
        <w:t xml:space="preserve"> studies have investigated the relationship between </w:t>
      </w:r>
      <w:r w:rsidR="00726E71" w:rsidRPr="0063273B">
        <w:rPr>
          <w:rFonts w:cs="Times New Roman"/>
          <w:szCs w:val="24"/>
        </w:rPr>
        <w:t>visuo-spatial</w:t>
      </w:r>
      <w:r w:rsidR="00A11B55" w:rsidRPr="0063273B">
        <w:rPr>
          <w:rFonts w:cs="Times New Roman"/>
          <w:szCs w:val="24"/>
        </w:rPr>
        <w:t xml:space="preserve"> skills and numerical estimation performance</w:t>
      </w:r>
      <w:r w:rsidR="00E71F6A" w:rsidRPr="0063273B">
        <w:rPr>
          <w:rFonts w:cs="Times New Roman"/>
          <w:szCs w:val="24"/>
        </w:rPr>
        <w:t xml:space="preserve"> in children</w:t>
      </w:r>
      <w:r w:rsidR="007E3C99" w:rsidRPr="0063273B">
        <w:rPr>
          <w:rFonts w:cs="Times New Roman"/>
          <w:szCs w:val="24"/>
        </w:rPr>
        <w:t xml:space="preserve">, </w:t>
      </w:r>
      <w:r w:rsidRPr="0063273B">
        <w:rPr>
          <w:rFonts w:cs="Times New Roman"/>
          <w:szCs w:val="24"/>
        </w:rPr>
        <w:t xml:space="preserve">and only </w:t>
      </w:r>
      <w:r w:rsidR="00440F6C" w:rsidRPr="0063273B">
        <w:rPr>
          <w:rFonts w:cs="Times New Roman"/>
          <w:szCs w:val="24"/>
        </w:rPr>
        <w:t xml:space="preserve">two of </w:t>
      </w:r>
      <w:r w:rsidRPr="0063273B">
        <w:rPr>
          <w:rFonts w:cs="Times New Roman"/>
          <w:szCs w:val="24"/>
        </w:rPr>
        <w:t xml:space="preserve">these have </w:t>
      </w:r>
      <w:r w:rsidR="007E3C99" w:rsidRPr="0063273B">
        <w:rPr>
          <w:rFonts w:cs="Times New Roman"/>
          <w:szCs w:val="24"/>
        </w:rPr>
        <w:t>investigated whether visuo-spatial skills can account for the relationship between performance on number line tasks and mathematics achievement</w:t>
      </w:r>
      <w:r w:rsidR="00160D9E" w:rsidRPr="0063273B">
        <w:rPr>
          <w:rFonts w:cs="Times New Roman"/>
          <w:szCs w:val="24"/>
        </w:rPr>
        <w:t>.</w:t>
      </w:r>
    </w:p>
    <w:p w14:paraId="7DB6FC28" w14:textId="6BE1101E" w:rsidR="001B66CC" w:rsidRPr="0063273B" w:rsidRDefault="001B66CC" w:rsidP="001B66CC">
      <w:pPr>
        <w:spacing w:after="0"/>
        <w:rPr>
          <w:rFonts w:cs="Times New Roman"/>
          <w:szCs w:val="24"/>
        </w:rPr>
      </w:pPr>
      <w:r w:rsidRPr="0063273B">
        <w:rPr>
          <w:rFonts w:cs="Times New Roman"/>
          <w:szCs w:val="24"/>
        </w:rPr>
        <w:t>In a recent study</w:t>
      </w:r>
      <w:r w:rsidR="00E55B24" w:rsidRPr="0063273B">
        <w:rPr>
          <w:rFonts w:cs="Times New Roman"/>
          <w:szCs w:val="24"/>
        </w:rPr>
        <w:t>,</w:t>
      </w:r>
      <w:r w:rsidRPr="0063273B">
        <w:rPr>
          <w:rFonts w:cs="Times New Roman"/>
          <w:szCs w:val="24"/>
        </w:rPr>
        <w:t xml:space="preserve"> Crollen and Noël (2015) assessed the impact of visuo-spatial skills on a variety of basic numerical tasks in a sample of 9½ year-olds. Children were defined as either having </w:t>
      </w:r>
      <w:r w:rsidR="00021019" w:rsidRPr="0063273B">
        <w:rPr>
          <w:rFonts w:cs="Times New Roman"/>
          <w:szCs w:val="24"/>
        </w:rPr>
        <w:t xml:space="preserve">good </w:t>
      </w:r>
      <w:r w:rsidRPr="0063273B">
        <w:rPr>
          <w:rFonts w:cs="Times New Roman"/>
          <w:szCs w:val="24"/>
        </w:rPr>
        <w:t xml:space="preserve">or </w:t>
      </w:r>
      <w:r w:rsidR="00021019" w:rsidRPr="0063273B">
        <w:rPr>
          <w:rFonts w:cs="Times New Roman"/>
          <w:szCs w:val="24"/>
        </w:rPr>
        <w:t>poor</w:t>
      </w:r>
      <w:r w:rsidRPr="0063273B">
        <w:rPr>
          <w:rFonts w:cs="Times New Roman"/>
          <w:szCs w:val="24"/>
        </w:rPr>
        <w:t xml:space="preserve"> visuo-spatial processing based on a composite score of two standardised picture copying tasks and a parent </w:t>
      </w:r>
      <w:r w:rsidR="00E55B24" w:rsidRPr="0063273B">
        <w:rPr>
          <w:rFonts w:cs="Times New Roman"/>
          <w:szCs w:val="24"/>
        </w:rPr>
        <w:t xml:space="preserve">report of </w:t>
      </w:r>
      <w:r w:rsidRPr="0063273B">
        <w:rPr>
          <w:rFonts w:cs="Times New Roman"/>
          <w:szCs w:val="24"/>
        </w:rPr>
        <w:t xml:space="preserve">visuo-spatial </w:t>
      </w:r>
      <w:r w:rsidR="00E55B24" w:rsidRPr="0063273B">
        <w:rPr>
          <w:rFonts w:cs="Times New Roman"/>
          <w:szCs w:val="24"/>
        </w:rPr>
        <w:t>skills</w:t>
      </w:r>
      <w:r w:rsidRPr="0063273B">
        <w:rPr>
          <w:rFonts w:cs="Times New Roman"/>
          <w:szCs w:val="24"/>
        </w:rPr>
        <w:t xml:space="preserve">. Children </w:t>
      </w:r>
      <w:r w:rsidR="003A5A34" w:rsidRPr="0063273B">
        <w:rPr>
          <w:rFonts w:cs="Times New Roman"/>
          <w:szCs w:val="24"/>
        </w:rPr>
        <w:t xml:space="preserve">with </w:t>
      </w:r>
      <w:r w:rsidR="00E55B24" w:rsidRPr="0063273B">
        <w:rPr>
          <w:rFonts w:cs="Times New Roman"/>
          <w:szCs w:val="24"/>
        </w:rPr>
        <w:t>poor</w:t>
      </w:r>
      <w:r w:rsidR="004335BA" w:rsidRPr="0063273B">
        <w:rPr>
          <w:rFonts w:cs="Times New Roman"/>
          <w:szCs w:val="24"/>
        </w:rPr>
        <w:t xml:space="preserve"> </w:t>
      </w:r>
      <w:r w:rsidRPr="0063273B">
        <w:rPr>
          <w:rFonts w:cs="Times New Roman"/>
          <w:szCs w:val="24"/>
        </w:rPr>
        <w:t>visuo-spatial skills had less accurate number line estimation performance, number line bisection skills and symbolic comparison skills</w:t>
      </w:r>
      <w:r w:rsidR="004335BA" w:rsidRPr="0063273B">
        <w:rPr>
          <w:rFonts w:cs="Times New Roman"/>
          <w:szCs w:val="24"/>
        </w:rPr>
        <w:t xml:space="preserve"> than children with </w:t>
      </w:r>
      <w:r w:rsidR="00021019" w:rsidRPr="0063273B">
        <w:rPr>
          <w:rFonts w:cs="Times New Roman"/>
          <w:szCs w:val="24"/>
        </w:rPr>
        <w:t>good</w:t>
      </w:r>
      <w:r w:rsidR="004335BA" w:rsidRPr="0063273B">
        <w:rPr>
          <w:rFonts w:cs="Times New Roman"/>
          <w:szCs w:val="24"/>
        </w:rPr>
        <w:t xml:space="preserve"> visuo-spatial skills</w:t>
      </w:r>
      <w:r w:rsidRPr="0063273B">
        <w:rPr>
          <w:rFonts w:cs="Times New Roman"/>
          <w:szCs w:val="24"/>
        </w:rPr>
        <w:t xml:space="preserve">. This suggests that visuo-spatial skills play a role in successful performance on the number line task. However, there are two </w:t>
      </w:r>
      <w:r w:rsidR="00E55B24" w:rsidRPr="0063273B">
        <w:rPr>
          <w:rFonts w:cs="Times New Roman"/>
          <w:szCs w:val="24"/>
        </w:rPr>
        <w:t>limitations</w:t>
      </w:r>
      <w:r w:rsidRPr="0063273B">
        <w:rPr>
          <w:rFonts w:cs="Times New Roman"/>
          <w:szCs w:val="24"/>
        </w:rPr>
        <w:t xml:space="preserve"> with this study. </w:t>
      </w:r>
      <w:r w:rsidR="00E55B24" w:rsidRPr="0063273B">
        <w:rPr>
          <w:rFonts w:cs="Times New Roman"/>
          <w:szCs w:val="24"/>
        </w:rPr>
        <w:t>Firstly</w:t>
      </w:r>
      <w:r w:rsidRPr="0063273B">
        <w:rPr>
          <w:rFonts w:cs="Times New Roman"/>
          <w:szCs w:val="24"/>
        </w:rPr>
        <w:t xml:space="preserve">, the measure of visuo-spatial processing </w:t>
      </w:r>
      <w:r w:rsidR="00E55B24" w:rsidRPr="0063273B">
        <w:rPr>
          <w:rFonts w:cs="Times New Roman"/>
          <w:szCs w:val="24"/>
        </w:rPr>
        <w:t xml:space="preserve">used in the study </w:t>
      </w:r>
      <w:r w:rsidRPr="0063273B">
        <w:rPr>
          <w:rFonts w:cs="Times New Roman"/>
          <w:szCs w:val="24"/>
        </w:rPr>
        <w:t xml:space="preserve">included </w:t>
      </w:r>
      <w:r w:rsidR="00E55B24" w:rsidRPr="0063273B">
        <w:rPr>
          <w:rFonts w:cs="Times New Roman"/>
          <w:szCs w:val="24"/>
        </w:rPr>
        <w:t xml:space="preserve">an assessment of </w:t>
      </w:r>
      <w:r w:rsidRPr="0063273B">
        <w:rPr>
          <w:rFonts w:cs="Times New Roman"/>
          <w:szCs w:val="24"/>
        </w:rPr>
        <w:t>visuo-motor integration, a combination of visuo-spatial processing</w:t>
      </w:r>
      <w:r w:rsidR="006A3F6A" w:rsidRPr="0063273B">
        <w:rPr>
          <w:rFonts w:cs="Times New Roman"/>
          <w:szCs w:val="24"/>
        </w:rPr>
        <w:t xml:space="preserve"> and</w:t>
      </w:r>
      <w:r w:rsidRPr="0063273B">
        <w:rPr>
          <w:rFonts w:cs="Times New Roman"/>
          <w:szCs w:val="24"/>
        </w:rPr>
        <w:t xml:space="preserve"> fine-motor control</w:t>
      </w:r>
      <w:r w:rsidR="00E55B24" w:rsidRPr="0063273B">
        <w:rPr>
          <w:rFonts w:cs="Times New Roman"/>
          <w:szCs w:val="24"/>
        </w:rPr>
        <w:t>. T</w:t>
      </w:r>
      <w:r w:rsidRPr="0063273B">
        <w:rPr>
          <w:rFonts w:cs="Times New Roman"/>
          <w:szCs w:val="24"/>
        </w:rPr>
        <w:t>hus</w:t>
      </w:r>
      <w:r w:rsidR="00E55B24" w:rsidRPr="0063273B">
        <w:rPr>
          <w:rFonts w:cs="Times New Roman"/>
          <w:szCs w:val="24"/>
        </w:rPr>
        <w:t>,</w:t>
      </w:r>
      <w:r w:rsidRPr="0063273B">
        <w:rPr>
          <w:rFonts w:cs="Times New Roman"/>
          <w:szCs w:val="24"/>
        </w:rPr>
        <w:t xml:space="preserve"> </w:t>
      </w:r>
      <w:r w:rsidR="005E591D" w:rsidRPr="0063273B">
        <w:t xml:space="preserve">performance on the visuo-spatial tasks may have been confounded by children’s </w:t>
      </w:r>
      <w:r w:rsidR="00E55B24" w:rsidRPr="0063273B">
        <w:t xml:space="preserve">fine </w:t>
      </w:r>
      <w:r w:rsidR="005E591D" w:rsidRPr="0063273B">
        <w:t xml:space="preserve">motor </w:t>
      </w:r>
      <w:r w:rsidR="00E55B24" w:rsidRPr="0063273B">
        <w:t>proficiency</w:t>
      </w:r>
      <w:r w:rsidR="005E591D" w:rsidRPr="0063273B">
        <w:rPr>
          <w:rFonts w:cs="Times New Roman"/>
          <w:szCs w:val="24"/>
        </w:rPr>
        <w:t>.</w:t>
      </w:r>
      <w:r w:rsidR="00790F63" w:rsidRPr="0063273B">
        <w:rPr>
          <w:rFonts w:cs="Times New Roman"/>
          <w:szCs w:val="24"/>
        </w:rPr>
        <w:t xml:space="preserve"> </w:t>
      </w:r>
      <w:r w:rsidR="006A3F6A" w:rsidRPr="0063273B">
        <w:rPr>
          <w:rFonts w:cs="Times New Roman"/>
          <w:szCs w:val="24"/>
        </w:rPr>
        <w:t xml:space="preserve">However, </w:t>
      </w:r>
      <w:r w:rsidR="00E55B24" w:rsidRPr="0063273B">
        <w:rPr>
          <w:rFonts w:cs="Times New Roman"/>
          <w:szCs w:val="24"/>
        </w:rPr>
        <w:t xml:space="preserve">visuo-motor integration </w:t>
      </w:r>
      <w:r w:rsidR="006A3F6A" w:rsidRPr="0063273B">
        <w:rPr>
          <w:rFonts w:cs="Times New Roman"/>
          <w:szCs w:val="24"/>
        </w:rPr>
        <w:t xml:space="preserve">may be a particularly important skill for number line estimation tasks where the ability to translate visuo-spatial representations into physical space </w:t>
      </w:r>
      <w:r w:rsidR="00A27E69" w:rsidRPr="0063273B">
        <w:rPr>
          <w:rFonts w:cs="Times New Roman"/>
          <w:szCs w:val="24"/>
        </w:rPr>
        <w:t>using a motoric response</w:t>
      </w:r>
      <w:r w:rsidR="006A3F6A" w:rsidRPr="0063273B">
        <w:rPr>
          <w:rFonts w:cs="Times New Roman"/>
          <w:szCs w:val="24"/>
        </w:rPr>
        <w:t xml:space="preserve"> </w:t>
      </w:r>
      <w:r w:rsidR="00A27E69" w:rsidRPr="0063273B">
        <w:rPr>
          <w:rFonts w:cs="Times New Roman"/>
          <w:szCs w:val="24"/>
        </w:rPr>
        <w:t>is also required</w:t>
      </w:r>
      <w:r w:rsidR="006A3F6A" w:rsidRPr="0063273B">
        <w:rPr>
          <w:rFonts w:cs="Times New Roman"/>
          <w:szCs w:val="24"/>
        </w:rPr>
        <w:t xml:space="preserve">.  </w:t>
      </w:r>
      <w:r w:rsidR="00E55B24" w:rsidRPr="0063273B">
        <w:rPr>
          <w:rFonts w:cs="Times New Roman"/>
          <w:szCs w:val="24"/>
        </w:rPr>
        <w:t>Secondly</w:t>
      </w:r>
      <w:r w:rsidRPr="0063273B">
        <w:rPr>
          <w:rFonts w:cs="Times New Roman"/>
          <w:szCs w:val="24"/>
        </w:rPr>
        <w:t>, it is possible that this study may have underestimated the importance of visuo-spatial skills for number line estimation as a 0-100 number line estimation task was used. It has generally been observed that 7-8 year-old children perform well on the 0-100 scale and produce strong linear representations (Siegler &amp; Booth, 2004). This may have reduced the individual differences in performance on this task and therefore the strength of the relationship between visuo-spatial skills and task performance.</w:t>
      </w:r>
    </w:p>
    <w:p w14:paraId="733CDB25" w14:textId="63B9D61A" w:rsidR="001D177C" w:rsidRPr="0063273B" w:rsidRDefault="007C6C41">
      <w:pPr>
        <w:spacing w:after="0"/>
        <w:rPr>
          <w:rFonts w:cs="Times New Roman"/>
          <w:szCs w:val="24"/>
        </w:rPr>
      </w:pPr>
      <w:r w:rsidRPr="0063273B">
        <w:rPr>
          <w:rFonts w:cs="Times New Roman"/>
          <w:szCs w:val="24"/>
        </w:rPr>
        <w:t>LeFevre et al. (2013) assessed the relationship</w:t>
      </w:r>
      <w:r w:rsidR="009021FA" w:rsidRPr="0063273B">
        <w:rPr>
          <w:rFonts w:cs="Times New Roman"/>
          <w:szCs w:val="24"/>
        </w:rPr>
        <w:t xml:space="preserve"> between </w:t>
      </w:r>
      <w:r w:rsidR="00726E71" w:rsidRPr="0063273B">
        <w:rPr>
          <w:rFonts w:cs="Times New Roman"/>
          <w:szCs w:val="24"/>
        </w:rPr>
        <w:t>visuo-spatial</w:t>
      </w:r>
      <w:r w:rsidRPr="0063273B">
        <w:rPr>
          <w:rFonts w:cs="Times New Roman"/>
          <w:szCs w:val="24"/>
        </w:rPr>
        <w:t xml:space="preserve"> skills, number line estimation and mathematical achievement</w:t>
      </w:r>
      <w:r w:rsidR="00656E9F" w:rsidRPr="0063273B">
        <w:rPr>
          <w:rFonts w:cs="Times New Roman"/>
          <w:szCs w:val="24"/>
        </w:rPr>
        <w:t xml:space="preserve"> in a longitudinal</w:t>
      </w:r>
      <w:r w:rsidR="000772E3" w:rsidRPr="0063273B">
        <w:rPr>
          <w:rFonts w:cs="Times New Roman"/>
          <w:szCs w:val="24"/>
        </w:rPr>
        <w:t xml:space="preserve"> study</w:t>
      </w:r>
      <w:r w:rsidR="00757BAC" w:rsidRPr="0063273B">
        <w:rPr>
          <w:rFonts w:cs="Times New Roman"/>
          <w:szCs w:val="24"/>
        </w:rPr>
        <w:t xml:space="preserve"> of 5-9-year-olds</w:t>
      </w:r>
      <w:r w:rsidR="00656E9F" w:rsidRPr="0063273B">
        <w:rPr>
          <w:rFonts w:cs="Times New Roman"/>
          <w:szCs w:val="24"/>
        </w:rPr>
        <w:t xml:space="preserve">. </w:t>
      </w:r>
      <w:r w:rsidR="000772E3" w:rsidRPr="0063273B">
        <w:rPr>
          <w:rFonts w:cs="Times New Roman"/>
          <w:szCs w:val="24"/>
        </w:rPr>
        <w:t xml:space="preserve"> </w:t>
      </w:r>
      <w:r w:rsidR="00726E71" w:rsidRPr="0063273B">
        <w:rPr>
          <w:rFonts w:cs="Times New Roman"/>
          <w:szCs w:val="24"/>
        </w:rPr>
        <w:t>Visuo-spatial</w:t>
      </w:r>
      <w:r w:rsidR="000772E3" w:rsidRPr="0063273B">
        <w:rPr>
          <w:rFonts w:cs="Times New Roman"/>
          <w:szCs w:val="24"/>
        </w:rPr>
        <w:t xml:space="preserve"> processing </w:t>
      </w:r>
      <w:r w:rsidR="00CA377A" w:rsidRPr="0063273B">
        <w:rPr>
          <w:rFonts w:cs="Times New Roman"/>
          <w:szCs w:val="24"/>
        </w:rPr>
        <w:t xml:space="preserve">was assessed using </w:t>
      </w:r>
      <w:r w:rsidR="005E591D" w:rsidRPr="0063273B">
        <w:rPr>
          <w:rFonts w:cs="Times New Roman"/>
          <w:szCs w:val="24"/>
        </w:rPr>
        <w:t xml:space="preserve">the </w:t>
      </w:r>
      <w:r w:rsidR="00656E9F" w:rsidRPr="0063273B">
        <w:rPr>
          <w:rFonts w:cs="Times New Roman"/>
          <w:szCs w:val="24"/>
        </w:rPr>
        <w:t>Ana</w:t>
      </w:r>
      <w:r w:rsidR="000772E3" w:rsidRPr="0063273B">
        <w:rPr>
          <w:rFonts w:cs="Times New Roman"/>
          <w:szCs w:val="24"/>
        </w:rPr>
        <w:t>logy subset of</w:t>
      </w:r>
      <w:r w:rsidR="00273AD7" w:rsidRPr="0063273B">
        <w:rPr>
          <w:rFonts w:cs="Times New Roman"/>
          <w:szCs w:val="24"/>
        </w:rPr>
        <w:t xml:space="preserve"> the</w:t>
      </w:r>
      <w:r w:rsidR="000772E3" w:rsidRPr="0063273B">
        <w:rPr>
          <w:rFonts w:cs="Times New Roman"/>
          <w:szCs w:val="24"/>
        </w:rPr>
        <w:t xml:space="preserve"> Cognitive Intelligence Test Nonverbal</w:t>
      </w:r>
      <w:r w:rsidR="00CF0065" w:rsidRPr="0063273B">
        <w:rPr>
          <w:rFonts w:cs="Times New Roman"/>
          <w:szCs w:val="24"/>
        </w:rPr>
        <w:t xml:space="preserve"> (</w:t>
      </w:r>
      <w:r w:rsidR="00192F71" w:rsidRPr="0063273B">
        <w:rPr>
          <w:rFonts w:cs="Times New Roman"/>
          <w:szCs w:val="24"/>
        </w:rPr>
        <w:t>Gardner, 2000</w:t>
      </w:r>
      <w:r w:rsidR="00CF0065" w:rsidRPr="0063273B">
        <w:rPr>
          <w:rFonts w:cs="Times New Roman"/>
          <w:szCs w:val="24"/>
        </w:rPr>
        <w:t>)</w:t>
      </w:r>
      <w:r w:rsidR="000772E3" w:rsidRPr="0063273B">
        <w:rPr>
          <w:rFonts w:cs="Times New Roman"/>
          <w:szCs w:val="24"/>
        </w:rPr>
        <w:t xml:space="preserve"> </w:t>
      </w:r>
      <w:r w:rsidR="00656E9F" w:rsidRPr="0063273B">
        <w:rPr>
          <w:rFonts w:cs="Times New Roman"/>
          <w:szCs w:val="24"/>
        </w:rPr>
        <w:t>which</w:t>
      </w:r>
      <w:r w:rsidR="000772E3" w:rsidRPr="0063273B">
        <w:rPr>
          <w:rFonts w:cs="Times New Roman"/>
          <w:szCs w:val="24"/>
        </w:rPr>
        <w:t xml:space="preserve"> measures mental rotation, analogical reasoning and </w:t>
      </w:r>
      <w:r w:rsidR="00595898" w:rsidRPr="0063273B">
        <w:rPr>
          <w:rFonts w:cs="Times New Roman"/>
          <w:szCs w:val="24"/>
        </w:rPr>
        <w:t xml:space="preserve">general </w:t>
      </w:r>
      <w:r w:rsidR="000772E3" w:rsidRPr="0063273B">
        <w:rPr>
          <w:rFonts w:cs="Times New Roman"/>
          <w:szCs w:val="24"/>
        </w:rPr>
        <w:t>spati</w:t>
      </w:r>
      <w:r w:rsidR="00656E9F" w:rsidRPr="0063273B">
        <w:rPr>
          <w:rFonts w:cs="Times New Roman"/>
          <w:szCs w:val="24"/>
        </w:rPr>
        <w:t xml:space="preserve">al processing. In addition, </w:t>
      </w:r>
      <w:r w:rsidR="00726E71" w:rsidRPr="0063273B">
        <w:rPr>
          <w:rFonts w:cs="Times New Roman"/>
          <w:szCs w:val="24"/>
        </w:rPr>
        <w:t>visuo-spatial</w:t>
      </w:r>
      <w:r w:rsidR="000772E3" w:rsidRPr="0063273B">
        <w:rPr>
          <w:rFonts w:cs="Times New Roman"/>
          <w:szCs w:val="24"/>
        </w:rPr>
        <w:t xml:space="preserve"> working memory was assessed using a computerised task </w:t>
      </w:r>
      <w:r w:rsidR="00CF0065" w:rsidRPr="0063273B">
        <w:rPr>
          <w:rFonts w:cs="Times New Roman"/>
          <w:szCs w:val="24"/>
        </w:rPr>
        <w:t>that required</w:t>
      </w:r>
      <w:r w:rsidR="000772E3" w:rsidRPr="0063273B">
        <w:rPr>
          <w:rFonts w:cs="Times New Roman"/>
          <w:szCs w:val="24"/>
        </w:rPr>
        <w:t xml:space="preserve"> children to </w:t>
      </w:r>
      <w:r w:rsidR="00656E9F" w:rsidRPr="0063273B">
        <w:rPr>
          <w:rFonts w:cs="Times New Roman"/>
          <w:szCs w:val="24"/>
        </w:rPr>
        <w:t>indicate</w:t>
      </w:r>
      <w:r w:rsidR="000772E3" w:rsidRPr="0063273B">
        <w:rPr>
          <w:rFonts w:cs="Times New Roman"/>
          <w:szCs w:val="24"/>
        </w:rPr>
        <w:t xml:space="preserve"> on a </w:t>
      </w:r>
      <w:r w:rsidR="00656E9F" w:rsidRPr="0063273B">
        <w:rPr>
          <w:rFonts w:cs="Times New Roman"/>
          <w:szCs w:val="24"/>
        </w:rPr>
        <w:t>computer</w:t>
      </w:r>
      <w:r w:rsidR="000772E3" w:rsidRPr="0063273B">
        <w:rPr>
          <w:rFonts w:cs="Times New Roman"/>
          <w:szCs w:val="24"/>
        </w:rPr>
        <w:t xml:space="preserve"> screen the position of a frog on a series of </w:t>
      </w:r>
      <w:r w:rsidR="00AC315C" w:rsidRPr="0063273B">
        <w:rPr>
          <w:rFonts w:cs="Times New Roman"/>
          <w:szCs w:val="24"/>
        </w:rPr>
        <w:t>lily</w:t>
      </w:r>
      <w:r w:rsidR="000772E3" w:rsidRPr="0063273B">
        <w:rPr>
          <w:rFonts w:cs="Times New Roman"/>
          <w:szCs w:val="24"/>
        </w:rPr>
        <w:t>-pads</w:t>
      </w:r>
      <w:r w:rsidR="00A11B55" w:rsidRPr="0063273B">
        <w:rPr>
          <w:rFonts w:cs="Times New Roman"/>
          <w:szCs w:val="24"/>
        </w:rPr>
        <w:t>, with increasing numbers of pads across trials</w:t>
      </w:r>
      <w:r w:rsidR="000772E3" w:rsidRPr="0063273B">
        <w:rPr>
          <w:rFonts w:cs="Times New Roman"/>
          <w:szCs w:val="24"/>
        </w:rPr>
        <w:t xml:space="preserve">. </w:t>
      </w:r>
      <w:r w:rsidR="00AC315C" w:rsidRPr="0063273B">
        <w:rPr>
          <w:rFonts w:cs="Times New Roman"/>
          <w:szCs w:val="24"/>
        </w:rPr>
        <w:t xml:space="preserve">These two measures were </w:t>
      </w:r>
      <w:r w:rsidR="00CF0065" w:rsidRPr="0063273B">
        <w:rPr>
          <w:rFonts w:cs="Times New Roman"/>
          <w:szCs w:val="24"/>
        </w:rPr>
        <w:t>combined</w:t>
      </w:r>
      <w:r w:rsidR="00AC315C" w:rsidRPr="0063273B">
        <w:rPr>
          <w:rFonts w:cs="Times New Roman"/>
          <w:szCs w:val="24"/>
        </w:rPr>
        <w:t xml:space="preserve"> into one composite spatial ability measure</w:t>
      </w:r>
      <w:r w:rsidR="00EA0B5E" w:rsidRPr="0063273B">
        <w:rPr>
          <w:rFonts w:cs="Times New Roman"/>
          <w:szCs w:val="24"/>
        </w:rPr>
        <w:t xml:space="preserve">. </w:t>
      </w:r>
      <w:r w:rsidR="00AC315C" w:rsidRPr="0063273B">
        <w:rPr>
          <w:rFonts w:cs="Times New Roman"/>
          <w:szCs w:val="24"/>
        </w:rPr>
        <w:t xml:space="preserve"> </w:t>
      </w:r>
      <w:r w:rsidR="00EA0B5E" w:rsidRPr="0063273B">
        <w:rPr>
          <w:rFonts w:cs="Times New Roman"/>
          <w:szCs w:val="24"/>
        </w:rPr>
        <w:t>It was</w:t>
      </w:r>
      <w:r w:rsidR="00757BAC" w:rsidRPr="0063273B">
        <w:rPr>
          <w:rFonts w:cs="Times New Roman"/>
          <w:szCs w:val="24"/>
        </w:rPr>
        <w:t xml:space="preserve"> observed</w:t>
      </w:r>
      <w:r w:rsidR="00434068" w:rsidRPr="0063273B">
        <w:rPr>
          <w:rFonts w:cs="Times New Roman"/>
          <w:szCs w:val="24"/>
        </w:rPr>
        <w:t xml:space="preserve"> that </w:t>
      </w:r>
      <w:r w:rsidR="00F94C06" w:rsidRPr="0063273B">
        <w:rPr>
          <w:rFonts w:cs="Times New Roman"/>
          <w:szCs w:val="24"/>
        </w:rPr>
        <w:t xml:space="preserve">there were </w:t>
      </w:r>
      <w:r w:rsidR="00AC315C" w:rsidRPr="0063273B">
        <w:rPr>
          <w:rFonts w:cs="Times New Roman"/>
          <w:szCs w:val="24"/>
        </w:rPr>
        <w:t xml:space="preserve">moderate </w:t>
      </w:r>
      <w:r w:rsidR="00F94C06" w:rsidRPr="0063273B">
        <w:rPr>
          <w:rFonts w:cs="Times New Roman"/>
          <w:szCs w:val="24"/>
        </w:rPr>
        <w:t xml:space="preserve">significant relationships between </w:t>
      </w:r>
      <w:r w:rsidR="00726E71" w:rsidRPr="0063273B">
        <w:rPr>
          <w:rFonts w:cs="Times New Roman"/>
          <w:szCs w:val="24"/>
        </w:rPr>
        <w:t>visuo-spatial</w:t>
      </w:r>
      <w:r w:rsidR="00F94C06" w:rsidRPr="0063273B">
        <w:rPr>
          <w:rFonts w:cs="Times New Roman"/>
          <w:szCs w:val="24"/>
        </w:rPr>
        <w:t xml:space="preserve"> processing</w:t>
      </w:r>
      <w:r w:rsidR="00AC315C" w:rsidRPr="0063273B">
        <w:rPr>
          <w:rFonts w:cs="Times New Roman"/>
          <w:szCs w:val="24"/>
        </w:rPr>
        <w:t>, n</w:t>
      </w:r>
      <w:r w:rsidR="00F94C06" w:rsidRPr="0063273B">
        <w:rPr>
          <w:rFonts w:cs="Times New Roman"/>
          <w:szCs w:val="24"/>
        </w:rPr>
        <w:t xml:space="preserve">umber line estimation and </w:t>
      </w:r>
      <w:r w:rsidR="00AC315C" w:rsidRPr="0063273B">
        <w:rPr>
          <w:rFonts w:cs="Times New Roman"/>
          <w:szCs w:val="24"/>
        </w:rPr>
        <w:t>mathematical</w:t>
      </w:r>
      <w:r w:rsidR="00F94C06" w:rsidRPr="0063273B">
        <w:rPr>
          <w:rFonts w:cs="Times New Roman"/>
          <w:szCs w:val="24"/>
        </w:rPr>
        <w:t xml:space="preserve"> achievement and that </w:t>
      </w:r>
      <w:r w:rsidR="00434068" w:rsidRPr="0063273B">
        <w:rPr>
          <w:rFonts w:cs="Times New Roman"/>
          <w:szCs w:val="24"/>
        </w:rPr>
        <w:t xml:space="preserve">growth in number line estimation performance was predicted </w:t>
      </w:r>
      <w:r w:rsidR="00595898" w:rsidRPr="0063273B">
        <w:rPr>
          <w:rFonts w:cs="Times New Roman"/>
          <w:szCs w:val="24"/>
        </w:rPr>
        <w:t xml:space="preserve">by </w:t>
      </w:r>
      <w:r w:rsidR="00726E71" w:rsidRPr="0063273B">
        <w:rPr>
          <w:rFonts w:cs="Times New Roman"/>
          <w:szCs w:val="24"/>
        </w:rPr>
        <w:t>visuo-spatial</w:t>
      </w:r>
      <w:r w:rsidR="00595898" w:rsidRPr="0063273B">
        <w:rPr>
          <w:rFonts w:cs="Times New Roman"/>
          <w:szCs w:val="24"/>
        </w:rPr>
        <w:t xml:space="preserve"> skills</w:t>
      </w:r>
      <w:r w:rsidR="00F94C06" w:rsidRPr="0063273B">
        <w:rPr>
          <w:rFonts w:cs="Times New Roman"/>
          <w:szCs w:val="24"/>
        </w:rPr>
        <w:t xml:space="preserve">. </w:t>
      </w:r>
      <w:r w:rsidR="001F5559" w:rsidRPr="0063273B">
        <w:rPr>
          <w:rFonts w:cs="Times New Roman"/>
          <w:szCs w:val="24"/>
        </w:rPr>
        <w:t xml:space="preserve">After controlling for visuo-spatial skills, </w:t>
      </w:r>
      <w:r w:rsidR="001F5559" w:rsidRPr="0063273B">
        <w:rPr>
          <w:rFonts w:cs="Times New Roman"/>
        </w:rPr>
        <w:t>number line estimation task score (as quantified by linear slope values between the to-be-estimated and actual estimates) remained a significant independent predictor of calculation performance, but not of number system knowledge.</w:t>
      </w:r>
      <w:r w:rsidR="001F5559" w:rsidRPr="0063273B">
        <w:rPr>
          <w:rFonts w:asciiTheme="majorHAnsi" w:hAnsiTheme="majorHAnsi" w:cs="Times New Roman"/>
        </w:rPr>
        <w:t xml:space="preserve"> </w:t>
      </w:r>
      <w:r w:rsidR="00EA0B5E" w:rsidRPr="0063273B">
        <w:rPr>
          <w:rFonts w:cs="Times New Roman"/>
          <w:szCs w:val="24"/>
        </w:rPr>
        <w:t>The authors</w:t>
      </w:r>
      <w:r w:rsidR="00476897" w:rsidRPr="0063273B">
        <w:rPr>
          <w:rFonts w:cs="Times New Roman"/>
          <w:szCs w:val="24"/>
        </w:rPr>
        <w:t xml:space="preserve"> suggested </w:t>
      </w:r>
      <w:r w:rsidR="00EA0B5E" w:rsidRPr="0063273B">
        <w:rPr>
          <w:rFonts w:cs="Times New Roman"/>
          <w:szCs w:val="24"/>
        </w:rPr>
        <w:t xml:space="preserve">that future studies should include more refined measurement of visuo-spatial skills </w:t>
      </w:r>
      <w:r w:rsidR="00C06181" w:rsidRPr="0063273B">
        <w:rPr>
          <w:rFonts w:cs="Times New Roman"/>
          <w:szCs w:val="24"/>
        </w:rPr>
        <w:t xml:space="preserve">using a wider battery of tasks </w:t>
      </w:r>
      <w:r w:rsidR="00EA0B5E" w:rsidRPr="0063273B">
        <w:rPr>
          <w:rFonts w:cs="Times New Roman"/>
          <w:szCs w:val="24"/>
        </w:rPr>
        <w:t xml:space="preserve">in order to </w:t>
      </w:r>
      <w:r w:rsidR="00C06181" w:rsidRPr="0063273B">
        <w:rPr>
          <w:rFonts w:cs="Times New Roman"/>
          <w:szCs w:val="24"/>
        </w:rPr>
        <w:t>further investigate these relationships.</w:t>
      </w:r>
    </w:p>
    <w:p w14:paraId="5D546308" w14:textId="53CFE273" w:rsidR="00160D9E" w:rsidRPr="0063273B" w:rsidRDefault="00341334" w:rsidP="00317383">
      <w:pPr>
        <w:spacing w:after="0"/>
        <w:ind w:firstLine="0"/>
        <w:rPr>
          <w:rFonts w:cs="Times New Roman"/>
          <w:szCs w:val="24"/>
        </w:rPr>
      </w:pPr>
      <w:r w:rsidRPr="0063273B">
        <w:rPr>
          <w:rFonts w:cs="Times New Roman"/>
          <w:szCs w:val="24"/>
        </w:rPr>
        <w:t>Gunderson, Ramirez, Beilock and Levin</w:t>
      </w:r>
      <w:r w:rsidR="00061BEE" w:rsidRPr="0063273B">
        <w:rPr>
          <w:rFonts w:cs="Times New Roman"/>
          <w:szCs w:val="24"/>
        </w:rPr>
        <w:t xml:space="preserve">e (2012) </w:t>
      </w:r>
      <w:r w:rsidR="009B1CBB" w:rsidRPr="0063273B">
        <w:rPr>
          <w:rFonts w:cs="Times New Roman"/>
          <w:szCs w:val="24"/>
        </w:rPr>
        <w:t xml:space="preserve">observed that </w:t>
      </w:r>
      <w:r w:rsidR="00061BEE" w:rsidRPr="0063273B">
        <w:rPr>
          <w:rFonts w:cs="Times New Roman"/>
          <w:szCs w:val="24"/>
        </w:rPr>
        <w:t xml:space="preserve">7 year-olds </w:t>
      </w:r>
      <w:r w:rsidR="00707024" w:rsidRPr="0063273B">
        <w:rPr>
          <w:rFonts w:cs="Times New Roman"/>
          <w:szCs w:val="24"/>
        </w:rPr>
        <w:t xml:space="preserve">with </w:t>
      </w:r>
      <w:r w:rsidR="009B1CBB" w:rsidRPr="0063273B">
        <w:rPr>
          <w:rFonts w:cs="Times New Roman"/>
          <w:szCs w:val="24"/>
        </w:rPr>
        <w:t xml:space="preserve">good </w:t>
      </w:r>
      <w:r w:rsidR="00707024" w:rsidRPr="0063273B">
        <w:rPr>
          <w:rFonts w:cs="Times New Roman"/>
          <w:szCs w:val="24"/>
        </w:rPr>
        <w:t xml:space="preserve">mental rotation </w:t>
      </w:r>
      <w:r w:rsidR="009B1CBB" w:rsidRPr="0063273B">
        <w:rPr>
          <w:rFonts w:cs="Times New Roman"/>
          <w:szCs w:val="24"/>
        </w:rPr>
        <w:t>skills</w:t>
      </w:r>
      <w:r w:rsidR="00061BEE" w:rsidRPr="0063273B">
        <w:rPr>
          <w:rFonts w:cs="Times New Roman"/>
          <w:szCs w:val="24"/>
        </w:rPr>
        <w:t xml:space="preserve"> </w:t>
      </w:r>
      <w:r w:rsidR="009B1CBB" w:rsidRPr="0063273B">
        <w:rPr>
          <w:rFonts w:cs="Times New Roman"/>
          <w:szCs w:val="24"/>
        </w:rPr>
        <w:t xml:space="preserve">displayed </w:t>
      </w:r>
      <w:r w:rsidR="00061BEE" w:rsidRPr="0063273B">
        <w:rPr>
          <w:rFonts w:cs="Times New Roman"/>
          <w:szCs w:val="24"/>
        </w:rPr>
        <w:t xml:space="preserve">greater gains in number line estimation </w:t>
      </w:r>
      <w:r w:rsidR="00707024" w:rsidRPr="0063273B">
        <w:rPr>
          <w:rFonts w:cs="Times New Roman"/>
          <w:szCs w:val="24"/>
        </w:rPr>
        <w:t xml:space="preserve">over time </w:t>
      </w:r>
      <w:r w:rsidR="00061BEE" w:rsidRPr="0063273B">
        <w:rPr>
          <w:rFonts w:cs="Times New Roman"/>
          <w:szCs w:val="24"/>
        </w:rPr>
        <w:t xml:space="preserve">than children </w:t>
      </w:r>
      <w:r w:rsidR="009B1CBB" w:rsidRPr="0063273B">
        <w:rPr>
          <w:rFonts w:cs="Times New Roman"/>
          <w:szCs w:val="24"/>
        </w:rPr>
        <w:t>with poor</w:t>
      </w:r>
      <w:r w:rsidR="00061BEE" w:rsidRPr="0063273B">
        <w:rPr>
          <w:rFonts w:cs="Times New Roman"/>
          <w:szCs w:val="24"/>
        </w:rPr>
        <w:t xml:space="preserve"> </w:t>
      </w:r>
      <w:r w:rsidR="00707024" w:rsidRPr="0063273B">
        <w:rPr>
          <w:rFonts w:cs="Times New Roman"/>
          <w:szCs w:val="24"/>
        </w:rPr>
        <w:t xml:space="preserve">mental rotation </w:t>
      </w:r>
      <w:r w:rsidR="00061BEE" w:rsidRPr="0063273B">
        <w:rPr>
          <w:rFonts w:cs="Times New Roman"/>
          <w:szCs w:val="24"/>
        </w:rPr>
        <w:t>skills.  In addition</w:t>
      </w:r>
      <w:r w:rsidR="00CE5534" w:rsidRPr="0063273B">
        <w:rPr>
          <w:rFonts w:cs="Times New Roman"/>
          <w:szCs w:val="24"/>
        </w:rPr>
        <w:t>,</w:t>
      </w:r>
      <w:r w:rsidR="00061BEE" w:rsidRPr="0063273B">
        <w:rPr>
          <w:rFonts w:cs="Times New Roman"/>
          <w:szCs w:val="24"/>
        </w:rPr>
        <w:t xml:space="preserve"> </w:t>
      </w:r>
      <w:r w:rsidR="009B1CBB" w:rsidRPr="0063273B">
        <w:rPr>
          <w:rFonts w:cs="Times New Roman"/>
          <w:szCs w:val="24"/>
        </w:rPr>
        <w:t>mental rotation skill was</w:t>
      </w:r>
      <w:r w:rsidR="00061BEE" w:rsidRPr="0063273B">
        <w:rPr>
          <w:rFonts w:cs="Times New Roman"/>
          <w:szCs w:val="24"/>
        </w:rPr>
        <w:t xml:space="preserve"> a significant predictor of later number line performance </w:t>
      </w:r>
      <w:r w:rsidR="005878E6" w:rsidRPr="0063273B">
        <w:rPr>
          <w:rFonts w:cs="Times New Roman"/>
          <w:szCs w:val="24"/>
        </w:rPr>
        <w:t>after controlling for</w:t>
      </w:r>
      <w:r w:rsidR="00707024" w:rsidRPr="0063273B">
        <w:rPr>
          <w:rFonts w:cs="Times New Roman"/>
          <w:szCs w:val="24"/>
        </w:rPr>
        <w:t xml:space="preserve"> </w:t>
      </w:r>
      <w:r w:rsidR="00061BEE" w:rsidRPr="0063273B">
        <w:rPr>
          <w:rFonts w:cs="Times New Roman"/>
          <w:szCs w:val="24"/>
        </w:rPr>
        <w:t xml:space="preserve">previous </w:t>
      </w:r>
      <w:r w:rsidR="005878E6" w:rsidRPr="0063273B">
        <w:rPr>
          <w:rFonts w:cs="Times New Roman"/>
          <w:szCs w:val="24"/>
        </w:rPr>
        <w:t>estimation</w:t>
      </w:r>
      <w:r w:rsidR="00061BEE" w:rsidRPr="0063273B">
        <w:rPr>
          <w:rFonts w:cs="Times New Roman"/>
          <w:szCs w:val="24"/>
        </w:rPr>
        <w:t xml:space="preserve"> scores</w:t>
      </w:r>
      <w:r w:rsidR="009B1CBB" w:rsidRPr="0063273B">
        <w:rPr>
          <w:rFonts w:cs="Times New Roman"/>
          <w:szCs w:val="24"/>
        </w:rPr>
        <w:t xml:space="preserve"> and</w:t>
      </w:r>
      <w:r w:rsidR="00061BEE" w:rsidRPr="0063273B">
        <w:rPr>
          <w:rFonts w:cs="Times New Roman"/>
          <w:szCs w:val="24"/>
        </w:rPr>
        <w:t xml:space="preserve"> prior mathematical achievement</w:t>
      </w:r>
      <w:r w:rsidR="009B1CBB" w:rsidRPr="0063273B">
        <w:rPr>
          <w:rFonts w:cs="Times New Roman"/>
          <w:szCs w:val="24"/>
        </w:rPr>
        <w:t xml:space="preserve">, thus emphasising </w:t>
      </w:r>
      <w:r w:rsidR="00BC65FC" w:rsidRPr="0063273B">
        <w:rPr>
          <w:rFonts w:cs="Times New Roman"/>
          <w:szCs w:val="24"/>
        </w:rPr>
        <w:t>the importance of visuo-sp</w:t>
      </w:r>
      <w:r w:rsidR="009B1CBB" w:rsidRPr="0063273B">
        <w:rPr>
          <w:rFonts w:cs="Times New Roman"/>
          <w:szCs w:val="24"/>
        </w:rPr>
        <w:t>atia</w:t>
      </w:r>
      <w:r w:rsidR="00BC65FC" w:rsidRPr="0063273B">
        <w:rPr>
          <w:rFonts w:cs="Times New Roman"/>
          <w:szCs w:val="24"/>
        </w:rPr>
        <w:t xml:space="preserve">l skills for growth in number line estimation performance. </w:t>
      </w:r>
      <w:r w:rsidR="009B1CBB" w:rsidRPr="0063273B">
        <w:rPr>
          <w:rFonts w:cs="Times New Roman"/>
          <w:szCs w:val="24"/>
        </w:rPr>
        <w:t>In a</w:t>
      </w:r>
      <w:r w:rsidR="00061BEE" w:rsidRPr="0063273B">
        <w:rPr>
          <w:rFonts w:cs="Times New Roman"/>
          <w:szCs w:val="24"/>
        </w:rPr>
        <w:t xml:space="preserve"> second study</w:t>
      </w:r>
      <w:r w:rsidR="00317383" w:rsidRPr="0063273B">
        <w:rPr>
          <w:rFonts w:cs="Times New Roman"/>
          <w:szCs w:val="24"/>
        </w:rPr>
        <w:t>,</w:t>
      </w:r>
      <w:r w:rsidR="009B1CBB" w:rsidRPr="0063273B">
        <w:rPr>
          <w:rFonts w:cs="Times New Roman"/>
          <w:szCs w:val="24"/>
        </w:rPr>
        <w:t xml:space="preserve"> Gunderson et al. (2012)</w:t>
      </w:r>
      <w:r w:rsidR="00061BEE" w:rsidRPr="0063273B">
        <w:rPr>
          <w:rFonts w:cs="Times New Roman"/>
          <w:szCs w:val="24"/>
        </w:rPr>
        <w:t xml:space="preserve"> </w:t>
      </w:r>
      <w:r w:rsidR="00CE5534" w:rsidRPr="0063273B">
        <w:rPr>
          <w:rFonts w:cs="Times New Roman"/>
          <w:szCs w:val="24"/>
        </w:rPr>
        <w:t>tracked children between the ages of  5 and 8 years-old and measured visuo-s</w:t>
      </w:r>
      <w:r w:rsidR="009B1CBB" w:rsidRPr="0063273B">
        <w:rPr>
          <w:rFonts w:cs="Times New Roman"/>
          <w:szCs w:val="24"/>
        </w:rPr>
        <w:t xml:space="preserve">patial skills using </w:t>
      </w:r>
      <w:r w:rsidR="00317383" w:rsidRPr="0063273B">
        <w:rPr>
          <w:rFonts w:cs="Times New Roman"/>
          <w:szCs w:val="24"/>
        </w:rPr>
        <w:t xml:space="preserve">both </w:t>
      </w:r>
      <w:r w:rsidR="009B1CBB" w:rsidRPr="0063273B">
        <w:rPr>
          <w:rFonts w:cs="Times New Roman"/>
          <w:szCs w:val="24"/>
        </w:rPr>
        <w:t>a mental rot</w:t>
      </w:r>
      <w:r w:rsidR="00317383" w:rsidRPr="0063273B">
        <w:rPr>
          <w:rFonts w:cs="Times New Roman"/>
          <w:szCs w:val="24"/>
        </w:rPr>
        <w:t>ation</w:t>
      </w:r>
      <w:r w:rsidR="00CE5534" w:rsidRPr="0063273B">
        <w:rPr>
          <w:rFonts w:cs="Times New Roman"/>
          <w:szCs w:val="24"/>
        </w:rPr>
        <w:t xml:space="preserve"> and a mental transformation task (</w:t>
      </w:r>
      <w:r w:rsidR="009B1CBB" w:rsidRPr="0063273B">
        <w:rPr>
          <w:rFonts w:cs="Times New Roman"/>
          <w:szCs w:val="24"/>
        </w:rPr>
        <w:t>i.e. children were asked to indicate</w:t>
      </w:r>
      <w:r w:rsidR="00CE5534" w:rsidRPr="0063273B">
        <w:rPr>
          <w:rFonts w:cs="Times New Roman"/>
          <w:szCs w:val="24"/>
        </w:rPr>
        <w:t xml:space="preserve"> which shape</w:t>
      </w:r>
      <w:r w:rsidR="005878E6" w:rsidRPr="0063273B">
        <w:rPr>
          <w:rFonts w:cs="Times New Roman"/>
          <w:szCs w:val="24"/>
        </w:rPr>
        <w:t>s were</w:t>
      </w:r>
      <w:r w:rsidR="00CE5534" w:rsidRPr="0063273B">
        <w:rPr>
          <w:rFonts w:cs="Times New Roman"/>
          <w:szCs w:val="24"/>
        </w:rPr>
        <w:t xml:space="preserve"> made from two component pieces joined together). The relationship between visuo-spatial skills at 5 years-old and approximate symbolic calculation skills at 8 years-old was fully mediated by performance on </w:t>
      </w:r>
      <w:r w:rsidR="00515BFF" w:rsidRPr="0063273B">
        <w:rPr>
          <w:rFonts w:cs="Times New Roman"/>
          <w:szCs w:val="24"/>
        </w:rPr>
        <w:t xml:space="preserve">the </w:t>
      </w:r>
      <w:r w:rsidR="00CE5534" w:rsidRPr="0063273B">
        <w:rPr>
          <w:rFonts w:cs="Times New Roman"/>
          <w:szCs w:val="24"/>
        </w:rPr>
        <w:t>0-100 nu</w:t>
      </w:r>
      <w:r w:rsidR="00317383" w:rsidRPr="0063273B">
        <w:rPr>
          <w:rFonts w:cs="Times New Roman"/>
          <w:szCs w:val="24"/>
        </w:rPr>
        <w:t>mber line estimation task</w:t>
      </w:r>
      <w:r w:rsidR="00CE5534" w:rsidRPr="0063273B">
        <w:rPr>
          <w:rFonts w:cs="Times New Roman"/>
          <w:szCs w:val="24"/>
        </w:rPr>
        <w:t xml:space="preserve"> at 6 years-old.</w:t>
      </w:r>
      <w:r w:rsidR="00BC65FC" w:rsidRPr="0063273B">
        <w:rPr>
          <w:rFonts w:cs="Times New Roman"/>
          <w:szCs w:val="24"/>
        </w:rPr>
        <w:t xml:space="preserve"> </w:t>
      </w:r>
      <w:r w:rsidR="005878E6" w:rsidRPr="0063273B">
        <w:rPr>
          <w:rFonts w:cs="Times New Roman"/>
          <w:szCs w:val="24"/>
        </w:rPr>
        <w:t>Therefore, u</w:t>
      </w:r>
      <w:r w:rsidR="00B55C2B" w:rsidRPr="0063273B">
        <w:rPr>
          <w:rFonts w:cs="Times New Roman"/>
          <w:szCs w:val="24"/>
        </w:rPr>
        <w:t>sing a limited task battery of visuo-spatial measures</w:t>
      </w:r>
      <w:r w:rsidR="005878E6" w:rsidRPr="0063273B">
        <w:rPr>
          <w:rFonts w:cs="Times New Roman"/>
          <w:szCs w:val="24"/>
        </w:rPr>
        <w:t>,</w:t>
      </w:r>
      <w:r w:rsidR="00B55C2B" w:rsidRPr="0063273B">
        <w:rPr>
          <w:rFonts w:cs="Times New Roman"/>
          <w:szCs w:val="24"/>
        </w:rPr>
        <w:t xml:space="preserve"> t</w:t>
      </w:r>
      <w:r w:rsidR="005878E6" w:rsidRPr="0063273B">
        <w:rPr>
          <w:rFonts w:cs="Times New Roman"/>
          <w:szCs w:val="24"/>
        </w:rPr>
        <w:t xml:space="preserve">hese studies emphasised the relationship between </w:t>
      </w:r>
      <w:r w:rsidR="00317383" w:rsidRPr="0063273B">
        <w:rPr>
          <w:rFonts w:cs="Times New Roman"/>
          <w:szCs w:val="24"/>
        </w:rPr>
        <w:t>mental rotatio</w:t>
      </w:r>
      <w:r w:rsidR="005878E6" w:rsidRPr="0063273B">
        <w:rPr>
          <w:rFonts w:cs="Times New Roman"/>
          <w:szCs w:val="24"/>
        </w:rPr>
        <w:t xml:space="preserve">n, mental transformation, number line estimation and calculation skills. However, more in depth assessment of additional specific </w:t>
      </w:r>
      <w:r w:rsidR="00B55C2B" w:rsidRPr="0063273B">
        <w:rPr>
          <w:rFonts w:cs="Times New Roman"/>
          <w:szCs w:val="24"/>
        </w:rPr>
        <w:t>visuo-spatial processing</w:t>
      </w:r>
      <w:r w:rsidR="005878E6" w:rsidRPr="0063273B">
        <w:rPr>
          <w:rFonts w:cs="Times New Roman"/>
          <w:szCs w:val="24"/>
        </w:rPr>
        <w:t xml:space="preserve"> skills</w:t>
      </w:r>
      <w:r w:rsidR="00B55C2B" w:rsidRPr="0063273B">
        <w:rPr>
          <w:rFonts w:cs="Times New Roman"/>
          <w:szCs w:val="24"/>
        </w:rPr>
        <w:t>, such as those discussed by Mix and Cheng (2012)</w:t>
      </w:r>
      <w:r w:rsidR="005878E6" w:rsidRPr="0063273B">
        <w:rPr>
          <w:rFonts w:cs="Times New Roman"/>
          <w:szCs w:val="24"/>
        </w:rPr>
        <w:t>, is still required</w:t>
      </w:r>
      <w:r w:rsidR="00B55C2B" w:rsidRPr="0063273B">
        <w:rPr>
          <w:rFonts w:cs="Times New Roman"/>
          <w:szCs w:val="24"/>
        </w:rPr>
        <w:t>.</w:t>
      </w:r>
      <w:r w:rsidR="005878E6" w:rsidRPr="0063273B">
        <w:rPr>
          <w:rFonts w:cs="Times New Roman"/>
          <w:szCs w:val="24"/>
        </w:rPr>
        <w:t xml:space="preserve"> </w:t>
      </w:r>
      <w:r w:rsidR="00317383" w:rsidRPr="0063273B">
        <w:rPr>
          <w:rFonts w:cs="Times New Roman"/>
          <w:szCs w:val="24"/>
        </w:rPr>
        <w:t>In addition,</w:t>
      </w:r>
      <w:r w:rsidR="00440F6C" w:rsidRPr="0063273B">
        <w:rPr>
          <w:rFonts w:cs="Times New Roman"/>
          <w:szCs w:val="24"/>
        </w:rPr>
        <w:t xml:space="preserve"> the number line estimation tasks in both studies utilised an exceptionally low number of </w:t>
      </w:r>
      <w:r w:rsidR="00172E15" w:rsidRPr="0063273B">
        <w:rPr>
          <w:rFonts w:cs="Times New Roman"/>
          <w:szCs w:val="24"/>
        </w:rPr>
        <w:t>estimation trials</w:t>
      </w:r>
      <w:r w:rsidR="00440F6C" w:rsidRPr="0063273B">
        <w:rPr>
          <w:rFonts w:cs="Times New Roman"/>
          <w:szCs w:val="24"/>
        </w:rPr>
        <w:t xml:space="preserve"> in contrast to comparable studies (Study 1: 6 estimation points; Study 2: 10 estimation points), therefore the validity of the</w:t>
      </w:r>
      <w:r w:rsidR="00317383" w:rsidRPr="0063273B">
        <w:rPr>
          <w:rFonts w:cs="Times New Roman"/>
          <w:szCs w:val="24"/>
        </w:rPr>
        <w:t>se</w:t>
      </w:r>
      <w:r w:rsidR="00440F6C" w:rsidRPr="0063273B">
        <w:rPr>
          <w:rFonts w:cs="Times New Roman"/>
          <w:szCs w:val="24"/>
        </w:rPr>
        <w:t xml:space="preserve"> </w:t>
      </w:r>
      <w:r w:rsidR="00317383" w:rsidRPr="0063273B">
        <w:rPr>
          <w:rFonts w:cs="Times New Roman"/>
          <w:szCs w:val="24"/>
        </w:rPr>
        <w:t xml:space="preserve">metrics </w:t>
      </w:r>
      <w:r w:rsidR="00440F6C" w:rsidRPr="0063273B">
        <w:rPr>
          <w:rFonts w:cs="Times New Roman"/>
          <w:szCs w:val="24"/>
        </w:rPr>
        <w:t>may be questioned.</w:t>
      </w:r>
    </w:p>
    <w:p w14:paraId="44E934B2" w14:textId="40000F36" w:rsidR="00A401D2" w:rsidRPr="0063273B" w:rsidRDefault="00575D09">
      <w:pPr>
        <w:spacing w:after="0"/>
        <w:rPr>
          <w:rFonts w:cs="Times New Roman"/>
          <w:szCs w:val="24"/>
        </w:rPr>
      </w:pPr>
      <w:r w:rsidRPr="0063273B">
        <w:rPr>
          <w:rFonts w:cs="Times New Roman"/>
          <w:szCs w:val="24"/>
        </w:rPr>
        <w:t>In summary, p</w:t>
      </w:r>
      <w:r w:rsidR="00471542" w:rsidRPr="0063273B">
        <w:rPr>
          <w:rFonts w:cs="Times New Roman"/>
          <w:szCs w:val="24"/>
        </w:rPr>
        <w:t xml:space="preserve">revious research has suggested that performance on </w:t>
      </w:r>
      <w:r w:rsidRPr="0063273B">
        <w:rPr>
          <w:rFonts w:cs="Times New Roman"/>
          <w:szCs w:val="24"/>
        </w:rPr>
        <w:t xml:space="preserve">the </w:t>
      </w:r>
      <w:r w:rsidR="00471542" w:rsidRPr="0063273B">
        <w:rPr>
          <w:rFonts w:cs="Times New Roman"/>
          <w:szCs w:val="24"/>
        </w:rPr>
        <w:t>number line estimation task is a predictor of general mathematical achievement</w:t>
      </w:r>
      <w:r w:rsidR="002F5A8B" w:rsidRPr="0063273B">
        <w:rPr>
          <w:rFonts w:cs="Times New Roman"/>
          <w:szCs w:val="24"/>
        </w:rPr>
        <w:t xml:space="preserve"> (Booth &amp; Siegler, 2008; Muldoon et al., 2013)</w:t>
      </w:r>
      <w:r w:rsidR="00471542" w:rsidRPr="0063273B">
        <w:rPr>
          <w:rFonts w:cs="Times New Roman"/>
          <w:szCs w:val="24"/>
        </w:rPr>
        <w:t xml:space="preserve">. In addition, visuo-spatial </w:t>
      </w:r>
      <w:r w:rsidRPr="0063273B">
        <w:rPr>
          <w:rFonts w:cs="Times New Roman"/>
          <w:szCs w:val="24"/>
        </w:rPr>
        <w:t xml:space="preserve">skills </w:t>
      </w:r>
      <w:r w:rsidR="00471542" w:rsidRPr="0063273B">
        <w:rPr>
          <w:rFonts w:cs="Times New Roman"/>
          <w:szCs w:val="24"/>
        </w:rPr>
        <w:t xml:space="preserve">and visuo-motor integration </w:t>
      </w:r>
      <w:r w:rsidRPr="0063273B">
        <w:rPr>
          <w:rFonts w:cs="Times New Roman"/>
          <w:szCs w:val="24"/>
        </w:rPr>
        <w:t xml:space="preserve">have </w:t>
      </w:r>
      <w:r w:rsidR="00471542" w:rsidRPr="0063273B">
        <w:rPr>
          <w:rFonts w:cs="Times New Roman"/>
          <w:szCs w:val="24"/>
        </w:rPr>
        <w:t>been observed to be important for mathematical achievement</w:t>
      </w:r>
      <w:r w:rsidR="002F5A8B" w:rsidRPr="0063273B">
        <w:rPr>
          <w:rFonts w:cs="Times New Roman"/>
          <w:szCs w:val="24"/>
        </w:rPr>
        <w:t xml:space="preserve"> (Assel et al., 2003; </w:t>
      </w:r>
      <w:r w:rsidR="0032470E" w:rsidRPr="0063273B">
        <w:rPr>
          <w:rFonts w:cs="Times New Roman"/>
          <w:szCs w:val="24"/>
        </w:rPr>
        <w:t xml:space="preserve">Carlson, Rowe &amp; Curby, 2013; Mix &amp; Cheng, 2012; </w:t>
      </w:r>
      <w:r w:rsidR="002F5A8B" w:rsidRPr="0063273B">
        <w:rPr>
          <w:rFonts w:cs="Times New Roman"/>
          <w:szCs w:val="24"/>
        </w:rPr>
        <w:t>Wai et al., 2009)</w:t>
      </w:r>
      <w:r w:rsidR="00471542" w:rsidRPr="0063273B">
        <w:rPr>
          <w:rFonts w:cs="Times New Roman"/>
          <w:szCs w:val="24"/>
        </w:rPr>
        <w:t>. Accounting for visuo-spatial skills has dimi</w:t>
      </w:r>
      <w:r w:rsidR="00951797" w:rsidRPr="0063273B">
        <w:rPr>
          <w:rFonts w:cs="Times New Roman"/>
          <w:szCs w:val="24"/>
        </w:rPr>
        <w:t>ni</w:t>
      </w:r>
      <w:r w:rsidR="00471542" w:rsidRPr="0063273B">
        <w:rPr>
          <w:rFonts w:cs="Times New Roman"/>
          <w:szCs w:val="24"/>
        </w:rPr>
        <w:t>shed the importance of number line estimation performance</w:t>
      </w:r>
      <w:r w:rsidR="00951797" w:rsidRPr="0063273B">
        <w:rPr>
          <w:rFonts w:cs="Times New Roman"/>
          <w:szCs w:val="24"/>
        </w:rPr>
        <w:t xml:space="preserve"> (</w:t>
      </w:r>
      <w:r w:rsidR="008D7632" w:rsidRPr="0063273B">
        <w:rPr>
          <w:rFonts w:cs="Times New Roman"/>
          <w:szCs w:val="24"/>
        </w:rPr>
        <w:t xml:space="preserve">Crollen and Noël, 2015; </w:t>
      </w:r>
      <w:r w:rsidR="00951797" w:rsidRPr="0063273B">
        <w:rPr>
          <w:rFonts w:cs="Times New Roman"/>
          <w:szCs w:val="24"/>
        </w:rPr>
        <w:t>LeFevre et al., 2013)</w:t>
      </w:r>
      <w:r w:rsidR="00471542" w:rsidRPr="0063273B">
        <w:rPr>
          <w:rFonts w:cs="Times New Roman"/>
          <w:szCs w:val="24"/>
        </w:rPr>
        <w:t xml:space="preserve">; however, there are </w:t>
      </w:r>
      <w:r w:rsidR="002F5A8B" w:rsidRPr="0063273B">
        <w:rPr>
          <w:rFonts w:cs="Times New Roman"/>
          <w:szCs w:val="24"/>
        </w:rPr>
        <w:t xml:space="preserve">methodological </w:t>
      </w:r>
      <w:r w:rsidR="00471542" w:rsidRPr="0063273B">
        <w:rPr>
          <w:rFonts w:cs="Times New Roman"/>
          <w:szCs w:val="24"/>
        </w:rPr>
        <w:t xml:space="preserve">problems with these previous studies. </w:t>
      </w:r>
      <w:r w:rsidR="009B05DD" w:rsidRPr="0063273B">
        <w:rPr>
          <w:rFonts w:cs="Times New Roman"/>
          <w:szCs w:val="24"/>
        </w:rPr>
        <w:t>The</w:t>
      </w:r>
      <w:r w:rsidR="00471542" w:rsidRPr="0063273B">
        <w:rPr>
          <w:rFonts w:cs="Times New Roman"/>
          <w:szCs w:val="24"/>
        </w:rPr>
        <w:t>refore, the</w:t>
      </w:r>
      <w:r w:rsidR="009B05DD" w:rsidRPr="0063273B">
        <w:rPr>
          <w:rFonts w:cs="Times New Roman"/>
          <w:szCs w:val="24"/>
        </w:rPr>
        <w:t xml:space="preserve"> current study aim</w:t>
      </w:r>
      <w:r w:rsidR="00E125E9" w:rsidRPr="0063273B">
        <w:rPr>
          <w:rFonts w:cs="Times New Roman"/>
          <w:szCs w:val="24"/>
        </w:rPr>
        <w:t>ed</w:t>
      </w:r>
      <w:r w:rsidR="009B05DD" w:rsidRPr="0063273B">
        <w:rPr>
          <w:rFonts w:cs="Times New Roman"/>
          <w:szCs w:val="24"/>
        </w:rPr>
        <w:t xml:space="preserve"> to assess </w:t>
      </w:r>
      <w:r w:rsidR="001A6BB1" w:rsidRPr="0063273B">
        <w:rPr>
          <w:rFonts w:cs="Times New Roman"/>
          <w:szCs w:val="24"/>
        </w:rPr>
        <w:t xml:space="preserve">if the previously observed relationship between number line estimation and mathematical achievement can be explained by individual differences in </w:t>
      </w:r>
      <w:r w:rsidR="006451B0" w:rsidRPr="0063273B">
        <w:rPr>
          <w:rFonts w:cs="Times New Roman"/>
          <w:szCs w:val="24"/>
        </w:rPr>
        <w:t xml:space="preserve">visuo-motor integration and visuo-spatial </w:t>
      </w:r>
      <w:r w:rsidR="00471542" w:rsidRPr="0063273B">
        <w:rPr>
          <w:rFonts w:cs="Times New Roman"/>
          <w:szCs w:val="24"/>
        </w:rPr>
        <w:t>skills</w:t>
      </w:r>
      <w:r w:rsidR="001A6BB1" w:rsidRPr="0063273B">
        <w:rPr>
          <w:rFonts w:cs="Times New Roman"/>
          <w:szCs w:val="24"/>
        </w:rPr>
        <w:t xml:space="preserve">. </w:t>
      </w:r>
    </w:p>
    <w:p w14:paraId="4197719F" w14:textId="77777777" w:rsidR="00D94C45" w:rsidRPr="0063273B" w:rsidRDefault="00AD7E7A" w:rsidP="002E5213">
      <w:pPr>
        <w:pStyle w:val="Heading1"/>
      </w:pPr>
      <w:r w:rsidRPr="0063273B">
        <w:t>Method</w:t>
      </w:r>
    </w:p>
    <w:p w14:paraId="69EEBC3F" w14:textId="77777777" w:rsidR="00112420" w:rsidRPr="0063273B" w:rsidRDefault="00D94C45" w:rsidP="002E5213">
      <w:pPr>
        <w:pStyle w:val="Heading2"/>
      </w:pPr>
      <w:r w:rsidRPr="0063273B">
        <w:t xml:space="preserve">Participants </w:t>
      </w:r>
    </w:p>
    <w:p w14:paraId="06B8B4C7" w14:textId="3E5776C0" w:rsidR="00AD7E7A" w:rsidRPr="0063273B" w:rsidRDefault="00772138" w:rsidP="00E459BD">
      <w:pPr>
        <w:rPr>
          <w:rFonts w:cs="Times New Roman"/>
          <w:szCs w:val="24"/>
        </w:rPr>
      </w:pPr>
      <w:r w:rsidRPr="0063273B">
        <w:t xml:space="preserve">Seventy-seven </w:t>
      </w:r>
      <w:r w:rsidR="00D94C45" w:rsidRPr="0063273B">
        <w:t xml:space="preserve">8-10 year-old </w:t>
      </w:r>
      <w:r w:rsidRPr="0063273B">
        <w:t>children (mean age</w:t>
      </w:r>
      <w:r w:rsidR="00D363BC" w:rsidRPr="0063273B">
        <w:t xml:space="preserve"> </w:t>
      </w:r>
      <w:r w:rsidRPr="0063273B">
        <w:t xml:space="preserve">= </w:t>
      </w:r>
      <w:r w:rsidR="00F47CC1" w:rsidRPr="0063273B">
        <w:t>9.5 years</w:t>
      </w:r>
      <w:r w:rsidR="00D94C45" w:rsidRPr="0063273B">
        <w:t xml:space="preserve">; </w:t>
      </w:r>
      <w:r w:rsidR="00353813" w:rsidRPr="0063273B">
        <w:t xml:space="preserve">SD= </w:t>
      </w:r>
      <w:r w:rsidR="00F47CC1" w:rsidRPr="0063273B">
        <w:t xml:space="preserve">0.6 years </w:t>
      </w:r>
      <w:r w:rsidR="00353813" w:rsidRPr="0063273B">
        <w:t>months</w:t>
      </w:r>
      <w:r w:rsidR="00E459BD" w:rsidRPr="0063273B">
        <w:t xml:space="preserve">; </w:t>
      </w:r>
      <w:r w:rsidR="00D94C45" w:rsidRPr="0063273B">
        <w:t xml:space="preserve">males= </w:t>
      </w:r>
      <w:r w:rsidR="00DB22D4" w:rsidRPr="0063273B">
        <w:t>40</w:t>
      </w:r>
      <w:r w:rsidRPr="0063273B">
        <w:t>)</w:t>
      </w:r>
      <w:r w:rsidR="003F01DB" w:rsidRPr="0063273B">
        <w:t xml:space="preserve"> </w:t>
      </w:r>
      <w:r w:rsidR="00D94C45" w:rsidRPr="0063273B">
        <w:t xml:space="preserve">were recruited as </w:t>
      </w:r>
      <w:r w:rsidR="00D30E36" w:rsidRPr="0063273B">
        <w:t xml:space="preserve">control children for </w:t>
      </w:r>
      <w:r w:rsidR="00D94C45" w:rsidRPr="0063273B">
        <w:t>the Premature Infants’ Skills in Mathematics (</w:t>
      </w:r>
      <w:r w:rsidR="00D30E36" w:rsidRPr="0063273B">
        <w:t>PRISM) study</w:t>
      </w:r>
      <w:r w:rsidR="00D94C45" w:rsidRPr="0063273B">
        <w:t>. These children were recruited from primary schools in the greater London and Leicester</w:t>
      </w:r>
      <w:r w:rsidR="009B77CA" w:rsidRPr="0063273B">
        <w:t>shire</w:t>
      </w:r>
      <w:r w:rsidR="00D94C45" w:rsidRPr="0063273B">
        <w:t xml:space="preserve"> area</w:t>
      </w:r>
      <w:r w:rsidR="00DD29BC" w:rsidRPr="0063273B">
        <w:t>s</w:t>
      </w:r>
      <w:r w:rsidR="00353813" w:rsidRPr="0063273B">
        <w:t xml:space="preserve">. Using </w:t>
      </w:r>
      <w:r w:rsidR="00E3006D" w:rsidRPr="0063273B">
        <w:t xml:space="preserve">the Index of Multiple Deprivation </w:t>
      </w:r>
      <w:r w:rsidR="00353813" w:rsidRPr="0063273B">
        <w:t>score</w:t>
      </w:r>
      <w:r w:rsidR="00E3006D" w:rsidRPr="0063273B">
        <w:t xml:space="preserve"> based on participants</w:t>
      </w:r>
      <w:r w:rsidR="00DD29BC" w:rsidRPr="0063273B">
        <w:t>’</w:t>
      </w:r>
      <w:r w:rsidR="00E3006D" w:rsidRPr="0063273B">
        <w:t xml:space="preserve"> postcodes (Lad, 2011)</w:t>
      </w:r>
      <w:r w:rsidR="00353813" w:rsidRPr="0063273B">
        <w:t xml:space="preserve">, 26%, 23% and 48% of children </w:t>
      </w:r>
      <w:r w:rsidR="00DD29BC" w:rsidRPr="0063273B">
        <w:t>resided in</w:t>
      </w:r>
      <w:r w:rsidR="00353813" w:rsidRPr="0063273B">
        <w:t xml:space="preserve"> areas of low, medium and high deprivation respectively</w:t>
      </w:r>
      <w:r w:rsidR="00D94C45" w:rsidRPr="0063273B">
        <w:t xml:space="preserve">. </w:t>
      </w:r>
      <w:r w:rsidR="00114BE8" w:rsidRPr="0063273B">
        <w:t xml:space="preserve">Ethical approval was granted from </w:t>
      </w:r>
      <w:r w:rsidR="00114BE8" w:rsidRPr="0063273B">
        <w:rPr>
          <w:lang w:val="en-US"/>
        </w:rPr>
        <w:t xml:space="preserve">Derbyshire National Health Service Research Ethics Committee and informed </w:t>
      </w:r>
      <w:r w:rsidR="00DD29BC" w:rsidRPr="0063273B">
        <w:rPr>
          <w:lang w:val="en-US"/>
        </w:rPr>
        <w:t xml:space="preserve">parental </w:t>
      </w:r>
      <w:r w:rsidR="00114BE8" w:rsidRPr="0063273B">
        <w:rPr>
          <w:lang w:val="en-US"/>
        </w:rPr>
        <w:t xml:space="preserve">consent was gained for all participating children. </w:t>
      </w:r>
    </w:p>
    <w:p w14:paraId="76FBDB61" w14:textId="77777777" w:rsidR="00D94C45" w:rsidRPr="0063273B" w:rsidRDefault="00D94C45" w:rsidP="00B1060E">
      <w:pPr>
        <w:pStyle w:val="Heading2"/>
      </w:pPr>
      <w:r w:rsidRPr="0063273B">
        <w:t>Measures</w:t>
      </w:r>
    </w:p>
    <w:p w14:paraId="371C1512" w14:textId="5D3514C3" w:rsidR="00D94C45" w:rsidRPr="0063273B" w:rsidRDefault="00D94C45" w:rsidP="00215779">
      <w:pPr>
        <w:autoSpaceDE w:val="0"/>
        <w:autoSpaceDN w:val="0"/>
        <w:adjustRightInd w:val="0"/>
        <w:spacing w:after="0"/>
        <w:rPr>
          <w:rFonts w:cs="Times New Roman"/>
          <w:szCs w:val="24"/>
        </w:rPr>
      </w:pPr>
      <w:r w:rsidRPr="0063273B">
        <w:rPr>
          <w:rFonts w:cs="Times New Roman"/>
          <w:b/>
          <w:szCs w:val="24"/>
        </w:rPr>
        <w:t>Number line estimation</w:t>
      </w:r>
      <w:r w:rsidR="00112420" w:rsidRPr="0063273B">
        <w:rPr>
          <w:rFonts w:cs="Times New Roman"/>
          <w:szCs w:val="24"/>
        </w:rPr>
        <w:t>.</w:t>
      </w:r>
      <w:r w:rsidR="00DB22D4" w:rsidRPr="0063273B">
        <w:rPr>
          <w:rFonts w:cs="Times New Roman"/>
          <w:szCs w:val="24"/>
        </w:rPr>
        <w:t xml:space="preserve"> </w:t>
      </w:r>
      <w:r w:rsidR="000E46EE" w:rsidRPr="0063273B">
        <w:rPr>
          <w:rFonts w:cs="Times New Roman"/>
          <w:szCs w:val="24"/>
        </w:rPr>
        <w:t>In order</w:t>
      </w:r>
      <w:r w:rsidR="009B77CA" w:rsidRPr="0063273B">
        <w:rPr>
          <w:rFonts w:cs="Times New Roman"/>
          <w:szCs w:val="24"/>
        </w:rPr>
        <w:t xml:space="preserve"> to utilise a</w:t>
      </w:r>
      <w:r w:rsidR="00FC32A3" w:rsidRPr="0063273B">
        <w:rPr>
          <w:rFonts w:cs="Times New Roman"/>
          <w:szCs w:val="24"/>
        </w:rPr>
        <w:t>n age-appropriate</w:t>
      </w:r>
      <w:r w:rsidR="009B77CA" w:rsidRPr="0063273B">
        <w:rPr>
          <w:rFonts w:cs="Times New Roman"/>
          <w:szCs w:val="24"/>
        </w:rPr>
        <w:t xml:space="preserve"> number line scale in which sufficient variation in performance would be observed (Crollen &amp; Noël, 2013), a 0-1000 scale was used. </w:t>
      </w:r>
      <w:r w:rsidR="000538A3" w:rsidRPr="0063273B">
        <w:rPr>
          <w:rFonts w:cs="Times New Roman"/>
          <w:szCs w:val="24"/>
        </w:rPr>
        <w:t xml:space="preserve">The task was administered following the procedure in </w:t>
      </w:r>
      <w:r w:rsidR="006813CA" w:rsidRPr="0063273B">
        <w:rPr>
          <w:rFonts w:cs="Times New Roman"/>
          <w:szCs w:val="24"/>
        </w:rPr>
        <w:t>Siegler and Opfer (2003).</w:t>
      </w:r>
      <w:r w:rsidR="000538A3" w:rsidRPr="0063273B">
        <w:rPr>
          <w:rFonts w:cs="Times New Roman"/>
          <w:szCs w:val="24"/>
        </w:rPr>
        <w:t xml:space="preserve"> </w:t>
      </w:r>
      <w:r w:rsidR="00DB22D4" w:rsidRPr="0063273B">
        <w:rPr>
          <w:rFonts w:cs="Times New Roman"/>
          <w:szCs w:val="24"/>
        </w:rPr>
        <w:t xml:space="preserve">Children completed a </w:t>
      </w:r>
      <w:r w:rsidR="000538A3" w:rsidRPr="0063273B">
        <w:rPr>
          <w:rFonts w:cs="Times New Roman"/>
          <w:szCs w:val="24"/>
        </w:rPr>
        <w:t xml:space="preserve">series of </w:t>
      </w:r>
      <w:r w:rsidR="00DB22D4" w:rsidRPr="0063273B">
        <w:rPr>
          <w:rFonts w:cs="Times New Roman"/>
          <w:szCs w:val="24"/>
        </w:rPr>
        <w:t>0-1000 number line estimation task</w:t>
      </w:r>
      <w:r w:rsidR="000538A3" w:rsidRPr="0063273B">
        <w:rPr>
          <w:rFonts w:cs="Times New Roman"/>
          <w:szCs w:val="24"/>
        </w:rPr>
        <w:t>s</w:t>
      </w:r>
      <w:r w:rsidR="00D30E36" w:rsidRPr="0063273B">
        <w:rPr>
          <w:rFonts w:cs="Times New Roman"/>
          <w:szCs w:val="24"/>
        </w:rPr>
        <w:t xml:space="preserve"> in which they were required to position</w:t>
      </w:r>
      <w:r w:rsidR="00DB22D4" w:rsidRPr="0063273B">
        <w:rPr>
          <w:rFonts w:cs="Times New Roman"/>
          <w:szCs w:val="24"/>
        </w:rPr>
        <w:t xml:space="preserve"> numbers on blank number lines.</w:t>
      </w:r>
      <w:r w:rsidR="003C4A83" w:rsidRPr="0063273B">
        <w:rPr>
          <w:rFonts w:cs="Times New Roman"/>
          <w:szCs w:val="24"/>
        </w:rPr>
        <w:t xml:space="preserve"> The</w:t>
      </w:r>
      <w:r w:rsidR="00DB22D4" w:rsidRPr="0063273B">
        <w:rPr>
          <w:rFonts w:cs="Times New Roman"/>
          <w:szCs w:val="24"/>
        </w:rPr>
        <w:t xml:space="preserve"> experimenter introduced </w:t>
      </w:r>
      <w:r w:rsidR="00AB2D79" w:rsidRPr="0063273B">
        <w:rPr>
          <w:rFonts w:cs="Times New Roman"/>
          <w:szCs w:val="24"/>
        </w:rPr>
        <w:t xml:space="preserve">the task to the child and </w:t>
      </w:r>
      <w:r w:rsidR="003C4A83" w:rsidRPr="0063273B">
        <w:rPr>
          <w:rFonts w:cs="Times New Roman"/>
          <w:szCs w:val="24"/>
        </w:rPr>
        <w:t>gave an example of how to complete a trial</w:t>
      </w:r>
      <w:r w:rsidR="00AB2D79" w:rsidRPr="0063273B">
        <w:rPr>
          <w:rFonts w:cs="Times New Roman"/>
          <w:szCs w:val="24"/>
        </w:rPr>
        <w:t xml:space="preserve"> stating: “</w:t>
      </w:r>
      <w:r w:rsidR="00DB22D4" w:rsidRPr="0063273B">
        <w:rPr>
          <w:rFonts w:cs="Times New Roman"/>
          <w:szCs w:val="24"/>
        </w:rPr>
        <w:t xml:space="preserve">This number line goes from 0 at this end to 1000 at this end. If this is 0 and this is 1000 where would you put </w:t>
      </w:r>
      <w:r w:rsidR="00DB22D4" w:rsidRPr="0063273B">
        <w:rPr>
          <w:rFonts w:cs="Times New Roman"/>
          <w:iCs/>
          <w:szCs w:val="24"/>
        </w:rPr>
        <w:t>500</w:t>
      </w:r>
      <w:r w:rsidR="00DB22D4" w:rsidRPr="0063273B">
        <w:rPr>
          <w:rFonts w:cs="Times New Roman"/>
          <w:szCs w:val="24"/>
        </w:rPr>
        <w:t>?”</w:t>
      </w:r>
      <w:r w:rsidR="003C4A83" w:rsidRPr="0063273B">
        <w:rPr>
          <w:rFonts w:cs="Times New Roman"/>
          <w:szCs w:val="24"/>
        </w:rPr>
        <w:t xml:space="preserve">. Children indicated the position of the number </w:t>
      </w:r>
      <w:r w:rsidR="00FC32A3" w:rsidRPr="0063273B">
        <w:rPr>
          <w:rFonts w:cs="Times New Roman"/>
          <w:szCs w:val="24"/>
        </w:rPr>
        <w:t xml:space="preserve">on the line </w:t>
      </w:r>
      <w:r w:rsidR="003C4A83" w:rsidRPr="0063273B">
        <w:rPr>
          <w:rFonts w:cs="Times New Roman"/>
          <w:szCs w:val="24"/>
        </w:rPr>
        <w:t>usin</w:t>
      </w:r>
      <w:r w:rsidR="000538A3" w:rsidRPr="0063273B">
        <w:rPr>
          <w:rFonts w:cs="Times New Roman"/>
          <w:szCs w:val="24"/>
        </w:rPr>
        <w:t>g a pencil. C</w:t>
      </w:r>
      <w:r w:rsidR="00AB2D79" w:rsidRPr="0063273B">
        <w:rPr>
          <w:rFonts w:cs="Times New Roman"/>
          <w:szCs w:val="24"/>
        </w:rPr>
        <w:t xml:space="preserve">hildren received feedback </w:t>
      </w:r>
      <w:r w:rsidR="003C4A83" w:rsidRPr="0063273B">
        <w:rPr>
          <w:rFonts w:cs="Times New Roman"/>
          <w:szCs w:val="24"/>
        </w:rPr>
        <w:t>on the practice tri</w:t>
      </w:r>
      <w:r w:rsidR="000538A3" w:rsidRPr="0063273B">
        <w:rPr>
          <w:rFonts w:cs="Times New Roman"/>
          <w:szCs w:val="24"/>
        </w:rPr>
        <w:t xml:space="preserve">al </w:t>
      </w:r>
      <w:r w:rsidR="00AD7E7A" w:rsidRPr="0063273B">
        <w:rPr>
          <w:rFonts w:cs="Times New Roman"/>
          <w:szCs w:val="24"/>
        </w:rPr>
        <w:t>in order to ensure that they understood the task demands.</w:t>
      </w:r>
      <w:r w:rsidR="00AB2D79" w:rsidRPr="0063273B">
        <w:rPr>
          <w:rFonts w:cs="Times New Roman"/>
          <w:szCs w:val="24"/>
        </w:rPr>
        <w:t xml:space="preserve"> </w:t>
      </w:r>
      <w:r w:rsidR="00FC32A3" w:rsidRPr="0063273B">
        <w:rPr>
          <w:rFonts w:cs="Times New Roman"/>
          <w:szCs w:val="24"/>
        </w:rPr>
        <w:t xml:space="preserve">The experimenter pointed to the 0 and 1000 end points for each trial, labelled them verbally and then stated the specific number that the child should position. </w:t>
      </w:r>
      <w:r w:rsidR="000538A3" w:rsidRPr="0063273B">
        <w:rPr>
          <w:rFonts w:cs="Times New Roman"/>
          <w:szCs w:val="24"/>
        </w:rPr>
        <w:t xml:space="preserve">The presentation order of the </w:t>
      </w:r>
      <w:r w:rsidR="00C27594" w:rsidRPr="0063273B">
        <w:rPr>
          <w:rFonts w:cs="Times New Roman"/>
          <w:szCs w:val="24"/>
        </w:rPr>
        <w:t xml:space="preserve">twenty-two </w:t>
      </w:r>
      <w:r w:rsidR="000538A3" w:rsidRPr="0063273B">
        <w:rPr>
          <w:rFonts w:cs="Times New Roman"/>
          <w:szCs w:val="24"/>
        </w:rPr>
        <w:t xml:space="preserve">numbers that were to be estimated </w:t>
      </w:r>
      <w:r w:rsidR="00AB2D79" w:rsidRPr="0063273B">
        <w:rPr>
          <w:rFonts w:cs="Times New Roman"/>
          <w:szCs w:val="24"/>
        </w:rPr>
        <w:t>(2,5,18,34,56,78,100,122,147,150,163,179,245,366,486,606,722,725,738,754,818 and 938)</w:t>
      </w:r>
      <w:r w:rsidR="00BD19FA" w:rsidRPr="0063273B">
        <w:rPr>
          <w:rFonts w:cs="Times New Roman"/>
          <w:szCs w:val="24"/>
        </w:rPr>
        <w:t xml:space="preserve"> was randomised</w:t>
      </w:r>
      <w:r w:rsidR="000538A3" w:rsidRPr="0063273B">
        <w:rPr>
          <w:rFonts w:cs="Times New Roman"/>
          <w:szCs w:val="24"/>
        </w:rPr>
        <w:t xml:space="preserve">. </w:t>
      </w:r>
      <w:r w:rsidR="00340D06" w:rsidRPr="0063273B">
        <w:rPr>
          <w:rFonts w:cs="Times New Roman"/>
          <w:szCs w:val="24"/>
        </w:rPr>
        <w:t>PAE and R</w:t>
      </w:r>
      <w:r w:rsidR="00340D06" w:rsidRPr="0063273B">
        <w:rPr>
          <w:rFonts w:cs="Times New Roman"/>
          <w:szCs w:val="24"/>
          <w:vertAlign w:val="superscript"/>
        </w:rPr>
        <w:t>2</w:t>
      </w:r>
      <w:r w:rsidR="00340D06" w:rsidRPr="0063273B">
        <w:rPr>
          <w:rFonts w:cs="Times New Roman"/>
          <w:szCs w:val="24"/>
          <w:vertAlign w:val="subscript"/>
        </w:rPr>
        <w:t xml:space="preserve">LIN </w:t>
      </w:r>
      <w:r w:rsidR="00B1060E" w:rsidRPr="0063273B">
        <w:rPr>
          <w:rFonts w:cs="Times New Roman"/>
          <w:szCs w:val="24"/>
        </w:rPr>
        <w:t>scores</w:t>
      </w:r>
      <w:r w:rsidR="00B1060E" w:rsidRPr="0063273B">
        <w:rPr>
          <w:rFonts w:cs="Times New Roman"/>
          <w:szCs w:val="24"/>
          <w:vertAlign w:val="subscript"/>
        </w:rPr>
        <w:t xml:space="preserve"> </w:t>
      </w:r>
      <w:r w:rsidR="00340D06" w:rsidRPr="0063273B">
        <w:rPr>
          <w:rFonts w:cs="Times New Roman"/>
          <w:szCs w:val="24"/>
        </w:rPr>
        <w:t>were calculated for each participant.</w:t>
      </w:r>
      <w:r w:rsidR="00340D06" w:rsidRPr="0063273B">
        <w:rPr>
          <w:rFonts w:cs="Times New Roman"/>
          <w:szCs w:val="24"/>
          <w:vertAlign w:val="subscript"/>
        </w:rPr>
        <w:t xml:space="preserve"> </w:t>
      </w:r>
    </w:p>
    <w:p w14:paraId="4B611EB1" w14:textId="25CB33EF" w:rsidR="000538A3" w:rsidRPr="0063273B" w:rsidRDefault="009818F5">
      <w:pPr>
        <w:spacing w:after="0"/>
        <w:rPr>
          <w:rFonts w:cs="Times New Roman"/>
          <w:szCs w:val="24"/>
        </w:rPr>
      </w:pPr>
      <w:r w:rsidRPr="0063273B">
        <w:rPr>
          <w:rFonts w:cs="Times New Roman"/>
          <w:b/>
          <w:szCs w:val="24"/>
        </w:rPr>
        <w:t>Visuo-motor</w:t>
      </w:r>
      <w:r w:rsidR="00D94C45" w:rsidRPr="0063273B">
        <w:rPr>
          <w:rFonts w:cs="Times New Roman"/>
          <w:b/>
          <w:szCs w:val="24"/>
        </w:rPr>
        <w:t xml:space="preserve"> </w:t>
      </w:r>
      <w:r w:rsidR="000538A3" w:rsidRPr="0063273B">
        <w:rPr>
          <w:rFonts w:cs="Times New Roman"/>
          <w:b/>
          <w:szCs w:val="24"/>
        </w:rPr>
        <w:t>integration</w:t>
      </w:r>
      <w:r w:rsidR="00112420" w:rsidRPr="0063273B">
        <w:rPr>
          <w:rFonts w:cs="Times New Roman"/>
          <w:b/>
          <w:szCs w:val="24"/>
        </w:rPr>
        <w:t>.</w:t>
      </w:r>
      <w:r w:rsidR="001F4553" w:rsidRPr="0063273B">
        <w:rPr>
          <w:rFonts w:cs="Times New Roman"/>
          <w:szCs w:val="24"/>
        </w:rPr>
        <w:t xml:space="preserve"> </w:t>
      </w:r>
      <w:r w:rsidR="009B77CA" w:rsidRPr="0063273B">
        <w:rPr>
          <w:rFonts w:cs="Times New Roman"/>
          <w:szCs w:val="24"/>
        </w:rPr>
        <w:t>Following from the work of Carlson et al. (2013)</w:t>
      </w:r>
      <w:r w:rsidR="00FC32A3" w:rsidRPr="0063273B">
        <w:rPr>
          <w:rFonts w:cs="Times New Roman"/>
          <w:szCs w:val="24"/>
        </w:rPr>
        <w:t>,</w:t>
      </w:r>
      <w:r w:rsidR="009B77CA" w:rsidRPr="0063273B">
        <w:rPr>
          <w:rFonts w:cs="Times New Roman"/>
          <w:szCs w:val="24"/>
        </w:rPr>
        <w:t xml:space="preserve"> visuo-</w:t>
      </w:r>
      <w:r w:rsidR="00800454" w:rsidRPr="0063273B">
        <w:rPr>
          <w:rFonts w:cs="Times New Roman"/>
          <w:szCs w:val="24"/>
        </w:rPr>
        <w:t xml:space="preserve">motor </w:t>
      </w:r>
      <w:r w:rsidR="009B77CA" w:rsidRPr="0063273B">
        <w:rPr>
          <w:rFonts w:cs="Times New Roman"/>
          <w:szCs w:val="24"/>
        </w:rPr>
        <w:t xml:space="preserve">integration was measured using the Developmental Neuropsychology Test (NEPSY-II) Design Copying task. This task </w:t>
      </w:r>
      <w:r w:rsidR="001F4553" w:rsidRPr="0063273B">
        <w:rPr>
          <w:rFonts w:cs="Times New Roman"/>
          <w:szCs w:val="24"/>
        </w:rPr>
        <w:t>requires children to copy</w:t>
      </w:r>
      <w:r w:rsidR="00112420" w:rsidRPr="0063273B">
        <w:rPr>
          <w:rFonts w:cs="Times New Roman"/>
          <w:szCs w:val="24"/>
        </w:rPr>
        <w:t xml:space="preserve"> 21</w:t>
      </w:r>
      <w:r w:rsidR="001F4553" w:rsidRPr="0063273B">
        <w:rPr>
          <w:rFonts w:cs="Times New Roman"/>
          <w:szCs w:val="24"/>
        </w:rPr>
        <w:t xml:space="preserve"> </w:t>
      </w:r>
      <w:r w:rsidR="00C27594" w:rsidRPr="0063273B">
        <w:rPr>
          <w:rFonts w:cs="Times New Roman"/>
          <w:szCs w:val="24"/>
        </w:rPr>
        <w:t xml:space="preserve">increasingly complex </w:t>
      </w:r>
      <w:r w:rsidR="001F4553" w:rsidRPr="0063273B">
        <w:rPr>
          <w:rFonts w:cs="Times New Roman"/>
          <w:szCs w:val="24"/>
        </w:rPr>
        <w:t xml:space="preserve">images using paper and pencil. </w:t>
      </w:r>
      <w:r w:rsidR="0032470E" w:rsidRPr="0063273B">
        <w:rPr>
          <w:rFonts w:cs="Times New Roman"/>
          <w:szCs w:val="24"/>
        </w:rPr>
        <w:t>Separable measures of</w:t>
      </w:r>
      <w:r w:rsidR="001A6BB1" w:rsidRPr="0063273B">
        <w:rPr>
          <w:rFonts w:cs="Times New Roman"/>
          <w:szCs w:val="24"/>
        </w:rPr>
        <w:t xml:space="preserve"> </w:t>
      </w:r>
      <w:r w:rsidR="000538A3" w:rsidRPr="0063273B">
        <w:rPr>
          <w:rFonts w:cs="Times New Roman"/>
          <w:szCs w:val="24"/>
        </w:rPr>
        <w:t>motor</w:t>
      </w:r>
      <w:r w:rsidR="00B85C6D" w:rsidRPr="0063273B">
        <w:rPr>
          <w:rFonts w:cs="Times New Roman"/>
          <w:szCs w:val="24"/>
        </w:rPr>
        <w:t>,</w:t>
      </w:r>
      <w:r w:rsidR="00A30D83" w:rsidRPr="0063273B">
        <w:rPr>
          <w:rFonts w:cs="Times New Roman"/>
          <w:szCs w:val="24"/>
        </w:rPr>
        <w:t xml:space="preserve"> </w:t>
      </w:r>
      <w:r w:rsidR="00B85C6D" w:rsidRPr="0063273B">
        <w:rPr>
          <w:rFonts w:cs="Times New Roman"/>
          <w:szCs w:val="24"/>
        </w:rPr>
        <w:t xml:space="preserve">global </w:t>
      </w:r>
      <w:r w:rsidR="001A6BB1" w:rsidRPr="0063273B">
        <w:rPr>
          <w:rFonts w:cs="Times New Roman"/>
          <w:szCs w:val="24"/>
        </w:rPr>
        <w:t xml:space="preserve">and local </w:t>
      </w:r>
      <w:r w:rsidRPr="0063273B">
        <w:rPr>
          <w:rFonts w:cs="Times New Roman"/>
          <w:szCs w:val="24"/>
        </w:rPr>
        <w:t>visuo-motor</w:t>
      </w:r>
      <w:r w:rsidR="00A30D83" w:rsidRPr="0063273B">
        <w:rPr>
          <w:rFonts w:cs="Times New Roman"/>
          <w:szCs w:val="24"/>
        </w:rPr>
        <w:t xml:space="preserve"> </w:t>
      </w:r>
      <w:r w:rsidR="000538A3" w:rsidRPr="0063273B">
        <w:rPr>
          <w:rFonts w:cs="Times New Roman"/>
          <w:szCs w:val="24"/>
        </w:rPr>
        <w:t>integration</w:t>
      </w:r>
      <w:r w:rsidR="0032470E" w:rsidRPr="0063273B">
        <w:rPr>
          <w:rFonts w:cs="Times New Roman"/>
          <w:szCs w:val="24"/>
        </w:rPr>
        <w:t xml:space="preserve"> are generated</w:t>
      </w:r>
      <w:r w:rsidR="001F4553" w:rsidRPr="0063273B">
        <w:rPr>
          <w:rFonts w:cs="Times New Roman"/>
          <w:szCs w:val="24"/>
        </w:rPr>
        <w:t>.</w:t>
      </w:r>
      <w:r w:rsidR="00C02217" w:rsidRPr="0063273B">
        <w:rPr>
          <w:rFonts w:cs="Times New Roman"/>
          <w:szCs w:val="24"/>
        </w:rPr>
        <w:t xml:space="preserve"> </w:t>
      </w:r>
      <w:r w:rsidR="006B72DA" w:rsidRPr="0063273B">
        <w:rPr>
          <w:rFonts w:cs="Times New Roman"/>
          <w:szCs w:val="24"/>
        </w:rPr>
        <w:t>The g</w:t>
      </w:r>
      <w:r w:rsidR="00C02217" w:rsidRPr="0063273B">
        <w:rPr>
          <w:rFonts w:cs="Times New Roman"/>
          <w:szCs w:val="24"/>
        </w:rPr>
        <w:t xml:space="preserve">lobal score </w:t>
      </w:r>
      <w:r w:rsidR="002F5A8B" w:rsidRPr="0063273B">
        <w:rPr>
          <w:rFonts w:cs="Times New Roman"/>
          <w:szCs w:val="24"/>
        </w:rPr>
        <w:t>indicate</w:t>
      </w:r>
      <w:r w:rsidR="006B72DA" w:rsidRPr="0063273B">
        <w:rPr>
          <w:rFonts w:cs="Times New Roman"/>
          <w:szCs w:val="24"/>
        </w:rPr>
        <w:t>s</w:t>
      </w:r>
      <w:r w:rsidR="002F5A8B" w:rsidRPr="0063273B">
        <w:rPr>
          <w:rFonts w:cs="Times New Roman"/>
          <w:szCs w:val="24"/>
        </w:rPr>
        <w:t xml:space="preserve"> the accuracy to which participants can replicate the </w:t>
      </w:r>
      <w:r w:rsidR="004209DD" w:rsidRPr="0063273B">
        <w:rPr>
          <w:rFonts w:cs="Times New Roman"/>
          <w:szCs w:val="24"/>
        </w:rPr>
        <w:t xml:space="preserve">overall composition of the </w:t>
      </w:r>
      <w:r w:rsidR="00C02217" w:rsidRPr="0063273B">
        <w:rPr>
          <w:rFonts w:cs="Times New Roman"/>
          <w:szCs w:val="24"/>
        </w:rPr>
        <w:t>stimuli</w:t>
      </w:r>
      <w:r w:rsidR="002F5A8B" w:rsidRPr="0063273B">
        <w:rPr>
          <w:rFonts w:cs="Times New Roman"/>
          <w:szCs w:val="24"/>
        </w:rPr>
        <w:t xml:space="preserve"> in the design copying task;</w:t>
      </w:r>
      <w:r w:rsidR="00C02217" w:rsidRPr="0063273B">
        <w:rPr>
          <w:rFonts w:cs="Times New Roman"/>
          <w:szCs w:val="24"/>
        </w:rPr>
        <w:t xml:space="preserve"> in contrast</w:t>
      </w:r>
      <w:r w:rsidR="004209DD" w:rsidRPr="0063273B">
        <w:rPr>
          <w:rFonts w:cs="Times New Roman"/>
          <w:szCs w:val="24"/>
        </w:rPr>
        <w:t xml:space="preserve"> </w:t>
      </w:r>
      <w:r w:rsidR="006E05F6" w:rsidRPr="0063273B">
        <w:rPr>
          <w:rFonts w:cs="Times New Roman"/>
          <w:szCs w:val="24"/>
        </w:rPr>
        <w:t>t</w:t>
      </w:r>
      <w:r w:rsidR="006B72DA" w:rsidRPr="0063273B">
        <w:rPr>
          <w:rFonts w:cs="Times New Roman"/>
          <w:szCs w:val="24"/>
        </w:rPr>
        <w:t xml:space="preserve">he </w:t>
      </w:r>
      <w:r w:rsidR="004209DD" w:rsidRPr="0063273B">
        <w:rPr>
          <w:rFonts w:cs="Times New Roman"/>
          <w:szCs w:val="24"/>
        </w:rPr>
        <w:t>local score reflect</w:t>
      </w:r>
      <w:r w:rsidR="00FC32A3" w:rsidRPr="0063273B">
        <w:rPr>
          <w:rFonts w:cs="Times New Roman"/>
          <w:szCs w:val="24"/>
        </w:rPr>
        <w:t>s</w:t>
      </w:r>
      <w:r w:rsidR="004209DD" w:rsidRPr="0063273B">
        <w:rPr>
          <w:rFonts w:cs="Times New Roman"/>
          <w:szCs w:val="24"/>
        </w:rPr>
        <w:t xml:space="preserve"> the accuracy of </w:t>
      </w:r>
      <w:r w:rsidR="00FC32A3" w:rsidRPr="0063273B">
        <w:rPr>
          <w:rFonts w:cs="Times New Roman"/>
          <w:szCs w:val="24"/>
        </w:rPr>
        <w:t xml:space="preserve">the child’s reproduction of </w:t>
      </w:r>
      <w:r w:rsidR="004209DD" w:rsidRPr="0063273B">
        <w:rPr>
          <w:rFonts w:cs="Times New Roman"/>
          <w:szCs w:val="24"/>
        </w:rPr>
        <w:t>specific detail</w:t>
      </w:r>
      <w:r w:rsidR="00FC32A3" w:rsidRPr="0063273B">
        <w:rPr>
          <w:rFonts w:cs="Times New Roman"/>
          <w:szCs w:val="24"/>
        </w:rPr>
        <w:t>s</w:t>
      </w:r>
      <w:r w:rsidR="004209DD" w:rsidRPr="0063273B">
        <w:rPr>
          <w:rFonts w:cs="Times New Roman"/>
          <w:szCs w:val="24"/>
        </w:rPr>
        <w:t xml:space="preserve"> contained within the</w:t>
      </w:r>
      <w:r w:rsidR="002F5A8B" w:rsidRPr="0063273B">
        <w:rPr>
          <w:rFonts w:cs="Times New Roman"/>
          <w:szCs w:val="24"/>
        </w:rPr>
        <w:t>se</w:t>
      </w:r>
      <w:r w:rsidR="004209DD" w:rsidRPr="0063273B">
        <w:rPr>
          <w:rFonts w:cs="Times New Roman"/>
          <w:szCs w:val="24"/>
        </w:rPr>
        <w:t xml:space="preserve"> images. The motor score </w:t>
      </w:r>
      <w:r w:rsidR="006B72DA" w:rsidRPr="0063273B">
        <w:rPr>
          <w:rFonts w:cs="Times New Roman"/>
          <w:szCs w:val="24"/>
        </w:rPr>
        <w:t>reflects the level of fine motor control demonstrated in reproducing the images.</w:t>
      </w:r>
      <w:r w:rsidR="001F4553" w:rsidRPr="0063273B">
        <w:rPr>
          <w:rFonts w:cs="Times New Roman"/>
          <w:szCs w:val="24"/>
        </w:rPr>
        <w:t xml:space="preserve"> </w:t>
      </w:r>
      <w:r w:rsidR="000538A3" w:rsidRPr="0063273B">
        <w:rPr>
          <w:rFonts w:cs="Times New Roman"/>
          <w:szCs w:val="24"/>
        </w:rPr>
        <w:t>All three raw scores were converted to scaled scores</w:t>
      </w:r>
      <w:r w:rsidR="00C27594" w:rsidRPr="0063273B">
        <w:rPr>
          <w:rFonts w:cs="Times New Roman"/>
          <w:szCs w:val="24"/>
        </w:rPr>
        <w:t xml:space="preserve"> (Mean= 10, SD= 3)</w:t>
      </w:r>
      <w:r w:rsidR="000538A3" w:rsidRPr="0063273B">
        <w:rPr>
          <w:rFonts w:cs="Times New Roman"/>
          <w:szCs w:val="24"/>
        </w:rPr>
        <w:t>.</w:t>
      </w:r>
      <w:r w:rsidR="00B85C6D" w:rsidRPr="0063273B">
        <w:rPr>
          <w:rFonts w:cs="Times New Roman"/>
          <w:szCs w:val="24"/>
        </w:rPr>
        <w:t xml:space="preserve"> The reliability of these scores is relatively low for the motor (α=.65) global (α=.64) and local (α=.48) measures of visuo-motor integration. </w:t>
      </w:r>
    </w:p>
    <w:p w14:paraId="28D79C1E" w14:textId="6A535BF9" w:rsidR="000C714C" w:rsidRPr="0063273B" w:rsidRDefault="00593792" w:rsidP="00593792">
      <w:pPr>
        <w:spacing w:before="240" w:after="0"/>
        <w:rPr>
          <w:rFonts w:cs="Times New Roman"/>
          <w:szCs w:val="24"/>
        </w:rPr>
      </w:pPr>
      <w:r w:rsidRPr="0063273B">
        <w:rPr>
          <w:rFonts w:cs="Times New Roman"/>
          <w:b/>
          <w:szCs w:val="24"/>
        </w:rPr>
        <w:t xml:space="preserve">Visuo-spatial skills. </w:t>
      </w:r>
      <w:r w:rsidR="000C714C" w:rsidRPr="0063273B">
        <w:rPr>
          <w:rFonts w:cs="Times New Roman"/>
          <w:szCs w:val="24"/>
        </w:rPr>
        <w:t>As</w:t>
      </w:r>
      <w:r w:rsidR="000C714C" w:rsidRPr="0063273B">
        <w:rPr>
          <w:rFonts w:cs="Times New Roman"/>
          <w:b/>
          <w:szCs w:val="24"/>
        </w:rPr>
        <w:t xml:space="preserve"> </w:t>
      </w:r>
      <w:r w:rsidR="000C714C" w:rsidRPr="0063273B">
        <w:rPr>
          <w:rFonts w:cs="Times New Roman"/>
          <w:szCs w:val="24"/>
        </w:rPr>
        <w:t>d</w:t>
      </w:r>
      <w:r w:rsidR="009B77CA" w:rsidRPr="0063273B">
        <w:rPr>
          <w:rFonts w:cs="Times New Roman"/>
          <w:szCs w:val="24"/>
        </w:rPr>
        <w:t>isembedding was identified as a pertinent skill for general mathematical achievement (Mix &amp; Cheng, 2012)</w:t>
      </w:r>
      <w:r w:rsidR="000C714C" w:rsidRPr="0063273B">
        <w:rPr>
          <w:rFonts w:cs="Times New Roman"/>
          <w:szCs w:val="24"/>
        </w:rPr>
        <w:t>, t</w:t>
      </w:r>
      <w:r w:rsidR="001F4553" w:rsidRPr="0063273B">
        <w:rPr>
          <w:rFonts w:cs="Times New Roman"/>
          <w:szCs w:val="24"/>
        </w:rPr>
        <w:t>he Arrows sub</w:t>
      </w:r>
      <w:r w:rsidR="00AC42EF" w:rsidRPr="0063273B">
        <w:rPr>
          <w:rFonts w:cs="Times New Roman"/>
          <w:szCs w:val="24"/>
        </w:rPr>
        <w:t>test</w:t>
      </w:r>
      <w:r w:rsidR="00A30D83" w:rsidRPr="0063273B">
        <w:rPr>
          <w:rFonts w:cs="Times New Roman"/>
          <w:szCs w:val="24"/>
        </w:rPr>
        <w:t xml:space="preserve"> </w:t>
      </w:r>
      <w:r w:rsidR="000538A3" w:rsidRPr="0063273B">
        <w:rPr>
          <w:rFonts w:cs="Times New Roman"/>
          <w:szCs w:val="24"/>
        </w:rPr>
        <w:t>from the NEPSY-II</w:t>
      </w:r>
      <w:r w:rsidR="00AC42EF" w:rsidRPr="0063273B">
        <w:rPr>
          <w:rFonts w:cs="Times New Roman"/>
          <w:szCs w:val="24"/>
        </w:rPr>
        <w:t xml:space="preserve"> was used to </w:t>
      </w:r>
      <w:r w:rsidR="001F4553" w:rsidRPr="0063273B">
        <w:rPr>
          <w:rFonts w:cs="Times New Roman"/>
          <w:szCs w:val="24"/>
        </w:rPr>
        <w:t>assess</w:t>
      </w:r>
      <w:r w:rsidR="00AC42EF" w:rsidRPr="0063273B">
        <w:rPr>
          <w:rFonts w:cs="Times New Roman"/>
          <w:szCs w:val="24"/>
        </w:rPr>
        <w:t xml:space="preserve"> </w:t>
      </w:r>
      <w:r w:rsidR="003C4A83" w:rsidRPr="0063273B">
        <w:rPr>
          <w:rFonts w:cs="Times New Roman"/>
          <w:szCs w:val="24"/>
        </w:rPr>
        <w:t xml:space="preserve">children’s </w:t>
      </w:r>
      <w:r w:rsidR="001A6BB1" w:rsidRPr="0063273B">
        <w:rPr>
          <w:rFonts w:cs="Times New Roman"/>
          <w:szCs w:val="24"/>
        </w:rPr>
        <w:t xml:space="preserve">disembedding </w:t>
      </w:r>
      <w:r w:rsidR="000C714C" w:rsidRPr="0063273B">
        <w:rPr>
          <w:rFonts w:cs="Times New Roman"/>
          <w:szCs w:val="24"/>
        </w:rPr>
        <w:t xml:space="preserve">skills. </w:t>
      </w:r>
      <w:r w:rsidR="00B85C6D" w:rsidRPr="0063273B">
        <w:rPr>
          <w:rFonts w:cs="Times New Roman"/>
          <w:szCs w:val="24"/>
        </w:rPr>
        <w:t xml:space="preserve">This test has acceptable reliability (α=.76). </w:t>
      </w:r>
      <w:r w:rsidR="000C714C" w:rsidRPr="0063273B">
        <w:rPr>
          <w:rFonts w:cs="Times New Roman"/>
          <w:szCs w:val="24"/>
        </w:rPr>
        <w:t>Th</w:t>
      </w:r>
      <w:r w:rsidR="00B85C6D" w:rsidRPr="0063273B">
        <w:rPr>
          <w:rFonts w:cs="Times New Roman"/>
          <w:szCs w:val="24"/>
        </w:rPr>
        <w:t>e</w:t>
      </w:r>
      <w:r w:rsidR="000C714C" w:rsidRPr="0063273B">
        <w:rPr>
          <w:rFonts w:cs="Times New Roman"/>
          <w:szCs w:val="24"/>
        </w:rPr>
        <w:t xml:space="preserve"> task requires children to</w:t>
      </w:r>
      <w:r w:rsidR="001F4553" w:rsidRPr="0063273B">
        <w:rPr>
          <w:rFonts w:cs="Times New Roman"/>
          <w:szCs w:val="24"/>
        </w:rPr>
        <w:t xml:space="preserve"> identify arrows that are aligned to a centre of a target </w:t>
      </w:r>
      <w:r w:rsidR="000C714C" w:rsidRPr="0063273B">
        <w:rPr>
          <w:rFonts w:cs="Times New Roman"/>
          <w:szCs w:val="24"/>
        </w:rPr>
        <w:t xml:space="preserve">that are </w:t>
      </w:r>
      <w:r w:rsidR="00AC42EF" w:rsidRPr="0063273B">
        <w:rPr>
          <w:rFonts w:cs="Times New Roman"/>
          <w:szCs w:val="24"/>
        </w:rPr>
        <w:t xml:space="preserve">presented </w:t>
      </w:r>
      <w:r w:rsidR="00340D06" w:rsidRPr="0063273B">
        <w:rPr>
          <w:rFonts w:cs="Times New Roman"/>
          <w:szCs w:val="24"/>
        </w:rPr>
        <w:t>among distractor arrows</w:t>
      </w:r>
      <w:r w:rsidR="001F4553" w:rsidRPr="0063273B">
        <w:rPr>
          <w:rFonts w:cs="Times New Roman"/>
          <w:szCs w:val="24"/>
        </w:rPr>
        <w:t xml:space="preserve">. </w:t>
      </w:r>
      <w:r w:rsidR="000538A3" w:rsidRPr="0063273B">
        <w:rPr>
          <w:rFonts w:cs="Times New Roman"/>
          <w:szCs w:val="24"/>
        </w:rPr>
        <w:t>The raw score</w:t>
      </w:r>
      <w:r w:rsidR="00AC42EF" w:rsidRPr="0063273B">
        <w:rPr>
          <w:rFonts w:cs="Times New Roman"/>
          <w:szCs w:val="24"/>
        </w:rPr>
        <w:t xml:space="preserve"> </w:t>
      </w:r>
      <w:r w:rsidR="000538A3" w:rsidRPr="0063273B">
        <w:rPr>
          <w:rFonts w:cs="Times New Roman"/>
          <w:szCs w:val="24"/>
        </w:rPr>
        <w:t>was</w:t>
      </w:r>
      <w:r w:rsidR="00AC42EF" w:rsidRPr="0063273B">
        <w:rPr>
          <w:rFonts w:cs="Times New Roman"/>
          <w:szCs w:val="24"/>
        </w:rPr>
        <w:t xml:space="preserve"> converted to </w:t>
      </w:r>
      <w:r w:rsidR="000538A3" w:rsidRPr="0063273B">
        <w:rPr>
          <w:rFonts w:cs="Times New Roman"/>
          <w:szCs w:val="24"/>
        </w:rPr>
        <w:t>a scaled score</w:t>
      </w:r>
      <w:r w:rsidR="00C27594" w:rsidRPr="0063273B">
        <w:rPr>
          <w:rFonts w:cs="Times New Roman"/>
          <w:szCs w:val="24"/>
        </w:rPr>
        <w:t xml:space="preserve"> (Mean= 10, SD= 3).</w:t>
      </w:r>
      <w:r w:rsidRPr="0063273B">
        <w:rPr>
          <w:rFonts w:cs="Times New Roman"/>
          <w:szCs w:val="24"/>
        </w:rPr>
        <w:t xml:space="preserve"> </w:t>
      </w:r>
    </w:p>
    <w:p w14:paraId="270C7EC1" w14:textId="479561E2" w:rsidR="008F66BA" w:rsidRPr="0063273B" w:rsidRDefault="009B77CA" w:rsidP="00593792">
      <w:pPr>
        <w:spacing w:before="240" w:after="0"/>
        <w:rPr>
          <w:rFonts w:cs="Times New Roman"/>
          <w:szCs w:val="24"/>
        </w:rPr>
      </w:pPr>
      <w:r w:rsidRPr="0063273B">
        <w:rPr>
          <w:rFonts w:cs="Times New Roman"/>
          <w:szCs w:val="24"/>
        </w:rPr>
        <w:t>In addition, visuo-spatial working memory (</w:t>
      </w:r>
      <w:r w:rsidR="00B528FC" w:rsidRPr="0063273B">
        <w:rPr>
          <w:rStyle w:val="Strong"/>
          <w:b w:val="0"/>
        </w:rPr>
        <w:t>Szucs, Devine, Soltesz, Nobes &amp; Gabriel, 2013</w:t>
      </w:r>
      <w:r w:rsidRPr="0063273B">
        <w:rPr>
          <w:rFonts w:cs="Times New Roman"/>
          <w:szCs w:val="24"/>
        </w:rPr>
        <w:t xml:space="preserve">) and mental rotation (Mix &amp; Cheng, 2012) are consistently observed to be significant predictors of mathematical achievement. </w:t>
      </w:r>
      <w:r w:rsidR="00BD19FA" w:rsidRPr="0063273B">
        <w:rPr>
          <w:rFonts w:cs="Times New Roman"/>
          <w:szCs w:val="24"/>
        </w:rPr>
        <w:t>These were</w:t>
      </w:r>
      <w:r w:rsidR="00AC42EF" w:rsidRPr="0063273B">
        <w:rPr>
          <w:rFonts w:cs="Times New Roman"/>
          <w:szCs w:val="24"/>
        </w:rPr>
        <w:t xml:space="preserve"> assessed using the Mr X task from the A</w:t>
      </w:r>
      <w:r w:rsidR="00A27E69" w:rsidRPr="0063273B">
        <w:rPr>
          <w:rFonts w:cs="Times New Roman"/>
          <w:szCs w:val="24"/>
        </w:rPr>
        <w:t xml:space="preserve">utomated </w:t>
      </w:r>
      <w:r w:rsidR="00AC42EF" w:rsidRPr="0063273B">
        <w:rPr>
          <w:rFonts w:cs="Times New Roman"/>
          <w:szCs w:val="24"/>
        </w:rPr>
        <w:t>W</w:t>
      </w:r>
      <w:r w:rsidR="00A27E69" w:rsidRPr="0063273B">
        <w:rPr>
          <w:rFonts w:cs="Times New Roman"/>
          <w:szCs w:val="24"/>
        </w:rPr>
        <w:t xml:space="preserve">orking </w:t>
      </w:r>
      <w:r w:rsidR="00AC42EF" w:rsidRPr="0063273B">
        <w:rPr>
          <w:rFonts w:cs="Times New Roman"/>
          <w:szCs w:val="24"/>
        </w:rPr>
        <w:t>M</w:t>
      </w:r>
      <w:r w:rsidR="00A27E69" w:rsidRPr="0063273B">
        <w:rPr>
          <w:rFonts w:cs="Times New Roman"/>
          <w:szCs w:val="24"/>
        </w:rPr>
        <w:t xml:space="preserve">emory </w:t>
      </w:r>
      <w:r w:rsidR="00AC42EF" w:rsidRPr="0063273B">
        <w:rPr>
          <w:rFonts w:cs="Times New Roman"/>
          <w:szCs w:val="24"/>
        </w:rPr>
        <w:t>A</w:t>
      </w:r>
      <w:r w:rsidR="00A27E69" w:rsidRPr="0063273B">
        <w:rPr>
          <w:rFonts w:cs="Times New Roman"/>
          <w:szCs w:val="24"/>
        </w:rPr>
        <w:t>ssessment</w:t>
      </w:r>
      <w:r w:rsidR="00AC42EF" w:rsidRPr="0063273B">
        <w:rPr>
          <w:rFonts w:cs="Times New Roman"/>
          <w:szCs w:val="24"/>
        </w:rPr>
        <w:t xml:space="preserve"> (</w:t>
      </w:r>
      <w:r w:rsidR="00A27E69" w:rsidRPr="0063273B">
        <w:rPr>
          <w:rFonts w:cs="Times New Roman"/>
          <w:szCs w:val="24"/>
        </w:rPr>
        <w:t xml:space="preserve">AWMA, </w:t>
      </w:r>
      <w:r w:rsidR="00AC42EF" w:rsidRPr="0063273B">
        <w:rPr>
          <w:rFonts w:cs="Times New Roman"/>
          <w:szCs w:val="24"/>
        </w:rPr>
        <w:t>Alloway, 2007). This task requires children to make judgements about a series of</w:t>
      </w:r>
      <w:r w:rsidRPr="0063273B">
        <w:rPr>
          <w:rFonts w:cs="Times New Roman"/>
          <w:szCs w:val="24"/>
        </w:rPr>
        <w:t xml:space="preserve"> rotating</w:t>
      </w:r>
      <w:r w:rsidR="00AC42EF" w:rsidRPr="0063273B">
        <w:rPr>
          <w:rFonts w:cs="Times New Roman"/>
          <w:szCs w:val="24"/>
        </w:rPr>
        <w:t xml:space="preserve"> </w:t>
      </w:r>
      <w:r w:rsidR="008F66BA" w:rsidRPr="0063273B">
        <w:rPr>
          <w:rFonts w:cs="Times New Roman"/>
          <w:szCs w:val="24"/>
        </w:rPr>
        <w:t xml:space="preserve">images whilst remembering the position of those images. </w:t>
      </w:r>
      <w:r w:rsidRPr="0063273B">
        <w:rPr>
          <w:rFonts w:cs="Times New Roman"/>
          <w:szCs w:val="24"/>
        </w:rPr>
        <w:t xml:space="preserve">Children </w:t>
      </w:r>
      <w:r w:rsidR="000C714C" w:rsidRPr="0063273B">
        <w:rPr>
          <w:rFonts w:cs="Times New Roman"/>
          <w:szCs w:val="24"/>
        </w:rPr>
        <w:t xml:space="preserve">are </w:t>
      </w:r>
      <w:r w:rsidR="00AC42EF" w:rsidRPr="0063273B">
        <w:rPr>
          <w:rFonts w:cs="Times New Roman"/>
          <w:szCs w:val="24"/>
        </w:rPr>
        <w:t>then asked to recall th</w:t>
      </w:r>
      <w:r w:rsidR="008F66BA" w:rsidRPr="0063273B">
        <w:rPr>
          <w:rFonts w:cs="Times New Roman"/>
          <w:szCs w:val="24"/>
        </w:rPr>
        <w:t>e</w:t>
      </w:r>
      <w:r w:rsidR="00AC42EF" w:rsidRPr="0063273B">
        <w:rPr>
          <w:rFonts w:cs="Times New Roman"/>
          <w:szCs w:val="24"/>
        </w:rPr>
        <w:t xml:space="preserve"> positions by tapping the screen. The series of positions increases in length throughout the task.</w:t>
      </w:r>
      <w:r w:rsidRPr="0063273B">
        <w:rPr>
          <w:rFonts w:cs="Times New Roman"/>
          <w:szCs w:val="24"/>
        </w:rPr>
        <w:t xml:space="preserve"> Standardised</w:t>
      </w:r>
      <w:r w:rsidR="000538A3" w:rsidRPr="0063273B">
        <w:rPr>
          <w:rFonts w:cs="Times New Roman"/>
          <w:szCs w:val="24"/>
        </w:rPr>
        <w:t xml:space="preserve"> </w:t>
      </w:r>
      <w:r w:rsidRPr="0063273B">
        <w:rPr>
          <w:rFonts w:cs="Times New Roman"/>
          <w:szCs w:val="24"/>
        </w:rPr>
        <w:t>working memory and mental rotation scores were</w:t>
      </w:r>
      <w:r w:rsidR="000538A3" w:rsidRPr="0063273B">
        <w:rPr>
          <w:rFonts w:cs="Times New Roman"/>
          <w:szCs w:val="24"/>
        </w:rPr>
        <w:t xml:space="preserve"> calculated from the raw score for analyses</w:t>
      </w:r>
      <w:r w:rsidR="00C27594" w:rsidRPr="0063273B">
        <w:rPr>
          <w:rFonts w:cs="Times New Roman"/>
          <w:szCs w:val="24"/>
        </w:rPr>
        <w:t xml:space="preserve"> (Mean= 100, SD= 15)</w:t>
      </w:r>
      <w:r w:rsidR="000538A3" w:rsidRPr="0063273B">
        <w:rPr>
          <w:rFonts w:cs="Times New Roman"/>
          <w:szCs w:val="24"/>
        </w:rPr>
        <w:t>.</w:t>
      </w:r>
      <w:r w:rsidR="00B85C6D" w:rsidRPr="0063273B">
        <w:rPr>
          <w:rFonts w:cs="Times New Roman"/>
          <w:szCs w:val="24"/>
        </w:rPr>
        <w:t xml:space="preserve"> The test-retest reliability of both the working memory (α=.84) and mental rotation (α=.81) scores was good.</w:t>
      </w:r>
    </w:p>
    <w:p w14:paraId="25677D91" w14:textId="48D8F098" w:rsidR="008F66BA" w:rsidRPr="0063273B" w:rsidRDefault="00FD564D" w:rsidP="00F91156">
      <w:pPr>
        <w:spacing w:after="0"/>
        <w:rPr>
          <w:rFonts w:cs="Times New Roman"/>
          <w:szCs w:val="24"/>
        </w:rPr>
      </w:pPr>
      <w:r w:rsidRPr="0063273B">
        <w:rPr>
          <w:rFonts w:cs="Times New Roman"/>
          <w:b/>
          <w:szCs w:val="24"/>
        </w:rPr>
        <w:t>Mathematical achievement</w:t>
      </w:r>
      <w:r w:rsidR="00340D06" w:rsidRPr="0063273B">
        <w:rPr>
          <w:rFonts w:cs="Times New Roman"/>
          <w:b/>
          <w:szCs w:val="24"/>
        </w:rPr>
        <w:t>.</w:t>
      </w:r>
      <w:r w:rsidRPr="0063273B">
        <w:rPr>
          <w:rFonts w:cs="Times New Roman"/>
          <w:szCs w:val="24"/>
        </w:rPr>
        <w:t xml:space="preserve"> Mathematical achievement was measured using the combined score of the Weschler Individual Achievement Test</w:t>
      </w:r>
      <w:r w:rsidR="00D65D19" w:rsidRPr="0063273B">
        <w:rPr>
          <w:rFonts w:cs="Times New Roman"/>
          <w:szCs w:val="24"/>
        </w:rPr>
        <w:t>-</w:t>
      </w:r>
      <w:r w:rsidRPr="0063273B">
        <w:rPr>
          <w:rFonts w:cs="Times New Roman"/>
          <w:szCs w:val="24"/>
        </w:rPr>
        <w:t>II (WIAT-II) Mathematical Reasoning and Numerical Operations</w:t>
      </w:r>
      <w:r w:rsidR="009F0AD8" w:rsidRPr="0063273B">
        <w:rPr>
          <w:rFonts w:cs="Times New Roman"/>
          <w:szCs w:val="24"/>
        </w:rPr>
        <w:t xml:space="preserve"> </w:t>
      </w:r>
      <w:r w:rsidRPr="0063273B">
        <w:rPr>
          <w:rFonts w:cs="Times New Roman"/>
          <w:szCs w:val="24"/>
        </w:rPr>
        <w:t xml:space="preserve">sub-scales. </w:t>
      </w:r>
      <w:r w:rsidR="003D51A1" w:rsidRPr="0063273B">
        <w:rPr>
          <w:rFonts w:cs="Times New Roman"/>
          <w:szCs w:val="24"/>
        </w:rPr>
        <w:t>A standardi</w:t>
      </w:r>
      <w:r w:rsidRPr="0063273B">
        <w:rPr>
          <w:rFonts w:cs="Times New Roman"/>
          <w:szCs w:val="24"/>
        </w:rPr>
        <w:t>sed score</w:t>
      </w:r>
      <w:r w:rsidR="00B85C6D" w:rsidRPr="0063273B">
        <w:rPr>
          <w:rFonts w:cs="Times New Roman"/>
          <w:szCs w:val="24"/>
        </w:rPr>
        <w:t>, which has excellent reliability (α=.94),</w:t>
      </w:r>
      <w:r w:rsidRPr="0063273B">
        <w:rPr>
          <w:rFonts w:cs="Times New Roman"/>
          <w:szCs w:val="24"/>
        </w:rPr>
        <w:t xml:space="preserve"> was calculated from the raw combined scores</w:t>
      </w:r>
      <w:r w:rsidR="00BD19FA" w:rsidRPr="0063273B">
        <w:rPr>
          <w:rFonts w:cs="Times New Roman"/>
          <w:szCs w:val="24"/>
        </w:rPr>
        <w:t xml:space="preserve"> (Mean= 100, SD =15)</w:t>
      </w:r>
      <w:r w:rsidR="00AC42EF" w:rsidRPr="0063273B">
        <w:rPr>
          <w:rFonts w:cs="Times New Roman"/>
          <w:szCs w:val="24"/>
        </w:rPr>
        <w:t>.</w:t>
      </w:r>
    </w:p>
    <w:p w14:paraId="0E48FA25" w14:textId="77777777" w:rsidR="001E4E65" w:rsidRPr="0063273B" w:rsidRDefault="008F66BA" w:rsidP="00204E0D">
      <w:pPr>
        <w:pStyle w:val="Heading1"/>
      </w:pPr>
      <w:r w:rsidRPr="0063273B">
        <w:t>Results</w:t>
      </w:r>
    </w:p>
    <w:p w14:paraId="4769706F" w14:textId="7029B1C9" w:rsidR="00AC0290" w:rsidRPr="0063273B" w:rsidRDefault="00340D06" w:rsidP="00BC38C8">
      <w:pPr>
        <w:spacing w:after="0"/>
        <w:rPr>
          <w:rFonts w:cs="Times New Roman"/>
          <w:szCs w:val="24"/>
        </w:rPr>
      </w:pPr>
      <w:r w:rsidRPr="0063273B">
        <w:rPr>
          <w:rFonts w:cs="Times New Roman"/>
          <w:szCs w:val="24"/>
        </w:rPr>
        <w:t>The two metrics from the number line task were first calculated for each participant. The PAE was calculated as the absolute average distance between the actual and estimated positions of numbers on the line, divided by the scale of the line multiplied by 100 (following Siegler &amp; Booth, 2004), The linear R</w:t>
      </w:r>
      <w:r w:rsidRPr="0063273B">
        <w:rPr>
          <w:rFonts w:cs="Times New Roman"/>
          <w:szCs w:val="24"/>
          <w:vertAlign w:val="superscript"/>
        </w:rPr>
        <w:t>2</w:t>
      </w:r>
      <w:r w:rsidRPr="0063273B">
        <w:rPr>
          <w:rFonts w:cs="Times New Roman"/>
          <w:szCs w:val="24"/>
        </w:rPr>
        <w:t xml:space="preserve"> function (R</w:t>
      </w:r>
      <w:r w:rsidRPr="0063273B">
        <w:rPr>
          <w:rFonts w:cs="Times New Roman"/>
          <w:szCs w:val="24"/>
          <w:vertAlign w:val="superscript"/>
        </w:rPr>
        <w:t>2</w:t>
      </w:r>
      <w:r w:rsidRPr="0063273B">
        <w:rPr>
          <w:rFonts w:cs="Times New Roman"/>
          <w:szCs w:val="24"/>
          <w:vertAlign w:val="subscript"/>
        </w:rPr>
        <w:t>LIN</w:t>
      </w:r>
      <w:r w:rsidRPr="0063273B">
        <w:rPr>
          <w:rFonts w:cs="Times New Roman"/>
          <w:szCs w:val="24"/>
        </w:rPr>
        <w:t xml:space="preserve"> ) was calculated by running a curve estimation per participant (independent variable = actual number positions; dependent variable = estimated points). </w:t>
      </w:r>
      <w:r w:rsidR="00BC38C8" w:rsidRPr="0063273B">
        <w:rPr>
          <w:rFonts w:cs="Times New Roman"/>
          <w:szCs w:val="24"/>
        </w:rPr>
        <w:t>Overall, 86% of participants’ distributions of estimates were best explained by a linear function.</w:t>
      </w:r>
      <w:r w:rsidR="00411051" w:rsidRPr="0063273B">
        <w:rPr>
          <w:rFonts w:cs="Times New Roman"/>
          <w:szCs w:val="24"/>
        </w:rPr>
        <w:t xml:space="preserve"> </w:t>
      </w:r>
      <w:r w:rsidR="003D51A1" w:rsidRPr="0063273B">
        <w:rPr>
          <w:rFonts w:cs="Times New Roman"/>
          <w:szCs w:val="24"/>
        </w:rPr>
        <w:t xml:space="preserve">Table 1 displays the descriptive statistics </w:t>
      </w:r>
      <w:r w:rsidR="00983FB5" w:rsidRPr="0063273B">
        <w:rPr>
          <w:rFonts w:cs="Times New Roman"/>
          <w:szCs w:val="24"/>
        </w:rPr>
        <w:t xml:space="preserve">and Table 2 displays the first order correlations </w:t>
      </w:r>
      <w:r w:rsidR="003D51A1" w:rsidRPr="0063273B">
        <w:rPr>
          <w:rFonts w:cs="Times New Roman"/>
          <w:szCs w:val="24"/>
        </w:rPr>
        <w:t xml:space="preserve">for all measures. </w:t>
      </w:r>
      <w:r w:rsidR="00BC38C8" w:rsidRPr="0063273B">
        <w:rPr>
          <w:rFonts w:cs="Times New Roman"/>
          <w:szCs w:val="24"/>
        </w:rPr>
        <w:t>Mathematical achievement was significant</w:t>
      </w:r>
      <w:r w:rsidR="00983FB5" w:rsidRPr="0063273B">
        <w:rPr>
          <w:rFonts w:cs="Times New Roman"/>
          <w:szCs w:val="24"/>
        </w:rPr>
        <w:t xml:space="preserve">ly correlated with </w:t>
      </w:r>
      <w:r w:rsidR="00BC38C8" w:rsidRPr="0063273B">
        <w:rPr>
          <w:rFonts w:cs="Times New Roman"/>
          <w:szCs w:val="24"/>
        </w:rPr>
        <w:t>both R</w:t>
      </w:r>
      <w:r w:rsidR="00BC38C8" w:rsidRPr="0063273B">
        <w:rPr>
          <w:rFonts w:cs="Times New Roman"/>
          <w:szCs w:val="24"/>
          <w:vertAlign w:val="superscript"/>
        </w:rPr>
        <w:t>2</w:t>
      </w:r>
      <w:r w:rsidR="00BC38C8" w:rsidRPr="0063273B">
        <w:rPr>
          <w:rFonts w:cs="Times New Roman"/>
          <w:szCs w:val="24"/>
          <w:vertAlign w:val="subscript"/>
        </w:rPr>
        <w:t>LIN</w:t>
      </w:r>
      <w:r w:rsidR="00BC38C8" w:rsidRPr="0063273B" w:rsidDel="00BC38C8">
        <w:rPr>
          <w:rFonts w:cs="Times New Roman"/>
          <w:szCs w:val="24"/>
        </w:rPr>
        <w:t xml:space="preserve"> </w:t>
      </w:r>
      <w:r w:rsidR="00BC38C8" w:rsidRPr="0063273B">
        <w:rPr>
          <w:rFonts w:cs="Times New Roman"/>
          <w:szCs w:val="24"/>
        </w:rPr>
        <w:t xml:space="preserve">(r = .257) and PAE (r = -.574) </w:t>
      </w:r>
      <w:r w:rsidR="00983FB5" w:rsidRPr="0063273B">
        <w:rPr>
          <w:rFonts w:cs="Times New Roman"/>
          <w:szCs w:val="24"/>
        </w:rPr>
        <w:t>measures of number line task performance.</w:t>
      </w:r>
    </w:p>
    <w:p w14:paraId="330B360E" w14:textId="76AB1973" w:rsidR="00AC0290" w:rsidRPr="0063273B" w:rsidRDefault="004C2428" w:rsidP="002E5213">
      <w:pPr>
        <w:pStyle w:val="Heading2"/>
      </w:pPr>
      <w:r w:rsidRPr="0063273B">
        <w:t xml:space="preserve">Creation of </w:t>
      </w:r>
      <w:r w:rsidR="003F10D5" w:rsidRPr="0063273B">
        <w:t>component</w:t>
      </w:r>
      <w:r w:rsidRPr="0063273B">
        <w:t xml:space="preserve"> variables from </w:t>
      </w:r>
      <w:r w:rsidR="006E05F6" w:rsidRPr="0063273B">
        <w:t xml:space="preserve">visuo-motor integration and </w:t>
      </w:r>
      <w:r w:rsidR="00BC38C8" w:rsidRPr="0063273B">
        <w:t>visuo-spatial skills</w:t>
      </w:r>
      <w:r w:rsidRPr="0063273B">
        <w:t xml:space="preserve"> measures</w:t>
      </w:r>
    </w:p>
    <w:p w14:paraId="502587DC" w14:textId="284E0012" w:rsidR="003E5EAE" w:rsidRPr="0063273B" w:rsidRDefault="00512287" w:rsidP="00AC0290">
      <w:pPr>
        <w:rPr>
          <w:rFonts w:eastAsia="Times New Roman" w:cs="Times New Roman"/>
          <w:lang w:eastAsia="en-GB"/>
        </w:rPr>
      </w:pPr>
      <w:r w:rsidRPr="0063273B">
        <w:rPr>
          <w:rFonts w:cs="Times New Roman"/>
        </w:rPr>
        <w:t xml:space="preserve">Principal Component analysis with direct oblimin rotation was conducted using the six visuo-spatial and visuo-motor integration </w:t>
      </w:r>
      <w:r w:rsidR="009E1F37" w:rsidRPr="0063273B">
        <w:rPr>
          <w:rFonts w:cs="Times New Roman"/>
        </w:rPr>
        <w:t xml:space="preserve">measures </w:t>
      </w:r>
      <w:r w:rsidRPr="0063273B">
        <w:rPr>
          <w:rFonts w:cs="Times New Roman"/>
        </w:rPr>
        <w:t>in order to create component variables to aid further analyses and to identify commonalities across variables without assuming that these are distinct underlying constructs.</w:t>
      </w:r>
      <w:r w:rsidR="00B85C6D" w:rsidRPr="0063273B">
        <w:rPr>
          <w:rFonts w:cs="Times New Roman"/>
        </w:rPr>
        <w:t xml:space="preserve"> </w:t>
      </w:r>
      <w:r w:rsidR="00AC0290" w:rsidRPr="0063273B">
        <w:rPr>
          <w:rFonts w:cs="Times New Roman"/>
        </w:rPr>
        <w:t>Kaiser-Meyer-Olkin (KMO) value of .6</w:t>
      </w:r>
      <w:r w:rsidR="007937C9" w:rsidRPr="0063273B">
        <w:rPr>
          <w:rFonts w:cs="Times New Roman"/>
        </w:rPr>
        <w:t>40</w:t>
      </w:r>
      <w:r w:rsidR="00AC0290" w:rsidRPr="0063273B">
        <w:rPr>
          <w:rFonts w:cs="Times New Roman"/>
        </w:rPr>
        <w:t xml:space="preserve"> indicates that the sample </w:t>
      </w:r>
      <w:r w:rsidR="0061045F" w:rsidRPr="0063273B">
        <w:rPr>
          <w:rFonts w:cs="Times New Roman"/>
        </w:rPr>
        <w:t>wa</w:t>
      </w:r>
      <w:r w:rsidR="00AC0290" w:rsidRPr="0063273B">
        <w:rPr>
          <w:rFonts w:cs="Times New Roman"/>
        </w:rPr>
        <w:t xml:space="preserve">s adequate for </w:t>
      </w:r>
      <w:r w:rsidR="004C2428" w:rsidRPr="0063273B">
        <w:rPr>
          <w:rFonts w:cs="Times New Roman"/>
        </w:rPr>
        <w:t xml:space="preserve">principal </w:t>
      </w:r>
      <w:r w:rsidR="006E7DE7" w:rsidRPr="0063273B">
        <w:rPr>
          <w:rFonts w:cs="Times New Roman"/>
        </w:rPr>
        <w:t xml:space="preserve">component </w:t>
      </w:r>
      <w:r w:rsidR="00AC0290" w:rsidRPr="0063273B">
        <w:rPr>
          <w:rFonts w:cs="Times New Roman"/>
        </w:rPr>
        <w:t xml:space="preserve">analysis. </w:t>
      </w:r>
      <w:r w:rsidR="003E5EAE" w:rsidRPr="0063273B">
        <w:rPr>
          <w:rFonts w:cs="Times New Roman"/>
        </w:rPr>
        <w:t xml:space="preserve">The Bartlett’s test of sphericity was also significant </w:t>
      </w:r>
      <w:r w:rsidR="003E5EAE" w:rsidRPr="0063273B">
        <w:rPr>
          <w:rFonts w:eastAsia="Times New Roman" w:cs="Times New Roman"/>
          <w:lang w:eastAsia="en-GB"/>
        </w:rPr>
        <w:t>χ2 (</w:t>
      </w:r>
      <w:r w:rsidR="007937C9" w:rsidRPr="0063273B">
        <w:rPr>
          <w:rFonts w:eastAsia="Times New Roman" w:cs="Times New Roman"/>
          <w:lang w:eastAsia="en-GB"/>
        </w:rPr>
        <w:t>15</w:t>
      </w:r>
      <w:r w:rsidR="003E5EAE" w:rsidRPr="0063273B">
        <w:rPr>
          <w:rFonts w:eastAsia="Times New Roman" w:cs="Times New Roman"/>
          <w:lang w:eastAsia="en-GB"/>
        </w:rPr>
        <w:t xml:space="preserve">) = </w:t>
      </w:r>
      <w:r w:rsidR="007937C9" w:rsidRPr="0063273B">
        <w:rPr>
          <w:rFonts w:eastAsia="Times New Roman" w:cs="Times New Roman"/>
          <w:lang w:eastAsia="en-GB"/>
        </w:rPr>
        <w:t>287.7</w:t>
      </w:r>
      <w:r w:rsidR="003E5EAE" w:rsidRPr="0063273B">
        <w:rPr>
          <w:rFonts w:eastAsia="Times New Roman" w:cs="Times New Roman"/>
          <w:lang w:eastAsia="en-GB"/>
        </w:rPr>
        <w:t xml:space="preserve">, p &lt; .001. </w:t>
      </w:r>
      <w:r w:rsidR="00AC0290" w:rsidRPr="0063273B">
        <w:rPr>
          <w:rFonts w:cs="Times New Roman"/>
        </w:rPr>
        <w:t xml:space="preserve">Table 3 displays the results of the </w:t>
      </w:r>
      <w:r w:rsidR="003F10D5" w:rsidRPr="0063273B">
        <w:rPr>
          <w:rFonts w:cs="Times New Roman"/>
        </w:rPr>
        <w:t>p</w:t>
      </w:r>
      <w:r w:rsidR="008D6226" w:rsidRPr="0063273B">
        <w:rPr>
          <w:rFonts w:cs="Times New Roman"/>
        </w:rPr>
        <w:t xml:space="preserve">rincipal components </w:t>
      </w:r>
      <w:r w:rsidR="00AC0290" w:rsidRPr="0063273B">
        <w:rPr>
          <w:rFonts w:cs="Times New Roman"/>
        </w:rPr>
        <w:t>analysis</w:t>
      </w:r>
      <w:r w:rsidR="009E6FDE" w:rsidRPr="0063273B">
        <w:rPr>
          <w:rFonts w:cs="Times New Roman"/>
        </w:rPr>
        <w:t xml:space="preserve"> in which</w:t>
      </w:r>
      <w:r w:rsidR="00AC0290" w:rsidRPr="0063273B">
        <w:rPr>
          <w:rFonts w:cs="Times New Roman"/>
        </w:rPr>
        <w:t xml:space="preserve"> two </w:t>
      </w:r>
      <w:r w:rsidR="00BC03CF" w:rsidRPr="0063273B">
        <w:rPr>
          <w:rFonts w:cs="Times New Roman"/>
        </w:rPr>
        <w:t xml:space="preserve">component </w:t>
      </w:r>
      <w:r w:rsidR="006E7DE7" w:rsidRPr="0063273B">
        <w:rPr>
          <w:rFonts w:cs="Times New Roman"/>
        </w:rPr>
        <w:t>variables</w:t>
      </w:r>
      <w:r w:rsidR="00AC0290" w:rsidRPr="0063273B">
        <w:rPr>
          <w:rFonts w:cs="Times New Roman"/>
        </w:rPr>
        <w:t xml:space="preserve"> were </w:t>
      </w:r>
      <w:r w:rsidR="00646EAD" w:rsidRPr="0063273B">
        <w:rPr>
          <w:rFonts w:cs="Times New Roman"/>
        </w:rPr>
        <w:t xml:space="preserve">created </w:t>
      </w:r>
      <w:r w:rsidR="00AC0290" w:rsidRPr="0063273B">
        <w:rPr>
          <w:rFonts w:cs="Times New Roman"/>
        </w:rPr>
        <w:t>when loading values of &lt;.3 were suppressed</w:t>
      </w:r>
      <w:r w:rsidR="00B90356" w:rsidRPr="0063273B">
        <w:rPr>
          <w:rFonts w:cs="Times New Roman"/>
        </w:rPr>
        <w:t>. These</w:t>
      </w:r>
      <w:r w:rsidR="002D13E0" w:rsidRPr="0063273B">
        <w:rPr>
          <w:rFonts w:cs="Times New Roman"/>
        </w:rPr>
        <w:t xml:space="preserve"> </w:t>
      </w:r>
      <w:r w:rsidR="00AC0290" w:rsidRPr="0063273B">
        <w:rPr>
          <w:rFonts w:cs="Times New Roman"/>
        </w:rPr>
        <w:t xml:space="preserve">were </w:t>
      </w:r>
      <w:r w:rsidR="003E5EAE" w:rsidRPr="0063273B">
        <w:rPr>
          <w:rFonts w:cs="Times New Roman"/>
        </w:rPr>
        <w:t>labelled</w:t>
      </w:r>
      <w:r w:rsidR="00AC0290" w:rsidRPr="0063273B">
        <w:rPr>
          <w:rFonts w:cs="Times New Roman"/>
        </w:rPr>
        <w:t xml:space="preserve"> Visuo-spatial </w:t>
      </w:r>
      <w:r w:rsidR="007937C9" w:rsidRPr="0063273B">
        <w:rPr>
          <w:rFonts w:cs="Times New Roman"/>
        </w:rPr>
        <w:t xml:space="preserve">skills </w:t>
      </w:r>
      <w:r w:rsidR="00AC0290" w:rsidRPr="0063273B">
        <w:rPr>
          <w:rFonts w:cs="Times New Roman"/>
        </w:rPr>
        <w:t>(</w:t>
      </w:r>
      <w:r w:rsidR="00BC03CF" w:rsidRPr="0063273B">
        <w:rPr>
          <w:rFonts w:cs="Times New Roman"/>
        </w:rPr>
        <w:t>Component</w:t>
      </w:r>
      <w:r w:rsidR="006E7DE7" w:rsidRPr="0063273B">
        <w:rPr>
          <w:rFonts w:cs="Times New Roman"/>
        </w:rPr>
        <w:t xml:space="preserve"> Variable </w:t>
      </w:r>
      <w:r w:rsidR="00AC0290" w:rsidRPr="0063273B">
        <w:rPr>
          <w:rFonts w:cs="Times New Roman"/>
        </w:rPr>
        <w:t xml:space="preserve">1) and </w:t>
      </w:r>
      <w:r w:rsidR="007937C9" w:rsidRPr="0063273B">
        <w:rPr>
          <w:rFonts w:cs="Times New Roman"/>
        </w:rPr>
        <w:t>Visuo-m</w:t>
      </w:r>
      <w:r w:rsidR="00AC0290" w:rsidRPr="0063273B">
        <w:rPr>
          <w:rFonts w:cs="Times New Roman"/>
        </w:rPr>
        <w:t xml:space="preserve">otor </w:t>
      </w:r>
      <w:r w:rsidR="007937C9" w:rsidRPr="0063273B">
        <w:rPr>
          <w:rFonts w:cs="Times New Roman"/>
        </w:rPr>
        <w:t xml:space="preserve">integration </w:t>
      </w:r>
      <w:r w:rsidR="00AC0290" w:rsidRPr="0063273B">
        <w:rPr>
          <w:rFonts w:cs="Times New Roman"/>
        </w:rPr>
        <w:t>(</w:t>
      </w:r>
      <w:r w:rsidR="00BC03CF" w:rsidRPr="0063273B">
        <w:rPr>
          <w:rFonts w:cs="Times New Roman"/>
        </w:rPr>
        <w:t>Component</w:t>
      </w:r>
      <w:r w:rsidR="006E7DE7" w:rsidRPr="0063273B">
        <w:rPr>
          <w:rFonts w:cs="Times New Roman"/>
        </w:rPr>
        <w:t xml:space="preserve"> Variable </w:t>
      </w:r>
      <w:r w:rsidR="00AC0290" w:rsidRPr="0063273B">
        <w:rPr>
          <w:rFonts w:cs="Times New Roman"/>
        </w:rPr>
        <w:t xml:space="preserve">2). </w:t>
      </w:r>
      <w:r w:rsidR="005C5656" w:rsidRPr="0063273B">
        <w:rPr>
          <w:rFonts w:eastAsia="Times New Roman" w:cs="Times New Roman"/>
          <w:lang w:eastAsia="en-GB"/>
        </w:rPr>
        <w:t xml:space="preserve">These two </w:t>
      </w:r>
      <w:r w:rsidR="00BC03CF" w:rsidRPr="0063273B">
        <w:rPr>
          <w:rFonts w:eastAsia="Times New Roman" w:cs="Times New Roman"/>
          <w:lang w:eastAsia="en-GB"/>
        </w:rPr>
        <w:t>component</w:t>
      </w:r>
      <w:r w:rsidR="006E7DE7" w:rsidRPr="0063273B">
        <w:rPr>
          <w:rFonts w:eastAsia="Times New Roman" w:cs="Times New Roman"/>
          <w:lang w:eastAsia="en-GB"/>
        </w:rPr>
        <w:t xml:space="preserve"> variable scores</w:t>
      </w:r>
      <w:r w:rsidR="00AC0290" w:rsidRPr="0063273B">
        <w:rPr>
          <w:rFonts w:eastAsia="Times New Roman" w:cs="Times New Roman"/>
          <w:lang w:eastAsia="en-GB"/>
        </w:rPr>
        <w:t xml:space="preserve"> were used in subsequent analyses.</w:t>
      </w:r>
      <w:r w:rsidR="0063105D" w:rsidRPr="0063273B">
        <w:rPr>
          <w:rFonts w:eastAsia="Times New Roman" w:cs="Times New Roman"/>
          <w:lang w:eastAsia="en-GB"/>
        </w:rPr>
        <w:t xml:space="preserve"> </w:t>
      </w:r>
    </w:p>
    <w:p w14:paraId="4AD9D56B" w14:textId="5D36238F" w:rsidR="00AC0290" w:rsidRPr="0063273B" w:rsidRDefault="0063105D" w:rsidP="00983FB5">
      <w:pPr>
        <w:rPr>
          <w:rFonts w:eastAsia="Times New Roman" w:cs="Times New Roman"/>
          <w:lang w:eastAsia="en-GB"/>
        </w:rPr>
      </w:pPr>
      <w:r w:rsidRPr="0063273B">
        <w:rPr>
          <w:rFonts w:eastAsia="Times New Roman" w:cs="Times New Roman"/>
          <w:lang w:eastAsia="en-GB"/>
        </w:rPr>
        <w:t xml:space="preserve">The relationship between the two </w:t>
      </w:r>
      <w:r w:rsidR="00BC03CF" w:rsidRPr="0063273B">
        <w:rPr>
          <w:rFonts w:eastAsia="Times New Roman" w:cs="Times New Roman"/>
          <w:lang w:eastAsia="en-GB"/>
        </w:rPr>
        <w:t>component</w:t>
      </w:r>
      <w:r w:rsidR="006E7DE7" w:rsidRPr="0063273B">
        <w:rPr>
          <w:rFonts w:eastAsia="Times New Roman" w:cs="Times New Roman"/>
          <w:lang w:eastAsia="en-GB"/>
        </w:rPr>
        <w:t xml:space="preserve"> variable </w:t>
      </w:r>
      <w:r w:rsidR="00B93F47" w:rsidRPr="0063273B">
        <w:rPr>
          <w:rFonts w:eastAsia="Times New Roman" w:cs="Times New Roman"/>
          <w:lang w:eastAsia="en-GB"/>
        </w:rPr>
        <w:t>scores</w:t>
      </w:r>
      <w:r w:rsidR="00BC38C8" w:rsidRPr="0063273B">
        <w:rPr>
          <w:rFonts w:eastAsia="Times New Roman" w:cs="Times New Roman"/>
          <w:lang w:eastAsia="en-GB"/>
        </w:rPr>
        <w:t xml:space="preserve">, number line performance and mathematics achievement </w:t>
      </w:r>
      <w:r w:rsidRPr="0063273B">
        <w:rPr>
          <w:rFonts w:eastAsia="Times New Roman" w:cs="Times New Roman"/>
          <w:lang w:eastAsia="en-GB"/>
        </w:rPr>
        <w:t>c</w:t>
      </w:r>
      <w:r w:rsidR="00151750" w:rsidRPr="0063273B">
        <w:rPr>
          <w:rFonts w:eastAsia="Times New Roman" w:cs="Times New Roman"/>
          <w:lang w:eastAsia="en-GB"/>
        </w:rPr>
        <w:t xml:space="preserve">an be observed in Table 2. </w:t>
      </w:r>
      <w:r w:rsidR="00983FB5" w:rsidRPr="0063273B">
        <w:rPr>
          <w:rFonts w:eastAsia="Times New Roman" w:cs="Times New Roman"/>
          <w:lang w:eastAsia="en-GB"/>
        </w:rPr>
        <w:t>Both t</w:t>
      </w:r>
      <w:r w:rsidR="00151750" w:rsidRPr="0063273B">
        <w:rPr>
          <w:rFonts w:eastAsia="Times New Roman" w:cs="Times New Roman"/>
          <w:lang w:eastAsia="en-GB"/>
        </w:rPr>
        <w:t>he v</w:t>
      </w:r>
      <w:r w:rsidRPr="0063273B">
        <w:rPr>
          <w:rFonts w:eastAsia="Times New Roman" w:cs="Times New Roman"/>
          <w:lang w:eastAsia="en-GB"/>
        </w:rPr>
        <w:t xml:space="preserve">isuo-spatial </w:t>
      </w:r>
      <w:r w:rsidR="00BC03CF" w:rsidRPr="0063273B">
        <w:rPr>
          <w:rFonts w:eastAsia="Times New Roman" w:cs="Times New Roman"/>
          <w:lang w:eastAsia="en-GB"/>
        </w:rPr>
        <w:t xml:space="preserve">component </w:t>
      </w:r>
      <w:r w:rsidR="006E7DE7" w:rsidRPr="0063273B">
        <w:rPr>
          <w:rFonts w:eastAsia="Times New Roman" w:cs="Times New Roman"/>
          <w:lang w:eastAsia="en-GB"/>
        </w:rPr>
        <w:t xml:space="preserve">variable </w:t>
      </w:r>
      <w:r w:rsidR="00983FB5" w:rsidRPr="0063273B">
        <w:rPr>
          <w:rFonts w:eastAsia="Times New Roman" w:cs="Times New Roman"/>
          <w:lang w:eastAsia="en-GB"/>
        </w:rPr>
        <w:t xml:space="preserve">and the </w:t>
      </w:r>
      <w:r w:rsidR="002D13E0" w:rsidRPr="0063273B">
        <w:rPr>
          <w:rFonts w:eastAsia="Times New Roman" w:cs="Times New Roman"/>
          <w:lang w:eastAsia="en-GB"/>
        </w:rPr>
        <w:t>visuo-</w:t>
      </w:r>
      <w:r w:rsidR="00983FB5" w:rsidRPr="0063273B">
        <w:rPr>
          <w:rFonts w:eastAsia="Times New Roman" w:cs="Times New Roman"/>
          <w:lang w:eastAsia="en-GB"/>
        </w:rPr>
        <w:t xml:space="preserve">motor </w:t>
      </w:r>
      <w:r w:rsidR="002D13E0" w:rsidRPr="0063273B">
        <w:rPr>
          <w:rFonts w:eastAsia="Times New Roman" w:cs="Times New Roman"/>
          <w:lang w:eastAsia="en-GB"/>
        </w:rPr>
        <w:t>integration</w:t>
      </w:r>
      <w:r w:rsidR="006E7DE7" w:rsidRPr="0063273B">
        <w:rPr>
          <w:rFonts w:eastAsia="Times New Roman" w:cs="Times New Roman"/>
          <w:lang w:eastAsia="en-GB"/>
        </w:rPr>
        <w:t xml:space="preserve"> </w:t>
      </w:r>
      <w:r w:rsidR="00BC03CF" w:rsidRPr="0063273B">
        <w:rPr>
          <w:rFonts w:eastAsia="Times New Roman" w:cs="Times New Roman"/>
          <w:lang w:eastAsia="en-GB"/>
        </w:rPr>
        <w:t xml:space="preserve">component </w:t>
      </w:r>
      <w:r w:rsidR="006E7DE7" w:rsidRPr="0063273B">
        <w:rPr>
          <w:rFonts w:eastAsia="Times New Roman" w:cs="Times New Roman"/>
          <w:lang w:eastAsia="en-GB"/>
        </w:rPr>
        <w:t>variable</w:t>
      </w:r>
      <w:r w:rsidR="00983FB5" w:rsidRPr="0063273B">
        <w:rPr>
          <w:rFonts w:eastAsia="Times New Roman" w:cs="Times New Roman"/>
          <w:lang w:eastAsia="en-GB"/>
        </w:rPr>
        <w:t xml:space="preserve"> were </w:t>
      </w:r>
      <w:r w:rsidRPr="0063273B">
        <w:rPr>
          <w:rFonts w:eastAsia="Times New Roman" w:cs="Times New Roman"/>
          <w:lang w:eastAsia="en-GB"/>
        </w:rPr>
        <w:t xml:space="preserve">significantly correlated </w:t>
      </w:r>
      <w:r w:rsidR="006E05F6" w:rsidRPr="0063273B">
        <w:rPr>
          <w:rFonts w:eastAsia="Times New Roman" w:cs="Times New Roman"/>
          <w:lang w:eastAsia="en-GB"/>
        </w:rPr>
        <w:t xml:space="preserve">with each other and also </w:t>
      </w:r>
      <w:r w:rsidRPr="0063273B">
        <w:rPr>
          <w:rFonts w:eastAsia="Times New Roman" w:cs="Times New Roman"/>
          <w:lang w:eastAsia="en-GB"/>
        </w:rPr>
        <w:t xml:space="preserve">with </w:t>
      </w:r>
      <w:r w:rsidR="00983FB5" w:rsidRPr="0063273B">
        <w:rPr>
          <w:rFonts w:eastAsia="Times New Roman" w:cs="Times New Roman"/>
          <w:lang w:eastAsia="en-GB"/>
        </w:rPr>
        <w:t xml:space="preserve">the number line performance measures and mathematical achievement. </w:t>
      </w:r>
    </w:p>
    <w:p w14:paraId="21DD4330" w14:textId="77777777" w:rsidR="005C5656" w:rsidRPr="0063273B" w:rsidRDefault="005C5656" w:rsidP="005C5656">
      <w:pPr>
        <w:spacing w:after="0"/>
        <w:ind w:firstLine="0"/>
        <w:rPr>
          <w:rFonts w:cs="Times New Roman"/>
          <w:b/>
          <w:szCs w:val="24"/>
        </w:rPr>
      </w:pPr>
      <w:r w:rsidRPr="0063273B">
        <w:rPr>
          <w:rFonts w:cs="Times New Roman"/>
          <w:b/>
          <w:szCs w:val="24"/>
        </w:rPr>
        <w:t>Predicting mathematical achievement: Assessing the relationship with number line estimation after controlling for visuo-spatial and motor skills</w:t>
      </w:r>
    </w:p>
    <w:p w14:paraId="1B53ABF2" w14:textId="404D0A7B" w:rsidR="008F4C4E" w:rsidRPr="0063273B" w:rsidRDefault="00B93F47" w:rsidP="005C5656">
      <w:pPr>
        <w:spacing w:after="0"/>
        <w:rPr>
          <w:rFonts w:cs="Times New Roman"/>
          <w:szCs w:val="24"/>
        </w:rPr>
      </w:pPr>
      <w:r w:rsidRPr="0063273B">
        <w:rPr>
          <w:rFonts w:cs="Times New Roman"/>
          <w:szCs w:val="24"/>
        </w:rPr>
        <w:t>T</w:t>
      </w:r>
      <w:r w:rsidR="008E4F9D" w:rsidRPr="0063273B">
        <w:rPr>
          <w:rFonts w:cs="Times New Roman"/>
          <w:szCs w:val="24"/>
        </w:rPr>
        <w:t>wo s</w:t>
      </w:r>
      <w:r w:rsidR="0097563E" w:rsidRPr="0063273B">
        <w:rPr>
          <w:rFonts w:cs="Times New Roman"/>
          <w:szCs w:val="24"/>
        </w:rPr>
        <w:t>eparate linear regressions were conducted pred</w:t>
      </w:r>
      <w:r w:rsidR="001E5CDE" w:rsidRPr="0063273B">
        <w:rPr>
          <w:rFonts w:cs="Times New Roman"/>
          <w:szCs w:val="24"/>
        </w:rPr>
        <w:t>icting mathematical achievement, one model utilised R</w:t>
      </w:r>
      <w:r w:rsidR="001E5CDE" w:rsidRPr="0063273B">
        <w:rPr>
          <w:rFonts w:cs="Times New Roman"/>
          <w:szCs w:val="24"/>
          <w:vertAlign w:val="superscript"/>
        </w:rPr>
        <w:t>2</w:t>
      </w:r>
      <w:r w:rsidR="001E5CDE" w:rsidRPr="0063273B">
        <w:rPr>
          <w:rFonts w:cs="Times New Roman"/>
          <w:szCs w:val="24"/>
          <w:vertAlign w:val="subscript"/>
        </w:rPr>
        <w:t xml:space="preserve">LIN </w:t>
      </w:r>
      <w:r w:rsidR="001E5CDE" w:rsidRPr="0063273B">
        <w:rPr>
          <w:rFonts w:cs="Times New Roman"/>
          <w:szCs w:val="24"/>
        </w:rPr>
        <w:t>score as the</w:t>
      </w:r>
      <w:r w:rsidR="001E5CDE" w:rsidRPr="0063273B">
        <w:rPr>
          <w:rFonts w:cs="Times New Roman"/>
          <w:szCs w:val="24"/>
          <w:vertAlign w:val="subscript"/>
        </w:rPr>
        <w:t xml:space="preserve"> </w:t>
      </w:r>
      <w:r w:rsidR="001E5CDE" w:rsidRPr="0063273B">
        <w:rPr>
          <w:rFonts w:cs="Times New Roman"/>
          <w:szCs w:val="24"/>
        </w:rPr>
        <w:t xml:space="preserve">metric of number line estimation, </w:t>
      </w:r>
      <w:r w:rsidR="00F82F4A" w:rsidRPr="0063273B">
        <w:rPr>
          <w:rFonts w:cs="Times New Roman"/>
          <w:szCs w:val="24"/>
        </w:rPr>
        <w:t>the other utilised PAE</w:t>
      </w:r>
      <w:r w:rsidR="001E5CDE" w:rsidRPr="0063273B">
        <w:rPr>
          <w:rFonts w:cs="Times New Roman"/>
          <w:szCs w:val="24"/>
        </w:rPr>
        <w:t xml:space="preserve">. </w:t>
      </w:r>
      <w:r w:rsidR="008E4F9D" w:rsidRPr="0063273B">
        <w:rPr>
          <w:rFonts w:cs="Times New Roman"/>
          <w:szCs w:val="24"/>
        </w:rPr>
        <w:t>In Step 1 of the model</w:t>
      </w:r>
      <w:r w:rsidRPr="0063273B">
        <w:rPr>
          <w:rFonts w:cs="Times New Roman"/>
          <w:szCs w:val="24"/>
        </w:rPr>
        <w:t>,</w:t>
      </w:r>
      <w:r w:rsidR="008E4F9D" w:rsidRPr="0063273B">
        <w:rPr>
          <w:rFonts w:cs="Times New Roman"/>
          <w:szCs w:val="24"/>
        </w:rPr>
        <w:t xml:space="preserve"> the visuo-spatial </w:t>
      </w:r>
      <w:r w:rsidR="002D13E0" w:rsidRPr="0063273B">
        <w:rPr>
          <w:rFonts w:cs="Times New Roman"/>
          <w:szCs w:val="24"/>
        </w:rPr>
        <w:t>and visuo-moto</w:t>
      </w:r>
      <w:r w:rsidR="00411051" w:rsidRPr="0063273B">
        <w:rPr>
          <w:rFonts w:cs="Times New Roman"/>
          <w:szCs w:val="24"/>
        </w:rPr>
        <w:t>r</w:t>
      </w:r>
      <w:r w:rsidR="002D13E0" w:rsidRPr="0063273B">
        <w:rPr>
          <w:rFonts w:cs="Times New Roman"/>
          <w:szCs w:val="24"/>
        </w:rPr>
        <w:t xml:space="preserve"> integration </w:t>
      </w:r>
      <w:r w:rsidR="0072089A" w:rsidRPr="0063273B">
        <w:rPr>
          <w:rFonts w:cs="Times New Roman"/>
          <w:szCs w:val="24"/>
        </w:rPr>
        <w:t>component</w:t>
      </w:r>
      <w:r w:rsidR="00263B05" w:rsidRPr="0063273B">
        <w:rPr>
          <w:rFonts w:cs="Times New Roman"/>
          <w:szCs w:val="24"/>
        </w:rPr>
        <w:t xml:space="preserve"> variable </w:t>
      </w:r>
      <w:r w:rsidRPr="0063273B">
        <w:rPr>
          <w:rFonts w:cs="Times New Roman"/>
          <w:szCs w:val="24"/>
        </w:rPr>
        <w:t xml:space="preserve">scores </w:t>
      </w:r>
      <w:r w:rsidR="008E4F9D" w:rsidRPr="0063273B">
        <w:rPr>
          <w:rFonts w:cs="Times New Roman"/>
          <w:szCs w:val="24"/>
        </w:rPr>
        <w:t xml:space="preserve">were entered as independent variables, </w:t>
      </w:r>
      <w:r w:rsidRPr="0063273B">
        <w:rPr>
          <w:rFonts w:cs="Times New Roman"/>
          <w:szCs w:val="24"/>
        </w:rPr>
        <w:t xml:space="preserve">and </w:t>
      </w:r>
      <w:r w:rsidR="008E4F9D" w:rsidRPr="0063273B">
        <w:rPr>
          <w:rFonts w:cs="Times New Roman"/>
          <w:szCs w:val="24"/>
        </w:rPr>
        <w:t>at Step 2 either R</w:t>
      </w:r>
      <w:r w:rsidR="008E4F9D" w:rsidRPr="0063273B">
        <w:rPr>
          <w:rFonts w:cs="Times New Roman"/>
          <w:szCs w:val="24"/>
          <w:vertAlign w:val="superscript"/>
        </w:rPr>
        <w:t>2</w:t>
      </w:r>
      <w:r w:rsidR="008E4F9D" w:rsidRPr="0063273B">
        <w:rPr>
          <w:rFonts w:cs="Times New Roman"/>
          <w:szCs w:val="24"/>
          <w:vertAlign w:val="subscript"/>
        </w:rPr>
        <w:t xml:space="preserve">LIN </w:t>
      </w:r>
      <w:r w:rsidR="008E4F9D" w:rsidRPr="0063273B">
        <w:rPr>
          <w:rFonts w:cs="Times New Roman"/>
          <w:szCs w:val="24"/>
        </w:rPr>
        <w:t>or PAE</w:t>
      </w:r>
      <w:r w:rsidR="008E4F9D" w:rsidRPr="0063273B">
        <w:rPr>
          <w:rFonts w:cs="Times New Roman"/>
          <w:szCs w:val="24"/>
          <w:vertAlign w:val="subscript"/>
        </w:rPr>
        <w:t xml:space="preserve"> </w:t>
      </w:r>
      <w:r w:rsidR="008E4F9D" w:rsidRPr="0063273B">
        <w:rPr>
          <w:rFonts w:cs="Times New Roman"/>
          <w:szCs w:val="24"/>
        </w:rPr>
        <w:t xml:space="preserve">was </w:t>
      </w:r>
      <w:r w:rsidRPr="0063273B">
        <w:rPr>
          <w:rFonts w:cs="Times New Roman"/>
          <w:szCs w:val="24"/>
        </w:rPr>
        <w:t xml:space="preserve">also </w:t>
      </w:r>
      <w:r w:rsidR="008E4F9D" w:rsidRPr="0063273B">
        <w:rPr>
          <w:rFonts w:cs="Times New Roman"/>
          <w:szCs w:val="24"/>
        </w:rPr>
        <w:t xml:space="preserve">entered as </w:t>
      </w:r>
      <w:r w:rsidRPr="0063273B">
        <w:rPr>
          <w:rFonts w:cs="Times New Roman"/>
          <w:szCs w:val="24"/>
        </w:rPr>
        <w:t xml:space="preserve">an </w:t>
      </w:r>
      <w:r w:rsidR="008E4F9D" w:rsidRPr="0063273B">
        <w:rPr>
          <w:rFonts w:cs="Times New Roman"/>
          <w:szCs w:val="24"/>
        </w:rPr>
        <w:t xml:space="preserve">independent variable </w:t>
      </w:r>
      <w:r w:rsidR="00D62E57" w:rsidRPr="0063273B">
        <w:rPr>
          <w:rFonts w:cs="Times New Roman"/>
          <w:szCs w:val="24"/>
        </w:rPr>
        <w:t>(Table 4</w:t>
      </w:r>
      <w:r w:rsidR="002506BF" w:rsidRPr="0063273B">
        <w:rPr>
          <w:rFonts w:cs="Times New Roman"/>
          <w:szCs w:val="24"/>
        </w:rPr>
        <w:t>)</w:t>
      </w:r>
      <w:r w:rsidR="001E5CDE" w:rsidRPr="0063273B">
        <w:rPr>
          <w:rFonts w:cs="Times New Roman"/>
          <w:szCs w:val="24"/>
        </w:rPr>
        <w:t xml:space="preserve">.  </w:t>
      </w:r>
      <w:r w:rsidR="002506BF" w:rsidRPr="0063273B">
        <w:rPr>
          <w:rFonts w:cs="Times New Roman"/>
          <w:szCs w:val="24"/>
        </w:rPr>
        <w:t xml:space="preserve">The model </w:t>
      </w:r>
      <w:r w:rsidR="00CE26D7" w:rsidRPr="0063273B">
        <w:rPr>
          <w:rFonts w:cs="Times New Roman"/>
          <w:szCs w:val="24"/>
        </w:rPr>
        <w:t>including</w:t>
      </w:r>
      <w:r w:rsidR="002506BF" w:rsidRPr="0063273B">
        <w:rPr>
          <w:rFonts w:cs="Times New Roman"/>
          <w:szCs w:val="24"/>
        </w:rPr>
        <w:t xml:space="preserve"> R</w:t>
      </w:r>
      <w:r w:rsidR="002506BF" w:rsidRPr="0063273B">
        <w:rPr>
          <w:rFonts w:cs="Times New Roman"/>
          <w:szCs w:val="24"/>
          <w:vertAlign w:val="superscript"/>
        </w:rPr>
        <w:t>2</w:t>
      </w:r>
      <w:r w:rsidR="002506BF" w:rsidRPr="0063273B">
        <w:rPr>
          <w:rFonts w:cs="Times New Roman"/>
          <w:szCs w:val="24"/>
          <w:vertAlign w:val="subscript"/>
        </w:rPr>
        <w:t xml:space="preserve">LIN </w:t>
      </w:r>
      <w:r w:rsidR="002506BF" w:rsidRPr="0063273B">
        <w:rPr>
          <w:rFonts w:cs="Times New Roman"/>
          <w:szCs w:val="24"/>
        </w:rPr>
        <w:t>score explained 33.</w:t>
      </w:r>
      <w:r w:rsidR="002D13E0" w:rsidRPr="0063273B">
        <w:rPr>
          <w:rFonts w:cs="Times New Roman"/>
          <w:szCs w:val="24"/>
        </w:rPr>
        <w:t>1</w:t>
      </w:r>
      <w:r w:rsidR="002506BF" w:rsidRPr="0063273B">
        <w:rPr>
          <w:rFonts w:cs="Times New Roman"/>
          <w:szCs w:val="24"/>
        </w:rPr>
        <w:t>% of the variance in mathematical achievement</w:t>
      </w:r>
      <w:r w:rsidR="00696CF0" w:rsidRPr="0063273B">
        <w:rPr>
          <w:rFonts w:cs="Times New Roman"/>
          <w:szCs w:val="24"/>
        </w:rPr>
        <w:t>. B</w:t>
      </w:r>
      <w:r w:rsidR="008E4F9D" w:rsidRPr="0063273B">
        <w:rPr>
          <w:rFonts w:cs="Times New Roman"/>
          <w:szCs w:val="24"/>
        </w:rPr>
        <w:t xml:space="preserve">oth the visuo-spatial </w:t>
      </w:r>
      <w:r w:rsidR="00C43928" w:rsidRPr="0063273B">
        <w:rPr>
          <w:rFonts w:cs="Times New Roman"/>
          <w:szCs w:val="24"/>
        </w:rPr>
        <w:t xml:space="preserve">and the visuo-motor integration </w:t>
      </w:r>
      <w:r w:rsidR="00956A24" w:rsidRPr="0063273B">
        <w:rPr>
          <w:rFonts w:cs="Times New Roman"/>
          <w:szCs w:val="24"/>
        </w:rPr>
        <w:t>component</w:t>
      </w:r>
      <w:r w:rsidR="007E5BCC" w:rsidRPr="0063273B">
        <w:rPr>
          <w:rFonts w:cs="Times New Roman"/>
          <w:szCs w:val="24"/>
        </w:rPr>
        <w:t xml:space="preserve"> variable</w:t>
      </w:r>
      <w:r w:rsidR="00696CF0" w:rsidRPr="0063273B">
        <w:rPr>
          <w:rFonts w:cs="Times New Roman"/>
          <w:szCs w:val="24"/>
        </w:rPr>
        <w:t>,</w:t>
      </w:r>
      <w:r w:rsidR="008E4F9D" w:rsidRPr="0063273B">
        <w:rPr>
          <w:rFonts w:cs="Times New Roman"/>
          <w:szCs w:val="24"/>
        </w:rPr>
        <w:t xml:space="preserve"> </w:t>
      </w:r>
      <w:r w:rsidR="00696CF0" w:rsidRPr="0063273B">
        <w:rPr>
          <w:rFonts w:cs="Times New Roman"/>
          <w:szCs w:val="24"/>
        </w:rPr>
        <w:t>but not the R</w:t>
      </w:r>
      <w:r w:rsidR="00696CF0" w:rsidRPr="0063273B">
        <w:rPr>
          <w:rFonts w:cs="Times New Roman"/>
          <w:szCs w:val="24"/>
          <w:vertAlign w:val="superscript"/>
        </w:rPr>
        <w:t>2</w:t>
      </w:r>
      <w:r w:rsidR="00696CF0" w:rsidRPr="0063273B">
        <w:rPr>
          <w:rFonts w:cs="Times New Roman"/>
          <w:szCs w:val="24"/>
          <w:vertAlign w:val="subscript"/>
        </w:rPr>
        <w:t xml:space="preserve">LIN </w:t>
      </w:r>
      <w:r w:rsidR="00696CF0" w:rsidRPr="0063273B">
        <w:rPr>
          <w:rFonts w:cs="Times New Roman"/>
          <w:szCs w:val="24"/>
        </w:rPr>
        <w:t>values, were</w:t>
      </w:r>
      <w:r w:rsidR="008E4F9D" w:rsidRPr="0063273B">
        <w:rPr>
          <w:rFonts w:cs="Times New Roman"/>
          <w:szCs w:val="24"/>
        </w:rPr>
        <w:t xml:space="preserve"> unique significant predictors</w:t>
      </w:r>
      <w:r w:rsidR="002506BF" w:rsidRPr="0063273B">
        <w:rPr>
          <w:rFonts w:cs="Times New Roman"/>
          <w:szCs w:val="24"/>
        </w:rPr>
        <w:t xml:space="preserve">. </w:t>
      </w:r>
      <w:r w:rsidR="001818EE" w:rsidRPr="0063273B">
        <w:rPr>
          <w:rFonts w:cs="Times New Roman"/>
          <w:szCs w:val="24"/>
        </w:rPr>
        <w:t xml:space="preserve">The model </w:t>
      </w:r>
      <w:r w:rsidR="00CE26D7" w:rsidRPr="0063273B">
        <w:rPr>
          <w:rFonts w:cs="Times New Roman"/>
          <w:szCs w:val="24"/>
        </w:rPr>
        <w:t>including</w:t>
      </w:r>
      <w:r w:rsidR="008E4F9D" w:rsidRPr="0063273B">
        <w:rPr>
          <w:rFonts w:cs="Times New Roman"/>
          <w:szCs w:val="24"/>
        </w:rPr>
        <w:t xml:space="preserve"> PAE score explained 4</w:t>
      </w:r>
      <w:r w:rsidR="002D13E0" w:rsidRPr="0063273B">
        <w:rPr>
          <w:rFonts w:cs="Times New Roman"/>
          <w:szCs w:val="24"/>
        </w:rPr>
        <w:t>2.0</w:t>
      </w:r>
      <w:r w:rsidR="001818EE" w:rsidRPr="0063273B">
        <w:rPr>
          <w:rFonts w:cs="Times New Roman"/>
          <w:szCs w:val="24"/>
        </w:rPr>
        <w:t>% of variance in mathematica</w:t>
      </w:r>
      <w:r w:rsidR="008E4F9D" w:rsidRPr="0063273B">
        <w:rPr>
          <w:rFonts w:cs="Times New Roman"/>
          <w:szCs w:val="24"/>
        </w:rPr>
        <w:t>l achievement</w:t>
      </w:r>
      <w:r w:rsidR="00696CF0" w:rsidRPr="0063273B">
        <w:rPr>
          <w:rFonts w:cs="Times New Roman"/>
          <w:szCs w:val="24"/>
        </w:rPr>
        <w:t>. T</w:t>
      </w:r>
      <w:r w:rsidR="008E4F9D" w:rsidRPr="0063273B">
        <w:rPr>
          <w:rFonts w:cs="Times New Roman"/>
          <w:szCs w:val="24"/>
        </w:rPr>
        <w:t xml:space="preserve">he </w:t>
      </w:r>
      <w:r w:rsidR="00C43928" w:rsidRPr="0063273B">
        <w:rPr>
          <w:rFonts w:cs="Times New Roman"/>
          <w:szCs w:val="24"/>
        </w:rPr>
        <w:t xml:space="preserve">visuo-spatial </w:t>
      </w:r>
      <w:r w:rsidR="00956A24" w:rsidRPr="0063273B">
        <w:rPr>
          <w:rFonts w:cs="Times New Roman"/>
          <w:szCs w:val="24"/>
        </w:rPr>
        <w:t>component</w:t>
      </w:r>
      <w:r w:rsidR="007E5BCC" w:rsidRPr="0063273B">
        <w:rPr>
          <w:rFonts w:cs="Times New Roman"/>
          <w:szCs w:val="24"/>
        </w:rPr>
        <w:t xml:space="preserve"> variable</w:t>
      </w:r>
      <w:r w:rsidR="00C43928" w:rsidRPr="0063273B">
        <w:rPr>
          <w:rFonts w:cs="Times New Roman"/>
          <w:szCs w:val="24"/>
        </w:rPr>
        <w:t xml:space="preserve">, </w:t>
      </w:r>
      <w:r w:rsidR="002D13E0" w:rsidRPr="0063273B">
        <w:rPr>
          <w:rFonts w:cs="Times New Roman"/>
          <w:szCs w:val="24"/>
        </w:rPr>
        <w:t>visuo-</w:t>
      </w:r>
      <w:r w:rsidR="008E4F9D" w:rsidRPr="0063273B">
        <w:rPr>
          <w:rFonts w:cs="Times New Roman"/>
          <w:szCs w:val="24"/>
        </w:rPr>
        <w:t xml:space="preserve">motor </w:t>
      </w:r>
      <w:r w:rsidR="002D13E0" w:rsidRPr="0063273B">
        <w:rPr>
          <w:rFonts w:cs="Times New Roman"/>
          <w:szCs w:val="24"/>
        </w:rPr>
        <w:t xml:space="preserve">integration </w:t>
      </w:r>
      <w:r w:rsidR="00956A24" w:rsidRPr="0063273B">
        <w:rPr>
          <w:rFonts w:cs="Times New Roman"/>
          <w:szCs w:val="24"/>
        </w:rPr>
        <w:t>component</w:t>
      </w:r>
      <w:r w:rsidR="007E5BCC" w:rsidRPr="0063273B">
        <w:rPr>
          <w:rFonts w:cs="Times New Roman"/>
          <w:szCs w:val="24"/>
        </w:rPr>
        <w:t xml:space="preserve"> variable</w:t>
      </w:r>
      <w:r w:rsidR="008E4F9D" w:rsidRPr="0063273B">
        <w:rPr>
          <w:rFonts w:cs="Times New Roman"/>
          <w:szCs w:val="24"/>
        </w:rPr>
        <w:t xml:space="preserve"> and </w:t>
      </w:r>
      <w:r w:rsidR="001818EE" w:rsidRPr="0063273B">
        <w:rPr>
          <w:rFonts w:cs="Times New Roman"/>
          <w:szCs w:val="24"/>
        </w:rPr>
        <w:t>PAE score</w:t>
      </w:r>
      <w:r w:rsidR="00696CF0" w:rsidRPr="0063273B">
        <w:rPr>
          <w:rFonts w:cs="Times New Roman"/>
          <w:szCs w:val="24"/>
        </w:rPr>
        <w:t xml:space="preserve">s were all </w:t>
      </w:r>
      <w:r w:rsidR="001818EE" w:rsidRPr="0063273B">
        <w:rPr>
          <w:rFonts w:cs="Times New Roman"/>
          <w:szCs w:val="24"/>
        </w:rPr>
        <w:t>significant unique predictors.</w:t>
      </w:r>
      <w:r w:rsidR="008E4F9D" w:rsidRPr="0063273B">
        <w:rPr>
          <w:rFonts w:cs="Times New Roman"/>
          <w:szCs w:val="24"/>
        </w:rPr>
        <w:t xml:space="preserve"> Importantly, the addition of PAE </w:t>
      </w:r>
      <w:r w:rsidR="006C491A" w:rsidRPr="0063273B">
        <w:rPr>
          <w:rFonts w:cs="Times New Roman"/>
          <w:szCs w:val="24"/>
        </w:rPr>
        <w:t xml:space="preserve">added significantly to the model over and above visuo-spatial and visuo-motor integration </w:t>
      </w:r>
      <w:r w:rsidR="00956A24" w:rsidRPr="0063273B">
        <w:rPr>
          <w:rFonts w:cs="Times New Roman"/>
          <w:szCs w:val="24"/>
        </w:rPr>
        <w:t>component</w:t>
      </w:r>
      <w:r w:rsidR="006C491A" w:rsidRPr="0063273B">
        <w:rPr>
          <w:rFonts w:cs="Times New Roman"/>
          <w:szCs w:val="24"/>
        </w:rPr>
        <w:t xml:space="preserve"> variables in explain</w:t>
      </w:r>
      <w:r w:rsidR="007E5BCC" w:rsidRPr="0063273B">
        <w:rPr>
          <w:rFonts w:cs="Times New Roman"/>
          <w:szCs w:val="24"/>
        </w:rPr>
        <w:t>ing</w:t>
      </w:r>
      <w:r w:rsidR="006C491A" w:rsidRPr="0063273B">
        <w:rPr>
          <w:rFonts w:cs="Times New Roman"/>
          <w:szCs w:val="24"/>
        </w:rPr>
        <w:t xml:space="preserve"> variance in mathematical achievement. </w:t>
      </w:r>
      <w:r w:rsidR="009516EE" w:rsidRPr="0063273B">
        <w:rPr>
          <w:rFonts w:cs="Times New Roman"/>
          <w:szCs w:val="24"/>
        </w:rPr>
        <w:t xml:space="preserve">However, </w:t>
      </w:r>
      <w:r w:rsidR="006C491A" w:rsidRPr="0063273B">
        <w:rPr>
          <w:rFonts w:cs="Times New Roman"/>
          <w:szCs w:val="24"/>
        </w:rPr>
        <w:t xml:space="preserve">in a separate model, </w:t>
      </w:r>
      <w:r w:rsidR="009516EE" w:rsidRPr="0063273B">
        <w:rPr>
          <w:rFonts w:cs="Times New Roman"/>
          <w:szCs w:val="24"/>
        </w:rPr>
        <w:t xml:space="preserve">the addition of </w:t>
      </w:r>
      <w:r w:rsidR="008E4F9D" w:rsidRPr="0063273B">
        <w:rPr>
          <w:rFonts w:cs="Times New Roman"/>
          <w:szCs w:val="24"/>
        </w:rPr>
        <w:t>R</w:t>
      </w:r>
      <w:r w:rsidR="008E4F9D" w:rsidRPr="0063273B">
        <w:rPr>
          <w:rFonts w:cs="Times New Roman"/>
          <w:szCs w:val="24"/>
          <w:vertAlign w:val="superscript"/>
        </w:rPr>
        <w:t>2</w:t>
      </w:r>
      <w:r w:rsidR="008E4F9D" w:rsidRPr="0063273B">
        <w:rPr>
          <w:rFonts w:cs="Times New Roman"/>
          <w:szCs w:val="24"/>
          <w:vertAlign w:val="subscript"/>
        </w:rPr>
        <w:t>LIN</w:t>
      </w:r>
      <w:r w:rsidR="009516EE" w:rsidRPr="0063273B">
        <w:rPr>
          <w:rFonts w:cs="Times New Roman"/>
          <w:szCs w:val="24"/>
          <w:vertAlign w:val="subscript"/>
        </w:rPr>
        <w:t xml:space="preserve"> </w:t>
      </w:r>
      <w:r w:rsidR="008E4F9D" w:rsidRPr="0063273B">
        <w:rPr>
          <w:rFonts w:cs="Times New Roman"/>
          <w:szCs w:val="24"/>
        </w:rPr>
        <w:t>.</w:t>
      </w:r>
      <w:r w:rsidR="00F6468A" w:rsidRPr="0063273B">
        <w:rPr>
          <w:rFonts w:cs="Times New Roman"/>
          <w:szCs w:val="24"/>
        </w:rPr>
        <w:t xml:space="preserve"> </w:t>
      </w:r>
      <w:r w:rsidR="009516EE" w:rsidRPr="0063273B">
        <w:rPr>
          <w:rFonts w:cs="Times New Roman"/>
          <w:szCs w:val="24"/>
        </w:rPr>
        <w:t xml:space="preserve">did </w:t>
      </w:r>
      <w:r w:rsidR="006C491A" w:rsidRPr="0063273B">
        <w:rPr>
          <w:rFonts w:cs="Times New Roman"/>
          <w:szCs w:val="24"/>
        </w:rPr>
        <w:t xml:space="preserve">not </w:t>
      </w:r>
      <w:r w:rsidR="009516EE" w:rsidRPr="0063273B">
        <w:rPr>
          <w:rFonts w:cs="Times New Roman"/>
          <w:szCs w:val="24"/>
        </w:rPr>
        <w:t>significantly increase the amount of variance explained in mathematical achievement over visuo-spatial skills and visuo-motor integration</w:t>
      </w:r>
      <w:r w:rsidR="00956A24" w:rsidRPr="0063273B">
        <w:rPr>
          <w:rFonts w:cs="Times New Roman"/>
          <w:szCs w:val="24"/>
        </w:rPr>
        <w:t xml:space="preserve"> component variables</w:t>
      </w:r>
      <w:r w:rsidR="009516EE" w:rsidRPr="0063273B">
        <w:rPr>
          <w:rFonts w:cs="Times New Roman"/>
          <w:szCs w:val="24"/>
        </w:rPr>
        <w:t xml:space="preserve">. </w:t>
      </w:r>
      <w:r w:rsidR="007E5BCC" w:rsidRPr="0063273B">
        <w:rPr>
          <w:rFonts w:cs="Times New Roman"/>
          <w:szCs w:val="24"/>
        </w:rPr>
        <w:t>O</w:t>
      </w:r>
      <w:r w:rsidR="009516EE" w:rsidRPr="0063273B">
        <w:rPr>
          <w:rFonts w:cs="Times New Roman"/>
          <w:szCs w:val="24"/>
        </w:rPr>
        <w:t>verall</w:t>
      </w:r>
      <w:r w:rsidR="007E5BCC" w:rsidRPr="0063273B">
        <w:rPr>
          <w:rFonts w:cs="Times New Roman"/>
          <w:szCs w:val="24"/>
        </w:rPr>
        <w:t>,</w:t>
      </w:r>
      <w:r w:rsidR="009516EE" w:rsidRPr="0063273B">
        <w:rPr>
          <w:rFonts w:cs="Times New Roman"/>
          <w:szCs w:val="24"/>
        </w:rPr>
        <w:t xml:space="preserve"> </w:t>
      </w:r>
      <w:r w:rsidR="00F6468A" w:rsidRPr="0063273B">
        <w:rPr>
          <w:rFonts w:cs="Times New Roman"/>
          <w:szCs w:val="24"/>
        </w:rPr>
        <w:t xml:space="preserve">Fishers-r-to-z transformation revealed that the </w:t>
      </w:r>
      <w:r w:rsidR="00965FAD" w:rsidRPr="0063273B">
        <w:rPr>
          <w:rFonts w:cs="Times New Roman"/>
          <w:szCs w:val="24"/>
        </w:rPr>
        <w:t xml:space="preserve">amount of variance explained for mathematical achievement </w:t>
      </w:r>
      <w:r w:rsidR="009516EE" w:rsidRPr="0063273B">
        <w:rPr>
          <w:rFonts w:cs="Times New Roman"/>
          <w:szCs w:val="24"/>
        </w:rPr>
        <w:t xml:space="preserve">by both of the models (i.e either containing PAE or </w:t>
      </w:r>
      <w:r w:rsidR="006C491A" w:rsidRPr="0063273B">
        <w:rPr>
          <w:rFonts w:cs="Times New Roman"/>
          <w:szCs w:val="24"/>
        </w:rPr>
        <w:t>R</w:t>
      </w:r>
      <w:r w:rsidR="006C491A" w:rsidRPr="0063273B">
        <w:rPr>
          <w:rFonts w:cs="Times New Roman"/>
          <w:szCs w:val="24"/>
          <w:vertAlign w:val="superscript"/>
        </w:rPr>
        <w:t>2</w:t>
      </w:r>
      <w:r w:rsidR="006C491A" w:rsidRPr="0063273B">
        <w:rPr>
          <w:rFonts w:cs="Times New Roman"/>
          <w:szCs w:val="24"/>
          <w:vertAlign w:val="subscript"/>
        </w:rPr>
        <w:t xml:space="preserve">LIN </w:t>
      </w:r>
      <w:r w:rsidR="009516EE" w:rsidRPr="0063273B">
        <w:rPr>
          <w:rFonts w:cs="Times New Roman"/>
          <w:szCs w:val="24"/>
        </w:rPr>
        <w:t xml:space="preserve">) </w:t>
      </w:r>
      <w:r w:rsidR="00965FAD" w:rsidRPr="0063273B">
        <w:rPr>
          <w:rFonts w:cs="Times New Roman"/>
          <w:szCs w:val="24"/>
        </w:rPr>
        <w:t xml:space="preserve">did not differ significantly </w:t>
      </w:r>
      <w:r w:rsidR="00F6468A" w:rsidRPr="0063273B">
        <w:rPr>
          <w:rFonts w:cs="Times New Roman"/>
          <w:szCs w:val="24"/>
        </w:rPr>
        <w:t>(z= -0.6</w:t>
      </w:r>
      <w:r w:rsidR="00A85563" w:rsidRPr="0063273B">
        <w:rPr>
          <w:rFonts w:cs="Times New Roman"/>
          <w:szCs w:val="24"/>
        </w:rPr>
        <w:t>3</w:t>
      </w:r>
      <w:r w:rsidR="00F6468A" w:rsidRPr="0063273B">
        <w:rPr>
          <w:rFonts w:cs="Times New Roman"/>
          <w:szCs w:val="24"/>
        </w:rPr>
        <w:t>, p= .5</w:t>
      </w:r>
      <w:r w:rsidR="00A85563" w:rsidRPr="0063273B">
        <w:rPr>
          <w:rFonts w:cs="Times New Roman"/>
          <w:szCs w:val="24"/>
        </w:rPr>
        <w:t>2</w:t>
      </w:r>
      <w:r w:rsidR="00F6468A" w:rsidRPr="0063273B">
        <w:rPr>
          <w:rFonts w:cs="Times New Roman"/>
          <w:szCs w:val="24"/>
        </w:rPr>
        <w:t>9).</w:t>
      </w:r>
      <w:r w:rsidR="00263B05" w:rsidRPr="0063273B">
        <w:rPr>
          <w:rFonts w:cs="Times New Roman"/>
          <w:szCs w:val="24"/>
        </w:rPr>
        <w:t xml:space="preserve"> </w:t>
      </w:r>
    </w:p>
    <w:p w14:paraId="03268952" w14:textId="1AFDF250" w:rsidR="002839F6" w:rsidRPr="0063273B" w:rsidRDefault="008F4C4E" w:rsidP="005C5656">
      <w:pPr>
        <w:spacing w:after="0"/>
        <w:rPr>
          <w:rFonts w:cs="Times New Roman"/>
          <w:szCs w:val="24"/>
        </w:rPr>
      </w:pPr>
      <w:r w:rsidRPr="0063273B">
        <w:rPr>
          <w:rFonts w:cs="Times New Roman"/>
          <w:szCs w:val="24"/>
        </w:rPr>
        <w:t>Reversing</w:t>
      </w:r>
      <w:r w:rsidR="00263B05" w:rsidRPr="0063273B">
        <w:rPr>
          <w:rFonts w:cs="Times New Roman"/>
          <w:szCs w:val="24"/>
        </w:rPr>
        <w:t xml:space="preserve"> </w:t>
      </w:r>
      <w:r w:rsidRPr="0063273B">
        <w:rPr>
          <w:rFonts w:cs="Times New Roman"/>
          <w:szCs w:val="24"/>
        </w:rPr>
        <w:t>the order by which variables were entered into the hierarchical regression</w:t>
      </w:r>
      <w:r w:rsidR="00263B05" w:rsidRPr="0063273B">
        <w:rPr>
          <w:rFonts w:cs="Times New Roman"/>
          <w:szCs w:val="24"/>
        </w:rPr>
        <w:t xml:space="preserve"> (i.e. by first entering the number line estimation metrics and </w:t>
      </w:r>
      <w:r w:rsidRPr="0063273B">
        <w:rPr>
          <w:rFonts w:cs="Times New Roman"/>
          <w:szCs w:val="24"/>
        </w:rPr>
        <w:t xml:space="preserve">then </w:t>
      </w:r>
      <w:r w:rsidR="00263B05" w:rsidRPr="0063273B">
        <w:rPr>
          <w:rFonts w:cs="Times New Roman"/>
          <w:szCs w:val="24"/>
        </w:rPr>
        <w:t>entering the visuo-spatial and visuo-motor integration compo</w:t>
      </w:r>
      <w:r w:rsidR="00CF56D0" w:rsidRPr="0063273B">
        <w:rPr>
          <w:rFonts w:cs="Times New Roman"/>
          <w:szCs w:val="24"/>
        </w:rPr>
        <w:t>nent</w:t>
      </w:r>
      <w:r w:rsidR="00263B05" w:rsidRPr="0063273B">
        <w:rPr>
          <w:rFonts w:cs="Times New Roman"/>
          <w:szCs w:val="24"/>
        </w:rPr>
        <w:t xml:space="preserve"> variable scores</w:t>
      </w:r>
      <w:r w:rsidR="00E27B40" w:rsidRPr="0063273B">
        <w:rPr>
          <w:rFonts w:cs="Times New Roman"/>
          <w:szCs w:val="24"/>
        </w:rPr>
        <w:t>; Table 5</w:t>
      </w:r>
      <w:r w:rsidR="00263B05" w:rsidRPr="0063273B">
        <w:rPr>
          <w:rFonts w:cs="Times New Roman"/>
          <w:szCs w:val="24"/>
        </w:rPr>
        <w:t xml:space="preserve">) </w:t>
      </w:r>
      <w:r w:rsidR="00E27B40" w:rsidRPr="0063273B">
        <w:rPr>
          <w:rFonts w:cs="Times New Roman"/>
          <w:szCs w:val="24"/>
        </w:rPr>
        <w:t xml:space="preserve">indicated that </w:t>
      </w:r>
      <w:r w:rsidR="002839F6" w:rsidRPr="0063273B">
        <w:rPr>
          <w:rFonts w:cs="Times New Roman"/>
          <w:szCs w:val="24"/>
        </w:rPr>
        <w:t>the variance in mathematical achievement accounted for by the R</w:t>
      </w:r>
      <w:r w:rsidR="002839F6" w:rsidRPr="0063273B">
        <w:rPr>
          <w:rFonts w:cs="Times New Roman"/>
          <w:szCs w:val="24"/>
          <w:vertAlign w:val="superscript"/>
        </w:rPr>
        <w:t>2</w:t>
      </w:r>
      <w:r w:rsidR="002839F6" w:rsidRPr="0063273B">
        <w:rPr>
          <w:rFonts w:cs="Times New Roman"/>
          <w:szCs w:val="24"/>
          <w:vertAlign w:val="subscript"/>
        </w:rPr>
        <w:t xml:space="preserve">LIN </w:t>
      </w:r>
      <w:r w:rsidR="002839F6" w:rsidRPr="0063273B">
        <w:rPr>
          <w:rFonts w:cs="Times New Roman"/>
          <w:szCs w:val="24"/>
        </w:rPr>
        <w:t>measure was shared with the visuo-spatial and visuo-motor integration component variables, that is</w:t>
      </w:r>
      <w:r w:rsidR="00330430" w:rsidRPr="0063273B">
        <w:rPr>
          <w:rFonts w:cs="Times New Roman"/>
          <w:szCs w:val="24"/>
        </w:rPr>
        <w:t>,</w:t>
      </w:r>
      <w:r w:rsidR="002839F6" w:rsidRPr="0063273B">
        <w:rPr>
          <w:rFonts w:cs="Times New Roman"/>
          <w:szCs w:val="24"/>
        </w:rPr>
        <w:t xml:space="preserve"> R</w:t>
      </w:r>
      <w:r w:rsidR="002839F6" w:rsidRPr="0063273B">
        <w:rPr>
          <w:rFonts w:cs="Times New Roman"/>
          <w:szCs w:val="24"/>
          <w:vertAlign w:val="superscript"/>
        </w:rPr>
        <w:t>2</w:t>
      </w:r>
      <w:r w:rsidR="002839F6" w:rsidRPr="0063273B">
        <w:rPr>
          <w:rFonts w:cs="Times New Roman"/>
          <w:szCs w:val="24"/>
          <w:vertAlign w:val="subscript"/>
        </w:rPr>
        <w:t xml:space="preserve">LIN </w:t>
      </w:r>
      <w:r w:rsidR="002839F6" w:rsidRPr="0063273B">
        <w:rPr>
          <w:rFonts w:cs="Times New Roman"/>
          <w:szCs w:val="24"/>
        </w:rPr>
        <w:t xml:space="preserve">did not account for any unique variance in mathematical achievement. In contrast, the model using </w:t>
      </w:r>
      <w:r w:rsidR="00280412" w:rsidRPr="0063273B">
        <w:rPr>
          <w:rFonts w:cs="Times New Roman"/>
          <w:szCs w:val="24"/>
        </w:rPr>
        <w:t xml:space="preserve">the </w:t>
      </w:r>
      <w:r w:rsidR="002839F6" w:rsidRPr="0063273B">
        <w:rPr>
          <w:rFonts w:cs="Times New Roman"/>
          <w:szCs w:val="24"/>
        </w:rPr>
        <w:t xml:space="preserve">PAE </w:t>
      </w:r>
      <w:r w:rsidR="00280412" w:rsidRPr="0063273B">
        <w:rPr>
          <w:rFonts w:cs="Times New Roman"/>
          <w:szCs w:val="24"/>
        </w:rPr>
        <w:t xml:space="preserve">measure </w:t>
      </w:r>
      <w:r w:rsidR="002839F6" w:rsidRPr="0063273B">
        <w:rPr>
          <w:rFonts w:cs="Times New Roman"/>
          <w:szCs w:val="24"/>
        </w:rPr>
        <w:t xml:space="preserve">indicated that </w:t>
      </w:r>
      <w:r w:rsidR="00DB7D3C" w:rsidRPr="0063273B">
        <w:rPr>
          <w:rFonts w:cs="Times New Roman"/>
          <w:szCs w:val="24"/>
        </w:rPr>
        <w:t>PAE</w:t>
      </w:r>
      <w:r w:rsidR="00AF023F" w:rsidRPr="0063273B">
        <w:rPr>
          <w:rFonts w:cs="Times New Roman"/>
          <w:szCs w:val="24"/>
        </w:rPr>
        <w:t>, visuo-</w:t>
      </w:r>
      <w:r w:rsidR="00DB7D3C" w:rsidRPr="0063273B">
        <w:rPr>
          <w:rFonts w:cs="Times New Roman"/>
          <w:szCs w:val="24"/>
        </w:rPr>
        <w:t xml:space="preserve">spatial </w:t>
      </w:r>
      <w:r w:rsidR="00AF023F" w:rsidRPr="0063273B">
        <w:rPr>
          <w:rFonts w:cs="Times New Roman"/>
          <w:szCs w:val="24"/>
        </w:rPr>
        <w:t xml:space="preserve">and visuo-motor integration </w:t>
      </w:r>
      <w:r w:rsidR="00112AE9" w:rsidRPr="0063273B">
        <w:rPr>
          <w:rFonts w:cs="Times New Roman"/>
          <w:szCs w:val="24"/>
        </w:rPr>
        <w:t xml:space="preserve">component variables </w:t>
      </w:r>
      <w:r w:rsidR="00DB7D3C" w:rsidRPr="0063273B">
        <w:rPr>
          <w:rFonts w:cs="Times New Roman"/>
          <w:szCs w:val="24"/>
        </w:rPr>
        <w:t>contributed</w:t>
      </w:r>
      <w:r w:rsidR="002839F6" w:rsidRPr="0063273B">
        <w:rPr>
          <w:rFonts w:cs="Times New Roman"/>
          <w:szCs w:val="24"/>
        </w:rPr>
        <w:t xml:space="preserve"> both </w:t>
      </w:r>
      <w:r w:rsidR="002839F6" w:rsidRPr="0063273B">
        <w:t xml:space="preserve">shared and unique variance </w:t>
      </w:r>
      <w:r w:rsidR="00177577" w:rsidRPr="0063273B">
        <w:t xml:space="preserve">to </w:t>
      </w:r>
      <w:r w:rsidR="00DB7D3C" w:rsidRPr="0063273B">
        <w:t>mathematical achievement</w:t>
      </w:r>
      <w:r w:rsidR="002839F6" w:rsidRPr="0063273B">
        <w:t>.</w:t>
      </w:r>
    </w:p>
    <w:p w14:paraId="56692F89" w14:textId="77777777" w:rsidR="00AB2D4D" w:rsidRPr="0063273B" w:rsidRDefault="00956819" w:rsidP="00F908E4">
      <w:pPr>
        <w:spacing w:after="0"/>
        <w:jc w:val="center"/>
        <w:rPr>
          <w:rFonts w:cs="Times New Roman"/>
          <w:b/>
          <w:szCs w:val="24"/>
        </w:rPr>
      </w:pPr>
      <w:r w:rsidRPr="0063273B">
        <w:rPr>
          <w:b/>
        </w:rPr>
        <w:t>Discussion</w:t>
      </w:r>
    </w:p>
    <w:p w14:paraId="1C518CBD" w14:textId="363CF659" w:rsidR="00873920" w:rsidRPr="0063273B" w:rsidRDefault="00F908E4" w:rsidP="00E16774">
      <w:pPr>
        <w:spacing w:after="0"/>
        <w:rPr>
          <w:rFonts w:cs="Times New Roman"/>
          <w:szCs w:val="24"/>
        </w:rPr>
      </w:pPr>
      <w:r w:rsidRPr="0063273B">
        <w:rPr>
          <w:rFonts w:cs="Times New Roman"/>
          <w:szCs w:val="24"/>
        </w:rPr>
        <w:t>This study assess</w:t>
      </w:r>
      <w:r w:rsidR="00CB1BF2" w:rsidRPr="0063273B">
        <w:rPr>
          <w:rFonts w:cs="Times New Roman"/>
          <w:szCs w:val="24"/>
        </w:rPr>
        <w:t>ed</w:t>
      </w:r>
      <w:r w:rsidRPr="0063273B">
        <w:rPr>
          <w:rFonts w:cs="Times New Roman"/>
          <w:szCs w:val="24"/>
        </w:rPr>
        <w:t xml:space="preserve"> whether the relationship between number line estimation and mathematical achievement </w:t>
      </w:r>
      <w:r w:rsidR="00E16774" w:rsidRPr="0063273B">
        <w:rPr>
          <w:rFonts w:cs="Times New Roman"/>
          <w:szCs w:val="24"/>
        </w:rPr>
        <w:t>could be explained by individual differences in visuo-spatial</w:t>
      </w:r>
      <w:r w:rsidR="00CB1BF2" w:rsidRPr="0063273B">
        <w:rPr>
          <w:rFonts w:cs="Times New Roman"/>
          <w:szCs w:val="24"/>
        </w:rPr>
        <w:t xml:space="preserve"> skills</w:t>
      </w:r>
      <w:r w:rsidR="00E16774" w:rsidRPr="0063273B">
        <w:rPr>
          <w:rFonts w:cs="Times New Roman"/>
          <w:szCs w:val="24"/>
        </w:rPr>
        <w:t xml:space="preserve"> </w:t>
      </w:r>
      <w:r w:rsidR="00CB1BF2" w:rsidRPr="0063273B">
        <w:rPr>
          <w:rFonts w:cs="Times New Roman"/>
          <w:szCs w:val="24"/>
        </w:rPr>
        <w:t>and visuo-motor integration</w:t>
      </w:r>
      <w:r w:rsidR="00E16774" w:rsidRPr="0063273B">
        <w:rPr>
          <w:rFonts w:cs="Times New Roman"/>
          <w:szCs w:val="24"/>
        </w:rPr>
        <w:t>.</w:t>
      </w:r>
      <w:r w:rsidR="00983FB5" w:rsidRPr="0063273B">
        <w:rPr>
          <w:rFonts w:cs="Times New Roman"/>
          <w:szCs w:val="24"/>
        </w:rPr>
        <w:t xml:space="preserve"> A significant relationship was found between number line performance and mathematical achievement, replicating the large body of research showing that children who have more linear and accurate performance on number line tasks demonstrate better mathematical achievement</w:t>
      </w:r>
      <w:r w:rsidR="00411051" w:rsidRPr="0063273B">
        <w:rPr>
          <w:rFonts w:cs="Times New Roman"/>
          <w:szCs w:val="24"/>
        </w:rPr>
        <w:t xml:space="preserve"> (Booth &amp; Siegler, 2008; Muldoon et al., 2013; Siegler &amp; Opfer, 2008; van den Bos et al, 2015)</w:t>
      </w:r>
      <w:r w:rsidR="00983FB5" w:rsidRPr="0063273B">
        <w:rPr>
          <w:rFonts w:cs="Times New Roman"/>
          <w:szCs w:val="24"/>
        </w:rPr>
        <w:t xml:space="preserve">. </w:t>
      </w:r>
      <w:r w:rsidR="006C261F" w:rsidRPr="0063273B">
        <w:rPr>
          <w:rFonts w:cs="Times New Roman"/>
          <w:szCs w:val="24"/>
        </w:rPr>
        <w:t xml:space="preserve">It was </w:t>
      </w:r>
      <w:r w:rsidR="00157B35" w:rsidRPr="0063273B">
        <w:rPr>
          <w:rFonts w:cs="Times New Roman"/>
          <w:szCs w:val="24"/>
        </w:rPr>
        <w:t xml:space="preserve">also </w:t>
      </w:r>
      <w:r w:rsidR="00AB2D4D" w:rsidRPr="0063273B">
        <w:rPr>
          <w:rFonts w:cs="Times New Roman"/>
          <w:szCs w:val="24"/>
        </w:rPr>
        <w:t xml:space="preserve">observed that there were medium to strong </w:t>
      </w:r>
      <w:r w:rsidR="0004361E" w:rsidRPr="0063273B">
        <w:rPr>
          <w:rFonts w:cs="Times New Roman"/>
          <w:szCs w:val="24"/>
        </w:rPr>
        <w:t>significant</w:t>
      </w:r>
      <w:r w:rsidR="00AB2D4D" w:rsidRPr="0063273B">
        <w:rPr>
          <w:rFonts w:cs="Times New Roman"/>
          <w:szCs w:val="24"/>
        </w:rPr>
        <w:t xml:space="preserve"> correlations between all </w:t>
      </w:r>
      <w:r w:rsidR="00726E71" w:rsidRPr="0063273B">
        <w:rPr>
          <w:rFonts w:cs="Times New Roman"/>
          <w:szCs w:val="24"/>
        </w:rPr>
        <w:t>visuo-spatial</w:t>
      </w:r>
      <w:r w:rsidR="00AB2D4D" w:rsidRPr="0063273B">
        <w:rPr>
          <w:rFonts w:cs="Times New Roman"/>
          <w:szCs w:val="24"/>
        </w:rPr>
        <w:t xml:space="preserve"> </w:t>
      </w:r>
      <w:r w:rsidR="00096753" w:rsidRPr="0063273B">
        <w:rPr>
          <w:rFonts w:cs="Times New Roman"/>
          <w:szCs w:val="24"/>
        </w:rPr>
        <w:t xml:space="preserve">and visuo-motor integration </w:t>
      </w:r>
      <w:r w:rsidR="00AB2D4D" w:rsidRPr="0063273B">
        <w:rPr>
          <w:rFonts w:cs="Times New Roman"/>
          <w:szCs w:val="24"/>
        </w:rPr>
        <w:t>measures and number line estimation, bar</w:t>
      </w:r>
      <w:r w:rsidR="0004361E" w:rsidRPr="0063273B">
        <w:rPr>
          <w:rFonts w:cs="Times New Roman"/>
          <w:szCs w:val="24"/>
        </w:rPr>
        <w:t>r</w:t>
      </w:r>
      <w:r w:rsidR="00AB2D4D" w:rsidRPr="0063273B">
        <w:rPr>
          <w:rFonts w:cs="Times New Roman"/>
          <w:szCs w:val="24"/>
        </w:rPr>
        <w:t>ing between R</w:t>
      </w:r>
      <w:r w:rsidR="00AB2D4D" w:rsidRPr="0063273B">
        <w:rPr>
          <w:rFonts w:cs="Times New Roman"/>
          <w:szCs w:val="24"/>
          <w:vertAlign w:val="superscript"/>
        </w:rPr>
        <w:t>2</w:t>
      </w:r>
      <w:r w:rsidR="00AB2D4D" w:rsidRPr="0063273B">
        <w:rPr>
          <w:rFonts w:cs="Times New Roman"/>
          <w:szCs w:val="24"/>
          <w:vertAlign w:val="subscript"/>
        </w:rPr>
        <w:t xml:space="preserve">LIN </w:t>
      </w:r>
      <w:r w:rsidR="00AB2D4D" w:rsidRPr="0063273B">
        <w:rPr>
          <w:rFonts w:cs="Times New Roman"/>
          <w:szCs w:val="24"/>
        </w:rPr>
        <w:t xml:space="preserve">and </w:t>
      </w:r>
      <w:r w:rsidR="00096753" w:rsidRPr="0063273B">
        <w:rPr>
          <w:rFonts w:cs="Times New Roman"/>
          <w:szCs w:val="24"/>
        </w:rPr>
        <w:t xml:space="preserve">both </w:t>
      </w:r>
      <w:r w:rsidR="00726E71" w:rsidRPr="0063273B">
        <w:rPr>
          <w:rFonts w:cs="Times New Roman"/>
          <w:szCs w:val="24"/>
        </w:rPr>
        <w:t>visuo-spatial</w:t>
      </w:r>
      <w:r w:rsidR="00AB2D4D" w:rsidRPr="0063273B">
        <w:rPr>
          <w:rFonts w:cs="Times New Roman"/>
          <w:szCs w:val="24"/>
          <w:vertAlign w:val="subscript"/>
        </w:rPr>
        <w:t xml:space="preserve"> </w:t>
      </w:r>
      <w:r w:rsidR="00AB2D4D" w:rsidRPr="0063273B">
        <w:rPr>
          <w:rFonts w:cs="Times New Roman"/>
          <w:szCs w:val="24"/>
        </w:rPr>
        <w:t>working memory</w:t>
      </w:r>
      <w:r w:rsidR="00096753" w:rsidRPr="0063273B">
        <w:rPr>
          <w:rFonts w:cs="Times New Roman"/>
          <w:szCs w:val="24"/>
        </w:rPr>
        <w:t xml:space="preserve"> and mental rotation</w:t>
      </w:r>
      <w:r w:rsidR="00AB2D4D" w:rsidRPr="0063273B">
        <w:rPr>
          <w:rFonts w:cs="Times New Roman"/>
          <w:szCs w:val="24"/>
        </w:rPr>
        <w:t xml:space="preserve">. Therefore, these data highlight the important relationship between </w:t>
      </w:r>
      <w:r w:rsidR="00726E71" w:rsidRPr="0063273B">
        <w:rPr>
          <w:rFonts w:cs="Times New Roman"/>
          <w:szCs w:val="24"/>
        </w:rPr>
        <w:t>visuo-spatial</w:t>
      </w:r>
      <w:r w:rsidR="00AB2D4D" w:rsidRPr="0063273B">
        <w:rPr>
          <w:rFonts w:cs="Times New Roman"/>
          <w:szCs w:val="24"/>
        </w:rPr>
        <w:t xml:space="preserve"> </w:t>
      </w:r>
      <w:r w:rsidR="00096753" w:rsidRPr="0063273B">
        <w:rPr>
          <w:rFonts w:cs="Times New Roman"/>
          <w:szCs w:val="24"/>
        </w:rPr>
        <w:t xml:space="preserve">processing, visuo-motor integration skills </w:t>
      </w:r>
      <w:r w:rsidR="00AB2D4D" w:rsidRPr="0063273B">
        <w:rPr>
          <w:rFonts w:cs="Times New Roman"/>
          <w:szCs w:val="24"/>
        </w:rPr>
        <w:t>and number line estimation</w:t>
      </w:r>
      <w:r w:rsidR="0004361E" w:rsidRPr="0063273B">
        <w:rPr>
          <w:rFonts w:cs="Times New Roman"/>
          <w:szCs w:val="24"/>
        </w:rPr>
        <w:t xml:space="preserve"> and</w:t>
      </w:r>
      <w:r w:rsidR="00AB2D4D" w:rsidRPr="0063273B">
        <w:rPr>
          <w:rFonts w:cs="Times New Roman"/>
          <w:szCs w:val="24"/>
        </w:rPr>
        <w:t xml:space="preserve"> </w:t>
      </w:r>
      <w:r w:rsidR="0004361E" w:rsidRPr="0063273B">
        <w:rPr>
          <w:rFonts w:cs="Times New Roman"/>
          <w:szCs w:val="24"/>
        </w:rPr>
        <w:t>replicate</w:t>
      </w:r>
      <w:r w:rsidR="00AB2D4D" w:rsidRPr="0063273B">
        <w:rPr>
          <w:rFonts w:cs="Times New Roman"/>
          <w:szCs w:val="24"/>
        </w:rPr>
        <w:t xml:space="preserve"> previous research by both LeFevre e</w:t>
      </w:r>
      <w:r w:rsidR="00411051" w:rsidRPr="0063273B">
        <w:rPr>
          <w:rFonts w:cs="Times New Roman"/>
          <w:szCs w:val="24"/>
        </w:rPr>
        <w:t>t al. (2013) and Crollen and Noë</w:t>
      </w:r>
      <w:r w:rsidR="00AB2D4D" w:rsidRPr="0063273B">
        <w:rPr>
          <w:rFonts w:cs="Times New Roman"/>
          <w:szCs w:val="24"/>
        </w:rPr>
        <w:t xml:space="preserve">l (2015). </w:t>
      </w:r>
      <w:r w:rsidR="00BE61AC" w:rsidRPr="0063273B">
        <w:rPr>
          <w:rFonts w:cs="Times New Roman"/>
          <w:szCs w:val="24"/>
        </w:rPr>
        <w:t xml:space="preserve">These data also emphasise that </w:t>
      </w:r>
      <w:r w:rsidR="005517F9" w:rsidRPr="0063273B">
        <w:rPr>
          <w:rFonts w:cs="Times New Roman"/>
          <w:szCs w:val="24"/>
        </w:rPr>
        <w:t xml:space="preserve">results from studies using the number line estimation task as a measure of numerical representations should be interpreted with caution due to the identification </w:t>
      </w:r>
      <w:r w:rsidR="00DD645D" w:rsidRPr="0063273B">
        <w:rPr>
          <w:rFonts w:cs="Times New Roman"/>
          <w:szCs w:val="24"/>
        </w:rPr>
        <w:t>of</w:t>
      </w:r>
      <w:r w:rsidR="005517F9" w:rsidRPr="0063273B">
        <w:rPr>
          <w:rFonts w:cs="Times New Roman"/>
          <w:szCs w:val="24"/>
        </w:rPr>
        <w:t xml:space="preserve"> general cognitive skills that are important for successful task completion.</w:t>
      </w:r>
    </w:p>
    <w:p w14:paraId="196F4404" w14:textId="5BC38F38" w:rsidR="00E16774" w:rsidRPr="0063273B" w:rsidRDefault="0004361E" w:rsidP="00C07936">
      <w:pPr>
        <w:spacing w:after="0"/>
        <w:rPr>
          <w:rFonts w:cs="Times New Roman"/>
          <w:szCs w:val="24"/>
        </w:rPr>
      </w:pPr>
      <w:r w:rsidRPr="0063273B">
        <w:rPr>
          <w:rFonts w:cs="Times New Roman"/>
          <w:szCs w:val="24"/>
        </w:rPr>
        <w:t>Importantly, in contrast to Crollen and No</w:t>
      </w:r>
      <w:r w:rsidR="00411051" w:rsidRPr="0063273B">
        <w:rPr>
          <w:rFonts w:cs="Times New Roman"/>
          <w:szCs w:val="24"/>
        </w:rPr>
        <w:t>ë</w:t>
      </w:r>
      <w:r w:rsidRPr="0063273B">
        <w:rPr>
          <w:rFonts w:cs="Times New Roman"/>
          <w:szCs w:val="24"/>
        </w:rPr>
        <w:t>l (2015)</w:t>
      </w:r>
      <w:r w:rsidR="005925A0" w:rsidRPr="0063273B">
        <w:rPr>
          <w:rFonts w:cs="Times New Roman"/>
          <w:szCs w:val="24"/>
        </w:rPr>
        <w:t>,</w:t>
      </w:r>
      <w:r w:rsidRPr="0063273B">
        <w:rPr>
          <w:rFonts w:cs="Times New Roman"/>
          <w:szCs w:val="24"/>
        </w:rPr>
        <w:t xml:space="preserve"> the current study </w:t>
      </w:r>
      <w:r w:rsidR="005925A0" w:rsidRPr="0063273B">
        <w:rPr>
          <w:rFonts w:cs="Times New Roman"/>
          <w:szCs w:val="24"/>
        </w:rPr>
        <w:t>utilised a number line that wa</w:t>
      </w:r>
      <w:r w:rsidR="00AB2D4D" w:rsidRPr="0063273B">
        <w:rPr>
          <w:rFonts w:cs="Times New Roman"/>
          <w:szCs w:val="24"/>
        </w:rPr>
        <w:t xml:space="preserve">s </w:t>
      </w:r>
      <w:r w:rsidR="008462B8" w:rsidRPr="0063273B">
        <w:rPr>
          <w:rFonts w:cs="Times New Roman"/>
          <w:szCs w:val="24"/>
        </w:rPr>
        <w:t xml:space="preserve">appropriate </w:t>
      </w:r>
      <w:r w:rsidR="00AB2D4D" w:rsidRPr="0063273B">
        <w:rPr>
          <w:rFonts w:cs="Times New Roman"/>
          <w:szCs w:val="24"/>
        </w:rPr>
        <w:t>for the sample age group</w:t>
      </w:r>
      <w:r w:rsidRPr="0063273B">
        <w:rPr>
          <w:rFonts w:cs="Times New Roman"/>
          <w:szCs w:val="24"/>
        </w:rPr>
        <w:t xml:space="preserve"> and still </w:t>
      </w:r>
      <w:r w:rsidR="009145BB" w:rsidRPr="0063273B">
        <w:rPr>
          <w:rFonts w:cs="Times New Roman"/>
          <w:szCs w:val="24"/>
        </w:rPr>
        <w:t>found a</w:t>
      </w:r>
      <w:r w:rsidRPr="0063273B">
        <w:rPr>
          <w:rFonts w:cs="Times New Roman"/>
          <w:szCs w:val="24"/>
        </w:rPr>
        <w:t xml:space="preserve"> relationship between </w:t>
      </w:r>
      <w:r w:rsidR="00726E71" w:rsidRPr="0063273B">
        <w:rPr>
          <w:rFonts w:cs="Times New Roman"/>
          <w:szCs w:val="24"/>
        </w:rPr>
        <w:t>visuo-spatial</w:t>
      </w:r>
      <w:r w:rsidRPr="0063273B">
        <w:rPr>
          <w:rFonts w:cs="Times New Roman"/>
          <w:szCs w:val="24"/>
        </w:rPr>
        <w:t xml:space="preserve"> skills</w:t>
      </w:r>
      <w:r w:rsidR="008462B8" w:rsidRPr="0063273B">
        <w:rPr>
          <w:rFonts w:cs="Times New Roman"/>
          <w:szCs w:val="24"/>
        </w:rPr>
        <w:t xml:space="preserve">, visuo-motor integration </w:t>
      </w:r>
      <w:r w:rsidRPr="0063273B">
        <w:rPr>
          <w:rFonts w:cs="Times New Roman"/>
          <w:szCs w:val="24"/>
        </w:rPr>
        <w:t xml:space="preserve">and number line estimation. </w:t>
      </w:r>
      <w:r w:rsidR="002548C6" w:rsidRPr="0063273B">
        <w:rPr>
          <w:rFonts w:cs="Times New Roman"/>
          <w:szCs w:val="24"/>
        </w:rPr>
        <w:t xml:space="preserve">Additionally, in </w:t>
      </w:r>
      <w:r w:rsidRPr="0063273B">
        <w:rPr>
          <w:rFonts w:cs="Times New Roman"/>
          <w:szCs w:val="24"/>
        </w:rPr>
        <w:t>response to the limitations of LeFevre et al. (2013)</w:t>
      </w:r>
      <w:r w:rsidR="00A143FE" w:rsidRPr="0063273B">
        <w:rPr>
          <w:rFonts w:cs="Times New Roman"/>
          <w:szCs w:val="24"/>
        </w:rPr>
        <w:t xml:space="preserve">, </w:t>
      </w:r>
      <w:r w:rsidRPr="0063273B">
        <w:rPr>
          <w:rFonts w:cs="Times New Roman"/>
          <w:szCs w:val="24"/>
        </w:rPr>
        <w:t xml:space="preserve">this study </w:t>
      </w:r>
      <w:r w:rsidR="00AB2D4D" w:rsidRPr="0063273B">
        <w:rPr>
          <w:rFonts w:cs="Times New Roman"/>
          <w:szCs w:val="24"/>
        </w:rPr>
        <w:t>administered a wide ra</w:t>
      </w:r>
      <w:r w:rsidRPr="0063273B">
        <w:rPr>
          <w:rFonts w:cs="Times New Roman"/>
          <w:szCs w:val="24"/>
        </w:rPr>
        <w:t xml:space="preserve">nge of </w:t>
      </w:r>
      <w:r w:rsidR="00726E71" w:rsidRPr="0063273B">
        <w:rPr>
          <w:rFonts w:cs="Times New Roman"/>
          <w:szCs w:val="24"/>
        </w:rPr>
        <w:t>visuo-spatial</w:t>
      </w:r>
      <w:r w:rsidR="00157B35" w:rsidRPr="0063273B">
        <w:rPr>
          <w:rFonts w:cs="Times New Roman"/>
          <w:szCs w:val="24"/>
        </w:rPr>
        <w:t xml:space="preserve"> </w:t>
      </w:r>
      <w:r w:rsidR="008462B8" w:rsidRPr="0063273B">
        <w:rPr>
          <w:rFonts w:cs="Times New Roman"/>
          <w:szCs w:val="24"/>
        </w:rPr>
        <w:t xml:space="preserve">and </w:t>
      </w:r>
      <w:r w:rsidR="001063C9" w:rsidRPr="0063273B">
        <w:rPr>
          <w:rFonts w:cs="Times New Roman"/>
          <w:szCs w:val="24"/>
        </w:rPr>
        <w:t>visuo-motor integration</w:t>
      </w:r>
      <w:r w:rsidR="008462B8" w:rsidRPr="0063273B">
        <w:rPr>
          <w:rFonts w:cs="Times New Roman"/>
          <w:szCs w:val="24"/>
        </w:rPr>
        <w:t xml:space="preserve"> </w:t>
      </w:r>
      <w:r w:rsidR="005112F5" w:rsidRPr="0063273B">
        <w:rPr>
          <w:rFonts w:cs="Times New Roman"/>
          <w:szCs w:val="24"/>
        </w:rPr>
        <w:t>measures</w:t>
      </w:r>
      <w:r w:rsidR="00845885" w:rsidRPr="0063273B">
        <w:rPr>
          <w:rFonts w:cs="Times New Roman"/>
          <w:szCs w:val="24"/>
        </w:rPr>
        <w:t>.</w:t>
      </w:r>
      <w:r w:rsidR="00C07936" w:rsidRPr="0063273B">
        <w:rPr>
          <w:rFonts w:cs="Times New Roman"/>
          <w:szCs w:val="24"/>
        </w:rPr>
        <w:t xml:space="preserve"> </w:t>
      </w:r>
      <w:r w:rsidR="00E16774" w:rsidRPr="0063273B">
        <w:rPr>
          <w:rFonts w:cs="Times New Roman"/>
          <w:szCs w:val="24"/>
        </w:rPr>
        <w:t xml:space="preserve">Principal </w:t>
      </w:r>
      <w:r w:rsidR="00411051" w:rsidRPr="0063273B">
        <w:rPr>
          <w:rFonts w:cs="Times New Roman"/>
          <w:szCs w:val="24"/>
        </w:rPr>
        <w:t>Component</w:t>
      </w:r>
      <w:r w:rsidR="00E16774" w:rsidRPr="0063273B">
        <w:rPr>
          <w:rFonts w:cs="Times New Roman"/>
          <w:szCs w:val="24"/>
        </w:rPr>
        <w:t xml:space="preserve"> analysis </w:t>
      </w:r>
      <w:r w:rsidR="008C1FE0" w:rsidRPr="0063273B">
        <w:rPr>
          <w:rFonts w:cs="Times New Roman"/>
          <w:szCs w:val="24"/>
        </w:rPr>
        <w:t xml:space="preserve">was </w:t>
      </w:r>
      <w:r w:rsidR="00555808" w:rsidRPr="0063273B">
        <w:rPr>
          <w:rFonts w:cs="Times New Roman"/>
          <w:szCs w:val="24"/>
        </w:rPr>
        <w:t>utilised to create two component</w:t>
      </w:r>
      <w:r w:rsidR="008C1FE0" w:rsidRPr="0063273B">
        <w:rPr>
          <w:rFonts w:cs="Times New Roman"/>
          <w:szCs w:val="24"/>
        </w:rPr>
        <w:t xml:space="preserve"> variables to aid analyses and interpretation</w:t>
      </w:r>
      <w:r w:rsidR="00E16774" w:rsidRPr="0063273B">
        <w:rPr>
          <w:rFonts w:cs="Times New Roman"/>
          <w:szCs w:val="24"/>
        </w:rPr>
        <w:t xml:space="preserve">, </w:t>
      </w:r>
      <w:r w:rsidR="000C0F2A" w:rsidRPr="0063273B">
        <w:rPr>
          <w:rFonts w:cs="Times New Roman"/>
          <w:szCs w:val="24"/>
        </w:rPr>
        <w:t xml:space="preserve">the first of which comprised </w:t>
      </w:r>
      <w:r w:rsidR="00E16774" w:rsidRPr="0063273B">
        <w:rPr>
          <w:rFonts w:cs="Times New Roman"/>
          <w:szCs w:val="24"/>
        </w:rPr>
        <w:t>measures of disembedding (NEPSY-II Arrows)</w:t>
      </w:r>
      <w:r w:rsidR="008462B8" w:rsidRPr="0063273B">
        <w:rPr>
          <w:rFonts w:cs="Times New Roman"/>
          <w:szCs w:val="24"/>
        </w:rPr>
        <w:t>,</w:t>
      </w:r>
      <w:r w:rsidR="00E16774" w:rsidRPr="0063273B">
        <w:rPr>
          <w:rFonts w:cs="Times New Roman"/>
          <w:szCs w:val="24"/>
        </w:rPr>
        <w:t xml:space="preserve"> visuo-spatial working memory and mental rotation (AWMA Mr X task) </w:t>
      </w:r>
      <w:r w:rsidR="000C0F2A" w:rsidRPr="0063273B">
        <w:rPr>
          <w:rFonts w:cs="Times New Roman"/>
          <w:szCs w:val="24"/>
        </w:rPr>
        <w:t xml:space="preserve">that </w:t>
      </w:r>
      <w:r w:rsidR="008C1FE0" w:rsidRPr="0063273B">
        <w:rPr>
          <w:rFonts w:cs="Times New Roman"/>
          <w:szCs w:val="24"/>
        </w:rPr>
        <w:t xml:space="preserve">were identified as </w:t>
      </w:r>
      <w:r w:rsidR="007029D9" w:rsidRPr="0063273B">
        <w:rPr>
          <w:rFonts w:cs="Times New Roman"/>
          <w:szCs w:val="24"/>
        </w:rPr>
        <w:t>contributing</w:t>
      </w:r>
      <w:r w:rsidR="008C1FE0" w:rsidRPr="0063273B">
        <w:rPr>
          <w:rFonts w:cs="Times New Roman"/>
          <w:szCs w:val="24"/>
        </w:rPr>
        <w:t xml:space="preserve"> to </w:t>
      </w:r>
      <w:r w:rsidR="00E16774" w:rsidRPr="0063273B">
        <w:rPr>
          <w:rFonts w:cs="Times New Roman"/>
          <w:szCs w:val="24"/>
        </w:rPr>
        <w:t xml:space="preserve">a visuo-spatial </w:t>
      </w:r>
      <w:r w:rsidR="000C0F2A" w:rsidRPr="0063273B">
        <w:rPr>
          <w:rFonts w:cs="Times New Roman"/>
          <w:szCs w:val="24"/>
        </w:rPr>
        <w:t>skills</w:t>
      </w:r>
      <w:r w:rsidR="00D32DD5" w:rsidRPr="0063273B">
        <w:rPr>
          <w:rFonts w:cs="Times New Roman"/>
          <w:szCs w:val="24"/>
        </w:rPr>
        <w:t xml:space="preserve"> component</w:t>
      </w:r>
      <w:r w:rsidR="000C0F2A" w:rsidRPr="0063273B">
        <w:rPr>
          <w:rFonts w:cs="Times New Roman"/>
          <w:szCs w:val="24"/>
        </w:rPr>
        <w:t xml:space="preserve"> </w:t>
      </w:r>
      <w:r w:rsidR="008C1FE0" w:rsidRPr="0063273B">
        <w:rPr>
          <w:rFonts w:cs="Times New Roman"/>
          <w:szCs w:val="24"/>
        </w:rPr>
        <w:t>variable</w:t>
      </w:r>
      <w:r w:rsidR="00E16774" w:rsidRPr="0063273B">
        <w:rPr>
          <w:rFonts w:cs="Times New Roman"/>
          <w:szCs w:val="24"/>
        </w:rPr>
        <w:t xml:space="preserve">. </w:t>
      </w:r>
      <w:r w:rsidR="00C07936" w:rsidRPr="0063273B">
        <w:rPr>
          <w:rFonts w:cs="Times New Roman"/>
          <w:szCs w:val="24"/>
        </w:rPr>
        <w:t xml:space="preserve">Visuo-motor tasks (NEPSY-II Design Copying Motor, Global and Local scores) </w:t>
      </w:r>
      <w:r w:rsidR="008C1FE0" w:rsidRPr="0063273B">
        <w:rPr>
          <w:rFonts w:cs="Times New Roman"/>
          <w:szCs w:val="24"/>
        </w:rPr>
        <w:t>were identified as forming a</w:t>
      </w:r>
      <w:r w:rsidR="007029D9" w:rsidRPr="0063273B">
        <w:rPr>
          <w:rFonts w:cs="Times New Roman"/>
          <w:szCs w:val="24"/>
        </w:rPr>
        <w:t xml:space="preserve"> </w:t>
      </w:r>
      <w:r w:rsidR="00C07936" w:rsidRPr="0063273B">
        <w:rPr>
          <w:rFonts w:cs="Times New Roman"/>
          <w:szCs w:val="24"/>
        </w:rPr>
        <w:t xml:space="preserve">visuo-motor integration </w:t>
      </w:r>
      <w:r w:rsidR="00D32DD5" w:rsidRPr="0063273B">
        <w:rPr>
          <w:rFonts w:cs="Times New Roman"/>
          <w:szCs w:val="24"/>
        </w:rPr>
        <w:t xml:space="preserve">component </w:t>
      </w:r>
      <w:r w:rsidR="007029D9" w:rsidRPr="0063273B">
        <w:rPr>
          <w:rFonts w:cs="Times New Roman"/>
          <w:szCs w:val="24"/>
        </w:rPr>
        <w:t>variable</w:t>
      </w:r>
      <w:r w:rsidR="00C07936" w:rsidRPr="0063273B">
        <w:rPr>
          <w:rFonts w:cs="Times New Roman"/>
          <w:szCs w:val="24"/>
        </w:rPr>
        <w:t xml:space="preserve">. </w:t>
      </w:r>
      <w:r w:rsidR="00D24B40" w:rsidRPr="0063273B">
        <w:rPr>
          <w:rFonts w:cs="Times New Roman"/>
          <w:szCs w:val="24"/>
        </w:rPr>
        <w:t xml:space="preserve">The divergence of these </w:t>
      </w:r>
      <w:r w:rsidR="009F0063" w:rsidRPr="0063273B">
        <w:rPr>
          <w:rFonts w:cs="Times New Roman"/>
          <w:szCs w:val="24"/>
        </w:rPr>
        <w:t xml:space="preserve">component </w:t>
      </w:r>
      <w:r w:rsidR="008C1FE0" w:rsidRPr="0063273B">
        <w:rPr>
          <w:rFonts w:cs="Times New Roman"/>
          <w:szCs w:val="24"/>
        </w:rPr>
        <w:t xml:space="preserve">variables </w:t>
      </w:r>
      <w:r w:rsidR="00D24B40" w:rsidRPr="0063273B">
        <w:rPr>
          <w:rFonts w:cs="Times New Roman"/>
          <w:szCs w:val="24"/>
        </w:rPr>
        <w:t xml:space="preserve">is logically explained due to the necessity of motor skills for the completion of measures </w:t>
      </w:r>
      <w:r w:rsidR="008C1FE0" w:rsidRPr="0063273B">
        <w:rPr>
          <w:rFonts w:cs="Times New Roman"/>
          <w:szCs w:val="24"/>
        </w:rPr>
        <w:t xml:space="preserve">that were </w:t>
      </w:r>
      <w:r w:rsidR="007029D9" w:rsidRPr="0063273B">
        <w:rPr>
          <w:rFonts w:cs="Times New Roman"/>
          <w:szCs w:val="24"/>
        </w:rPr>
        <w:t>identified</w:t>
      </w:r>
      <w:r w:rsidR="008C1FE0" w:rsidRPr="0063273B">
        <w:rPr>
          <w:rFonts w:cs="Times New Roman"/>
          <w:szCs w:val="24"/>
        </w:rPr>
        <w:t xml:space="preserve"> as contributing to the </w:t>
      </w:r>
      <w:r w:rsidR="00C07936" w:rsidRPr="0063273B">
        <w:rPr>
          <w:rFonts w:cs="Times New Roman"/>
          <w:szCs w:val="24"/>
        </w:rPr>
        <w:t xml:space="preserve">visuo-motor integration </w:t>
      </w:r>
      <w:r w:rsidR="009F0063" w:rsidRPr="0063273B">
        <w:rPr>
          <w:rFonts w:cs="Times New Roman"/>
          <w:szCs w:val="24"/>
        </w:rPr>
        <w:t xml:space="preserve">component </w:t>
      </w:r>
      <w:r w:rsidR="008C1FE0" w:rsidRPr="0063273B">
        <w:rPr>
          <w:rFonts w:cs="Times New Roman"/>
          <w:szCs w:val="24"/>
        </w:rPr>
        <w:t>variable</w:t>
      </w:r>
      <w:r w:rsidR="00D24B40" w:rsidRPr="0063273B">
        <w:rPr>
          <w:rFonts w:cs="Times New Roman"/>
          <w:szCs w:val="24"/>
        </w:rPr>
        <w:t xml:space="preserve">. </w:t>
      </w:r>
      <w:r w:rsidR="00A24FFF" w:rsidRPr="0063273B">
        <w:rPr>
          <w:rFonts w:cs="Times New Roman"/>
          <w:szCs w:val="24"/>
        </w:rPr>
        <w:t xml:space="preserve">Uttal et al. (2013) previously established </w:t>
      </w:r>
      <w:r w:rsidR="00D24B40" w:rsidRPr="0063273B">
        <w:rPr>
          <w:rFonts w:cs="Times New Roman"/>
          <w:szCs w:val="24"/>
        </w:rPr>
        <w:t xml:space="preserve">that visuo-spatial working memory, mental rotation and disembedding </w:t>
      </w:r>
      <w:r w:rsidR="00A24FFF" w:rsidRPr="0063273B">
        <w:rPr>
          <w:rFonts w:cs="Times New Roman"/>
          <w:szCs w:val="24"/>
        </w:rPr>
        <w:t xml:space="preserve">were not statistically separable </w:t>
      </w:r>
      <w:r w:rsidR="00D24B40" w:rsidRPr="0063273B">
        <w:rPr>
          <w:rFonts w:cs="Times New Roman"/>
          <w:szCs w:val="24"/>
        </w:rPr>
        <w:t>visuo-spatial factors</w:t>
      </w:r>
      <w:r w:rsidR="00A24FFF" w:rsidRPr="0063273B">
        <w:rPr>
          <w:rFonts w:cs="Times New Roman"/>
          <w:szCs w:val="24"/>
        </w:rPr>
        <w:t xml:space="preserve"> through meta-analyses</w:t>
      </w:r>
      <w:r w:rsidR="003B4C94" w:rsidRPr="0063273B">
        <w:rPr>
          <w:rFonts w:cs="Times New Roman"/>
          <w:szCs w:val="24"/>
        </w:rPr>
        <w:t>. O</w:t>
      </w:r>
      <w:r w:rsidR="00D24B40" w:rsidRPr="0063273B">
        <w:rPr>
          <w:rFonts w:cs="Times New Roman"/>
          <w:szCs w:val="24"/>
        </w:rPr>
        <w:t xml:space="preserve">ur analyses </w:t>
      </w:r>
      <w:r w:rsidR="00A24FFF" w:rsidRPr="0063273B">
        <w:rPr>
          <w:rFonts w:cs="Times New Roman"/>
          <w:szCs w:val="24"/>
        </w:rPr>
        <w:t>support</w:t>
      </w:r>
      <w:r w:rsidR="00096753" w:rsidRPr="0063273B">
        <w:rPr>
          <w:rFonts w:cs="Times New Roman"/>
          <w:szCs w:val="24"/>
        </w:rPr>
        <w:t xml:space="preserve"> these previous findings</w:t>
      </w:r>
      <w:r w:rsidR="007D67FB" w:rsidRPr="0063273B">
        <w:rPr>
          <w:rFonts w:cs="Times New Roman"/>
          <w:szCs w:val="24"/>
        </w:rPr>
        <w:t xml:space="preserve"> </w:t>
      </w:r>
      <w:r w:rsidR="00A24FFF" w:rsidRPr="0063273B">
        <w:rPr>
          <w:rFonts w:cs="Times New Roman"/>
          <w:szCs w:val="24"/>
        </w:rPr>
        <w:t xml:space="preserve">as these skills </w:t>
      </w:r>
      <w:r w:rsidR="008462B8" w:rsidRPr="0063273B">
        <w:rPr>
          <w:rFonts w:cs="Times New Roman"/>
          <w:szCs w:val="24"/>
        </w:rPr>
        <w:t xml:space="preserve">also </w:t>
      </w:r>
      <w:r w:rsidR="008C1FE0" w:rsidRPr="0063273B">
        <w:rPr>
          <w:rFonts w:cs="Times New Roman"/>
          <w:szCs w:val="24"/>
        </w:rPr>
        <w:t xml:space="preserve">were identified as </w:t>
      </w:r>
      <w:r w:rsidR="007029D9" w:rsidRPr="0063273B">
        <w:rPr>
          <w:rFonts w:cs="Times New Roman"/>
          <w:szCs w:val="24"/>
        </w:rPr>
        <w:t>contributing</w:t>
      </w:r>
      <w:r w:rsidR="008C1FE0" w:rsidRPr="0063273B">
        <w:rPr>
          <w:rFonts w:cs="Times New Roman"/>
          <w:szCs w:val="24"/>
        </w:rPr>
        <w:t xml:space="preserve"> to </w:t>
      </w:r>
      <w:r w:rsidR="00191736" w:rsidRPr="0063273B">
        <w:rPr>
          <w:rFonts w:cs="Times New Roman"/>
          <w:szCs w:val="24"/>
        </w:rPr>
        <w:t>the same compo</w:t>
      </w:r>
      <w:r w:rsidR="009F0063" w:rsidRPr="0063273B">
        <w:rPr>
          <w:rFonts w:cs="Times New Roman"/>
          <w:szCs w:val="24"/>
        </w:rPr>
        <w:t>nent</w:t>
      </w:r>
      <w:r w:rsidR="008C1FE0" w:rsidRPr="0063273B">
        <w:rPr>
          <w:rFonts w:cs="Times New Roman"/>
          <w:szCs w:val="24"/>
        </w:rPr>
        <w:t xml:space="preserve"> </w:t>
      </w:r>
      <w:r w:rsidR="007029D9" w:rsidRPr="0063273B">
        <w:rPr>
          <w:rFonts w:cs="Times New Roman"/>
          <w:szCs w:val="24"/>
        </w:rPr>
        <w:t>variable in</w:t>
      </w:r>
      <w:r w:rsidR="007D67FB" w:rsidRPr="0063273B">
        <w:rPr>
          <w:rFonts w:cs="Times New Roman"/>
          <w:szCs w:val="24"/>
        </w:rPr>
        <w:t xml:space="preserve"> the present study</w:t>
      </w:r>
      <w:r w:rsidR="00C07936" w:rsidRPr="0063273B">
        <w:rPr>
          <w:rFonts w:cs="Times New Roman"/>
          <w:szCs w:val="24"/>
        </w:rPr>
        <w:t xml:space="preserve">. </w:t>
      </w:r>
    </w:p>
    <w:p w14:paraId="5C910AD1" w14:textId="4453BE7C" w:rsidR="00D62E57" w:rsidRPr="0063273B" w:rsidRDefault="00696CF0" w:rsidP="00AA7071">
      <w:pPr>
        <w:spacing w:after="0"/>
        <w:rPr>
          <w:rFonts w:cs="Times New Roman"/>
          <w:szCs w:val="24"/>
        </w:rPr>
      </w:pPr>
      <w:r w:rsidRPr="0063273B">
        <w:rPr>
          <w:rFonts w:cs="Times New Roman"/>
          <w:szCs w:val="24"/>
        </w:rPr>
        <w:t>N</w:t>
      </w:r>
      <w:r w:rsidR="00956819" w:rsidRPr="0063273B">
        <w:rPr>
          <w:rFonts w:cs="Times New Roman"/>
          <w:szCs w:val="24"/>
        </w:rPr>
        <w:t>umber line estimation was significantly related to mathematical achievement</w:t>
      </w:r>
      <w:r w:rsidRPr="0063273B">
        <w:rPr>
          <w:rFonts w:cs="Times New Roman"/>
          <w:szCs w:val="24"/>
        </w:rPr>
        <w:t xml:space="preserve">, replicating previous findings </w:t>
      </w:r>
      <w:r w:rsidR="00125EAF" w:rsidRPr="0063273B">
        <w:rPr>
          <w:rFonts w:cs="Times New Roman"/>
          <w:szCs w:val="24"/>
        </w:rPr>
        <w:t>(e.g. Booth &amp; Siegler, 2008; Muldoon et al., 2013)</w:t>
      </w:r>
      <w:r w:rsidR="00956819" w:rsidRPr="0063273B">
        <w:rPr>
          <w:rFonts w:cs="Times New Roman"/>
          <w:szCs w:val="24"/>
        </w:rPr>
        <w:t>. However</w:t>
      </w:r>
      <w:r w:rsidR="00046F42" w:rsidRPr="0063273B">
        <w:rPr>
          <w:rFonts w:cs="Times New Roman"/>
          <w:szCs w:val="24"/>
        </w:rPr>
        <w:t>,</w:t>
      </w:r>
      <w:r w:rsidR="00D24B40" w:rsidRPr="0063273B">
        <w:rPr>
          <w:rFonts w:cs="Times New Roman"/>
          <w:szCs w:val="24"/>
        </w:rPr>
        <w:t xml:space="preserve"> </w:t>
      </w:r>
      <w:r w:rsidR="005925A0" w:rsidRPr="0063273B">
        <w:rPr>
          <w:rFonts w:cs="Times New Roman"/>
          <w:szCs w:val="24"/>
        </w:rPr>
        <w:t xml:space="preserve">hierarchical </w:t>
      </w:r>
      <w:r w:rsidR="00D24B40" w:rsidRPr="0063273B">
        <w:rPr>
          <w:rFonts w:cs="Times New Roman"/>
          <w:szCs w:val="24"/>
        </w:rPr>
        <w:t>r</w:t>
      </w:r>
      <w:r w:rsidR="00B771F2" w:rsidRPr="0063273B">
        <w:rPr>
          <w:rFonts w:cs="Times New Roman"/>
          <w:szCs w:val="24"/>
        </w:rPr>
        <w:t xml:space="preserve">egressions </w:t>
      </w:r>
      <w:r w:rsidR="00D24B40" w:rsidRPr="0063273B">
        <w:rPr>
          <w:rFonts w:cs="Times New Roman"/>
          <w:szCs w:val="24"/>
        </w:rPr>
        <w:t xml:space="preserve">indicated </w:t>
      </w:r>
      <w:r w:rsidR="00B771F2" w:rsidRPr="0063273B">
        <w:rPr>
          <w:rFonts w:cs="Times New Roman"/>
          <w:szCs w:val="24"/>
        </w:rPr>
        <w:t>that PAE</w:t>
      </w:r>
      <w:r w:rsidR="00431D49" w:rsidRPr="0063273B">
        <w:rPr>
          <w:rFonts w:cs="Times New Roman"/>
          <w:szCs w:val="24"/>
        </w:rPr>
        <w:t>, but not R</w:t>
      </w:r>
      <w:r w:rsidR="00431D49" w:rsidRPr="0063273B">
        <w:rPr>
          <w:rFonts w:cs="Times New Roman"/>
          <w:szCs w:val="24"/>
          <w:vertAlign w:val="superscript"/>
        </w:rPr>
        <w:t>2</w:t>
      </w:r>
      <w:r w:rsidR="00D24B40" w:rsidRPr="0063273B">
        <w:rPr>
          <w:rFonts w:cs="Times New Roman"/>
          <w:szCs w:val="24"/>
          <w:vertAlign w:val="subscript"/>
        </w:rPr>
        <w:t>LIN</w:t>
      </w:r>
      <w:r w:rsidR="00A23AA3" w:rsidRPr="0063273B">
        <w:rPr>
          <w:rFonts w:cs="Times New Roman"/>
          <w:szCs w:val="24"/>
        </w:rPr>
        <w:t>,</w:t>
      </w:r>
      <w:r w:rsidR="00431D49" w:rsidRPr="0063273B">
        <w:rPr>
          <w:rFonts w:cs="Times New Roman"/>
          <w:szCs w:val="24"/>
        </w:rPr>
        <w:t xml:space="preserve"> was a significant predictor of mathematical achievement over and above </w:t>
      </w:r>
      <w:r w:rsidR="00D24B40" w:rsidRPr="0063273B">
        <w:rPr>
          <w:rFonts w:cs="Times New Roman"/>
          <w:szCs w:val="24"/>
        </w:rPr>
        <w:t xml:space="preserve">visuo-spatial </w:t>
      </w:r>
      <w:r w:rsidR="00D71A9A" w:rsidRPr="0063273B">
        <w:rPr>
          <w:rFonts w:cs="Times New Roman"/>
          <w:szCs w:val="24"/>
        </w:rPr>
        <w:t xml:space="preserve">and visuo-motor integration </w:t>
      </w:r>
      <w:r w:rsidR="00D24B40" w:rsidRPr="0063273B">
        <w:rPr>
          <w:rFonts w:cs="Times New Roman"/>
          <w:szCs w:val="24"/>
        </w:rPr>
        <w:t>scores</w:t>
      </w:r>
      <w:r w:rsidR="00431D49" w:rsidRPr="0063273B">
        <w:rPr>
          <w:rFonts w:cs="Times New Roman"/>
          <w:szCs w:val="24"/>
        </w:rPr>
        <w:t xml:space="preserve">. LeFevre et al. (2013) observed that number line estimation </w:t>
      </w:r>
      <w:r w:rsidR="00045704" w:rsidRPr="0063273B">
        <w:rPr>
          <w:rFonts w:cs="Times New Roman"/>
          <w:szCs w:val="24"/>
        </w:rPr>
        <w:t xml:space="preserve">performance (albeit </w:t>
      </w:r>
      <w:r w:rsidR="00431D49" w:rsidRPr="0063273B">
        <w:rPr>
          <w:rFonts w:cs="Times New Roman"/>
          <w:szCs w:val="24"/>
        </w:rPr>
        <w:t xml:space="preserve">as measured </w:t>
      </w:r>
      <w:r w:rsidR="00045704" w:rsidRPr="0063273B">
        <w:rPr>
          <w:rFonts w:cs="Times New Roman"/>
          <w:szCs w:val="24"/>
        </w:rPr>
        <w:t xml:space="preserve">by linear slope values between to-be-estimated and actual estimates) was </w:t>
      </w:r>
      <w:r w:rsidR="005925A0" w:rsidRPr="0063273B">
        <w:rPr>
          <w:rFonts w:cs="Times New Roman"/>
          <w:szCs w:val="24"/>
        </w:rPr>
        <w:t>not an independent</w:t>
      </w:r>
      <w:r w:rsidR="00431D49" w:rsidRPr="0063273B">
        <w:rPr>
          <w:rFonts w:cs="Times New Roman"/>
          <w:szCs w:val="24"/>
        </w:rPr>
        <w:t xml:space="preserve"> predictor of mathematical achievement after accounting for </w:t>
      </w:r>
      <w:r w:rsidR="00726E71" w:rsidRPr="0063273B">
        <w:rPr>
          <w:rFonts w:cs="Times New Roman"/>
          <w:szCs w:val="24"/>
        </w:rPr>
        <w:t>visuo-spatial</w:t>
      </w:r>
      <w:r w:rsidR="00431D49" w:rsidRPr="0063273B">
        <w:rPr>
          <w:rFonts w:cs="Times New Roman"/>
          <w:szCs w:val="24"/>
        </w:rPr>
        <w:t xml:space="preserve"> skills, </w:t>
      </w:r>
      <w:r w:rsidR="003B4C94" w:rsidRPr="0063273B">
        <w:rPr>
          <w:rFonts w:cs="Times New Roman"/>
          <w:szCs w:val="24"/>
        </w:rPr>
        <w:t xml:space="preserve">and </w:t>
      </w:r>
      <w:r w:rsidR="00431D49" w:rsidRPr="0063273B">
        <w:rPr>
          <w:rFonts w:cs="Times New Roman"/>
          <w:szCs w:val="24"/>
        </w:rPr>
        <w:t>th</w:t>
      </w:r>
      <w:r w:rsidR="00A23AA3" w:rsidRPr="0063273B">
        <w:rPr>
          <w:rFonts w:cs="Times New Roman"/>
          <w:szCs w:val="24"/>
        </w:rPr>
        <w:t>e current</w:t>
      </w:r>
      <w:r w:rsidR="00431D49" w:rsidRPr="0063273B">
        <w:rPr>
          <w:rFonts w:cs="Times New Roman"/>
          <w:szCs w:val="24"/>
        </w:rPr>
        <w:t xml:space="preserve"> study has replicated this finding</w:t>
      </w:r>
      <w:r w:rsidR="00096753" w:rsidRPr="0063273B">
        <w:rPr>
          <w:rFonts w:cs="Times New Roman"/>
          <w:szCs w:val="24"/>
        </w:rPr>
        <w:t xml:space="preserve"> using R</w:t>
      </w:r>
      <w:r w:rsidR="00096753" w:rsidRPr="0063273B">
        <w:rPr>
          <w:rFonts w:cs="Times New Roman"/>
          <w:szCs w:val="24"/>
          <w:vertAlign w:val="superscript"/>
        </w:rPr>
        <w:t>2</w:t>
      </w:r>
      <w:r w:rsidR="00096753" w:rsidRPr="0063273B">
        <w:rPr>
          <w:rFonts w:cs="Times New Roman"/>
          <w:szCs w:val="24"/>
          <w:vertAlign w:val="subscript"/>
        </w:rPr>
        <w:t xml:space="preserve">LIN </w:t>
      </w:r>
      <w:r w:rsidR="00096753" w:rsidRPr="0063273B">
        <w:rPr>
          <w:rFonts w:cs="Times New Roman"/>
          <w:szCs w:val="24"/>
        </w:rPr>
        <w:t>values</w:t>
      </w:r>
      <w:r w:rsidR="00431D49" w:rsidRPr="0063273B">
        <w:rPr>
          <w:rFonts w:cs="Times New Roman"/>
          <w:szCs w:val="24"/>
        </w:rPr>
        <w:t xml:space="preserve">. </w:t>
      </w:r>
    </w:p>
    <w:p w14:paraId="5B56E5D0" w14:textId="133B7E52" w:rsidR="003A0C9C" w:rsidRPr="0063273B" w:rsidRDefault="00431D49" w:rsidP="00DD645D">
      <w:pPr>
        <w:spacing w:after="0"/>
        <w:rPr>
          <w:rFonts w:cs="Times New Roman"/>
          <w:szCs w:val="24"/>
        </w:rPr>
      </w:pPr>
      <w:r w:rsidRPr="0063273B">
        <w:rPr>
          <w:rFonts w:cs="Times New Roman"/>
          <w:szCs w:val="24"/>
        </w:rPr>
        <w:t xml:space="preserve">However, it is important to </w:t>
      </w:r>
      <w:r w:rsidR="00AA7071" w:rsidRPr="0063273B">
        <w:rPr>
          <w:rFonts w:cs="Times New Roman"/>
          <w:szCs w:val="24"/>
        </w:rPr>
        <w:t>emphasise</w:t>
      </w:r>
      <w:r w:rsidRPr="0063273B">
        <w:rPr>
          <w:rFonts w:cs="Times New Roman"/>
          <w:szCs w:val="24"/>
        </w:rPr>
        <w:t xml:space="preserve"> that number line estimation as measured by PAE remained a significant predictor of mathematical achievement </w:t>
      </w:r>
      <w:r w:rsidR="007D67FB" w:rsidRPr="0063273B">
        <w:rPr>
          <w:rFonts w:cs="Times New Roman"/>
          <w:szCs w:val="24"/>
        </w:rPr>
        <w:t xml:space="preserve">after adjustment for </w:t>
      </w:r>
      <w:r w:rsidR="004A281E" w:rsidRPr="0063273B">
        <w:rPr>
          <w:rFonts w:cs="Times New Roman"/>
          <w:szCs w:val="24"/>
        </w:rPr>
        <w:t xml:space="preserve">visuo-motor integration and </w:t>
      </w:r>
      <w:r w:rsidR="007D67FB" w:rsidRPr="0063273B">
        <w:rPr>
          <w:rFonts w:cs="Times New Roman"/>
          <w:szCs w:val="24"/>
        </w:rPr>
        <w:t xml:space="preserve">visuo-spatial </w:t>
      </w:r>
      <w:r w:rsidR="004A281E" w:rsidRPr="0063273B">
        <w:rPr>
          <w:rFonts w:cs="Times New Roman"/>
          <w:szCs w:val="24"/>
        </w:rPr>
        <w:t>skills</w:t>
      </w:r>
      <w:r w:rsidR="007D67FB" w:rsidRPr="0063273B">
        <w:rPr>
          <w:rFonts w:cs="Times New Roman"/>
          <w:szCs w:val="24"/>
        </w:rPr>
        <w:t xml:space="preserve"> </w:t>
      </w:r>
      <w:r w:rsidRPr="0063273B">
        <w:rPr>
          <w:rFonts w:cs="Times New Roman"/>
          <w:szCs w:val="24"/>
        </w:rPr>
        <w:t xml:space="preserve">in </w:t>
      </w:r>
      <w:r w:rsidR="007D67FB" w:rsidRPr="0063273B">
        <w:rPr>
          <w:rFonts w:cs="Times New Roman"/>
          <w:szCs w:val="24"/>
        </w:rPr>
        <w:t xml:space="preserve">the present </w:t>
      </w:r>
      <w:r w:rsidRPr="0063273B">
        <w:rPr>
          <w:rFonts w:cs="Times New Roman"/>
          <w:szCs w:val="24"/>
        </w:rPr>
        <w:t xml:space="preserve">study. </w:t>
      </w:r>
      <w:r w:rsidR="00956819" w:rsidRPr="0063273B">
        <w:rPr>
          <w:rFonts w:cs="Times New Roman"/>
          <w:szCs w:val="24"/>
        </w:rPr>
        <w:t xml:space="preserve">These results indicate that </w:t>
      </w:r>
      <w:r w:rsidR="00215357" w:rsidRPr="0063273B">
        <w:rPr>
          <w:rFonts w:cs="Times New Roman"/>
          <w:szCs w:val="24"/>
        </w:rPr>
        <w:t>the choice of metric for number line estimation is important</w:t>
      </w:r>
      <w:r w:rsidR="00824C15" w:rsidRPr="0063273B">
        <w:rPr>
          <w:rFonts w:cs="Times New Roman"/>
          <w:szCs w:val="24"/>
        </w:rPr>
        <w:t xml:space="preserve"> as </w:t>
      </w:r>
      <w:r w:rsidR="006C261F" w:rsidRPr="0063273B">
        <w:rPr>
          <w:rFonts w:cs="Times New Roman"/>
          <w:szCs w:val="24"/>
        </w:rPr>
        <w:t xml:space="preserve">the relationship between </w:t>
      </w:r>
      <w:r w:rsidR="00913715" w:rsidRPr="0063273B">
        <w:rPr>
          <w:rFonts w:cs="Times New Roman"/>
          <w:szCs w:val="24"/>
        </w:rPr>
        <w:t>R</w:t>
      </w:r>
      <w:r w:rsidR="00913715" w:rsidRPr="0063273B">
        <w:rPr>
          <w:rFonts w:cs="Times New Roman"/>
          <w:szCs w:val="24"/>
          <w:vertAlign w:val="superscript"/>
        </w:rPr>
        <w:t>2</w:t>
      </w:r>
      <w:r w:rsidR="00913715" w:rsidRPr="0063273B">
        <w:rPr>
          <w:rFonts w:cs="Times New Roman"/>
          <w:szCs w:val="24"/>
          <w:vertAlign w:val="subscript"/>
        </w:rPr>
        <w:t>LIN</w:t>
      </w:r>
      <w:r w:rsidR="00EB2A7F" w:rsidRPr="0063273B">
        <w:rPr>
          <w:rFonts w:cs="Times New Roman"/>
          <w:szCs w:val="24"/>
          <w:vertAlign w:val="subscript"/>
        </w:rPr>
        <w:t xml:space="preserve"> </w:t>
      </w:r>
      <w:r w:rsidR="006C261F" w:rsidRPr="0063273B">
        <w:rPr>
          <w:rFonts w:cs="Times New Roman"/>
          <w:szCs w:val="24"/>
        </w:rPr>
        <w:t>and mathematical achievement is driven by</w:t>
      </w:r>
      <w:r w:rsidR="00913715" w:rsidRPr="0063273B">
        <w:rPr>
          <w:rFonts w:cs="Times New Roman"/>
          <w:szCs w:val="24"/>
        </w:rPr>
        <w:t xml:space="preserve"> </w:t>
      </w:r>
      <w:r w:rsidR="004A281E" w:rsidRPr="0063273B">
        <w:rPr>
          <w:rFonts w:cs="Times New Roman"/>
          <w:szCs w:val="24"/>
        </w:rPr>
        <w:t xml:space="preserve">visuo-motor integration and </w:t>
      </w:r>
      <w:r w:rsidR="00726E71" w:rsidRPr="0063273B">
        <w:rPr>
          <w:rFonts w:cs="Times New Roman"/>
          <w:szCs w:val="24"/>
        </w:rPr>
        <w:t>visuo-spatial</w:t>
      </w:r>
      <w:r w:rsidR="00913715" w:rsidRPr="0063273B">
        <w:rPr>
          <w:rFonts w:cs="Times New Roman"/>
          <w:szCs w:val="24"/>
        </w:rPr>
        <w:t xml:space="preserve"> skills</w:t>
      </w:r>
      <w:r w:rsidR="00215357" w:rsidRPr="0063273B">
        <w:rPr>
          <w:rFonts w:cs="Times New Roman"/>
          <w:szCs w:val="24"/>
        </w:rPr>
        <w:t xml:space="preserve"> more so than for PAE</w:t>
      </w:r>
      <w:r w:rsidR="00913715" w:rsidRPr="0063273B">
        <w:rPr>
          <w:rFonts w:cs="Times New Roman"/>
          <w:szCs w:val="24"/>
        </w:rPr>
        <w:t xml:space="preserve">. </w:t>
      </w:r>
      <w:r w:rsidR="005D2A6A" w:rsidRPr="0063273B">
        <w:rPr>
          <w:rFonts w:cs="Times New Roman"/>
          <w:szCs w:val="24"/>
        </w:rPr>
        <w:t>R</w:t>
      </w:r>
      <w:r w:rsidR="005D2A6A" w:rsidRPr="0063273B">
        <w:rPr>
          <w:rFonts w:cs="Times New Roman"/>
          <w:szCs w:val="24"/>
          <w:vertAlign w:val="superscript"/>
        </w:rPr>
        <w:t>2</w:t>
      </w:r>
      <w:r w:rsidR="005D2A6A" w:rsidRPr="0063273B">
        <w:rPr>
          <w:rFonts w:cs="Times New Roman"/>
          <w:szCs w:val="24"/>
          <w:vertAlign w:val="subscript"/>
        </w:rPr>
        <w:t xml:space="preserve">LIN </w:t>
      </w:r>
      <w:r w:rsidR="005D2A6A" w:rsidRPr="0063273B">
        <w:rPr>
          <w:rFonts w:cs="Times New Roman"/>
          <w:szCs w:val="24"/>
        </w:rPr>
        <w:t>is a substantially</w:t>
      </w:r>
      <w:r w:rsidR="005D2A6A" w:rsidRPr="0063273B">
        <w:rPr>
          <w:rFonts w:cs="Times New Roman"/>
          <w:szCs w:val="24"/>
          <w:vertAlign w:val="subscript"/>
        </w:rPr>
        <w:t xml:space="preserve"> </w:t>
      </w:r>
      <w:r w:rsidR="005D2A6A" w:rsidRPr="0063273B">
        <w:rPr>
          <w:rFonts w:cs="Times New Roman"/>
          <w:szCs w:val="24"/>
        </w:rPr>
        <w:t>more skewed variable than PAE</w:t>
      </w:r>
      <w:r w:rsidR="003A0C9C" w:rsidRPr="0063273B">
        <w:rPr>
          <w:rFonts w:cs="Times New Roman"/>
          <w:szCs w:val="24"/>
        </w:rPr>
        <w:t xml:space="preserve"> (2.37 vs 1.96 respectively</w:t>
      </w:r>
      <w:r w:rsidR="005D2A6A" w:rsidRPr="0063273B">
        <w:rPr>
          <w:rFonts w:cs="Times New Roman"/>
          <w:szCs w:val="24"/>
        </w:rPr>
        <w:t>)</w:t>
      </w:r>
      <w:r w:rsidR="000C66AE" w:rsidRPr="0063273B">
        <w:rPr>
          <w:rFonts w:cs="Times New Roman"/>
          <w:szCs w:val="24"/>
        </w:rPr>
        <w:t xml:space="preserve"> indicating that these metrics are potentially measuring different constructs. </w:t>
      </w:r>
      <w:r w:rsidR="003A0C9C" w:rsidRPr="0063273B">
        <w:rPr>
          <w:rFonts w:cs="Times New Roman"/>
          <w:szCs w:val="24"/>
        </w:rPr>
        <w:t xml:space="preserve">However, it should also be noted that </w:t>
      </w:r>
      <w:r w:rsidR="005D2A6A" w:rsidRPr="0063273B">
        <w:rPr>
          <w:rFonts w:cs="Times New Roman"/>
          <w:szCs w:val="24"/>
        </w:rPr>
        <w:t xml:space="preserve">there is substantial variance in the performance on </w:t>
      </w:r>
      <w:r w:rsidR="003A0C9C" w:rsidRPr="0063273B">
        <w:rPr>
          <w:rFonts w:cs="Times New Roman"/>
          <w:szCs w:val="24"/>
        </w:rPr>
        <w:t xml:space="preserve">the number line task performance when </w:t>
      </w:r>
      <w:r w:rsidR="00E46561" w:rsidRPr="0063273B">
        <w:rPr>
          <w:rFonts w:cs="Times New Roman"/>
          <w:szCs w:val="24"/>
        </w:rPr>
        <w:t>using</w:t>
      </w:r>
      <w:r w:rsidR="005D2A6A" w:rsidRPr="0063273B">
        <w:rPr>
          <w:rFonts w:cs="Times New Roman"/>
          <w:szCs w:val="24"/>
        </w:rPr>
        <w:t xml:space="preserve"> either metric</w:t>
      </w:r>
      <w:r w:rsidR="003A0C9C" w:rsidRPr="0063273B">
        <w:rPr>
          <w:rFonts w:cs="Times New Roman"/>
          <w:szCs w:val="24"/>
        </w:rPr>
        <w:t xml:space="preserve"> (Table 1)</w:t>
      </w:r>
      <w:r w:rsidR="005D2A6A" w:rsidRPr="0063273B">
        <w:rPr>
          <w:rFonts w:cs="Times New Roman"/>
          <w:szCs w:val="24"/>
        </w:rPr>
        <w:t xml:space="preserve">. </w:t>
      </w:r>
    </w:p>
    <w:p w14:paraId="756DAB63" w14:textId="31654EF7" w:rsidR="00DD645D" w:rsidRPr="0063273B" w:rsidRDefault="00824C15" w:rsidP="00DD645D">
      <w:pPr>
        <w:spacing w:after="0"/>
        <w:rPr>
          <w:rFonts w:cs="Times New Roman"/>
          <w:szCs w:val="24"/>
        </w:rPr>
      </w:pPr>
      <w:r w:rsidRPr="0063273B">
        <w:rPr>
          <w:rFonts w:cs="Times New Roman"/>
          <w:szCs w:val="24"/>
        </w:rPr>
        <w:t>Th</w:t>
      </w:r>
      <w:r w:rsidR="00764D85" w:rsidRPr="0063273B">
        <w:rPr>
          <w:rFonts w:cs="Times New Roman"/>
          <w:szCs w:val="24"/>
        </w:rPr>
        <w:t>ese results are</w:t>
      </w:r>
      <w:r w:rsidRPr="0063273B">
        <w:rPr>
          <w:rFonts w:cs="Times New Roman"/>
          <w:szCs w:val="24"/>
        </w:rPr>
        <w:t xml:space="preserve"> important for future research as to date </w:t>
      </w:r>
      <w:r w:rsidR="006D23B7" w:rsidRPr="0063273B">
        <w:rPr>
          <w:rFonts w:cs="Times New Roman"/>
          <w:szCs w:val="24"/>
        </w:rPr>
        <w:t>as the choice of metric to be reported has not always been fully justified, however</w:t>
      </w:r>
      <w:r w:rsidR="005F3241" w:rsidRPr="0063273B">
        <w:rPr>
          <w:rFonts w:cs="Times New Roman"/>
          <w:szCs w:val="24"/>
        </w:rPr>
        <w:t xml:space="preserve">, as shown here, </w:t>
      </w:r>
      <w:r w:rsidR="006D23B7" w:rsidRPr="0063273B">
        <w:rPr>
          <w:rFonts w:cs="Times New Roman"/>
          <w:szCs w:val="24"/>
        </w:rPr>
        <w:t xml:space="preserve">these </w:t>
      </w:r>
      <w:r w:rsidR="00835A7B" w:rsidRPr="0063273B">
        <w:rPr>
          <w:rFonts w:cs="Times New Roman"/>
          <w:szCs w:val="24"/>
        </w:rPr>
        <w:t>values</w:t>
      </w:r>
      <w:r w:rsidR="006D23B7" w:rsidRPr="0063273B">
        <w:rPr>
          <w:rFonts w:cs="Times New Roman"/>
          <w:szCs w:val="24"/>
        </w:rPr>
        <w:t xml:space="preserve"> </w:t>
      </w:r>
      <w:r w:rsidR="001F5559" w:rsidRPr="0063273B">
        <w:rPr>
          <w:rFonts w:cs="Times New Roman"/>
        </w:rPr>
        <w:t xml:space="preserve">potentially </w:t>
      </w:r>
      <w:r w:rsidR="00835A7B" w:rsidRPr="0063273B">
        <w:rPr>
          <w:rFonts w:cs="Times New Roman"/>
        </w:rPr>
        <w:t xml:space="preserve">represent </w:t>
      </w:r>
      <w:r w:rsidR="005F3241" w:rsidRPr="0063273B">
        <w:rPr>
          <w:rFonts w:cs="Times New Roman"/>
          <w:szCs w:val="24"/>
        </w:rPr>
        <w:t>different processes</w:t>
      </w:r>
      <w:r w:rsidR="00666CC4" w:rsidRPr="0063273B">
        <w:rPr>
          <w:rFonts w:cs="Times New Roman"/>
          <w:szCs w:val="24"/>
        </w:rPr>
        <w:t xml:space="preserve">. Instead </w:t>
      </w:r>
      <w:r w:rsidR="006C261F" w:rsidRPr="0063273B">
        <w:rPr>
          <w:rFonts w:cs="Times New Roman"/>
          <w:szCs w:val="24"/>
        </w:rPr>
        <w:t xml:space="preserve">we would suggest that </w:t>
      </w:r>
      <w:r w:rsidR="00666CC4" w:rsidRPr="0063273B">
        <w:rPr>
          <w:rFonts w:cs="Times New Roman"/>
          <w:szCs w:val="24"/>
        </w:rPr>
        <w:t xml:space="preserve">decisions about which </w:t>
      </w:r>
      <w:r w:rsidR="004A281E" w:rsidRPr="0063273B">
        <w:rPr>
          <w:rFonts w:cs="Times New Roman"/>
          <w:szCs w:val="24"/>
        </w:rPr>
        <w:t xml:space="preserve">metric </w:t>
      </w:r>
      <w:r w:rsidR="00666CC4" w:rsidRPr="0063273B">
        <w:rPr>
          <w:rFonts w:cs="Times New Roman"/>
          <w:szCs w:val="24"/>
        </w:rPr>
        <w:t xml:space="preserve">to use </w:t>
      </w:r>
      <w:r w:rsidR="006C261F" w:rsidRPr="0063273B">
        <w:rPr>
          <w:rFonts w:cs="Times New Roman"/>
          <w:szCs w:val="24"/>
        </w:rPr>
        <w:t>should be made with caution</w:t>
      </w:r>
      <w:r w:rsidR="003B4C94" w:rsidRPr="0063273B">
        <w:rPr>
          <w:rFonts w:cs="Times New Roman"/>
          <w:szCs w:val="24"/>
        </w:rPr>
        <w:t xml:space="preserve"> and</w:t>
      </w:r>
      <w:r w:rsidR="00C06181" w:rsidRPr="0063273B">
        <w:rPr>
          <w:rFonts w:cs="Times New Roman"/>
          <w:szCs w:val="24"/>
        </w:rPr>
        <w:t xml:space="preserve"> that PAE may provide a measure of numerical representations that is less confounded with visuo-spatial </w:t>
      </w:r>
      <w:r w:rsidR="007638E1" w:rsidRPr="0063273B">
        <w:rPr>
          <w:rFonts w:cs="Times New Roman"/>
          <w:szCs w:val="24"/>
        </w:rPr>
        <w:t xml:space="preserve">skills </w:t>
      </w:r>
      <w:r w:rsidR="00C06181" w:rsidRPr="0063273B">
        <w:rPr>
          <w:rFonts w:cs="Times New Roman"/>
          <w:szCs w:val="24"/>
        </w:rPr>
        <w:t>and visuo-motor integration</w:t>
      </w:r>
      <w:r w:rsidR="00E00ACA" w:rsidRPr="0063273B">
        <w:rPr>
          <w:rFonts w:cs="Times New Roman"/>
          <w:szCs w:val="24"/>
        </w:rPr>
        <w:t>.</w:t>
      </w:r>
      <w:r w:rsidR="00332E11" w:rsidRPr="0063273B">
        <w:rPr>
          <w:rFonts w:cs="Times New Roman"/>
          <w:szCs w:val="24"/>
        </w:rPr>
        <w:t>R</w:t>
      </w:r>
      <w:r w:rsidR="00332E11" w:rsidRPr="0063273B">
        <w:rPr>
          <w:rFonts w:cs="Times New Roman"/>
          <w:szCs w:val="24"/>
          <w:vertAlign w:val="superscript"/>
        </w:rPr>
        <w:t>2</w:t>
      </w:r>
      <w:r w:rsidR="00332E11" w:rsidRPr="0063273B">
        <w:rPr>
          <w:rFonts w:cs="Times New Roman"/>
          <w:szCs w:val="24"/>
          <w:vertAlign w:val="subscript"/>
        </w:rPr>
        <w:t xml:space="preserve">LIN </w:t>
      </w:r>
      <w:r w:rsidR="005D2A6A" w:rsidRPr="0063273B">
        <w:rPr>
          <w:rFonts w:cs="Times New Roman"/>
          <w:szCs w:val="24"/>
        </w:rPr>
        <w:t>values indicate the relative positioning of estimated marks on the number line, in contrast PAE indicates the accuracy of absolute po</w:t>
      </w:r>
      <w:r w:rsidR="00332E11" w:rsidRPr="0063273B">
        <w:rPr>
          <w:rFonts w:cs="Times New Roman"/>
          <w:szCs w:val="24"/>
        </w:rPr>
        <w:t>sitions of estimated numbers. R</w:t>
      </w:r>
      <w:r w:rsidR="00332E11" w:rsidRPr="0063273B">
        <w:rPr>
          <w:rFonts w:cs="Times New Roman"/>
          <w:szCs w:val="24"/>
          <w:vertAlign w:val="superscript"/>
        </w:rPr>
        <w:t>2</w:t>
      </w:r>
      <w:r w:rsidR="00332E11" w:rsidRPr="0063273B">
        <w:rPr>
          <w:rFonts w:cs="Times New Roman"/>
          <w:szCs w:val="24"/>
          <w:vertAlign w:val="subscript"/>
        </w:rPr>
        <w:t>LIN</w:t>
      </w:r>
      <w:r w:rsidR="005D2A6A" w:rsidRPr="0063273B">
        <w:rPr>
          <w:rFonts w:cs="Times New Roman"/>
          <w:szCs w:val="24"/>
        </w:rPr>
        <w:t xml:space="preserve"> </w:t>
      </w:r>
      <w:r w:rsidR="00EF168B" w:rsidRPr="0063273B">
        <w:rPr>
          <w:rFonts w:cs="Times New Roman"/>
          <w:szCs w:val="24"/>
        </w:rPr>
        <w:t xml:space="preserve">values </w:t>
      </w:r>
      <w:r w:rsidR="00332E11" w:rsidRPr="0063273B">
        <w:rPr>
          <w:rFonts w:cs="Times New Roman"/>
          <w:szCs w:val="24"/>
        </w:rPr>
        <w:t>was</w:t>
      </w:r>
      <w:r w:rsidR="005D2A6A" w:rsidRPr="0063273B">
        <w:rPr>
          <w:rFonts w:cs="Times New Roman"/>
          <w:szCs w:val="24"/>
        </w:rPr>
        <w:t xml:space="preserve"> particularly correlated with global visuo-motor integration</w:t>
      </w:r>
      <w:r w:rsidR="00332E11" w:rsidRPr="0063273B">
        <w:rPr>
          <w:rFonts w:cs="Times New Roman"/>
          <w:szCs w:val="24"/>
        </w:rPr>
        <w:t xml:space="preserve"> scores</w:t>
      </w:r>
      <w:r w:rsidR="005D2A6A" w:rsidRPr="0063273B">
        <w:rPr>
          <w:rFonts w:cs="Times New Roman"/>
          <w:szCs w:val="24"/>
        </w:rPr>
        <w:t xml:space="preserve">, which assesses ability to produce an overall representation of </w:t>
      </w:r>
      <w:r w:rsidR="00332E11" w:rsidRPr="0063273B">
        <w:rPr>
          <w:rFonts w:cs="Times New Roman"/>
          <w:szCs w:val="24"/>
        </w:rPr>
        <w:t>target</w:t>
      </w:r>
      <w:r w:rsidR="005D2A6A" w:rsidRPr="0063273B">
        <w:rPr>
          <w:rFonts w:cs="Times New Roman"/>
          <w:szCs w:val="24"/>
        </w:rPr>
        <w:t xml:space="preserve"> stimuli</w:t>
      </w:r>
      <w:r w:rsidR="00B22605" w:rsidRPr="0063273B">
        <w:rPr>
          <w:rFonts w:cs="Times New Roman"/>
          <w:szCs w:val="24"/>
        </w:rPr>
        <w:t>. T</w:t>
      </w:r>
      <w:r w:rsidR="0030249B" w:rsidRPr="0063273B">
        <w:rPr>
          <w:rFonts w:cs="Times New Roman"/>
          <w:szCs w:val="24"/>
        </w:rPr>
        <w:t xml:space="preserve">his </w:t>
      </w:r>
      <w:r w:rsidR="00B22605" w:rsidRPr="0063273B">
        <w:rPr>
          <w:rFonts w:cs="Times New Roman"/>
          <w:szCs w:val="24"/>
        </w:rPr>
        <w:t xml:space="preserve">is </w:t>
      </w:r>
      <w:r w:rsidR="00332E11" w:rsidRPr="0063273B">
        <w:rPr>
          <w:rFonts w:cs="Times New Roman"/>
          <w:szCs w:val="24"/>
        </w:rPr>
        <w:t>an important skill when attempting to use proportional skills to evenly spread estimated points across the number line</w:t>
      </w:r>
      <w:r w:rsidR="00B22605" w:rsidRPr="0063273B">
        <w:rPr>
          <w:rFonts w:cs="Times New Roman"/>
          <w:szCs w:val="24"/>
        </w:rPr>
        <w:t xml:space="preserve"> and may therefore explain why controlling for visuo-motor integration skills </w:t>
      </w:r>
      <w:r w:rsidR="006638FA" w:rsidRPr="0063273B">
        <w:rPr>
          <w:rFonts w:cs="Times New Roman"/>
          <w:szCs w:val="24"/>
        </w:rPr>
        <w:t xml:space="preserve">negated </w:t>
      </w:r>
      <w:r w:rsidR="00B22605" w:rsidRPr="0063273B">
        <w:rPr>
          <w:rFonts w:cs="Times New Roman"/>
          <w:szCs w:val="24"/>
        </w:rPr>
        <w:t>the relationship between R</w:t>
      </w:r>
      <w:r w:rsidR="00B22605" w:rsidRPr="0063273B">
        <w:rPr>
          <w:rFonts w:cs="Times New Roman"/>
          <w:szCs w:val="24"/>
          <w:vertAlign w:val="superscript"/>
        </w:rPr>
        <w:t>2</w:t>
      </w:r>
      <w:r w:rsidR="00B22605" w:rsidRPr="0063273B">
        <w:rPr>
          <w:rFonts w:cs="Times New Roman"/>
          <w:szCs w:val="24"/>
          <w:vertAlign w:val="subscript"/>
        </w:rPr>
        <w:t xml:space="preserve">LIN </w:t>
      </w:r>
      <w:r w:rsidR="00B22605" w:rsidRPr="0063273B">
        <w:rPr>
          <w:rFonts w:cs="Times New Roman"/>
          <w:szCs w:val="24"/>
        </w:rPr>
        <w:t>and</w:t>
      </w:r>
      <w:r w:rsidR="00B22605" w:rsidRPr="0063273B">
        <w:rPr>
          <w:rFonts w:cs="Times New Roman"/>
          <w:szCs w:val="24"/>
          <w:vertAlign w:val="subscript"/>
        </w:rPr>
        <w:t xml:space="preserve"> </w:t>
      </w:r>
      <w:r w:rsidR="00B22605" w:rsidRPr="0063273B">
        <w:rPr>
          <w:rFonts w:cs="Times New Roman"/>
          <w:szCs w:val="24"/>
        </w:rPr>
        <w:t>mathematical achievement</w:t>
      </w:r>
      <w:r w:rsidR="00332E11" w:rsidRPr="0063273B">
        <w:rPr>
          <w:rFonts w:cs="Times New Roman"/>
          <w:szCs w:val="24"/>
        </w:rPr>
        <w:t>.</w:t>
      </w:r>
      <w:r w:rsidR="00E00ACA" w:rsidRPr="0063273B">
        <w:rPr>
          <w:rFonts w:cs="Times New Roman"/>
          <w:szCs w:val="24"/>
        </w:rPr>
        <w:t xml:space="preserve">  </w:t>
      </w:r>
    </w:p>
    <w:p w14:paraId="43F768D3" w14:textId="42BB7DA0" w:rsidR="00764D85" w:rsidRPr="0063273B" w:rsidRDefault="00DD645D" w:rsidP="00DD645D">
      <w:pPr>
        <w:spacing w:after="0"/>
        <w:rPr>
          <w:rFonts w:cs="Times New Roman"/>
          <w:szCs w:val="24"/>
        </w:rPr>
      </w:pPr>
      <w:r w:rsidRPr="0063273B">
        <w:rPr>
          <w:rFonts w:cs="Times New Roman"/>
          <w:szCs w:val="24"/>
        </w:rPr>
        <w:t>Additional</w:t>
      </w:r>
      <w:r w:rsidR="00E7115A" w:rsidRPr="0063273B">
        <w:rPr>
          <w:rFonts w:cs="Times New Roman"/>
          <w:szCs w:val="24"/>
        </w:rPr>
        <w:t>ly</w:t>
      </w:r>
      <w:r w:rsidRPr="0063273B">
        <w:rPr>
          <w:rFonts w:cs="Times New Roman"/>
          <w:szCs w:val="24"/>
        </w:rPr>
        <w:t xml:space="preserve">, for both the model </w:t>
      </w:r>
      <w:r w:rsidR="00191736" w:rsidRPr="0063273B">
        <w:rPr>
          <w:rFonts w:cs="Times New Roman"/>
          <w:szCs w:val="24"/>
        </w:rPr>
        <w:t>including</w:t>
      </w:r>
      <w:r w:rsidRPr="0063273B">
        <w:rPr>
          <w:rFonts w:cs="Times New Roman"/>
          <w:szCs w:val="24"/>
        </w:rPr>
        <w:t xml:space="preserve"> PAE and the model </w:t>
      </w:r>
      <w:r w:rsidR="00191736" w:rsidRPr="0063273B">
        <w:rPr>
          <w:rFonts w:cs="Times New Roman"/>
          <w:szCs w:val="24"/>
        </w:rPr>
        <w:t>including</w:t>
      </w:r>
      <w:r w:rsidRPr="0063273B">
        <w:rPr>
          <w:rFonts w:cs="Times New Roman"/>
          <w:szCs w:val="24"/>
        </w:rPr>
        <w:t xml:space="preserve"> R</w:t>
      </w:r>
      <w:r w:rsidRPr="0063273B">
        <w:rPr>
          <w:rFonts w:cs="Times New Roman"/>
          <w:szCs w:val="24"/>
          <w:vertAlign w:val="superscript"/>
        </w:rPr>
        <w:t>2</w:t>
      </w:r>
      <w:r w:rsidRPr="0063273B">
        <w:rPr>
          <w:rFonts w:cs="Times New Roman"/>
          <w:szCs w:val="24"/>
          <w:vertAlign w:val="subscript"/>
        </w:rPr>
        <w:t>LIN</w:t>
      </w:r>
      <w:r w:rsidRPr="0063273B">
        <w:rPr>
          <w:rFonts w:cs="Times New Roman"/>
          <w:szCs w:val="24"/>
        </w:rPr>
        <w:t xml:space="preserve"> values visuo-spatial and visuo-motor integration skills </w:t>
      </w:r>
      <w:r w:rsidR="005260A5" w:rsidRPr="0063273B">
        <w:rPr>
          <w:rFonts w:cs="Times New Roman"/>
          <w:szCs w:val="24"/>
        </w:rPr>
        <w:t xml:space="preserve">component variables </w:t>
      </w:r>
      <w:r w:rsidRPr="0063273B">
        <w:rPr>
          <w:rFonts w:cs="Times New Roman"/>
          <w:szCs w:val="24"/>
        </w:rPr>
        <w:t xml:space="preserve">explained a similar amount of variance </w:t>
      </w:r>
      <w:r w:rsidR="00191736" w:rsidRPr="0063273B">
        <w:rPr>
          <w:rFonts w:cs="Times New Roman"/>
          <w:szCs w:val="24"/>
        </w:rPr>
        <w:t xml:space="preserve">to each other </w:t>
      </w:r>
      <w:r w:rsidRPr="0063273B">
        <w:rPr>
          <w:rFonts w:cs="Times New Roman"/>
          <w:szCs w:val="24"/>
        </w:rPr>
        <w:t xml:space="preserve">in mathematical achievement </w:t>
      </w:r>
      <w:r w:rsidRPr="0063273B">
        <w:rPr>
          <w:rFonts w:cs="Times New Roman"/>
          <w:i/>
          <w:szCs w:val="24"/>
        </w:rPr>
        <w:t>within</w:t>
      </w:r>
      <w:r w:rsidRPr="0063273B">
        <w:rPr>
          <w:rFonts w:cs="Times New Roman"/>
          <w:szCs w:val="24"/>
        </w:rPr>
        <w:t xml:space="preserve"> the models.</w:t>
      </w:r>
      <w:r w:rsidR="0009410C" w:rsidRPr="0063273B">
        <w:rPr>
          <w:rFonts w:cs="Times New Roman"/>
          <w:szCs w:val="24"/>
        </w:rPr>
        <w:t xml:space="preserve"> </w:t>
      </w:r>
      <w:r w:rsidRPr="0063273B">
        <w:rPr>
          <w:rFonts w:cs="Times New Roman"/>
          <w:szCs w:val="24"/>
        </w:rPr>
        <w:t>Thus our data suggest that both of these skills ar</w:t>
      </w:r>
      <w:r w:rsidR="006A0B0B" w:rsidRPr="0063273B">
        <w:rPr>
          <w:rFonts w:cs="Times New Roman"/>
          <w:szCs w:val="24"/>
        </w:rPr>
        <w:t>e equally</w:t>
      </w:r>
      <w:r w:rsidRPr="0063273B">
        <w:rPr>
          <w:rFonts w:cs="Times New Roman"/>
          <w:szCs w:val="24"/>
        </w:rPr>
        <w:t xml:space="preserve"> important for mathematical achievement. </w:t>
      </w:r>
      <w:r w:rsidR="00764D85" w:rsidRPr="0063273B">
        <w:rPr>
          <w:rFonts w:cs="Times New Roman"/>
          <w:szCs w:val="24"/>
        </w:rPr>
        <w:t xml:space="preserve">Although these data emphasise that the relationship between number line estimation and mathematical achievement can at least be partially accounted for by visuo-spatial skills and visuo-motor integration, there may be unmeasured factors that explain additional variance, such as working memory or processing speed. </w:t>
      </w:r>
    </w:p>
    <w:p w14:paraId="6E474ED5" w14:textId="6F689AF9" w:rsidR="006D23B7" w:rsidRPr="0063273B" w:rsidRDefault="00764D85" w:rsidP="00DD645D">
      <w:pPr>
        <w:spacing w:after="0"/>
        <w:rPr>
          <w:rFonts w:cs="Times New Roman"/>
          <w:szCs w:val="24"/>
        </w:rPr>
      </w:pPr>
      <w:r w:rsidRPr="0063273B">
        <w:rPr>
          <w:rFonts w:cs="Times New Roman"/>
          <w:szCs w:val="24"/>
        </w:rPr>
        <w:t xml:space="preserve">More generally, </w:t>
      </w:r>
      <w:r w:rsidR="002E727E" w:rsidRPr="0063273B">
        <w:rPr>
          <w:rFonts w:cs="Times New Roman"/>
          <w:szCs w:val="24"/>
        </w:rPr>
        <w:t xml:space="preserve">visuo-spatial and visuo-motor integration skills are pertinent for many mathematical </w:t>
      </w:r>
      <w:r w:rsidR="0039137C" w:rsidRPr="0063273B">
        <w:rPr>
          <w:rFonts w:cs="Times New Roman"/>
          <w:szCs w:val="24"/>
        </w:rPr>
        <w:t xml:space="preserve">tasks </w:t>
      </w:r>
      <w:r w:rsidR="002E727E" w:rsidRPr="0063273B">
        <w:rPr>
          <w:rFonts w:cs="Times New Roman"/>
          <w:szCs w:val="24"/>
        </w:rPr>
        <w:t xml:space="preserve">(Assel et al., 2003; Carlson, Rowe &amp; Curby, 2013; Wai et al., 2009; Mix &amp; Cheng, 2012) but we suggest </w:t>
      </w:r>
      <w:r w:rsidR="00BD7858" w:rsidRPr="0063273B">
        <w:rPr>
          <w:rFonts w:cs="Times New Roman"/>
          <w:szCs w:val="24"/>
        </w:rPr>
        <w:t>they are</w:t>
      </w:r>
      <w:r w:rsidR="002E727E" w:rsidRPr="0063273B">
        <w:rPr>
          <w:rFonts w:cs="Times New Roman"/>
          <w:szCs w:val="24"/>
        </w:rPr>
        <w:t xml:space="preserve"> particularly </w:t>
      </w:r>
      <w:r w:rsidR="00A9235D" w:rsidRPr="0063273B">
        <w:rPr>
          <w:rFonts w:cs="Times New Roman"/>
          <w:szCs w:val="24"/>
        </w:rPr>
        <w:t>important</w:t>
      </w:r>
      <w:r w:rsidR="002E727E" w:rsidRPr="0063273B">
        <w:rPr>
          <w:rFonts w:cs="Times New Roman"/>
          <w:szCs w:val="24"/>
        </w:rPr>
        <w:t xml:space="preserve"> for number line estimation due to the high spatial component included in the task and the need for motor precision</w:t>
      </w:r>
      <w:r w:rsidR="00215357" w:rsidRPr="0063273B">
        <w:rPr>
          <w:rFonts w:cs="Times New Roman"/>
          <w:szCs w:val="24"/>
        </w:rPr>
        <w:t>.</w:t>
      </w:r>
      <w:r w:rsidR="00BE61AC" w:rsidRPr="0063273B">
        <w:rPr>
          <w:rFonts w:cs="Times New Roman"/>
          <w:szCs w:val="24"/>
        </w:rPr>
        <w:t xml:space="preserve"> </w:t>
      </w:r>
      <w:r w:rsidR="0018648D" w:rsidRPr="0063273B">
        <w:rPr>
          <w:rFonts w:cs="Times New Roman"/>
          <w:szCs w:val="24"/>
        </w:rPr>
        <w:t>Therefore, in addition, t</w:t>
      </w:r>
      <w:r w:rsidR="00AC69FD" w:rsidRPr="0063273B">
        <w:rPr>
          <w:rFonts w:cs="Times New Roman"/>
        </w:rPr>
        <w:t xml:space="preserve">he widely reported relationship between number line estimation and other </w:t>
      </w:r>
      <w:r w:rsidR="00967403" w:rsidRPr="0063273B">
        <w:rPr>
          <w:rFonts w:cs="Times New Roman"/>
        </w:rPr>
        <w:t xml:space="preserve">specific </w:t>
      </w:r>
      <w:r w:rsidR="00AC69FD" w:rsidRPr="0063273B">
        <w:rPr>
          <w:rFonts w:cs="Times New Roman"/>
        </w:rPr>
        <w:t xml:space="preserve">mathematical skills (e.g. </w:t>
      </w:r>
      <w:r w:rsidR="00746162" w:rsidRPr="0063273B">
        <w:rPr>
          <w:rFonts w:cs="Times New Roman"/>
        </w:rPr>
        <w:t xml:space="preserve">simple addition, </w:t>
      </w:r>
      <w:r w:rsidR="00B70FBD" w:rsidRPr="0063273B">
        <w:rPr>
          <w:rFonts w:cs="Times New Roman"/>
          <w:szCs w:val="24"/>
        </w:rPr>
        <w:t xml:space="preserve">Booth &amp; Siegler, 2008; </w:t>
      </w:r>
      <w:r w:rsidR="00967403" w:rsidRPr="0063273B">
        <w:rPr>
          <w:rFonts w:cs="Times New Roman"/>
          <w:szCs w:val="24"/>
        </w:rPr>
        <w:t xml:space="preserve">knowledge of numerical order, </w:t>
      </w:r>
      <w:r w:rsidR="00967403" w:rsidRPr="0063273B">
        <w:rPr>
          <w:rFonts w:cs="Times New Roman"/>
          <w:color w:val="000000" w:themeColor="text1"/>
          <w:szCs w:val="24"/>
        </w:rPr>
        <w:t>Berteletti et al., 2010</w:t>
      </w:r>
      <w:r w:rsidR="0062560C" w:rsidRPr="0063273B">
        <w:rPr>
          <w:rFonts w:cs="Times New Roman"/>
          <w:color w:val="000000" w:themeColor="text1"/>
          <w:szCs w:val="24"/>
        </w:rPr>
        <w:t xml:space="preserve">; </w:t>
      </w:r>
      <w:r w:rsidR="00967403" w:rsidRPr="0063273B">
        <w:rPr>
          <w:rFonts w:cs="Times New Roman"/>
          <w:color w:val="000000" w:themeColor="text1"/>
          <w:szCs w:val="24"/>
        </w:rPr>
        <w:t xml:space="preserve">identifying ordinal relations, </w:t>
      </w:r>
      <w:r w:rsidR="00B70FBD" w:rsidRPr="0063273B">
        <w:rPr>
          <w:rFonts w:cs="Times New Roman"/>
          <w:szCs w:val="24"/>
        </w:rPr>
        <w:t>Muldoon</w:t>
      </w:r>
      <w:r w:rsidR="00967403" w:rsidRPr="0063273B">
        <w:rPr>
          <w:rFonts w:cs="Times New Roman"/>
          <w:szCs w:val="24"/>
        </w:rPr>
        <w:t>, Simms, Towse, Menzies &amp; Yue</w:t>
      </w:r>
      <w:r w:rsidR="00B70FBD" w:rsidRPr="0063273B">
        <w:rPr>
          <w:rFonts w:cs="Times New Roman"/>
          <w:szCs w:val="24"/>
        </w:rPr>
        <w:t>, 201</w:t>
      </w:r>
      <w:r w:rsidR="00967403" w:rsidRPr="0063273B">
        <w:rPr>
          <w:rFonts w:cs="Times New Roman"/>
          <w:szCs w:val="24"/>
        </w:rPr>
        <w:t>1</w:t>
      </w:r>
      <w:r w:rsidR="00AC69FD" w:rsidRPr="0063273B">
        <w:rPr>
          <w:rFonts w:cs="Times New Roman"/>
        </w:rPr>
        <w:t xml:space="preserve">) may at least be partially explained by their shared reliance on visuo-spatial </w:t>
      </w:r>
      <w:r w:rsidR="00D2483D" w:rsidRPr="0063273B">
        <w:rPr>
          <w:rFonts w:cs="Times New Roman"/>
        </w:rPr>
        <w:t xml:space="preserve">and/or </w:t>
      </w:r>
      <w:r w:rsidR="0018648D" w:rsidRPr="0063273B">
        <w:rPr>
          <w:rFonts w:cs="Times New Roman"/>
        </w:rPr>
        <w:t xml:space="preserve">visuo-motor integration </w:t>
      </w:r>
      <w:r w:rsidR="00AC69FD" w:rsidRPr="0063273B">
        <w:rPr>
          <w:rFonts w:cs="Times New Roman"/>
        </w:rPr>
        <w:t>skills.</w:t>
      </w:r>
      <w:r w:rsidR="00AC69FD" w:rsidRPr="0063273B">
        <w:rPr>
          <w:rFonts w:cs="Times New Roman"/>
          <w:szCs w:val="24"/>
        </w:rPr>
        <w:t xml:space="preserve"> </w:t>
      </w:r>
    </w:p>
    <w:p w14:paraId="4358EB10" w14:textId="40A8269B" w:rsidR="000679AB" w:rsidRPr="0063273B" w:rsidRDefault="00A23AA3" w:rsidP="00AA7071">
      <w:pPr>
        <w:spacing w:after="0"/>
        <w:rPr>
          <w:rFonts w:cs="Times New Roman"/>
          <w:szCs w:val="24"/>
        </w:rPr>
      </w:pPr>
      <w:r w:rsidRPr="0063273B">
        <w:rPr>
          <w:rFonts w:cs="Times New Roman"/>
          <w:szCs w:val="24"/>
        </w:rPr>
        <w:t xml:space="preserve">These results also have ramifications for the future use of the number line estimation task in education. It essential that teachers recognise that the number line task does not just provide an indication of children’s understanding of the number system, but also their </w:t>
      </w:r>
      <w:r w:rsidR="004A281E" w:rsidRPr="0063273B">
        <w:rPr>
          <w:rFonts w:cs="Times New Roman"/>
          <w:szCs w:val="24"/>
        </w:rPr>
        <w:t xml:space="preserve">visuo-motor integration and </w:t>
      </w:r>
      <w:r w:rsidR="00726E71" w:rsidRPr="0063273B">
        <w:rPr>
          <w:rFonts w:cs="Times New Roman"/>
          <w:szCs w:val="24"/>
        </w:rPr>
        <w:t>visuo-spatial</w:t>
      </w:r>
      <w:r w:rsidRPr="0063273B">
        <w:rPr>
          <w:rFonts w:cs="Times New Roman"/>
          <w:szCs w:val="24"/>
        </w:rPr>
        <w:t xml:space="preserve"> processing skills. Therefore, although this task is a useful teaching tool it </w:t>
      </w:r>
      <w:r w:rsidR="00D62E57" w:rsidRPr="0063273B">
        <w:rPr>
          <w:rFonts w:cs="Times New Roman"/>
          <w:szCs w:val="24"/>
        </w:rPr>
        <w:t xml:space="preserve">should be recognised that </w:t>
      </w:r>
      <w:r w:rsidR="005F3241" w:rsidRPr="0063273B">
        <w:rPr>
          <w:rFonts w:cs="Times New Roman"/>
          <w:szCs w:val="24"/>
        </w:rPr>
        <w:t xml:space="preserve">it may be more challenging for use with children with problems in </w:t>
      </w:r>
      <w:r w:rsidR="004A281E" w:rsidRPr="0063273B">
        <w:rPr>
          <w:rFonts w:cs="Times New Roman"/>
          <w:szCs w:val="24"/>
        </w:rPr>
        <w:t>visuo-</w:t>
      </w:r>
      <w:r w:rsidR="00D62E57" w:rsidRPr="0063273B">
        <w:rPr>
          <w:rFonts w:cs="Times New Roman"/>
          <w:szCs w:val="24"/>
        </w:rPr>
        <w:t xml:space="preserve">motor </w:t>
      </w:r>
      <w:r w:rsidR="004A281E" w:rsidRPr="0063273B">
        <w:rPr>
          <w:rFonts w:cs="Times New Roman"/>
          <w:szCs w:val="24"/>
        </w:rPr>
        <w:t xml:space="preserve">integration </w:t>
      </w:r>
      <w:r w:rsidR="00D62E57" w:rsidRPr="0063273B">
        <w:rPr>
          <w:rFonts w:cs="Times New Roman"/>
          <w:szCs w:val="24"/>
        </w:rPr>
        <w:t xml:space="preserve">and </w:t>
      </w:r>
      <w:r w:rsidR="005F3241" w:rsidRPr="0063273B">
        <w:rPr>
          <w:rFonts w:cs="Times New Roman"/>
          <w:szCs w:val="24"/>
        </w:rPr>
        <w:t xml:space="preserve">poor </w:t>
      </w:r>
      <w:r w:rsidR="00D62E57" w:rsidRPr="0063273B">
        <w:rPr>
          <w:rFonts w:cs="Times New Roman"/>
          <w:szCs w:val="24"/>
        </w:rPr>
        <w:t>visuo-spatial skills. Children’s performance on the number line estimation task is therefore not only constrained by their knowledge of the number system, but also general cognitive skills that enable them to approach and complete the task successfully.</w:t>
      </w:r>
    </w:p>
    <w:p w14:paraId="453E974F" w14:textId="3A73F012" w:rsidR="00494A32" w:rsidRPr="0063273B" w:rsidRDefault="00494A32" w:rsidP="00D7232E">
      <w:pPr>
        <w:spacing w:after="0"/>
        <w:rPr>
          <w:rFonts w:cs="Times New Roman"/>
          <w:szCs w:val="24"/>
        </w:rPr>
      </w:pPr>
      <w:r w:rsidRPr="0063273B">
        <w:rPr>
          <w:rFonts w:cs="Times New Roman"/>
          <w:szCs w:val="24"/>
        </w:rPr>
        <w:t>A</w:t>
      </w:r>
      <w:r w:rsidR="00D7232E" w:rsidRPr="0063273B">
        <w:rPr>
          <w:rFonts w:cs="Times New Roman"/>
          <w:szCs w:val="24"/>
        </w:rPr>
        <w:t xml:space="preserve"> </w:t>
      </w:r>
      <w:r w:rsidR="0043360C" w:rsidRPr="0063273B">
        <w:rPr>
          <w:rFonts w:cs="Times New Roman"/>
          <w:szCs w:val="24"/>
        </w:rPr>
        <w:t xml:space="preserve">strength of this study is the wide range of </w:t>
      </w:r>
      <w:r w:rsidR="005F3241" w:rsidRPr="0063273B">
        <w:rPr>
          <w:rFonts w:cs="Times New Roman"/>
          <w:szCs w:val="24"/>
        </w:rPr>
        <w:t xml:space="preserve">components of </w:t>
      </w:r>
      <w:r w:rsidR="004A281E" w:rsidRPr="0063273B">
        <w:rPr>
          <w:rFonts w:cs="Times New Roman"/>
          <w:szCs w:val="24"/>
        </w:rPr>
        <w:t xml:space="preserve">visuo-motor integration </w:t>
      </w:r>
      <w:r w:rsidR="005F3241" w:rsidRPr="0063273B">
        <w:rPr>
          <w:rFonts w:cs="Times New Roman"/>
          <w:szCs w:val="24"/>
        </w:rPr>
        <w:t xml:space="preserve">and visuo-spatial </w:t>
      </w:r>
      <w:r w:rsidR="0043360C" w:rsidRPr="0063273B">
        <w:rPr>
          <w:rFonts w:cs="Times New Roman"/>
          <w:szCs w:val="24"/>
        </w:rPr>
        <w:t>s</w:t>
      </w:r>
      <w:r w:rsidR="0079534A" w:rsidRPr="0063273B">
        <w:rPr>
          <w:rFonts w:cs="Times New Roman"/>
          <w:szCs w:val="24"/>
        </w:rPr>
        <w:t>kills assessed</w:t>
      </w:r>
      <w:r w:rsidR="0043360C" w:rsidRPr="0063273B">
        <w:rPr>
          <w:rFonts w:cs="Times New Roman"/>
          <w:szCs w:val="24"/>
        </w:rPr>
        <w:t xml:space="preserve">. </w:t>
      </w:r>
      <w:r w:rsidR="00666CC4" w:rsidRPr="0063273B">
        <w:rPr>
          <w:rFonts w:cs="Times New Roman"/>
          <w:szCs w:val="24"/>
        </w:rPr>
        <w:t>Together, t</w:t>
      </w:r>
      <w:r w:rsidR="0043360C" w:rsidRPr="0063273B">
        <w:rPr>
          <w:rFonts w:cs="Times New Roman"/>
          <w:szCs w:val="24"/>
        </w:rPr>
        <w:t xml:space="preserve">hese measures provide a novel picture of the factors </w:t>
      </w:r>
      <w:r w:rsidR="005F3241" w:rsidRPr="0063273B">
        <w:rPr>
          <w:rFonts w:cs="Times New Roman"/>
          <w:szCs w:val="24"/>
        </w:rPr>
        <w:t xml:space="preserve">that contribute </w:t>
      </w:r>
      <w:r w:rsidR="0043360C" w:rsidRPr="0063273B">
        <w:rPr>
          <w:rFonts w:cs="Times New Roman"/>
          <w:szCs w:val="24"/>
        </w:rPr>
        <w:t>to number line estimation. Of course numerous additional factors may contribute to number line estimation performance, such as number knowledge (Muldoon et al., 2012), attention and specific strategy use (Heine et al., 2010). Although this study makes a contribution to the understanding of the complexities of number line estimation further research should expand on the breadth of measures utilised. These data will contribute to the debate on</w:t>
      </w:r>
      <w:r w:rsidRPr="0063273B">
        <w:rPr>
          <w:rFonts w:cs="Times New Roman"/>
          <w:szCs w:val="24"/>
        </w:rPr>
        <w:t xml:space="preserve"> precisely</w:t>
      </w:r>
      <w:r w:rsidR="0043360C" w:rsidRPr="0063273B">
        <w:rPr>
          <w:rFonts w:cs="Times New Roman"/>
          <w:szCs w:val="24"/>
        </w:rPr>
        <w:t xml:space="preserve"> </w:t>
      </w:r>
      <w:r w:rsidR="0043360C" w:rsidRPr="0063273B">
        <w:rPr>
          <w:rFonts w:cs="Times New Roman"/>
          <w:i/>
          <w:szCs w:val="24"/>
        </w:rPr>
        <w:t>what</w:t>
      </w:r>
      <w:r w:rsidR="0043360C" w:rsidRPr="0063273B">
        <w:rPr>
          <w:rFonts w:cs="Times New Roman"/>
          <w:szCs w:val="24"/>
        </w:rPr>
        <w:t xml:space="preserve"> this</w:t>
      </w:r>
      <w:r w:rsidRPr="0063273B">
        <w:rPr>
          <w:rFonts w:cs="Times New Roman"/>
          <w:szCs w:val="24"/>
        </w:rPr>
        <w:t xml:space="preserve"> task</w:t>
      </w:r>
      <w:r w:rsidR="0043360C" w:rsidRPr="0063273B">
        <w:rPr>
          <w:rFonts w:cs="Times New Roman"/>
          <w:szCs w:val="24"/>
        </w:rPr>
        <w:t xml:space="preserve"> measures. As these data were </w:t>
      </w:r>
      <w:r w:rsidR="005F3241" w:rsidRPr="0063273B">
        <w:rPr>
          <w:rFonts w:cs="Times New Roman"/>
          <w:szCs w:val="24"/>
        </w:rPr>
        <w:t xml:space="preserve">cross-sectional, </w:t>
      </w:r>
      <w:r w:rsidR="0043360C" w:rsidRPr="0063273B">
        <w:rPr>
          <w:rFonts w:cs="Times New Roman"/>
          <w:szCs w:val="24"/>
        </w:rPr>
        <w:t xml:space="preserve">it would beneficial </w:t>
      </w:r>
      <w:r w:rsidR="00666CC4" w:rsidRPr="0063273B">
        <w:rPr>
          <w:rFonts w:cs="Times New Roman"/>
          <w:szCs w:val="24"/>
        </w:rPr>
        <w:t xml:space="preserve">to </w:t>
      </w:r>
      <w:r w:rsidR="0043360C" w:rsidRPr="0063273B">
        <w:rPr>
          <w:rFonts w:cs="Times New Roman"/>
          <w:szCs w:val="24"/>
        </w:rPr>
        <w:t>collect further data longitudinally to establish if there are changes in the nature of the relationship between number line estimation</w:t>
      </w:r>
      <w:r w:rsidR="005F3241" w:rsidRPr="0063273B">
        <w:rPr>
          <w:rFonts w:cs="Times New Roman"/>
          <w:szCs w:val="24"/>
        </w:rPr>
        <w:t>, mathematics attainment</w:t>
      </w:r>
      <w:r w:rsidR="001063C9" w:rsidRPr="0063273B">
        <w:rPr>
          <w:rFonts w:cs="Times New Roman"/>
          <w:szCs w:val="24"/>
        </w:rPr>
        <w:t xml:space="preserve">, </w:t>
      </w:r>
      <w:r w:rsidR="005F3241" w:rsidRPr="0063273B">
        <w:rPr>
          <w:rFonts w:cs="Times New Roman"/>
          <w:szCs w:val="24"/>
        </w:rPr>
        <w:t xml:space="preserve">visuo-motor integration and </w:t>
      </w:r>
      <w:r w:rsidR="00726E71" w:rsidRPr="0063273B">
        <w:rPr>
          <w:rFonts w:cs="Times New Roman"/>
          <w:szCs w:val="24"/>
        </w:rPr>
        <w:t>visuo-spatial</w:t>
      </w:r>
      <w:r w:rsidR="0043360C" w:rsidRPr="0063273B">
        <w:rPr>
          <w:rFonts w:cs="Times New Roman"/>
          <w:szCs w:val="24"/>
        </w:rPr>
        <w:t xml:space="preserve"> processing skills</w:t>
      </w:r>
      <w:r w:rsidR="005F3241" w:rsidRPr="0063273B">
        <w:rPr>
          <w:rFonts w:cs="Times New Roman"/>
          <w:szCs w:val="24"/>
        </w:rPr>
        <w:t xml:space="preserve"> as these </w:t>
      </w:r>
      <w:r w:rsidR="00D75A59" w:rsidRPr="0063273B">
        <w:rPr>
          <w:rFonts w:cs="Times New Roman"/>
          <w:szCs w:val="24"/>
        </w:rPr>
        <w:t>may change over time</w:t>
      </w:r>
      <w:r w:rsidR="005F3241" w:rsidRPr="0063273B">
        <w:rPr>
          <w:rFonts w:cs="Times New Roman"/>
          <w:szCs w:val="24"/>
        </w:rPr>
        <w:t xml:space="preserve">. As such, </w:t>
      </w:r>
      <w:r w:rsidR="00D75A59" w:rsidRPr="0063273B">
        <w:rPr>
          <w:rFonts w:cs="Times New Roman"/>
          <w:szCs w:val="24"/>
        </w:rPr>
        <w:t xml:space="preserve">the </w:t>
      </w:r>
      <w:r w:rsidR="005F3241" w:rsidRPr="0063273B">
        <w:rPr>
          <w:rFonts w:cs="Times New Roman"/>
          <w:szCs w:val="24"/>
        </w:rPr>
        <w:t xml:space="preserve">utility of the </w:t>
      </w:r>
      <w:r w:rsidR="00D75A59" w:rsidRPr="0063273B">
        <w:rPr>
          <w:rFonts w:cs="Times New Roman"/>
          <w:szCs w:val="24"/>
        </w:rPr>
        <w:t xml:space="preserve">number line task may as a </w:t>
      </w:r>
      <w:r w:rsidR="005F3241" w:rsidRPr="0063273B">
        <w:rPr>
          <w:rFonts w:cs="Times New Roman"/>
          <w:szCs w:val="24"/>
        </w:rPr>
        <w:t xml:space="preserve">measure </w:t>
      </w:r>
      <w:r w:rsidR="00D75A59" w:rsidRPr="0063273B">
        <w:rPr>
          <w:rFonts w:cs="Times New Roman"/>
          <w:szCs w:val="24"/>
        </w:rPr>
        <w:t xml:space="preserve">of numerical representations </w:t>
      </w:r>
      <w:r w:rsidR="005F3241" w:rsidRPr="0063273B">
        <w:rPr>
          <w:rFonts w:cs="Times New Roman"/>
          <w:szCs w:val="24"/>
        </w:rPr>
        <w:t>may vary with age</w:t>
      </w:r>
      <w:r w:rsidR="00D75A59" w:rsidRPr="0063273B">
        <w:rPr>
          <w:rFonts w:cs="Times New Roman"/>
          <w:szCs w:val="24"/>
        </w:rPr>
        <w:t>.</w:t>
      </w:r>
    </w:p>
    <w:p w14:paraId="0D3F8B04" w14:textId="3CD661E1" w:rsidR="00494A32" w:rsidRPr="0063273B" w:rsidRDefault="00494A32" w:rsidP="0043360C">
      <w:pPr>
        <w:spacing w:after="0"/>
        <w:rPr>
          <w:rFonts w:cs="Times New Roman"/>
          <w:szCs w:val="24"/>
        </w:rPr>
      </w:pPr>
      <w:r w:rsidRPr="0063273B">
        <w:rPr>
          <w:rFonts w:cs="Times New Roman"/>
          <w:szCs w:val="24"/>
        </w:rPr>
        <w:t xml:space="preserve">This study </w:t>
      </w:r>
      <w:r w:rsidR="005F3241" w:rsidRPr="0063273B">
        <w:rPr>
          <w:rFonts w:cs="Times New Roman"/>
          <w:szCs w:val="24"/>
        </w:rPr>
        <w:t>provides</w:t>
      </w:r>
      <w:r w:rsidRPr="0063273B">
        <w:rPr>
          <w:rFonts w:cs="Times New Roman"/>
          <w:szCs w:val="24"/>
        </w:rPr>
        <w:t xml:space="preserve"> additional evidence on the relationship between </w:t>
      </w:r>
      <w:r w:rsidR="00726E71" w:rsidRPr="0063273B">
        <w:rPr>
          <w:rFonts w:cs="Times New Roman"/>
          <w:szCs w:val="24"/>
        </w:rPr>
        <w:t>visuo-spatial</w:t>
      </w:r>
      <w:r w:rsidR="00045704" w:rsidRPr="0063273B">
        <w:rPr>
          <w:rFonts w:cs="Times New Roman"/>
          <w:szCs w:val="24"/>
        </w:rPr>
        <w:t xml:space="preserve"> skills, </w:t>
      </w:r>
      <w:r w:rsidRPr="0063273B">
        <w:rPr>
          <w:rFonts w:cs="Times New Roman"/>
          <w:szCs w:val="24"/>
        </w:rPr>
        <w:t xml:space="preserve">number line estimation </w:t>
      </w:r>
      <w:r w:rsidR="00045704" w:rsidRPr="0063273B">
        <w:rPr>
          <w:rFonts w:cs="Times New Roman"/>
          <w:szCs w:val="24"/>
        </w:rPr>
        <w:t xml:space="preserve">and mathematical achievement </w:t>
      </w:r>
      <w:r w:rsidRPr="0063273B">
        <w:rPr>
          <w:rFonts w:cs="Times New Roman"/>
          <w:szCs w:val="24"/>
        </w:rPr>
        <w:t>in 8-10 year-old children. These data emphasise the importance of understanding the complexities of the general cognitive skills that contribute to performance on this task. In add</w:t>
      </w:r>
      <w:r w:rsidR="00180BBA" w:rsidRPr="0063273B">
        <w:rPr>
          <w:rFonts w:cs="Times New Roman"/>
          <w:szCs w:val="24"/>
        </w:rPr>
        <w:t>ition the study highlights that R</w:t>
      </w:r>
      <w:r w:rsidR="00180BBA" w:rsidRPr="0063273B">
        <w:rPr>
          <w:rFonts w:cs="Times New Roman"/>
          <w:szCs w:val="24"/>
          <w:vertAlign w:val="superscript"/>
        </w:rPr>
        <w:t>2</w:t>
      </w:r>
      <w:r w:rsidR="00180BBA" w:rsidRPr="0063273B">
        <w:rPr>
          <w:rFonts w:cs="Times New Roman"/>
          <w:szCs w:val="24"/>
          <w:vertAlign w:val="subscript"/>
        </w:rPr>
        <w:t xml:space="preserve">LIN </w:t>
      </w:r>
      <w:r w:rsidR="00180BBA" w:rsidRPr="0063273B">
        <w:rPr>
          <w:rFonts w:cs="Times New Roman"/>
          <w:szCs w:val="24"/>
        </w:rPr>
        <w:t>and PAE</w:t>
      </w:r>
      <w:r w:rsidR="00180BBA" w:rsidRPr="0063273B">
        <w:rPr>
          <w:rFonts w:cs="Times New Roman"/>
          <w:szCs w:val="24"/>
          <w:vertAlign w:val="subscript"/>
        </w:rPr>
        <w:t xml:space="preserve"> </w:t>
      </w:r>
      <w:r w:rsidR="00180BBA" w:rsidRPr="0063273B">
        <w:rPr>
          <w:rFonts w:cs="Times New Roman"/>
          <w:szCs w:val="24"/>
        </w:rPr>
        <w:t>values should not be used interchangeably in numerical cognition research.</w:t>
      </w:r>
      <w:r w:rsidR="00F079A6" w:rsidRPr="0063273B">
        <w:rPr>
          <w:rFonts w:cs="Times New Roman"/>
          <w:szCs w:val="24"/>
        </w:rPr>
        <w:t xml:space="preserve"> </w:t>
      </w:r>
      <w:r w:rsidR="00B0394F" w:rsidRPr="0063273B">
        <w:rPr>
          <w:rFonts w:cs="Times New Roman"/>
          <w:szCs w:val="24"/>
        </w:rPr>
        <w:t>Finall</w:t>
      </w:r>
      <w:r w:rsidR="00E21AC2" w:rsidRPr="0063273B">
        <w:rPr>
          <w:rFonts w:cs="Times New Roman"/>
          <w:szCs w:val="24"/>
        </w:rPr>
        <w:t>y</w:t>
      </w:r>
      <w:r w:rsidR="00B0394F" w:rsidRPr="0063273B">
        <w:rPr>
          <w:rFonts w:cs="Times New Roman"/>
          <w:szCs w:val="24"/>
        </w:rPr>
        <w:t>, w</w:t>
      </w:r>
      <w:r w:rsidR="00F079A6" w:rsidRPr="0063273B">
        <w:rPr>
          <w:rFonts w:cs="Times New Roman"/>
          <w:szCs w:val="24"/>
        </w:rPr>
        <w:t>e suggest that researchers may wish to reconceptualise their interpretation of precisely what this task measures and adopt a more cautious approach if describing the number line task as one which solely measures numerical representations.</w:t>
      </w:r>
    </w:p>
    <w:p w14:paraId="59C4DFB5" w14:textId="77777777" w:rsidR="00494A32" w:rsidRPr="0063273B" w:rsidRDefault="00494A32" w:rsidP="0043360C">
      <w:pPr>
        <w:spacing w:after="0"/>
        <w:rPr>
          <w:rFonts w:cs="Times New Roman"/>
          <w:szCs w:val="24"/>
        </w:rPr>
      </w:pPr>
    </w:p>
    <w:p w14:paraId="32AC874A" w14:textId="77777777" w:rsidR="008056C2" w:rsidRPr="0063273B" w:rsidRDefault="00D62E57" w:rsidP="00696CF0">
      <w:pPr>
        <w:spacing w:line="276" w:lineRule="auto"/>
        <w:ind w:firstLine="0"/>
        <w:jc w:val="center"/>
        <w:rPr>
          <w:b/>
        </w:rPr>
      </w:pPr>
      <w:r w:rsidRPr="0063273B">
        <w:rPr>
          <w:b/>
        </w:rPr>
        <w:br w:type="page"/>
      </w:r>
      <w:r w:rsidR="008056C2" w:rsidRPr="0063273B">
        <w:rPr>
          <w:b/>
        </w:rPr>
        <w:t>References</w:t>
      </w:r>
    </w:p>
    <w:p w14:paraId="6114CB77"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lang w:val="en-US"/>
        </w:rPr>
        <w:t xml:space="preserve">Alloway, T. P. (2007). </w:t>
      </w:r>
      <w:r w:rsidRPr="0063273B">
        <w:rPr>
          <w:rFonts w:cs="Times New Roman"/>
          <w:i/>
          <w:iCs/>
          <w:color w:val="000000" w:themeColor="text1"/>
          <w:szCs w:val="24"/>
          <w:lang w:val="en-US"/>
        </w:rPr>
        <w:t>Automated Working Memory Assesment.</w:t>
      </w:r>
      <w:r w:rsidRPr="0063273B">
        <w:rPr>
          <w:rFonts w:cs="Times New Roman"/>
          <w:color w:val="000000" w:themeColor="text1"/>
          <w:szCs w:val="24"/>
          <w:lang w:val="en-US"/>
        </w:rPr>
        <w:t xml:space="preserve"> Pearson.</w:t>
      </w:r>
    </w:p>
    <w:p w14:paraId="75CE84FF" w14:textId="77777777" w:rsidR="00863E4E" w:rsidRPr="0063273B" w:rsidRDefault="00863E4E" w:rsidP="00F97C91">
      <w:pPr>
        <w:spacing w:after="0"/>
        <w:ind w:left="709" w:hanging="709"/>
        <w:rPr>
          <w:rFonts w:cs="Times New Roman"/>
          <w:color w:val="000000" w:themeColor="text1"/>
          <w:szCs w:val="24"/>
        </w:rPr>
      </w:pPr>
      <w:r w:rsidRPr="0063273B">
        <w:rPr>
          <w:rFonts w:cs="Times New Roman"/>
          <w:color w:val="000000" w:themeColor="text1"/>
          <w:szCs w:val="24"/>
        </w:rPr>
        <w:t xml:space="preserve">Ashcraft, M. H., &amp; Moore, A. M. (2012). Cognitive processes of numerical estimation in children. </w:t>
      </w:r>
      <w:r w:rsidRPr="0063273B">
        <w:rPr>
          <w:rFonts w:cs="Times New Roman"/>
          <w:i/>
          <w:color w:val="000000" w:themeColor="text1"/>
          <w:szCs w:val="24"/>
        </w:rPr>
        <w:t>Journal of Experimental Child Psychology, 111</w:t>
      </w:r>
      <w:r w:rsidRPr="0063273B">
        <w:rPr>
          <w:rFonts w:cs="Times New Roman"/>
          <w:color w:val="000000" w:themeColor="text1"/>
          <w:szCs w:val="24"/>
        </w:rPr>
        <w:t>, 246-267.</w:t>
      </w:r>
      <w:r w:rsidR="00430097" w:rsidRPr="0063273B">
        <w:rPr>
          <w:rFonts w:cs="Times New Roman"/>
          <w:color w:val="000000" w:themeColor="text1"/>
          <w:szCs w:val="24"/>
        </w:rPr>
        <w:t xml:space="preserve"> </w:t>
      </w:r>
      <w:hyperlink r:id="rId9" w:tgtFrame="doilink" w:history="1">
        <w:r w:rsidR="00430097" w:rsidRPr="0063273B">
          <w:rPr>
            <w:rStyle w:val="Hyperlink"/>
            <w:rFonts w:cs="Times New Roman"/>
            <w:color w:val="000000" w:themeColor="text1"/>
            <w:szCs w:val="24"/>
            <w:u w:val="none"/>
          </w:rPr>
          <w:t>doi:10.1016/j.jecp.2011.08.005</w:t>
        </w:r>
      </w:hyperlink>
    </w:p>
    <w:p w14:paraId="0ED112A4" w14:textId="77777777" w:rsidR="00863E4E" w:rsidRPr="0063273B" w:rsidRDefault="00863E4E" w:rsidP="00F97C91">
      <w:pPr>
        <w:spacing w:after="0"/>
        <w:ind w:left="720" w:hanging="720"/>
        <w:rPr>
          <w:rFonts w:cs="Times New Roman"/>
          <w:color w:val="000000" w:themeColor="text1"/>
          <w:szCs w:val="24"/>
        </w:rPr>
      </w:pPr>
      <w:r w:rsidRPr="0063273B">
        <w:rPr>
          <w:rFonts w:cs="Times New Roman"/>
          <w:color w:val="000000" w:themeColor="text1"/>
          <w:szCs w:val="24"/>
        </w:rPr>
        <w:t xml:space="preserve">Assel,  M., Landry, S., Swank, P., Smith, K., &amp; Steelman, L. (2003). Precursors to mathematical skills: Examining the roles of </w:t>
      </w:r>
      <w:r w:rsidR="00726E71" w:rsidRPr="0063273B">
        <w:rPr>
          <w:rFonts w:cs="Times New Roman"/>
          <w:color w:val="000000" w:themeColor="text1"/>
          <w:szCs w:val="24"/>
        </w:rPr>
        <w:t>visuo-spatial</w:t>
      </w:r>
      <w:r w:rsidRPr="0063273B">
        <w:rPr>
          <w:rFonts w:cs="Times New Roman"/>
          <w:color w:val="000000" w:themeColor="text1"/>
          <w:szCs w:val="24"/>
        </w:rPr>
        <w:t xml:space="preserve"> skills, executive processes, and parenting factors. </w:t>
      </w:r>
      <w:r w:rsidRPr="0063273B">
        <w:rPr>
          <w:rFonts w:cs="Times New Roman"/>
          <w:i/>
          <w:iCs/>
          <w:color w:val="000000" w:themeColor="text1"/>
          <w:szCs w:val="24"/>
        </w:rPr>
        <w:t>Applied Developmental Science</w:t>
      </w:r>
      <w:r w:rsidRPr="0063273B">
        <w:rPr>
          <w:rFonts w:cs="Times New Roman"/>
          <w:iCs/>
          <w:color w:val="000000" w:themeColor="text1"/>
          <w:szCs w:val="24"/>
        </w:rPr>
        <w:t xml:space="preserve">, </w:t>
      </w:r>
      <w:r w:rsidRPr="0063273B">
        <w:rPr>
          <w:rFonts w:cs="Times New Roman"/>
          <w:i/>
          <w:color w:val="000000" w:themeColor="text1"/>
          <w:szCs w:val="24"/>
        </w:rPr>
        <w:t>7,</w:t>
      </w:r>
      <w:r w:rsidRPr="0063273B">
        <w:rPr>
          <w:rFonts w:cs="Times New Roman"/>
          <w:color w:val="000000" w:themeColor="text1"/>
          <w:szCs w:val="24"/>
        </w:rPr>
        <w:t xml:space="preserve"> 27-38.</w:t>
      </w:r>
      <w:r w:rsidR="00430097" w:rsidRPr="0063273B">
        <w:rPr>
          <w:rFonts w:cs="Times New Roman"/>
          <w:color w:val="000000" w:themeColor="text1"/>
          <w:szCs w:val="24"/>
        </w:rPr>
        <w:t xml:space="preserve"> doi: 10.1207/S1532480XADS0701_3</w:t>
      </w:r>
    </w:p>
    <w:p w14:paraId="6B414FFF"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 xml:space="preserve">Barth, H. C., &amp; Paladino, A. M. (2011). The development of numerical estimation: Evidence against a representational shift. </w:t>
      </w:r>
      <w:r w:rsidRPr="0063273B">
        <w:rPr>
          <w:rFonts w:cs="Times New Roman"/>
          <w:i/>
          <w:color w:val="000000" w:themeColor="text1"/>
          <w:szCs w:val="24"/>
        </w:rPr>
        <w:t>Developmental Science, 14</w:t>
      </w:r>
      <w:r w:rsidRPr="0063273B">
        <w:rPr>
          <w:rFonts w:cs="Times New Roman"/>
          <w:color w:val="000000" w:themeColor="text1"/>
          <w:szCs w:val="24"/>
        </w:rPr>
        <w:t>, 125-135.</w:t>
      </w:r>
      <w:r w:rsidR="00430097" w:rsidRPr="0063273B">
        <w:rPr>
          <w:rFonts w:cs="Times New Roman"/>
          <w:color w:val="000000" w:themeColor="text1"/>
          <w:szCs w:val="24"/>
        </w:rPr>
        <w:t xml:space="preserve"> doi:10.1111/j.1467-7687.2010.00962.x</w:t>
      </w:r>
    </w:p>
    <w:p w14:paraId="43A6D84E"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 xml:space="preserve">Berteletti, I., Lucangeli, D., Piazza, M., Dehaene, S., &amp; Zorzi, M. (2010). Numerical estimation in preschoolers. </w:t>
      </w:r>
      <w:r w:rsidRPr="0063273B">
        <w:rPr>
          <w:rFonts w:cs="Times New Roman"/>
          <w:i/>
          <w:color w:val="000000" w:themeColor="text1"/>
          <w:szCs w:val="24"/>
        </w:rPr>
        <w:t>Developmental Psychology, 46,</w:t>
      </w:r>
      <w:r w:rsidRPr="0063273B">
        <w:rPr>
          <w:rFonts w:cs="Times New Roman"/>
          <w:color w:val="000000" w:themeColor="text1"/>
          <w:szCs w:val="24"/>
        </w:rPr>
        <w:t xml:space="preserve"> 545–551.</w:t>
      </w:r>
      <w:r w:rsidR="00430097" w:rsidRPr="0063273B">
        <w:rPr>
          <w:rFonts w:cs="Times New Roman"/>
          <w:color w:val="000000" w:themeColor="text1"/>
          <w:szCs w:val="24"/>
        </w:rPr>
        <w:t xml:space="preserve"> doi:</w:t>
      </w:r>
      <w:r w:rsidR="00C544C1" w:rsidRPr="0063273B">
        <w:rPr>
          <w:rFonts w:cs="Times New Roman"/>
          <w:color w:val="000000" w:themeColor="text1"/>
          <w:szCs w:val="24"/>
        </w:rPr>
        <w:t xml:space="preserve"> 10.1037/a0017887</w:t>
      </w:r>
    </w:p>
    <w:p w14:paraId="29569372" w14:textId="20C2120B" w:rsidR="00E367B7" w:rsidRPr="0063273B" w:rsidRDefault="00E367B7" w:rsidP="00F65D15">
      <w:pPr>
        <w:autoSpaceDE w:val="0"/>
        <w:autoSpaceDN w:val="0"/>
        <w:adjustRightInd w:val="0"/>
        <w:spacing w:after="0"/>
        <w:ind w:left="709" w:hanging="709"/>
        <w:rPr>
          <w:rFonts w:cs="Times New Roman"/>
          <w:szCs w:val="24"/>
        </w:rPr>
      </w:pPr>
      <w:r w:rsidRPr="0063273B">
        <w:rPr>
          <w:rFonts w:cs="Times New Roman"/>
          <w:szCs w:val="24"/>
        </w:rPr>
        <w:t>Booth, J. L., &amp; Siegler, R. S. (2006</w:t>
      </w:r>
      <w:r w:rsidR="006E05F6" w:rsidRPr="0063273B">
        <w:rPr>
          <w:rFonts w:cs="Times New Roman"/>
          <w:szCs w:val="24"/>
        </w:rPr>
        <w:t xml:space="preserve">). Developmental and individual differences in pure </w:t>
      </w:r>
      <w:r w:rsidRPr="0063273B">
        <w:rPr>
          <w:rFonts w:cs="Times New Roman"/>
          <w:szCs w:val="24"/>
        </w:rPr>
        <w:t xml:space="preserve">numerical estimation. </w:t>
      </w:r>
      <w:r w:rsidRPr="0063273B">
        <w:rPr>
          <w:rFonts w:cs="Times New Roman"/>
          <w:i/>
          <w:iCs/>
          <w:szCs w:val="24"/>
        </w:rPr>
        <w:t>Developmental Psychology,</w:t>
      </w:r>
      <w:r w:rsidR="006E05F6" w:rsidRPr="0063273B">
        <w:rPr>
          <w:rFonts w:cs="Times New Roman"/>
          <w:szCs w:val="24"/>
        </w:rPr>
        <w:t xml:space="preserve"> </w:t>
      </w:r>
      <w:r w:rsidRPr="0063273B">
        <w:rPr>
          <w:rFonts w:cs="Times New Roman"/>
          <w:i/>
          <w:iCs/>
          <w:szCs w:val="24"/>
        </w:rPr>
        <w:t xml:space="preserve">42, </w:t>
      </w:r>
      <w:r w:rsidRPr="0063273B">
        <w:rPr>
          <w:rFonts w:cs="Times New Roman"/>
          <w:szCs w:val="24"/>
        </w:rPr>
        <w:t>189–201. doi:10.1037/0012-1649.41.6.189</w:t>
      </w:r>
    </w:p>
    <w:p w14:paraId="72C50D1D" w14:textId="2F3E656C" w:rsidR="00863E4E" w:rsidRPr="0063273B" w:rsidRDefault="00863E4E" w:rsidP="00E367B7">
      <w:pPr>
        <w:spacing w:after="0"/>
        <w:ind w:left="720" w:hanging="720"/>
        <w:rPr>
          <w:rFonts w:cs="Times New Roman"/>
          <w:color w:val="000000" w:themeColor="text1"/>
          <w:szCs w:val="24"/>
        </w:rPr>
      </w:pPr>
      <w:r w:rsidRPr="0063273B">
        <w:rPr>
          <w:rFonts w:cs="Times New Roman"/>
          <w:color w:val="000000" w:themeColor="text1"/>
          <w:szCs w:val="24"/>
        </w:rPr>
        <w:t xml:space="preserve">Booth, J. L., &amp; Siegler, R. S. (2008). Numerical magnitude representations influence arithmetic learning. </w:t>
      </w:r>
      <w:r w:rsidRPr="0063273B">
        <w:rPr>
          <w:rFonts w:cs="Times New Roman"/>
          <w:i/>
          <w:color w:val="000000" w:themeColor="text1"/>
          <w:szCs w:val="24"/>
        </w:rPr>
        <w:t>Child Development, 79,</w:t>
      </w:r>
      <w:r w:rsidRPr="0063273B">
        <w:rPr>
          <w:rFonts w:cs="Times New Roman"/>
          <w:color w:val="000000" w:themeColor="text1"/>
          <w:szCs w:val="24"/>
        </w:rPr>
        <w:t xml:space="preserve"> 1016-1031.</w:t>
      </w:r>
      <w:r w:rsidR="00C544C1" w:rsidRPr="0063273B">
        <w:rPr>
          <w:rFonts w:cs="Times New Roman"/>
          <w:color w:val="000000" w:themeColor="text1"/>
          <w:szCs w:val="24"/>
        </w:rPr>
        <w:t xml:space="preserve"> doi: 10.1111/j.1467-8624.2008.01173.x</w:t>
      </w:r>
    </w:p>
    <w:p w14:paraId="0C94F724"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 xml:space="preserve">Carlson, A., Rowe, E. &amp; Curby, T. (2013) Disentangling fine motor skills' relations to academic achievement: the relative contributions of </w:t>
      </w:r>
      <w:r w:rsidR="00726E71" w:rsidRPr="0063273B">
        <w:rPr>
          <w:rFonts w:cs="Times New Roman"/>
          <w:color w:val="000000" w:themeColor="text1"/>
          <w:szCs w:val="24"/>
        </w:rPr>
        <w:t>visuo-spatial</w:t>
      </w:r>
      <w:r w:rsidRPr="0063273B">
        <w:rPr>
          <w:rFonts w:cs="Times New Roman"/>
          <w:color w:val="000000" w:themeColor="text1"/>
          <w:szCs w:val="24"/>
        </w:rPr>
        <w:t xml:space="preserve"> integration and visual-motor coordination.</w:t>
      </w:r>
      <w:r w:rsidR="00B604CF" w:rsidRPr="0063273B">
        <w:rPr>
          <w:rFonts w:cs="Times New Roman"/>
          <w:color w:val="000000" w:themeColor="text1"/>
          <w:szCs w:val="24"/>
        </w:rPr>
        <w:t xml:space="preserve"> </w:t>
      </w:r>
      <w:r w:rsidRPr="0063273B">
        <w:rPr>
          <w:rFonts w:cs="Times New Roman"/>
          <w:i/>
          <w:color w:val="000000" w:themeColor="text1"/>
          <w:szCs w:val="24"/>
        </w:rPr>
        <w:t>The Journal of Genetic Psychology, 174(5-6),</w:t>
      </w:r>
      <w:r w:rsidRPr="0063273B">
        <w:rPr>
          <w:rFonts w:cs="Times New Roman"/>
          <w:color w:val="000000" w:themeColor="text1"/>
          <w:szCs w:val="24"/>
        </w:rPr>
        <w:t xml:space="preserve"> 514-33.</w:t>
      </w:r>
      <w:r w:rsidR="00E363F6" w:rsidRPr="0063273B">
        <w:rPr>
          <w:rFonts w:cs="Times New Roman"/>
          <w:color w:val="000000" w:themeColor="text1"/>
          <w:szCs w:val="24"/>
        </w:rPr>
        <w:t xml:space="preserve"> doi: 10.1080/00221325.2012.717122</w:t>
      </w:r>
    </w:p>
    <w:p w14:paraId="49D9DF3E"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 xml:space="preserve">Crollen, V. &amp; Noel, M-P. (2015). Spatial and numerical processing in children with high and low visuospatial abilities. </w:t>
      </w:r>
      <w:r w:rsidRPr="0063273B">
        <w:rPr>
          <w:rFonts w:cs="Times New Roman"/>
          <w:i/>
          <w:color w:val="000000" w:themeColor="text1"/>
          <w:szCs w:val="24"/>
        </w:rPr>
        <w:t>Journal of Experimental Psychology, 132</w:t>
      </w:r>
      <w:r w:rsidRPr="0063273B">
        <w:rPr>
          <w:rFonts w:cs="Times New Roman"/>
          <w:color w:val="000000" w:themeColor="text1"/>
          <w:szCs w:val="24"/>
        </w:rPr>
        <w:t>, 84-98.</w:t>
      </w:r>
      <w:r w:rsidR="00E363F6" w:rsidRPr="0063273B">
        <w:rPr>
          <w:rFonts w:cs="Times New Roman"/>
          <w:color w:val="000000" w:themeColor="text1"/>
          <w:szCs w:val="24"/>
        </w:rPr>
        <w:t xml:space="preserve"> doi: 10.1016/j.jecp.2014.12.006</w:t>
      </w:r>
    </w:p>
    <w:p w14:paraId="46562C15"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 xml:space="preserve">Dehaene, S. (1997). </w:t>
      </w:r>
      <w:r w:rsidRPr="0063273B">
        <w:rPr>
          <w:rFonts w:cs="Times New Roman"/>
          <w:i/>
          <w:color w:val="000000" w:themeColor="text1"/>
          <w:szCs w:val="24"/>
        </w:rPr>
        <w:t>The number sense: How the mind creates mathematics.</w:t>
      </w:r>
      <w:r w:rsidRPr="0063273B">
        <w:rPr>
          <w:rFonts w:cs="Times New Roman"/>
          <w:color w:val="000000" w:themeColor="text1"/>
          <w:szCs w:val="24"/>
        </w:rPr>
        <w:t xml:space="preserve"> London: Allen Lane.</w:t>
      </w:r>
    </w:p>
    <w:p w14:paraId="72E6044F" w14:textId="77777777" w:rsidR="000067FF" w:rsidRPr="0063273B" w:rsidRDefault="000067FF" w:rsidP="00215779">
      <w:pPr>
        <w:spacing w:after="0"/>
        <w:ind w:left="720" w:hanging="720"/>
        <w:rPr>
          <w:rFonts w:cs="Times New Roman"/>
          <w:color w:val="000000" w:themeColor="text1"/>
          <w:szCs w:val="24"/>
        </w:rPr>
      </w:pPr>
      <w:r w:rsidRPr="0063273B">
        <w:rPr>
          <w:rFonts w:cs="Times New Roman"/>
          <w:color w:val="000000" w:themeColor="text1"/>
          <w:szCs w:val="24"/>
        </w:rPr>
        <w:t xml:space="preserve">Ebersbach, M., Luwel, K., Frick, A., Onghena, P. &amp; Verschaffel, L. (2015). The relationship between the shape of the mental number line and familiarity with numbers in 5-to-9-year old children: Evidence for a segmented linear model. </w:t>
      </w:r>
      <w:r w:rsidRPr="0063273B">
        <w:rPr>
          <w:rFonts w:cs="Times New Roman"/>
          <w:i/>
          <w:color w:val="000000" w:themeColor="text1"/>
          <w:szCs w:val="24"/>
        </w:rPr>
        <w:t xml:space="preserve">Journal of Experimental Psychology, 99(1), </w:t>
      </w:r>
      <w:r w:rsidRPr="0063273B">
        <w:rPr>
          <w:rFonts w:cs="Times New Roman"/>
          <w:color w:val="000000" w:themeColor="text1"/>
          <w:szCs w:val="24"/>
        </w:rPr>
        <w:t>1-17.</w:t>
      </w:r>
      <w:r w:rsidR="00E363F6" w:rsidRPr="0063273B">
        <w:rPr>
          <w:rFonts w:cs="Times New Roman"/>
          <w:color w:val="000000" w:themeColor="text1"/>
          <w:szCs w:val="24"/>
        </w:rPr>
        <w:t xml:space="preserve"> doi: 10.1016/j.jecp.2007.08.006</w:t>
      </w:r>
    </w:p>
    <w:p w14:paraId="7D402D00" w14:textId="77777777" w:rsidR="00472C71" w:rsidRPr="0063273B" w:rsidRDefault="00472C71" w:rsidP="00215779">
      <w:pPr>
        <w:spacing w:after="0"/>
        <w:ind w:left="720" w:hanging="720"/>
        <w:rPr>
          <w:rFonts w:cs="Times New Roman"/>
          <w:color w:val="000000" w:themeColor="text1"/>
          <w:szCs w:val="24"/>
        </w:rPr>
      </w:pPr>
      <w:r w:rsidRPr="0063273B">
        <w:rPr>
          <w:rFonts w:cs="Times New Roman"/>
          <w:color w:val="000000" w:themeColor="text1"/>
          <w:szCs w:val="24"/>
        </w:rPr>
        <w:t xml:space="preserve">Every Child a Chance Trust and KPMG. (2008). </w:t>
      </w:r>
      <w:r w:rsidRPr="0063273B">
        <w:rPr>
          <w:rFonts w:cs="Times New Roman"/>
          <w:i/>
          <w:color w:val="000000" w:themeColor="text1"/>
          <w:szCs w:val="24"/>
        </w:rPr>
        <w:t>The long term cost of numeracy difficulties.</w:t>
      </w:r>
      <w:r w:rsidRPr="0063273B">
        <w:rPr>
          <w:rFonts w:cs="Times New Roman"/>
          <w:color w:val="000000" w:themeColor="text1"/>
          <w:szCs w:val="24"/>
        </w:rPr>
        <w:t xml:space="preserve"> United Kingdom: Every Child a Chance Trust.</w:t>
      </w:r>
    </w:p>
    <w:p w14:paraId="220B6531" w14:textId="77777777" w:rsidR="00863E4E" w:rsidRPr="0063273B" w:rsidRDefault="00863E4E" w:rsidP="00472C71">
      <w:pPr>
        <w:spacing w:after="0"/>
        <w:ind w:left="720" w:hanging="720"/>
        <w:rPr>
          <w:rFonts w:cs="Times New Roman"/>
          <w:color w:val="000000" w:themeColor="text1"/>
          <w:szCs w:val="24"/>
        </w:rPr>
      </w:pPr>
      <w:r w:rsidRPr="0063273B">
        <w:rPr>
          <w:rFonts w:cs="Times New Roman"/>
          <w:color w:val="000000" w:themeColor="text1"/>
          <w:szCs w:val="24"/>
        </w:rPr>
        <w:t xml:space="preserve">Fischer, U., Moeller, K., Bientzle, M., Cress, U. &amp; Nuerk, H. (2011). Sensori-motor training of number magnitude representation. </w:t>
      </w:r>
      <w:r w:rsidRPr="0063273B">
        <w:rPr>
          <w:rFonts w:cs="Times New Roman"/>
          <w:i/>
          <w:color w:val="000000" w:themeColor="text1"/>
          <w:szCs w:val="24"/>
        </w:rPr>
        <w:t>Psychonomic Bulletin &amp; Review, 18(1),</w:t>
      </w:r>
      <w:r w:rsidRPr="0063273B">
        <w:rPr>
          <w:rFonts w:cs="Times New Roman"/>
          <w:color w:val="000000" w:themeColor="text1"/>
          <w:szCs w:val="24"/>
        </w:rPr>
        <w:t xml:space="preserve"> 177-183.</w:t>
      </w:r>
      <w:r w:rsidR="00E363F6" w:rsidRPr="0063273B">
        <w:rPr>
          <w:rFonts w:cs="Times New Roman"/>
          <w:color w:val="000000" w:themeColor="text1"/>
          <w:szCs w:val="24"/>
        </w:rPr>
        <w:t xml:space="preserve"> </w:t>
      </w:r>
      <w:r w:rsidR="00E363F6" w:rsidRPr="0063273B">
        <w:rPr>
          <w:rStyle w:val="st"/>
          <w:rFonts w:cs="Times New Roman"/>
          <w:color w:val="000000" w:themeColor="text1"/>
          <w:szCs w:val="24"/>
        </w:rPr>
        <w:t>doi:10.3758/s13423-010-0031-3</w:t>
      </w:r>
    </w:p>
    <w:p w14:paraId="53B75E34" w14:textId="365B071F" w:rsidR="00C86EC1" w:rsidRPr="0063273B" w:rsidRDefault="00C86EC1" w:rsidP="00C86EC1">
      <w:pPr>
        <w:spacing w:after="0"/>
        <w:ind w:left="720" w:hanging="720"/>
      </w:pPr>
      <w:r w:rsidRPr="0063273B">
        <w:t xml:space="preserve">Geary, D. C., Hoard, M. K., Nugent, L., &amp; Byrd-Craven, J. (2008). Development of number line representations in children with mathematical learning disability. </w:t>
      </w:r>
      <w:r w:rsidRPr="0063273B">
        <w:rPr>
          <w:rStyle w:val="Emphasis"/>
        </w:rPr>
        <w:t>Developmental Neuropsychology</w:t>
      </w:r>
      <w:r w:rsidRPr="0063273B">
        <w:t xml:space="preserve">, </w:t>
      </w:r>
      <w:r w:rsidRPr="0063273B">
        <w:rPr>
          <w:rStyle w:val="Emphasis"/>
        </w:rPr>
        <w:t>33</w:t>
      </w:r>
      <w:r w:rsidRPr="0063273B">
        <w:t>, 277-299</w:t>
      </w:r>
      <w:r w:rsidR="00974AF1" w:rsidRPr="0063273B">
        <w:t>. doi: 10.1080/87565640801982361</w:t>
      </w:r>
    </w:p>
    <w:p w14:paraId="16797843" w14:textId="148AD34B" w:rsidR="00974AF1" w:rsidRPr="0063273B" w:rsidRDefault="00974AF1" w:rsidP="00C86EC1">
      <w:pPr>
        <w:spacing w:after="0"/>
        <w:ind w:left="720" w:hanging="720"/>
      </w:pPr>
      <w:r w:rsidRPr="0063273B">
        <w:t>Gunderson, E., Ramirez, G., Beilock, S. &amp; Levine, S. (2012). The relation between spatial skill and early number knowledge: the role of the linear number line.</w:t>
      </w:r>
      <w:r w:rsidRPr="0063273B">
        <w:rPr>
          <w:i/>
        </w:rPr>
        <w:t xml:space="preserve"> Developmental Psychology, 48(5),</w:t>
      </w:r>
      <w:r w:rsidRPr="0063273B">
        <w:t xml:space="preserve"> 1229-1241. doi: 10.1037/a0027433</w:t>
      </w:r>
    </w:p>
    <w:p w14:paraId="2A35DCF2"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Heine, A., Thaler, V., Tamm, S., Hawelka, S., Schneider, M., Torbeyns, J., et al. (2010). What the</w:t>
      </w:r>
      <w:r w:rsidR="00703017" w:rsidRPr="0063273B">
        <w:rPr>
          <w:rFonts w:cs="Times New Roman"/>
          <w:color w:val="000000" w:themeColor="text1"/>
          <w:szCs w:val="24"/>
        </w:rPr>
        <w:t xml:space="preserve"> </w:t>
      </w:r>
      <w:r w:rsidRPr="0063273B">
        <w:rPr>
          <w:rFonts w:cs="Times New Roman"/>
          <w:color w:val="000000" w:themeColor="text1"/>
          <w:szCs w:val="24"/>
        </w:rPr>
        <w:t>eyes already ‘know’: Using the eye movement measurement to tap into children’s implicit</w:t>
      </w:r>
      <w:r w:rsidR="00703017" w:rsidRPr="0063273B">
        <w:rPr>
          <w:rFonts w:cs="Times New Roman"/>
          <w:color w:val="000000" w:themeColor="text1"/>
          <w:szCs w:val="24"/>
        </w:rPr>
        <w:t xml:space="preserve"> </w:t>
      </w:r>
      <w:r w:rsidRPr="0063273B">
        <w:rPr>
          <w:rFonts w:cs="Times New Roman"/>
          <w:color w:val="000000" w:themeColor="text1"/>
          <w:szCs w:val="24"/>
        </w:rPr>
        <w:t xml:space="preserve">numerical magnitude representations. </w:t>
      </w:r>
      <w:r w:rsidRPr="0063273B">
        <w:rPr>
          <w:rFonts w:cs="Times New Roman"/>
          <w:i/>
          <w:iCs/>
          <w:color w:val="000000" w:themeColor="text1"/>
          <w:szCs w:val="24"/>
        </w:rPr>
        <w:t xml:space="preserve">Infant and Child Development, 19, </w:t>
      </w:r>
      <w:r w:rsidRPr="0063273B">
        <w:rPr>
          <w:rFonts w:cs="Times New Roman"/>
          <w:color w:val="000000" w:themeColor="text1"/>
          <w:szCs w:val="24"/>
        </w:rPr>
        <w:t>175-186.</w:t>
      </w:r>
      <w:r w:rsidR="00E363F6" w:rsidRPr="0063273B">
        <w:rPr>
          <w:rFonts w:cs="Times New Roman"/>
          <w:color w:val="000000" w:themeColor="text1"/>
          <w:szCs w:val="24"/>
        </w:rPr>
        <w:t xml:space="preserve"> doi: 10.1002/icd.640</w:t>
      </w:r>
    </w:p>
    <w:p w14:paraId="51EB23F3" w14:textId="77777777" w:rsidR="00863E4E" w:rsidRPr="0063273B" w:rsidRDefault="00863E4E" w:rsidP="00215779">
      <w:pPr>
        <w:spacing w:after="0"/>
        <w:ind w:left="720" w:hanging="720"/>
        <w:rPr>
          <w:rFonts w:cs="Times New Roman"/>
          <w:color w:val="000000" w:themeColor="text1"/>
          <w:szCs w:val="24"/>
        </w:rPr>
      </w:pPr>
      <w:r w:rsidRPr="0063273B">
        <w:rPr>
          <w:rFonts w:eastAsia="Calibri" w:cs="Times New Roman"/>
          <w:color w:val="000000" w:themeColor="text1"/>
          <w:szCs w:val="24"/>
          <w:lang w:val="fi-FI"/>
        </w:rPr>
        <w:t xml:space="preserve">Korkman, M., Kirk, U., &amp; Kemp S.L. (2007). </w:t>
      </w:r>
      <w:r w:rsidRPr="0063273B">
        <w:rPr>
          <w:rFonts w:eastAsia="Calibri" w:cs="Times New Roman"/>
          <w:i/>
          <w:color w:val="000000" w:themeColor="text1"/>
          <w:szCs w:val="24"/>
          <w:lang w:val="fi-FI"/>
        </w:rPr>
        <w:t xml:space="preserve">NEPSY II. </w:t>
      </w:r>
      <w:r w:rsidRPr="0063273B">
        <w:rPr>
          <w:rFonts w:eastAsia="Calibri" w:cs="Times New Roman"/>
          <w:i/>
          <w:color w:val="000000" w:themeColor="text1"/>
          <w:szCs w:val="24"/>
        </w:rPr>
        <w:t>A developmental neuropsychological assessment, 2nd version. Test materials and manual</w:t>
      </w:r>
      <w:r w:rsidRPr="0063273B">
        <w:rPr>
          <w:rFonts w:eastAsia="Calibri" w:cs="Times New Roman"/>
          <w:color w:val="000000" w:themeColor="text1"/>
          <w:szCs w:val="24"/>
        </w:rPr>
        <w:t xml:space="preserve">. San Antonio, TX: Harcourt Assessments. </w:t>
      </w:r>
    </w:p>
    <w:p w14:paraId="44CEF978" w14:textId="77777777" w:rsidR="00E3006D" w:rsidRPr="0063273B" w:rsidRDefault="00E3006D" w:rsidP="00E3006D">
      <w:pPr>
        <w:spacing w:after="0"/>
        <w:ind w:left="709" w:hanging="709"/>
        <w:rPr>
          <w:sz w:val="23"/>
          <w:szCs w:val="23"/>
        </w:rPr>
      </w:pPr>
      <w:r w:rsidRPr="0063273B">
        <w:rPr>
          <w:sz w:val="23"/>
          <w:szCs w:val="23"/>
        </w:rPr>
        <w:t xml:space="preserve">Lad, M. (2011) The English Indices of Deprivation, 2011. (https://www.gov.uk/government/publications/english-indices-of-deprivation-2010). </w:t>
      </w:r>
    </w:p>
    <w:p w14:paraId="5345426A" w14:textId="77777777" w:rsidR="00863E4E" w:rsidRPr="0063273B" w:rsidRDefault="00863E4E" w:rsidP="00E3006D">
      <w:pPr>
        <w:spacing w:after="0"/>
        <w:ind w:left="709" w:hanging="709"/>
        <w:rPr>
          <w:rFonts w:cs="Times New Roman"/>
          <w:color w:val="000000" w:themeColor="text1"/>
          <w:szCs w:val="24"/>
        </w:rPr>
      </w:pPr>
      <w:r w:rsidRPr="0063273B">
        <w:rPr>
          <w:rFonts w:cs="Times New Roman"/>
          <w:color w:val="000000" w:themeColor="text1"/>
          <w:szCs w:val="24"/>
        </w:rPr>
        <w:t xml:space="preserve">LeFevre, J-A., Lira, C., Sowinski, C., Cankaya, O., Kamawar, D. &amp; Skwarchuk, S. (2013). Charting the role of the number line in mathematical development. </w:t>
      </w:r>
      <w:r w:rsidRPr="0063273B">
        <w:rPr>
          <w:rFonts w:cs="Times New Roman"/>
          <w:i/>
          <w:color w:val="000000" w:themeColor="text1"/>
          <w:szCs w:val="24"/>
        </w:rPr>
        <w:t>Frontiers in Psychology, 4</w:t>
      </w:r>
      <w:r w:rsidRPr="0063273B">
        <w:rPr>
          <w:rFonts w:cs="Times New Roman"/>
          <w:color w:val="000000" w:themeColor="text1"/>
          <w:szCs w:val="24"/>
        </w:rPr>
        <w:t>, Article 641.</w:t>
      </w:r>
      <w:r w:rsidR="005465C3" w:rsidRPr="0063273B">
        <w:rPr>
          <w:rFonts w:cs="Times New Roman"/>
          <w:color w:val="000000" w:themeColor="text1"/>
          <w:szCs w:val="24"/>
        </w:rPr>
        <w:t xml:space="preserve"> doi:10.3389/fpsyg.2013.00641</w:t>
      </w:r>
    </w:p>
    <w:p w14:paraId="2311C3D6" w14:textId="77777777" w:rsidR="00863E4E" w:rsidRPr="0063273B" w:rsidRDefault="00863E4E" w:rsidP="00F97C91">
      <w:pPr>
        <w:spacing w:after="0"/>
        <w:ind w:left="709" w:hanging="709"/>
        <w:rPr>
          <w:rFonts w:cs="Times New Roman"/>
          <w:color w:val="000000" w:themeColor="text1"/>
          <w:szCs w:val="24"/>
        </w:rPr>
      </w:pPr>
      <w:r w:rsidRPr="0063273B">
        <w:rPr>
          <w:rStyle w:val="Strong"/>
          <w:rFonts w:cs="Times New Roman"/>
          <w:b w:val="0"/>
          <w:color w:val="000000" w:themeColor="text1"/>
          <w:szCs w:val="24"/>
        </w:rPr>
        <w:t xml:space="preserve">Link, T., Moeller, K., Huber, S., Fischer, U., &amp; Nuerk, H.-C. </w:t>
      </w:r>
      <w:r w:rsidRPr="0063273B">
        <w:rPr>
          <w:rFonts w:cs="Times New Roman"/>
          <w:b/>
          <w:color w:val="000000" w:themeColor="text1"/>
          <w:szCs w:val="24"/>
        </w:rPr>
        <w:t>(</w:t>
      </w:r>
      <w:r w:rsidRPr="0063273B">
        <w:rPr>
          <w:rFonts w:cs="Times New Roman"/>
          <w:color w:val="000000" w:themeColor="text1"/>
          <w:szCs w:val="24"/>
        </w:rPr>
        <w:t xml:space="preserve">2013). Walk the number line – An embodied training of numerical concepts. </w:t>
      </w:r>
      <w:r w:rsidRPr="0063273B">
        <w:rPr>
          <w:rFonts w:cs="Times New Roman"/>
          <w:i/>
          <w:iCs/>
          <w:color w:val="000000" w:themeColor="text1"/>
          <w:szCs w:val="24"/>
        </w:rPr>
        <w:t>Trends in Neuroscience and Education, 2</w:t>
      </w:r>
      <w:r w:rsidRPr="0063273B">
        <w:rPr>
          <w:rFonts w:cs="Times New Roman"/>
          <w:color w:val="000000" w:themeColor="text1"/>
          <w:szCs w:val="24"/>
        </w:rPr>
        <w:t xml:space="preserve">, 74-84. </w:t>
      </w:r>
      <w:hyperlink r:id="rId10" w:tgtFrame="doilink" w:history="1">
        <w:r w:rsidR="005465C3" w:rsidRPr="0063273B">
          <w:rPr>
            <w:rStyle w:val="Hyperlink"/>
            <w:rFonts w:cs="Times New Roman"/>
            <w:color w:val="000000" w:themeColor="text1"/>
            <w:szCs w:val="24"/>
            <w:u w:val="none"/>
          </w:rPr>
          <w:t>doi:10.1016/j.tine.2013.06.005</w:t>
        </w:r>
      </w:hyperlink>
    </w:p>
    <w:p w14:paraId="7B92AEB9" w14:textId="77777777" w:rsidR="00863E4E" w:rsidRPr="0063273B" w:rsidRDefault="00863E4E" w:rsidP="00F97C91">
      <w:pPr>
        <w:spacing w:after="0"/>
        <w:ind w:left="720" w:hanging="720"/>
        <w:rPr>
          <w:rFonts w:cs="Times New Roman"/>
          <w:color w:val="000000" w:themeColor="text1"/>
          <w:szCs w:val="24"/>
        </w:rPr>
      </w:pPr>
      <w:r w:rsidRPr="0063273B">
        <w:rPr>
          <w:rFonts w:cs="Times New Roman"/>
          <w:color w:val="000000" w:themeColor="text1"/>
          <w:szCs w:val="24"/>
        </w:rPr>
        <w:t xml:space="preserve">Mix, K. &amp; Cheng, Y. (2012). The relation between space and math: Developmental and educational implications In J. Benson (Ed.). Advances in Child Development and Behavior, pp 197-243. Burlington, VT: Academic Press. </w:t>
      </w:r>
    </w:p>
    <w:p w14:paraId="4545E212" w14:textId="77777777" w:rsidR="006B2711" w:rsidRPr="0063273B" w:rsidRDefault="006B2711" w:rsidP="00F97C91">
      <w:pPr>
        <w:spacing w:after="0"/>
        <w:ind w:left="709" w:hanging="709"/>
        <w:rPr>
          <w:rFonts w:cs="Times New Roman"/>
          <w:color w:val="000000" w:themeColor="text1"/>
          <w:szCs w:val="24"/>
        </w:rPr>
      </w:pPr>
      <w:r w:rsidRPr="0063273B">
        <w:rPr>
          <w:rFonts w:cs="Times New Roman"/>
          <w:color w:val="000000" w:themeColor="text1"/>
          <w:szCs w:val="24"/>
        </w:rPr>
        <w:t xml:space="preserve">Moeller, K., Fischer, U., Nuerk, H.-C. &amp; Cress, U. Computers in mathematics education- Training the mental number line. </w:t>
      </w:r>
      <w:r w:rsidRPr="0063273B">
        <w:rPr>
          <w:rFonts w:cs="Times New Roman"/>
          <w:i/>
          <w:color w:val="000000" w:themeColor="text1"/>
          <w:szCs w:val="24"/>
        </w:rPr>
        <w:t>Computers in Human Behavior, 48</w:t>
      </w:r>
      <w:r w:rsidRPr="0063273B">
        <w:rPr>
          <w:rFonts w:cs="Times New Roman"/>
          <w:color w:val="000000" w:themeColor="text1"/>
          <w:szCs w:val="24"/>
        </w:rPr>
        <w:t>, 597-607.</w:t>
      </w:r>
      <w:r w:rsidR="005465C3" w:rsidRPr="0063273B">
        <w:rPr>
          <w:rFonts w:cs="Times New Roman"/>
          <w:color w:val="000000" w:themeColor="text1"/>
          <w:szCs w:val="24"/>
        </w:rPr>
        <w:t xml:space="preserve"> </w:t>
      </w:r>
      <w:hyperlink r:id="rId11" w:tgtFrame="doilink" w:history="1">
        <w:r w:rsidR="005465C3" w:rsidRPr="0063273B">
          <w:rPr>
            <w:rStyle w:val="Hyperlink"/>
            <w:rFonts w:cs="Times New Roman"/>
            <w:color w:val="000000" w:themeColor="text1"/>
            <w:szCs w:val="24"/>
            <w:u w:val="none"/>
          </w:rPr>
          <w:t>doi:10.1016/j.chb.2015.01.048</w:t>
        </w:r>
      </w:hyperlink>
    </w:p>
    <w:p w14:paraId="24FEB7EA" w14:textId="77777777" w:rsidR="00863E4E" w:rsidRPr="0063273B" w:rsidRDefault="00863E4E" w:rsidP="00F97C91">
      <w:pPr>
        <w:spacing w:after="0"/>
        <w:ind w:left="720" w:hanging="720"/>
        <w:rPr>
          <w:rFonts w:cs="Times New Roman"/>
          <w:color w:val="000000" w:themeColor="text1"/>
          <w:szCs w:val="24"/>
        </w:rPr>
      </w:pPr>
      <w:r w:rsidRPr="0063273B">
        <w:rPr>
          <w:rFonts w:cs="Times New Roman"/>
          <w:color w:val="000000" w:themeColor="text1"/>
          <w:szCs w:val="24"/>
        </w:rPr>
        <w:t xml:space="preserve">Muldoon, K., Towse, J., Simms, V., Perra, O., &amp; Menzies, V. (2013). A longitudinal analysis of estimation accuracy, counting skills and mathematical ability across the first school year. </w:t>
      </w:r>
      <w:r w:rsidRPr="0063273B">
        <w:rPr>
          <w:rFonts w:cs="Times New Roman"/>
          <w:i/>
          <w:iCs/>
          <w:color w:val="000000" w:themeColor="text1"/>
          <w:szCs w:val="24"/>
        </w:rPr>
        <w:t>Developmental Psychology</w:t>
      </w:r>
      <w:r w:rsidRPr="0063273B">
        <w:rPr>
          <w:rFonts w:cs="Times New Roman"/>
          <w:iCs/>
          <w:color w:val="000000" w:themeColor="text1"/>
          <w:szCs w:val="24"/>
        </w:rPr>
        <w:t>,</w:t>
      </w:r>
      <w:r w:rsidRPr="0063273B">
        <w:rPr>
          <w:rFonts w:cs="Times New Roman"/>
          <w:i/>
          <w:iCs/>
          <w:color w:val="000000" w:themeColor="text1"/>
          <w:szCs w:val="24"/>
        </w:rPr>
        <w:t xml:space="preserve"> 49</w:t>
      </w:r>
      <w:r w:rsidRPr="0063273B">
        <w:rPr>
          <w:rFonts w:cs="Times New Roman"/>
          <w:i/>
          <w:color w:val="000000" w:themeColor="text1"/>
          <w:szCs w:val="24"/>
        </w:rPr>
        <w:t>,</w:t>
      </w:r>
      <w:r w:rsidRPr="0063273B">
        <w:rPr>
          <w:rFonts w:cs="Times New Roman"/>
          <w:color w:val="000000" w:themeColor="text1"/>
          <w:szCs w:val="24"/>
        </w:rPr>
        <w:t xml:space="preserve"> 250-257.</w:t>
      </w:r>
      <w:r w:rsidR="00FF2CAE" w:rsidRPr="0063273B">
        <w:rPr>
          <w:rFonts w:cs="Times New Roman"/>
          <w:color w:val="000000" w:themeColor="text1"/>
          <w:szCs w:val="24"/>
        </w:rPr>
        <w:t xml:space="preserve"> doi: 10.1037/a0028240</w:t>
      </w:r>
    </w:p>
    <w:p w14:paraId="7955C4E7" w14:textId="56DBF610" w:rsidR="00035B82" w:rsidRPr="0063273B" w:rsidRDefault="00035B82" w:rsidP="003F5120">
      <w:pPr>
        <w:spacing w:after="0"/>
        <w:ind w:left="720" w:hanging="720"/>
      </w:pPr>
      <w:r w:rsidRPr="0063273B">
        <w:rPr>
          <w:rStyle w:val="personname"/>
        </w:rPr>
        <w:t>Muldoon, K</w:t>
      </w:r>
      <w:r w:rsidR="003F5120" w:rsidRPr="0063273B">
        <w:rPr>
          <w:rStyle w:val="personname"/>
        </w:rPr>
        <w:t>.</w:t>
      </w:r>
      <w:r w:rsidRPr="0063273B">
        <w:rPr>
          <w:rStyle w:val="personname"/>
        </w:rPr>
        <w:t>, Simms, V</w:t>
      </w:r>
      <w:r w:rsidR="003F5120" w:rsidRPr="0063273B">
        <w:rPr>
          <w:rStyle w:val="personname"/>
        </w:rPr>
        <w:t>.</w:t>
      </w:r>
      <w:r w:rsidRPr="0063273B">
        <w:rPr>
          <w:rStyle w:val="personname"/>
        </w:rPr>
        <w:t xml:space="preserve">, Towse, </w:t>
      </w:r>
      <w:r w:rsidR="003F5120" w:rsidRPr="0063273B">
        <w:rPr>
          <w:rStyle w:val="personname"/>
        </w:rPr>
        <w:t>J.</w:t>
      </w:r>
      <w:r w:rsidRPr="0063273B">
        <w:rPr>
          <w:rStyle w:val="personname"/>
        </w:rPr>
        <w:t>, Burns, V</w:t>
      </w:r>
      <w:r w:rsidR="003F5120" w:rsidRPr="0063273B">
        <w:rPr>
          <w:rStyle w:val="personname"/>
        </w:rPr>
        <w:t>.</w:t>
      </w:r>
      <w:r w:rsidRPr="0063273B">
        <w:rPr>
          <w:rStyle w:val="personname"/>
        </w:rPr>
        <w:t xml:space="preserve"> </w:t>
      </w:r>
      <w:r w:rsidR="003F5120" w:rsidRPr="0063273B">
        <w:rPr>
          <w:rStyle w:val="personname"/>
        </w:rPr>
        <w:t>&amp;</w:t>
      </w:r>
      <w:r w:rsidRPr="0063273B">
        <w:rPr>
          <w:rStyle w:val="personname"/>
        </w:rPr>
        <w:t xml:space="preserve"> Yue, G</w:t>
      </w:r>
      <w:r w:rsidR="003F5120" w:rsidRPr="0063273B">
        <w:rPr>
          <w:rStyle w:val="personname"/>
        </w:rPr>
        <w:t>.</w:t>
      </w:r>
      <w:r w:rsidRPr="0063273B">
        <w:t xml:space="preserve"> (2011)</w:t>
      </w:r>
      <w:r w:rsidR="003F5120" w:rsidRPr="0063273B">
        <w:t>.</w:t>
      </w:r>
      <w:r w:rsidRPr="0063273B">
        <w:t xml:space="preserve"> </w:t>
      </w:r>
      <w:hyperlink r:id="rId12" w:tgtFrame="_blank" w:history="1">
        <w:r w:rsidRPr="0063273B">
          <w:rPr>
            <w:rStyle w:val="Emphasis"/>
            <w:i w:val="0"/>
          </w:rPr>
          <w:t>Cross-Cultural Comparisons of 5-Year-Olds' Estimating and Mathematical Ability</w:t>
        </w:r>
      </w:hyperlink>
      <w:r w:rsidRPr="0063273B">
        <w:t xml:space="preserve">. </w:t>
      </w:r>
      <w:r w:rsidRPr="0063273B">
        <w:rPr>
          <w:i/>
        </w:rPr>
        <w:t>Journal of Cross Cultural Psychology, 42</w:t>
      </w:r>
      <w:r w:rsidR="003F5120" w:rsidRPr="0063273B">
        <w:t xml:space="preserve">, </w:t>
      </w:r>
      <w:r w:rsidRPr="0063273B">
        <w:t xml:space="preserve">669-681. doi: </w:t>
      </w:r>
      <w:r w:rsidRPr="0063273B">
        <w:rPr>
          <w:rStyle w:val="slug-doi"/>
        </w:rPr>
        <w:t>10.1177/0022022111406035</w:t>
      </w:r>
    </w:p>
    <w:p w14:paraId="5AE24AA6" w14:textId="6A6FC29C" w:rsidR="00863E4E" w:rsidRPr="0063273B" w:rsidRDefault="00863E4E" w:rsidP="00215779">
      <w:pPr>
        <w:spacing w:after="0"/>
        <w:ind w:left="720" w:hanging="720"/>
        <w:rPr>
          <w:rFonts w:cs="Times New Roman"/>
          <w:color w:val="000000" w:themeColor="text1"/>
          <w:szCs w:val="24"/>
        </w:rPr>
      </w:pPr>
      <w:r w:rsidRPr="0063273B">
        <w:rPr>
          <w:rFonts w:eastAsia="Times New Roman" w:cs="Times New Roman"/>
          <w:color w:val="000000" w:themeColor="text1"/>
          <w:szCs w:val="24"/>
          <w:lang w:eastAsia="en-GB"/>
        </w:rPr>
        <w:t xml:space="preserve">Opfer, J. E., &amp; Siegler, R. (2007). Representational change and children's numerical estimation. </w:t>
      </w:r>
      <w:r w:rsidRPr="0063273B">
        <w:rPr>
          <w:rFonts w:eastAsia="Times New Roman" w:cs="Times New Roman"/>
          <w:i/>
          <w:color w:val="000000" w:themeColor="text1"/>
          <w:szCs w:val="24"/>
          <w:lang w:eastAsia="en-GB"/>
        </w:rPr>
        <w:t>Cognitive Psychology, 55</w:t>
      </w:r>
      <w:r w:rsidRPr="0063273B">
        <w:rPr>
          <w:rFonts w:eastAsia="Times New Roman" w:cs="Times New Roman"/>
          <w:color w:val="000000" w:themeColor="text1"/>
          <w:szCs w:val="24"/>
          <w:lang w:eastAsia="en-GB"/>
        </w:rPr>
        <w:t>, 169-195.</w:t>
      </w:r>
      <w:r w:rsidR="00FF2CAE" w:rsidRPr="0063273B">
        <w:rPr>
          <w:rFonts w:eastAsia="Times New Roman" w:cs="Times New Roman"/>
          <w:color w:val="000000" w:themeColor="text1"/>
          <w:szCs w:val="24"/>
          <w:lang w:eastAsia="en-GB"/>
        </w:rPr>
        <w:t xml:space="preserve"> doi:</w:t>
      </w:r>
      <w:r w:rsidR="00FF2CAE" w:rsidRPr="0063273B">
        <w:rPr>
          <w:rFonts w:cs="Times New Roman"/>
          <w:color w:val="000000" w:themeColor="text1"/>
          <w:szCs w:val="24"/>
        </w:rPr>
        <w:t xml:space="preserve"> 10.1016/j.cogpsych.2006.09.002</w:t>
      </w:r>
    </w:p>
    <w:p w14:paraId="36569673"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Petitto, A. L. (1990). Development of number</w:t>
      </w:r>
      <w:r w:rsidR="00215779" w:rsidRPr="0063273B">
        <w:rPr>
          <w:rFonts w:cs="Times New Roman"/>
          <w:color w:val="000000" w:themeColor="text1"/>
          <w:szCs w:val="24"/>
        </w:rPr>
        <w:t xml:space="preserve"> </w:t>
      </w:r>
      <w:r w:rsidRPr="0063273B">
        <w:rPr>
          <w:rFonts w:cs="Times New Roman"/>
          <w:color w:val="000000" w:themeColor="text1"/>
          <w:szCs w:val="24"/>
        </w:rPr>
        <w:t xml:space="preserve">line and measurement concepts. </w:t>
      </w:r>
      <w:r w:rsidRPr="0063273B">
        <w:rPr>
          <w:rFonts w:cs="Times New Roman"/>
          <w:i/>
          <w:iCs/>
          <w:color w:val="000000" w:themeColor="text1"/>
          <w:szCs w:val="24"/>
        </w:rPr>
        <w:t xml:space="preserve">Cognition and Instruction, 7, </w:t>
      </w:r>
      <w:r w:rsidRPr="0063273B">
        <w:rPr>
          <w:rFonts w:cs="Times New Roman"/>
          <w:color w:val="000000" w:themeColor="text1"/>
          <w:szCs w:val="24"/>
        </w:rPr>
        <w:t>55-78.</w:t>
      </w:r>
      <w:r w:rsidR="00FF2CAE" w:rsidRPr="0063273B">
        <w:rPr>
          <w:rFonts w:cs="Times New Roman"/>
          <w:color w:val="000000" w:themeColor="text1"/>
          <w:szCs w:val="24"/>
        </w:rPr>
        <w:t xml:space="preserve"> doi:</w:t>
      </w:r>
      <w:hyperlink r:id="rId13" w:tgtFrame="_blank" w:history="1">
        <w:r w:rsidR="00FF2CAE" w:rsidRPr="0063273B">
          <w:rPr>
            <w:rStyle w:val="Hyperlink"/>
            <w:rFonts w:cs="Times New Roman"/>
            <w:color w:val="000000" w:themeColor="text1"/>
            <w:szCs w:val="24"/>
            <w:u w:val="none"/>
          </w:rPr>
          <w:t>10.1207/s1532690xci0701_3</w:t>
        </w:r>
      </w:hyperlink>
    </w:p>
    <w:p w14:paraId="6BCA57B3" w14:textId="5A8409D1" w:rsidR="00C86EC1" w:rsidRPr="0063273B" w:rsidRDefault="00C86EC1" w:rsidP="005260A5">
      <w:pPr>
        <w:widowControl w:val="0"/>
        <w:autoSpaceDE w:val="0"/>
        <w:autoSpaceDN w:val="0"/>
        <w:adjustRightInd w:val="0"/>
        <w:ind w:left="709" w:hanging="709"/>
        <w:rPr>
          <w:rFonts w:cs="Times New Roman"/>
          <w:sz w:val="26"/>
          <w:szCs w:val="26"/>
        </w:rPr>
      </w:pPr>
      <w:r w:rsidRPr="0063273B">
        <w:rPr>
          <w:rFonts w:cs="Times New Roman"/>
        </w:rPr>
        <w:t xml:space="preserve">Rouder, J. N., &amp; Geary, D. C. (2014). Children’s cognitive representation of the mathematical number line. </w:t>
      </w:r>
      <w:r w:rsidRPr="0063273B">
        <w:rPr>
          <w:rFonts w:cs="Times New Roman"/>
          <w:i/>
        </w:rPr>
        <w:t>Developmental Science, 17,</w:t>
      </w:r>
      <w:r w:rsidRPr="0063273B">
        <w:rPr>
          <w:rFonts w:cs="Times New Roman"/>
        </w:rPr>
        <w:t xml:space="preserve"> 525-536.</w:t>
      </w:r>
      <w:r w:rsidR="00974AF1" w:rsidRPr="0063273B">
        <w:rPr>
          <w:rFonts w:cs="Times New Roman"/>
        </w:rPr>
        <w:t xml:space="preserve"> doi: </w:t>
      </w:r>
      <w:r w:rsidR="00974AF1" w:rsidRPr="0063273B">
        <w:t>10.1111/desc.12166</w:t>
      </w:r>
    </w:p>
    <w:p w14:paraId="32D692F1"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 xml:space="preserve">Siegler, R. S. &amp; Booth, J. L. (2004). Development of numerical estimation in young children. </w:t>
      </w:r>
      <w:r w:rsidRPr="0063273B">
        <w:rPr>
          <w:rFonts w:cs="Times New Roman"/>
          <w:i/>
          <w:color w:val="000000" w:themeColor="text1"/>
          <w:szCs w:val="24"/>
        </w:rPr>
        <w:t>Child Development, 75</w:t>
      </w:r>
      <w:r w:rsidRPr="0063273B">
        <w:rPr>
          <w:rFonts w:cs="Times New Roman"/>
          <w:color w:val="000000" w:themeColor="text1"/>
          <w:szCs w:val="24"/>
        </w:rPr>
        <w:t xml:space="preserve">, 428-444. </w:t>
      </w:r>
      <w:r w:rsidR="00FF2CAE" w:rsidRPr="0063273B">
        <w:rPr>
          <w:rFonts w:cs="Times New Roman"/>
          <w:color w:val="000000" w:themeColor="text1"/>
          <w:szCs w:val="24"/>
        </w:rPr>
        <w:t>doi: 009-3920/2004/7502-0013</w:t>
      </w:r>
    </w:p>
    <w:p w14:paraId="6CD0073B"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Siegler, R. S., &amp; Opfer, J. E. (2003). The development of numerical estimation: Evidence for multiple representations</w:t>
      </w:r>
      <w:r w:rsidR="00340D06" w:rsidRPr="0063273B">
        <w:rPr>
          <w:rFonts w:cs="Times New Roman"/>
          <w:color w:val="000000" w:themeColor="text1"/>
          <w:szCs w:val="24"/>
        </w:rPr>
        <w:t xml:space="preserve"> </w:t>
      </w:r>
      <w:r w:rsidRPr="0063273B">
        <w:rPr>
          <w:rFonts w:cs="Times New Roman"/>
          <w:color w:val="000000" w:themeColor="text1"/>
          <w:szCs w:val="24"/>
        </w:rPr>
        <w:t xml:space="preserve">of numerical quantity. </w:t>
      </w:r>
      <w:r w:rsidRPr="0063273B">
        <w:rPr>
          <w:rFonts w:cs="Times New Roman"/>
          <w:i/>
          <w:iCs/>
          <w:color w:val="000000" w:themeColor="text1"/>
          <w:szCs w:val="24"/>
        </w:rPr>
        <w:t>Psychological Science</w:t>
      </w:r>
      <w:r w:rsidRPr="0063273B">
        <w:rPr>
          <w:rFonts w:cs="Times New Roman"/>
          <w:color w:val="000000" w:themeColor="text1"/>
          <w:szCs w:val="24"/>
        </w:rPr>
        <w:t xml:space="preserve">, </w:t>
      </w:r>
      <w:r w:rsidRPr="0063273B">
        <w:rPr>
          <w:rFonts w:cs="Times New Roman"/>
          <w:i/>
          <w:iCs/>
          <w:color w:val="000000" w:themeColor="text1"/>
          <w:szCs w:val="24"/>
        </w:rPr>
        <w:t>14</w:t>
      </w:r>
      <w:r w:rsidRPr="0063273B">
        <w:rPr>
          <w:rFonts w:cs="Times New Roman"/>
          <w:color w:val="000000" w:themeColor="text1"/>
          <w:szCs w:val="24"/>
        </w:rPr>
        <w:t>, 237-243.</w:t>
      </w:r>
      <w:r w:rsidR="00FF2CAE" w:rsidRPr="0063273B">
        <w:rPr>
          <w:rFonts w:cs="Times New Roman"/>
          <w:color w:val="000000" w:themeColor="text1"/>
          <w:szCs w:val="24"/>
        </w:rPr>
        <w:t xml:space="preserve"> doi: </w:t>
      </w:r>
      <w:r w:rsidR="00FF2CAE" w:rsidRPr="0063273B">
        <w:rPr>
          <w:rStyle w:val="st"/>
          <w:rFonts w:cs="Times New Roman"/>
          <w:color w:val="000000" w:themeColor="text1"/>
          <w:szCs w:val="24"/>
        </w:rPr>
        <w:t>10.1111/1467-9280.02438</w:t>
      </w:r>
    </w:p>
    <w:p w14:paraId="03B260EB" w14:textId="0E3DD7D0" w:rsidR="00863E4E" w:rsidRPr="0063273B" w:rsidRDefault="00863E4E" w:rsidP="00E367B7">
      <w:pPr>
        <w:spacing w:after="0"/>
        <w:ind w:left="720" w:hanging="720"/>
        <w:rPr>
          <w:rFonts w:cs="Times New Roman"/>
          <w:color w:val="000000" w:themeColor="text1"/>
          <w:szCs w:val="24"/>
        </w:rPr>
      </w:pPr>
      <w:r w:rsidRPr="0063273B">
        <w:rPr>
          <w:rFonts w:cs="Times New Roman"/>
          <w:color w:val="000000" w:themeColor="text1"/>
          <w:szCs w:val="24"/>
        </w:rPr>
        <w:t xml:space="preserve">Siegler, R. S., &amp; Ramani, G. B. (2008). Playing linear numerical board games promotes low-income children’s numerical development. </w:t>
      </w:r>
      <w:r w:rsidRPr="0063273B">
        <w:rPr>
          <w:rFonts w:cs="Times New Roman"/>
          <w:i/>
          <w:color w:val="000000" w:themeColor="text1"/>
          <w:szCs w:val="24"/>
        </w:rPr>
        <w:t>Developmental Science, 11</w:t>
      </w:r>
      <w:r w:rsidRPr="0063273B">
        <w:rPr>
          <w:rFonts w:cs="Times New Roman"/>
          <w:color w:val="000000" w:themeColor="text1"/>
          <w:szCs w:val="24"/>
        </w:rPr>
        <w:t>, 655 –661.</w:t>
      </w:r>
      <w:r w:rsidR="00FF2CAE" w:rsidRPr="0063273B">
        <w:rPr>
          <w:rFonts w:cs="Times New Roman"/>
          <w:color w:val="000000" w:themeColor="text1"/>
          <w:szCs w:val="24"/>
        </w:rPr>
        <w:t xml:space="preserve"> doi: 10.1111/j.1467-7687.2008.00714.x</w:t>
      </w:r>
    </w:p>
    <w:p w14:paraId="6D3CBBDC"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Siegler, R.S. (1996). Emerging minds: The process of change in children’s thinking. New York: Oxford University Press.</w:t>
      </w:r>
    </w:p>
    <w:p w14:paraId="6A364C45" w14:textId="77777777" w:rsidR="00863E4E" w:rsidRPr="0063273B" w:rsidRDefault="00863E4E" w:rsidP="00215779">
      <w:pPr>
        <w:spacing w:after="0"/>
        <w:ind w:left="720" w:hanging="720"/>
        <w:rPr>
          <w:rFonts w:cs="Times New Roman"/>
          <w:color w:val="000000" w:themeColor="text1"/>
          <w:szCs w:val="24"/>
        </w:rPr>
      </w:pPr>
      <w:r w:rsidRPr="0063273B">
        <w:rPr>
          <w:rStyle w:val="personname"/>
          <w:rFonts w:cs="Times New Roman"/>
          <w:color w:val="000000" w:themeColor="text1"/>
          <w:szCs w:val="24"/>
        </w:rPr>
        <w:t>Simms, V., Muldoon, K. and Towse, J.</w:t>
      </w:r>
      <w:r w:rsidRPr="0063273B">
        <w:rPr>
          <w:rFonts w:cs="Times New Roman"/>
          <w:color w:val="000000" w:themeColor="text1"/>
          <w:szCs w:val="24"/>
        </w:rPr>
        <w:t xml:space="preserve"> (2013). </w:t>
      </w:r>
      <w:hyperlink r:id="rId14" w:tgtFrame="_blank" w:history="1">
        <w:r w:rsidRPr="0063273B">
          <w:rPr>
            <w:rStyle w:val="Emphasis"/>
            <w:rFonts w:cs="Times New Roman"/>
            <w:i w:val="0"/>
            <w:color w:val="000000" w:themeColor="text1"/>
            <w:szCs w:val="24"/>
          </w:rPr>
          <w:t>Plane thinking: Mental representations in number line estimation as a function of orientation, scale,</w:t>
        </w:r>
        <w:r w:rsidR="00FF2CAE" w:rsidRPr="0063273B">
          <w:rPr>
            <w:rStyle w:val="Emphasis"/>
            <w:rFonts w:cs="Times New Roman"/>
            <w:i w:val="0"/>
            <w:color w:val="000000" w:themeColor="text1"/>
            <w:szCs w:val="24"/>
          </w:rPr>
          <w:t xml:space="preserve"> </w:t>
        </w:r>
        <w:r w:rsidRPr="0063273B">
          <w:rPr>
            <w:rStyle w:val="Emphasis"/>
            <w:rFonts w:cs="Times New Roman"/>
            <w:i w:val="0"/>
            <w:color w:val="000000" w:themeColor="text1"/>
            <w:szCs w:val="24"/>
          </w:rPr>
          <w:t>and counting proficiency</w:t>
        </w:r>
      </w:hyperlink>
      <w:r w:rsidRPr="0063273B">
        <w:rPr>
          <w:rFonts w:cs="Times New Roman"/>
          <w:i/>
          <w:color w:val="000000" w:themeColor="text1"/>
          <w:szCs w:val="24"/>
        </w:rPr>
        <w:t>. Journal of Experimental Child Psychology</w:t>
      </w:r>
      <w:r w:rsidRPr="0063273B">
        <w:rPr>
          <w:rFonts w:cs="Times New Roman"/>
          <w:color w:val="000000" w:themeColor="text1"/>
          <w:szCs w:val="24"/>
        </w:rPr>
        <w:t>, 115. pp. 468-480.</w:t>
      </w:r>
      <w:r w:rsidR="00386A27" w:rsidRPr="0063273B">
        <w:rPr>
          <w:rFonts w:cs="Times New Roman"/>
          <w:color w:val="000000" w:themeColor="text1"/>
          <w:szCs w:val="24"/>
        </w:rPr>
        <w:t xml:space="preserve"> doi: </w:t>
      </w:r>
      <w:hyperlink r:id="rId15" w:tgtFrame="doilink" w:history="1">
        <w:r w:rsidR="00386A27" w:rsidRPr="0063273B">
          <w:rPr>
            <w:rStyle w:val="Hyperlink"/>
            <w:rFonts w:cs="Times New Roman"/>
            <w:color w:val="000000" w:themeColor="text1"/>
            <w:szCs w:val="24"/>
            <w:u w:val="none"/>
          </w:rPr>
          <w:t>10.1016/j.jecp.2013.03.011</w:t>
        </w:r>
      </w:hyperlink>
    </w:p>
    <w:p w14:paraId="3576932B" w14:textId="27F7BCC2" w:rsidR="00B528FC" w:rsidRPr="0063273B" w:rsidRDefault="00B528FC" w:rsidP="00215779">
      <w:pPr>
        <w:spacing w:after="0"/>
        <w:ind w:left="720" w:hanging="720"/>
        <w:rPr>
          <w:b/>
        </w:rPr>
      </w:pPr>
      <w:r w:rsidRPr="0063273B">
        <w:rPr>
          <w:rStyle w:val="Strong"/>
          <w:b w:val="0"/>
        </w:rPr>
        <w:t>Szucs, D., Devine, A., Soltesz, F., Nobes, A., &amp; Gabriel, F. (2013)</w:t>
      </w:r>
      <w:r w:rsidRPr="0063273B">
        <w:t xml:space="preserve">. Developmental dyscalculia is related to visuo-spatial memory and inhibition impairment. </w:t>
      </w:r>
      <w:r w:rsidRPr="0063273B">
        <w:rPr>
          <w:rStyle w:val="Emphasis"/>
        </w:rPr>
        <w:t>Cortex</w:t>
      </w:r>
      <w:r w:rsidRPr="0063273B">
        <w:t xml:space="preserve"> </w:t>
      </w:r>
      <w:r w:rsidRPr="0063273B">
        <w:rPr>
          <w:i/>
        </w:rPr>
        <w:t>49(10),</w:t>
      </w:r>
      <w:r w:rsidRPr="0063273B">
        <w:t xml:space="preserve"> 2674-88. doi: 10.1016/j.cortex.2013.06.007</w:t>
      </w:r>
    </w:p>
    <w:p w14:paraId="2EC75F46" w14:textId="77777777" w:rsidR="00F14E55" w:rsidRPr="0063273B" w:rsidRDefault="00F14E55" w:rsidP="00215779">
      <w:pPr>
        <w:spacing w:after="0"/>
        <w:ind w:left="720" w:hanging="720"/>
        <w:rPr>
          <w:rStyle w:val="doi"/>
        </w:rPr>
      </w:pPr>
      <w:r w:rsidRPr="0063273B">
        <w:rPr>
          <w:rFonts w:cs="Times New Roman"/>
          <w:color w:val="000000" w:themeColor="text1"/>
          <w:szCs w:val="24"/>
        </w:rPr>
        <w:t xml:space="preserve">Thompson, J., Nuerk H.-C., Moeller, K., Cohen Kadosh, R. (2013). The link between mental rotation and basic numerical abilities. </w:t>
      </w:r>
      <w:r w:rsidRPr="0063273B">
        <w:rPr>
          <w:rFonts w:cs="Times New Roman"/>
          <w:i/>
          <w:color w:val="000000" w:themeColor="text1"/>
          <w:szCs w:val="24"/>
        </w:rPr>
        <w:t>Acta Psychologica, 144(2),</w:t>
      </w:r>
      <w:r w:rsidRPr="0063273B">
        <w:rPr>
          <w:rFonts w:cs="Times New Roman"/>
          <w:color w:val="000000" w:themeColor="text1"/>
          <w:szCs w:val="24"/>
        </w:rPr>
        <w:t xml:space="preserve"> 324-331. </w:t>
      </w:r>
      <w:r w:rsidRPr="0063273B">
        <w:rPr>
          <w:rStyle w:val="doi"/>
        </w:rPr>
        <w:t xml:space="preserve">doi:  </w:t>
      </w:r>
      <w:hyperlink r:id="rId16" w:tgtFrame="pmc_ext" w:history="1">
        <w:r w:rsidRPr="0063273B">
          <w:rPr>
            <w:rStyle w:val="Hyperlink"/>
          </w:rPr>
          <w:t>10.1016/j.actpsy.2013.05.009</w:t>
        </w:r>
      </w:hyperlink>
    </w:p>
    <w:p w14:paraId="4018D107" w14:textId="319ECA29"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 xml:space="preserve">van den Bos, I., Kroesbergen, E., Van Luit, J., Xenidou-Dervou, I., Jonkman, L., Van der Schoot, M. &amp; Van Lieshout, E. (2015). Longitudinal development of number line estimation and mathematics performance in primary school children. </w:t>
      </w:r>
      <w:r w:rsidRPr="0063273B">
        <w:rPr>
          <w:rFonts w:cs="Times New Roman"/>
          <w:i/>
          <w:color w:val="000000" w:themeColor="text1"/>
          <w:szCs w:val="24"/>
        </w:rPr>
        <w:t>Journal of Experimental Child Psychology</w:t>
      </w:r>
      <w:r w:rsidRPr="0063273B">
        <w:rPr>
          <w:rFonts w:cs="Times New Roman"/>
          <w:color w:val="000000" w:themeColor="text1"/>
          <w:szCs w:val="24"/>
        </w:rPr>
        <w:t>, 134, 12-29.</w:t>
      </w:r>
      <w:r w:rsidR="00386A27" w:rsidRPr="0063273B">
        <w:rPr>
          <w:rFonts w:cs="Times New Roman"/>
          <w:color w:val="000000" w:themeColor="text1"/>
          <w:szCs w:val="24"/>
        </w:rPr>
        <w:t xml:space="preserve"> doi: </w:t>
      </w:r>
      <w:hyperlink r:id="rId17" w:tgtFrame="doilink" w:history="1">
        <w:r w:rsidR="00386A27" w:rsidRPr="0063273B">
          <w:rPr>
            <w:rStyle w:val="Hyperlink"/>
            <w:rFonts w:cs="Times New Roman"/>
            <w:color w:val="000000" w:themeColor="text1"/>
            <w:szCs w:val="24"/>
            <w:u w:val="none"/>
          </w:rPr>
          <w:t>10.1016/j.jecp.2015.02.002</w:t>
        </w:r>
      </w:hyperlink>
    </w:p>
    <w:p w14:paraId="1317CAD8"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rPr>
        <w:t xml:space="preserve">Wai, J., Lubinski, D. &amp; Benbow, C. (2009). Spatial ability for STEM domains: aligning over 50 years of cumulative psychological knowledge solidifies its importance. </w:t>
      </w:r>
      <w:r w:rsidRPr="0063273B">
        <w:rPr>
          <w:rFonts w:cs="Times New Roman"/>
          <w:i/>
          <w:color w:val="000000" w:themeColor="text1"/>
          <w:szCs w:val="24"/>
        </w:rPr>
        <w:t>Journal of Educational Psychology, 101</w:t>
      </w:r>
      <w:r w:rsidRPr="0063273B">
        <w:rPr>
          <w:rFonts w:cs="Times New Roman"/>
          <w:color w:val="000000" w:themeColor="text1"/>
          <w:szCs w:val="24"/>
        </w:rPr>
        <w:t>, 817-835.</w:t>
      </w:r>
      <w:r w:rsidR="00386A27" w:rsidRPr="0063273B">
        <w:rPr>
          <w:rFonts w:cs="Times New Roman"/>
          <w:color w:val="000000" w:themeColor="text1"/>
          <w:szCs w:val="24"/>
        </w:rPr>
        <w:t xml:space="preserve"> doi:</w:t>
      </w:r>
      <w:hyperlink r:id="rId18" w:tgtFrame="_blank" w:history="1">
        <w:r w:rsidR="00386A27" w:rsidRPr="0063273B">
          <w:rPr>
            <w:rStyle w:val="Hyperlink"/>
            <w:rFonts w:cs="Times New Roman"/>
            <w:color w:val="000000" w:themeColor="text1"/>
            <w:szCs w:val="24"/>
            <w:u w:val="none"/>
          </w:rPr>
          <w:t>10.1037/a0016127</w:t>
        </w:r>
      </w:hyperlink>
    </w:p>
    <w:p w14:paraId="12CD7705" w14:textId="77777777" w:rsidR="00863E4E" w:rsidRPr="0063273B" w:rsidRDefault="00863E4E" w:rsidP="00215779">
      <w:pPr>
        <w:spacing w:after="0"/>
        <w:ind w:left="720" w:hanging="720"/>
        <w:rPr>
          <w:rFonts w:cs="Times New Roman"/>
          <w:color w:val="000000" w:themeColor="text1"/>
          <w:szCs w:val="24"/>
        </w:rPr>
      </w:pPr>
      <w:r w:rsidRPr="0063273B">
        <w:rPr>
          <w:rFonts w:cs="Times New Roman"/>
          <w:color w:val="000000" w:themeColor="text1"/>
          <w:szCs w:val="24"/>
          <w:lang w:val="en-US"/>
        </w:rPr>
        <w:t xml:space="preserve">Wechsler, D. (2005). </w:t>
      </w:r>
      <w:r w:rsidRPr="0063273B">
        <w:rPr>
          <w:rFonts w:cs="Times New Roman"/>
          <w:i/>
          <w:iCs/>
          <w:color w:val="000000" w:themeColor="text1"/>
          <w:szCs w:val="24"/>
          <w:lang w:val="en-US"/>
        </w:rPr>
        <w:t>Wechsler Individual Achievement Test 2nd Edition (WIAT II)</w:t>
      </w:r>
      <w:r w:rsidRPr="0063273B">
        <w:rPr>
          <w:rFonts w:cs="Times New Roman"/>
          <w:color w:val="000000" w:themeColor="text1"/>
          <w:szCs w:val="24"/>
          <w:lang w:val="en-US"/>
        </w:rPr>
        <w:t>. London: The Psychological Corporation</w:t>
      </w:r>
      <w:r w:rsidRPr="0063273B">
        <w:rPr>
          <w:rFonts w:cs="Times New Roman"/>
          <w:color w:val="000000" w:themeColor="text1"/>
          <w:szCs w:val="24"/>
        </w:rPr>
        <w:t xml:space="preserve"> </w:t>
      </w:r>
    </w:p>
    <w:p w14:paraId="6F5BB748" w14:textId="77777777" w:rsidR="005779D4" w:rsidRPr="0063273B" w:rsidRDefault="00472C71" w:rsidP="004E291D">
      <w:pPr>
        <w:spacing w:line="360" w:lineRule="auto"/>
        <w:ind w:left="709" w:hanging="709"/>
        <w:rPr>
          <w:rFonts w:cs="Times New Roman"/>
          <w:b/>
          <w:color w:val="000000" w:themeColor="text1"/>
          <w:szCs w:val="24"/>
        </w:rPr>
      </w:pPr>
      <w:r w:rsidRPr="0063273B">
        <w:rPr>
          <w:rFonts w:cs="Times New Roman"/>
          <w:color w:val="000000" w:themeColor="text1"/>
          <w:szCs w:val="24"/>
        </w:rPr>
        <w:t xml:space="preserve">Williams, J. Clements, S.,Oleinikova, K. &amp; Tarvin, K. (2003) </w:t>
      </w:r>
      <w:r w:rsidRPr="0063273B">
        <w:rPr>
          <w:rFonts w:cs="Times New Roman"/>
          <w:i/>
          <w:color w:val="000000" w:themeColor="text1"/>
          <w:szCs w:val="24"/>
        </w:rPr>
        <w:t>The Skills for Life survey: A national needs and impact survey of literacy, numeracy and ICT skills.</w:t>
      </w:r>
      <w:r w:rsidRPr="0063273B">
        <w:rPr>
          <w:rFonts w:cs="Times New Roman"/>
          <w:color w:val="000000" w:themeColor="text1"/>
          <w:szCs w:val="24"/>
        </w:rPr>
        <w:t xml:space="preserve"> United Kingdom: Department for Education and Skills. </w:t>
      </w:r>
    </w:p>
    <w:p w14:paraId="2C933566" w14:textId="77777777" w:rsidR="00813F9D" w:rsidRPr="0063273B" w:rsidRDefault="00813F9D">
      <w:pPr>
        <w:spacing w:line="276" w:lineRule="auto"/>
        <w:ind w:firstLine="0"/>
        <w:rPr>
          <w:b/>
        </w:rPr>
      </w:pPr>
      <w:r w:rsidRPr="0063273B">
        <w:rPr>
          <w:b/>
        </w:rPr>
        <w:br w:type="page"/>
      </w:r>
    </w:p>
    <w:p w14:paraId="267467CB" w14:textId="77777777" w:rsidR="00CB60E1" w:rsidRPr="0063273B" w:rsidRDefault="00CB60E1" w:rsidP="00CB60E1">
      <w:pPr>
        <w:spacing w:line="276" w:lineRule="auto"/>
        <w:ind w:firstLine="0"/>
        <w:rPr>
          <w:rFonts w:cs="Times New Roman"/>
          <w:sz w:val="22"/>
        </w:rPr>
      </w:pPr>
      <w:r w:rsidRPr="0063273B">
        <w:rPr>
          <w:rFonts w:cs="Times New Roman"/>
          <w:sz w:val="22"/>
        </w:rPr>
        <w:t>Table 1: Descriptive statistics for all measures</w:t>
      </w:r>
    </w:p>
    <w:tbl>
      <w:tblPr>
        <w:tblStyle w:val="LightShading1"/>
        <w:tblW w:w="0" w:type="auto"/>
        <w:tblLook w:val="04A0" w:firstRow="1" w:lastRow="0" w:firstColumn="1" w:lastColumn="0" w:noHBand="0" w:noVBand="1"/>
      </w:tblPr>
      <w:tblGrid>
        <w:gridCol w:w="2174"/>
        <w:gridCol w:w="2944"/>
        <w:gridCol w:w="346"/>
        <w:gridCol w:w="1029"/>
        <w:gridCol w:w="954"/>
        <w:gridCol w:w="827"/>
        <w:gridCol w:w="968"/>
      </w:tblGrid>
      <w:tr w:rsidR="00CB60E1" w:rsidRPr="0063273B" w14:paraId="3A027CEE" w14:textId="77777777" w:rsidTr="00593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5ABE9323" w14:textId="77777777" w:rsidR="00CB60E1" w:rsidRPr="0063273B" w:rsidRDefault="00CB60E1" w:rsidP="00CB60E1">
            <w:pPr>
              <w:spacing w:line="360" w:lineRule="auto"/>
              <w:ind w:firstLine="0"/>
              <w:rPr>
                <w:rFonts w:cs="Times New Roman"/>
              </w:rPr>
            </w:pPr>
            <w:r w:rsidRPr="0063273B">
              <w:rPr>
                <w:rFonts w:cs="Times New Roman"/>
              </w:rPr>
              <w:t>Measure</w:t>
            </w:r>
          </w:p>
        </w:tc>
        <w:tc>
          <w:tcPr>
            <w:tcW w:w="2944" w:type="dxa"/>
            <w:shd w:val="clear" w:color="auto" w:fill="auto"/>
          </w:tcPr>
          <w:p w14:paraId="5C1F8EFD" w14:textId="77777777" w:rsidR="00CB60E1" w:rsidRPr="0063273B" w:rsidRDefault="00CB60E1"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Construct</w:t>
            </w:r>
          </w:p>
        </w:tc>
        <w:tc>
          <w:tcPr>
            <w:tcW w:w="346" w:type="dxa"/>
            <w:shd w:val="clear" w:color="auto" w:fill="auto"/>
          </w:tcPr>
          <w:p w14:paraId="41BD619E" w14:textId="77777777" w:rsidR="00CB60E1" w:rsidRPr="0063273B" w:rsidRDefault="00CB60E1"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p>
        </w:tc>
        <w:tc>
          <w:tcPr>
            <w:tcW w:w="1029" w:type="dxa"/>
            <w:shd w:val="clear" w:color="auto" w:fill="auto"/>
          </w:tcPr>
          <w:p w14:paraId="1956BED8" w14:textId="77777777" w:rsidR="00CB60E1" w:rsidRPr="0063273B" w:rsidRDefault="00CB60E1"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 xml:space="preserve">Mean </w:t>
            </w:r>
          </w:p>
        </w:tc>
        <w:tc>
          <w:tcPr>
            <w:tcW w:w="954" w:type="dxa"/>
            <w:shd w:val="clear" w:color="auto" w:fill="auto"/>
          </w:tcPr>
          <w:p w14:paraId="2FE43325" w14:textId="77777777" w:rsidR="00CB60E1" w:rsidRPr="0063273B" w:rsidRDefault="00CB60E1"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S.D.</w:t>
            </w:r>
          </w:p>
        </w:tc>
        <w:tc>
          <w:tcPr>
            <w:tcW w:w="827" w:type="dxa"/>
            <w:shd w:val="clear" w:color="auto" w:fill="auto"/>
          </w:tcPr>
          <w:p w14:paraId="608AE1A4" w14:textId="77777777" w:rsidR="00CB60E1" w:rsidRPr="0063273B" w:rsidRDefault="00CB60E1"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 xml:space="preserve">Min </w:t>
            </w:r>
          </w:p>
        </w:tc>
        <w:tc>
          <w:tcPr>
            <w:tcW w:w="968" w:type="dxa"/>
            <w:shd w:val="clear" w:color="auto" w:fill="auto"/>
          </w:tcPr>
          <w:p w14:paraId="4AFF2A31" w14:textId="77777777" w:rsidR="00CB60E1" w:rsidRPr="0063273B" w:rsidRDefault="00CB60E1"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Max</w:t>
            </w:r>
          </w:p>
        </w:tc>
      </w:tr>
      <w:tr w:rsidR="00CB60E1" w:rsidRPr="0063273B" w14:paraId="121E0E14" w14:textId="77777777" w:rsidTr="0059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0C7F9C38" w14:textId="77777777" w:rsidR="00CB60E1" w:rsidRPr="0063273B" w:rsidRDefault="00CB60E1" w:rsidP="00CB60E1">
            <w:pPr>
              <w:spacing w:line="360" w:lineRule="auto"/>
              <w:ind w:firstLine="0"/>
              <w:rPr>
                <w:rFonts w:cs="Times New Roman"/>
              </w:rPr>
            </w:pPr>
            <w:r w:rsidRPr="0063273B">
              <w:rPr>
                <w:rFonts w:cs="Times New Roman"/>
              </w:rPr>
              <w:t>WIAT-II Composite</w:t>
            </w:r>
          </w:p>
          <w:p w14:paraId="1698B716" w14:textId="77777777" w:rsidR="00CB60E1" w:rsidRPr="0063273B" w:rsidRDefault="00CB60E1" w:rsidP="00CB60E1">
            <w:pPr>
              <w:spacing w:line="360" w:lineRule="auto"/>
              <w:ind w:firstLine="0"/>
              <w:rPr>
                <w:rFonts w:cs="Times New Roman"/>
              </w:rPr>
            </w:pPr>
          </w:p>
        </w:tc>
        <w:tc>
          <w:tcPr>
            <w:tcW w:w="2944" w:type="dxa"/>
            <w:shd w:val="clear" w:color="auto" w:fill="auto"/>
          </w:tcPr>
          <w:p w14:paraId="7BB476F1"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Mathematical achievement</w:t>
            </w:r>
          </w:p>
        </w:tc>
        <w:tc>
          <w:tcPr>
            <w:tcW w:w="346" w:type="dxa"/>
            <w:shd w:val="clear" w:color="auto" w:fill="auto"/>
          </w:tcPr>
          <w:p w14:paraId="55440558"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auto"/>
          </w:tcPr>
          <w:p w14:paraId="2D8DDC4F"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103.6</w:t>
            </w:r>
          </w:p>
        </w:tc>
        <w:tc>
          <w:tcPr>
            <w:tcW w:w="954" w:type="dxa"/>
            <w:shd w:val="clear" w:color="auto" w:fill="auto"/>
          </w:tcPr>
          <w:p w14:paraId="36498649"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20.7</w:t>
            </w:r>
          </w:p>
        </w:tc>
        <w:tc>
          <w:tcPr>
            <w:tcW w:w="827" w:type="dxa"/>
            <w:shd w:val="clear" w:color="auto" w:fill="auto"/>
          </w:tcPr>
          <w:p w14:paraId="3DB17237"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53</w:t>
            </w:r>
            <w:r w:rsidR="00535A86" w:rsidRPr="0063273B">
              <w:rPr>
                <w:rFonts w:cs="Times New Roman"/>
              </w:rPr>
              <w:t>.0</w:t>
            </w:r>
          </w:p>
        </w:tc>
        <w:tc>
          <w:tcPr>
            <w:tcW w:w="968" w:type="dxa"/>
            <w:shd w:val="clear" w:color="auto" w:fill="auto"/>
          </w:tcPr>
          <w:p w14:paraId="5B777DB2"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151</w:t>
            </w:r>
            <w:r w:rsidR="00535A86" w:rsidRPr="0063273B">
              <w:rPr>
                <w:rFonts w:cs="Times New Roman"/>
              </w:rPr>
              <w:t>.0</w:t>
            </w:r>
          </w:p>
        </w:tc>
      </w:tr>
      <w:tr w:rsidR="00CB60E1" w:rsidRPr="0063273B" w14:paraId="1AAFD441" w14:textId="77777777" w:rsidTr="00593792">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260EC4C6" w14:textId="77777777" w:rsidR="00CB60E1" w:rsidRPr="0063273B" w:rsidRDefault="00CB60E1" w:rsidP="00CB60E1">
            <w:pPr>
              <w:spacing w:line="360" w:lineRule="auto"/>
              <w:ind w:firstLine="0"/>
              <w:rPr>
                <w:rFonts w:cs="Times New Roman"/>
              </w:rPr>
            </w:pPr>
            <w:r w:rsidRPr="0063273B">
              <w:rPr>
                <w:rFonts w:cs="Times New Roman"/>
              </w:rPr>
              <w:t>NEPSY-II Arrows scaled score</w:t>
            </w:r>
          </w:p>
          <w:p w14:paraId="1F9F998D" w14:textId="77777777" w:rsidR="00CB60E1" w:rsidRPr="0063273B" w:rsidRDefault="00CB60E1" w:rsidP="00CB60E1">
            <w:pPr>
              <w:spacing w:line="360" w:lineRule="auto"/>
              <w:ind w:firstLine="0"/>
              <w:rPr>
                <w:rFonts w:cs="Times New Roman"/>
              </w:rPr>
            </w:pPr>
          </w:p>
        </w:tc>
        <w:tc>
          <w:tcPr>
            <w:tcW w:w="2944" w:type="dxa"/>
            <w:shd w:val="clear" w:color="auto" w:fill="auto"/>
          </w:tcPr>
          <w:p w14:paraId="48D283D9" w14:textId="6D7BDBA4" w:rsidR="00CB60E1" w:rsidRPr="0063273B" w:rsidRDefault="009E6FDE"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 xml:space="preserve">Visuo-spatial skills: </w:t>
            </w:r>
            <w:r w:rsidR="00CB60E1" w:rsidRPr="0063273B">
              <w:rPr>
                <w:rFonts w:cs="Times New Roman"/>
              </w:rPr>
              <w:t>Disembedding</w:t>
            </w:r>
          </w:p>
        </w:tc>
        <w:tc>
          <w:tcPr>
            <w:tcW w:w="346" w:type="dxa"/>
            <w:shd w:val="clear" w:color="auto" w:fill="auto"/>
          </w:tcPr>
          <w:p w14:paraId="4F18FC90"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auto"/>
          </w:tcPr>
          <w:p w14:paraId="0C9E0D43"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10.5</w:t>
            </w:r>
          </w:p>
        </w:tc>
        <w:tc>
          <w:tcPr>
            <w:tcW w:w="954" w:type="dxa"/>
            <w:shd w:val="clear" w:color="auto" w:fill="auto"/>
          </w:tcPr>
          <w:p w14:paraId="266F7ADD"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3.1</w:t>
            </w:r>
          </w:p>
        </w:tc>
        <w:tc>
          <w:tcPr>
            <w:tcW w:w="827" w:type="dxa"/>
            <w:shd w:val="clear" w:color="auto" w:fill="auto"/>
          </w:tcPr>
          <w:p w14:paraId="1DC93A9E"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w:t>
            </w:r>
            <w:r w:rsidR="00535A86" w:rsidRPr="0063273B">
              <w:rPr>
                <w:rFonts w:cs="Times New Roman"/>
              </w:rPr>
              <w:t>.0</w:t>
            </w:r>
          </w:p>
        </w:tc>
        <w:tc>
          <w:tcPr>
            <w:tcW w:w="968" w:type="dxa"/>
            <w:shd w:val="clear" w:color="auto" w:fill="auto"/>
          </w:tcPr>
          <w:p w14:paraId="4BDA7A11"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18</w:t>
            </w:r>
            <w:r w:rsidR="00535A86" w:rsidRPr="0063273B">
              <w:rPr>
                <w:rFonts w:cs="Times New Roman"/>
              </w:rPr>
              <w:t>.0</w:t>
            </w:r>
          </w:p>
          <w:p w14:paraId="1789C0A2"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CB60E1" w:rsidRPr="0063273B" w14:paraId="49270F9E" w14:textId="77777777" w:rsidTr="0059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666E8D70" w14:textId="2A2F30E8" w:rsidR="00CB60E1" w:rsidRPr="0063273B" w:rsidRDefault="00CB60E1" w:rsidP="00CB60E1">
            <w:pPr>
              <w:spacing w:line="360" w:lineRule="auto"/>
              <w:ind w:firstLine="0"/>
              <w:rPr>
                <w:rFonts w:cs="Times New Roman"/>
              </w:rPr>
            </w:pPr>
            <w:r w:rsidRPr="0063273B">
              <w:rPr>
                <w:rFonts w:cs="Times New Roman"/>
              </w:rPr>
              <w:t>NEPSY-II D</w:t>
            </w:r>
            <w:r w:rsidR="00C31874" w:rsidRPr="0063273B">
              <w:rPr>
                <w:rFonts w:cs="Times New Roman"/>
              </w:rPr>
              <w:t xml:space="preserve">esign </w:t>
            </w:r>
            <w:r w:rsidRPr="0063273B">
              <w:rPr>
                <w:rFonts w:cs="Times New Roman"/>
              </w:rPr>
              <w:t>C</w:t>
            </w:r>
            <w:r w:rsidR="00C31874" w:rsidRPr="0063273B">
              <w:rPr>
                <w:rFonts w:cs="Times New Roman"/>
              </w:rPr>
              <w:t>opying</w:t>
            </w:r>
            <w:r w:rsidRPr="0063273B">
              <w:rPr>
                <w:rFonts w:cs="Times New Roman"/>
              </w:rPr>
              <w:t xml:space="preserve"> Motor scaled score</w:t>
            </w:r>
          </w:p>
          <w:p w14:paraId="3A34FAFF" w14:textId="77777777" w:rsidR="00CB60E1" w:rsidRPr="0063273B" w:rsidRDefault="00CB60E1" w:rsidP="00CB60E1">
            <w:pPr>
              <w:spacing w:line="360" w:lineRule="auto"/>
              <w:ind w:firstLine="0"/>
              <w:rPr>
                <w:rFonts w:cs="Times New Roman"/>
              </w:rPr>
            </w:pPr>
          </w:p>
        </w:tc>
        <w:tc>
          <w:tcPr>
            <w:tcW w:w="2944" w:type="dxa"/>
            <w:shd w:val="clear" w:color="auto" w:fill="auto"/>
          </w:tcPr>
          <w:p w14:paraId="67A64EF2" w14:textId="045243DD" w:rsidR="00CB60E1" w:rsidRPr="0063273B" w:rsidRDefault="009E6FDE"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 xml:space="preserve">Visuo-motor integration: </w:t>
            </w:r>
            <w:r w:rsidR="009818F5" w:rsidRPr="0063273B">
              <w:rPr>
                <w:rFonts w:cs="Times New Roman"/>
              </w:rPr>
              <w:t>Motor</w:t>
            </w:r>
            <w:r w:rsidRPr="0063273B">
              <w:rPr>
                <w:rFonts w:cs="Times New Roman"/>
              </w:rPr>
              <w:t xml:space="preserve"> control</w:t>
            </w:r>
            <w:r w:rsidR="009818F5" w:rsidRPr="0063273B">
              <w:rPr>
                <w:rFonts w:cs="Times New Roman"/>
              </w:rPr>
              <w:t xml:space="preserve"> </w:t>
            </w:r>
          </w:p>
        </w:tc>
        <w:tc>
          <w:tcPr>
            <w:tcW w:w="346" w:type="dxa"/>
            <w:shd w:val="clear" w:color="auto" w:fill="auto"/>
          </w:tcPr>
          <w:p w14:paraId="722F9265"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auto"/>
          </w:tcPr>
          <w:p w14:paraId="26102FE5"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14.1</w:t>
            </w:r>
          </w:p>
        </w:tc>
        <w:tc>
          <w:tcPr>
            <w:tcW w:w="954" w:type="dxa"/>
            <w:shd w:val="clear" w:color="auto" w:fill="auto"/>
          </w:tcPr>
          <w:p w14:paraId="560A19C4"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2.5</w:t>
            </w:r>
          </w:p>
        </w:tc>
        <w:tc>
          <w:tcPr>
            <w:tcW w:w="827" w:type="dxa"/>
            <w:shd w:val="clear" w:color="auto" w:fill="auto"/>
          </w:tcPr>
          <w:p w14:paraId="5C8B492C" w14:textId="77777777" w:rsidR="00CB60E1" w:rsidRPr="0063273B" w:rsidRDefault="00CB60E1" w:rsidP="00535A86">
            <w:pPr>
              <w:tabs>
                <w:tab w:val="left" w:pos="362"/>
              </w:tabs>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5</w:t>
            </w:r>
            <w:r w:rsidR="00535A86" w:rsidRPr="0063273B">
              <w:rPr>
                <w:rFonts w:cs="Times New Roman"/>
              </w:rPr>
              <w:t>.0</w:t>
            </w:r>
          </w:p>
        </w:tc>
        <w:tc>
          <w:tcPr>
            <w:tcW w:w="968" w:type="dxa"/>
            <w:shd w:val="clear" w:color="auto" w:fill="auto"/>
          </w:tcPr>
          <w:p w14:paraId="6682F612"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19</w:t>
            </w:r>
            <w:r w:rsidR="00535A86" w:rsidRPr="0063273B">
              <w:rPr>
                <w:rFonts w:cs="Times New Roman"/>
              </w:rPr>
              <w:t>.0</w:t>
            </w:r>
          </w:p>
        </w:tc>
      </w:tr>
      <w:tr w:rsidR="00CB60E1" w:rsidRPr="0063273B" w14:paraId="061B7CE5" w14:textId="77777777" w:rsidTr="00593792">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7A8EFCA2" w14:textId="51A7D46F" w:rsidR="00CB60E1" w:rsidRPr="0063273B" w:rsidRDefault="00CB60E1" w:rsidP="00CB60E1">
            <w:pPr>
              <w:spacing w:line="360" w:lineRule="auto"/>
              <w:ind w:firstLine="0"/>
              <w:rPr>
                <w:rFonts w:cs="Times New Roman"/>
              </w:rPr>
            </w:pPr>
            <w:r w:rsidRPr="0063273B">
              <w:rPr>
                <w:rFonts w:cs="Times New Roman"/>
              </w:rPr>
              <w:t>NEPSY-II D</w:t>
            </w:r>
            <w:r w:rsidR="00C31874" w:rsidRPr="0063273B">
              <w:rPr>
                <w:rFonts w:cs="Times New Roman"/>
              </w:rPr>
              <w:t xml:space="preserve">esign </w:t>
            </w:r>
            <w:r w:rsidRPr="0063273B">
              <w:rPr>
                <w:rFonts w:cs="Times New Roman"/>
              </w:rPr>
              <w:t>C</w:t>
            </w:r>
            <w:r w:rsidR="00C31874" w:rsidRPr="0063273B">
              <w:rPr>
                <w:rFonts w:cs="Times New Roman"/>
              </w:rPr>
              <w:t>opying</w:t>
            </w:r>
            <w:r w:rsidRPr="0063273B">
              <w:rPr>
                <w:rFonts w:cs="Times New Roman"/>
              </w:rPr>
              <w:t xml:space="preserve"> Global scaled score</w:t>
            </w:r>
          </w:p>
          <w:p w14:paraId="5A7EC3B1" w14:textId="77777777" w:rsidR="00CB60E1" w:rsidRPr="0063273B" w:rsidRDefault="00CB60E1" w:rsidP="00CB60E1">
            <w:pPr>
              <w:spacing w:line="360" w:lineRule="auto"/>
              <w:ind w:firstLine="0"/>
              <w:rPr>
                <w:rFonts w:cs="Times New Roman"/>
              </w:rPr>
            </w:pPr>
          </w:p>
        </w:tc>
        <w:tc>
          <w:tcPr>
            <w:tcW w:w="2944" w:type="dxa"/>
            <w:shd w:val="clear" w:color="auto" w:fill="auto"/>
          </w:tcPr>
          <w:p w14:paraId="4C264C6B" w14:textId="1F9A08C7" w:rsidR="00CB60E1" w:rsidRPr="0063273B" w:rsidRDefault="009E6FDE"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 xml:space="preserve">Visuo-motor integration: </w:t>
            </w:r>
            <w:r w:rsidR="009818F5" w:rsidRPr="0063273B">
              <w:rPr>
                <w:rFonts w:cs="Times New Roman"/>
              </w:rPr>
              <w:t xml:space="preserve">Global </w:t>
            </w:r>
            <w:r w:rsidRPr="0063273B">
              <w:rPr>
                <w:rFonts w:cs="Times New Roman"/>
              </w:rPr>
              <w:t>processing</w:t>
            </w:r>
          </w:p>
          <w:p w14:paraId="744E8D05"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346" w:type="dxa"/>
            <w:shd w:val="clear" w:color="auto" w:fill="auto"/>
          </w:tcPr>
          <w:p w14:paraId="0484E517"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auto"/>
          </w:tcPr>
          <w:p w14:paraId="795568F6"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13.2</w:t>
            </w:r>
          </w:p>
        </w:tc>
        <w:tc>
          <w:tcPr>
            <w:tcW w:w="954" w:type="dxa"/>
            <w:shd w:val="clear" w:color="auto" w:fill="auto"/>
          </w:tcPr>
          <w:p w14:paraId="5CA89BC1"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2.9</w:t>
            </w:r>
          </w:p>
        </w:tc>
        <w:tc>
          <w:tcPr>
            <w:tcW w:w="827" w:type="dxa"/>
            <w:shd w:val="clear" w:color="auto" w:fill="auto"/>
          </w:tcPr>
          <w:p w14:paraId="4B6C14A7"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3</w:t>
            </w:r>
            <w:r w:rsidR="00535A86" w:rsidRPr="0063273B">
              <w:rPr>
                <w:rFonts w:cs="Times New Roman"/>
              </w:rPr>
              <w:t>.0</w:t>
            </w:r>
          </w:p>
        </w:tc>
        <w:tc>
          <w:tcPr>
            <w:tcW w:w="968" w:type="dxa"/>
            <w:shd w:val="clear" w:color="auto" w:fill="auto"/>
          </w:tcPr>
          <w:p w14:paraId="0C6126D5"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19</w:t>
            </w:r>
            <w:r w:rsidR="00535A86" w:rsidRPr="0063273B">
              <w:rPr>
                <w:rFonts w:cs="Times New Roman"/>
              </w:rPr>
              <w:t>.0</w:t>
            </w:r>
          </w:p>
        </w:tc>
      </w:tr>
      <w:tr w:rsidR="00CB60E1" w:rsidRPr="0063273B" w14:paraId="008A885B" w14:textId="77777777" w:rsidTr="0059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6793038D" w14:textId="06BC8E73" w:rsidR="00CB60E1" w:rsidRPr="0063273B" w:rsidRDefault="00CB60E1" w:rsidP="00CB60E1">
            <w:pPr>
              <w:spacing w:line="360" w:lineRule="auto"/>
              <w:ind w:firstLine="0"/>
              <w:rPr>
                <w:rFonts w:cs="Times New Roman"/>
              </w:rPr>
            </w:pPr>
            <w:r w:rsidRPr="0063273B">
              <w:rPr>
                <w:rFonts w:cs="Times New Roman"/>
              </w:rPr>
              <w:t>NEPSY-II D</w:t>
            </w:r>
            <w:r w:rsidR="00C31874" w:rsidRPr="0063273B">
              <w:rPr>
                <w:rFonts w:cs="Times New Roman"/>
              </w:rPr>
              <w:t xml:space="preserve">esign </w:t>
            </w:r>
            <w:r w:rsidRPr="0063273B">
              <w:rPr>
                <w:rFonts w:cs="Times New Roman"/>
              </w:rPr>
              <w:t>C</w:t>
            </w:r>
            <w:r w:rsidR="00C31874" w:rsidRPr="0063273B">
              <w:rPr>
                <w:rFonts w:cs="Times New Roman"/>
              </w:rPr>
              <w:t>opying</w:t>
            </w:r>
            <w:r w:rsidRPr="0063273B">
              <w:rPr>
                <w:rFonts w:cs="Times New Roman"/>
              </w:rPr>
              <w:t xml:space="preserve"> Local scaled score</w:t>
            </w:r>
          </w:p>
          <w:p w14:paraId="0DFC386E" w14:textId="77777777" w:rsidR="00CB60E1" w:rsidRPr="0063273B" w:rsidRDefault="00CB60E1" w:rsidP="00CB60E1">
            <w:pPr>
              <w:spacing w:line="360" w:lineRule="auto"/>
              <w:ind w:firstLine="0"/>
              <w:rPr>
                <w:rFonts w:cs="Times New Roman"/>
              </w:rPr>
            </w:pPr>
          </w:p>
        </w:tc>
        <w:tc>
          <w:tcPr>
            <w:tcW w:w="2944" w:type="dxa"/>
            <w:shd w:val="clear" w:color="auto" w:fill="auto"/>
          </w:tcPr>
          <w:p w14:paraId="200D7F46" w14:textId="4D072423" w:rsidR="00CB60E1" w:rsidRPr="0063273B" w:rsidRDefault="009E6FDE" w:rsidP="009E6FDE">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 xml:space="preserve">Visuo-motor integration: </w:t>
            </w:r>
            <w:r w:rsidR="009818F5" w:rsidRPr="0063273B">
              <w:rPr>
                <w:rFonts w:cs="Times New Roman"/>
              </w:rPr>
              <w:t xml:space="preserve">Local </w:t>
            </w:r>
            <w:r w:rsidRPr="0063273B">
              <w:rPr>
                <w:rFonts w:cs="Times New Roman"/>
              </w:rPr>
              <w:t>processing</w:t>
            </w:r>
          </w:p>
        </w:tc>
        <w:tc>
          <w:tcPr>
            <w:tcW w:w="346" w:type="dxa"/>
            <w:shd w:val="clear" w:color="auto" w:fill="auto"/>
          </w:tcPr>
          <w:p w14:paraId="40D85375"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auto"/>
          </w:tcPr>
          <w:p w14:paraId="46067DBB"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14.1</w:t>
            </w:r>
          </w:p>
        </w:tc>
        <w:tc>
          <w:tcPr>
            <w:tcW w:w="954" w:type="dxa"/>
            <w:shd w:val="clear" w:color="auto" w:fill="auto"/>
          </w:tcPr>
          <w:p w14:paraId="02123AB1"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3.0</w:t>
            </w:r>
          </w:p>
        </w:tc>
        <w:tc>
          <w:tcPr>
            <w:tcW w:w="827" w:type="dxa"/>
            <w:shd w:val="clear" w:color="auto" w:fill="auto"/>
          </w:tcPr>
          <w:p w14:paraId="10623DEB"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w:t>
            </w:r>
            <w:r w:rsidR="00535A86" w:rsidRPr="0063273B">
              <w:rPr>
                <w:rFonts w:cs="Times New Roman"/>
              </w:rPr>
              <w:t>.0</w:t>
            </w:r>
          </w:p>
        </w:tc>
        <w:tc>
          <w:tcPr>
            <w:tcW w:w="968" w:type="dxa"/>
            <w:shd w:val="clear" w:color="auto" w:fill="auto"/>
          </w:tcPr>
          <w:p w14:paraId="23EE1AE5"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19</w:t>
            </w:r>
            <w:r w:rsidR="00535A86" w:rsidRPr="0063273B">
              <w:rPr>
                <w:rFonts w:cs="Times New Roman"/>
              </w:rPr>
              <w:t>.0</w:t>
            </w:r>
          </w:p>
        </w:tc>
      </w:tr>
      <w:tr w:rsidR="00CB60E1" w:rsidRPr="0063273B" w14:paraId="25D31646" w14:textId="77777777" w:rsidTr="00593792">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364EBA1F" w14:textId="77777777" w:rsidR="00CB60E1" w:rsidRPr="0063273B" w:rsidRDefault="00CB60E1" w:rsidP="00CB60E1">
            <w:pPr>
              <w:spacing w:line="360" w:lineRule="auto"/>
              <w:ind w:firstLine="0"/>
              <w:rPr>
                <w:rFonts w:cs="Times New Roman"/>
              </w:rPr>
            </w:pPr>
            <w:r w:rsidRPr="0063273B">
              <w:rPr>
                <w:rFonts w:cs="Times New Roman"/>
              </w:rPr>
              <w:t>Mr X task (AWMA)</w:t>
            </w:r>
          </w:p>
          <w:p w14:paraId="0547154D" w14:textId="77777777" w:rsidR="00CB60E1" w:rsidRPr="0063273B" w:rsidRDefault="00CB60E1" w:rsidP="00CB60E1">
            <w:pPr>
              <w:spacing w:line="360" w:lineRule="auto"/>
              <w:ind w:firstLine="0"/>
              <w:rPr>
                <w:rFonts w:cs="Times New Roman"/>
              </w:rPr>
            </w:pPr>
          </w:p>
        </w:tc>
        <w:tc>
          <w:tcPr>
            <w:tcW w:w="2944" w:type="dxa"/>
            <w:shd w:val="clear" w:color="auto" w:fill="auto"/>
          </w:tcPr>
          <w:p w14:paraId="1308DCE1" w14:textId="3E84FD76" w:rsidR="00CB60E1" w:rsidRPr="0063273B" w:rsidRDefault="009E6FDE"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 xml:space="preserve">Visuo-spatial skills: </w:t>
            </w:r>
            <w:r w:rsidR="00CB60E1" w:rsidRPr="0063273B">
              <w:rPr>
                <w:rFonts w:cs="Times New Roman"/>
              </w:rPr>
              <w:t xml:space="preserve"> </w:t>
            </w:r>
            <w:r w:rsidRPr="0063273B">
              <w:rPr>
                <w:rFonts w:cs="Times New Roman"/>
              </w:rPr>
              <w:t>W</w:t>
            </w:r>
            <w:r w:rsidR="00CB60E1" w:rsidRPr="0063273B">
              <w:rPr>
                <w:rFonts w:cs="Times New Roman"/>
              </w:rPr>
              <w:t>orking memory</w:t>
            </w:r>
          </w:p>
          <w:p w14:paraId="560E562A"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346" w:type="dxa"/>
            <w:shd w:val="clear" w:color="auto" w:fill="auto"/>
          </w:tcPr>
          <w:p w14:paraId="7F0C6C76"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auto"/>
          </w:tcPr>
          <w:p w14:paraId="1AA9D797"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108.9</w:t>
            </w:r>
          </w:p>
        </w:tc>
        <w:tc>
          <w:tcPr>
            <w:tcW w:w="954" w:type="dxa"/>
            <w:shd w:val="clear" w:color="auto" w:fill="auto"/>
          </w:tcPr>
          <w:p w14:paraId="00C084EA"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15.9</w:t>
            </w:r>
          </w:p>
        </w:tc>
        <w:tc>
          <w:tcPr>
            <w:tcW w:w="827" w:type="dxa"/>
            <w:shd w:val="clear" w:color="auto" w:fill="auto"/>
          </w:tcPr>
          <w:p w14:paraId="74B7BC4D"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75</w:t>
            </w:r>
            <w:r w:rsidR="00535A86" w:rsidRPr="0063273B">
              <w:rPr>
                <w:rFonts w:cs="Times New Roman"/>
              </w:rPr>
              <w:t>.0</w:t>
            </w:r>
          </w:p>
        </w:tc>
        <w:tc>
          <w:tcPr>
            <w:tcW w:w="968" w:type="dxa"/>
            <w:shd w:val="clear" w:color="auto" w:fill="auto"/>
          </w:tcPr>
          <w:p w14:paraId="47BFD820"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146</w:t>
            </w:r>
            <w:r w:rsidR="00535A86" w:rsidRPr="0063273B">
              <w:rPr>
                <w:rFonts w:cs="Times New Roman"/>
              </w:rPr>
              <w:t>.0</w:t>
            </w:r>
          </w:p>
        </w:tc>
      </w:tr>
      <w:tr w:rsidR="00CB60E1" w:rsidRPr="0063273B" w14:paraId="6D152A70" w14:textId="77777777" w:rsidTr="0059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2E0A3C52" w14:textId="77777777" w:rsidR="00CB60E1" w:rsidRPr="0063273B" w:rsidRDefault="00CB60E1" w:rsidP="00CB60E1">
            <w:pPr>
              <w:spacing w:line="360" w:lineRule="auto"/>
              <w:ind w:firstLine="0"/>
              <w:rPr>
                <w:rFonts w:cs="Times New Roman"/>
              </w:rPr>
            </w:pPr>
            <w:r w:rsidRPr="0063273B">
              <w:rPr>
                <w:rFonts w:cs="Times New Roman"/>
              </w:rPr>
              <w:t>Mr X task (AWMA)</w:t>
            </w:r>
          </w:p>
          <w:p w14:paraId="59B8D4CD" w14:textId="77777777" w:rsidR="00CB60E1" w:rsidRPr="0063273B" w:rsidRDefault="00CB60E1" w:rsidP="00CB60E1">
            <w:pPr>
              <w:spacing w:line="360" w:lineRule="auto"/>
              <w:ind w:firstLine="0"/>
              <w:rPr>
                <w:rFonts w:cs="Times New Roman"/>
              </w:rPr>
            </w:pPr>
          </w:p>
        </w:tc>
        <w:tc>
          <w:tcPr>
            <w:tcW w:w="2944" w:type="dxa"/>
            <w:shd w:val="clear" w:color="auto" w:fill="auto"/>
          </w:tcPr>
          <w:p w14:paraId="1F2308F1" w14:textId="77777777" w:rsidR="009E6FDE" w:rsidRPr="0063273B" w:rsidRDefault="009E6FDE"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 xml:space="preserve">Visuo-spatial skills: </w:t>
            </w:r>
          </w:p>
          <w:p w14:paraId="22C8B376" w14:textId="1E1AC70A"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Mental rotation</w:t>
            </w:r>
          </w:p>
        </w:tc>
        <w:tc>
          <w:tcPr>
            <w:tcW w:w="346" w:type="dxa"/>
            <w:shd w:val="clear" w:color="auto" w:fill="auto"/>
          </w:tcPr>
          <w:p w14:paraId="08997A6E"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auto"/>
          </w:tcPr>
          <w:p w14:paraId="02FA8929"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108.5</w:t>
            </w:r>
          </w:p>
        </w:tc>
        <w:tc>
          <w:tcPr>
            <w:tcW w:w="954" w:type="dxa"/>
            <w:shd w:val="clear" w:color="auto" w:fill="auto"/>
          </w:tcPr>
          <w:p w14:paraId="606C8A0A"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16.0</w:t>
            </w:r>
          </w:p>
        </w:tc>
        <w:tc>
          <w:tcPr>
            <w:tcW w:w="827" w:type="dxa"/>
            <w:shd w:val="clear" w:color="auto" w:fill="auto"/>
          </w:tcPr>
          <w:p w14:paraId="3EF8788D"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77</w:t>
            </w:r>
            <w:r w:rsidR="00535A86" w:rsidRPr="0063273B">
              <w:rPr>
                <w:rFonts w:cs="Times New Roman"/>
              </w:rPr>
              <w:t>.0</w:t>
            </w:r>
          </w:p>
        </w:tc>
        <w:tc>
          <w:tcPr>
            <w:tcW w:w="968" w:type="dxa"/>
            <w:shd w:val="clear" w:color="auto" w:fill="auto"/>
          </w:tcPr>
          <w:p w14:paraId="5D359EAD"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135</w:t>
            </w:r>
            <w:r w:rsidR="00535A86" w:rsidRPr="0063273B">
              <w:rPr>
                <w:rFonts w:cs="Times New Roman"/>
              </w:rPr>
              <w:t>.0</w:t>
            </w:r>
          </w:p>
        </w:tc>
      </w:tr>
      <w:tr w:rsidR="00CB60E1" w:rsidRPr="0063273B" w14:paraId="6EE17FEC" w14:textId="77777777" w:rsidTr="00593792">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6009F17D" w14:textId="77777777" w:rsidR="00CB60E1" w:rsidRPr="0063273B" w:rsidRDefault="00CB60E1" w:rsidP="00CB60E1">
            <w:pPr>
              <w:spacing w:line="360" w:lineRule="auto"/>
              <w:ind w:firstLine="0"/>
              <w:rPr>
                <w:rFonts w:cs="Times New Roman"/>
              </w:rPr>
            </w:pPr>
            <w:r w:rsidRPr="0063273B">
              <w:rPr>
                <w:rFonts w:cs="Times New Roman"/>
              </w:rPr>
              <w:t>Number line R</w:t>
            </w:r>
            <w:r w:rsidRPr="0063273B">
              <w:rPr>
                <w:rFonts w:cs="Times New Roman"/>
                <w:vertAlign w:val="superscript"/>
              </w:rPr>
              <w:t>2</w:t>
            </w:r>
            <w:r w:rsidRPr="0063273B">
              <w:rPr>
                <w:rFonts w:cs="Times New Roman"/>
                <w:vertAlign w:val="subscript"/>
              </w:rPr>
              <w:t>LIN</w:t>
            </w:r>
          </w:p>
        </w:tc>
        <w:tc>
          <w:tcPr>
            <w:tcW w:w="2944" w:type="dxa"/>
            <w:shd w:val="clear" w:color="auto" w:fill="auto"/>
          </w:tcPr>
          <w:p w14:paraId="78822A57"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Linearity on number line task</w:t>
            </w:r>
          </w:p>
          <w:p w14:paraId="349F34F5"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346" w:type="dxa"/>
            <w:shd w:val="clear" w:color="auto" w:fill="auto"/>
          </w:tcPr>
          <w:p w14:paraId="5ABF5D77"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auto"/>
          </w:tcPr>
          <w:p w14:paraId="7A717C7D" w14:textId="77777777" w:rsidR="00CB60E1" w:rsidRPr="0063273B" w:rsidRDefault="00CB60E1" w:rsidP="00535A86">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0.</w:t>
            </w:r>
            <w:r w:rsidR="00535A86" w:rsidRPr="0063273B">
              <w:rPr>
                <w:rFonts w:cs="Times New Roman"/>
              </w:rPr>
              <w:t>9</w:t>
            </w:r>
          </w:p>
        </w:tc>
        <w:tc>
          <w:tcPr>
            <w:tcW w:w="954" w:type="dxa"/>
            <w:shd w:val="clear" w:color="auto" w:fill="auto"/>
          </w:tcPr>
          <w:p w14:paraId="6EC1B494" w14:textId="77777777" w:rsidR="00CB60E1" w:rsidRPr="0063273B" w:rsidRDefault="00535A86"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0.2</w:t>
            </w:r>
          </w:p>
        </w:tc>
        <w:tc>
          <w:tcPr>
            <w:tcW w:w="827" w:type="dxa"/>
            <w:shd w:val="clear" w:color="auto" w:fill="auto"/>
          </w:tcPr>
          <w:p w14:paraId="183984A2" w14:textId="77777777" w:rsidR="00CB60E1" w:rsidRPr="0063273B" w:rsidRDefault="00535A86"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0.2</w:t>
            </w:r>
          </w:p>
        </w:tc>
        <w:tc>
          <w:tcPr>
            <w:tcW w:w="968" w:type="dxa"/>
            <w:shd w:val="clear" w:color="auto" w:fill="auto"/>
          </w:tcPr>
          <w:p w14:paraId="71A1FFDC" w14:textId="77777777" w:rsidR="00CB60E1" w:rsidRPr="0063273B" w:rsidRDefault="00535A86"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1.0</w:t>
            </w:r>
          </w:p>
        </w:tc>
      </w:tr>
      <w:tr w:rsidR="00CB60E1" w:rsidRPr="0063273B" w14:paraId="72942CD4" w14:textId="77777777" w:rsidTr="0059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auto"/>
          </w:tcPr>
          <w:p w14:paraId="5BF57B3E" w14:textId="77777777" w:rsidR="00CB60E1" w:rsidRPr="0063273B" w:rsidRDefault="00CB60E1" w:rsidP="00CB60E1">
            <w:pPr>
              <w:spacing w:line="360" w:lineRule="auto"/>
              <w:ind w:firstLine="0"/>
              <w:rPr>
                <w:rFonts w:cs="Times New Roman"/>
              </w:rPr>
            </w:pPr>
            <w:r w:rsidRPr="0063273B">
              <w:rPr>
                <w:rFonts w:cs="Times New Roman"/>
              </w:rPr>
              <w:t>Number line PAE</w:t>
            </w:r>
          </w:p>
        </w:tc>
        <w:tc>
          <w:tcPr>
            <w:tcW w:w="2944" w:type="dxa"/>
            <w:shd w:val="clear" w:color="auto" w:fill="auto"/>
          </w:tcPr>
          <w:p w14:paraId="7385D2C3"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Accuracy on number line task</w:t>
            </w:r>
          </w:p>
        </w:tc>
        <w:tc>
          <w:tcPr>
            <w:tcW w:w="346" w:type="dxa"/>
            <w:shd w:val="clear" w:color="auto" w:fill="auto"/>
          </w:tcPr>
          <w:p w14:paraId="6FF3697D"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auto"/>
          </w:tcPr>
          <w:p w14:paraId="6822DAEA"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8.7</w:t>
            </w:r>
          </w:p>
        </w:tc>
        <w:tc>
          <w:tcPr>
            <w:tcW w:w="954" w:type="dxa"/>
            <w:shd w:val="clear" w:color="auto" w:fill="auto"/>
          </w:tcPr>
          <w:p w14:paraId="1C35429D"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6.8</w:t>
            </w:r>
          </w:p>
        </w:tc>
        <w:tc>
          <w:tcPr>
            <w:tcW w:w="827" w:type="dxa"/>
            <w:shd w:val="clear" w:color="auto" w:fill="auto"/>
          </w:tcPr>
          <w:p w14:paraId="42494153"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2.4</w:t>
            </w:r>
          </w:p>
        </w:tc>
        <w:tc>
          <w:tcPr>
            <w:tcW w:w="968" w:type="dxa"/>
            <w:shd w:val="clear" w:color="auto" w:fill="auto"/>
          </w:tcPr>
          <w:p w14:paraId="0F5BE126"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35.1</w:t>
            </w:r>
          </w:p>
          <w:p w14:paraId="52D93A08"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p>
        </w:tc>
      </w:tr>
    </w:tbl>
    <w:p w14:paraId="3988BEBF" w14:textId="04D25AD5" w:rsidR="00CB60E1" w:rsidRPr="0063273B" w:rsidRDefault="00CB60E1" w:rsidP="007638E1">
      <w:pPr>
        <w:spacing w:line="240" w:lineRule="auto"/>
        <w:ind w:firstLine="0"/>
        <w:rPr>
          <w:rFonts w:cs="Times New Roman"/>
          <w:sz w:val="22"/>
        </w:rPr>
      </w:pPr>
      <w:r w:rsidRPr="0063273B">
        <w:rPr>
          <w:rFonts w:cs="Times New Roman"/>
          <w:i/>
          <w:sz w:val="22"/>
        </w:rPr>
        <w:t>Note:</w:t>
      </w:r>
      <w:r w:rsidRPr="0063273B">
        <w:rPr>
          <w:rFonts w:cs="Times New Roman"/>
          <w:sz w:val="22"/>
        </w:rPr>
        <w:t xml:space="preserve"> </w:t>
      </w:r>
      <w:r w:rsidR="007638E1" w:rsidRPr="0063273B">
        <w:rPr>
          <w:rFonts w:cs="Times New Roman"/>
          <w:sz w:val="22"/>
        </w:rPr>
        <w:t>WIAT-II= Weschler Individual Achievement Test- II; NEPSY-II= A Developmental Neuropsychological Assessment-II; AWMA= Automated Working Memory Assessment; R</w:t>
      </w:r>
      <w:r w:rsidR="007638E1" w:rsidRPr="0063273B">
        <w:rPr>
          <w:rFonts w:cs="Times New Roman"/>
          <w:sz w:val="22"/>
          <w:vertAlign w:val="superscript"/>
        </w:rPr>
        <w:t>2</w:t>
      </w:r>
      <w:r w:rsidR="007638E1" w:rsidRPr="0063273B">
        <w:rPr>
          <w:rFonts w:cs="Times New Roman"/>
          <w:sz w:val="22"/>
          <w:vertAlign w:val="subscript"/>
        </w:rPr>
        <w:t>LIN</w:t>
      </w:r>
      <w:r w:rsidR="007638E1" w:rsidRPr="0063273B">
        <w:rPr>
          <w:rFonts w:cs="Times New Roman"/>
          <w:sz w:val="22"/>
        </w:rPr>
        <w:t>= R</w:t>
      </w:r>
      <w:r w:rsidR="007638E1" w:rsidRPr="0063273B">
        <w:rPr>
          <w:rFonts w:cs="Times New Roman"/>
          <w:sz w:val="22"/>
          <w:vertAlign w:val="superscript"/>
        </w:rPr>
        <w:t xml:space="preserve">2 </w:t>
      </w:r>
      <w:r w:rsidR="007638E1" w:rsidRPr="0063273B">
        <w:rPr>
          <w:rFonts w:cs="Times New Roman"/>
          <w:sz w:val="22"/>
        </w:rPr>
        <w:t>value of the linear function; PAE= Percent absolute error</w:t>
      </w:r>
    </w:p>
    <w:p w14:paraId="4D9472A6" w14:textId="77777777" w:rsidR="00CB60E1" w:rsidRPr="0063273B" w:rsidRDefault="00CB60E1" w:rsidP="00CB60E1">
      <w:pPr>
        <w:ind w:firstLine="0"/>
        <w:sectPr w:rsidR="00CB60E1" w:rsidRPr="0063273B" w:rsidSect="00EA03F7">
          <w:headerReference w:type="default" r:id="rId19"/>
          <w:footerReference w:type="default" r:id="rId20"/>
          <w:pgSz w:w="11906" w:h="16838"/>
          <w:pgMar w:top="1440" w:right="1440" w:bottom="1440" w:left="1440" w:header="708" w:footer="708" w:gutter="0"/>
          <w:cols w:space="708"/>
          <w:docGrid w:linePitch="360"/>
        </w:sectPr>
      </w:pPr>
    </w:p>
    <w:p w14:paraId="52FF1BAD" w14:textId="77777777" w:rsidR="00CB60E1" w:rsidRPr="0063273B" w:rsidRDefault="00CB60E1" w:rsidP="00CB60E1">
      <w:pPr>
        <w:spacing w:line="276" w:lineRule="auto"/>
        <w:ind w:firstLine="0"/>
        <w:rPr>
          <w:rFonts w:cs="Times New Roman"/>
          <w:sz w:val="22"/>
        </w:rPr>
      </w:pPr>
      <w:r w:rsidRPr="0063273B">
        <w:rPr>
          <w:rFonts w:cs="Times New Roman"/>
          <w:sz w:val="22"/>
        </w:rPr>
        <w:t>Table 2: First order correlations between all measures</w:t>
      </w:r>
    </w:p>
    <w:tbl>
      <w:tblPr>
        <w:tblStyle w:val="LightShading1"/>
        <w:tblW w:w="13291" w:type="dxa"/>
        <w:tblLook w:val="04A0" w:firstRow="1" w:lastRow="0" w:firstColumn="1" w:lastColumn="0" w:noHBand="0" w:noVBand="1"/>
      </w:tblPr>
      <w:tblGrid>
        <w:gridCol w:w="2271"/>
        <w:gridCol w:w="990"/>
        <w:gridCol w:w="1058"/>
        <w:gridCol w:w="1069"/>
        <w:gridCol w:w="1062"/>
        <w:gridCol w:w="1070"/>
        <w:gridCol w:w="1043"/>
        <w:gridCol w:w="958"/>
        <w:gridCol w:w="1070"/>
        <w:gridCol w:w="1350"/>
        <w:gridCol w:w="1350"/>
      </w:tblGrid>
      <w:tr w:rsidR="005260A5" w:rsidRPr="0063273B" w14:paraId="0899356F" w14:textId="77777777" w:rsidTr="00C07936">
        <w:trPr>
          <w:cnfStyle w:val="100000000000" w:firstRow="1" w:lastRow="0" w:firstColumn="0" w:lastColumn="0" w:oddVBand="0" w:evenVBand="0" w:oddHBand="0"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1FD59FBB" w14:textId="77777777" w:rsidR="00593792" w:rsidRPr="0063273B" w:rsidRDefault="00593792" w:rsidP="00CB60E1">
            <w:pPr>
              <w:spacing w:line="360" w:lineRule="auto"/>
              <w:ind w:firstLine="0"/>
              <w:rPr>
                <w:rFonts w:cs="Times New Roman"/>
              </w:rPr>
            </w:pPr>
          </w:p>
        </w:tc>
        <w:tc>
          <w:tcPr>
            <w:tcW w:w="985" w:type="dxa"/>
            <w:shd w:val="clear" w:color="auto" w:fill="auto"/>
          </w:tcPr>
          <w:p w14:paraId="615D8147" w14:textId="77777777" w:rsidR="00593792" w:rsidRPr="0063273B" w:rsidRDefault="00593792" w:rsidP="009818F5">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 xml:space="preserve">Arrows </w:t>
            </w:r>
          </w:p>
        </w:tc>
        <w:tc>
          <w:tcPr>
            <w:tcW w:w="1107" w:type="dxa"/>
            <w:shd w:val="clear" w:color="auto" w:fill="auto"/>
          </w:tcPr>
          <w:p w14:paraId="5B357169" w14:textId="77777777" w:rsidR="00593792" w:rsidRPr="0063273B" w:rsidRDefault="00593792"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DC Motor</w:t>
            </w:r>
          </w:p>
        </w:tc>
        <w:tc>
          <w:tcPr>
            <w:tcW w:w="1111" w:type="dxa"/>
            <w:shd w:val="clear" w:color="auto" w:fill="auto"/>
          </w:tcPr>
          <w:p w14:paraId="2C4CA336" w14:textId="77777777" w:rsidR="00593792" w:rsidRPr="0063273B" w:rsidRDefault="00593792"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DC Global</w:t>
            </w:r>
          </w:p>
        </w:tc>
        <w:tc>
          <w:tcPr>
            <w:tcW w:w="1111" w:type="dxa"/>
            <w:shd w:val="clear" w:color="auto" w:fill="auto"/>
          </w:tcPr>
          <w:p w14:paraId="131E0ED5" w14:textId="77777777" w:rsidR="00593792" w:rsidRPr="0063273B" w:rsidRDefault="00593792"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DC Local</w:t>
            </w:r>
          </w:p>
        </w:tc>
        <w:tc>
          <w:tcPr>
            <w:tcW w:w="1056" w:type="dxa"/>
            <w:shd w:val="clear" w:color="auto" w:fill="auto"/>
          </w:tcPr>
          <w:p w14:paraId="429A3B21" w14:textId="77777777" w:rsidR="00593792" w:rsidRPr="0063273B" w:rsidRDefault="00593792"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VS working memory</w:t>
            </w:r>
          </w:p>
        </w:tc>
        <w:tc>
          <w:tcPr>
            <w:tcW w:w="1032" w:type="dxa"/>
            <w:shd w:val="clear" w:color="auto" w:fill="auto"/>
          </w:tcPr>
          <w:p w14:paraId="31DB488B" w14:textId="77777777" w:rsidR="00593792" w:rsidRPr="0063273B" w:rsidRDefault="00593792"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Mental rotation</w:t>
            </w:r>
          </w:p>
        </w:tc>
        <w:tc>
          <w:tcPr>
            <w:tcW w:w="980" w:type="dxa"/>
            <w:shd w:val="clear" w:color="auto" w:fill="auto"/>
          </w:tcPr>
          <w:p w14:paraId="447AC806" w14:textId="77777777" w:rsidR="00593792" w:rsidRPr="0063273B" w:rsidRDefault="00593792"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R</w:t>
            </w:r>
            <w:r w:rsidRPr="0063273B">
              <w:rPr>
                <w:rFonts w:cs="Times New Roman"/>
                <w:vertAlign w:val="superscript"/>
              </w:rPr>
              <w:t>2</w:t>
            </w:r>
            <w:r w:rsidRPr="0063273B">
              <w:rPr>
                <w:rFonts w:cs="Times New Roman"/>
                <w:vertAlign w:val="subscript"/>
              </w:rPr>
              <w:t>LIN</w:t>
            </w:r>
          </w:p>
        </w:tc>
        <w:tc>
          <w:tcPr>
            <w:tcW w:w="1089" w:type="dxa"/>
            <w:shd w:val="clear" w:color="auto" w:fill="auto"/>
          </w:tcPr>
          <w:p w14:paraId="35586B9E" w14:textId="77777777" w:rsidR="00593792" w:rsidRPr="0063273B" w:rsidRDefault="00593792"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PAE</w:t>
            </w:r>
          </w:p>
        </w:tc>
        <w:tc>
          <w:tcPr>
            <w:tcW w:w="1227" w:type="dxa"/>
            <w:shd w:val="clear" w:color="auto" w:fill="auto"/>
          </w:tcPr>
          <w:p w14:paraId="1C255348" w14:textId="1414C4B4" w:rsidR="00593792" w:rsidRPr="0063273B" w:rsidRDefault="00593792" w:rsidP="0002301E">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 xml:space="preserve">VSS </w:t>
            </w:r>
            <w:r w:rsidR="005260A5" w:rsidRPr="0063273B">
              <w:rPr>
                <w:rFonts w:cs="Times New Roman"/>
              </w:rPr>
              <w:t>component</w:t>
            </w:r>
            <w:r w:rsidR="0002301E" w:rsidRPr="0063273B">
              <w:rPr>
                <w:rFonts w:cs="Times New Roman"/>
              </w:rPr>
              <w:t xml:space="preserve"> variable</w:t>
            </w:r>
          </w:p>
        </w:tc>
        <w:tc>
          <w:tcPr>
            <w:tcW w:w="1134" w:type="dxa"/>
            <w:shd w:val="clear" w:color="auto" w:fill="auto"/>
          </w:tcPr>
          <w:p w14:paraId="5EF8C48D" w14:textId="33DED6C4" w:rsidR="00593792" w:rsidRPr="0063273B" w:rsidRDefault="007937C9"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 xml:space="preserve">VMI </w:t>
            </w:r>
            <w:r w:rsidR="005260A5" w:rsidRPr="0063273B">
              <w:rPr>
                <w:rFonts w:cs="Times New Roman"/>
              </w:rPr>
              <w:t xml:space="preserve">component </w:t>
            </w:r>
            <w:r w:rsidR="0002301E" w:rsidRPr="0063273B">
              <w:rPr>
                <w:rFonts w:cs="Times New Roman"/>
              </w:rPr>
              <w:t>variable</w:t>
            </w:r>
          </w:p>
        </w:tc>
      </w:tr>
      <w:tr w:rsidR="005260A5" w:rsidRPr="0063273B" w14:paraId="077D38E6" w14:textId="77777777" w:rsidTr="00C07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78A39F7D" w14:textId="77777777" w:rsidR="00593792" w:rsidRPr="0063273B" w:rsidRDefault="00593792" w:rsidP="00CB60E1">
            <w:pPr>
              <w:spacing w:line="360" w:lineRule="auto"/>
              <w:ind w:firstLine="0"/>
              <w:rPr>
                <w:rFonts w:cs="Times New Roman"/>
              </w:rPr>
            </w:pPr>
            <w:r w:rsidRPr="0063273B">
              <w:rPr>
                <w:rFonts w:cs="Times New Roman"/>
              </w:rPr>
              <w:t xml:space="preserve">WIAT-II Mathematics </w:t>
            </w:r>
          </w:p>
        </w:tc>
        <w:tc>
          <w:tcPr>
            <w:tcW w:w="985" w:type="dxa"/>
            <w:shd w:val="clear" w:color="auto" w:fill="auto"/>
          </w:tcPr>
          <w:p w14:paraId="382A7925"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.283*</w:t>
            </w:r>
          </w:p>
        </w:tc>
        <w:tc>
          <w:tcPr>
            <w:tcW w:w="1107" w:type="dxa"/>
            <w:shd w:val="clear" w:color="auto" w:fill="auto"/>
          </w:tcPr>
          <w:p w14:paraId="5076484C"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.326*</w:t>
            </w:r>
          </w:p>
        </w:tc>
        <w:tc>
          <w:tcPr>
            <w:tcW w:w="1111" w:type="dxa"/>
            <w:shd w:val="clear" w:color="auto" w:fill="auto"/>
          </w:tcPr>
          <w:p w14:paraId="64C06CDD"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.470**</w:t>
            </w:r>
          </w:p>
        </w:tc>
        <w:tc>
          <w:tcPr>
            <w:tcW w:w="1111" w:type="dxa"/>
            <w:shd w:val="clear" w:color="auto" w:fill="auto"/>
          </w:tcPr>
          <w:p w14:paraId="451D51A5"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.421**</w:t>
            </w:r>
          </w:p>
        </w:tc>
        <w:tc>
          <w:tcPr>
            <w:tcW w:w="1056" w:type="dxa"/>
            <w:shd w:val="clear" w:color="auto" w:fill="auto"/>
          </w:tcPr>
          <w:p w14:paraId="657D12EB"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.453**</w:t>
            </w:r>
          </w:p>
        </w:tc>
        <w:tc>
          <w:tcPr>
            <w:tcW w:w="1032" w:type="dxa"/>
            <w:shd w:val="clear" w:color="auto" w:fill="auto"/>
          </w:tcPr>
          <w:p w14:paraId="0A4BB01E"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.436***</w:t>
            </w:r>
          </w:p>
        </w:tc>
        <w:tc>
          <w:tcPr>
            <w:tcW w:w="980" w:type="dxa"/>
            <w:shd w:val="clear" w:color="auto" w:fill="auto"/>
          </w:tcPr>
          <w:p w14:paraId="14B03436"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.257*</w:t>
            </w:r>
          </w:p>
        </w:tc>
        <w:tc>
          <w:tcPr>
            <w:tcW w:w="1089" w:type="dxa"/>
            <w:shd w:val="clear" w:color="auto" w:fill="auto"/>
          </w:tcPr>
          <w:p w14:paraId="46CFAFC4"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-.574**</w:t>
            </w:r>
          </w:p>
        </w:tc>
        <w:tc>
          <w:tcPr>
            <w:tcW w:w="1227" w:type="dxa"/>
            <w:shd w:val="clear" w:color="auto" w:fill="auto"/>
          </w:tcPr>
          <w:p w14:paraId="2896DC3A" w14:textId="79382AA7" w:rsidR="00593792" w:rsidRPr="0063273B" w:rsidRDefault="007937C9"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.464***</w:t>
            </w:r>
          </w:p>
        </w:tc>
        <w:tc>
          <w:tcPr>
            <w:tcW w:w="1134" w:type="dxa"/>
            <w:shd w:val="clear" w:color="auto" w:fill="auto"/>
          </w:tcPr>
          <w:p w14:paraId="3E8B77BC" w14:textId="7606CB87" w:rsidR="00593792" w:rsidRPr="0063273B" w:rsidRDefault="00570A14"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.478***</w:t>
            </w:r>
          </w:p>
        </w:tc>
      </w:tr>
      <w:tr w:rsidR="005260A5" w:rsidRPr="0063273B" w14:paraId="125AFB01" w14:textId="77777777" w:rsidTr="00C07936">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69FC7B9C" w14:textId="77777777" w:rsidR="00593792" w:rsidRPr="0063273B" w:rsidRDefault="00593792" w:rsidP="00CB60E1">
            <w:pPr>
              <w:spacing w:line="360" w:lineRule="auto"/>
              <w:ind w:firstLine="0"/>
              <w:rPr>
                <w:rFonts w:cs="Times New Roman"/>
              </w:rPr>
            </w:pPr>
            <w:r w:rsidRPr="0063273B">
              <w:rPr>
                <w:rFonts w:cs="Times New Roman"/>
              </w:rPr>
              <w:t xml:space="preserve">Arrows </w:t>
            </w:r>
          </w:p>
        </w:tc>
        <w:tc>
          <w:tcPr>
            <w:tcW w:w="985" w:type="dxa"/>
            <w:shd w:val="clear" w:color="auto" w:fill="auto"/>
          </w:tcPr>
          <w:p w14:paraId="161F0862"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07" w:type="dxa"/>
            <w:shd w:val="clear" w:color="auto" w:fill="auto"/>
          </w:tcPr>
          <w:p w14:paraId="3F9162FB"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.131</w:t>
            </w:r>
          </w:p>
        </w:tc>
        <w:tc>
          <w:tcPr>
            <w:tcW w:w="1111" w:type="dxa"/>
            <w:shd w:val="clear" w:color="auto" w:fill="auto"/>
          </w:tcPr>
          <w:p w14:paraId="478F06AF"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.347*</w:t>
            </w:r>
          </w:p>
        </w:tc>
        <w:tc>
          <w:tcPr>
            <w:tcW w:w="1111" w:type="dxa"/>
            <w:shd w:val="clear" w:color="auto" w:fill="auto"/>
          </w:tcPr>
          <w:p w14:paraId="550036B3"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.228*</w:t>
            </w:r>
          </w:p>
        </w:tc>
        <w:tc>
          <w:tcPr>
            <w:tcW w:w="1056" w:type="dxa"/>
            <w:shd w:val="clear" w:color="auto" w:fill="auto"/>
          </w:tcPr>
          <w:p w14:paraId="0A1404BD"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.438**</w:t>
            </w:r>
          </w:p>
        </w:tc>
        <w:tc>
          <w:tcPr>
            <w:tcW w:w="1032" w:type="dxa"/>
            <w:shd w:val="clear" w:color="auto" w:fill="auto"/>
          </w:tcPr>
          <w:p w14:paraId="3D0685AD"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.446***</w:t>
            </w:r>
          </w:p>
        </w:tc>
        <w:tc>
          <w:tcPr>
            <w:tcW w:w="980" w:type="dxa"/>
            <w:shd w:val="clear" w:color="auto" w:fill="auto"/>
          </w:tcPr>
          <w:p w14:paraId="3E430E79"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.306*</w:t>
            </w:r>
          </w:p>
        </w:tc>
        <w:tc>
          <w:tcPr>
            <w:tcW w:w="1089" w:type="dxa"/>
            <w:shd w:val="clear" w:color="auto" w:fill="auto"/>
          </w:tcPr>
          <w:p w14:paraId="2D8EFC85"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-.438**</w:t>
            </w:r>
          </w:p>
        </w:tc>
        <w:tc>
          <w:tcPr>
            <w:tcW w:w="1227" w:type="dxa"/>
            <w:shd w:val="clear" w:color="auto" w:fill="auto"/>
          </w:tcPr>
          <w:p w14:paraId="617A3582" w14:textId="2FE82DF7" w:rsidR="00593792" w:rsidRPr="0063273B" w:rsidRDefault="007937C9"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.660***</w:t>
            </w:r>
          </w:p>
        </w:tc>
        <w:tc>
          <w:tcPr>
            <w:tcW w:w="1134" w:type="dxa"/>
            <w:shd w:val="clear" w:color="auto" w:fill="auto"/>
          </w:tcPr>
          <w:p w14:paraId="2863A919" w14:textId="7DBAEE7A" w:rsidR="00593792" w:rsidRPr="0063273B" w:rsidRDefault="00570A14"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.285*</w:t>
            </w:r>
          </w:p>
        </w:tc>
      </w:tr>
      <w:tr w:rsidR="005260A5" w:rsidRPr="0063273B" w14:paraId="13682210" w14:textId="77777777" w:rsidTr="00C07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475BFD73" w14:textId="77777777" w:rsidR="00593792" w:rsidRPr="0063273B" w:rsidRDefault="00593792" w:rsidP="00CB60E1">
            <w:pPr>
              <w:spacing w:line="360" w:lineRule="auto"/>
              <w:ind w:firstLine="0"/>
              <w:rPr>
                <w:rFonts w:cs="Times New Roman"/>
              </w:rPr>
            </w:pPr>
            <w:r w:rsidRPr="0063273B">
              <w:rPr>
                <w:rFonts w:cs="Times New Roman"/>
              </w:rPr>
              <w:t xml:space="preserve">DC Motor </w:t>
            </w:r>
          </w:p>
        </w:tc>
        <w:tc>
          <w:tcPr>
            <w:tcW w:w="985" w:type="dxa"/>
            <w:shd w:val="clear" w:color="auto" w:fill="auto"/>
          </w:tcPr>
          <w:p w14:paraId="2F170570"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07" w:type="dxa"/>
            <w:shd w:val="clear" w:color="auto" w:fill="auto"/>
          </w:tcPr>
          <w:p w14:paraId="2138594E"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09C6C0FC"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.488**</w:t>
            </w:r>
          </w:p>
        </w:tc>
        <w:tc>
          <w:tcPr>
            <w:tcW w:w="1111" w:type="dxa"/>
            <w:shd w:val="clear" w:color="auto" w:fill="auto"/>
          </w:tcPr>
          <w:p w14:paraId="28E62724"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.496**</w:t>
            </w:r>
          </w:p>
        </w:tc>
        <w:tc>
          <w:tcPr>
            <w:tcW w:w="1056" w:type="dxa"/>
            <w:shd w:val="clear" w:color="auto" w:fill="auto"/>
          </w:tcPr>
          <w:p w14:paraId="425F7DC4"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.218</w:t>
            </w:r>
          </w:p>
        </w:tc>
        <w:tc>
          <w:tcPr>
            <w:tcW w:w="1032" w:type="dxa"/>
            <w:shd w:val="clear" w:color="auto" w:fill="auto"/>
          </w:tcPr>
          <w:p w14:paraId="646893BB"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.130</w:t>
            </w:r>
          </w:p>
        </w:tc>
        <w:tc>
          <w:tcPr>
            <w:tcW w:w="980" w:type="dxa"/>
            <w:shd w:val="clear" w:color="auto" w:fill="auto"/>
          </w:tcPr>
          <w:p w14:paraId="1AF84A5F"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.322*</w:t>
            </w:r>
          </w:p>
        </w:tc>
        <w:tc>
          <w:tcPr>
            <w:tcW w:w="1089" w:type="dxa"/>
            <w:shd w:val="clear" w:color="auto" w:fill="auto"/>
          </w:tcPr>
          <w:p w14:paraId="4249E565"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-.328*</w:t>
            </w:r>
          </w:p>
        </w:tc>
        <w:tc>
          <w:tcPr>
            <w:tcW w:w="1227" w:type="dxa"/>
            <w:shd w:val="clear" w:color="auto" w:fill="auto"/>
          </w:tcPr>
          <w:p w14:paraId="27F22717" w14:textId="2BCB6B24" w:rsidR="00593792" w:rsidRPr="0063273B" w:rsidRDefault="007937C9"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.150</w:t>
            </w:r>
          </w:p>
        </w:tc>
        <w:tc>
          <w:tcPr>
            <w:tcW w:w="1134" w:type="dxa"/>
            <w:shd w:val="clear" w:color="auto" w:fill="auto"/>
          </w:tcPr>
          <w:p w14:paraId="0FD25734" w14:textId="075BC904" w:rsidR="00593792" w:rsidRPr="0063273B" w:rsidRDefault="00570A14"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.829***</w:t>
            </w:r>
          </w:p>
        </w:tc>
      </w:tr>
      <w:tr w:rsidR="005260A5" w:rsidRPr="0063273B" w14:paraId="22218ACD" w14:textId="77777777" w:rsidTr="00C07936">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1CEF6DD2" w14:textId="77777777" w:rsidR="00593792" w:rsidRPr="0063273B" w:rsidRDefault="00593792" w:rsidP="00CB60E1">
            <w:pPr>
              <w:spacing w:line="360" w:lineRule="auto"/>
              <w:ind w:firstLine="0"/>
              <w:rPr>
                <w:rFonts w:cs="Times New Roman"/>
              </w:rPr>
            </w:pPr>
            <w:r w:rsidRPr="0063273B">
              <w:rPr>
                <w:rFonts w:cs="Times New Roman"/>
              </w:rPr>
              <w:t xml:space="preserve">DC Global </w:t>
            </w:r>
          </w:p>
        </w:tc>
        <w:tc>
          <w:tcPr>
            <w:tcW w:w="985" w:type="dxa"/>
            <w:shd w:val="clear" w:color="auto" w:fill="auto"/>
          </w:tcPr>
          <w:p w14:paraId="2854D8FF"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07" w:type="dxa"/>
            <w:shd w:val="clear" w:color="auto" w:fill="auto"/>
          </w:tcPr>
          <w:p w14:paraId="5A1581F5"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06276D3F"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3196CA2D"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.547**</w:t>
            </w:r>
          </w:p>
        </w:tc>
        <w:tc>
          <w:tcPr>
            <w:tcW w:w="1056" w:type="dxa"/>
            <w:shd w:val="clear" w:color="auto" w:fill="auto"/>
          </w:tcPr>
          <w:p w14:paraId="51689F32"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.371*</w:t>
            </w:r>
          </w:p>
        </w:tc>
        <w:tc>
          <w:tcPr>
            <w:tcW w:w="1032" w:type="dxa"/>
            <w:shd w:val="clear" w:color="auto" w:fill="auto"/>
          </w:tcPr>
          <w:p w14:paraId="35B02917"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.361**</w:t>
            </w:r>
          </w:p>
        </w:tc>
        <w:tc>
          <w:tcPr>
            <w:tcW w:w="980" w:type="dxa"/>
            <w:shd w:val="clear" w:color="auto" w:fill="auto"/>
          </w:tcPr>
          <w:p w14:paraId="42253A30"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.539**</w:t>
            </w:r>
          </w:p>
        </w:tc>
        <w:tc>
          <w:tcPr>
            <w:tcW w:w="1089" w:type="dxa"/>
            <w:shd w:val="clear" w:color="auto" w:fill="auto"/>
          </w:tcPr>
          <w:p w14:paraId="29360D52"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-.446**</w:t>
            </w:r>
          </w:p>
        </w:tc>
        <w:tc>
          <w:tcPr>
            <w:tcW w:w="1227" w:type="dxa"/>
            <w:shd w:val="clear" w:color="auto" w:fill="auto"/>
          </w:tcPr>
          <w:p w14:paraId="19A9BA04" w14:textId="3F7613F3" w:rsidR="00593792" w:rsidRPr="0063273B" w:rsidRDefault="007937C9"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.446***</w:t>
            </w:r>
          </w:p>
        </w:tc>
        <w:tc>
          <w:tcPr>
            <w:tcW w:w="1134" w:type="dxa"/>
            <w:shd w:val="clear" w:color="auto" w:fill="auto"/>
          </w:tcPr>
          <w:p w14:paraId="1F51D9E9" w14:textId="673B5A52" w:rsidR="00593792" w:rsidRPr="0063273B" w:rsidRDefault="00570A14"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.806***</w:t>
            </w:r>
          </w:p>
        </w:tc>
      </w:tr>
      <w:tr w:rsidR="005260A5" w:rsidRPr="0063273B" w14:paraId="1CDEC58C" w14:textId="77777777" w:rsidTr="00C07936">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7BD69510" w14:textId="77777777" w:rsidR="00593792" w:rsidRPr="0063273B" w:rsidRDefault="00593792" w:rsidP="00CB60E1">
            <w:pPr>
              <w:spacing w:line="360" w:lineRule="auto"/>
              <w:ind w:firstLine="0"/>
              <w:rPr>
                <w:rFonts w:cs="Times New Roman"/>
              </w:rPr>
            </w:pPr>
            <w:r w:rsidRPr="0063273B">
              <w:rPr>
                <w:rFonts w:cs="Times New Roman"/>
              </w:rPr>
              <w:t xml:space="preserve">DC Local </w:t>
            </w:r>
          </w:p>
        </w:tc>
        <w:tc>
          <w:tcPr>
            <w:tcW w:w="985" w:type="dxa"/>
            <w:shd w:val="clear" w:color="auto" w:fill="auto"/>
          </w:tcPr>
          <w:p w14:paraId="722188A9"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07" w:type="dxa"/>
            <w:shd w:val="clear" w:color="auto" w:fill="auto"/>
          </w:tcPr>
          <w:p w14:paraId="0B84B35C"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7CE17C8D"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71742CE6"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056" w:type="dxa"/>
            <w:shd w:val="clear" w:color="auto" w:fill="auto"/>
          </w:tcPr>
          <w:p w14:paraId="30FBCB4C"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.315*</w:t>
            </w:r>
          </w:p>
        </w:tc>
        <w:tc>
          <w:tcPr>
            <w:tcW w:w="1032" w:type="dxa"/>
            <w:shd w:val="clear" w:color="auto" w:fill="auto"/>
          </w:tcPr>
          <w:p w14:paraId="46B2F52E"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.312**</w:t>
            </w:r>
          </w:p>
        </w:tc>
        <w:tc>
          <w:tcPr>
            <w:tcW w:w="980" w:type="dxa"/>
            <w:shd w:val="clear" w:color="auto" w:fill="auto"/>
          </w:tcPr>
          <w:p w14:paraId="5A74C5FE"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.389**</w:t>
            </w:r>
          </w:p>
        </w:tc>
        <w:tc>
          <w:tcPr>
            <w:tcW w:w="1089" w:type="dxa"/>
            <w:shd w:val="clear" w:color="auto" w:fill="auto"/>
          </w:tcPr>
          <w:p w14:paraId="4CDC8AC6"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-.397**</w:t>
            </w:r>
          </w:p>
        </w:tc>
        <w:tc>
          <w:tcPr>
            <w:tcW w:w="1227" w:type="dxa"/>
            <w:shd w:val="clear" w:color="auto" w:fill="auto"/>
          </w:tcPr>
          <w:p w14:paraId="43C49E2E" w14:textId="482D3AD2" w:rsidR="00593792" w:rsidRPr="0063273B" w:rsidRDefault="00570A14"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.346**</w:t>
            </w:r>
          </w:p>
        </w:tc>
        <w:tc>
          <w:tcPr>
            <w:tcW w:w="1134" w:type="dxa"/>
            <w:shd w:val="clear" w:color="auto" w:fill="auto"/>
          </w:tcPr>
          <w:p w14:paraId="68F512CA" w14:textId="6B04DAA5" w:rsidR="00593792" w:rsidRPr="0063273B" w:rsidRDefault="00570A14"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.823***</w:t>
            </w:r>
          </w:p>
        </w:tc>
      </w:tr>
      <w:tr w:rsidR="005260A5" w:rsidRPr="0063273B" w14:paraId="2EEF23CF" w14:textId="77777777" w:rsidTr="00C07936">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3C122123" w14:textId="77777777" w:rsidR="00593792" w:rsidRPr="0063273B" w:rsidRDefault="00593792" w:rsidP="00CB60E1">
            <w:pPr>
              <w:spacing w:line="360" w:lineRule="auto"/>
              <w:ind w:firstLine="0"/>
              <w:rPr>
                <w:rFonts w:cs="Times New Roman"/>
              </w:rPr>
            </w:pPr>
            <w:r w:rsidRPr="0063273B">
              <w:rPr>
                <w:rFonts w:cs="Times New Roman"/>
              </w:rPr>
              <w:t>VS  working memory</w:t>
            </w:r>
          </w:p>
        </w:tc>
        <w:tc>
          <w:tcPr>
            <w:tcW w:w="985" w:type="dxa"/>
            <w:shd w:val="clear" w:color="auto" w:fill="auto"/>
          </w:tcPr>
          <w:p w14:paraId="1E8E163B"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07" w:type="dxa"/>
            <w:shd w:val="clear" w:color="auto" w:fill="auto"/>
          </w:tcPr>
          <w:p w14:paraId="4BF79918"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74B90861"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79836932"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056" w:type="dxa"/>
            <w:shd w:val="clear" w:color="auto" w:fill="auto"/>
          </w:tcPr>
          <w:p w14:paraId="3ED96B92"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032" w:type="dxa"/>
            <w:shd w:val="clear" w:color="auto" w:fill="auto"/>
          </w:tcPr>
          <w:p w14:paraId="36008E44"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.962***</w:t>
            </w:r>
          </w:p>
        </w:tc>
        <w:tc>
          <w:tcPr>
            <w:tcW w:w="980" w:type="dxa"/>
            <w:shd w:val="clear" w:color="auto" w:fill="auto"/>
          </w:tcPr>
          <w:p w14:paraId="4E5E9275"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.198</w:t>
            </w:r>
          </w:p>
        </w:tc>
        <w:tc>
          <w:tcPr>
            <w:tcW w:w="1089" w:type="dxa"/>
            <w:shd w:val="clear" w:color="auto" w:fill="auto"/>
          </w:tcPr>
          <w:p w14:paraId="1D255E7C"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-.407**</w:t>
            </w:r>
          </w:p>
        </w:tc>
        <w:tc>
          <w:tcPr>
            <w:tcW w:w="1227" w:type="dxa"/>
            <w:shd w:val="clear" w:color="auto" w:fill="auto"/>
          </w:tcPr>
          <w:p w14:paraId="3DA67591" w14:textId="0A367836" w:rsidR="00593792" w:rsidRPr="0063273B" w:rsidRDefault="00570A14"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.950***</w:t>
            </w:r>
          </w:p>
        </w:tc>
        <w:tc>
          <w:tcPr>
            <w:tcW w:w="1134" w:type="dxa"/>
            <w:shd w:val="clear" w:color="auto" w:fill="auto"/>
          </w:tcPr>
          <w:p w14:paraId="35F91032" w14:textId="3444EA7F" w:rsidR="00593792" w:rsidRPr="0063273B" w:rsidRDefault="00570A14"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.328**</w:t>
            </w:r>
          </w:p>
        </w:tc>
      </w:tr>
      <w:tr w:rsidR="005260A5" w:rsidRPr="0063273B" w14:paraId="06E73BE2" w14:textId="77777777" w:rsidTr="00C07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273D8747" w14:textId="77777777" w:rsidR="00593792" w:rsidRPr="0063273B" w:rsidRDefault="00593792" w:rsidP="00CB60E1">
            <w:pPr>
              <w:spacing w:line="360" w:lineRule="auto"/>
              <w:ind w:firstLine="0"/>
              <w:rPr>
                <w:rFonts w:cs="Times New Roman"/>
              </w:rPr>
            </w:pPr>
            <w:r w:rsidRPr="0063273B">
              <w:rPr>
                <w:rFonts w:cs="Times New Roman"/>
              </w:rPr>
              <w:t>Mental rotation</w:t>
            </w:r>
          </w:p>
        </w:tc>
        <w:tc>
          <w:tcPr>
            <w:tcW w:w="985" w:type="dxa"/>
            <w:shd w:val="clear" w:color="auto" w:fill="auto"/>
          </w:tcPr>
          <w:p w14:paraId="7E7B88C7"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07" w:type="dxa"/>
            <w:shd w:val="clear" w:color="auto" w:fill="auto"/>
          </w:tcPr>
          <w:p w14:paraId="643B4043"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501D41DA"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0D74172C"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056" w:type="dxa"/>
            <w:shd w:val="clear" w:color="auto" w:fill="auto"/>
          </w:tcPr>
          <w:p w14:paraId="3EF8F0CB"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032" w:type="dxa"/>
            <w:shd w:val="clear" w:color="auto" w:fill="auto"/>
          </w:tcPr>
          <w:p w14:paraId="6F3A805F"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980" w:type="dxa"/>
            <w:shd w:val="clear" w:color="auto" w:fill="auto"/>
          </w:tcPr>
          <w:p w14:paraId="325BBA8B"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.199</w:t>
            </w:r>
          </w:p>
        </w:tc>
        <w:tc>
          <w:tcPr>
            <w:tcW w:w="1089" w:type="dxa"/>
            <w:shd w:val="clear" w:color="auto" w:fill="auto"/>
          </w:tcPr>
          <w:p w14:paraId="04102E0E"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-.413***</w:t>
            </w:r>
          </w:p>
        </w:tc>
        <w:tc>
          <w:tcPr>
            <w:tcW w:w="1227" w:type="dxa"/>
            <w:shd w:val="clear" w:color="auto" w:fill="auto"/>
          </w:tcPr>
          <w:p w14:paraId="7BC39477" w14:textId="66AE7500" w:rsidR="00593792" w:rsidRPr="0063273B" w:rsidRDefault="00570A14"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.959***</w:t>
            </w:r>
          </w:p>
        </w:tc>
        <w:tc>
          <w:tcPr>
            <w:tcW w:w="1134" w:type="dxa"/>
            <w:shd w:val="clear" w:color="auto" w:fill="auto"/>
          </w:tcPr>
          <w:p w14:paraId="1923A114" w14:textId="52E4DC08" w:rsidR="00593792" w:rsidRPr="0063273B" w:rsidRDefault="00570A14"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.283*</w:t>
            </w:r>
          </w:p>
        </w:tc>
      </w:tr>
      <w:tr w:rsidR="005260A5" w:rsidRPr="0063273B" w14:paraId="438C6AFE" w14:textId="77777777" w:rsidTr="00C07936">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6FF108BE" w14:textId="77777777" w:rsidR="00593792" w:rsidRPr="0063273B" w:rsidRDefault="00593792" w:rsidP="00CB60E1">
            <w:pPr>
              <w:spacing w:line="360" w:lineRule="auto"/>
              <w:ind w:firstLine="0"/>
              <w:rPr>
                <w:rFonts w:cs="Times New Roman"/>
              </w:rPr>
            </w:pPr>
            <w:r w:rsidRPr="0063273B">
              <w:rPr>
                <w:rFonts w:cs="Times New Roman"/>
              </w:rPr>
              <w:t>R</w:t>
            </w:r>
            <w:r w:rsidRPr="0063273B">
              <w:rPr>
                <w:rFonts w:cs="Times New Roman"/>
                <w:vertAlign w:val="superscript"/>
              </w:rPr>
              <w:t>2</w:t>
            </w:r>
            <w:r w:rsidRPr="0063273B">
              <w:rPr>
                <w:rFonts w:cs="Times New Roman"/>
                <w:vertAlign w:val="subscript"/>
              </w:rPr>
              <w:t>LIN</w:t>
            </w:r>
          </w:p>
        </w:tc>
        <w:tc>
          <w:tcPr>
            <w:tcW w:w="985" w:type="dxa"/>
            <w:shd w:val="clear" w:color="auto" w:fill="auto"/>
          </w:tcPr>
          <w:p w14:paraId="0CE95158"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07" w:type="dxa"/>
            <w:shd w:val="clear" w:color="auto" w:fill="auto"/>
          </w:tcPr>
          <w:p w14:paraId="6DE25B3B"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1FD2E477"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789370C9"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056" w:type="dxa"/>
            <w:shd w:val="clear" w:color="auto" w:fill="auto"/>
          </w:tcPr>
          <w:p w14:paraId="72BBD2D5"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032" w:type="dxa"/>
            <w:shd w:val="clear" w:color="auto" w:fill="auto"/>
          </w:tcPr>
          <w:p w14:paraId="2A942938"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980" w:type="dxa"/>
            <w:shd w:val="clear" w:color="auto" w:fill="auto"/>
          </w:tcPr>
          <w:p w14:paraId="10FE1C4B"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089" w:type="dxa"/>
            <w:shd w:val="clear" w:color="auto" w:fill="auto"/>
          </w:tcPr>
          <w:p w14:paraId="7F901FA4"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-.644**</w:t>
            </w:r>
          </w:p>
        </w:tc>
        <w:tc>
          <w:tcPr>
            <w:tcW w:w="1227" w:type="dxa"/>
            <w:shd w:val="clear" w:color="auto" w:fill="auto"/>
          </w:tcPr>
          <w:p w14:paraId="571AD1D6" w14:textId="4DCB627B" w:rsidR="00593792" w:rsidRPr="0063273B" w:rsidRDefault="00570A14"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.272*</w:t>
            </w:r>
          </w:p>
        </w:tc>
        <w:tc>
          <w:tcPr>
            <w:tcW w:w="1134" w:type="dxa"/>
            <w:shd w:val="clear" w:color="auto" w:fill="auto"/>
          </w:tcPr>
          <w:p w14:paraId="3AF0D0F0" w14:textId="30DA0D34" w:rsidR="00593792" w:rsidRPr="0063273B" w:rsidRDefault="00570A14"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.502***</w:t>
            </w:r>
          </w:p>
        </w:tc>
      </w:tr>
      <w:tr w:rsidR="005260A5" w:rsidRPr="0063273B" w14:paraId="359AAD96" w14:textId="77777777" w:rsidTr="00C07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7CF16A03" w14:textId="77777777" w:rsidR="00593792" w:rsidRPr="0063273B" w:rsidRDefault="00593792" w:rsidP="00CB60E1">
            <w:pPr>
              <w:spacing w:line="360" w:lineRule="auto"/>
              <w:ind w:firstLine="0"/>
              <w:rPr>
                <w:rFonts w:cs="Times New Roman"/>
              </w:rPr>
            </w:pPr>
            <w:r w:rsidRPr="0063273B">
              <w:rPr>
                <w:rFonts w:cs="Times New Roman"/>
              </w:rPr>
              <w:t>PAE</w:t>
            </w:r>
          </w:p>
        </w:tc>
        <w:tc>
          <w:tcPr>
            <w:tcW w:w="985" w:type="dxa"/>
            <w:shd w:val="clear" w:color="auto" w:fill="auto"/>
          </w:tcPr>
          <w:p w14:paraId="547CE9D4"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07" w:type="dxa"/>
            <w:shd w:val="clear" w:color="auto" w:fill="auto"/>
          </w:tcPr>
          <w:p w14:paraId="572343DB"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7EEEFA3A"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310282D3"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056" w:type="dxa"/>
            <w:shd w:val="clear" w:color="auto" w:fill="auto"/>
          </w:tcPr>
          <w:p w14:paraId="654EB15C"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032" w:type="dxa"/>
            <w:shd w:val="clear" w:color="auto" w:fill="auto"/>
          </w:tcPr>
          <w:p w14:paraId="16F704A5"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980" w:type="dxa"/>
            <w:shd w:val="clear" w:color="auto" w:fill="auto"/>
          </w:tcPr>
          <w:p w14:paraId="1D79E8D6"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089" w:type="dxa"/>
            <w:shd w:val="clear" w:color="auto" w:fill="auto"/>
          </w:tcPr>
          <w:p w14:paraId="68E62ABD" w14:textId="77777777" w:rsidR="00593792" w:rsidRPr="0063273B" w:rsidRDefault="00593792"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w:t>
            </w:r>
          </w:p>
        </w:tc>
        <w:tc>
          <w:tcPr>
            <w:tcW w:w="1227" w:type="dxa"/>
            <w:shd w:val="clear" w:color="auto" w:fill="auto"/>
          </w:tcPr>
          <w:p w14:paraId="61027C0F" w14:textId="0E8DEE97" w:rsidR="00593792" w:rsidRPr="0063273B" w:rsidRDefault="00570A14"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-.478***</w:t>
            </w:r>
          </w:p>
        </w:tc>
        <w:tc>
          <w:tcPr>
            <w:tcW w:w="1134" w:type="dxa"/>
            <w:shd w:val="clear" w:color="auto" w:fill="auto"/>
          </w:tcPr>
          <w:p w14:paraId="375E3EC4" w14:textId="383945C1" w:rsidR="00593792" w:rsidRPr="0063273B" w:rsidRDefault="00570A14"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-.463***</w:t>
            </w:r>
          </w:p>
        </w:tc>
      </w:tr>
      <w:tr w:rsidR="005260A5" w:rsidRPr="0063273B" w14:paraId="4A464B82" w14:textId="77777777" w:rsidTr="00C07936">
        <w:tc>
          <w:tcPr>
            <w:cnfStyle w:val="001000000000" w:firstRow="0" w:lastRow="0" w:firstColumn="1" w:lastColumn="0" w:oddVBand="0" w:evenVBand="0" w:oddHBand="0" w:evenHBand="0" w:firstRowFirstColumn="0" w:firstRowLastColumn="0" w:lastRowFirstColumn="0" w:lastRowLastColumn="0"/>
            <w:tcW w:w="2459" w:type="dxa"/>
            <w:shd w:val="clear" w:color="auto" w:fill="auto"/>
          </w:tcPr>
          <w:p w14:paraId="0A0218CE" w14:textId="3245901B" w:rsidR="00593792" w:rsidRPr="0063273B" w:rsidRDefault="00593792" w:rsidP="00CB60E1">
            <w:pPr>
              <w:spacing w:line="360" w:lineRule="auto"/>
              <w:ind w:firstLine="0"/>
              <w:rPr>
                <w:rFonts w:cs="Times New Roman"/>
              </w:rPr>
            </w:pPr>
            <w:r w:rsidRPr="0063273B">
              <w:rPr>
                <w:rFonts w:cs="Times New Roman"/>
              </w:rPr>
              <w:t xml:space="preserve">VSS </w:t>
            </w:r>
            <w:r w:rsidR="005260A5" w:rsidRPr="0063273B">
              <w:rPr>
                <w:rFonts w:cs="Times New Roman"/>
              </w:rPr>
              <w:t>component</w:t>
            </w:r>
            <w:r w:rsidR="0002301E" w:rsidRPr="0063273B">
              <w:rPr>
                <w:rFonts w:cs="Times New Roman"/>
              </w:rPr>
              <w:t xml:space="preserve"> variable</w:t>
            </w:r>
          </w:p>
        </w:tc>
        <w:tc>
          <w:tcPr>
            <w:tcW w:w="985" w:type="dxa"/>
            <w:shd w:val="clear" w:color="auto" w:fill="auto"/>
          </w:tcPr>
          <w:p w14:paraId="0D7E4AFD"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07" w:type="dxa"/>
            <w:shd w:val="clear" w:color="auto" w:fill="auto"/>
          </w:tcPr>
          <w:p w14:paraId="410F8F92"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0D03AEB5"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11" w:type="dxa"/>
            <w:shd w:val="clear" w:color="auto" w:fill="auto"/>
          </w:tcPr>
          <w:p w14:paraId="615200FC"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056" w:type="dxa"/>
            <w:shd w:val="clear" w:color="auto" w:fill="auto"/>
          </w:tcPr>
          <w:p w14:paraId="77D1DB39"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032" w:type="dxa"/>
            <w:shd w:val="clear" w:color="auto" w:fill="auto"/>
          </w:tcPr>
          <w:p w14:paraId="48D40B73"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980" w:type="dxa"/>
            <w:shd w:val="clear" w:color="auto" w:fill="auto"/>
          </w:tcPr>
          <w:p w14:paraId="09C80A6E"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089" w:type="dxa"/>
            <w:shd w:val="clear" w:color="auto" w:fill="auto"/>
          </w:tcPr>
          <w:p w14:paraId="5A44D4A8" w14:textId="77777777" w:rsidR="00593792" w:rsidRPr="0063273B" w:rsidRDefault="00593792"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227" w:type="dxa"/>
            <w:shd w:val="clear" w:color="auto" w:fill="auto"/>
          </w:tcPr>
          <w:p w14:paraId="1D9F21CD" w14:textId="1292D6B0" w:rsidR="00593792" w:rsidRPr="0063273B" w:rsidRDefault="00570A14"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w:t>
            </w:r>
          </w:p>
        </w:tc>
        <w:tc>
          <w:tcPr>
            <w:tcW w:w="1134" w:type="dxa"/>
            <w:shd w:val="clear" w:color="auto" w:fill="auto"/>
          </w:tcPr>
          <w:p w14:paraId="7CE0771B" w14:textId="0835C9FE" w:rsidR="00593792" w:rsidRPr="0063273B" w:rsidRDefault="00570A14"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.345**</w:t>
            </w:r>
          </w:p>
        </w:tc>
      </w:tr>
    </w:tbl>
    <w:p w14:paraId="05CB8815" w14:textId="70EF479F" w:rsidR="00CB60E1" w:rsidRPr="0063273B" w:rsidRDefault="00CB60E1" w:rsidP="007638E1">
      <w:pPr>
        <w:spacing w:line="240" w:lineRule="auto"/>
        <w:ind w:firstLine="0"/>
        <w:rPr>
          <w:rFonts w:cs="Times New Roman"/>
          <w:sz w:val="22"/>
        </w:rPr>
      </w:pPr>
      <w:r w:rsidRPr="0063273B">
        <w:rPr>
          <w:rFonts w:cs="Times New Roman"/>
          <w:i/>
          <w:sz w:val="22"/>
        </w:rPr>
        <w:t>Note:</w:t>
      </w:r>
      <w:r w:rsidRPr="0063273B">
        <w:rPr>
          <w:rFonts w:cs="Times New Roman"/>
          <w:sz w:val="22"/>
        </w:rPr>
        <w:t xml:space="preserve"> DC= Design Copying; </w:t>
      </w:r>
      <w:r w:rsidR="00263BF8" w:rsidRPr="0063273B">
        <w:rPr>
          <w:rFonts w:cs="Times New Roman"/>
          <w:sz w:val="22"/>
        </w:rPr>
        <w:t>VS= Visuo-spatial; PA</w:t>
      </w:r>
      <w:r w:rsidR="001063C9" w:rsidRPr="0063273B">
        <w:rPr>
          <w:rFonts w:cs="Times New Roman"/>
          <w:sz w:val="22"/>
        </w:rPr>
        <w:t>E</w:t>
      </w:r>
      <w:r w:rsidR="00263BF8" w:rsidRPr="0063273B">
        <w:rPr>
          <w:rFonts w:cs="Times New Roman"/>
          <w:sz w:val="22"/>
        </w:rPr>
        <w:t xml:space="preserve">= Percent Absolute Error; </w:t>
      </w:r>
      <w:r w:rsidRPr="0063273B">
        <w:rPr>
          <w:rFonts w:cs="Times New Roman"/>
          <w:sz w:val="22"/>
        </w:rPr>
        <w:t>VS</w:t>
      </w:r>
      <w:r w:rsidR="00EC3F8F" w:rsidRPr="0063273B">
        <w:rPr>
          <w:rFonts w:cs="Times New Roman"/>
          <w:sz w:val="22"/>
        </w:rPr>
        <w:t>S</w:t>
      </w:r>
      <w:r w:rsidRPr="0063273B">
        <w:rPr>
          <w:rFonts w:cs="Times New Roman"/>
          <w:sz w:val="22"/>
        </w:rPr>
        <w:t>= visuo-spatial</w:t>
      </w:r>
      <w:r w:rsidR="00EC3F8F" w:rsidRPr="0063273B">
        <w:rPr>
          <w:rFonts w:cs="Times New Roman"/>
          <w:sz w:val="22"/>
        </w:rPr>
        <w:t xml:space="preserve"> skills</w:t>
      </w:r>
      <w:r w:rsidRPr="0063273B">
        <w:rPr>
          <w:rFonts w:cs="Times New Roman"/>
          <w:sz w:val="22"/>
        </w:rPr>
        <w:t>;</w:t>
      </w:r>
      <w:r w:rsidR="007937C9" w:rsidRPr="0063273B">
        <w:rPr>
          <w:rFonts w:cs="Times New Roman"/>
          <w:sz w:val="22"/>
        </w:rPr>
        <w:t xml:space="preserve"> VMI= visuo-motor integration;</w:t>
      </w:r>
      <w:r w:rsidRPr="0063273B">
        <w:rPr>
          <w:rFonts w:cs="Times New Roman"/>
          <w:sz w:val="22"/>
        </w:rPr>
        <w:t xml:space="preserve"> *** p&lt; .001; ** p&lt; .01; * p&lt; .05</w:t>
      </w:r>
    </w:p>
    <w:p w14:paraId="6C30368A" w14:textId="77777777" w:rsidR="00CB60E1" w:rsidRPr="0063273B" w:rsidRDefault="00CB60E1" w:rsidP="005A5D5F">
      <w:pPr>
        <w:spacing w:line="360" w:lineRule="auto"/>
        <w:rPr>
          <w:b/>
          <w:vertAlign w:val="subscript"/>
        </w:rPr>
        <w:sectPr w:rsidR="00CB60E1" w:rsidRPr="0063273B" w:rsidSect="00CB60E1">
          <w:pgSz w:w="16838" w:h="11906" w:orient="landscape"/>
          <w:pgMar w:top="1440" w:right="1440" w:bottom="1440" w:left="1440" w:header="708" w:footer="708" w:gutter="0"/>
          <w:cols w:space="708"/>
          <w:docGrid w:linePitch="360"/>
        </w:sectPr>
      </w:pPr>
    </w:p>
    <w:p w14:paraId="10A92CB8" w14:textId="3516CE3C" w:rsidR="00CB60E1" w:rsidRPr="0063273B" w:rsidRDefault="00CB60E1" w:rsidP="00CB60E1">
      <w:pPr>
        <w:spacing w:line="276" w:lineRule="auto"/>
        <w:ind w:firstLine="0"/>
        <w:rPr>
          <w:rFonts w:cs="Times New Roman"/>
          <w:sz w:val="22"/>
        </w:rPr>
      </w:pPr>
      <w:r w:rsidRPr="0063273B">
        <w:rPr>
          <w:rFonts w:eastAsia="Times New Roman" w:cs="Times New Roman"/>
          <w:sz w:val="22"/>
          <w:lang w:eastAsia="en-GB"/>
        </w:rPr>
        <w:t xml:space="preserve">Table 3: Results of Principal </w:t>
      </w:r>
      <w:r w:rsidR="008C1FE0" w:rsidRPr="0063273B">
        <w:rPr>
          <w:rFonts w:eastAsia="Times New Roman" w:cs="Times New Roman"/>
          <w:sz w:val="22"/>
          <w:lang w:eastAsia="en-GB"/>
        </w:rPr>
        <w:t>Component</w:t>
      </w:r>
      <w:r w:rsidRPr="0063273B">
        <w:rPr>
          <w:rFonts w:eastAsia="Times New Roman" w:cs="Times New Roman"/>
          <w:sz w:val="22"/>
          <w:lang w:eastAsia="en-GB"/>
        </w:rPr>
        <w:t xml:space="preserve"> Analysis </w:t>
      </w:r>
    </w:p>
    <w:tbl>
      <w:tblPr>
        <w:tblStyle w:val="LightShading3"/>
        <w:tblpPr w:leftFromText="180" w:rightFromText="180" w:vertAnchor="text" w:horzAnchor="margin" w:tblpY="95"/>
        <w:tblW w:w="0" w:type="auto"/>
        <w:tblLook w:val="04A0" w:firstRow="1" w:lastRow="0" w:firstColumn="1" w:lastColumn="0" w:noHBand="0" w:noVBand="1"/>
      </w:tblPr>
      <w:tblGrid>
        <w:gridCol w:w="2518"/>
        <w:gridCol w:w="1701"/>
        <w:gridCol w:w="1701"/>
      </w:tblGrid>
      <w:tr w:rsidR="00CB60E1" w:rsidRPr="0063273B" w14:paraId="6F40DE5E" w14:textId="77777777" w:rsidTr="00F90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5254791" w14:textId="77777777" w:rsidR="00CB60E1" w:rsidRPr="0063273B" w:rsidRDefault="00CB60E1" w:rsidP="00CB60E1">
            <w:pPr>
              <w:spacing w:line="360" w:lineRule="auto"/>
              <w:ind w:firstLine="0"/>
              <w:rPr>
                <w:rFonts w:cs="Times New Roman"/>
              </w:rPr>
            </w:pPr>
            <w:r w:rsidRPr="0063273B">
              <w:rPr>
                <w:rFonts w:cs="Times New Roman"/>
              </w:rPr>
              <w:t>Measure</w:t>
            </w:r>
          </w:p>
        </w:tc>
        <w:tc>
          <w:tcPr>
            <w:tcW w:w="1701" w:type="dxa"/>
            <w:shd w:val="clear" w:color="auto" w:fill="auto"/>
          </w:tcPr>
          <w:p w14:paraId="71D3A8BA" w14:textId="19584E20" w:rsidR="0002301E" w:rsidRPr="0063273B" w:rsidRDefault="004577EE"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 xml:space="preserve">Component </w:t>
            </w:r>
            <w:r w:rsidR="0002301E" w:rsidRPr="0063273B">
              <w:rPr>
                <w:rFonts w:cs="Times New Roman"/>
              </w:rPr>
              <w:t>variable 1</w:t>
            </w:r>
          </w:p>
          <w:p w14:paraId="5E7B1D9A" w14:textId="6C980DF0" w:rsidR="00CB60E1" w:rsidRPr="0063273B" w:rsidRDefault="00151750"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VS</w:t>
            </w:r>
            <w:r w:rsidR="00CB60E1" w:rsidRPr="0063273B">
              <w:rPr>
                <w:rFonts w:cs="Times New Roman"/>
              </w:rPr>
              <w:t xml:space="preserve"> skills</w:t>
            </w:r>
          </w:p>
        </w:tc>
        <w:tc>
          <w:tcPr>
            <w:tcW w:w="1701" w:type="dxa"/>
            <w:shd w:val="clear" w:color="auto" w:fill="auto"/>
          </w:tcPr>
          <w:p w14:paraId="04A9557A" w14:textId="54D7A51B" w:rsidR="00CB60E1" w:rsidRPr="0063273B" w:rsidRDefault="004577EE"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cs="Times New Roman"/>
              </w:rPr>
            </w:pPr>
            <w:r w:rsidRPr="0063273B">
              <w:rPr>
                <w:rFonts w:cs="Times New Roman"/>
              </w:rPr>
              <w:t>Component</w:t>
            </w:r>
            <w:r w:rsidR="0002301E" w:rsidRPr="0063273B">
              <w:rPr>
                <w:rFonts w:cs="Times New Roman"/>
              </w:rPr>
              <w:t xml:space="preserve"> variable 2 </w:t>
            </w:r>
            <w:r w:rsidR="007937C9" w:rsidRPr="0063273B">
              <w:rPr>
                <w:rFonts w:cs="Times New Roman"/>
              </w:rPr>
              <w:t>VMI</w:t>
            </w:r>
          </w:p>
        </w:tc>
      </w:tr>
      <w:tr w:rsidR="00CB60E1" w:rsidRPr="0063273B" w14:paraId="2616B9E3" w14:textId="77777777" w:rsidTr="00F9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269FAD11" w14:textId="5FFCD351" w:rsidR="00CB60E1" w:rsidRPr="0063273B" w:rsidRDefault="00151750" w:rsidP="00CB60E1">
            <w:pPr>
              <w:spacing w:line="360" w:lineRule="auto"/>
              <w:ind w:firstLine="0"/>
              <w:rPr>
                <w:rFonts w:cs="Times New Roman"/>
              </w:rPr>
            </w:pPr>
            <w:r w:rsidRPr="0063273B">
              <w:rPr>
                <w:rFonts w:cs="Times New Roman"/>
              </w:rPr>
              <w:t>Arrows</w:t>
            </w:r>
          </w:p>
        </w:tc>
        <w:tc>
          <w:tcPr>
            <w:tcW w:w="1701" w:type="dxa"/>
            <w:shd w:val="clear" w:color="auto" w:fill="auto"/>
          </w:tcPr>
          <w:p w14:paraId="56BF34D3" w14:textId="0894F6BB" w:rsidR="00CB60E1" w:rsidRPr="0063273B" w:rsidRDefault="00AB319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0</w:t>
            </w:r>
            <w:r w:rsidR="00CB60E1" w:rsidRPr="0063273B">
              <w:rPr>
                <w:rFonts w:cs="Times New Roman"/>
              </w:rPr>
              <w:t>.</w:t>
            </w:r>
            <w:r w:rsidR="007937C9" w:rsidRPr="0063273B">
              <w:rPr>
                <w:rFonts w:cs="Times New Roman"/>
              </w:rPr>
              <w:t>638</w:t>
            </w:r>
          </w:p>
        </w:tc>
        <w:tc>
          <w:tcPr>
            <w:tcW w:w="1701" w:type="dxa"/>
            <w:shd w:val="clear" w:color="auto" w:fill="auto"/>
          </w:tcPr>
          <w:p w14:paraId="005A5FB8" w14:textId="55CA2439" w:rsidR="00CB60E1" w:rsidRPr="0063273B" w:rsidRDefault="00AB319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color w:val="A6A6A6" w:themeColor="background1" w:themeShade="A6"/>
              </w:rPr>
              <w:t>0</w:t>
            </w:r>
            <w:r w:rsidR="00CB60E1" w:rsidRPr="0063273B">
              <w:rPr>
                <w:rFonts w:cs="Times New Roman"/>
                <w:color w:val="A6A6A6" w:themeColor="background1" w:themeShade="A6"/>
              </w:rPr>
              <w:t>.</w:t>
            </w:r>
            <w:r w:rsidR="007937C9" w:rsidRPr="0063273B">
              <w:rPr>
                <w:rFonts w:cs="Times New Roman"/>
                <w:color w:val="A6A6A6" w:themeColor="background1" w:themeShade="A6"/>
              </w:rPr>
              <w:t>065</w:t>
            </w:r>
          </w:p>
        </w:tc>
      </w:tr>
      <w:tr w:rsidR="00CB60E1" w:rsidRPr="0063273B" w14:paraId="4690C5A3" w14:textId="77777777" w:rsidTr="00F908E4">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50E5FB1A" w14:textId="77777777" w:rsidR="00CB60E1" w:rsidRPr="0063273B" w:rsidRDefault="00151750" w:rsidP="00151750">
            <w:pPr>
              <w:spacing w:line="360" w:lineRule="auto"/>
              <w:ind w:firstLine="0"/>
              <w:rPr>
                <w:rFonts w:cs="Times New Roman"/>
              </w:rPr>
            </w:pPr>
            <w:r w:rsidRPr="0063273B">
              <w:rPr>
                <w:rFonts w:cs="Times New Roman"/>
              </w:rPr>
              <w:t xml:space="preserve">DC </w:t>
            </w:r>
            <w:r w:rsidR="00CB60E1" w:rsidRPr="0063273B">
              <w:rPr>
                <w:rFonts w:cs="Times New Roman"/>
              </w:rPr>
              <w:t xml:space="preserve">Motor </w:t>
            </w:r>
          </w:p>
        </w:tc>
        <w:tc>
          <w:tcPr>
            <w:tcW w:w="1701" w:type="dxa"/>
            <w:shd w:val="clear" w:color="auto" w:fill="auto"/>
          </w:tcPr>
          <w:p w14:paraId="21DF012B" w14:textId="50EE4B53" w:rsidR="00CB60E1" w:rsidRPr="0063273B" w:rsidRDefault="007937C9"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color w:val="A6A6A6" w:themeColor="background1" w:themeShade="A6"/>
              </w:rPr>
            </w:pPr>
            <w:r w:rsidRPr="0063273B">
              <w:rPr>
                <w:rFonts w:cs="Times New Roman"/>
                <w:color w:val="A6A6A6" w:themeColor="background1" w:themeShade="A6"/>
              </w:rPr>
              <w:t>-0.154</w:t>
            </w:r>
          </w:p>
        </w:tc>
        <w:tc>
          <w:tcPr>
            <w:tcW w:w="1701" w:type="dxa"/>
            <w:shd w:val="clear" w:color="auto" w:fill="auto"/>
          </w:tcPr>
          <w:p w14:paraId="033C979B" w14:textId="21516E37" w:rsidR="00CB60E1" w:rsidRPr="0063273B" w:rsidRDefault="007937C9"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0.882</w:t>
            </w:r>
          </w:p>
        </w:tc>
      </w:tr>
      <w:tr w:rsidR="00CB60E1" w:rsidRPr="0063273B" w14:paraId="7AFEC0BA" w14:textId="77777777" w:rsidTr="00F9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3AFADE20" w14:textId="77777777" w:rsidR="00CB60E1" w:rsidRPr="0063273B" w:rsidRDefault="00151750" w:rsidP="00151750">
            <w:pPr>
              <w:spacing w:line="360" w:lineRule="auto"/>
              <w:ind w:firstLine="0"/>
              <w:rPr>
                <w:rFonts w:cs="Times New Roman"/>
              </w:rPr>
            </w:pPr>
            <w:r w:rsidRPr="0063273B">
              <w:rPr>
                <w:rFonts w:cs="Times New Roman"/>
              </w:rPr>
              <w:t xml:space="preserve">DC </w:t>
            </w:r>
            <w:r w:rsidR="00CB60E1" w:rsidRPr="0063273B">
              <w:rPr>
                <w:rFonts w:cs="Times New Roman"/>
              </w:rPr>
              <w:t xml:space="preserve">Global </w:t>
            </w:r>
          </w:p>
        </w:tc>
        <w:tc>
          <w:tcPr>
            <w:tcW w:w="1701" w:type="dxa"/>
            <w:shd w:val="clear" w:color="auto" w:fill="auto"/>
          </w:tcPr>
          <w:p w14:paraId="45284F49" w14:textId="69B601DE" w:rsidR="00CB60E1" w:rsidRPr="0063273B" w:rsidRDefault="007937C9"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color w:val="A6A6A6" w:themeColor="background1" w:themeShade="A6"/>
              </w:rPr>
            </w:pPr>
            <w:r w:rsidRPr="0063273B">
              <w:rPr>
                <w:rFonts w:cs="Times New Roman"/>
                <w:color w:val="A6A6A6" w:themeColor="background1" w:themeShade="A6"/>
              </w:rPr>
              <w:t>0.191</w:t>
            </w:r>
          </w:p>
        </w:tc>
        <w:tc>
          <w:tcPr>
            <w:tcW w:w="1701" w:type="dxa"/>
            <w:shd w:val="clear" w:color="auto" w:fill="auto"/>
          </w:tcPr>
          <w:p w14:paraId="36767F4F" w14:textId="74C6B03D" w:rsidR="00CB60E1" w:rsidRPr="0063273B" w:rsidRDefault="007937C9"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0.740</w:t>
            </w:r>
          </w:p>
        </w:tc>
      </w:tr>
      <w:tr w:rsidR="00CB60E1" w:rsidRPr="0063273B" w14:paraId="264EC8C9" w14:textId="77777777" w:rsidTr="00F908E4">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1A34A745" w14:textId="77777777" w:rsidR="00CB60E1" w:rsidRPr="0063273B" w:rsidRDefault="00151750" w:rsidP="00151750">
            <w:pPr>
              <w:spacing w:line="360" w:lineRule="auto"/>
              <w:ind w:firstLine="0"/>
              <w:rPr>
                <w:rFonts w:cs="Times New Roman"/>
              </w:rPr>
            </w:pPr>
            <w:r w:rsidRPr="0063273B">
              <w:rPr>
                <w:rFonts w:cs="Times New Roman"/>
              </w:rPr>
              <w:t xml:space="preserve">DC </w:t>
            </w:r>
            <w:r w:rsidR="00CB60E1" w:rsidRPr="0063273B">
              <w:rPr>
                <w:rFonts w:cs="Times New Roman"/>
              </w:rPr>
              <w:t xml:space="preserve">Local </w:t>
            </w:r>
          </w:p>
        </w:tc>
        <w:tc>
          <w:tcPr>
            <w:tcW w:w="1701" w:type="dxa"/>
            <w:shd w:val="clear" w:color="auto" w:fill="auto"/>
          </w:tcPr>
          <w:p w14:paraId="7101B3BE" w14:textId="68F881C7" w:rsidR="00CB60E1" w:rsidRPr="0063273B" w:rsidRDefault="007937C9"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color w:val="A6A6A6" w:themeColor="background1" w:themeShade="A6"/>
              </w:rPr>
            </w:pPr>
            <w:r w:rsidRPr="0063273B">
              <w:rPr>
                <w:rFonts w:cs="Times New Roman"/>
                <w:color w:val="A6A6A6" w:themeColor="background1" w:themeShade="A6"/>
              </w:rPr>
              <w:t>0.071</w:t>
            </w:r>
          </w:p>
        </w:tc>
        <w:tc>
          <w:tcPr>
            <w:tcW w:w="1701" w:type="dxa"/>
            <w:shd w:val="clear" w:color="auto" w:fill="auto"/>
          </w:tcPr>
          <w:p w14:paraId="69596A45" w14:textId="7368AD02" w:rsidR="00CB60E1" w:rsidRPr="0063273B" w:rsidRDefault="007937C9"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0.798</w:t>
            </w:r>
          </w:p>
        </w:tc>
      </w:tr>
      <w:tr w:rsidR="00CB60E1" w:rsidRPr="0063273B" w14:paraId="011B254D" w14:textId="77777777" w:rsidTr="00F9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35EE4678" w14:textId="77777777" w:rsidR="00CB60E1" w:rsidRPr="0063273B" w:rsidRDefault="00CB60E1" w:rsidP="00CB60E1">
            <w:pPr>
              <w:spacing w:line="360" w:lineRule="auto"/>
              <w:ind w:firstLine="0"/>
              <w:rPr>
                <w:rFonts w:cs="Times New Roman"/>
              </w:rPr>
            </w:pPr>
            <w:r w:rsidRPr="0063273B">
              <w:rPr>
                <w:rFonts w:cs="Times New Roman"/>
              </w:rPr>
              <w:t>VS  working memory</w:t>
            </w:r>
          </w:p>
        </w:tc>
        <w:tc>
          <w:tcPr>
            <w:tcW w:w="1701" w:type="dxa"/>
            <w:shd w:val="clear" w:color="auto" w:fill="auto"/>
          </w:tcPr>
          <w:p w14:paraId="11122E02" w14:textId="11C21BD1" w:rsidR="00CB60E1" w:rsidRPr="0063273B" w:rsidRDefault="00AB319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rPr>
            </w:pPr>
            <w:r w:rsidRPr="0063273B">
              <w:rPr>
                <w:rFonts w:cs="Times New Roman"/>
              </w:rPr>
              <w:t>0</w:t>
            </w:r>
            <w:r w:rsidR="00CB60E1" w:rsidRPr="0063273B">
              <w:rPr>
                <w:rFonts w:cs="Times New Roman"/>
              </w:rPr>
              <w:t>.9</w:t>
            </w:r>
            <w:r w:rsidR="007937C9" w:rsidRPr="0063273B">
              <w:rPr>
                <w:rFonts w:cs="Times New Roman"/>
              </w:rPr>
              <w:t>50</w:t>
            </w:r>
          </w:p>
        </w:tc>
        <w:tc>
          <w:tcPr>
            <w:tcW w:w="1701" w:type="dxa"/>
            <w:shd w:val="clear" w:color="auto" w:fill="auto"/>
          </w:tcPr>
          <w:p w14:paraId="017BAFFD" w14:textId="0A859DE1" w:rsidR="00CB60E1" w:rsidRPr="0063273B" w:rsidRDefault="007937C9"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cs="Times New Roman"/>
                <w:color w:val="A6A6A6" w:themeColor="background1" w:themeShade="A6"/>
              </w:rPr>
            </w:pPr>
            <w:r w:rsidRPr="0063273B">
              <w:rPr>
                <w:rFonts w:cs="Times New Roman"/>
                <w:color w:val="A6A6A6" w:themeColor="background1" w:themeShade="A6"/>
              </w:rPr>
              <w:t>0.001</w:t>
            </w:r>
          </w:p>
        </w:tc>
      </w:tr>
      <w:tr w:rsidR="00CB60E1" w:rsidRPr="0063273B" w14:paraId="44A883CE" w14:textId="77777777" w:rsidTr="00F908E4">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972AAC8" w14:textId="77777777" w:rsidR="00CB60E1" w:rsidRPr="0063273B" w:rsidRDefault="00CB60E1" w:rsidP="00CB60E1">
            <w:pPr>
              <w:spacing w:line="360" w:lineRule="auto"/>
              <w:ind w:firstLine="0"/>
              <w:rPr>
                <w:rFonts w:cs="Times New Roman"/>
              </w:rPr>
            </w:pPr>
            <w:r w:rsidRPr="0063273B">
              <w:rPr>
                <w:rFonts w:cs="Times New Roman"/>
              </w:rPr>
              <w:t>Mental rotation</w:t>
            </w:r>
          </w:p>
        </w:tc>
        <w:tc>
          <w:tcPr>
            <w:tcW w:w="1701" w:type="dxa"/>
            <w:shd w:val="clear" w:color="auto" w:fill="auto"/>
          </w:tcPr>
          <w:p w14:paraId="0F0E754A" w14:textId="69CA91F8" w:rsidR="00CB60E1" w:rsidRPr="0063273B" w:rsidRDefault="007937C9"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63273B">
              <w:rPr>
                <w:rFonts w:cs="Times New Roman"/>
              </w:rPr>
              <w:t>0.977</w:t>
            </w:r>
          </w:p>
        </w:tc>
        <w:tc>
          <w:tcPr>
            <w:tcW w:w="1701" w:type="dxa"/>
            <w:shd w:val="clear" w:color="auto" w:fill="auto"/>
          </w:tcPr>
          <w:p w14:paraId="38B64CAE" w14:textId="11E64066" w:rsidR="00CB60E1" w:rsidRPr="0063273B" w:rsidRDefault="007937C9"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cs="Times New Roman"/>
                <w:color w:val="A6A6A6" w:themeColor="background1" w:themeShade="A6"/>
              </w:rPr>
            </w:pPr>
            <w:r w:rsidRPr="0063273B">
              <w:rPr>
                <w:rFonts w:cs="Times New Roman"/>
                <w:color w:val="A6A6A6" w:themeColor="background1" w:themeShade="A6"/>
              </w:rPr>
              <w:t>-0.054</w:t>
            </w:r>
          </w:p>
        </w:tc>
      </w:tr>
    </w:tbl>
    <w:p w14:paraId="0FD55273" w14:textId="77777777" w:rsidR="00CB60E1" w:rsidRPr="0063273B" w:rsidRDefault="00CB60E1" w:rsidP="00CB60E1">
      <w:pPr>
        <w:spacing w:line="276" w:lineRule="auto"/>
        <w:ind w:firstLine="0"/>
        <w:rPr>
          <w:rFonts w:cs="Times New Roman"/>
          <w:sz w:val="22"/>
        </w:rPr>
      </w:pPr>
    </w:p>
    <w:p w14:paraId="05C8CCBD" w14:textId="77777777" w:rsidR="00CB60E1" w:rsidRPr="0063273B" w:rsidRDefault="00CB60E1" w:rsidP="00CB60E1">
      <w:pPr>
        <w:spacing w:line="276" w:lineRule="auto"/>
        <w:ind w:firstLine="0"/>
        <w:rPr>
          <w:rFonts w:cs="Times New Roman"/>
          <w:sz w:val="22"/>
        </w:rPr>
      </w:pPr>
    </w:p>
    <w:p w14:paraId="036322AA" w14:textId="77777777" w:rsidR="00CB60E1" w:rsidRPr="0063273B" w:rsidRDefault="00CB60E1" w:rsidP="00CB60E1">
      <w:pPr>
        <w:spacing w:line="276" w:lineRule="auto"/>
        <w:ind w:firstLine="0"/>
        <w:rPr>
          <w:rFonts w:cs="Times New Roman"/>
          <w:sz w:val="22"/>
        </w:rPr>
      </w:pPr>
    </w:p>
    <w:p w14:paraId="0D35897C" w14:textId="77777777" w:rsidR="00CB60E1" w:rsidRPr="0063273B" w:rsidRDefault="00CB60E1" w:rsidP="00CB60E1">
      <w:pPr>
        <w:spacing w:line="276" w:lineRule="auto"/>
        <w:ind w:firstLine="0"/>
        <w:rPr>
          <w:rFonts w:cs="Times New Roman"/>
          <w:sz w:val="22"/>
        </w:rPr>
      </w:pPr>
    </w:p>
    <w:p w14:paraId="59E81696" w14:textId="77777777" w:rsidR="00CB60E1" w:rsidRPr="0063273B" w:rsidRDefault="00CB60E1" w:rsidP="00CB60E1">
      <w:pPr>
        <w:spacing w:line="276" w:lineRule="auto"/>
        <w:ind w:firstLine="0"/>
        <w:rPr>
          <w:rFonts w:cs="Times New Roman"/>
          <w:sz w:val="22"/>
        </w:rPr>
      </w:pPr>
    </w:p>
    <w:p w14:paraId="37B76FB4" w14:textId="77777777" w:rsidR="00CB60E1" w:rsidRPr="0063273B" w:rsidRDefault="00CB60E1" w:rsidP="00CB60E1">
      <w:pPr>
        <w:spacing w:line="276" w:lineRule="auto"/>
        <w:ind w:firstLine="0"/>
        <w:rPr>
          <w:rFonts w:cs="Times New Roman"/>
          <w:sz w:val="22"/>
        </w:rPr>
      </w:pPr>
    </w:p>
    <w:p w14:paraId="43F131EF" w14:textId="77777777" w:rsidR="009C1EFF" w:rsidRPr="0063273B" w:rsidRDefault="009C1EFF" w:rsidP="009C1EFF">
      <w:pPr>
        <w:spacing w:line="240" w:lineRule="auto"/>
        <w:ind w:firstLine="0"/>
        <w:rPr>
          <w:rFonts w:cs="Times New Roman"/>
          <w:sz w:val="22"/>
        </w:rPr>
      </w:pPr>
    </w:p>
    <w:p w14:paraId="17157438" w14:textId="77777777" w:rsidR="009C1EFF" w:rsidRPr="0063273B" w:rsidRDefault="009C1EFF" w:rsidP="009C1EFF">
      <w:pPr>
        <w:spacing w:line="240" w:lineRule="auto"/>
        <w:ind w:firstLine="0"/>
        <w:rPr>
          <w:rFonts w:cs="Times New Roman"/>
          <w:sz w:val="22"/>
        </w:rPr>
      </w:pPr>
    </w:p>
    <w:p w14:paraId="1C2C88ED" w14:textId="77777777" w:rsidR="0002301E" w:rsidRPr="0063273B" w:rsidRDefault="0002301E" w:rsidP="009C1EFF">
      <w:pPr>
        <w:spacing w:line="240" w:lineRule="auto"/>
        <w:ind w:firstLine="0"/>
        <w:rPr>
          <w:rFonts w:cs="Times New Roman"/>
          <w:i/>
          <w:sz w:val="22"/>
        </w:rPr>
      </w:pPr>
    </w:p>
    <w:p w14:paraId="09FE0EC0" w14:textId="6CD48D27" w:rsidR="00CB60E1" w:rsidRPr="0063273B" w:rsidRDefault="00CB60E1" w:rsidP="009C1EFF">
      <w:pPr>
        <w:spacing w:line="240" w:lineRule="auto"/>
        <w:ind w:firstLine="0"/>
        <w:rPr>
          <w:rFonts w:cs="Times New Roman"/>
          <w:sz w:val="22"/>
        </w:rPr>
      </w:pPr>
      <w:r w:rsidRPr="0063273B">
        <w:rPr>
          <w:rFonts w:cs="Times New Roman"/>
          <w:i/>
          <w:sz w:val="22"/>
        </w:rPr>
        <w:t>Note:</w:t>
      </w:r>
      <w:r w:rsidRPr="0063273B">
        <w:rPr>
          <w:rFonts w:cs="Times New Roman"/>
          <w:sz w:val="22"/>
        </w:rPr>
        <w:t xml:space="preserve"> </w:t>
      </w:r>
      <w:r w:rsidR="00151750" w:rsidRPr="0063273B">
        <w:rPr>
          <w:rFonts w:cs="Times New Roman"/>
          <w:sz w:val="22"/>
        </w:rPr>
        <w:t xml:space="preserve">DC= Design Copying; VS= </w:t>
      </w:r>
      <w:r w:rsidR="00A56FA8" w:rsidRPr="0063273B">
        <w:rPr>
          <w:rFonts w:cs="Times New Roman"/>
          <w:sz w:val="22"/>
        </w:rPr>
        <w:t>V</w:t>
      </w:r>
      <w:r w:rsidR="00151750" w:rsidRPr="0063273B">
        <w:rPr>
          <w:rFonts w:cs="Times New Roman"/>
          <w:sz w:val="22"/>
        </w:rPr>
        <w:t xml:space="preserve">isuo-spatial; </w:t>
      </w:r>
      <w:r w:rsidR="007937C9" w:rsidRPr="0063273B">
        <w:rPr>
          <w:rFonts w:cs="Times New Roman"/>
          <w:sz w:val="22"/>
        </w:rPr>
        <w:t xml:space="preserve">VMI= </w:t>
      </w:r>
      <w:r w:rsidR="00A56FA8" w:rsidRPr="0063273B">
        <w:rPr>
          <w:rFonts w:cs="Times New Roman"/>
          <w:sz w:val="22"/>
        </w:rPr>
        <w:t>V</w:t>
      </w:r>
      <w:r w:rsidR="007937C9" w:rsidRPr="0063273B">
        <w:rPr>
          <w:rFonts w:cs="Times New Roman"/>
          <w:sz w:val="22"/>
        </w:rPr>
        <w:t xml:space="preserve">isuo-motor integration; </w:t>
      </w:r>
      <w:r w:rsidR="00AC0512" w:rsidRPr="0063273B">
        <w:rPr>
          <w:rFonts w:cs="Times New Roman"/>
          <w:sz w:val="22"/>
        </w:rPr>
        <w:t>Values</w:t>
      </w:r>
      <w:r w:rsidRPr="0063273B">
        <w:rPr>
          <w:rFonts w:cs="Times New Roman"/>
          <w:sz w:val="22"/>
        </w:rPr>
        <w:t xml:space="preserve"> &lt; .3 suppressed</w:t>
      </w:r>
      <w:r w:rsidR="00A56FA8" w:rsidRPr="0063273B">
        <w:rPr>
          <w:rFonts w:cs="Times New Roman"/>
          <w:sz w:val="22"/>
        </w:rPr>
        <w:t>.</w:t>
      </w:r>
    </w:p>
    <w:p w14:paraId="728881BC" w14:textId="77777777" w:rsidR="00CB60E1" w:rsidRPr="0063273B" w:rsidRDefault="00CB60E1" w:rsidP="00CB60E1">
      <w:pPr>
        <w:spacing w:line="276" w:lineRule="auto"/>
        <w:ind w:firstLine="0"/>
        <w:rPr>
          <w:rFonts w:asciiTheme="minorHAnsi" w:hAnsiTheme="minorHAnsi"/>
          <w:sz w:val="22"/>
        </w:rPr>
      </w:pPr>
    </w:p>
    <w:p w14:paraId="79E60D05" w14:textId="77777777" w:rsidR="00CB60E1" w:rsidRPr="0063273B" w:rsidRDefault="00CB60E1" w:rsidP="00CB60E1">
      <w:pPr>
        <w:spacing w:line="276" w:lineRule="auto"/>
        <w:ind w:firstLine="0"/>
        <w:rPr>
          <w:rFonts w:asciiTheme="minorHAnsi" w:hAnsiTheme="minorHAnsi"/>
          <w:sz w:val="22"/>
        </w:rPr>
      </w:pPr>
    </w:p>
    <w:p w14:paraId="098E5F3F" w14:textId="77777777" w:rsidR="00CB60E1" w:rsidRPr="0063273B" w:rsidRDefault="00CB60E1" w:rsidP="00CB60E1">
      <w:pPr>
        <w:spacing w:line="276" w:lineRule="auto"/>
        <w:ind w:firstLine="0"/>
        <w:rPr>
          <w:rFonts w:asciiTheme="minorHAnsi" w:hAnsiTheme="minorHAnsi"/>
          <w:sz w:val="22"/>
        </w:rPr>
      </w:pPr>
    </w:p>
    <w:p w14:paraId="35E8B30D" w14:textId="77777777" w:rsidR="00CB60E1" w:rsidRPr="0063273B" w:rsidRDefault="00CB60E1" w:rsidP="00CB60E1">
      <w:pPr>
        <w:spacing w:line="276" w:lineRule="auto"/>
        <w:ind w:firstLine="0"/>
        <w:rPr>
          <w:rFonts w:asciiTheme="minorHAnsi" w:hAnsiTheme="minorHAnsi"/>
          <w:sz w:val="22"/>
        </w:rPr>
      </w:pPr>
    </w:p>
    <w:p w14:paraId="3B29D848" w14:textId="77777777" w:rsidR="00CB60E1" w:rsidRPr="0063273B" w:rsidRDefault="00CB60E1" w:rsidP="00CB60E1">
      <w:pPr>
        <w:spacing w:line="276" w:lineRule="auto"/>
        <w:ind w:firstLine="0"/>
        <w:rPr>
          <w:rFonts w:asciiTheme="minorHAnsi" w:hAnsiTheme="minorHAnsi"/>
          <w:sz w:val="22"/>
        </w:rPr>
      </w:pPr>
    </w:p>
    <w:p w14:paraId="4F5B24D6" w14:textId="77777777" w:rsidR="00CB60E1" w:rsidRPr="0063273B" w:rsidRDefault="00CB60E1" w:rsidP="00CB60E1">
      <w:pPr>
        <w:spacing w:line="276" w:lineRule="auto"/>
        <w:ind w:firstLine="0"/>
        <w:rPr>
          <w:rFonts w:asciiTheme="minorHAnsi" w:hAnsiTheme="minorHAnsi"/>
          <w:sz w:val="22"/>
        </w:rPr>
      </w:pPr>
    </w:p>
    <w:p w14:paraId="76A1080C" w14:textId="77777777" w:rsidR="00CB60E1" w:rsidRPr="0063273B" w:rsidRDefault="00CB60E1" w:rsidP="00CB60E1">
      <w:pPr>
        <w:spacing w:line="276" w:lineRule="auto"/>
        <w:ind w:firstLine="0"/>
        <w:rPr>
          <w:rFonts w:asciiTheme="minorHAnsi" w:hAnsiTheme="minorHAnsi"/>
          <w:sz w:val="22"/>
        </w:rPr>
      </w:pPr>
    </w:p>
    <w:p w14:paraId="1ABE9A31" w14:textId="77777777" w:rsidR="00CB60E1" w:rsidRPr="0063273B" w:rsidRDefault="00CB60E1" w:rsidP="00CB60E1">
      <w:pPr>
        <w:spacing w:line="276" w:lineRule="auto"/>
        <w:ind w:firstLine="0"/>
        <w:rPr>
          <w:rFonts w:asciiTheme="minorHAnsi" w:hAnsiTheme="minorHAnsi"/>
          <w:sz w:val="22"/>
        </w:rPr>
      </w:pPr>
    </w:p>
    <w:p w14:paraId="1D2DF796" w14:textId="77777777" w:rsidR="00CB60E1" w:rsidRPr="0063273B" w:rsidRDefault="00CB60E1" w:rsidP="00CB60E1">
      <w:pPr>
        <w:spacing w:line="276" w:lineRule="auto"/>
        <w:ind w:firstLine="0"/>
        <w:rPr>
          <w:rFonts w:asciiTheme="minorHAnsi" w:hAnsiTheme="minorHAnsi"/>
          <w:sz w:val="22"/>
        </w:rPr>
      </w:pPr>
    </w:p>
    <w:p w14:paraId="077FE84C" w14:textId="77777777" w:rsidR="00CB60E1" w:rsidRPr="0063273B" w:rsidRDefault="00CB60E1" w:rsidP="00CB60E1">
      <w:pPr>
        <w:spacing w:line="276" w:lineRule="auto"/>
        <w:ind w:firstLine="0"/>
        <w:rPr>
          <w:rFonts w:asciiTheme="minorHAnsi" w:hAnsiTheme="minorHAnsi"/>
          <w:sz w:val="22"/>
        </w:rPr>
      </w:pPr>
    </w:p>
    <w:p w14:paraId="50FF64EE" w14:textId="77777777" w:rsidR="00CB60E1" w:rsidRPr="0063273B" w:rsidRDefault="00CB60E1" w:rsidP="00CB60E1">
      <w:pPr>
        <w:spacing w:line="276" w:lineRule="auto"/>
        <w:ind w:firstLine="0"/>
        <w:rPr>
          <w:rFonts w:asciiTheme="minorHAnsi" w:hAnsiTheme="minorHAnsi"/>
          <w:sz w:val="22"/>
        </w:rPr>
      </w:pPr>
    </w:p>
    <w:p w14:paraId="70CFD693" w14:textId="77777777" w:rsidR="00CB60E1" w:rsidRPr="0063273B" w:rsidRDefault="00CB60E1" w:rsidP="00CB60E1">
      <w:pPr>
        <w:spacing w:line="276" w:lineRule="auto"/>
        <w:ind w:firstLine="0"/>
        <w:rPr>
          <w:rFonts w:asciiTheme="minorHAnsi" w:hAnsiTheme="minorHAnsi"/>
          <w:sz w:val="22"/>
        </w:rPr>
      </w:pPr>
    </w:p>
    <w:p w14:paraId="7067B69E" w14:textId="77777777" w:rsidR="00CB60E1" w:rsidRPr="0063273B" w:rsidRDefault="00CB60E1" w:rsidP="00CB60E1">
      <w:pPr>
        <w:spacing w:line="276" w:lineRule="auto"/>
        <w:ind w:firstLine="0"/>
        <w:rPr>
          <w:rFonts w:asciiTheme="minorHAnsi" w:hAnsiTheme="minorHAnsi"/>
          <w:sz w:val="22"/>
        </w:rPr>
      </w:pPr>
    </w:p>
    <w:p w14:paraId="55D5B6EB" w14:textId="77777777" w:rsidR="00CB60E1" w:rsidRPr="0063273B" w:rsidRDefault="00CB60E1" w:rsidP="00CB60E1">
      <w:pPr>
        <w:spacing w:line="276" w:lineRule="auto"/>
        <w:ind w:firstLine="0"/>
        <w:rPr>
          <w:rFonts w:asciiTheme="minorHAnsi" w:hAnsiTheme="minorHAnsi"/>
          <w:sz w:val="22"/>
        </w:rPr>
      </w:pPr>
    </w:p>
    <w:p w14:paraId="02D74864" w14:textId="77777777" w:rsidR="00CB60E1" w:rsidRPr="0063273B" w:rsidRDefault="00CB60E1" w:rsidP="00CB60E1">
      <w:pPr>
        <w:spacing w:line="276" w:lineRule="auto"/>
        <w:ind w:firstLine="0"/>
        <w:rPr>
          <w:rFonts w:asciiTheme="minorHAnsi" w:hAnsiTheme="minorHAnsi"/>
          <w:sz w:val="22"/>
        </w:rPr>
      </w:pPr>
    </w:p>
    <w:p w14:paraId="1800D0D7" w14:textId="77777777" w:rsidR="00CB60E1" w:rsidRPr="0063273B" w:rsidRDefault="00CB60E1" w:rsidP="00CB60E1">
      <w:pPr>
        <w:spacing w:line="276" w:lineRule="auto"/>
        <w:ind w:firstLine="0"/>
        <w:rPr>
          <w:rFonts w:asciiTheme="minorHAnsi" w:hAnsiTheme="minorHAnsi"/>
          <w:sz w:val="22"/>
        </w:rPr>
      </w:pPr>
    </w:p>
    <w:p w14:paraId="72587789" w14:textId="77777777" w:rsidR="00151750" w:rsidRPr="0063273B" w:rsidRDefault="00151750" w:rsidP="00151750">
      <w:pPr>
        <w:spacing w:line="276" w:lineRule="auto"/>
        <w:ind w:firstLine="0"/>
        <w:rPr>
          <w:rFonts w:asciiTheme="minorHAnsi" w:hAnsiTheme="minorHAnsi"/>
          <w:sz w:val="22"/>
        </w:rPr>
      </w:pPr>
    </w:p>
    <w:p w14:paraId="46EEB2CA" w14:textId="77777777" w:rsidR="00CB60E1" w:rsidRPr="0063273B" w:rsidRDefault="00D62E57" w:rsidP="00CB60E1">
      <w:pPr>
        <w:spacing w:line="276" w:lineRule="auto"/>
        <w:ind w:firstLine="0"/>
        <w:rPr>
          <w:rFonts w:asciiTheme="minorHAnsi" w:hAnsiTheme="minorHAnsi"/>
          <w:sz w:val="22"/>
        </w:rPr>
      </w:pPr>
      <w:r w:rsidRPr="0063273B">
        <w:rPr>
          <w:rFonts w:asciiTheme="minorHAnsi" w:hAnsiTheme="minorHAnsi"/>
          <w:sz w:val="22"/>
        </w:rPr>
        <w:t>Table 4</w:t>
      </w:r>
      <w:r w:rsidR="00CB60E1" w:rsidRPr="0063273B">
        <w:rPr>
          <w:rFonts w:asciiTheme="minorHAnsi" w:hAnsiTheme="minorHAnsi"/>
          <w:sz w:val="22"/>
        </w:rPr>
        <w:t>: Linear regressions predicting mathematical achievement</w:t>
      </w:r>
    </w:p>
    <w:tbl>
      <w:tblPr>
        <w:tblStyle w:val="LightShading3"/>
        <w:tblW w:w="0" w:type="auto"/>
        <w:tblLook w:val="04A0" w:firstRow="1" w:lastRow="0" w:firstColumn="1" w:lastColumn="0" w:noHBand="0" w:noVBand="1"/>
      </w:tblPr>
      <w:tblGrid>
        <w:gridCol w:w="1025"/>
        <w:gridCol w:w="2077"/>
        <w:gridCol w:w="1003"/>
        <w:gridCol w:w="1001"/>
        <w:gridCol w:w="814"/>
        <w:gridCol w:w="1267"/>
        <w:gridCol w:w="1001"/>
      </w:tblGrid>
      <w:tr w:rsidR="00CB60E1" w:rsidRPr="0063273B" w14:paraId="3DCF841B" w14:textId="77777777" w:rsidTr="00C07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Borders>
              <w:bottom w:val="nil"/>
            </w:tcBorders>
            <w:shd w:val="clear" w:color="auto" w:fill="auto"/>
          </w:tcPr>
          <w:p w14:paraId="4E4DB823" w14:textId="77777777" w:rsidR="00CB60E1" w:rsidRPr="0063273B" w:rsidRDefault="00CB60E1" w:rsidP="00CB60E1">
            <w:pPr>
              <w:spacing w:line="360" w:lineRule="auto"/>
              <w:ind w:firstLine="0"/>
              <w:rPr>
                <w:rFonts w:asciiTheme="minorHAnsi" w:hAnsiTheme="minorHAnsi"/>
              </w:rPr>
            </w:pPr>
          </w:p>
        </w:tc>
        <w:tc>
          <w:tcPr>
            <w:tcW w:w="2077" w:type="dxa"/>
            <w:tcBorders>
              <w:bottom w:val="nil"/>
            </w:tcBorders>
            <w:shd w:val="clear" w:color="auto" w:fill="auto"/>
          </w:tcPr>
          <w:p w14:paraId="169DFEDE" w14:textId="77777777" w:rsidR="00CB60E1" w:rsidRPr="0063273B" w:rsidRDefault="00CB60E1"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004" w:type="dxa"/>
            <w:gridSpan w:val="2"/>
            <w:tcBorders>
              <w:bottom w:val="nil"/>
            </w:tcBorders>
            <w:shd w:val="clear" w:color="auto" w:fill="auto"/>
          </w:tcPr>
          <w:p w14:paraId="4647508E" w14:textId="77777777" w:rsidR="00CB60E1" w:rsidRPr="0063273B" w:rsidRDefault="00CB60E1" w:rsidP="00CB60E1">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R</w:t>
            </w:r>
            <w:r w:rsidRPr="0063273B">
              <w:rPr>
                <w:rFonts w:asciiTheme="minorHAnsi" w:hAnsiTheme="minorHAnsi"/>
                <w:vertAlign w:val="superscript"/>
              </w:rPr>
              <w:t>2</w:t>
            </w:r>
            <w:r w:rsidRPr="0063273B">
              <w:rPr>
                <w:rFonts w:asciiTheme="minorHAnsi" w:hAnsiTheme="minorHAnsi"/>
                <w:vertAlign w:val="subscript"/>
              </w:rPr>
              <w:t xml:space="preserve">LIN </w:t>
            </w:r>
            <w:r w:rsidRPr="0063273B">
              <w:rPr>
                <w:rFonts w:asciiTheme="minorHAnsi" w:hAnsiTheme="minorHAnsi"/>
              </w:rPr>
              <w:t>model</w:t>
            </w:r>
          </w:p>
        </w:tc>
        <w:tc>
          <w:tcPr>
            <w:tcW w:w="814" w:type="dxa"/>
            <w:tcBorders>
              <w:bottom w:val="nil"/>
            </w:tcBorders>
            <w:shd w:val="clear" w:color="auto" w:fill="auto"/>
          </w:tcPr>
          <w:p w14:paraId="38EA437C" w14:textId="77777777" w:rsidR="00CB60E1" w:rsidRPr="0063273B" w:rsidRDefault="00CB60E1" w:rsidP="00CB60E1">
            <w:pPr>
              <w:spacing w:line="36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268" w:type="dxa"/>
            <w:gridSpan w:val="2"/>
            <w:tcBorders>
              <w:bottom w:val="nil"/>
            </w:tcBorders>
            <w:shd w:val="clear" w:color="auto" w:fill="auto"/>
          </w:tcPr>
          <w:p w14:paraId="0E2BB51B" w14:textId="77777777" w:rsidR="00CB60E1" w:rsidRPr="0063273B" w:rsidRDefault="00CB60E1" w:rsidP="00CB60E1">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PAE model</w:t>
            </w:r>
          </w:p>
        </w:tc>
      </w:tr>
      <w:tr w:rsidR="00CB60E1" w:rsidRPr="0063273B" w14:paraId="2189DC52" w14:textId="77777777" w:rsidTr="00C07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Borders>
              <w:top w:val="nil"/>
              <w:bottom w:val="single" w:sz="4" w:space="0" w:color="auto"/>
            </w:tcBorders>
            <w:shd w:val="clear" w:color="auto" w:fill="auto"/>
          </w:tcPr>
          <w:p w14:paraId="5D0BDB98" w14:textId="77777777" w:rsidR="00CB60E1" w:rsidRPr="0063273B" w:rsidRDefault="00CB60E1" w:rsidP="00CB60E1">
            <w:pPr>
              <w:spacing w:line="360" w:lineRule="auto"/>
              <w:ind w:firstLine="0"/>
              <w:rPr>
                <w:rFonts w:asciiTheme="minorHAnsi" w:hAnsiTheme="minorHAnsi"/>
              </w:rPr>
            </w:pPr>
          </w:p>
        </w:tc>
        <w:tc>
          <w:tcPr>
            <w:tcW w:w="2077" w:type="dxa"/>
            <w:tcBorders>
              <w:top w:val="nil"/>
              <w:bottom w:val="single" w:sz="4" w:space="0" w:color="auto"/>
            </w:tcBorders>
            <w:shd w:val="clear" w:color="auto" w:fill="auto"/>
          </w:tcPr>
          <w:p w14:paraId="2AF4439E"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003" w:type="dxa"/>
            <w:tcBorders>
              <w:top w:val="nil"/>
              <w:bottom w:val="single" w:sz="4" w:space="0" w:color="auto"/>
            </w:tcBorders>
            <w:shd w:val="clear" w:color="auto" w:fill="auto"/>
          </w:tcPr>
          <w:p w14:paraId="77D2BF5D"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ß</w:t>
            </w:r>
          </w:p>
        </w:tc>
        <w:tc>
          <w:tcPr>
            <w:tcW w:w="1001" w:type="dxa"/>
            <w:tcBorders>
              <w:top w:val="nil"/>
              <w:bottom w:val="single" w:sz="4" w:space="0" w:color="auto"/>
            </w:tcBorders>
            <w:shd w:val="clear" w:color="auto" w:fill="auto"/>
          </w:tcPr>
          <w:p w14:paraId="6B04511D"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R</w:t>
            </w:r>
            <w:r w:rsidRPr="0063273B">
              <w:rPr>
                <w:rFonts w:asciiTheme="minorHAnsi" w:hAnsiTheme="minorHAnsi"/>
                <w:b/>
                <w:vertAlign w:val="superscript"/>
              </w:rPr>
              <w:t>2</w:t>
            </w:r>
            <w:r w:rsidRPr="0063273B">
              <w:rPr>
                <w:rFonts w:asciiTheme="minorHAnsi" w:hAnsiTheme="minorHAnsi"/>
                <w:b/>
              </w:rPr>
              <w:t xml:space="preserve"> change</w:t>
            </w:r>
          </w:p>
        </w:tc>
        <w:tc>
          <w:tcPr>
            <w:tcW w:w="814" w:type="dxa"/>
            <w:tcBorders>
              <w:top w:val="nil"/>
              <w:bottom w:val="single" w:sz="4" w:space="0" w:color="auto"/>
            </w:tcBorders>
            <w:shd w:val="clear" w:color="auto" w:fill="auto"/>
          </w:tcPr>
          <w:p w14:paraId="1FA8A8F8"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67" w:type="dxa"/>
            <w:tcBorders>
              <w:top w:val="nil"/>
              <w:bottom w:val="single" w:sz="4" w:space="0" w:color="auto"/>
            </w:tcBorders>
            <w:shd w:val="clear" w:color="auto" w:fill="auto"/>
          </w:tcPr>
          <w:p w14:paraId="2466E712"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ß</w:t>
            </w:r>
          </w:p>
        </w:tc>
        <w:tc>
          <w:tcPr>
            <w:tcW w:w="1001" w:type="dxa"/>
            <w:tcBorders>
              <w:top w:val="nil"/>
              <w:bottom w:val="single" w:sz="4" w:space="0" w:color="auto"/>
            </w:tcBorders>
            <w:shd w:val="clear" w:color="auto" w:fill="auto"/>
          </w:tcPr>
          <w:p w14:paraId="1ABB6121"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R</w:t>
            </w:r>
            <w:r w:rsidRPr="0063273B">
              <w:rPr>
                <w:rFonts w:asciiTheme="minorHAnsi" w:hAnsiTheme="minorHAnsi"/>
                <w:b/>
                <w:vertAlign w:val="superscript"/>
              </w:rPr>
              <w:t>2</w:t>
            </w:r>
            <w:r w:rsidRPr="0063273B">
              <w:rPr>
                <w:rFonts w:asciiTheme="minorHAnsi" w:hAnsiTheme="minorHAnsi"/>
                <w:b/>
              </w:rPr>
              <w:t xml:space="preserve"> change</w:t>
            </w:r>
          </w:p>
        </w:tc>
      </w:tr>
      <w:tr w:rsidR="00CB60E1" w:rsidRPr="0063273B" w14:paraId="40B5AC95" w14:textId="77777777" w:rsidTr="00C07936">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40D60B82" w14:textId="77777777" w:rsidR="00CB60E1" w:rsidRPr="0063273B" w:rsidRDefault="00CB60E1" w:rsidP="00CB60E1">
            <w:pPr>
              <w:spacing w:line="360" w:lineRule="auto"/>
              <w:ind w:firstLine="0"/>
              <w:rPr>
                <w:rFonts w:asciiTheme="minorHAnsi" w:hAnsiTheme="minorHAnsi"/>
              </w:rPr>
            </w:pPr>
            <w:r w:rsidRPr="0063273B">
              <w:rPr>
                <w:rFonts w:asciiTheme="minorHAnsi" w:hAnsiTheme="minorHAnsi"/>
              </w:rPr>
              <w:t>Step 1</w:t>
            </w:r>
          </w:p>
        </w:tc>
        <w:tc>
          <w:tcPr>
            <w:tcW w:w="2077" w:type="dxa"/>
            <w:shd w:val="clear" w:color="auto" w:fill="auto"/>
          </w:tcPr>
          <w:p w14:paraId="6E844C45" w14:textId="608DA2C9" w:rsidR="00CB60E1" w:rsidRPr="0063273B" w:rsidRDefault="009221CB" w:rsidP="000A2E5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63273B">
              <w:rPr>
                <w:rFonts w:asciiTheme="minorHAnsi" w:hAnsiTheme="minorHAnsi"/>
                <w:b/>
              </w:rPr>
              <w:t xml:space="preserve">VS </w:t>
            </w:r>
            <w:r w:rsidR="004577EE" w:rsidRPr="0063273B">
              <w:rPr>
                <w:rFonts w:asciiTheme="minorHAnsi" w:hAnsiTheme="minorHAnsi"/>
                <w:b/>
              </w:rPr>
              <w:t xml:space="preserve">component </w:t>
            </w:r>
            <w:r w:rsidR="000A2E50" w:rsidRPr="0063273B">
              <w:rPr>
                <w:rFonts w:asciiTheme="minorHAnsi" w:hAnsiTheme="minorHAnsi"/>
                <w:b/>
              </w:rPr>
              <w:t xml:space="preserve">variable </w:t>
            </w:r>
          </w:p>
        </w:tc>
        <w:tc>
          <w:tcPr>
            <w:tcW w:w="1003" w:type="dxa"/>
            <w:shd w:val="clear" w:color="auto" w:fill="auto"/>
          </w:tcPr>
          <w:p w14:paraId="646EEF4C" w14:textId="11A076EC" w:rsidR="00CB60E1" w:rsidRPr="0063273B" w:rsidRDefault="00AB319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0</w:t>
            </w:r>
            <w:r w:rsidR="00CB60E1" w:rsidRPr="0063273B">
              <w:rPr>
                <w:rFonts w:asciiTheme="minorHAnsi" w:hAnsiTheme="minorHAnsi"/>
              </w:rPr>
              <w:t>.3</w:t>
            </w:r>
            <w:r w:rsidR="009221CB" w:rsidRPr="0063273B">
              <w:rPr>
                <w:rFonts w:asciiTheme="minorHAnsi" w:hAnsiTheme="minorHAnsi"/>
              </w:rPr>
              <w:t>40</w:t>
            </w:r>
            <w:r w:rsidR="00CB60E1" w:rsidRPr="0063273B">
              <w:rPr>
                <w:rFonts w:asciiTheme="minorHAnsi" w:hAnsiTheme="minorHAnsi"/>
              </w:rPr>
              <w:t>**</w:t>
            </w:r>
          </w:p>
        </w:tc>
        <w:tc>
          <w:tcPr>
            <w:tcW w:w="1001" w:type="dxa"/>
            <w:shd w:val="clear" w:color="auto" w:fill="auto"/>
          </w:tcPr>
          <w:p w14:paraId="0EDF16BF" w14:textId="53FEEE63"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.33</w:t>
            </w:r>
            <w:r w:rsidR="009221CB" w:rsidRPr="0063273B">
              <w:rPr>
                <w:rFonts w:asciiTheme="minorHAnsi" w:hAnsiTheme="minorHAnsi"/>
              </w:rPr>
              <w:t>0</w:t>
            </w:r>
            <w:r w:rsidRPr="0063273B">
              <w:rPr>
                <w:rFonts w:asciiTheme="minorHAnsi" w:hAnsiTheme="minorHAnsi"/>
              </w:rPr>
              <w:t>***</w:t>
            </w:r>
          </w:p>
        </w:tc>
        <w:tc>
          <w:tcPr>
            <w:tcW w:w="814" w:type="dxa"/>
            <w:shd w:val="clear" w:color="auto" w:fill="auto"/>
          </w:tcPr>
          <w:p w14:paraId="1F785297"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67" w:type="dxa"/>
            <w:shd w:val="clear" w:color="auto" w:fill="auto"/>
          </w:tcPr>
          <w:p w14:paraId="66051CFB" w14:textId="49DCAF7A" w:rsidR="00CB60E1" w:rsidRPr="0063273B" w:rsidRDefault="00AB319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0</w:t>
            </w:r>
            <w:r w:rsidR="00CB60E1" w:rsidRPr="0063273B">
              <w:rPr>
                <w:rFonts w:asciiTheme="minorHAnsi" w:hAnsiTheme="minorHAnsi"/>
              </w:rPr>
              <w:t>.3</w:t>
            </w:r>
            <w:r w:rsidR="009221CB" w:rsidRPr="0063273B">
              <w:rPr>
                <w:rFonts w:asciiTheme="minorHAnsi" w:hAnsiTheme="minorHAnsi"/>
              </w:rPr>
              <w:t>39</w:t>
            </w:r>
            <w:r w:rsidR="00CB60E1" w:rsidRPr="0063273B">
              <w:rPr>
                <w:rFonts w:asciiTheme="minorHAnsi" w:hAnsiTheme="minorHAnsi"/>
              </w:rPr>
              <w:t>**</w:t>
            </w:r>
          </w:p>
        </w:tc>
        <w:tc>
          <w:tcPr>
            <w:tcW w:w="1001" w:type="dxa"/>
            <w:shd w:val="clear" w:color="auto" w:fill="auto"/>
          </w:tcPr>
          <w:p w14:paraId="6D35B6E0" w14:textId="3244A593"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.33</w:t>
            </w:r>
            <w:r w:rsidR="009221CB" w:rsidRPr="0063273B">
              <w:rPr>
                <w:rFonts w:asciiTheme="minorHAnsi" w:hAnsiTheme="minorHAnsi"/>
              </w:rPr>
              <w:t>0</w:t>
            </w:r>
            <w:r w:rsidRPr="0063273B">
              <w:rPr>
                <w:rFonts w:asciiTheme="minorHAnsi" w:hAnsiTheme="minorHAnsi"/>
              </w:rPr>
              <w:t>***</w:t>
            </w:r>
          </w:p>
        </w:tc>
      </w:tr>
      <w:tr w:rsidR="00CB60E1" w:rsidRPr="0063273B" w14:paraId="6613ACE1" w14:textId="77777777" w:rsidTr="00C07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14AA97B0" w14:textId="77777777" w:rsidR="00CB60E1" w:rsidRPr="0063273B" w:rsidRDefault="00CB60E1" w:rsidP="00CB60E1">
            <w:pPr>
              <w:spacing w:line="360" w:lineRule="auto"/>
              <w:ind w:firstLine="0"/>
              <w:rPr>
                <w:rFonts w:asciiTheme="minorHAnsi" w:hAnsiTheme="minorHAnsi"/>
              </w:rPr>
            </w:pPr>
          </w:p>
        </w:tc>
        <w:tc>
          <w:tcPr>
            <w:tcW w:w="2077" w:type="dxa"/>
            <w:shd w:val="clear" w:color="auto" w:fill="auto"/>
          </w:tcPr>
          <w:p w14:paraId="6F8A0052" w14:textId="18961187" w:rsidR="00CB60E1" w:rsidRPr="0063273B" w:rsidRDefault="009221CB" w:rsidP="009221CB">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 xml:space="preserve">VMI </w:t>
            </w:r>
            <w:r w:rsidR="004577EE" w:rsidRPr="0063273B">
              <w:rPr>
                <w:rFonts w:asciiTheme="minorHAnsi" w:hAnsiTheme="minorHAnsi"/>
                <w:b/>
              </w:rPr>
              <w:t>component</w:t>
            </w:r>
            <w:r w:rsidR="000A2E50" w:rsidRPr="0063273B">
              <w:rPr>
                <w:rFonts w:asciiTheme="minorHAnsi" w:hAnsiTheme="minorHAnsi"/>
                <w:b/>
              </w:rPr>
              <w:t xml:space="preserve"> variable</w:t>
            </w:r>
          </w:p>
        </w:tc>
        <w:tc>
          <w:tcPr>
            <w:tcW w:w="1003" w:type="dxa"/>
            <w:shd w:val="clear" w:color="auto" w:fill="auto"/>
          </w:tcPr>
          <w:p w14:paraId="1C3B2B46" w14:textId="0DD6A33B" w:rsidR="00CB60E1" w:rsidRPr="0063273B" w:rsidRDefault="00AB319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273B">
              <w:rPr>
                <w:rFonts w:asciiTheme="minorHAnsi" w:hAnsiTheme="minorHAnsi"/>
              </w:rPr>
              <w:t>0</w:t>
            </w:r>
            <w:r w:rsidR="00CB60E1" w:rsidRPr="0063273B">
              <w:rPr>
                <w:rFonts w:asciiTheme="minorHAnsi" w:hAnsiTheme="minorHAnsi"/>
              </w:rPr>
              <w:t>.3</w:t>
            </w:r>
            <w:r w:rsidR="009221CB" w:rsidRPr="0063273B">
              <w:rPr>
                <w:rFonts w:asciiTheme="minorHAnsi" w:hAnsiTheme="minorHAnsi"/>
              </w:rPr>
              <w:t>61</w:t>
            </w:r>
            <w:r w:rsidR="00CB60E1" w:rsidRPr="0063273B">
              <w:rPr>
                <w:rFonts w:asciiTheme="minorHAnsi" w:hAnsiTheme="minorHAnsi"/>
              </w:rPr>
              <w:t>**</w:t>
            </w:r>
          </w:p>
        </w:tc>
        <w:tc>
          <w:tcPr>
            <w:tcW w:w="1001" w:type="dxa"/>
            <w:shd w:val="clear" w:color="auto" w:fill="auto"/>
          </w:tcPr>
          <w:p w14:paraId="24F7DC0C"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14" w:type="dxa"/>
            <w:shd w:val="clear" w:color="auto" w:fill="auto"/>
          </w:tcPr>
          <w:p w14:paraId="53C17400"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67" w:type="dxa"/>
            <w:shd w:val="clear" w:color="auto" w:fill="auto"/>
          </w:tcPr>
          <w:p w14:paraId="3F8C1451" w14:textId="7E40B76A" w:rsidR="00CB60E1" w:rsidRPr="0063273B" w:rsidRDefault="00AB319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273B">
              <w:rPr>
                <w:rFonts w:asciiTheme="minorHAnsi" w:hAnsiTheme="minorHAnsi"/>
              </w:rPr>
              <w:t>0</w:t>
            </w:r>
            <w:r w:rsidR="00CB60E1" w:rsidRPr="0063273B">
              <w:rPr>
                <w:rFonts w:asciiTheme="minorHAnsi" w:hAnsiTheme="minorHAnsi"/>
              </w:rPr>
              <w:t>.3</w:t>
            </w:r>
            <w:r w:rsidR="009221CB" w:rsidRPr="0063273B">
              <w:rPr>
                <w:rFonts w:asciiTheme="minorHAnsi" w:hAnsiTheme="minorHAnsi"/>
              </w:rPr>
              <w:t>60</w:t>
            </w:r>
            <w:r w:rsidR="00CB60E1" w:rsidRPr="0063273B">
              <w:rPr>
                <w:rFonts w:asciiTheme="minorHAnsi" w:hAnsiTheme="minorHAnsi"/>
              </w:rPr>
              <w:t>**</w:t>
            </w:r>
          </w:p>
        </w:tc>
        <w:tc>
          <w:tcPr>
            <w:tcW w:w="1001" w:type="dxa"/>
            <w:shd w:val="clear" w:color="auto" w:fill="auto"/>
          </w:tcPr>
          <w:p w14:paraId="7BF44BFA"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CB60E1" w:rsidRPr="0063273B" w14:paraId="72E577C8" w14:textId="77777777" w:rsidTr="00C07936">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1BDC25B5" w14:textId="77777777" w:rsidR="00CB60E1" w:rsidRPr="0063273B" w:rsidRDefault="00CB60E1" w:rsidP="00CB60E1">
            <w:pPr>
              <w:spacing w:line="360" w:lineRule="auto"/>
              <w:ind w:firstLine="0"/>
              <w:rPr>
                <w:rFonts w:asciiTheme="minorHAnsi" w:hAnsiTheme="minorHAnsi"/>
              </w:rPr>
            </w:pPr>
          </w:p>
        </w:tc>
        <w:tc>
          <w:tcPr>
            <w:tcW w:w="2077" w:type="dxa"/>
            <w:shd w:val="clear" w:color="auto" w:fill="auto"/>
          </w:tcPr>
          <w:p w14:paraId="679F4ECB"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03" w:type="dxa"/>
            <w:shd w:val="clear" w:color="auto" w:fill="auto"/>
          </w:tcPr>
          <w:p w14:paraId="659EAADE"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01" w:type="dxa"/>
            <w:shd w:val="clear" w:color="auto" w:fill="auto"/>
          </w:tcPr>
          <w:p w14:paraId="130E00C9"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14" w:type="dxa"/>
            <w:shd w:val="clear" w:color="auto" w:fill="auto"/>
          </w:tcPr>
          <w:p w14:paraId="1B40D558"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67" w:type="dxa"/>
            <w:shd w:val="clear" w:color="auto" w:fill="auto"/>
          </w:tcPr>
          <w:p w14:paraId="21455EE5"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01" w:type="dxa"/>
            <w:shd w:val="clear" w:color="auto" w:fill="auto"/>
          </w:tcPr>
          <w:p w14:paraId="7D564D6E"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CB60E1" w:rsidRPr="0063273B" w14:paraId="02B67445" w14:textId="77777777" w:rsidTr="00C07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6831398D" w14:textId="77777777" w:rsidR="00CB60E1" w:rsidRPr="0063273B" w:rsidRDefault="00CB60E1" w:rsidP="00CB60E1">
            <w:pPr>
              <w:spacing w:line="360" w:lineRule="auto"/>
              <w:ind w:firstLine="0"/>
              <w:rPr>
                <w:rFonts w:asciiTheme="minorHAnsi" w:hAnsiTheme="minorHAnsi"/>
              </w:rPr>
            </w:pPr>
            <w:r w:rsidRPr="0063273B">
              <w:rPr>
                <w:rFonts w:asciiTheme="minorHAnsi" w:hAnsiTheme="minorHAnsi"/>
              </w:rPr>
              <w:t>Step 2</w:t>
            </w:r>
          </w:p>
        </w:tc>
        <w:tc>
          <w:tcPr>
            <w:tcW w:w="2077" w:type="dxa"/>
            <w:shd w:val="clear" w:color="auto" w:fill="auto"/>
          </w:tcPr>
          <w:p w14:paraId="4379C6D7" w14:textId="22583D25" w:rsidR="00CB60E1" w:rsidRPr="0063273B" w:rsidRDefault="009221CB" w:rsidP="009221CB">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 xml:space="preserve">VS </w:t>
            </w:r>
            <w:r w:rsidR="004577EE" w:rsidRPr="0063273B">
              <w:rPr>
                <w:rFonts w:asciiTheme="minorHAnsi" w:hAnsiTheme="minorHAnsi"/>
                <w:b/>
              </w:rPr>
              <w:t xml:space="preserve">component </w:t>
            </w:r>
            <w:r w:rsidR="000A2E50" w:rsidRPr="0063273B">
              <w:rPr>
                <w:rFonts w:asciiTheme="minorHAnsi" w:hAnsiTheme="minorHAnsi"/>
                <w:b/>
              </w:rPr>
              <w:t>variable</w:t>
            </w:r>
          </w:p>
        </w:tc>
        <w:tc>
          <w:tcPr>
            <w:tcW w:w="1003" w:type="dxa"/>
            <w:shd w:val="clear" w:color="auto" w:fill="auto"/>
          </w:tcPr>
          <w:p w14:paraId="31CE002C" w14:textId="312AE946" w:rsidR="00CB60E1" w:rsidRPr="0063273B" w:rsidRDefault="00AB319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273B">
              <w:rPr>
                <w:rFonts w:asciiTheme="minorHAnsi" w:hAnsiTheme="minorHAnsi"/>
              </w:rPr>
              <w:t>0</w:t>
            </w:r>
            <w:r w:rsidR="00CB60E1" w:rsidRPr="0063273B">
              <w:rPr>
                <w:rFonts w:asciiTheme="minorHAnsi" w:hAnsiTheme="minorHAnsi"/>
              </w:rPr>
              <w:t>.3</w:t>
            </w:r>
            <w:r w:rsidR="009221CB" w:rsidRPr="0063273B">
              <w:rPr>
                <w:rFonts w:asciiTheme="minorHAnsi" w:hAnsiTheme="minorHAnsi"/>
              </w:rPr>
              <w:t>42</w:t>
            </w:r>
            <w:r w:rsidR="00CB60E1" w:rsidRPr="0063273B">
              <w:rPr>
                <w:rFonts w:asciiTheme="minorHAnsi" w:hAnsiTheme="minorHAnsi"/>
              </w:rPr>
              <w:t>**</w:t>
            </w:r>
          </w:p>
        </w:tc>
        <w:tc>
          <w:tcPr>
            <w:tcW w:w="1001" w:type="dxa"/>
            <w:shd w:val="clear" w:color="auto" w:fill="auto"/>
          </w:tcPr>
          <w:p w14:paraId="46E95833"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273B">
              <w:rPr>
                <w:rFonts w:asciiTheme="minorHAnsi" w:hAnsiTheme="minorHAnsi"/>
              </w:rPr>
              <w:t>.000</w:t>
            </w:r>
          </w:p>
        </w:tc>
        <w:tc>
          <w:tcPr>
            <w:tcW w:w="814" w:type="dxa"/>
            <w:shd w:val="clear" w:color="auto" w:fill="auto"/>
          </w:tcPr>
          <w:p w14:paraId="00E9698F"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67" w:type="dxa"/>
            <w:shd w:val="clear" w:color="auto" w:fill="auto"/>
          </w:tcPr>
          <w:p w14:paraId="15833BF0" w14:textId="076E690C" w:rsidR="00CB60E1" w:rsidRPr="0063273B" w:rsidRDefault="00AB319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273B">
              <w:rPr>
                <w:rFonts w:asciiTheme="minorHAnsi" w:hAnsiTheme="minorHAnsi"/>
              </w:rPr>
              <w:t>0</w:t>
            </w:r>
            <w:r w:rsidR="00CB60E1" w:rsidRPr="0063273B">
              <w:rPr>
                <w:rFonts w:asciiTheme="minorHAnsi" w:hAnsiTheme="minorHAnsi"/>
              </w:rPr>
              <w:t>.2</w:t>
            </w:r>
            <w:r w:rsidR="009221CB" w:rsidRPr="0063273B">
              <w:rPr>
                <w:rFonts w:asciiTheme="minorHAnsi" w:hAnsiTheme="minorHAnsi"/>
              </w:rPr>
              <w:t>08</w:t>
            </w:r>
            <w:r w:rsidR="00CB60E1" w:rsidRPr="0063273B">
              <w:rPr>
                <w:rFonts w:asciiTheme="minorHAnsi" w:hAnsiTheme="minorHAnsi"/>
              </w:rPr>
              <w:t>*</w:t>
            </w:r>
          </w:p>
        </w:tc>
        <w:tc>
          <w:tcPr>
            <w:tcW w:w="1001" w:type="dxa"/>
            <w:shd w:val="clear" w:color="auto" w:fill="auto"/>
          </w:tcPr>
          <w:p w14:paraId="669F2760" w14:textId="31C09F3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rPr>
              <w:t>.0</w:t>
            </w:r>
            <w:r w:rsidR="009221CB" w:rsidRPr="0063273B">
              <w:rPr>
                <w:rFonts w:asciiTheme="minorHAnsi" w:hAnsiTheme="minorHAnsi"/>
              </w:rPr>
              <w:t>89</w:t>
            </w:r>
            <w:r w:rsidRPr="0063273B">
              <w:rPr>
                <w:rFonts w:asciiTheme="minorHAnsi" w:hAnsiTheme="minorHAnsi"/>
              </w:rPr>
              <w:t>**</w:t>
            </w:r>
          </w:p>
        </w:tc>
      </w:tr>
      <w:tr w:rsidR="00CB60E1" w:rsidRPr="0063273B" w14:paraId="6AD5D476" w14:textId="77777777" w:rsidTr="00C07936">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2C972387" w14:textId="77777777" w:rsidR="00CB60E1" w:rsidRPr="0063273B" w:rsidRDefault="00CB60E1" w:rsidP="00CB60E1">
            <w:pPr>
              <w:spacing w:line="360" w:lineRule="auto"/>
              <w:ind w:firstLine="0"/>
              <w:rPr>
                <w:rFonts w:asciiTheme="minorHAnsi" w:hAnsiTheme="minorHAnsi"/>
              </w:rPr>
            </w:pPr>
          </w:p>
        </w:tc>
        <w:tc>
          <w:tcPr>
            <w:tcW w:w="2077" w:type="dxa"/>
            <w:shd w:val="clear" w:color="auto" w:fill="auto"/>
          </w:tcPr>
          <w:p w14:paraId="3D3ACF2F" w14:textId="4646E92E" w:rsidR="00CB60E1" w:rsidRPr="0063273B" w:rsidRDefault="009221CB"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63273B">
              <w:rPr>
                <w:rFonts w:asciiTheme="minorHAnsi" w:hAnsiTheme="minorHAnsi"/>
                <w:b/>
              </w:rPr>
              <w:t xml:space="preserve">VMI </w:t>
            </w:r>
            <w:r w:rsidR="004577EE" w:rsidRPr="0063273B">
              <w:rPr>
                <w:rFonts w:asciiTheme="minorHAnsi" w:hAnsiTheme="minorHAnsi"/>
                <w:b/>
              </w:rPr>
              <w:t>component</w:t>
            </w:r>
            <w:r w:rsidR="000A2E50" w:rsidRPr="0063273B">
              <w:rPr>
                <w:rFonts w:asciiTheme="minorHAnsi" w:hAnsiTheme="minorHAnsi"/>
                <w:b/>
              </w:rPr>
              <w:t xml:space="preserve"> variable</w:t>
            </w:r>
          </w:p>
        </w:tc>
        <w:tc>
          <w:tcPr>
            <w:tcW w:w="1003" w:type="dxa"/>
            <w:shd w:val="clear" w:color="auto" w:fill="auto"/>
          </w:tcPr>
          <w:p w14:paraId="142B0017" w14:textId="3CBE2493" w:rsidR="00CB60E1" w:rsidRPr="0063273B" w:rsidRDefault="00AB319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0</w:t>
            </w:r>
            <w:r w:rsidR="00CB60E1" w:rsidRPr="0063273B">
              <w:rPr>
                <w:rFonts w:asciiTheme="minorHAnsi" w:hAnsiTheme="minorHAnsi"/>
              </w:rPr>
              <w:t>.3</w:t>
            </w:r>
            <w:r w:rsidR="009221CB" w:rsidRPr="0063273B">
              <w:rPr>
                <w:rFonts w:asciiTheme="minorHAnsi" w:hAnsiTheme="minorHAnsi"/>
              </w:rPr>
              <w:t>71</w:t>
            </w:r>
            <w:r w:rsidR="00CB60E1" w:rsidRPr="0063273B">
              <w:rPr>
                <w:rFonts w:asciiTheme="minorHAnsi" w:hAnsiTheme="minorHAnsi"/>
              </w:rPr>
              <w:t>**</w:t>
            </w:r>
          </w:p>
        </w:tc>
        <w:tc>
          <w:tcPr>
            <w:tcW w:w="1001" w:type="dxa"/>
            <w:shd w:val="clear" w:color="auto" w:fill="auto"/>
          </w:tcPr>
          <w:p w14:paraId="50AF26CE"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14" w:type="dxa"/>
            <w:shd w:val="clear" w:color="auto" w:fill="auto"/>
          </w:tcPr>
          <w:p w14:paraId="6A708C5E"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67" w:type="dxa"/>
            <w:shd w:val="clear" w:color="auto" w:fill="auto"/>
          </w:tcPr>
          <w:p w14:paraId="7AC5E2B0" w14:textId="658DE2CF" w:rsidR="00CB60E1" w:rsidRPr="0063273B" w:rsidRDefault="00AB319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0</w:t>
            </w:r>
            <w:r w:rsidR="00CB60E1" w:rsidRPr="0063273B">
              <w:rPr>
                <w:rFonts w:asciiTheme="minorHAnsi" w:hAnsiTheme="minorHAnsi"/>
              </w:rPr>
              <w:t>.2</w:t>
            </w:r>
            <w:r w:rsidR="009221CB" w:rsidRPr="0063273B">
              <w:rPr>
                <w:rFonts w:asciiTheme="minorHAnsi" w:hAnsiTheme="minorHAnsi"/>
              </w:rPr>
              <w:t>37</w:t>
            </w:r>
            <w:r w:rsidR="00CB60E1" w:rsidRPr="0063273B">
              <w:rPr>
                <w:rFonts w:asciiTheme="minorHAnsi" w:hAnsiTheme="minorHAnsi"/>
              </w:rPr>
              <w:t>*</w:t>
            </w:r>
          </w:p>
        </w:tc>
        <w:tc>
          <w:tcPr>
            <w:tcW w:w="1001" w:type="dxa"/>
            <w:shd w:val="clear" w:color="auto" w:fill="auto"/>
          </w:tcPr>
          <w:p w14:paraId="14967366" w14:textId="77777777" w:rsidR="00CB60E1" w:rsidRPr="0063273B" w:rsidRDefault="00CB60E1" w:rsidP="00CB60E1">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CB60E1" w:rsidRPr="0063273B" w14:paraId="7D020A00" w14:textId="77777777" w:rsidTr="00C07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2844ACDA" w14:textId="77777777" w:rsidR="00CB60E1" w:rsidRPr="0063273B" w:rsidRDefault="00CB60E1" w:rsidP="00CB60E1">
            <w:pPr>
              <w:spacing w:line="360" w:lineRule="auto"/>
              <w:ind w:firstLine="0"/>
              <w:rPr>
                <w:rFonts w:asciiTheme="minorHAnsi" w:hAnsiTheme="minorHAnsi"/>
              </w:rPr>
            </w:pPr>
          </w:p>
        </w:tc>
        <w:tc>
          <w:tcPr>
            <w:tcW w:w="2077" w:type="dxa"/>
            <w:shd w:val="clear" w:color="auto" w:fill="auto"/>
          </w:tcPr>
          <w:p w14:paraId="6DA7F5F1"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Number line</w:t>
            </w:r>
          </w:p>
        </w:tc>
        <w:tc>
          <w:tcPr>
            <w:tcW w:w="1003" w:type="dxa"/>
            <w:shd w:val="clear" w:color="auto" w:fill="auto"/>
          </w:tcPr>
          <w:p w14:paraId="5F931B14" w14:textId="0F42FD03"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273B">
              <w:rPr>
                <w:rFonts w:asciiTheme="minorHAnsi" w:hAnsiTheme="minorHAnsi"/>
              </w:rPr>
              <w:t>-</w:t>
            </w:r>
            <w:r w:rsidR="00AB3191" w:rsidRPr="0063273B">
              <w:rPr>
                <w:rFonts w:asciiTheme="minorHAnsi" w:hAnsiTheme="minorHAnsi"/>
              </w:rPr>
              <w:t>0</w:t>
            </w:r>
            <w:r w:rsidRPr="0063273B">
              <w:rPr>
                <w:rFonts w:asciiTheme="minorHAnsi" w:hAnsiTheme="minorHAnsi"/>
              </w:rPr>
              <w:t>.0</w:t>
            </w:r>
            <w:r w:rsidR="009221CB" w:rsidRPr="0063273B">
              <w:rPr>
                <w:rFonts w:asciiTheme="minorHAnsi" w:hAnsiTheme="minorHAnsi"/>
              </w:rPr>
              <w:t>22</w:t>
            </w:r>
          </w:p>
        </w:tc>
        <w:tc>
          <w:tcPr>
            <w:tcW w:w="1001" w:type="dxa"/>
            <w:shd w:val="clear" w:color="auto" w:fill="auto"/>
          </w:tcPr>
          <w:p w14:paraId="2982CA46"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14" w:type="dxa"/>
            <w:shd w:val="clear" w:color="auto" w:fill="auto"/>
          </w:tcPr>
          <w:p w14:paraId="1996AA83"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67" w:type="dxa"/>
            <w:shd w:val="clear" w:color="auto" w:fill="auto"/>
          </w:tcPr>
          <w:p w14:paraId="44181737" w14:textId="17F11F74"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273B">
              <w:rPr>
                <w:rFonts w:asciiTheme="minorHAnsi" w:hAnsiTheme="minorHAnsi"/>
              </w:rPr>
              <w:t>-</w:t>
            </w:r>
            <w:r w:rsidR="00AB3191" w:rsidRPr="0063273B">
              <w:rPr>
                <w:rFonts w:asciiTheme="minorHAnsi" w:hAnsiTheme="minorHAnsi"/>
              </w:rPr>
              <w:t>0</w:t>
            </w:r>
            <w:r w:rsidRPr="0063273B">
              <w:rPr>
                <w:rFonts w:asciiTheme="minorHAnsi" w:hAnsiTheme="minorHAnsi"/>
              </w:rPr>
              <w:t>.36</w:t>
            </w:r>
            <w:r w:rsidR="009221CB" w:rsidRPr="0063273B">
              <w:rPr>
                <w:rFonts w:asciiTheme="minorHAnsi" w:hAnsiTheme="minorHAnsi"/>
              </w:rPr>
              <w:t>5</w:t>
            </w:r>
            <w:r w:rsidRPr="0063273B">
              <w:rPr>
                <w:rFonts w:asciiTheme="minorHAnsi" w:hAnsiTheme="minorHAnsi"/>
              </w:rPr>
              <w:t>**</w:t>
            </w:r>
          </w:p>
        </w:tc>
        <w:tc>
          <w:tcPr>
            <w:tcW w:w="1001" w:type="dxa"/>
            <w:shd w:val="clear" w:color="auto" w:fill="auto"/>
          </w:tcPr>
          <w:p w14:paraId="6B3F7896" w14:textId="77777777" w:rsidR="00CB60E1" w:rsidRPr="0063273B" w:rsidRDefault="00CB60E1" w:rsidP="00CB60E1">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52469769" w14:textId="428DFEF8" w:rsidR="00CB60E1" w:rsidRPr="0063273B" w:rsidRDefault="00CB60E1" w:rsidP="00CB60E1">
      <w:pPr>
        <w:spacing w:line="360" w:lineRule="auto"/>
        <w:ind w:firstLine="0"/>
        <w:rPr>
          <w:rFonts w:asciiTheme="minorHAnsi" w:hAnsiTheme="minorHAnsi"/>
          <w:sz w:val="22"/>
        </w:rPr>
      </w:pPr>
      <w:r w:rsidRPr="0063273B">
        <w:rPr>
          <w:rFonts w:asciiTheme="minorHAnsi" w:hAnsiTheme="minorHAnsi"/>
          <w:i/>
          <w:sz w:val="22"/>
        </w:rPr>
        <w:t>Note:</w:t>
      </w:r>
      <w:r w:rsidRPr="0063273B">
        <w:rPr>
          <w:rFonts w:asciiTheme="minorHAnsi" w:hAnsiTheme="minorHAnsi"/>
          <w:sz w:val="22"/>
        </w:rPr>
        <w:t xml:space="preserve"> </w:t>
      </w:r>
      <w:r w:rsidR="009221CB" w:rsidRPr="0063273B">
        <w:rPr>
          <w:rFonts w:asciiTheme="minorHAnsi" w:hAnsiTheme="minorHAnsi"/>
          <w:sz w:val="22"/>
        </w:rPr>
        <w:t>VS= visuo-spatial; VMI= visuo-motor integration; *** p&lt; .001; ** p&lt; .01; * p&lt; .05</w:t>
      </w:r>
    </w:p>
    <w:p w14:paraId="1342FC01" w14:textId="3AAEA5D4" w:rsidR="00822453" w:rsidRPr="0063273B" w:rsidRDefault="00822453" w:rsidP="00CB60E1">
      <w:pPr>
        <w:spacing w:line="360" w:lineRule="auto"/>
        <w:ind w:firstLine="0"/>
        <w:rPr>
          <w:rFonts w:asciiTheme="minorHAnsi" w:hAnsiTheme="minorHAnsi"/>
          <w:sz w:val="22"/>
        </w:rPr>
      </w:pPr>
      <w:r w:rsidRPr="0063273B">
        <w:rPr>
          <w:rFonts w:asciiTheme="minorHAnsi" w:hAnsiTheme="minorHAnsi"/>
          <w:sz w:val="22"/>
        </w:rPr>
        <w:t>Table 5: Linear regressions predicting mathematical achievement</w:t>
      </w:r>
    </w:p>
    <w:tbl>
      <w:tblPr>
        <w:tblStyle w:val="LightShading3"/>
        <w:tblW w:w="0" w:type="auto"/>
        <w:tblLook w:val="04A0" w:firstRow="1" w:lastRow="0" w:firstColumn="1" w:lastColumn="0" w:noHBand="0" w:noVBand="1"/>
      </w:tblPr>
      <w:tblGrid>
        <w:gridCol w:w="1025"/>
        <w:gridCol w:w="2077"/>
        <w:gridCol w:w="1003"/>
        <w:gridCol w:w="1001"/>
        <w:gridCol w:w="814"/>
        <w:gridCol w:w="1267"/>
        <w:gridCol w:w="1001"/>
      </w:tblGrid>
      <w:tr w:rsidR="000A2E50" w:rsidRPr="0063273B" w14:paraId="50ED2D11" w14:textId="77777777" w:rsidTr="00BE6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Borders>
              <w:bottom w:val="nil"/>
            </w:tcBorders>
            <w:shd w:val="clear" w:color="auto" w:fill="auto"/>
          </w:tcPr>
          <w:p w14:paraId="0B552D32" w14:textId="77777777" w:rsidR="000A2E50" w:rsidRPr="0063273B" w:rsidRDefault="000A2E50" w:rsidP="00BE61AC">
            <w:pPr>
              <w:spacing w:line="360" w:lineRule="auto"/>
              <w:ind w:firstLine="0"/>
              <w:rPr>
                <w:rFonts w:asciiTheme="minorHAnsi" w:hAnsiTheme="minorHAnsi"/>
              </w:rPr>
            </w:pPr>
          </w:p>
        </w:tc>
        <w:tc>
          <w:tcPr>
            <w:tcW w:w="2077" w:type="dxa"/>
            <w:tcBorders>
              <w:bottom w:val="nil"/>
            </w:tcBorders>
            <w:shd w:val="clear" w:color="auto" w:fill="auto"/>
          </w:tcPr>
          <w:p w14:paraId="5DB384A5" w14:textId="77777777" w:rsidR="000A2E50" w:rsidRPr="0063273B" w:rsidRDefault="000A2E50" w:rsidP="00BE61AC">
            <w:pPr>
              <w:spacing w:line="36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004" w:type="dxa"/>
            <w:gridSpan w:val="2"/>
            <w:tcBorders>
              <w:bottom w:val="nil"/>
            </w:tcBorders>
            <w:shd w:val="clear" w:color="auto" w:fill="auto"/>
          </w:tcPr>
          <w:p w14:paraId="4AF49198" w14:textId="77777777" w:rsidR="000A2E50" w:rsidRPr="0063273B" w:rsidRDefault="000A2E50" w:rsidP="00BE61AC">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R</w:t>
            </w:r>
            <w:r w:rsidRPr="0063273B">
              <w:rPr>
                <w:rFonts w:asciiTheme="minorHAnsi" w:hAnsiTheme="minorHAnsi"/>
                <w:vertAlign w:val="superscript"/>
              </w:rPr>
              <w:t>2</w:t>
            </w:r>
            <w:r w:rsidRPr="0063273B">
              <w:rPr>
                <w:rFonts w:asciiTheme="minorHAnsi" w:hAnsiTheme="minorHAnsi"/>
                <w:vertAlign w:val="subscript"/>
              </w:rPr>
              <w:t xml:space="preserve">LIN </w:t>
            </w:r>
            <w:r w:rsidRPr="0063273B">
              <w:rPr>
                <w:rFonts w:asciiTheme="minorHAnsi" w:hAnsiTheme="minorHAnsi"/>
              </w:rPr>
              <w:t>model</w:t>
            </w:r>
          </w:p>
        </w:tc>
        <w:tc>
          <w:tcPr>
            <w:tcW w:w="814" w:type="dxa"/>
            <w:tcBorders>
              <w:bottom w:val="nil"/>
            </w:tcBorders>
            <w:shd w:val="clear" w:color="auto" w:fill="auto"/>
          </w:tcPr>
          <w:p w14:paraId="23826463" w14:textId="77777777" w:rsidR="000A2E50" w:rsidRPr="0063273B" w:rsidRDefault="000A2E50" w:rsidP="00BE61AC">
            <w:pPr>
              <w:spacing w:line="36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268" w:type="dxa"/>
            <w:gridSpan w:val="2"/>
            <w:tcBorders>
              <w:bottom w:val="nil"/>
            </w:tcBorders>
            <w:shd w:val="clear" w:color="auto" w:fill="auto"/>
          </w:tcPr>
          <w:p w14:paraId="5C520095" w14:textId="77777777" w:rsidR="000A2E50" w:rsidRPr="0063273B" w:rsidRDefault="000A2E50" w:rsidP="00BE61AC">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PAE model</w:t>
            </w:r>
          </w:p>
        </w:tc>
      </w:tr>
      <w:tr w:rsidR="000A2E50" w:rsidRPr="0063273B" w14:paraId="50DB27D2" w14:textId="77777777" w:rsidTr="00BE6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Borders>
              <w:top w:val="nil"/>
              <w:bottom w:val="single" w:sz="4" w:space="0" w:color="auto"/>
            </w:tcBorders>
            <w:shd w:val="clear" w:color="auto" w:fill="auto"/>
          </w:tcPr>
          <w:p w14:paraId="35E6D652" w14:textId="77777777" w:rsidR="000A2E50" w:rsidRPr="0063273B" w:rsidRDefault="000A2E50" w:rsidP="00BE61AC">
            <w:pPr>
              <w:spacing w:line="360" w:lineRule="auto"/>
              <w:ind w:firstLine="0"/>
              <w:rPr>
                <w:rFonts w:asciiTheme="minorHAnsi" w:hAnsiTheme="minorHAnsi"/>
              </w:rPr>
            </w:pPr>
          </w:p>
        </w:tc>
        <w:tc>
          <w:tcPr>
            <w:tcW w:w="2077" w:type="dxa"/>
            <w:tcBorders>
              <w:top w:val="nil"/>
              <w:bottom w:val="single" w:sz="4" w:space="0" w:color="auto"/>
            </w:tcBorders>
            <w:shd w:val="clear" w:color="auto" w:fill="auto"/>
          </w:tcPr>
          <w:p w14:paraId="73B8C5E7"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003" w:type="dxa"/>
            <w:tcBorders>
              <w:top w:val="nil"/>
              <w:bottom w:val="single" w:sz="4" w:space="0" w:color="auto"/>
            </w:tcBorders>
            <w:shd w:val="clear" w:color="auto" w:fill="auto"/>
          </w:tcPr>
          <w:p w14:paraId="128D1F04"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ß</w:t>
            </w:r>
          </w:p>
        </w:tc>
        <w:tc>
          <w:tcPr>
            <w:tcW w:w="1001" w:type="dxa"/>
            <w:tcBorders>
              <w:top w:val="nil"/>
              <w:bottom w:val="single" w:sz="4" w:space="0" w:color="auto"/>
            </w:tcBorders>
            <w:shd w:val="clear" w:color="auto" w:fill="auto"/>
          </w:tcPr>
          <w:p w14:paraId="4AEB85BD"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R</w:t>
            </w:r>
            <w:r w:rsidRPr="0063273B">
              <w:rPr>
                <w:rFonts w:asciiTheme="minorHAnsi" w:hAnsiTheme="minorHAnsi"/>
                <w:b/>
                <w:vertAlign w:val="superscript"/>
              </w:rPr>
              <w:t>2</w:t>
            </w:r>
            <w:r w:rsidRPr="0063273B">
              <w:rPr>
                <w:rFonts w:asciiTheme="minorHAnsi" w:hAnsiTheme="minorHAnsi"/>
                <w:b/>
              </w:rPr>
              <w:t xml:space="preserve"> change</w:t>
            </w:r>
          </w:p>
        </w:tc>
        <w:tc>
          <w:tcPr>
            <w:tcW w:w="814" w:type="dxa"/>
            <w:tcBorders>
              <w:top w:val="nil"/>
              <w:bottom w:val="single" w:sz="4" w:space="0" w:color="auto"/>
            </w:tcBorders>
            <w:shd w:val="clear" w:color="auto" w:fill="auto"/>
          </w:tcPr>
          <w:p w14:paraId="487680B9"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67" w:type="dxa"/>
            <w:tcBorders>
              <w:top w:val="nil"/>
              <w:bottom w:val="single" w:sz="4" w:space="0" w:color="auto"/>
            </w:tcBorders>
            <w:shd w:val="clear" w:color="auto" w:fill="auto"/>
          </w:tcPr>
          <w:p w14:paraId="0535039D"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ß</w:t>
            </w:r>
          </w:p>
        </w:tc>
        <w:tc>
          <w:tcPr>
            <w:tcW w:w="1001" w:type="dxa"/>
            <w:tcBorders>
              <w:top w:val="nil"/>
              <w:bottom w:val="single" w:sz="4" w:space="0" w:color="auto"/>
            </w:tcBorders>
            <w:shd w:val="clear" w:color="auto" w:fill="auto"/>
          </w:tcPr>
          <w:p w14:paraId="5DD85FAC"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R</w:t>
            </w:r>
            <w:r w:rsidRPr="0063273B">
              <w:rPr>
                <w:rFonts w:asciiTheme="minorHAnsi" w:hAnsiTheme="minorHAnsi"/>
                <w:b/>
                <w:vertAlign w:val="superscript"/>
              </w:rPr>
              <w:t>2</w:t>
            </w:r>
            <w:r w:rsidRPr="0063273B">
              <w:rPr>
                <w:rFonts w:asciiTheme="minorHAnsi" w:hAnsiTheme="minorHAnsi"/>
                <w:b/>
              </w:rPr>
              <w:t xml:space="preserve"> change</w:t>
            </w:r>
          </w:p>
        </w:tc>
      </w:tr>
      <w:tr w:rsidR="000A2E50" w:rsidRPr="0063273B" w14:paraId="31CDFD25" w14:textId="77777777" w:rsidTr="00BE61AC">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02937112" w14:textId="77777777" w:rsidR="000A2E50" w:rsidRPr="0063273B" w:rsidRDefault="000A2E50" w:rsidP="00BE61AC">
            <w:pPr>
              <w:spacing w:line="360" w:lineRule="auto"/>
              <w:ind w:firstLine="0"/>
              <w:rPr>
                <w:rFonts w:asciiTheme="minorHAnsi" w:hAnsiTheme="minorHAnsi"/>
              </w:rPr>
            </w:pPr>
            <w:r w:rsidRPr="0063273B">
              <w:rPr>
                <w:rFonts w:asciiTheme="minorHAnsi" w:hAnsiTheme="minorHAnsi"/>
              </w:rPr>
              <w:t>Step 1</w:t>
            </w:r>
          </w:p>
        </w:tc>
        <w:tc>
          <w:tcPr>
            <w:tcW w:w="2077" w:type="dxa"/>
            <w:shd w:val="clear" w:color="auto" w:fill="auto"/>
          </w:tcPr>
          <w:p w14:paraId="6D65617B" w14:textId="22D7F6A7"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63273B">
              <w:rPr>
                <w:rFonts w:asciiTheme="minorHAnsi" w:hAnsiTheme="minorHAnsi"/>
                <w:b/>
              </w:rPr>
              <w:t>Number line</w:t>
            </w:r>
          </w:p>
        </w:tc>
        <w:tc>
          <w:tcPr>
            <w:tcW w:w="1003" w:type="dxa"/>
            <w:shd w:val="clear" w:color="auto" w:fill="auto"/>
          </w:tcPr>
          <w:p w14:paraId="65599063" w14:textId="149BA61A"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.257*</w:t>
            </w:r>
          </w:p>
        </w:tc>
        <w:tc>
          <w:tcPr>
            <w:tcW w:w="1001" w:type="dxa"/>
            <w:shd w:val="clear" w:color="auto" w:fill="auto"/>
          </w:tcPr>
          <w:p w14:paraId="38051BAE" w14:textId="323FE68C"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.066*</w:t>
            </w:r>
          </w:p>
        </w:tc>
        <w:tc>
          <w:tcPr>
            <w:tcW w:w="814" w:type="dxa"/>
            <w:shd w:val="clear" w:color="auto" w:fill="auto"/>
          </w:tcPr>
          <w:p w14:paraId="3703A366" w14:textId="77777777"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67" w:type="dxa"/>
            <w:shd w:val="clear" w:color="auto" w:fill="auto"/>
          </w:tcPr>
          <w:p w14:paraId="21A05AF2" w14:textId="360EA96F" w:rsidR="000A2E50" w:rsidRPr="0063273B" w:rsidRDefault="005D08E2"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-.574***</w:t>
            </w:r>
          </w:p>
        </w:tc>
        <w:tc>
          <w:tcPr>
            <w:tcW w:w="1001" w:type="dxa"/>
            <w:shd w:val="clear" w:color="auto" w:fill="auto"/>
          </w:tcPr>
          <w:p w14:paraId="1FCDB60E" w14:textId="6551C114" w:rsidR="000A2E50" w:rsidRPr="0063273B" w:rsidRDefault="005D08E2"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.329***</w:t>
            </w:r>
          </w:p>
        </w:tc>
      </w:tr>
      <w:tr w:rsidR="000A2E50" w:rsidRPr="0063273B" w14:paraId="648B8D31" w14:textId="77777777" w:rsidTr="00BE6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16AE4A43" w14:textId="77777777" w:rsidR="000A2E50" w:rsidRPr="0063273B" w:rsidRDefault="000A2E50" w:rsidP="00BE61AC">
            <w:pPr>
              <w:spacing w:line="360" w:lineRule="auto"/>
              <w:ind w:firstLine="0"/>
              <w:rPr>
                <w:rFonts w:asciiTheme="minorHAnsi" w:hAnsiTheme="minorHAnsi"/>
              </w:rPr>
            </w:pPr>
          </w:p>
        </w:tc>
        <w:tc>
          <w:tcPr>
            <w:tcW w:w="2077" w:type="dxa"/>
            <w:shd w:val="clear" w:color="auto" w:fill="auto"/>
          </w:tcPr>
          <w:p w14:paraId="3763AC54"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003" w:type="dxa"/>
            <w:shd w:val="clear" w:color="auto" w:fill="auto"/>
          </w:tcPr>
          <w:p w14:paraId="05D6F101"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1" w:type="dxa"/>
            <w:shd w:val="clear" w:color="auto" w:fill="auto"/>
          </w:tcPr>
          <w:p w14:paraId="21E868B7"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14" w:type="dxa"/>
            <w:shd w:val="clear" w:color="auto" w:fill="auto"/>
          </w:tcPr>
          <w:p w14:paraId="6C05F48B"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67" w:type="dxa"/>
            <w:shd w:val="clear" w:color="auto" w:fill="auto"/>
          </w:tcPr>
          <w:p w14:paraId="3B835DF3"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1" w:type="dxa"/>
            <w:shd w:val="clear" w:color="auto" w:fill="auto"/>
          </w:tcPr>
          <w:p w14:paraId="39B80B05"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0A2E50" w:rsidRPr="0063273B" w14:paraId="508206F1" w14:textId="77777777" w:rsidTr="00BE61AC">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053C6C23" w14:textId="123EC9ED" w:rsidR="000A2E50" w:rsidRPr="0063273B" w:rsidRDefault="000A2E50" w:rsidP="00BE61AC">
            <w:pPr>
              <w:spacing w:line="360" w:lineRule="auto"/>
              <w:ind w:firstLine="0"/>
              <w:rPr>
                <w:rFonts w:asciiTheme="minorHAnsi" w:hAnsiTheme="minorHAnsi"/>
              </w:rPr>
            </w:pPr>
            <w:r w:rsidRPr="0063273B">
              <w:rPr>
                <w:rFonts w:asciiTheme="minorHAnsi" w:hAnsiTheme="minorHAnsi"/>
              </w:rPr>
              <w:t>Step 2</w:t>
            </w:r>
          </w:p>
        </w:tc>
        <w:tc>
          <w:tcPr>
            <w:tcW w:w="2077" w:type="dxa"/>
            <w:shd w:val="clear" w:color="auto" w:fill="auto"/>
          </w:tcPr>
          <w:p w14:paraId="7A0D3827" w14:textId="1B5E7323"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63273B">
              <w:rPr>
                <w:rFonts w:asciiTheme="minorHAnsi" w:hAnsiTheme="minorHAnsi"/>
                <w:b/>
              </w:rPr>
              <w:t>Number line</w:t>
            </w:r>
          </w:p>
        </w:tc>
        <w:tc>
          <w:tcPr>
            <w:tcW w:w="1003" w:type="dxa"/>
            <w:shd w:val="clear" w:color="auto" w:fill="auto"/>
          </w:tcPr>
          <w:p w14:paraId="68302E45" w14:textId="587C5E0D"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-.022</w:t>
            </w:r>
          </w:p>
        </w:tc>
        <w:tc>
          <w:tcPr>
            <w:tcW w:w="1001" w:type="dxa"/>
            <w:shd w:val="clear" w:color="auto" w:fill="auto"/>
          </w:tcPr>
          <w:p w14:paraId="1B6C01E2" w14:textId="70B8A8D0" w:rsidR="000A2E50" w:rsidRPr="0063273B" w:rsidRDefault="005D08E2"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.264**</w:t>
            </w:r>
          </w:p>
        </w:tc>
        <w:tc>
          <w:tcPr>
            <w:tcW w:w="814" w:type="dxa"/>
            <w:shd w:val="clear" w:color="auto" w:fill="auto"/>
          </w:tcPr>
          <w:p w14:paraId="1990F566" w14:textId="77777777"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67" w:type="dxa"/>
            <w:shd w:val="clear" w:color="auto" w:fill="auto"/>
          </w:tcPr>
          <w:p w14:paraId="692309AB" w14:textId="6B86CAC2" w:rsidR="000A2E50" w:rsidRPr="0063273B" w:rsidRDefault="005D08E2"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-.365**</w:t>
            </w:r>
          </w:p>
        </w:tc>
        <w:tc>
          <w:tcPr>
            <w:tcW w:w="1001" w:type="dxa"/>
            <w:shd w:val="clear" w:color="auto" w:fill="auto"/>
          </w:tcPr>
          <w:p w14:paraId="0036C722" w14:textId="0337A4AB" w:rsidR="000A2E50" w:rsidRPr="0063273B" w:rsidRDefault="005D08E2"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.09**</w:t>
            </w:r>
          </w:p>
        </w:tc>
      </w:tr>
      <w:tr w:rsidR="000A2E50" w:rsidRPr="0063273B" w14:paraId="4D862F03" w14:textId="77777777" w:rsidTr="00BE6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58B46A7D" w14:textId="70AF5AE4" w:rsidR="000A2E50" w:rsidRPr="0063273B" w:rsidRDefault="000A2E50" w:rsidP="00BE61AC">
            <w:pPr>
              <w:spacing w:line="360" w:lineRule="auto"/>
              <w:ind w:firstLine="0"/>
              <w:rPr>
                <w:rFonts w:asciiTheme="minorHAnsi" w:hAnsiTheme="minorHAnsi"/>
              </w:rPr>
            </w:pPr>
          </w:p>
        </w:tc>
        <w:tc>
          <w:tcPr>
            <w:tcW w:w="2077" w:type="dxa"/>
            <w:shd w:val="clear" w:color="auto" w:fill="auto"/>
          </w:tcPr>
          <w:p w14:paraId="1C662783" w14:textId="3E002C39"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63273B">
              <w:rPr>
                <w:rFonts w:asciiTheme="minorHAnsi" w:hAnsiTheme="minorHAnsi"/>
                <w:b/>
              </w:rPr>
              <w:t xml:space="preserve">VS </w:t>
            </w:r>
            <w:r w:rsidR="004577EE" w:rsidRPr="0063273B">
              <w:rPr>
                <w:rFonts w:asciiTheme="minorHAnsi" w:hAnsiTheme="minorHAnsi"/>
                <w:b/>
              </w:rPr>
              <w:t xml:space="preserve">component </w:t>
            </w:r>
            <w:r w:rsidRPr="0063273B">
              <w:rPr>
                <w:rFonts w:asciiTheme="minorHAnsi" w:hAnsiTheme="minorHAnsi"/>
                <w:b/>
              </w:rPr>
              <w:t xml:space="preserve"> variable</w:t>
            </w:r>
          </w:p>
        </w:tc>
        <w:tc>
          <w:tcPr>
            <w:tcW w:w="1003" w:type="dxa"/>
            <w:shd w:val="clear" w:color="auto" w:fill="auto"/>
          </w:tcPr>
          <w:p w14:paraId="160687DC" w14:textId="77312BF8" w:rsidR="000A2E50" w:rsidRPr="0063273B" w:rsidRDefault="005D08E2"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273B">
              <w:rPr>
                <w:rFonts w:asciiTheme="minorHAnsi" w:hAnsiTheme="minorHAnsi"/>
              </w:rPr>
              <w:t>.342**</w:t>
            </w:r>
          </w:p>
        </w:tc>
        <w:tc>
          <w:tcPr>
            <w:tcW w:w="1001" w:type="dxa"/>
            <w:shd w:val="clear" w:color="auto" w:fill="auto"/>
          </w:tcPr>
          <w:p w14:paraId="1396D067" w14:textId="0ADC2B12"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14" w:type="dxa"/>
            <w:shd w:val="clear" w:color="auto" w:fill="auto"/>
          </w:tcPr>
          <w:p w14:paraId="1BC5ABDA" w14:textId="77777777"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67" w:type="dxa"/>
            <w:shd w:val="clear" w:color="auto" w:fill="auto"/>
          </w:tcPr>
          <w:p w14:paraId="095E9906" w14:textId="2D1D6099" w:rsidR="000A2E50" w:rsidRPr="0063273B" w:rsidRDefault="005D08E2"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273B">
              <w:rPr>
                <w:rFonts w:asciiTheme="minorHAnsi" w:hAnsiTheme="minorHAnsi"/>
              </w:rPr>
              <w:t>.208*</w:t>
            </w:r>
          </w:p>
        </w:tc>
        <w:tc>
          <w:tcPr>
            <w:tcW w:w="1001" w:type="dxa"/>
            <w:shd w:val="clear" w:color="auto" w:fill="auto"/>
          </w:tcPr>
          <w:p w14:paraId="0D2131F5" w14:textId="2D6875FB" w:rsidR="000A2E50" w:rsidRPr="0063273B" w:rsidRDefault="000A2E50" w:rsidP="00BE61AC">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0A2E50" w:rsidRPr="0063273B" w14:paraId="5C0501A0" w14:textId="77777777" w:rsidTr="00BE61AC">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2FC669F8" w14:textId="77777777" w:rsidR="000A2E50" w:rsidRPr="0063273B" w:rsidRDefault="000A2E50" w:rsidP="00BE61AC">
            <w:pPr>
              <w:spacing w:line="360" w:lineRule="auto"/>
              <w:ind w:firstLine="0"/>
              <w:rPr>
                <w:rFonts w:asciiTheme="minorHAnsi" w:hAnsiTheme="minorHAnsi"/>
              </w:rPr>
            </w:pPr>
          </w:p>
        </w:tc>
        <w:tc>
          <w:tcPr>
            <w:tcW w:w="2077" w:type="dxa"/>
            <w:shd w:val="clear" w:color="auto" w:fill="auto"/>
          </w:tcPr>
          <w:p w14:paraId="69DC2DCD" w14:textId="40EAB1B4"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63273B">
              <w:rPr>
                <w:rFonts w:asciiTheme="minorHAnsi" w:hAnsiTheme="minorHAnsi"/>
                <w:b/>
              </w:rPr>
              <w:t xml:space="preserve">VMI </w:t>
            </w:r>
            <w:r w:rsidR="004577EE" w:rsidRPr="0063273B">
              <w:rPr>
                <w:rFonts w:asciiTheme="minorHAnsi" w:hAnsiTheme="minorHAnsi"/>
                <w:b/>
              </w:rPr>
              <w:t>component</w:t>
            </w:r>
            <w:r w:rsidRPr="0063273B">
              <w:rPr>
                <w:rFonts w:asciiTheme="minorHAnsi" w:hAnsiTheme="minorHAnsi"/>
                <w:b/>
              </w:rPr>
              <w:t xml:space="preserve"> variable</w:t>
            </w:r>
          </w:p>
        </w:tc>
        <w:tc>
          <w:tcPr>
            <w:tcW w:w="1003" w:type="dxa"/>
            <w:shd w:val="clear" w:color="auto" w:fill="auto"/>
          </w:tcPr>
          <w:p w14:paraId="3ED60217" w14:textId="3470C567" w:rsidR="000A2E50" w:rsidRPr="0063273B" w:rsidRDefault="005D08E2"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.371**</w:t>
            </w:r>
          </w:p>
        </w:tc>
        <w:tc>
          <w:tcPr>
            <w:tcW w:w="1001" w:type="dxa"/>
            <w:shd w:val="clear" w:color="auto" w:fill="auto"/>
          </w:tcPr>
          <w:p w14:paraId="331B066C" w14:textId="77777777"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14" w:type="dxa"/>
            <w:shd w:val="clear" w:color="auto" w:fill="auto"/>
          </w:tcPr>
          <w:p w14:paraId="2ED21D73" w14:textId="77777777"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67" w:type="dxa"/>
            <w:shd w:val="clear" w:color="auto" w:fill="auto"/>
          </w:tcPr>
          <w:p w14:paraId="4DC091CE" w14:textId="5B0FAB9E" w:rsidR="000A2E50" w:rsidRPr="0063273B" w:rsidRDefault="005D08E2"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273B">
              <w:rPr>
                <w:rFonts w:asciiTheme="minorHAnsi" w:hAnsiTheme="minorHAnsi"/>
              </w:rPr>
              <w:t>.237**</w:t>
            </w:r>
          </w:p>
        </w:tc>
        <w:tc>
          <w:tcPr>
            <w:tcW w:w="1001" w:type="dxa"/>
            <w:shd w:val="clear" w:color="auto" w:fill="auto"/>
          </w:tcPr>
          <w:p w14:paraId="6FA65B2F" w14:textId="77777777" w:rsidR="000A2E50" w:rsidRPr="0063273B" w:rsidRDefault="000A2E50" w:rsidP="00BE61AC">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14:paraId="2E627C30" w14:textId="77777777" w:rsidR="00822453" w:rsidRPr="00845885" w:rsidRDefault="00822453" w:rsidP="00822453">
      <w:pPr>
        <w:spacing w:line="360" w:lineRule="auto"/>
        <w:ind w:firstLine="0"/>
        <w:rPr>
          <w:rFonts w:asciiTheme="minorHAnsi" w:hAnsiTheme="minorHAnsi"/>
          <w:sz w:val="22"/>
        </w:rPr>
      </w:pPr>
      <w:r w:rsidRPr="0063273B">
        <w:rPr>
          <w:rFonts w:asciiTheme="minorHAnsi" w:hAnsiTheme="minorHAnsi"/>
          <w:i/>
          <w:sz w:val="22"/>
        </w:rPr>
        <w:t>Note:</w:t>
      </w:r>
      <w:r w:rsidRPr="0063273B">
        <w:rPr>
          <w:rFonts w:asciiTheme="minorHAnsi" w:hAnsiTheme="minorHAnsi"/>
          <w:sz w:val="22"/>
        </w:rPr>
        <w:t xml:space="preserve"> VS= visuo-spatial; VMI= visuo-motor integration; *** p&lt; .001; ** p&lt; .01; * p&lt; .05</w:t>
      </w:r>
    </w:p>
    <w:p w14:paraId="234EB1A4" w14:textId="77777777" w:rsidR="00A63240" w:rsidRPr="007250C9" w:rsidRDefault="00A63240" w:rsidP="008E4EA9">
      <w:pPr>
        <w:spacing w:line="360" w:lineRule="auto"/>
        <w:ind w:firstLine="0"/>
        <w:rPr>
          <w:b/>
        </w:rPr>
      </w:pPr>
    </w:p>
    <w:sectPr w:rsidR="00A63240" w:rsidRPr="007250C9" w:rsidSect="00CB60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042AB" w14:textId="77777777" w:rsidR="009E1F37" w:rsidRDefault="009E1F37" w:rsidP="006C261F">
      <w:pPr>
        <w:spacing w:after="0" w:line="240" w:lineRule="auto"/>
      </w:pPr>
      <w:r>
        <w:separator/>
      </w:r>
    </w:p>
  </w:endnote>
  <w:endnote w:type="continuationSeparator" w:id="0">
    <w:p w14:paraId="27D8C1DE" w14:textId="77777777" w:rsidR="009E1F37" w:rsidRDefault="009E1F37" w:rsidP="006C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761705"/>
      <w:docPartObj>
        <w:docPartGallery w:val="Page Numbers (Bottom of Page)"/>
        <w:docPartUnique/>
      </w:docPartObj>
    </w:sdtPr>
    <w:sdtEndPr>
      <w:rPr>
        <w:noProof/>
      </w:rPr>
    </w:sdtEndPr>
    <w:sdtContent>
      <w:p w14:paraId="0AD48D44" w14:textId="761BD7B1" w:rsidR="009E1F37" w:rsidRDefault="009E1F37">
        <w:pPr>
          <w:pStyle w:val="Footer"/>
          <w:jc w:val="right"/>
        </w:pPr>
        <w:r>
          <w:fldChar w:fldCharType="begin"/>
        </w:r>
        <w:r>
          <w:instrText xml:space="preserve"> PAGE   \* MERGEFORMAT </w:instrText>
        </w:r>
        <w:r>
          <w:fldChar w:fldCharType="separate"/>
        </w:r>
        <w:r w:rsidR="00175EA6">
          <w:rPr>
            <w:noProof/>
          </w:rPr>
          <w:t>1</w:t>
        </w:r>
        <w:r>
          <w:rPr>
            <w:noProof/>
          </w:rPr>
          <w:fldChar w:fldCharType="end"/>
        </w:r>
      </w:p>
    </w:sdtContent>
  </w:sdt>
  <w:p w14:paraId="0CC2C588" w14:textId="77777777" w:rsidR="009E1F37" w:rsidRDefault="009E1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CF9B6" w14:textId="77777777" w:rsidR="009E1F37" w:rsidRDefault="009E1F37" w:rsidP="006C261F">
      <w:pPr>
        <w:spacing w:after="0" w:line="240" w:lineRule="auto"/>
      </w:pPr>
      <w:r>
        <w:separator/>
      </w:r>
    </w:p>
  </w:footnote>
  <w:footnote w:type="continuationSeparator" w:id="0">
    <w:p w14:paraId="191C68AB" w14:textId="77777777" w:rsidR="009E1F37" w:rsidRDefault="009E1F37" w:rsidP="006C2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0AB37" w14:textId="77777777" w:rsidR="009E1F37" w:rsidRPr="002E5213" w:rsidRDefault="009E1F37" w:rsidP="002E5213">
    <w:pPr>
      <w:pStyle w:val="Header"/>
    </w:pPr>
    <w:r>
      <w:rPr>
        <w:rFonts w:cs="Times New Roman"/>
        <w:caps/>
        <w:szCs w:val="24"/>
      </w:rPr>
      <w:t>NUMBER LINE ESTIMATION &amp; Mathematical achievement: VSS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F40"/>
    <w:multiLevelType w:val="hybridMultilevel"/>
    <w:tmpl w:val="D772C782"/>
    <w:lvl w:ilvl="0" w:tplc="88EC324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C58DA"/>
    <w:multiLevelType w:val="hybridMultilevel"/>
    <w:tmpl w:val="EFB4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0C753D"/>
    <w:multiLevelType w:val="hybridMultilevel"/>
    <w:tmpl w:val="98846E9C"/>
    <w:lvl w:ilvl="0" w:tplc="01E282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770092"/>
    <w:multiLevelType w:val="hybridMultilevel"/>
    <w:tmpl w:val="45E6F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88279A"/>
    <w:multiLevelType w:val="hybridMultilevel"/>
    <w:tmpl w:val="7CF8C8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D4"/>
    <w:rsid w:val="000007D9"/>
    <w:rsid w:val="000067FF"/>
    <w:rsid w:val="0001432C"/>
    <w:rsid w:val="000200B7"/>
    <w:rsid w:val="00021019"/>
    <w:rsid w:val="0002301E"/>
    <w:rsid w:val="000278F5"/>
    <w:rsid w:val="00035B82"/>
    <w:rsid w:val="0004361E"/>
    <w:rsid w:val="00043741"/>
    <w:rsid w:val="00045704"/>
    <w:rsid w:val="00046F42"/>
    <w:rsid w:val="000538A3"/>
    <w:rsid w:val="00061BEE"/>
    <w:rsid w:val="000679AB"/>
    <w:rsid w:val="00071D58"/>
    <w:rsid w:val="00072D07"/>
    <w:rsid w:val="0007303C"/>
    <w:rsid w:val="000772E3"/>
    <w:rsid w:val="0009410C"/>
    <w:rsid w:val="00096753"/>
    <w:rsid w:val="000A2E50"/>
    <w:rsid w:val="000B22FE"/>
    <w:rsid w:val="000B433B"/>
    <w:rsid w:val="000C0F2A"/>
    <w:rsid w:val="000C66AE"/>
    <w:rsid w:val="000C714C"/>
    <w:rsid w:val="000C749B"/>
    <w:rsid w:val="000D088B"/>
    <w:rsid w:val="000D3151"/>
    <w:rsid w:val="000E46EE"/>
    <w:rsid w:val="000E4FD8"/>
    <w:rsid w:val="000F46C7"/>
    <w:rsid w:val="000F560F"/>
    <w:rsid w:val="001063C9"/>
    <w:rsid w:val="00106B0F"/>
    <w:rsid w:val="0011095F"/>
    <w:rsid w:val="001113FE"/>
    <w:rsid w:val="00112420"/>
    <w:rsid w:val="00112AE9"/>
    <w:rsid w:val="00114BE8"/>
    <w:rsid w:val="001254BB"/>
    <w:rsid w:val="00125EAF"/>
    <w:rsid w:val="00127BF4"/>
    <w:rsid w:val="001320A9"/>
    <w:rsid w:val="00135E4A"/>
    <w:rsid w:val="00136034"/>
    <w:rsid w:val="00144081"/>
    <w:rsid w:val="00151750"/>
    <w:rsid w:val="001562E5"/>
    <w:rsid w:val="001567E3"/>
    <w:rsid w:val="00157B35"/>
    <w:rsid w:val="00160D9E"/>
    <w:rsid w:val="00171D31"/>
    <w:rsid w:val="00172E15"/>
    <w:rsid w:val="00175EA6"/>
    <w:rsid w:val="00177577"/>
    <w:rsid w:val="00180813"/>
    <w:rsid w:val="00180BBA"/>
    <w:rsid w:val="001818EE"/>
    <w:rsid w:val="0018648D"/>
    <w:rsid w:val="001908E1"/>
    <w:rsid w:val="00190936"/>
    <w:rsid w:val="00191736"/>
    <w:rsid w:val="001920A3"/>
    <w:rsid w:val="00192F71"/>
    <w:rsid w:val="0019770C"/>
    <w:rsid w:val="001A6BB1"/>
    <w:rsid w:val="001B3C08"/>
    <w:rsid w:val="001B5116"/>
    <w:rsid w:val="001B66CC"/>
    <w:rsid w:val="001B7225"/>
    <w:rsid w:val="001D177C"/>
    <w:rsid w:val="001E4E65"/>
    <w:rsid w:val="001E5CDE"/>
    <w:rsid w:val="001F4553"/>
    <w:rsid w:val="001F5559"/>
    <w:rsid w:val="001F65C9"/>
    <w:rsid w:val="0020180A"/>
    <w:rsid w:val="00204E0D"/>
    <w:rsid w:val="00206612"/>
    <w:rsid w:val="0021195B"/>
    <w:rsid w:val="0021530E"/>
    <w:rsid w:val="00215357"/>
    <w:rsid w:val="00215779"/>
    <w:rsid w:val="002324CA"/>
    <w:rsid w:val="002464E3"/>
    <w:rsid w:val="002506BF"/>
    <w:rsid w:val="002548C6"/>
    <w:rsid w:val="00263B05"/>
    <w:rsid w:val="00263BF8"/>
    <w:rsid w:val="0027097B"/>
    <w:rsid w:val="002721C8"/>
    <w:rsid w:val="00273AD7"/>
    <w:rsid w:val="00273F84"/>
    <w:rsid w:val="00280412"/>
    <w:rsid w:val="00280A6E"/>
    <w:rsid w:val="002832C2"/>
    <w:rsid w:val="002839F6"/>
    <w:rsid w:val="00284B76"/>
    <w:rsid w:val="00287F70"/>
    <w:rsid w:val="00295DD6"/>
    <w:rsid w:val="0029676A"/>
    <w:rsid w:val="002C48DD"/>
    <w:rsid w:val="002C4E77"/>
    <w:rsid w:val="002C77DA"/>
    <w:rsid w:val="002D13E0"/>
    <w:rsid w:val="002D21CD"/>
    <w:rsid w:val="002D4E08"/>
    <w:rsid w:val="002E0902"/>
    <w:rsid w:val="002E3EF5"/>
    <w:rsid w:val="002E4605"/>
    <w:rsid w:val="002E5213"/>
    <w:rsid w:val="002E723C"/>
    <w:rsid w:val="002E727E"/>
    <w:rsid w:val="002F0C9B"/>
    <w:rsid w:val="002F5A8B"/>
    <w:rsid w:val="0030249B"/>
    <w:rsid w:val="00304FFE"/>
    <w:rsid w:val="0031005A"/>
    <w:rsid w:val="00317383"/>
    <w:rsid w:val="00317FEF"/>
    <w:rsid w:val="0032470E"/>
    <w:rsid w:val="0033009C"/>
    <w:rsid w:val="00330430"/>
    <w:rsid w:val="00332381"/>
    <w:rsid w:val="00332E11"/>
    <w:rsid w:val="00334C2E"/>
    <w:rsid w:val="00340D06"/>
    <w:rsid w:val="00341334"/>
    <w:rsid w:val="0035106B"/>
    <w:rsid w:val="0035264C"/>
    <w:rsid w:val="00353813"/>
    <w:rsid w:val="00364A0C"/>
    <w:rsid w:val="00367545"/>
    <w:rsid w:val="0037355F"/>
    <w:rsid w:val="00383894"/>
    <w:rsid w:val="00384F7D"/>
    <w:rsid w:val="00386A27"/>
    <w:rsid w:val="00386F2B"/>
    <w:rsid w:val="003908A2"/>
    <w:rsid w:val="0039137C"/>
    <w:rsid w:val="00392797"/>
    <w:rsid w:val="003A0C9C"/>
    <w:rsid w:val="003A5143"/>
    <w:rsid w:val="003A5A34"/>
    <w:rsid w:val="003B26EF"/>
    <w:rsid w:val="003B47E3"/>
    <w:rsid w:val="003B4C94"/>
    <w:rsid w:val="003C391E"/>
    <w:rsid w:val="003C4A83"/>
    <w:rsid w:val="003C72F8"/>
    <w:rsid w:val="003D51A1"/>
    <w:rsid w:val="003D5F4C"/>
    <w:rsid w:val="003E5EAE"/>
    <w:rsid w:val="003E6CE8"/>
    <w:rsid w:val="003F01DB"/>
    <w:rsid w:val="003F10D5"/>
    <w:rsid w:val="003F4FB6"/>
    <w:rsid w:val="003F5120"/>
    <w:rsid w:val="00404573"/>
    <w:rsid w:val="00411051"/>
    <w:rsid w:val="004209DD"/>
    <w:rsid w:val="004245A2"/>
    <w:rsid w:val="00430097"/>
    <w:rsid w:val="00431D49"/>
    <w:rsid w:val="004335BA"/>
    <w:rsid w:val="0043360C"/>
    <w:rsid w:val="00434068"/>
    <w:rsid w:val="00440F6C"/>
    <w:rsid w:val="0045598C"/>
    <w:rsid w:val="004577EE"/>
    <w:rsid w:val="00461B9C"/>
    <w:rsid w:val="00471542"/>
    <w:rsid w:val="00472C71"/>
    <w:rsid w:val="0047314F"/>
    <w:rsid w:val="00476897"/>
    <w:rsid w:val="004771C0"/>
    <w:rsid w:val="00485D20"/>
    <w:rsid w:val="00493822"/>
    <w:rsid w:val="00494A32"/>
    <w:rsid w:val="004A281E"/>
    <w:rsid w:val="004A50C7"/>
    <w:rsid w:val="004C0451"/>
    <w:rsid w:val="004C2069"/>
    <w:rsid w:val="004C2428"/>
    <w:rsid w:val="004C3B72"/>
    <w:rsid w:val="004C457F"/>
    <w:rsid w:val="004D7EDC"/>
    <w:rsid w:val="004E291D"/>
    <w:rsid w:val="004E3845"/>
    <w:rsid w:val="004F0632"/>
    <w:rsid w:val="005112F5"/>
    <w:rsid w:val="00512287"/>
    <w:rsid w:val="00515BFF"/>
    <w:rsid w:val="005260A5"/>
    <w:rsid w:val="00526A0B"/>
    <w:rsid w:val="00527F27"/>
    <w:rsid w:val="00535A86"/>
    <w:rsid w:val="00536007"/>
    <w:rsid w:val="005465C3"/>
    <w:rsid w:val="005517F9"/>
    <w:rsid w:val="00552A95"/>
    <w:rsid w:val="00555808"/>
    <w:rsid w:val="005636FC"/>
    <w:rsid w:val="00570A14"/>
    <w:rsid w:val="00571916"/>
    <w:rsid w:val="005722FE"/>
    <w:rsid w:val="00575D09"/>
    <w:rsid w:val="005779D4"/>
    <w:rsid w:val="0058073B"/>
    <w:rsid w:val="00581C00"/>
    <w:rsid w:val="00582958"/>
    <w:rsid w:val="005843F4"/>
    <w:rsid w:val="00585072"/>
    <w:rsid w:val="005878E6"/>
    <w:rsid w:val="005925A0"/>
    <w:rsid w:val="00593792"/>
    <w:rsid w:val="005955FE"/>
    <w:rsid w:val="00595898"/>
    <w:rsid w:val="00596A54"/>
    <w:rsid w:val="005A35AC"/>
    <w:rsid w:val="005A4676"/>
    <w:rsid w:val="005A5D5F"/>
    <w:rsid w:val="005C0AA5"/>
    <w:rsid w:val="005C4DC1"/>
    <w:rsid w:val="005C5656"/>
    <w:rsid w:val="005D08E2"/>
    <w:rsid w:val="005D2A6A"/>
    <w:rsid w:val="005E591D"/>
    <w:rsid w:val="005F3241"/>
    <w:rsid w:val="005F7E39"/>
    <w:rsid w:val="00603B0D"/>
    <w:rsid w:val="0061045F"/>
    <w:rsid w:val="0062560C"/>
    <w:rsid w:val="0063105D"/>
    <w:rsid w:val="0063273B"/>
    <w:rsid w:val="00632FED"/>
    <w:rsid w:val="00644C19"/>
    <w:rsid w:val="006451B0"/>
    <w:rsid w:val="00646EAD"/>
    <w:rsid w:val="006554B5"/>
    <w:rsid w:val="00656846"/>
    <w:rsid w:val="00656E9F"/>
    <w:rsid w:val="00656F70"/>
    <w:rsid w:val="006638FA"/>
    <w:rsid w:val="00666CC4"/>
    <w:rsid w:val="00666DA3"/>
    <w:rsid w:val="006724F1"/>
    <w:rsid w:val="006734EE"/>
    <w:rsid w:val="00674A95"/>
    <w:rsid w:val="006756FF"/>
    <w:rsid w:val="006813CA"/>
    <w:rsid w:val="006825FC"/>
    <w:rsid w:val="00696CF0"/>
    <w:rsid w:val="006A0B0B"/>
    <w:rsid w:val="006A3F6A"/>
    <w:rsid w:val="006B0231"/>
    <w:rsid w:val="006B2711"/>
    <w:rsid w:val="006B72DA"/>
    <w:rsid w:val="006C03F9"/>
    <w:rsid w:val="006C261F"/>
    <w:rsid w:val="006C491A"/>
    <w:rsid w:val="006C7058"/>
    <w:rsid w:val="006D0CC8"/>
    <w:rsid w:val="006D0FBD"/>
    <w:rsid w:val="006D23B7"/>
    <w:rsid w:val="006D4FB5"/>
    <w:rsid w:val="006D6977"/>
    <w:rsid w:val="006D6F1A"/>
    <w:rsid w:val="006E05F6"/>
    <w:rsid w:val="006E7DE7"/>
    <w:rsid w:val="006F128B"/>
    <w:rsid w:val="007029D9"/>
    <w:rsid w:val="00703017"/>
    <w:rsid w:val="00707024"/>
    <w:rsid w:val="0072089A"/>
    <w:rsid w:val="00722C12"/>
    <w:rsid w:val="0072321C"/>
    <w:rsid w:val="007237FC"/>
    <w:rsid w:val="007250C9"/>
    <w:rsid w:val="00726E71"/>
    <w:rsid w:val="007357AE"/>
    <w:rsid w:val="00744F65"/>
    <w:rsid w:val="007450CF"/>
    <w:rsid w:val="00746162"/>
    <w:rsid w:val="00756BF7"/>
    <w:rsid w:val="007579D8"/>
    <w:rsid w:val="00757BAC"/>
    <w:rsid w:val="007638E1"/>
    <w:rsid w:val="00764D85"/>
    <w:rsid w:val="00772138"/>
    <w:rsid w:val="00773C44"/>
    <w:rsid w:val="00790F63"/>
    <w:rsid w:val="007937C9"/>
    <w:rsid w:val="0079534A"/>
    <w:rsid w:val="007C4263"/>
    <w:rsid w:val="007C6C41"/>
    <w:rsid w:val="007D32C0"/>
    <w:rsid w:val="007D67FB"/>
    <w:rsid w:val="007E1F96"/>
    <w:rsid w:val="007E3C99"/>
    <w:rsid w:val="007E5BCC"/>
    <w:rsid w:val="007F0E3F"/>
    <w:rsid w:val="007F15AF"/>
    <w:rsid w:val="00800454"/>
    <w:rsid w:val="008009F9"/>
    <w:rsid w:val="008022D9"/>
    <w:rsid w:val="008056C2"/>
    <w:rsid w:val="0081251F"/>
    <w:rsid w:val="00813F9D"/>
    <w:rsid w:val="00822453"/>
    <w:rsid w:val="00824C15"/>
    <w:rsid w:val="008305C9"/>
    <w:rsid w:val="00835A7B"/>
    <w:rsid w:val="00842E72"/>
    <w:rsid w:val="00845885"/>
    <w:rsid w:val="008462B8"/>
    <w:rsid w:val="00846946"/>
    <w:rsid w:val="0086044A"/>
    <w:rsid w:val="00860B7F"/>
    <w:rsid w:val="00863E4E"/>
    <w:rsid w:val="00865A90"/>
    <w:rsid w:val="00873920"/>
    <w:rsid w:val="00881202"/>
    <w:rsid w:val="0089049A"/>
    <w:rsid w:val="008978E7"/>
    <w:rsid w:val="008A327B"/>
    <w:rsid w:val="008B7CB4"/>
    <w:rsid w:val="008C1FE0"/>
    <w:rsid w:val="008C58E2"/>
    <w:rsid w:val="008D6226"/>
    <w:rsid w:val="008D7632"/>
    <w:rsid w:val="008E4EA9"/>
    <w:rsid w:val="008E4F9D"/>
    <w:rsid w:val="008F13B5"/>
    <w:rsid w:val="008F4C4E"/>
    <w:rsid w:val="008F66BA"/>
    <w:rsid w:val="009003F7"/>
    <w:rsid w:val="009020DC"/>
    <w:rsid w:val="009021FA"/>
    <w:rsid w:val="00906CD3"/>
    <w:rsid w:val="00907918"/>
    <w:rsid w:val="00913536"/>
    <w:rsid w:val="00913715"/>
    <w:rsid w:val="00913D3B"/>
    <w:rsid w:val="009145BB"/>
    <w:rsid w:val="00915F69"/>
    <w:rsid w:val="0092195A"/>
    <w:rsid w:val="009221CB"/>
    <w:rsid w:val="0092478B"/>
    <w:rsid w:val="00932F48"/>
    <w:rsid w:val="00936749"/>
    <w:rsid w:val="00943B8C"/>
    <w:rsid w:val="00944531"/>
    <w:rsid w:val="00947F2A"/>
    <w:rsid w:val="009516EE"/>
    <w:rsid w:val="00951797"/>
    <w:rsid w:val="00952E51"/>
    <w:rsid w:val="00956819"/>
    <w:rsid w:val="00956A24"/>
    <w:rsid w:val="00965FAD"/>
    <w:rsid w:val="00967403"/>
    <w:rsid w:val="009674D9"/>
    <w:rsid w:val="00974AF1"/>
    <w:rsid w:val="0097563E"/>
    <w:rsid w:val="00977A5F"/>
    <w:rsid w:val="009818F5"/>
    <w:rsid w:val="00981E16"/>
    <w:rsid w:val="00983FB5"/>
    <w:rsid w:val="009937C4"/>
    <w:rsid w:val="00994236"/>
    <w:rsid w:val="00995178"/>
    <w:rsid w:val="00996806"/>
    <w:rsid w:val="009A5233"/>
    <w:rsid w:val="009A67E7"/>
    <w:rsid w:val="009B05DD"/>
    <w:rsid w:val="009B1279"/>
    <w:rsid w:val="009B1CBB"/>
    <w:rsid w:val="009B26B0"/>
    <w:rsid w:val="009B5721"/>
    <w:rsid w:val="009B77CA"/>
    <w:rsid w:val="009C1EFF"/>
    <w:rsid w:val="009C58E1"/>
    <w:rsid w:val="009D0C37"/>
    <w:rsid w:val="009E0BD2"/>
    <w:rsid w:val="009E1F37"/>
    <w:rsid w:val="009E3B3A"/>
    <w:rsid w:val="009E47CE"/>
    <w:rsid w:val="009E6FDE"/>
    <w:rsid w:val="009F0063"/>
    <w:rsid w:val="009F0AD8"/>
    <w:rsid w:val="009F393C"/>
    <w:rsid w:val="00A11B55"/>
    <w:rsid w:val="00A143FE"/>
    <w:rsid w:val="00A15A83"/>
    <w:rsid w:val="00A23AA3"/>
    <w:rsid w:val="00A24FFF"/>
    <w:rsid w:val="00A27E69"/>
    <w:rsid w:val="00A30D83"/>
    <w:rsid w:val="00A32718"/>
    <w:rsid w:val="00A401D2"/>
    <w:rsid w:val="00A43D95"/>
    <w:rsid w:val="00A43F67"/>
    <w:rsid w:val="00A47322"/>
    <w:rsid w:val="00A56FA8"/>
    <w:rsid w:val="00A603EC"/>
    <w:rsid w:val="00A61644"/>
    <w:rsid w:val="00A63240"/>
    <w:rsid w:val="00A845E2"/>
    <w:rsid w:val="00A85483"/>
    <w:rsid w:val="00A85563"/>
    <w:rsid w:val="00A8687D"/>
    <w:rsid w:val="00A9091C"/>
    <w:rsid w:val="00A9235D"/>
    <w:rsid w:val="00A95C42"/>
    <w:rsid w:val="00A961E9"/>
    <w:rsid w:val="00AA2091"/>
    <w:rsid w:val="00AA7071"/>
    <w:rsid w:val="00AB2D4D"/>
    <w:rsid w:val="00AB2D79"/>
    <w:rsid w:val="00AB3191"/>
    <w:rsid w:val="00AB47A6"/>
    <w:rsid w:val="00AC0290"/>
    <w:rsid w:val="00AC0512"/>
    <w:rsid w:val="00AC315C"/>
    <w:rsid w:val="00AC42EF"/>
    <w:rsid w:val="00AC69FD"/>
    <w:rsid w:val="00AD7613"/>
    <w:rsid w:val="00AD7E7A"/>
    <w:rsid w:val="00AE34EB"/>
    <w:rsid w:val="00AF023F"/>
    <w:rsid w:val="00AF4BD4"/>
    <w:rsid w:val="00B0394F"/>
    <w:rsid w:val="00B1060E"/>
    <w:rsid w:val="00B15F5B"/>
    <w:rsid w:val="00B172C8"/>
    <w:rsid w:val="00B1737C"/>
    <w:rsid w:val="00B22605"/>
    <w:rsid w:val="00B23E8D"/>
    <w:rsid w:val="00B26EFC"/>
    <w:rsid w:val="00B32F4A"/>
    <w:rsid w:val="00B3565D"/>
    <w:rsid w:val="00B36733"/>
    <w:rsid w:val="00B526C6"/>
    <w:rsid w:val="00B528FC"/>
    <w:rsid w:val="00B55C2B"/>
    <w:rsid w:val="00B604CF"/>
    <w:rsid w:val="00B62969"/>
    <w:rsid w:val="00B62D05"/>
    <w:rsid w:val="00B70454"/>
    <w:rsid w:val="00B70FBD"/>
    <w:rsid w:val="00B71D14"/>
    <w:rsid w:val="00B761BC"/>
    <w:rsid w:val="00B771F2"/>
    <w:rsid w:val="00B82F70"/>
    <w:rsid w:val="00B85C3C"/>
    <w:rsid w:val="00B85C6D"/>
    <w:rsid w:val="00B90356"/>
    <w:rsid w:val="00B93F47"/>
    <w:rsid w:val="00BA4827"/>
    <w:rsid w:val="00BB0D03"/>
    <w:rsid w:val="00BB4CB8"/>
    <w:rsid w:val="00BC03CF"/>
    <w:rsid w:val="00BC38C8"/>
    <w:rsid w:val="00BC4800"/>
    <w:rsid w:val="00BC65FC"/>
    <w:rsid w:val="00BD10BC"/>
    <w:rsid w:val="00BD19FA"/>
    <w:rsid w:val="00BD1C45"/>
    <w:rsid w:val="00BD7858"/>
    <w:rsid w:val="00BE61AC"/>
    <w:rsid w:val="00BF04E4"/>
    <w:rsid w:val="00BF228E"/>
    <w:rsid w:val="00C011B9"/>
    <w:rsid w:val="00C02217"/>
    <w:rsid w:val="00C02CA0"/>
    <w:rsid w:val="00C054B5"/>
    <w:rsid w:val="00C06181"/>
    <w:rsid w:val="00C07936"/>
    <w:rsid w:val="00C26E3C"/>
    <w:rsid w:val="00C27594"/>
    <w:rsid w:val="00C31158"/>
    <w:rsid w:val="00C31874"/>
    <w:rsid w:val="00C320F2"/>
    <w:rsid w:val="00C36FF2"/>
    <w:rsid w:val="00C42B88"/>
    <w:rsid w:val="00C43928"/>
    <w:rsid w:val="00C50CBA"/>
    <w:rsid w:val="00C52D3E"/>
    <w:rsid w:val="00C544C1"/>
    <w:rsid w:val="00C63480"/>
    <w:rsid w:val="00C6460E"/>
    <w:rsid w:val="00C6562A"/>
    <w:rsid w:val="00C826C2"/>
    <w:rsid w:val="00C82971"/>
    <w:rsid w:val="00C8523A"/>
    <w:rsid w:val="00C86EC1"/>
    <w:rsid w:val="00C8775E"/>
    <w:rsid w:val="00C91200"/>
    <w:rsid w:val="00CA22E0"/>
    <w:rsid w:val="00CA377A"/>
    <w:rsid w:val="00CB1BF2"/>
    <w:rsid w:val="00CB60E1"/>
    <w:rsid w:val="00CC12FA"/>
    <w:rsid w:val="00CD6566"/>
    <w:rsid w:val="00CE26D7"/>
    <w:rsid w:val="00CE5081"/>
    <w:rsid w:val="00CE5534"/>
    <w:rsid w:val="00CE5E12"/>
    <w:rsid w:val="00CF0065"/>
    <w:rsid w:val="00CF56D0"/>
    <w:rsid w:val="00CF6E74"/>
    <w:rsid w:val="00D02237"/>
    <w:rsid w:val="00D040F5"/>
    <w:rsid w:val="00D0487B"/>
    <w:rsid w:val="00D073CE"/>
    <w:rsid w:val="00D07E67"/>
    <w:rsid w:val="00D10C2A"/>
    <w:rsid w:val="00D11FC8"/>
    <w:rsid w:val="00D2483D"/>
    <w:rsid w:val="00D24B40"/>
    <w:rsid w:val="00D30E36"/>
    <w:rsid w:val="00D32DD5"/>
    <w:rsid w:val="00D33621"/>
    <w:rsid w:val="00D360ED"/>
    <w:rsid w:val="00D363BC"/>
    <w:rsid w:val="00D40E09"/>
    <w:rsid w:val="00D42F6F"/>
    <w:rsid w:val="00D46FEB"/>
    <w:rsid w:val="00D554D3"/>
    <w:rsid w:val="00D57DA6"/>
    <w:rsid w:val="00D62E57"/>
    <w:rsid w:val="00D65D19"/>
    <w:rsid w:val="00D71A9A"/>
    <w:rsid w:val="00D7232E"/>
    <w:rsid w:val="00D75A59"/>
    <w:rsid w:val="00D82C8B"/>
    <w:rsid w:val="00D847A3"/>
    <w:rsid w:val="00D86BB0"/>
    <w:rsid w:val="00D909D1"/>
    <w:rsid w:val="00D94C45"/>
    <w:rsid w:val="00DB1E07"/>
    <w:rsid w:val="00DB22D4"/>
    <w:rsid w:val="00DB29B6"/>
    <w:rsid w:val="00DB7D3C"/>
    <w:rsid w:val="00DC60FA"/>
    <w:rsid w:val="00DC6635"/>
    <w:rsid w:val="00DC69DD"/>
    <w:rsid w:val="00DD1BBA"/>
    <w:rsid w:val="00DD29BC"/>
    <w:rsid w:val="00DD645D"/>
    <w:rsid w:val="00DE4A7E"/>
    <w:rsid w:val="00DE5D53"/>
    <w:rsid w:val="00DE6FA8"/>
    <w:rsid w:val="00DE78EF"/>
    <w:rsid w:val="00DF476C"/>
    <w:rsid w:val="00DF6607"/>
    <w:rsid w:val="00E00ACA"/>
    <w:rsid w:val="00E021F8"/>
    <w:rsid w:val="00E125E9"/>
    <w:rsid w:val="00E16774"/>
    <w:rsid w:val="00E21AC2"/>
    <w:rsid w:val="00E22213"/>
    <w:rsid w:val="00E23BFE"/>
    <w:rsid w:val="00E24AF8"/>
    <w:rsid w:val="00E272EB"/>
    <w:rsid w:val="00E27B40"/>
    <w:rsid w:val="00E3006D"/>
    <w:rsid w:val="00E363F6"/>
    <w:rsid w:val="00E367B7"/>
    <w:rsid w:val="00E36FF4"/>
    <w:rsid w:val="00E44A33"/>
    <w:rsid w:val="00E451F6"/>
    <w:rsid w:val="00E459BD"/>
    <w:rsid w:val="00E46561"/>
    <w:rsid w:val="00E527C7"/>
    <w:rsid w:val="00E55B24"/>
    <w:rsid w:val="00E613AF"/>
    <w:rsid w:val="00E67A57"/>
    <w:rsid w:val="00E7115A"/>
    <w:rsid w:val="00E71F6A"/>
    <w:rsid w:val="00E86786"/>
    <w:rsid w:val="00EA004C"/>
    <w:rsid w:val="00EA03F7"/>
    <w:rsid w:val="00EA062E"/>
    <w:rsid w:val="00EA0B5E"/>
    <w:rsid w:val="00EA3F52"/>
    <w:rsid w:val="00EA4BB2"/>
    <w:rsid w:val="00EA6F01"/>
    <w:rsid w:val="00EB2A7F"/>
    <w:rsid w:val="00EC0357"/>
    <w:rsid w:val="00EC1A75"/>
    <w:rsid w:val="00EC3F8F"/>
    <w:rsid w:val="00EF168B"/>
    <w:rsid w:val="00EF49BF"/>
    <w:rsid w:val="00EF53B2"/>
    <w:rsid w:val="00EF6A33"/>
    <w:rsid w:val="00F079A6"/>
    <w:rsid w:val="00F13F96"/>
    <w:rsid w:val="00F14E55"/>
    <w:rsid w:val="00F22621"/>
    <w:rsid w:val="00F47CC1"/>
    <w:rsid w:val="00F5307C"/>
    <w:rsid w:val="00F54498"/>
    <w:rsid w:val="00F63602"/>
    <w:rsid w:val="00F6468A"/>
    <w:rsid w:val="00F65D15"/>
    <w:rsid w:val="00F66D1E"/>
    <w:rsid w:val="00F82F4A"/>
    <w:rsid w:val="00F908E4"/>
    <w:rsid w:val="00F91156"/>
    <w:rsid w:val="00F92856"/>
    <w:rsid w:val="00F94B05"/>
    <w:rsid w:val="00F94C06"/>
    <w:rsid w:val="00F97C91"/>
    <w:rsid w:val="00FC32A3"/>
    <w:rsid w:val="00FD0C72"/>
    <w:rsid w:val="00FD564D"/>
    <w:rsid w:val="00FE0477"/>
    <w:rsid w:val="00FE37B9"/>
    <w:rsid w:val="00FE609E"/>
    <w:rsid w:val="00FF2CAE"/>
    <w:rsid w:val="00FF4978"/>
    <w:rsid w:val="00FF4A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6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20"/>
    <w:pPr>
      <w:spacing w:line="480" w:lineRule="auto"/>
      <w:ind w:firstLine="720"/>
    </w:pPr>
    <w:rPr>
      <w:rFonts w:ascii="Times New Roman" w:hAnsi="Times New Roman"/>
      <w:sz w:val="24"/>
    </w:rPr>
  </w:style>
  <w:style w:type="paragraph" w:styleId="Heading1">
    <w:name w:val="heading 1"/>
    <w:basedOn w:val="Normal"/>
    <w:link w:val="Heading1Char"/>
    <w:uiPriority w:val="9"/>
    <w:qFormat/>
    <w:rsid w:val="00112420"/>
    <w:pPr>
      <w:spacing w:before="100" w:beforeAutospacing="1" w:after="100" w:afterAutospacing="1"/>
      <w:ind w:firstLine="0"/>
      <w:jc w:val="center"/>
      <w:outlineLvl w:val="0"/>
    </w:pPr>
    <w:rPr>
      <w:rFonts w:eastAsia="Times New Roman" w:cs="Times New Roman"/>
      <w:b/>
      <w:bCs/>
      <w:kern w:val="36"/>
      <w:szCs w:val="48"/>
      <w:lang w:eastAsia="en-GB"/>
    </w:rPr>
  </w:style>
  <w:style w:type="paragraph" w:styleId="Heading2">
    <w:name w:val="heading 2"/>
    <w:basedOn w:val="Normal"/>
    <w:next w:val="Normal"/>
    <w:link w:val="Heading2Char"/>
    <w:uiPriority w:val="9"/>
    <w:unhideWhenUsed/>
    <w:qFormat/>
    <w:rsid w:val="005C4DC1"/>
    <w:pPr>
      <w:keepNext/>
      <w:keepLines/>
      <w:spacing w:before="120" w:after="0"/>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D4"/>
    <w:pPr>
      <w:ind w:left="720"/>
      <w:contextualSpacing/>
    </w:pPr>
  </w:style>
  <w:style w:type="table" w:styleId="TableGrid">
    <w:name w:val="Table Grid"/>
    <w:basedOn w:val="TableNormal"/>
    <w:uiPriority w:val="59"/>
    <w:rsid w:val="00BB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8056C2"/>
  </w:style>
  <w:style w:type="character" w:styleId="CommentReference">
    <w:name w:val="annotation reference"/>
    <w:basedOn w:val="DefaultParagraphFont"/>
    <w:uiPriority w:val="99"/>
    <w:semiHidden/>
    <w:unhideWhenUsed/>
    <w:rsid w:val="00127BF4"/>
    <w:rPr>
      <w:sz w:val="18"/>
      <w:szCs w:val="18"/>
    </w:rPr>
  </w:style>
  <w:style w:type="paragraph" w:styleId="CommentText">
    <w:name w:val="annotation text"/>
    <w:basedOn w:val="Normal"/>
    <w:link w:val="CommentTextChar"/>
    <w:uiPriority w:val="99"/>
    <w:semiHidden/>
    <w:unhideWhenUsed/>
    <w:rsid w:val="00127BF4"/>
    <w:pPr>
      <w:spacing w:line="240" w:lineRule="auto"/>
    </w:pPr>
    <w:rPr>
      <w:szCs w:val="24"/>
    </w:rPr>
  </w:style>
  <w:style w:type="character" w:customStyle="1" w:styleId="CommentTextChar">
    <w:name w:val="Comment Text Char"/>
    <w:basedOn w:val="DefaultParagraphFont"/>
    <w:link w:val="CommentText"/>
    <w:uiPriority w:val="99"/>
    <w:semiHidden/>
    <w:rsid w:val="00127BF4"/>
    <w:rPr>
      <w:sz w:val="24"/>
      <w:szCs w:val="24"/>
    </w:rPr>
  </w:style>
  <w:style w:type="paragraph" w:styleId="CommentSubject">
    <w:name w:val="annotation subject"/>
    <w:basedOn w:val="CommentText"/>
    <w:next w:val="CommentText"/>
    <w:link w:val="CommentSubjectChar"/>
    <w:uiPriority w:val="99"/>
    <w:semiHidden/>
    <w:unhideWhenUsed/>
    <w:rsid w:val="00127BF4"/>
    <w:rPr>
      <w:b/>
      <w:bCs/>
      <w:sz w:val="20"/>
      <w:szCs w:val="20"/>
    </w:rPr>
  </w:style>
  <w:style w:type="character" w:customStyle="1" w:styleId="CommentSubjectChar">
    <w:name w:val="Comment Subject Char"/>
    <w:basedOn w:val="CommentTextChar"/>
    <w:link w:val="CommentSubject"/>
    <w:uiPriority w:val="99"/>
    <w:semiHidden/>
    <w:rsid w:val="00127BF4"/>
    <w:rPr>
      <w:b/>
      <w:bCs/>
      <w:sz w:val="20"/>
      <w:szCs w:val="20"/>
    </w:rPr>
  </w:style>
  <w:style w:type="paragraph" w:styleId="BalloonText">
    <w:name w:val="Balloon Text"/>
    <w:basedOn w:val="Normal"/>
    <w:link w:val="BalloonTextChar"/>
    <w:uiPriority w:val="99"/>
    <w:semiHidden/>
    <w:unhideWhenUsed/>
    <w:rsid w:val="00127BF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BF4"/>
    <w:rPr>
      <w:rFonts w:ascii="Lucida Grande" w:hAnsi="Lucida Grande"/>
      <w:sz w:val="18"/>
      <w:szCs w:val="18"/>
    </w:rPr>
  </w:style>
  <w:style w:type="character" w:styleId="Hyperlink">
    <w:name w:val="Hyperlink"/>
    <w:basedOn w:val="DefaultParagraphFont"/>
    <w:uiPriority w:val="99"/>
    <w:unhideWhenUsed/>
    <w:rsid w:val="002D4E08"/>
    <w:rPr>
      <w:color w:val="0000FF" w:themeColor="hyperlink"/>
      <w:u w:val="single"/>
    </w:rPr>
  </w:style>
  <w:style w:type="paragraph" w:styleId="Header">
    <w:name w:val="header"/>
    <w:basedOn w:val="Normal"/>
    <w:link w:val="HeaderChar"/>
    <w:uiPriority w:val="99"/>
    <w:unhideWhenUsed/>
    <w:rsid w:val="006C2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1F"/>
  </w:style>
  <w:style w:type="paragraph" w:styleId="Footer">
    <w:name w:val="footer"/>
    <w:basedOn w:val="Normal"/>
    <w:link w:val="FooterChar"/>
    <w:uiPriority w:val="99"/>
    <w:unhideWhenUsed/>
    <w:rsid w:val="006C2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1F"/>
  </w:style>
  <w:style w:type="character" w:customStyle="1" w:styleId="personname">
    <w:name w:val="person_name"/>
    <w:basedOn w:val="DefaultParagraphFont"/>
    <w:rsid w:val="0011095F"/>
  </w:style>
  <w:style w:type="character" w:styleId="Emphasis">
    <w:name w:val="Emphasis"/>
    <w:basedOn w:val="DefaultParagraphFont"/>
    <w:uiPriority w:val="20"/>
    <w:qFormat/>
    <w:rsid w:val="0011095F"/>
    <w:rPr>
      <w:i/>
      <w:iCs/>
    </w:rPr>
  </w:style>
  <w:style w:type="paragraph" w:styleId="Bibliography">
    <w:name w:val="Bibliography"/>
    <w:basedOn w:val="Normal"/>
    <w:next w:val="Normal"/>
    <w:uiPriority w:val="37"/>
    <w:semiHidden/>
    <w:unhideWhenUsed/>
    <w:rsid w:val="00DC6635"/>
  </w:style>
  <w:style w:type="character" w:customStyle="1" w:styleId="style1">
    <w:name w:val="style_1"/>
    <w:basedOn w:val="DefaultParagraphFont"/>
    <w:rsid w:val="00915F69"/>
  </w:style>
  <w:style w:type="character" w:customStyle="1" w:styleId="Heading1Char">
    <w:name w:val="Heading 1 Char"/>
    <w:basedOn w:val="DefaultParagraphFont"/>
    <w:link w:val="Heading1"/>
    <w:uiPriority w:val="9"/>
    <w:rsid w:val="00112420"/>
    <w:rPr>
      <w:rFonts w:ascii="Times New Roman" w:eastAsia="Times New Roman" w:hAnsi="Times New Roman" w:cs="Times New Roman"/>
      <w:b/>
      <w:bCs/>
      <w:kern w:val="36"/>
      <w:sz w:val="24"/>
      <w:szCs w:val="48"/>
      <w:lang w:eastAsia="en-GB"/>
    </w:rPr>
  </w:style>
  <w:style w:type="character" w:customStyle="1" w:styleId="citationarticleauthors">
    <w:name w:val="citationarticleauthors"/>
    <w:basedOn w:val="DefaultParagraphFont"/>
    <w:rsid w:val="004C0451"/>
  </w:style>
  <w:style w:type="character" w:customStyle="1" w:styleId="citationarticleyear">
    <w:name w:val="citationarticleyear"/>
    <w:basedOn w:val="DefaultParagraphFont"/>
    <w:rsid w:val="004C0451"/>
  </w:style>
  <w:style w:type="character" w:customStyle="1" w:styleId="citationarticletitle">
    <w:name w:val="citationarticletitle"/>
    <w:basedOn w:val="DefaultParagraphFont"/>
    <w:rsid w:val="004C0451"/>
  </w:style>
  <w:style w:type="character" w:customStyle="1" w:styleId="citationjournaltitle">
    <w:name w:val="citationjournaltitle"/>
    <w:basedOn w:val="DefaultParagraphFont"/>
    <w:rsid w:val="004C0451"/>
  </w:style>
  <w:style w:type="character" w:customStyle="1" w:styleId="citationjournalvolumeandpart">
    <w:name w:val="citationjournalvolumeandpart"/>
    <w:basedOn w:val="DefaultParagraphFont"/>
    <w:rsid w:val="004C0451"/>
  </w:style>
  <w:style w:type="character" w:customStyle="1" w:styleId="citationjournalpages">
    <w:name w:val="citationjournalpages"/>
    <w:basedOn w:val="DefaultParagraphFont"/>
    <w:rsid w:val="004C0451"/>
  </w:style>
  <w:style w:type="character" w:styleId="Strong">
    <w:name w:val="Strong"/>
    <w:basedOn w:val="DefaultParagraphFont"/>
    <w:uiPriority w:val="22"/>
    <w:qFormat/>
    <w:rsid w:val="0001432C"/>
    <w:rPr>
      <w:b/>
      <w:bCs/>
    </w:rPr>
  </w:style>
  <w:style w:type="table" w:styleId="LightShading">
    <w:name w:val="Light Shading"/>
    <w:basedOn w:val="TableNormal"/>
    <w:uiPriority w:val="60"/>
    <w:rsid w:val="00C36F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5C4DC1"/>
    <w:rPr>
      <w:rFonts w:ascii="Times New Roman" w:eastAsiaTheme="majorEastAsia" w:hAnsi="Times New Roman" w:cstheme="majorBidi"/>
      <w:b/>
      <w:bCs/>
      <w:sz w:val="24"/>
      <w:szCs w:val="26"/>
    </w:rPr>
  </w:style>
  <w:style w:type="paragraph" w:styleId="Revision">
    <w:name w:val="Revision"/>
    <w:hidden/>
    <w:uiPriority w:val="99"/>
    <w:semiHidden/>
    <w:rsid w:val="00F91156"/>
    <w:pPr>
      <w:spacing w:after="0" w:line="240" w:lineRule="auto"/>
    </w:pPr>
    <w:rPr>
      <w:rFonts w:ascii="Times New Roman" w:hAnsi="Times New Roman"/>
      <w:sz w:val="24"/>
    </w:rPr>
  </w:style>
  <w:style w:type="table" w:customStyle="1" w:styleId="LightShading1">
    <w:name w:val="Light Shading1"/>
    <w:basedOn w:val="TableNormal"/>
    <w:next w:val="LightShading"/>
    <w:uiPriority w:val="60"/>
    <w:rsid w:val="00CB60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CB60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CB60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E363F6"/>
  </w:style>
  <w:style w:type="character" w:customStyle="1" w:styleId="doi">
    <w:name w:val="doi"/>
    <w:basedOn w:val="DefaultParagraphFont"/>
    <w:rsid w:val="00F14E55"/>
  </w:style>
  <w:style w:type="character" w:customStyle="1" w:styleId="slug-doi">
    <w:name w:val="slug-doi"/>
    <w:basedOn w:val="DefaultParagraphFont"/>
    <w:rsid w:val="00035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20"/>
    <w:pPr>
      <w:spacing w:line="480" w:lineRule="auto"/>
      <w:ind w:firstLine="720"/>
    </w:pPr>
    <w:rPr>
      <w:rFonts w:ascii="Times New Roman" w:hAnsi="Times New Roman"/>
      <w:sz w:val="24"/>
    </w:rPr>
  </w:style>
  <w:style w:type="paragraph" w:styleId="Heading1">
    <w:name w:val="heading 1"/>
    <w:basedOn w:val="Normal"/>
    <w:link w:val="Heading1Char"/>
    <w:uiPriority w:val="9"/>
    <w:qFormat/>
    <w:rsid w:val="00112420"/>
    <w:pPr>
      <w:spacing w:before="100" w:beforeAutospacing="1" w:after="100" w:afterAutospacing="1"/>
      <w:ind w:firstLine="0"/>
      <w:jc w:val="center"/>
      <w:outlineLvl w:val="0"/>
    </w:pPr>
    <w:rPr>
      <w:rFonts w:eastAsia="Times New Roman" w:cs="Times New Roman"/>
      <w:b/>
      <w:bCs/>
      <w:kern w:val="36"/>
      <w:szCs w:val="48"/>
      <w:lang w:eastAsia="en-GB"/>
    </w:rPr>
  </w:style>
  <w:style w:type="paragraph" w:styleId="Heading2">
    <w:name w:val="heading 2"/>
    <w:basedOn w:val="Normal"/>
    <w:next w:val="Normal"/>
    <w:link w:val="Heading2Char"/>
    <w:uiPriority w:val="9"/>
    <w:unhideWhenUsed/>
    <w:qFormat/>
    <w:rsid w:val="005C4DC1"/>
    <w:pPr>
      <w:keepNext/>
      <w:keepLines/>
      <w:spacing w:before="120" w:after="0"/>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D4"/>
    <w:pPr>
      <w:ind w:left="720"/>
      <w:contextualSpacing/>
    </w:pPr>
  </w:style>
  <w:style w:type="table" w:styleId="TableGrid">
    <w:name w:val="Table Grid"/>
    <w:basedOn w:val="TableNormal"/>
    <w:uiPriority w:val="59"/>
    <w:rsid w:val="00BB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8056C2"/>
  </w:style>
  <w:style w:type="character" w:styleId="CommentReference">
    <w:name w:val="annotation reference"/>
    <w:basedOn w:val="DefaultParagraphFont"/>
    <w:uiPriority w:val="99"/>
    <w:semiHidden/>
    <w:unhideWhenUsed/>
    <w:rsid w:val="00127BF4"/>
    <w:rPr>
      <w:sz w:val="18"/>
      <w:szCs w:val="18"/>
    </w:rPr>
  </w:style>
  <w:style w:type="paragraph" w:styleId="CommentText">
    <w:name w:val="annotation text"/>
    <w:basedOn w:val="Normal"/>
    <w:link w:val="CommentTextChar"/>
    <w:uiPriority w:val="99"/>
    <w:semiHidden/>
    <w:unhideWhenUsed/>
    <w:rsid w:val="00127BF4"/>
    <w:pPr>
      <w:spacing w:line="240" w:lineRule="auto"/>
    </w:pPr>
    <w:rPr>
      <w:szCs w:val="24"/>
    </w:rPr>
  </w:style>
  <w:style w:type="character" w:customStyle="1" w:styleId="CommentTextChar">
    <w:name w:val="Comment Text Char"/>
    <w:basedOn w:val="DefaultParagraphFont"/>
    <w:link w:val="CommentText"/>
    <w:uiPriority w:val="99"/>
    <w:semiHidden/>
    <w:rsid w:val="00127BF4"/>
    <w:rPr>
      <w:sz w:val="24"/>
      <w:szCs w:val="24"/>
    </w:rPr>
  </w:style>
  <w:style w:type="paragraph" w:styleId="CommentSubject">
    <w:name w:val="annotation subject"/>
    <w:basedOn w:val="CommentText"/>
    <w:next w:val="CommentText"/>
    <w:link w:val="CommentSubjectChar"/>
    <w:uiPriority w:val="99"/>
    <w:semiHidden/>
    <w:unhideWhenUsed/>
    <w:rsid w:val="00127BF4"/>
    <w:rPr>
      <w:b/>
      <w:bCs/>
      <w:sz w:val="20"/>
      <w:szCs w:val="20"/>
    </w:rPr>
  </w:style>
  <w:style w:type="character" w:customStyle="1" w:styleId="CommentSubjectChar">
    <w:name w:val="Comment Subject Char"/>
    <w:basedOn w:val="CommentTextChar"/>
    <w:link w:val="CommentSubject"/>
    <w:uiPriority w:val="99"/>
    <w:semiHidden/>
    <w:rsid w:val="00127BF4"/>
    <w:rPr>
      <w:b/>
      <w:bCs/>
      <w:sz w:val="20"/>
      <w:szCs w:val="20"/>
    </w:rPr>
  </w:style>
  <w:style w:type="paragraph" w:styleId="BalloonText">
    <w:name w:val="Balloon Text"/>
    <w:basedOn w:val="Normal"/>
    <w:link w:val="BalloonTextChar"/>
    <w:uiPriority w:val="99"/>
    <w:semiHidden/>
    <w:unhideWhenUsed/>
    <w:rsid w:val="00127BF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BF4"/>
    <w:rPr>
      <w:rFonts w:ascii="Lucida Grande" w:hAnsi="Lucida Grande"/>
      <w:sz w:val="18"/>
      <w:szCs w:val="18"/>
    </w:rPr>
  </w:style>
  <w:style w:type="character" w:styleId="Hyperlink">
    <w:name w:val="Hyperlink"/>
    <w:basedOn w:val="DefaultParagraphFont"/>
    <w:uiPriority w:val="99"/>
    <w:unhideWhenUsed/>
    <w:rsid w:val="002D4E08"/>
    <w:rPr>
      <w:color w:val="0000FF" w:themeColor="hyperlink"/>
      <w:u w:val="single"/>
    </w:rPr>
  </w:style>
  <w:style w:type="paragraph" w:styleId="Header">
    <w:name w:val="header"/>
    <w:basedOn w:val="Normal"/>
    <w:link w:val="HeaderChar"/>
    <w:uiPriority w:val="99"/>
    <w:unhideWhenUsed/>
    <w:rsid w:val="006C2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1F"/>
  </w:style>
  <w:style w:type="paragraph" w:styleId="Footer">
    <w:name w:val="footer"/>
    <w:basedOn w:val="Normal"/>
    <w:link w:val="FooterChar"/>
    <w:uiPriority w:val="99"/>
    <w:unhideWhenUsed/>
    <w:rsid w:val="006C2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1F"/>
  </w:style>
  <w:style w:type="character" w:customStyle="1" w:styleId="personname">
    <w:name w:val="person_name"/>
    <w:basedOn w:val="DefaultParagraphFont"/>
    <w:rsid w:val="0011095F"/>
  </w:style>
  <w:style w:type="character" w:styleId="Emphasis">
    <w:name w:val="Emphasis"/>
    <w:basedOn w:val="DefaultParagraphFont"/>
    <w:uiPriority w:val="20"/>
    <w:qFormat/>
    <w:rsid w:val="0011095F"/>
    <w:rPr>
      <w:i/>
      <w:iCs/>
    </w:rPr>
  </w:style>
  <w:style w:type="paragraph" w:styleId="Bibliography">
    <w:name w:val="Bibliography"/>
    <w:basedOn w:val="Normal"/>
    <w:next w:val="Normal"/>
    <w:uiPriority w:val="37"/>
    <w:semiHidden/>
    <w:unhideWhenUsed/>
    <w:rsid w:val="00DC6635"/>
  </w:style>
  <w:style w:type="character" w:customStyle="1" w:styleId="style1">
    <w:name w:val="style_1"/>
    <w:basedOn w:val="DefaultParagraphFont"/>
    <w:rsid w:val="00915F69"/>
  </w:style>
  <w:style w:type="character" w:customStyle="1" w:styleId="Heading1Char">
    <w:name w:val="Heading 1 Char"/>
    <w:basedOn w:val="DefaultParagraphFont"/>
    <w:link w:val="Heading1"/>
    <w:uiPriority w:val="9"/>
    <w:rsid w:val="00112420"/>
    <w:rPr>
      <w:rFonts w:ascii="Times New Roman" w:eastAsia="Times New Roman" w:hAnsi="Times New Roman" w:cs="Times New Roman"/>
      <w:b/>
      <w:bCs/>
      <w:kern w:val="36"/>
      <w:sz w:val="24"/>
      <w:szCs w:val="48"/>
      <w:lang w:eastAsia="en-GB"/>
    </w:rPr>
  </w:style>
  <w:style w:type="character" w:customStyle="1" w:styleId="citationarticleauthors">
    <w:name w:val="citationarticleauthors"/>
    <w:basedOn w:val="DefaultParagraphFont"/>
    <w:rsid w:val="004C0451"/>
  </w:style>
  <w:style w:type="character" w:customStyle="1" w:styleId="citationarticleyear">
    <w:name w:val="citationarticleyear"/>
    <w:basedOn w:val="DefaultParagraphFont"/>
    <w:rsid w:val="004C0451"/>
  </w:style>
  <w:style w:type="character" w:customStyle="1" w:styleId="citationarticletitle">
    <w:name w:val="citationarticletitle"/>
    <w:basedOn w:val="DefaultParagraphFont"/>
    <w:rsid w:val="004C0451"/>
  </w:style>
  <w:style w:type="character" w:customStyle="1" w:styleId="citationjournaltitle">
    <w:name w:val="citationjournaltitle"/>
    <w:basedOn w:val="DefaultParagraphFont"/>
    <w:rsid w:val="004C0451"/>
  </w:style>
  <w:style w:type="character" w:customStyle="1" w:styleId="citationjournalvolumeandpart">
    <w:name w:val="citationjournalvolumeandpart"/>
    <w:basedOn w:val="DefaultParagraphFont"/>
    <w:rsid w:val="004C0451"/>
  </w:style>
  <w:style w:type="character" w:customStyle="1" w:styleId="citationjournalpages">
    <w:name w:val="citationjournalpages"/>
    <w:basedOn w:val="DefaultParagraphFont"/>
    <w:rsid w:val="004C0451"/>
  </w:style>
  <w:style w:type="character" w:styleId="Strong">
    <w:name w:val="Strong"/>
    <w:basedOn w:val="DefaultParagraphFont"/>
    <w:uiPriority w:val="22"/>
    <w:qFormat/>
    <w:rsid w:val="0001432C"/>
    <w:rPr>
      <w:b/>
      <w:bCs/>
    </w:rPr>
  </w:style>
  <w:style w:type="table" w:styleId="LightShading">
    <w:name w:val="Light Shading"/>
    <w:basedOn w:val="TableNormal"/>
    <w:uiPriority w:val="60"/>
    <w:rsid w:val="00C36F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5C4DC1"/>
    <w:rPr>
      <w:rFonts w:ascii="Times New Roman" w:eastAsiaTheme="majorEastAsia" w:hAnsi="Times New Roman" w:cstheme="majorBidi"/>
      <w:b/>
      <w:bCs/>
      <w:sz w:val="24"/>
      <w:szCs w:val="26"/>
    </w:rPr>
  </w:style>
  <w:style w:type="paragraph" w:styleId="Revision">
    <w:name w:val="Revision"/>
    <w:hidden/>
    <w:uiPriority w:val="99"/>
    <w:semiHidden/>
    <w:rsid w:val="00F91156"/>
    <w:pPr>
      <w:spacing w:after="0" w:line="240" w:lineRule="auto"/>
    </w:pPr>
    <w:rPr>
      <w:rFonts w:ascii="Times New Roman" w:hAnsi="Times New Roman"/>
      <w:sz w:val="24"/>
    </w:rPr>
  </w:style>
  <w:style w:type="table" w:customStyle="1" w:styleId="LightShading1">
    <w:name w:val="Light Shading1"/>
    <w:basedOn w:val="TableNormal"/>
    <w:next w:val="LightShading"/>
    <w:uiPriority w:val="60"/>
    <w:rsid w:val="00CB60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CB60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CB60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E363F6"/>
  </w:style>
  <w:style w:type="character" w:customStyle="1" w:styleId="doi">
    <w:name w:val="doi"/>
    <w:basedOn w:val="DefaultParagraphFont"/>
    <w:rsid w:val="00F14E55"/>
  </w:style>
  <w:style w:type="character" w:customStyle="1" w:styleId="slug-doi">
    <w:name w:val="slug-doi"/>
    <w:basedOn w:val="DefaultParagraphFont"/>
    <w:rsid w:val="0003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7492">
      <w:bodyDiv w:val="1"/>
      <w:marLeft w:val="0"/>
      <w:marRight w:val="0"/>
      <w:marTop w:val="0"/>
      <w:marBottom w:val="0"/>
      <w:divBdr>
        <w:top w:val="none" w:sz="0" w:space="0" w:color="auto"/>
        <w:left w:val="none" w:sz="0" w:space="0" w:color="auto"/>
        <w:bottom w:val="none" w:sz="0" w:space="0" w:color="auto"/>
        <w:right w:val="none" w:sz="0" w:space="0" w:color="auto"/>
      </w:divBdr>
    </w:div>
    <w:div w:id="405153797">
      <w:bodyDiv w:val="1"/>
      <w:marLeft w:val="0"/>
      <w:marRight w:val="0"/>
      <w:marTop w:val="0"/>
      <w:marBottom w:val="0"/>
      <w:divBdr>
        <w:top w:val="none" w:sz="0" w:space="0" w:color="auto"/>
        <w:left w:val="none" w:sz="0" w:space="0" w:color="auto"/>
        <w:bottom w:val="none" w:sz="0" w:space="0" w:color="auto"/>
        <w:right w:val="none" w:sz="0" w:space="0" w:color="auto"/>
      </w:divBdr>
    </w:div>
    <w:div w:id="520901612">
      <w:bodyDiv w:val="1"/>
      <w:marLeft w:val="0"/>
      <w:marRight w:val="0"/>
      <w:marTop w:val="0"/>
      <w:marBottom w:val="0"/>
      <w:divBdr>
        <w:top w:val="none" w:sz="0" w:space="0" w:color="auto"/>
        <w:left w:val="none" w:sz="0" w:space="0" w:color="auto"/>
        <w:bottom w:val="none" w:sz="0" w:space="0" w:color="auto"/>
        <w:right w:val="none" w:sz="0" w:space="0" w:color="auto"/>
      </w:divBdr>
      <w:divsChild>
        <w:div w:id="411700332">
          <w:marLeft w:val="0"/>
          <w:marRight w:val="0"/>
          <w:marTop w:val="0"/>
          <w:marBottom w:val="0"/>
          <w:divBdr>
            <w:top w:val="none" w:sz="0" w:space="0" w:color="auto"/>
            <w:left w:val="none" w:sz="0" w:space="0" w:color="auto"/>
            <w:bottom w:val="none" w:sz="0" w:space="0" w:color="auto"/>
            <w:right w:val="none" w:sz="0" w:space="0" w:color="auto"/>
          </w:divBdr>
        </w:div>
        <w:div w:id="488864061">
          <w:marLeft w:val="0"/>
          <w:marRight w:val="0"/>
          <w:marTop w:val="0"/>
          <w:marBottom w:val="0"/>
          <w:divBdr>
            <w:top w:val="none" w:sz="0" w:space="0" w:color="auto"/>
            <w:left w:val="none" w:sz="0" w:space="0" w:color="auto"/>
            <w:bottom w:val="none" w:sz="0" w:space="0" w:color="auto"/>
            <w:right w:val="none" w:sz="0" w:space="0" w:color="auto"/>
          </w:divBdr>
        </w:div>
        <w:div w:id="699666692">
          <w:marLeft w:val="0"/>
          <w:marRight w:val="0"/>
          <w:marTop w:val="0"/>
          <w:marBottom w:val="0"/>
          <w:divBdr>
            <w:top w:val="none" w:sz="0" w:space="0" w:color="auto"/>
            <w:left w:val="none" w:sz="0" w:space="0" w:color="auto"/>
            <w:bottom w:val="none" w:sz="0" w:space="0" w:color="auto"/>
            <w:right w:val="none" w:sz="0" w:space="0" w:color="auto"/>
          </w:divBdr>
        </w:div>
        <w:div w:id="1363625199">
          <w:marLeft w:val="0"/>
          <w:marRight w:val="0"/>
          <w:marTop w:val="0"/>
          <w:marBottom w:val="0"/>
          <w:divBdr>
            <w:top w:val="none" w:sz="0" w:space="0" w:color="auto"/>
            <w:left w:val="none" w:sz="0" w:space="0" w:color="auto"/>
            <w:bottom w:val="none" w:sz="0" w:space="0" w:color="auto"/>
            <w:right w:val="none" w:sz="0" w:space="0" w:color="auto"/>
          </w:divBdr>
        </w:div>
        <w:div w:id="1493906146">
          <w:marLeft w:val="0"/>
          <w:marRight w:val="0"/>
          <w:marTop w:val="0"/>
          <w:marBottom w:val="0"/>
          <w:divBdr>
            <w:top w:val="none" w:sz="0" w:space="0" w:color="auto"/>
            <w:left w:val="none" w:sz="0" w:space="0" w:color="auto"/>
            <w:bottom w:val="none" w:sz="0" w:space="0" w:color="auto"/>
            <w:right w:val="none" w:sz="0" w:space="0" w:color="auto"/>
          </w:divBdr>
        </w:div>
        <w:div w:id="1508011458">
          <w:marLeft w:val="0"/>
          <w:marRight w:val="0"/>
          <w:marTop w:val="0"/>
          <w:marBottom w:val="0"/>
          <w:divBdr>
            <w:top w:val="none" w:sz="0" w:space="0" w:color="auto"/>
            <w:left w:val="none" w:sz="0" w:space="0" w:color="auto"/>
            <w:bottom w:val="none" w:sz="0" w:space="0" w:color="auto"/>
            <w:right w:val="none" w:sz="0" w:space="0" w:color="auto"/>
          </w:divBdr>
        </w:div>
      </w:divsChild>
    </w:div>
    <w:div w:id="829177303">
      <w:bodyDiv w:val="1"/>
      <w:marLeft w:val="0"/>
      <w:marRight w:val="0"/>
      <w:marTop w:val="0"/>
      <w:marBottom w:val="0"/>
      <w:divBdr>
        <w:top w:val="none" w:sz="0" w:space="0" w:color="auto"/>
        <w:left w:val="none" w:sz="0" w:space="0" w:color="auto"/>
        <w:bottom w:val="none" w:sz="0" w:space="0" w:color="auto"/>
        <w:right w:val="none" w:sz="0" w:space="0" w:color="auto"/>
      </w:divBdr>
      <w:divsChild>
        <w:div w:id="110057141">
          <w:marLeft w:val="0"/>
          <w:marRight w:val="0"/>
          <w:marTop w:val="0"/>
          <w:marBottom w:val="0"/>
          <w:divBdr>
            <w:top w:val="none" w:sz="0" w:space="0" w:color="auto"/>
            <w:left w:val="none" w:sz="0" w:space="0" w:color="auto"/>
            <w:bottom w:val="none" w:sz="0" w:space="0" w:color="auto"/>
            <w:right w:val="none" w:sz="0" w:space="0" w:color="auto"/>
          </w:divBdr>
        </w:div>
        <w:div w:id="154611733">
          <w:marLeft w:val="0"/>
          <w:marRight w:val="0"/>
          <w:marTop w:val="0"/>
          <w:marBottom w:val="0"/>
          <w:divBdr>
            <w:top w:val="none" w:sz="0" w:space="0" w:color="auto"/>
            <w:left w:val="none" w:sz="0" w:space="0" w:color="auto"/>
            <w:bottom w:val="none" w:sz="0" w:space="0" w:color="auto"/>
            <w:right w:val="none" w:sz="0" w:space="0" w:color="auto"/>
          </w:divBdr>
        </w:div>
        <w:div w:id="441805832">
          <w:marLeft w:val="0"/>
          <w:marRight w:val="0"/>
          <w:marTop w:val="0"/>
          <w:marBottom w:val="0"/>
          <w:divBdr>
            <w:top w:val="none" w:sz="0" w:space="0" w:color="auto"/>
            <w:left w:val="none" w:sz="0" w:space="0" w:color="auto"/>
            <w:bottom w:val="none" w:sz="0" w:space="0" w:color="auto"/>
            <w:right w:val="none" w:sz="0" w:space="0" w:color="auto"/>
          </w:divBdr>
        </w:div>
        <w:div w:id="1816533727">
          <w:marLeft w:val="0"/>
          <w:marRight w:val="0"/>
          <w:marTop w:val="0"/>
          <w:marBottom w:val="0"/>
          <w:divBdr>
            <w:top w:val="none" w:sz="0" w:space="0" w:color="auto"/>
            <w:left w:val="none" w:sz="0" w:space="0" w:color="auto"/>
            <w:bottom w:val="none" w:sz="0" w:space="0" w:color="auto"/>
            <w:right w:val="none" w:sz="0" w:space="0" w:color="auto"/>
          </w:divBdr>
        </w:div>
        <w:div w:id="1983998914">
          <w:marLeft w:val="0"/>
          <w:marRight w:val="0"/>
          <w:marTop w:val="0"/>
          <w:marBottom w:val="0"/>
          <w:divBdr>
            <w:top w:val="none" w:sz="0" w:space="0" w:color="auto"/>
            <w:left w:val="none" w:sz="0" w:space="0" w:color="auto"/>
            <w:bottom w:val="none" w:sz="0" w:space="0" w:color="auto"/>
            <w:right w:val="none" w:sz="0" w:space="0" w:color="auto"/>
          </w:divBdr>
        </w:div>
      </w:divsChild>
    </w:div>
    <w:div w:id="949093240">
      <w:bodyDiv w:val="1"/>
      <w:marLeft w:val="0"/>
      <w:marRight w:val="0"/>
      <w:marTop w:val="0"/>
      <w:marBottom w:val="0"/>
      <w:divBdr>
        <w:top w:val="none" w:sz="0" w:space="0" w:color="auto"/>
        <w:left w:val="none" w:sz="0" w:space="0" w:color="auto"/>
        <w:bottom w:val="none" w:sz="0" w:space="0" w:color="auto"/>
        <w:right w:val="none" w:sz="0" w:space="0" w:color="auto"/>
      </w:divBdr>
    </w:div>
    <w:div w:id="949780002">
      <w:bodyDiv w:val="1"/>
      <w:marLeft w:val="0"/>
      <w:marRight w:val="0"/>
      <w:marTop w:val="0"/>
      <w:marBottom w:val="0"/>
      <w:divBdr>
        <w:top w:val="none" w:sz="0" w:space="0" w:color="auto"/>
        <w:left w:val="none" w:sz="0" w:space="0" w:color="auto"/>
        <w:bottom w:val="none" w:sz="0" w:space="0" w:color="auto"/>
        <w:right w:val="none" w:sz="0" w:space="0" w:color="auto"/>
      </w:divBdr>
      <w:divsChild>
        <w:div w:id="46032008">
          <w:marLeft w:val="0"/>
          <w:marRight w:val="0"/>
          <w:marTop w:val="0"/>
          <w:marBottom w:val="0"/>
          <w:divBdr>
            <w:top w:val="none" w:sz="0" w:space="0" w:color="auto"/>
            <w:left w:val="none" w:sz="0" w:space="0" w:color="auto"/>
            <w:bottom w:val="none" w:sz="0" w:space="0" w:color="auto"/>
            <w:right w:val="none" w:sz="0" w:space="0" w:color="auto"/>
          </w:divBdr>
        </w:div>
        <w:div w:id="183986618">
          <w:marLeft w:val="0"/>
          <w:marRight w:val="0"/>
          <w:marTop w:val="0"/>
          <w:marBottom w:val="0"/>
          <w:divBdr>
            <w:top w:val="none" w:sz="0" w:space="0" w:color="auto"/>
            <w:left w:val="none" w:sz="0" w:space="0" w:color="auto"/>
            <w:bottom w:val="none" w:sz="0" w:space="0" w:color="auto"/>
            <w:right w:val="none" w:sz="0" w:space="0" w:color="auto"/>
          </w:divBdr>
        </w:div>
        <w:div w:id="448626232">
          <w:marLeft w:val="0"/>
          <w:marRight w:val="0"/>
          <w:marTop w:val="0"/>
          <w:marBottom w:val="0"/>
          <w:divBdr>
            <w:top w:val="none" w:sz="0" w:space="0" w:color="auto"/>
            <w:left w:val="none" w:sz="0" w:space="0" w:color="auto"/>
            <w:bottom w:val="none" w:sz="0" w:space="0" w:color="auto"/>
            <w:right w:val="none" w:sz="0" w:space="0" w:color="auto"/>
          </w:divBdr>
        </w:div>
        <w:div w:id="564528110">
          <w:marLeft w:val="0"/>
          <w:marRight w:val="0"/>
          <w:marTop w:val="0"/>
          <w:marBottom w:val="0"/>
          <w:divBdr>
            <w:top w:val="none" w:sz="0" w:space="0" w:color="auto"/>
            <w:left w:val="none" w:sz="0" w:space="0" w:color="auto"/>
            <w:bottom w:val="none" w:sz="0" w:space="0" w:color="auto"/>
            <w:right w:val="none" w:sz="0" w:space="0" w:color="auto"/>
          </w:divBdr>
        </w:div>
        <w:div w:id="771361069">
          <w:marLeft w:val="0"/>
          <w:marRight w:val="0"/>
          <w:marTop w:val="0"/>
          <w:marBottom w:val="0"/>
          <w:divBdr>
            <w:top w:val="none" w:sz="0" w:space="0" w:color="auto"/>
            <w:left w:val="none" w:sz="0" w:space="0" w:color="auto"/>
            <w:bottom w:val="none" w:sz="0" w:space="0" w:color="auto"/>
            <w:right w:val="none" w:sz="0" w:space="0" w:color="auto"/>
          </w:divBdr>
        </w:div>
        <w:div w:id="1056198935">
          <w:marLeft w:val="0"/>
          <w:marRight w:val="0"/>
          <w:marTop w:val="0"/>
          <w:marBottom w:val="0"/>
          <w:divBdr>
            <w:top w:val="none" w:sz="0" w:space="0" w:color="auto"/>
            <w:left w:val="none" w:sz="0" w:space="0" w:color="auto"/>
            <w:bottom w:val="none" w:sz="0" w:space="0" w:color="auto"/>
            <w:right w:val="none" w:sz="0" w:space="0" w:color="auto"/>
          </w:divBdr>
        </w:div>
        <w:div w:id="1250848540">
          <w:marLeft w:val="0"/>
          <w:marRight w:val="0"/>
          <w:marTop w:val="0"/>
          <w:marBottom w:val="0"/>
          <w:divBdr>
            <w:top w:val="none" w:sz="0" w:space="0" w:color="auto"/>
            <w:left w:val="none" w:sz="0" w:space="0" w:color="auto"/>
            <w:bottom w:val="none" w:sz="0" w:space="0" w:color="auto"/>
            <w:right w:val="none" w:sz="0" w:space="0" w:color="auto"/>
          </w:divBdr>
        </w:div>
        <w:div w:id="1526362034">
          <w:marLeft w:val="0"/>
          <w:marRight w:val="0"/>
          <w:marTop w:val="0"/>
          <w:marBottom w:val="0"/>
          <w:divBdr>
            <w:top w:val="none" w:sz="0" w:space="0" w:color="auto"/>
            <w:left w:val="none" w:sz="0" w:space="0" w:color="auto"/>
            <w:bottom w:val="none" w:sz="0" w:space="0" w:color="auto"/>
            <w:right w:val="none" w:sz="0" w:space="0" w:color="auto"/>
          </w:divBdr>
        </w:div>
      </w:divsChild>
    </w:div>
    <w:div w:id="954559724">
      <w:bodyDiv w:val="1"/>
      <w:marLeft w:val="0"/>
      <w:marRight w:val="0"/>
      <w:marTop w:val="0"/>
      <w:marBottom w:val="0"/>
      <w:divBdr>
        <w:top w:val="none" w:sz="0" w:space="0" w:color="auto"/>
        <w:left w:val="none" w:sz="0" w:space="0" w:color="auto"/>
        <w:bottom w:val="none" w:sz="0" w:space="0" w:color="auto"/>
        <w:right w:val="none" w:sz="0" w:space="0" w:color="auto"/>
      </w:divBdr>
    </w:div>
    <w:div w:id="1271165753">
      <w:bodyDiv w:val="1"/>
      <w:marLeft w:val="0"/>
      <w:marRight w:val="0"/>
      <w:marTop w:val="0"/>
      <w:marBottom w:val="0"/>
      <w:divBdr>
        <w:top w:val="none" w:sz="0" w:space="0" w:color="auto"/>
        <w:left w:val="none" w:sz="0" w:space="0" w:color="auto"/>
        <w:bottom w:val="none" w:sz="0" w:space="0" w:color="auto"/>
        <w:right w:val="none" w:sz="0" w:space="0" w:color="auto"/>
      </w:divBdr>
    </w:div>
    <w:div w:id="1282809180">
      <w:bodyDiv w:val="1"/>
      <w:marLeft w:val="0"/>
      <w:marRight w:val="0"/>
      <w:marTop w:val="0"/>
      <w:marBottom w:val="0"/>
      <w:divBdr>
        <w:top w:val="none" w:sz="0" w:space="0" w:color="auto"/>
        <w:left w:val="none" w:sz="0" w:space="0" w:color="auto"/>
        <w:bottom w:val="none" w:sz="0" w:space="0" w:color="auto"/>
        <w:right w:val="none" w:sz="0" w:space="0" w:color="auto"/>
      </w:divBdr>
    </w:div>
    <w:div w:id="1490245151">
      <w:bodyDiv w:val="1"/>
      <w:marLeft w:val="0"/>
      <w:marRight w:val="0"/>
      <w:marTop w:val="0"/>
      <w:marBottom w:val="0"/>
      <w:divBdr>
        <w:top w:val="none" w:sz="0" w:space="0" w:color="auto"/>
        <w:left w:val="none" w:sz="0" w:space="0" w:color="auto"/>
        <w:bottom w:val="none" w:sz="0" w:space="0" w:color="auto"/>
        <w:right w:val="none" w:sz="0" w:space="0" w:color="auto"/>
      </w:divBdr>
      <w:divsChild>
        <w:div w:id="137188414">
          <w:marLeft w:val="0"/>
          <w:marRight w:val="0"/>
          <w:marTop w:val="0"/>
          <w:marBottom w:val="0"/>
          <w:divBdr>
            <w:top w:val="none" w:sz="0" w:space="0" w:color="auto"/>
            <w:left w:val="none" w:sz="0" w:space="0" w:color="auto"/>
            <w:bottom w:val="none" w:sz="0" w:space="0" w:color="auto"/>
            <w:right w:val="none" w:sz="0" w:space="0" w:color="auto"/>
          </w:divBdr>
        </w:div>
        <w:div w:id="603999649">
          <w:marLeft w:val="0"/>
          <w:marRight w:val="0"/>
          <w:marTop w:val="0"/>
          <w:marBottom w:val="0"/>
          <w:divBdr>
            <w:top w:val="none" w:sz="0" w:space="0" w:color="auto"/>
            <w:left w:val="none" w:sz="0" w:space="0" w:color="auto"/>
            <w:bottom w:val="none" w:sz="0" w:space="0" w:color="auto"/>
            <w:right w:val="none" w:sz="0" w:space="0" w:color="auto"/>
          </w:divBdr>
        </w:div>
        <w:div w:id="878785675">
          <w:marLeft w:val="0"/>
          <w:marRight w:val="0"/>
          <w:marTop w:val="0"/>
          <w:marBottom w:val="0"/>
          <w:divBdr>
            <w:top w:val="none" w:sz="0" w:space="0" w:color="auto"/>
            <w:left w:val="none" w:sz="0" w:space="0" w:color="auto"/>
            <w:bottom w:val="none" w:sz="0" w:space="0" w:color="auto"/>
            <w:right w:val="none" w:sz="0" w:space="0" w:color="auto"/>
          </w:divBdr>
        </w:div>
        <w:div w:id="1018191414">
          <w:marLeft w:val="0"/>
          <w:marRight w:val="0"/>
          <w:marTop w:val="0"/>
          <w:marBottom w:val="0"/>
          <w:divBdr>
            <w:top w:val="none" w:sz="0" w:space="0" w:color="auto"/>
            <w:left w:val="none" w:sz="0" w:space="0" w:color="auto"/>
            <w:bottom w:val="none" w:sz="0" w:space="0" w:color="auto"/>
            <w:right w:val="none" w:sz="0" w:space="0" w:color="auto"/>
          </w:divBdr>
        </w:div>
        <w:div w:id="1362439385">
          <w:marLeft w:val="0"/>
          <w:marRight w:val="0"/>
          <w:marTop w:val="0"/>
          <w:marBottom w:val="0"/>
          <w:divBdr>
            <w:top w:val="none" w:sz="0" w:space="0" w:color="auto"/>
            <w:left w:val="none" w:sz="0" w:space="0" w:color="auto"/>
            <w:bottom w:val="none" w:sz="0" w:space="0" w:color="auto"/>
            <w:right w:val="none" w:sz="0" w:space="0" w:color="auto"/>
          </w:divBdr>
        </w:div>
        <w:div w:id="1665472478">
          <w:marLeft w:val="0"/>
          <w:marRight w:val="0"/>
          <w:marTop w:val="0"/>
          <w:marBottom w:val="0"/>
          <w:divBdr>
            <w:top w:val="none" w:sz="0" w:space="0" w:color="auto"/>
            <w:left w:val="none" w:sz="0" w:space="0" w:color="auto"/>
            <w:bottom w:val="none" w:sz="0" w:space="0" w:color="auto"/>
            <w:right w:val="none" w:sz="0" w:space="0" w:color="auto"/>
          </w:divBdr>
        </w:div>
        <w:div w:id="2116366101">
          <w:marLeft w:val="0"/>
          <w:marRight w:val="0"/>
          <w:marTop w:val="0"/>
          <w:marBottom w:val="0"/>
          <w:divBdr>
            <w:top w:val="none" w:sz="0" w:space="0" w:color="auto"/>
            <w:left w:val="none" w:sz="0" w:space="0" w:color="auto"/>
            <w:bottom w:val="none" w:sz="0" w:space="0" w:color="auto"/>
            <w:right w:val="none" w:sz="0" w:space="0" w:color="auto"/>
          </w:divBdr>
        </w:div>
      </w:divsChild>
    </w:div>
    <w:div w:id="1498879122">
      <w:bodyDiv w:val="1"/>
      <w:marLeft w:val="0"/>
      <w:marRight w:val="0"/>
      <w:marTop w:val="0"/>
      <w:marBottom w:val="0"/>
      <w:divBdr>
        <w:top w:val="none" w:sz="0" w:space="0" w:color="auto"/>
        <w:left w:val="none" w:sz="0" w:space="0" w:color="auto"/>
        <w:bottom w:val="none" w:sz="0" w:space="0" w:color="auto"/>
        <w:right w:val="none" w:sz="0" w:space="0" w:color="auto"/>
      </w:divBdr>
    </w:div>
    <w:div w:id="1542011499">
      <w:bodyDiv w:val="1"/>
      <w:marLeft w:val="0"/>
      <w:marRight w:val="0"/>
      <w:marTop w:val="0"/>
      <w:marBottom w:val="0"/>
      <w:divBdr>
        <w:top w:val="none" w:sz="0" w:space="0" w:color="auto"/>
        <w:left w:val="none" w:sz="0" w:space="0" w:color="auto"/>
        <w:bottom w:val="none" w:sz="0" w:space="0" w:color="auto"/>
        <w:right w:val="none" w:sz="0" w:space="0" w:color="auto"/>
      </w:divBdr>
    </w:div>
    <w:div w:id="1916623268">
      <w:bodyDiv w:val="1"/>
      <w:marLeft w:val="0"/>
      <w:marRight w:val="0"/>
      <w:marTop w:val="0"/>
      <w:marBottom w:val="0"/>
      <w:divBdr>
        <w:top w:val="none" w:sz="0" w:space="0" w:color="auto"/>
        <w:left w:val="none" w:sz="0" w:space="0" w:color="auto"/>
        <w:bottom w:val="none" w:sz="0" w:space="0" w:color="auto"/>
        <w:right w:val="none" w:sz="0" w:space="0" w:color="auto"/>
      </w:divBdr>
      <w:divsChild>
        <w:div w:id="5526704">
          <w:marLeft w:val="0"/>
          <w:marRight w:val="0"/>
          <w:marTop w:val="0"/>
          <w:marBottom w:val="0"/>
          <w:divBdr>
            <w:top w:val="none" w:sz="0" w:space="0" w:color="auto"/>
            <w:left w:val="none" w:sz="0" w:space="0" w:color="auto"/>
            <w:bottom w:val="none" w:sz="0" w:space="0" w:color="auto"/>
            <w:right w:val="none" w:sz="0" w:space="0" w:color="auto"/>
          </w:divBdr>
        </w:div>
        <w:div w:id="116073542">
          <w:marLeft w:val="0"/>
          <w:marRight w:val="0"/>
          <w:marTop w:val="0"/>
          <w:marBottom w:val="0"/>
          <w:divBdr>
            <w:top w:val="none" w:sz="0" w:space="0" w:color="auto"/>
            <w:left w:val="none" w:sz="0" w:space="0" w:color="auto"/>
            <w:bottom w:val="none" w:sz="0" w:space="0" w:color="auto"/>
            <w:right w:val="none" w:sz="0" w:space="0" w:color="auto"/>
          </w:divBdr>
        </w:div>
        <w:div w:id="335115581">
          <w:marLeft w:val="0"/>
          <w:marRight w:val="0"/>
          <w:marTop w:val="0"/>
          <w:marBottom w:val="0"/>
          <w:divBdr>
            <w:top w:val="none" w:sz="0" w:space="0" w:color="auto"/>
            <w:left w:val="none" w:sz="0" w:space="0" w:color="auto"/>
            <w:bottom w:val="none" w:sz="0" w:space="0" w:color="auto"/>
            <w:right w:val="none" w:sz="0" w:space="0" w:color="auto"/>
          </w:divBdr>
        </w:div>
        <w:div w:id="717165496">
          <w:marLeft w:val="0"/>
          <w:marRight w:val="0"/>
          <w:marTop w:val="0"/>
          <w:marBottom w:val="0"/>
          <w:divBdr>
            <w:top w:val="none" w:sz="0" w:space="0" w:color="auto"/>
            <w:left w:val="none" w:sz="0" w:space="0" w:color="auto"/>
            <w:bottom w:val="none" w:sz="0" w:space="0" w:color="auto"/>
            <w:right w:val="none" w:sz="0" w:space="0" w:color="auto"/>
          </w:divBdr>
        </w:div>
        <w:div w:id="956981691">
          <w:marLeft w:val="0"/>
          <w:marRight w:val="0"/>
          <w:marTop w:val="0"/>
          <w:marBottom w:val="0"/>
          <w:divBdr>
            <w:top w:val="none" w:sz="0" w:space="0" w:color="auto"/>
            <w:left w:val="none" w:sz="0" w:space="0" w:color="auto"/>
            <w:bottom w:val="none" w:sz="0" w:space="0" w:color="auto"/>
            <w:right w:val="none" w:sz="0" w:space="0" w:color="auto"/>
          </w:divBdr>
        </w:div>
        <w:div w:id="1363554671">
          <w:marLeft w:val="0"/>
          <w:marRight w:val="0"/>
          <w:marTop w:val="0"/>
          <w:marBottom w:val="0"/>
          <w:divBdr>
            <w:top w:val="none" w:sz="0" w:space="0" w:color="auto"/>
            <w:left w:val="none" w:sz="0" w:space="0" w:color="auto"/>
            <w:bottom w:val="none" w:sz="0" w:space="0" w:color="auto"/>
            <w:right w:val="none" w:sz="0" w:space="0" w:color="auto"/>
          </w:divBdr>
        </w:div>
        <w:div w:id="1622689808">
          <w:marLeft w:val="0"/>
          <w:marRight w:val="0"/>
          <w:marTop w:val="0"/>
          <w:marBottom w:val="0"/>
          <w:divBdr>
            <w:top w:val="none" w:sz="0" w:space="0" w:color="auto"/>
            <w:left w:val="none" w:sz="0" w:space="0" w:color="auto"/>
            <w:bottom w:val="none" w:sz="0" w:space="0" w:color="auto"/>
            <w:right w:val="none" w:sz="0" w:space="0" w:color="auto"/>
          </w:divBdr>
        </w:div>
        <w:div w:id="1772626445">
          <w:marLeft w:val="0"/>
          <w:marRight w:val="0"/>
          <w:marTop w:val="0"/>
          <w:marBottom w:val="0"/>
          <w:divBdr>
            <w:top w:val="none" w:sz="0" w:space="0" w:color="auto"/>
            <w:left w:val="none" w:sz="0" w:space="0" w:color="auto"/>
            <w:bottom w:val="none" w:sz="0" w:space="0" w:color="auto"/>
            <w:right w:val="none" w:sz="0" w:space="0" w:color="auto"/>
          </w:divBdr>
        </w:div>
        <w:div w:id="1854757629">
          <w:marLeft w:val="0"/>
          <w:marRight w:val="0"/>
          <w:marTop w:val="0"/>
          <w:marBottom w:val="0"/>
          <w:divBdr>
            <w:top w:val="none" w:sz="0" w:space="0" w:color="auto"/>
            <w:left w:val="none" w:sz="0" w:space="0" w:color="auto"/>
            <w:bottom w:val="none" w:sz="0" w:space="0" w:color="auto"/>
            <w:right w:val="none" w:sz="0" w:space="0" w:color="auto"/>
          </w:divBdr>
        </w:div>
      </w:divsChild>
    </w:div>
    <w:div w:id="21320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207%2fs1532690xci0701_3" TargetMode="External"/><Relationship Id="rId18" Type="http://schemas.openxmlformats.org/officeDocument/2006/relationships/hyperlink" Target="http://psycnet.apa.org/doi/10.1037/a00161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prints.ulster.ac.uk/26131" TargetMode="External"/><Relationship Id="rId17" Type="http://schemas.openxmlformats.org/officeDocument/2006/relationships/hyperlink" Target="http://dx.doi.org/10.1016/j.jecp.2015.02.002" TargetMode="External"/><Relationship Id="rId2" Type="http://schemas.openxmlformats.org/officeDocument/2006/relationships/numbering" Target="numbering.xml"/><Relationship Id="rId16" Type="http://schemas.openxmlformats.org/officeDocument/2006/relationships/hyperlink" Target="http://dx.doi.org/10.1016%2Fj.actpsy.2013.05.0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chb.2015.01.048" TargetMode="External"/><Relationship Id="rId5" Type="http://schemas.openxmlformats.org/officeDocument/2006/relationships/settings" Target="settings.xml"/><Relationship Id="rId15" Type="http://schemas.openxmlformats.org/officeDocument/2006/relationships/hyperlink" Target="http://dx.doi.org/10.1016/j.jecp.2013.03.011" TargetMode="External"/><Relationship Id="rId10" Type="http://schemas.openxmlformats.org/officeDocument/2006/relationships/hyperlink" Target="http://dx.doi.org/10.1016/j.tine.2013.06.00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1016/j.jecp.2011.08.005" TargetMode="External"/><Relationship Id="rId14" Type="http://schemas.openxmlformats.org/officeDocument/2006/relationships/hyperlink" Target="http://eprints.ulster.ac.uk/261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743A-F172-4925-A0CF-9A183922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9B4C3FF9.dotm</Template>
  <TotalTime>0</TotalTime>
  <Pages>6</Pages>
  <Words>6912</Words>
  <Characters>39404</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Hubrussel</Company>
  <LinksUpToDate>false</LinksUpToDate>
  <CharactersWithSpaces>46224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G112</dc:creator>
  <cp:lastModifiedBy>sjj19</cp:lastModifiedBy>
  <cp:revision>2</cp:revision>
  <cp:lastPrinted>2015-08-04T07:46:00Z</cp:lastPrinted>
  <dcterms:created xsi:type="dcterms:W3CDTF">2015-12-21T08:01:00Z</dcterms:created>
  <dcterms:modified xsi:type="dcterms:W3CDTF">2015-12-21T08:01:00Z</dcterms:modified>
</cp:coreProperties>
</file>