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5262" w14:textId="77777777" w:rsidR="003C1FD6" w:rsidRPr="00673D16" w:rsidRDefault="003C1FD6" w:rsidP="00F63738">
      <w:pPr>
        <w:spacing w:after="0" w:line="360" w:lineRule="auto"/>
        <w:jc w:val="center"/>
        <w:rPr>
          <w:b/>
          <w:color w:val="000000" w:themeColor="text1"/>
          <w:lang w:val="en-GB"/>
        </w:rPr>
      </w:pPr>
    </w:p>
    <w:p w14:paraId="2A09285C" w14:textId="77777777" w:rsidR="000675B1" w:rsidRPr="00673D16" w:rsidRDefault="000675B1" w:rsidP="00F63738">
      <w:pPr>
        <w:spacing w:after="0" w:line="360" w:lineRule="auto"/>
        <w:jc w:val="center"/>
        <w:rPr>
          <w:b/>
          <w:color w:val="000000" w:themeColor="text1"/>
          <w:lang w:val="en-GB"/>
        </w:rPr>
      </w:pPr>
      <w:r w:rsidRPr="00673D16">
        <w:rPr>
          <w:b/>
          <w:color w:val="000000" w:themeColor="text1"/>
          <w:lang w:val="en-GB"/>
        </w:rPr>
        <w:t>Towards a Developmental Understanding of Happiness</w:t>
      </w:r>
    </w:p>
    <w:p w14:paraId="3C5E1216" w14:textId="77777777" w:rsidR="000675B1" w:rsidRPr="00673D16" w:rsidRDefault="000675B1" w:rsidP="00F63738">
      <w:pPr>
        <w:spacing w:after="0" w:line="360" w:lineRule="auto"/>
        <w:jc w:val="center"/>
        <w:rPr>
          <w:color w:val="000000" w:themeColor="text1"/>
          <w:lang w:val="en-GB"/>
        </w:rPr>
      </w:pPr>
      <w:r w:rsidRPr="00673D16">
        <w:rPr>
          <w:color w:val="000000" w:themeColor="text1"/>
          <w:lang w:val="en-GB"/>
        </w:rPr>
        <w:t>Alexandra Jugureanu, Jason Hughes and Kahryn Hughes</w:t>
      </w:r>
    </w:p>
    <w:p w14:paraId="7FE8A676" w14:textId="77777777" w:rsidR="000675B1" w:rsidRPr="00673D16" w:rsidRDefault="000675B1" w:rsidP="00F63738">
      <w:pPr>
        <w:spacing w:after="0" w:line="360" w:lineRule="auto"/>
        <w:jc w:val="both"/>
        <w:rPr>
          <w:color w:val="000000" w:themeColor="text1"/>
          <w:lang w:val="en-GB"/>
        </w:rPr>
      </w:pPr>
    </w:p>
    <w:p w14:paraId="1B470038" w14:textId="77777777" w:rsidR="000675B1" w:rsidRPr="00673D16" w:rsidRDefault="000675B1" w:rsidP="00F63738">
      <w:pPr>
        <w:spacing w:after="0" w:line="360" w:lineRule="auto"/>
        <w:jc w:val="both"/>
        <w:rPr>
          <w:color w:val="000000" w:themeColor="text1"/>
          <w:lang w:val="en-GB"/>
        </w:rPr>
      </w:pPr>
    </w:p>
    <w:p w14:paraId="0DE027DC" w14:textId="77777777" w:rsidR="00F2625D" w:rsidRDefault="000675B1" w:rsidP="00F63738">
      <w:pPr>
        <w:spacing w:after="0" w:line="360" w:lineRule="auto"/>
        <w:jc w:val="both"/>
        <w:rPr>
          <w:b/>
          <w:color w:val="000000" w:themeColor="text1"/>
          <w:lang w:val="en-GB"/>
        </w:rPr>
      </w:pPr>
      <w:r w:rsidRPr="00673D16">
        <w:rPr>
          <w:b/>
          <w:color w:val="000000" w:themeColor="text1"/>
          <w:lang w:val="en-GB"/>
        </w:rPr>
        <w:t>Abstract</w:t>
      </w:r>
    </w:p>
    <w:p w14:paraId="6B65C948" w14:textId="77777777" w:rsidR="000675B1" w:rsidRPr="00673D16" w:rsidRDefault="001F64D2" w:rsidP="00F63738">
      <w:pPr>
        <w:spacing w:after="0" w:line="360" w:lineRule="auto"/>
        <w:jc w:val="both"/>
        <w:rPr>
          <w:color w:val="000000" w:themeColor="text1"/>
          <w:lang w:val="en-GB"/>
        </w:rPr>
      </w:pPr>
      <w:r>
        <w:rPr>
          <w:color w:val="000000" w:themeColor="text1"/>
          <w:lang w:val="en-GB"/>
        </w:rPr>
        <w:t>In this</w:t>
      </w:r>
      <w:r w:rsidR="000675B1" w:rsidRPr="00673D16">
        <w:rPr>
          <w:color w:val="000000" w:themeColor="text1"/>
          <w:lang w:val="en-GB"/>
        </w:rPr>
        <w:t xml:space="preserve"> paper</w:t>
      </w:r>
      <w:r>
        <w:rPr>
          <w:color w:val="000000" w:themeColor="text1"/>
          <w:lang w:val="en-GB"/>
        </w:rPr>
        <w:t xml:space="preserve"> we centrally explore</w:t>
      </w:r>
      <w:r w:rsidR="000675B1" w:rsidRPr="00673D16">
        <w:rPr>
          <w:color w:val="000000" w:themeColor="text1"/>
          <w:lang w:val="en-GB"/>
        </w:rPr>
        <w:t xml:space="preserve"> the ‘sociogenesis’ of the concept of happiness: the social processes by which it came to be a term appropriated by different practitioner communities </w:t>
      </w:r>
      <w:r w:rsidR="000F1F07" w:rsidRPr="00673D16">
        <w:rPr>
          <w:color w:val="000000" w:themeColor="text1"/>
          <w:lang w:val="en-GB"/>
        </w:rPr>
        <w:t>–</w:t>
      </w:r>
      <w:r w:rsidR="000675B1" w:rsidRPr="00673D16">
        <w:rPr>
          <w:color w:val="000000" w:themeColor="text1"/>
          <w:lang w:val="en-GB"/>
        </w:rPr>
        <w:t xml:space="preserve"> from policy makers to academics, from a burgeoning self-help industry to advocates of positive psychology. Our core focus is upon shifting historical understandings of the term and how these relate to more general social processes. Our aim in this paper is not to present a definitive history of </w:t>
      </w:r>
      <w:r w:rsidR="001812A8">
        <w:rPr>
          <w:color w:val="000000" w:themeColor="text1"/>
          <w:lang w:val="en-GB"/>
        </w:rPr>
        <w:t xml:space="preserve">ideas about </w:t>
      </w:r>
      <w:r w:rsidR="000675B1" w:rsidRPr="00673D16">
        <w:rPr>
          <w:color w:val="000000" w:themeColor="text1"/>
          <w:lang w:val="en-GB"/>
        </w:rPr>
        <w:t xml:space="preserve">happiness, but rather something of the overall direction of changes in dominant approaches to, and understandings of, happiness particularly within what we might broadly term ‘the human sciences’. Ultimately, we </w:t>
      </w:r>
      <w:r>
        <w:rPr>
          <w:color w:val="000000" w:themeColor="text1"/>
          <w:lang w:val="en-GB"/>
        </w:rPr>
        <w:t>offer</w:t>
      </w:r>
      <w:r w:rsidR="000675B1" w:rsidRPr="00673D16">
        <w:rPr>
          <w:color w:val="000000" w:themeColor="text1"/>
          <w:lang w:val="en-GB"/>
        </w:rPr>
        <w:t xml:space="preserve"> a series of tentative reflections upon the implications of a developmental approach to happiness</w:t>
      </w:r>
      <w:r w:rsidR="001812A8">
        <w:rPr>
          <w:color w:val="000000" w:themeColor="text1"/>
          <w:lang w:val="en-GB"/>
        </w:rPr>
        <w:t xml:space="preserve"> as both a concept and a phenomenon</w:t>
      </w:r>
      <w:r w:rsidR="000675B1" w:rsidRPr="00673D16">
        <w:rPr>
          <w:color w:val="000000" w:themeColor="text1"/>
          <w:lang w:val="en-GB"/>
        </w:rPr>
        <w:t xml:space="preserve"> for sociological analyses of this increasingly popular area of concern.</w:t>
      </w:r>
    </w:p>
    <w:p w14:paraId="3AE7CF5C" w14:textId="77777777" w:rsidR="007377E5" w:rsidRDefault="007377E5" w:rsidP="007377E5">
      <w:pPr>
        <w:spacing w:after="0"/>
        <w:rPr>
          <w:color w:val="000000" w:themeColor="text1"/>
          <w:lang w:val="en-GB"/>
        </w:rPr>
      </w:pPr>
    </w:p>
    <w:p w14:paraId="6A0ACE2B" w14:textId="77777777" w:rsidR="007377E5" w:rsidRDefault="007377E5" w:rsidP="007377E5">
      <w:pPr>
        <w:spacing w:after="0"/>
        <w:rPr>
          <w:color w:val="000000" w:themeColor="text1"/>
          <w:lang w:val="en-GB"/>
        </w:rPr>
      </w:pPr>
      <w:r>
        <w:rPr>
          <w:color w:val="000000" w:themeColor="text1"/>
          <w:lang w:val="en-GB"/>
        </w:rPr>
        <w:t>Keywords: happiness, sociogenesis, sociology of happiness, positivity, history of happiness</w:t>
      </w:r>
      <w:r w:rsidR="00FD5227">
        <w:rPr>
          <w:color w:val="000000" w:themeColor="text1"/>
          <w:lang w:val="en-GB"/>
        </w:rPr>
        <w:t>, selfhood</w:t>
      </w:r>
    </w:p>
    <w:p w14:paraId="3B9427FB" w14:textId="77777777" w:rsidR="000675B1" w:rsidRPr="00673D16" w:rsidRDefault="000675B1" w:rsidP="00F2625D">
      <w:pPr>
        <w:spacing w:after="0" w:line="360" w:lineRule="auto"/>
        <w:rPr>
          <w:color w:val="000000" w:themeColor="text1"/>
          <w:lang w:val="en-GB"/>
        </w:rPr>
      </w:pPr>
      <w:r w:rsidRPr="00673D16">
        <w:rPr>
          <w:color w:val="000000" w:themeColor="text1"/>
          <w:lang w:val="en-GB"/>
        </w:rPr>
        <w:br w:type="page"/>
      </w:r>
    </w:p>
    <w:p w14:paraId="3DCE924A" w14:textId="77777777" w:rsidR="00F2625D" w:rsidRPr="001F64D2" w:rsidRDefault="000675B1" w:rsidP="00F63738">
      <w:pPr>
        <w:spacing w:after="0" w:line="360" w:lineRule="auto"/>
        <w:jc w:val="both"/>
        <w:rPr>
          <w:b/>
          <w:color w:val="000000" w:themeColor="text1"/>
          <w:lang w:val="en-GB"/>
        </w:rPr>
      </w:pPr>
      <w:r w:rsidRPr="00673D16">
        <w:rPr>
          <w:b/>
          <w:color w:val="000000" w:themeColor="text1"/>
          <w:lang w:val="en-GB"/>
        </w:rPr>
        <w:lastRenderedPageBreak/>
        <w:t>Introduction</w:t>
      </w:r>
    </w:p>
    <w:p w14:paraId="38CEED03"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The study of happiness with</w:t>
      </w:r>
      <w:r w:rsidR="00D65D9F" w:rsidRPr="00673D16">
        <w:rPr>
          <w:color w:val="000000" w:themeColor="text1"/>
          <w:lang w:val="en-GB"/>
        </w:rPr>
        <w:t>in the social sciences, despite</w:t>
      </w:r>
      <w:r w:rsidRPr="00673D16">
        <w:rPr>
          <w:color w:val="000000" w:themeColor="text1"/>
          <w:lang w:val="en-GB"/>
        </w:rPr>
        <w:t xml:space="preserve"> considerable </w:t>
      </w:r>
      <w:r w:rsidR="00D65D9F" w:rsidRPr="00673D16">
        <w:rPr>
          <w:color w:val="000000" w:themeColor="text1"/>
          <w:lang w:val="en-GB"/>
        </w:rPr>
        <w:t>expansion</w:t>
      </w:r>
      <w:r w:rsidRPr="00673D16">
        <w:rPr>
          <w:color w:val="000000" w:themeColor="text1"/>
          <w:lang w:val="en-GB"/>
        </w:rPr>
        <w:t xml:space="preserve"> over the last two decades, is still an ‘immature science’</w:t>
      </w:r>
      <w:r w:rsidR="000F1F07" w:rsidRPr="00673D16">
        <w:rPr>
          <w:color w:val="000000" w:themeColor="text1"/>
          <w:lang w:val="en-GB"/>
        </w:rPr>
        <w:t xml:space="preserve"> (to the extent that we might accurately </w:t>
      </w:r>
      <w:r w:rsidR="009007AA" w:rsidRPr="00673D16">
        <w:rPr>
          <w:color w:val="000000" w:themeColor="text1"/>
          <w:lang w:val="en-GB"/>
        </w:rPr>
        <w:t>call it this</w:t>
      </w:r>
      <w:r w:rsidR="000F1F07" w:rsidRPr="00673D16">
        <w:rPr>
          <w:color w:val="000000" w:themeColor="text1"/>
          <w:lang w:val="en-GB"/>
        </w:rPr>
        <w:t>)</w:t>
      </w:r>
      <w:r w:rsidR="000F1F07" w:rsidRPr="00673D16">
        <w:rPr>
          <w:rStyle w:val="EndnoteReference"/>
          <w:color w:val="000000" w:themeColor="text1"/>
          <w:lang w:val="en-GB"/>
        </w:rPr>
        <w:endnoteReference w:id="1"/>
      </w:r>
      <w:r w:rsidRPr="00673D16">
        <w:rPr>
          <w:color w:val="000000" w:themeColor="text1"/>
          <w:lang w:val="en-GB"/>
        </w:rPr>
        <w:t xml:space="preserve"> in the sense of Thomas Kuhn’s use of the term. In his 1962 classic</w:t>
      </w:r>
      <w:r w:rsidR="001F64D2">
        <w:rPr>
          <w:color w:val="000000" w:themeColor="text1"/>
          <w:lang w:val="en-GB"/>
        </w:rPr>
        <w:t>,</w:t>
      </w:r>
      <w:r w:rsidRPr="00673D16">
        <w:rPr>
          <w:color w:val="000000" w:themeColor="text1"/>
          <w:lang w:val="en-GB"/>
        </w:rPr>
        <w:t xml:space="preserve"> </w:t>
      </w:r>
      <w:r w:rsidRPr="00673D16">
        <w:rPr>
          <w:i/>
          <w:color w:val="000000" w:themeColor="text1"/>
          <w:lang w:val="en-GB"/>
        </w:rPr>
        <w:t>The Structure of Scientific Revolutions</w:t>
      </w:r>
      <w:r w:rsidRPr="00673D16">
        <w:rPr>
          <w:color w:val="000000" w:themeColor="text1"/>
          <w:lang w:val="en-GB"/>
        </w:rPr>
        <w:t>, Kuhn suggests that immature science represents the first of three phases in the formation of a scientific discipline. Happiness studies are considered to be ‘immature’ in as much as they lack any definite consensus over key terminology and frames of reference, and have not yet acquired a unifying ‘paradigm’ (Bauman 2008; Nussbaum and Sen 1993; Diener and Suh 1997; Carr 2004). Accordingly, we can understand ‘happiness studies’ as situated within the pre-paradigmatic phase of Kuhn’s typology. This lack of widespread consensus over key concepts and orientation to the field is in part the consequence of the multi- as well as inter-disciplinary character of the study of happiness – that it can be approached from multiple perspectives (i.e. psychology, economics, philosophy, political sciences, sociology or other social sciences). Characteristically, even though these different disciplines do not represent correspondingly competing schools of thought, they nonetheless each propose distinctive theories, methodologies and research processes, leaving there</w:t>
      </w:r>
      <w:r w:rsidR="00093ED1">
        <w:rPr>
          <w:color w:val="000000" w:themeColor="text1"/>
          <w:lang w:val="en-GB"/>
        </w:rPr>
        <w:t xml:space="preserve">fore little room for crossovers, </w:t>
      </w:r>
      <w:r w:rsidRPr="00673D16">
        <w:rPr>
          <w:color w:val="000000" w:themeColor="text1"/>
          <w:lang w:val="en-GB"/>
        </w:rPr>
        <w:t>collective development and common enterprise. Within individual disciplines</w:t>
      </w:r>
      <w:r w:rsidR="00795661">
        <w:rPr>
          <w:color w:val="000000" w:themeColor="text1"/>
          <w:lang w:val="en-GB"/>
        </w:rPr>
        <w:t xml:space="preserve"> </w:t>
      </w:r>
      <w:r w:rsidR="00795661" w:rsidRPr="00673D16">
        <w:rPr>
          <w:color w:val="000000" w:themeColor="text1"/>
          <w:lang w:val="en-GB"/>
        </w:rPr>
        <w:t>(e.g. within the sociological study of happiness)</w:t>
      </w:r>
      <w:r w:rsidRPr="00673D16">
        <w:rPr>
          <w:color w:val="000000" w:themeColor="text1"/>
          <w:lang w:val="en-GB"/>
        </w:rPr>
        <w:t xml:space="preserve">, however, consensus is gradually becoming built, thus permitting </w:t>
      </w:r>
      <w:r w:rsidR="001F64D2">
        <w:rPr>
          <w:color w:val="000000" w:themeColor="text1"/>
          <w:lang w:val="en-GB"/>
        </w:rPr>
        <w:t xml:space="preserve">the authors of </w:t>
      </w:r>
      <w:r w:rsidRPr="00673D16">
        <w:rPr>
          <w:color w:val="000000" w:themeColor="text1"/>
          <w:lang w:val="en-GB"/>
        </w:rPr>
        <w:t>bodies of literature to agree on certain commonalities in approach to the topic (</w:t>
      </w:r>
      <w:r w:rsidR="007A72B4" w:rsidRPr="00673D16">
        <w:rPr>
          <w:color w:val="000000" w:themeColor="text1"/>
          <w:lang w:val="en-GB"/>
        </w:rPr>
        <w:t xml:space="preserve">see, for example, </w:t>
      </w:r>
      <w:r w:rsidRPr="00673D16">
        <w:rPr>
          <w:color w:val="000000" w:themeColor="text1"/>
          <w:lang w:val="en-GB"/>
        </w:rPr>
        <w:t>Veenhoven 2007; Veenhoven 2009; Bartram 2012; Abbott and Wallace 2012).</w:t>
      </w:r>
    </w:p>
    <w:p w14:paraId="7567548B" w14:textId="77777777" w:rsidR="000675B1" w:rsidRPr="00673D16" w:rsidRDefault="000675B1" w:rsidP="00F63738">
      <w:pPr>
        <w:spacing w:after="0" w:line="360" w:lineRule="auto"/>
        <w:jc w:val="both"/>
        <w:rPr>
          <w:color w:val="000000" w:themeColor="text1"/>
          <w:lang w:val="en-GB"/>
        </w:rPr>
      </w:pPr>
    </w:p>
    <w:p w14:paraId="18234B24" w14:textId="77777777" w:rsidR="000675B1" w:rsidRPr="00795661" w:rsidRDefault="000675B1" w:rsidP="00F63738">
      <w:pPr>
        <w:spacing w:after="0" w:line="360" w:lineRule="auto"/>
        <w:jc w:val="both"/>
        <w:rPr>
          <w:color w:val="000000" w:themeColor="text1"/>
          <w:lang w:val="en-GB"/>
        </w:rPr>
      </w:pPr>
      <w:r w:rsidRPr="00673D16">
        <w:rPr>
          <w:color w:val="000000" w:themeColor="text1"/>
          <w:lang w:val="en-GB"/>
        </w:rPr>
        <w:t>Among the many difficulties encountered when studying happiness sociologically</w:t>
      </w:r>
      <w:r w:rsidR="001F64D2">
        <w:rPr>
          <w:color w:val="000000" w:themeColor="text1"/>
          <w:lang w:val="en-GB"/>
        </w:rPr>
        <w:t>,</w:t>
      </w:r>
      <w:r w:rsidRPr="00673D16">
        <w:rPr>
          <w:color w:val="000000" w:themeColor="text1"/>
          <w:lang w:val="en-GB"/>
        </w:rPr>
        <w:t xml:space="preserve"> perhaps the most significant pertains to the near impossibility of defining the object of study: namely the concept of happiness. Happiness definitions are manifold, often revealing more about the epistemic and social dynamics of their inception than the character of that to which they pertain. Indeed, debates about how one might (or might not) classify the concept have arguably come to dominate the field (see, for </w:t>
      </w:r>
      <w:r w:rsidRPr="00673D16">
        <w:rPr>
          <w:color w:val="000000" w:themeColor="text1"/>
          <w:lang w:val="en-GB"/>
        </w:rPr>
        <w:lastRenderedPageBreak/>
        <w:t>example, Seligman 2002</w:t>
      </w:r>
      <w:r w:rsidR="00093ED1">
        <w:rPr>
          <w:color w:val="000000" w:themeColor="text1"/>
          <w:lang w:val="en-GB"/>
        </w:rPr>
        <w:t>,</w:t>
      </w:r>
      <w:r w:rsidRPr="00673D16">
        <w:rPr>
          <w:color w:val="000000" w:themeColor="text1"/>
          <w:lang w:val="en-GB"/>
        </w:rPr>
        <w:t xml:space="preserve"> Seligman 2011</w:t>
      </w:r>
      <w:r w:rsidR="00093ED1">
        <w:rPr>
          <w:color w:val="000000" w:themeColor="text1"/>
          <w:lang w:val="en-GB"/>
        </w:rPr>
        <w:t>,</w:t>
      </w:r>
      <w:r w:rsidRPr="00673D16">
        <w:rPr>
          <w:color w:val="000000" w:themeColor="text1"/>
          <w:lang w:val="en-GB"/>
        </w:rPr>
        <w:t xml:space="preserve"> and </w:t>
      </w:r>
      <w:r w:rsidRPr="00673D16">
        <w:rPr>
          <w:rFonts w:cs="Calibri"/>
          <w:color w:val="000000" w:themeColor="text1"/>
          <w:lang w:val="en-GB"/>
        </w:rPr>
        <w:t xml:space="preserve">Csikszentmihalyi 1990 </w:t>
      </w:r>
      <w:r w:rsidR="00B076A1" w:rsidRPr="00673D16">
        <w:rPr>
          <w:color w:val="000000" w:themeColor="text1"/>
          <w:lang w:val="en-GB"/>
        </w:rPr>
        <w:t>relating to</w:t>
      </w:r>
      <w:r w:rsidR="00975528" w:rsidRPr="00673D16">
        <w:rPr>
          <w:color w:val="000000" w:themeColor="text1"/>
          <w:lang w:val="en-GB"/>
        </w:rPr>
        <w:t xml:space="preserve"> p</w:t>
      </w:r>
      <w:r w:rsidRPr="00673D16">
        <w:rPr>
          <w:color w:val="000000" w:themeColor="text1"/>
          <w:lang w:val="en-GB"/>
        </w:rPr>
        <w:t xml:space="preserve">ositive </w:t>
      </w:r>
      <w:r w:rsidR="00975528" w:rsidRPr="00673D16">
        <w:rPr>
          <w:color w:val="000000" w:themeColor="text1"/>
          <w:lang w:val="en-GB"/>
        </w:rPr>
        <w:t>p</w:t>
      </w:r>
      <w:r w:rsidR="008A5B80">
        <w:rPr>
          <w:color w:val="000000" w:themeColor="text1"/>
          <w:lang w:val="en-GB"/>
        </w:rPr>
        <w:t>sychology; Diener et</w:t>
      </w:r>
      <w:r w:rsidRPr="00673D16">
        <w:rPr>
          <w:color w:val="000000" w:themeColor="text1"/>
          <w:lang w:val="en-GB"/>
        </w:rPr>
        <w:t xml:space="preserve"> al. 1995, Lu </w:t>
      </w:r>
      <w:r w:rsidR="00F2625D">
        <w:rPr>
          <w:color w:val="000000" w:themeColor="text1"/>
          <w:lang w:val="en-GB"/>
        </w:rPr>
        <w:t>&amp;</w:t>
      </w:r>
      <w:r w:rsidRPr="00673D16">
        <w:rPr>
          <w:color w:val="000000" w:themeColor="text1"/>
          <w:lang w:val="en-GB"/>
        </w:rPr>
        <w:t xml:space="preserve"> Gilmour 2004 and Suh </w:t>
      </w:r>
      <w:r w:rsidR="00F2625D">
        <w:rPr>
          <w:color w:val="000000" w:themeColor="text1"/>
          <w:lang w:val="en-GB"/>
        </w:rPr>
        <w:t>&amp;</w:t>
      </w:r>
      <w:r w:rsidRPr="00673D16">
        <w:rPr>
          <w:color w:val="000000" w:themeColor="text1"/>
          <w:lang w:val="en-GB"/>
        </w:rPr>
        <w:t xml:space="preserve"> Oishi 2004 </w:t>
      </w:r>
      <w:r w:rsidR="00975528" w:rsidRPr="00673D16">
        <w:rPr>
          <w:color w:val="000000" w:themeColor="text1"/>
          <w:lang w:val="en-GB"/>
        </w:rPr>
        <w:t xml:space="preserve">in </w:t>
      </w:r>
      <w:r w:rsidRPr="00673D16">
        <w:rPr>
          <w:color w:val="000000" w:themeColor="text1"/>
          <w:lang w:val="en-GB"/>
        </w:rPr>
        <w:t>cross-cultural</w:t>
      </w:r>
      <w:r w:rsidR="00975528" w:rsidRPr="00673D16">
        <w:rPr>
          <w:color w:val="000000" w:themeColor="text1"/>
          <w:lang w:val="en-GB"/>
        </w:rPr>
        <w:t xml:space="preserve"> psychology</w:t>
      </w:r>
      <w:r w:rsidRPr="00673D16">
        <w:rPr>
          <w:color w:val="000000" w:themeColor="text1"/>
          <w:lang w:val="en-GB"/>
        </w:rPr>
        <w:t xml:space="preserve">; Veenhoven 2006 </w:t>
      </w:r>
      <w:r w:rsidR="00975528" w:rsidRPr="00673D16">
        <w:rPr>
          <w:color w:val="000000" w:themeColor="text1"/>
          <w:lang w:val="en-GB"/>
        </w:rPr>
        <w:t>in sociology</w:t>
      </w:r>
      <w:r w:rsidRPr="00673D16">
        <w:rPr>
          <w:color w:val="000000" w:themeColor="text1"/>
          <w:lang w:val="en-GB"/>
        </w:rPr>
        <w:t xml:space="preserve">; and Thin 2005 for anthropological definitions). Typically, when producing definitional accounts of happiness, there is a tendency </w:t>
      </w:r>
      <w:r w:rsidR="00B076A1" w:rsidRPr="00673D16">
        <w:rPr>
          <w:color w:val="000000" w:themeColor="text1"/>
          <w:lang w:val="en-GB"/>
        </w:rPr>
        <w:t xml:space="preserve">for authors </w:t>
      </w:r>
      <w:r w:rsidRPr="00673D16">
        <w:rPr>
          <w:color w:val="000000" w:themeColor="text1"/>
          <w:lang w:val="en-GB"/>
        </w:rPr>
        <w:t>discursively to self-position in relation to a range of dominant discourses</w:t>
      </w:r>
      <w:r w:rsidR="00D1103E">
        <w:rPr>
          <w:color w:val="000000" w:themeColor="text1"/>
          <w:lang w:val="en-GB"/>
        </w:rPr>
        <w:t>. I</w:t>
      </w:r>
      <w:r w:rsidRPr="00673D16">
        <w:rPr>
          <w:color w:val="000000" w:themeColor="text1"/>
          <w:lang w:val="en-GB"/>
        </w:rPr>
        <w:t xml:space="preserve">t is in so doing that a shared sense of what happiness ‘is’ can be developed </w:t>
      </w:r>
      <w:r w:rsidR="000351D5" w:rsidRPr="00673D16">
        <w:rPr>
          <w:color w:val="000000" w:themeColor="text1"/>
          <w:lang w:val="en-GB"/>
        </w:rPr>
        <w:t>–</w:t>
      </w:r>
      <w:r w:rsidRPr="00673D16">
        <w:rPr>
          <w:color w:val="000000" w:themeColor="text1"/>
          <w:lang w:val="en-GB"/>
        </w:rPr>
        <w:t xml:space="preserve"> whether ‘it’ is seen, for instance, as a volatile emotion like euphoria, a rational construct like self-esteem, or some finely articulated amalgam of the two. However, herein resides a kind of axiomatic error: the search for an eternal, unchanging, all-encompassing definition of happiness involves the epistemological fallacy that happiness ‘has’ a kind of essence that can be rendered conceptually. Even the most </w:t>
      </w:r>
      <w:r w:rsidR="00F2625D" w:rsidRPr="00673D16">
        <w:rPr>
          <w:color w:val="000000" w:themeColor="text1"/>
          <w:lang w:val="en-GB"/>
        </w:rPr>
        <w:t>carefully crafted</w:t>
      </w:r>
      <w:r w:rsidRPr="00673D16">
        <w:rPr>
          <w:color w:val="000000" w:themeColor="text1"/>
          <w:lang w:val="en-GB"/>
        </w:rPr>
        <w:t xml:space="preserve"> definitions have a tendency to capture everything and </w:t>
      </w:r>
      <w:r w:rsidR="001812A8">
        <w:rPr>
          <w:color w:val="000000" w:themeColor="text1"/>
          <w:lang w:val="en-GB"/>
        </w:rPr>
        <w:t xml:space="preserve">therefore </w:t>
      </w:r>
      <w:r w:rsidRPr="00673D16">
        <w:rPr>
          <w:color w:val="000000" w:themeColor="text1"/>
          <w:lang w:val="en-GB"/>
        </w:rPr>
        <w:t>nothing about happiness, and, perhaps more importantly, to direct our attention away from how various definitions, concepts, and approaches to happiness</w:t>
      </w:r>
      <w:r w:rsidR="00795661">
        <w:rPr>
          <w:i/>
          <w:color w:val="000000" w:themeColor="text1"/>
          <w:lang w:val="en-GB"/>
        </w:rPr>
        <w:t xml:space="preserve"> </w:t>
      </w:r>
      <w:r w:rsidR="00795661">
        <w:rPr>
          <w:color w:val="000000" w:themeColor="text1"/>
          <w:lang w:val="en-GB"/>
        </w:rPr>
        <w:t>came to develop as they did.</w:t>
      </w:r>
    </w:p>
    <w:p w14:paraId="1D065442" w14:textId="77777777" w:rsidR="000675B1" w:rsidRPr="00673D16" w:rsidRDefault="000675B1" w:rsidP="00F63738">
      <w:pPr>
        <w:spacing w:after="0" w:line="360" w:lineRule="auto"/>
        <w:jc w:val="both"/>
        <w:rPr>
          <w:color w:val="000000" w:themeColor="text1"/>
          <w:lang w:val="en-GB"/>
        </w:rPr>
      </w:pPr>
    </w:p>
    <w:p w14:paraId="16DB39F3" w14:textId="77777777" w:rsidR="00093ED1" w:rsidRDefault="000675B1" w:rsidP="00F63738">
      <w:pPr>
        <w:spacing w:after="0" w:line="360" w:lineRule="auto"/>
        <w:jc w:val="both"/>
        <w:rPr>
          <w:color w:val="000000" w:themeColor="text1"/>
          <w:lang w:val="en-GB"/>
        </w:rPr>
      </w:pPr>
      <w:r w:rsidRPr="00673D16">
        <w:rPr>
          <w:color w:val="000000" w:themeColor="text1"/>
          <w:lang w:val="en-GB"/>
        </w:rPr>
        <w:t xml:space="preserve">Accordingly, our approach here departs from a preoccupation with ‘classification’ and involves, instead, more of a focus on </w:t>
      </w:r>
      <w:r w:rsidR="0012591B">
        <w:rPr>
          <w:color w:val="000000" w:themeColor="text1"/>
          <w:lang w:val="en-GB"/>
        </w:rPr>
        <w:t>tracing</w:t>
      </w:r>
      <w:r w:rsidRPr="00673D16">
        <w:rPr>
          <w:color w:val="000000" w:themeColor="text1"/>
          <w:lang w:val="en-GB"/>
        </w:rPr>
        <w:t xml:space="preserve"> the</w:t>
      </w:r>
      <w:r w:rsidR="002450B1" w:rsidRPr="00673D16">
        <w:rPr>
          <w:color w:val="000000" w:themeColor="text1"/>
          <w:lang w:val="en-GB"/>
        </w:rPr>
        <w:t xml:space="preserve"> </w:t>
      </w:r>
      <w:r w:rsidR="002450B1" w:rsidRPr="000078BA">
        <w:rPr>
          <w:i/>
          <w:color w:val="000000" w:themeColor="text1"/>
          <w:lang w:val="en-GB"/>
        </w:rPr>
        <w:t>sociogenesis</w:t>
      </w:r>
      <w:r w:rsidR="00F527AD">
        <w:rPr>
          <w:color w:val="000000" w:themeColor="text1"/>
          <w:lang w:val="en-GB"/>
        </w:rPr>
        <w:t xml:space="preserve"> </w:t>
      </w:r>
      <w:r w:rsidR="002450B1" w:rsidRPr="00673D16">
        <w:rPr>
          <w:color w:val="000000" w:themeColor="text1"/>
          <w:lang w:val="en-GB"/>
        </w:rPr>
        <w:t>(Elias 2012) – the social,</w:t>
      </w:r>
      <w:r w:rsidRPr="00673D16">
        <w:rPr>
          <w:color w:val="000000" w:themeColor="text1"/>
          <w:lang w:val="en-GB"/>
        </w:rPr>
        <w:t xml:space="preserve"> epistemic/cultural emergence</w:t>
      </w:r>
      <w:r w:rsidR="008217A3">
        <w:rPr>
          <w:color w:val="000000" w:themeColor="text1"/>
          <w:lang w:val="en-GB"/>
        </w:rPr>
        <w:t xml:space="preserve"> </w:t>
      </w:r>
      <w:r w:rsidR="002450B1" w:rsidRPr="00673D16">
        <w:rPr>
          <w:color w:val="000000" w:themeColor="text1"/>
          <w:lang w:val="en-GB"/>
        </w:rPr>
        <w:t>– of</w:t>
      </w:r>
      <w:r w:rsidRPr="00673D16">
        <w:rPr>
          <w:color w:val="000000" w:themeColor="text1"/>
          <w:lang w:val="en-GB"/>
        </w:rPr>
        <w:t xml:space="preserve"> ‘happiness’ both as a normative concept and as</w:t>
      </w:r>
      <w:r w:rsidR="00DC10A9">
        <w:rPr>
          <w:color w:val="000000" w:themeColor="text1"/>
          <w:lang w:val="en-GB"/>
        </w:rPr>
        <w:t xml:space="preserve"> a</w:t>
      </w:r>
      <w:r w:rsidRPr="00673D16">
        <w:rPr>
          <w:color w:val="000000" w:themeColor="text1"/>
          <w:lang w:val="en-GB"/>
        </w:rPr>
        <w:t xml:space="preserve"> purported technical ‘scientific’ construct. </w:t>
      </w:r>
      <w:r w:rsidR="00670D75">
        <w:rPr>
          <w:color w:val="000000" w:themeColor="text1"/>
          <w:lang w:val="en-GB"/>
        </w:rPr>
        <w:t>In this respect, we have adopted aspects of Norbert Elias’s ‘figurational’ approach to social analysis</w:t>
      </w:r>
      <w:r w:rsidR="0006101C">
        <w:rPr>
          <w:color w:val="000000" w:themeColor="text1"/>
          <w:lang w:val="en-GB"/>
        </w:rPr>
        <w:t xml:space="preserve"> (see Elias </w:t>
      </w:r>
      <w:r w:rsidR="00795661">
        <w:rPr>
          <w:color w:val="000000" w:themeColor="text1"/>
          <w:lang w:val="en-GB"/>
        </w:rPr>
        <w:t xml:space="preserve">2006; </w:t>
      </w:r>
      <w:r w:rsidR="0006101C">
        <w:rPr>
          <w:color w:val="000000" w:themeColor="text1"/>
          <w:lang w:val="en-GB"/>
        </w:rPr>
        <w:t>2012</w:t>
      </w:r>
      <w:r w:rsidR="00795661">
        <w:rPr>
          <w:color w:val="000000" w:themeColor="text1"/>
          <w:lang w:val="en-GB"/>
        </w:rPr>
        <w:t>)</w:t>
      </w:r>
      <w:r w:rsidR="00670D75">
        <w:rPr>
          <w:color w:val="000000" w:themeColor="text1"/>
          <w:lang w:val="en-GB"/>
        </w:rPr>
        <w:t xml:space="preserve">. Briefly, this approach involves apprehending and approaching social reality in a fundamentally processual and relational manner, where substantialism is avoided, and the primary engagement is with how the stuff of the social world </w:t>
      </w:r>
      <w:r w:rsidR="00670D75" w:rsidRPr="002D6E1C">
        <w:rPr>
          <w:i/>
          <w:color w:val="000000" w:themeColor="text1"/>
          <w:lang w:val="en-GB"/>
        </w:rPr>
        <w:t>comes to be</w:t>
      </w:r>
      <w:r w:rsidR="00670D75">
        <w:rPr>
          <w:color w:val="000000" w:themeColor="text1"/>
          <w:lang w:val="en-GB"/>
        </w:rPr>
        <w:t xml:space="preserve"> </w:t>
      </w:r>
      <w:r w:rsidR="0006101C">
        <w:rPr>
          <w:color w:val="000000" w:themeColor="text1"/>
          <w:lang w:val="en-GB"/>
        </w:rPr>
        <w:t>(</w:t>
      </w:r>
      <w:r w:rsidR="00670D75">
        <w:rPr>
          <w:color w:val="000000" w:themeColor="text1"/>
          <w:lang w:val="en-GB"/>
        </w:rPr>
        <w:t xml:space="preserve">for </w:t>
      </w:r>
      <w:r w:rsidR="0006101C">
        <w:rPr>
          <w:color w:val="000000" w:themeColor="text1"/>
          <w:lang w:val="en-GB"/>
        </w:rPr>
        <w:t>a fuller discussion of such aspects of Elias’s approach</w:t>
      </w:r>
      <w:r w:rsidR="00670D75">
        <w:rPr>
          <w:color w:val="000000" w:themeColor="text1"/>
          <w:lang w:val="en-GB"/>
        </w:rPr>
        <w:t xml:space="preserve">, </w:t>
      </w:r>
      <w:r w:rsidR="0006101C">
        <w:rPr>
          <w:color w:val="000000" w:themeColor="text1"/>
          <w:lang w:val="en-GB"/>
        </w:rPr>
        <w:t xml:space="preserve">see </w:t>
      </w:r>
      <w:r w:rsidR="00670D75">
        <w:rPr>
          <w:color w:val="000000" w:themeColor="text1"/>
          <w:lang w:val="en-GB"/>
        </w:rPr>
        <w:t>Dunning and Hughes 2013; Hughes and Goodwin 2014)</w:t>
      </w:r>
      <w:r w:rsidR="0006101C">
        <w:rPr>
          <w:color w:val="000000" w:themeColor="text1"/>
          <w:lang w:val="en-GB"/>
        </w:rPr>
        <w:t xml:space="preserve">. </w:t>
      </w:r>
      <w:r w:rsidR="00795661">
        <w:rPr>
          <w:color w:val="000000" w:themeColor="text1"/>
          <w:lang w:val="en-GB"/>
        </w:rPr>
        <w:t xml:space="preserve">Such an orientation underpins our conscious avoidance of the definitional quest </w:t>
      </w:r>
      <w:r w:rsidR="000078BA">
        <w:rPr>
          <w:color w:val="000000" w:themeColor="text1"/>
          <w:lang w:val="en-GB"/>
        </w:rPr>
        <w:t xml:space="preserve">fully </w:t>
      </w:r>
      <w:r w:rsidR="00795661">
        <w:rPr>
          <w:color w:val="000000" w:themeColor="text1"/>
          <w:lang w:val="en-GB"/>
        </w:rPr>
        <w:t xml:space="preserve">to capture ‘happiness’, and indeed </w:t>
      </w:r>
      <w:r w:rsidR="00DC10A9">
        <w:rPr>
          <w:color w:val="000000" w:themeColor="text1"/>
          <w:lang w:val="en-GB"/>
        </w:rPr>
        <w:t xml:space="preserve">our rejection of the reification of happiness as a ‘thing’ that awaits full and proper </w:t>
      </w:r>
      <w:r w:rsidR="00426574">
        <w:rPr>
          <w:color w:val="000000" w:themeColor="text1"/>
          <w:lang w:val="en-GB"/>
        </w:rPr>
        <w:t>‘discovery’.</w:t>
      </w:r>
      <w:r w:rsidR="002D6E1C">
        <w:rPr>
          <w:color w:val="000000" w:themeColor="text1"/>
          <w:lang w:val="en-GB"/>
        </w:rPr>
        <w:t xml:space="preserve"> </w:t>
      </w:r>
      <w:r w:rsidR="0006101C">
        <w:rPr>
          <w:color w:val="000000" w:themeColor="text1"/>
          <w:lang w:val="en-GB"/>
        </w:rPr>
        <w:t xml:space="preserve">As we have applied this approach here, our investigation has involved a diachronic analysis of shifting historical understandings of happiness as they are expressed through the thought and writing of key </w:t>
      </w:r>
      <w:r w:rsidR="000078BA">
        <w:rPr>
          <w:color w:val="000000" w:themeColor="text1"/>
          <w:lang w:val="en-GB"/>
        </w:rPr>
        <w:t>historical figures</w:t>
      </w:r>
      <w:r w:rsidR="0006101C">
        <w:rPr>
          <w:color w:val="000000" w:themeColor="text1"/>
          <w:lang w:val="en-GB"/>
        </w:rPr>
        <w:t xml:space="preserve"> and </w:t>
      </w:r>
      <w:r w:rsidR="00DC10A9">
        <w:rPr>
          <w:color w:val="000000" w:themeColor="text1"/>
          <w:lang w:val="en-GB"/>
        </w:rPr>
        <w:t>in</w:t>
      </w:r>
      <w:r w:rsidR="00795661">
        <w:rPr>
          <w:color w:val="000000" w:themeColor="text1"/>
          <w:lang w:val="en-GB"/>
        </w:rPr>
        <w:t xml:space="preserve"> </w:t>
      </w:r>
      <w:r w:rsidR="000078BA">
        <w:rPr>
          <w:color w:val="000000" w:themeColor="text1"/>
          <w:lang w:val="en-GB"/>
        </w:rPr>
        <w:t xml:space="preserve">various </w:t>
      </w:r>
      <w:r w:rsidR="000078BA">
        <w:rPr>
          <w:color w:val="000000" w:themeColor="text1"/>
          <w:lang w:val="en-GB"/>
        </w:rPr>
        <w:lastRenderedPageBreak/>
        <w:t>cultural artefacts. Sociogenesis</w:t>
      </w:r>
      <w:r w:rsidR="0006101C">
        <w:rPr>
          <w:color w:val="000000" w:themeColor="text1"/>
          <w:lang w:val="en-GB"/>
        </w:rPr>
        <w:t xml:space="preserve"> thus refers simultaneously to the development of particular understandings, distinctions, ways of seeing</w:t>
      </w:r>
      <w:r w:rsidR="00BF73A6">
        <w:rPr>
          <w:color w:val="000000" w:themeColor="text1"/>
          <w:lang w:val="en-GB"/>
        </w:rPr>
        <w:t xml:space="preserve">, </w:t>
      </w:r>
      <w:r w:rsidR="0006101C">
        <w:rPr>
          <w:color w:val="000000" w:themeColor="text1"/>
          <w:lang w:val="en-GB"/>
        </w:rPr>
        <w:t xml:space="preserve">saying, </w:t>
      </w:r>
      <w:r w:rsidR="00BF73A6">
        <w:rPr>
          <w:color w:val="000000" w:themeColor="text1"/>
          <w:lang w:val="en-GB"/>
        </w:rPr>
        <w:t xml:space="preserve">doing </w:t>
      </w:r>
      <w:r w:rsidR="0006101C">
        <w:rPr>
          <w:color w:val="000000" w:themeColor="text1"/>
          <w:lang w:val="en-GB"/>
        </w:rPr>
        <w:t>and to the</w:t>
      </w:r>
      <w:r w:rsidR="000E3FC5">
        <w:rPr>
          <w:color w:val="000000" w:themeColor="text1"/>
          <w:lang w:val="en-GB"/>
        </w:rPr>
        <w:t xml:space="preserve"> concomitant</w:t>
      </w:r>
      <w:r w:rsidR="0006101C">
        <w:rPr>
          <w:color w:val="000000" w:themeColor="text1"/>
          <w:lang w:val="en-GB"/>
        </w:rPr>
        <w:t xml:space="preserve"> development of the particular social conditions under which these take form. Thus, when we </w:t>
      </w:r>
      <w:r w:rsidR="00795661">
        <w:rPr>
          <w:color w:val="000000" w:themeColor="text1"/>
          <w:lang w:val="en-GB"/>
        </w:rPr>
        <w:t>examine</w:t>
      </w:r>
      <w:r w:rsidR="0006101C">
        <w:rPr>
          <w:color w:val="000000" w:themeColor="text1"/>
          <w:lang w:val="en-GB"/>
        </w:rPr>
        <w:t xml:space="preserve"> </w:t>
      </w:r>
      <w:r w:rsidR="00795661">
        <w:rPr>
          <w:color w:val="000000" w:themeColor="text1"/>
          <w:lang w:val="en-GB"/>
        </w:rPr>
        <w:t>the ideas and writings of</w:t>
      </w:r>
      <w:r w:rsidR="000078BA">
        <w:rPr>
          <w:color w:val="000000" w:themeColor="text1"/>
          <w:lang w:val="en-GB"/>
        </w:rPr>
        <w:t xml:space="preserve">, for example, key philosophers of happiness </w:t>
      </w:r>
      <w:r w:rsidR="00795661">
        <w:rPr>
          <w:color w:val="000000" w:themeColor="text1"/>
          <w:lang w:val="en-GB"/>
        </w:rPr>
        <w:t xml:space="preserve">our aim is to present these as part and parcel of broader social developments, rather than as in and of themselves the sole motor of epistemic and cultural </w:t>
      </w:r>
      <w:r w:rsidR="000078BA">
        <w:rPr>
          <w:color w:val="000000" w:themeColor="text1"/>
          <w:lang w:val="en-GB"/>
        </w:rPr>
        <w:t>change</w:t>
      </w:r>
      <w:r w:rsidR="00795661">
        <w:rPr>
          <w:color w:val="000000" w:themeColor="text1"/>
          <w:lang w:val="en-GB"/>
        </w:rPr>
        <w:t>.</w:t>
      </w:r>
    </w:p>
    <w:p w14:paraId="734AEE2D" w14:textId="77777777" w:rsidR="00093ED1" w:rsidRDefault="00093ED1" w:rsidP="00F63738">
      <w:pPr>
        <w:spacing w:after="0" w:line="360" w:lineRule="auto"/>
        <w:jc w:val="both"/>
        <w:rPr>
          <w:color w:val="000000" w:themeColor="text1"/>
          <w:lang w:val="en-GB"/>
        </w:rPr>
      </w:pPr>
    </w:p>
    <w:p w14:paraId="1CA01874"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Below we explore at a broad</w:t>
      </w:r>
      <w:r w:rsidR="00547436">
        <w:rPr>
          <w:color w:val="000000" w:themeColor="text1"/>
          <w:lang w:val="en-GB"/>
        </w:rPr>
        <w:t>-</w:t>
      </w:r>
      <w:r w:rsidRPr="00673D16">
        <w:rPr>
          <w:color w:val="000000" w:themeColor="text1"/>
          <w:lang w:val="en-GB"/>
        </w:rPr>
        <w:t>brush level a number of key shifts in historical understandings</w:t>
      </w:r>
      <w:r w:rsidR="00426574">
        <w:rPr>
          <w:color w:val="000000" w:themeColor="text1"/>
          <w:lang w:val="en-GB"/>
        </w:rPr>
        <w:t xml:space="preserve"> of happiness together with a range of </w:t>
      </w:r>
      <w:r w:rsidR="000E3FC5">
        <w:rPr>
          <w:color w:val="000000" w:themeColor="text1"/>
          <w:lang w:val="en-GB"/>
        </w:rPr>
        <w:t>interrelated</w:t>
      </w:r>
      <w:r w:rsidR="00426574">
        <w:rPr>
          <w:color w:val="000000" w:themeColor="text1"/>
          <w:lang w:val="en-GB"/>
        </w:rPr>
        <w:t xml:space="preserve"> social developments. </w:t>
      </w:r>
      <w:r w:rsidRPr="00673D16">
        <w:rPr>
          <w:color w:val="000000" w:themeColor="text1"/>
          <w:lang w:val="en-GB"/>
        </w:rPr>
        <w:t xml:space="preserve">We tentatively offer a brief overview of some of the </w:t>
      </w:r>
      <w:r w:rsidR="008161F4">
        <w:rPr>
          <w:color w:val="000000" w:themeColor="text1"/>
          <w:lang w:val="en-GB"/>
        </w:rPr>
        <w:t>principal</w:t>
      </w:r>
      <w:r w:rsidRPr="00673D16">
        <w:rPr>
          <w:color w:val="000000" w:themeColor="text1"/>
          <w:lang w:val="en-GB"/>
        </w:rPr>
        <w:t xml:space="preserve"> trajectories of development involved in the formation of contemporary associations with the term, but by no means wish to present ours as a definitive </w:t>
      </w:r>
      <w:r w:rsidR="001F64D2">
        <w:rPr>
          <w:color w:val="000000" w:themeColor="text1"/>
          <w:lang w:val="en-GB"/>
        </w:rPr>
        <w:t xml:space="preserve">or final </w:t>
      </w:r>
      <w:r w:rsidRPr="00673D16">
        <w:rPr>
          <w:color w:val="000000" w:themeColor="text1"/>
          <w:lang w:val="en-GB"/>
        </w:rPr>
        <w:t xml:space="preserve">account. We do so through examining some of (what are now considered to be) the </w:t>
      </w:r>
      <w:r w:rsidR="008161F4">
        <w:rPr>
          <w:color w:val="000000" w:themeColor="text1"/>
          <w:lang w:val="en-GB"/>
        </w:rPr>
        <w:t>seminal</w:t>
      </w:r>
      <w:r w:rsidRPr="00673D16">
        <w:rPr>
          <w:color w:val="000000" w:themeColor="text1"/>
          <w:lang w:val="en-GB"/>
        </w:rPr>
        <w:t xml:space="preserve"> statements, key formulations, and other </w:t>
      </w:r>
      <w:r w:rsidR="00140FBF">
        <w:rPr>
          <w:color w:val="000000" w:themeColor="text1"/>
          <w:lang w:val="en-GB"/>
        </w:rPr>
        <w:t>kinds</w:t>
      </w:r>
      <w:r w:rsidRPr="00673D16">
        <w:rPr>
          <w:color w:val="000000" w:themeColor="text1"/>
          <w:lang w:val="en-GB"/>
        </w:rPr>
        <w:t xml:space="preserve"> of exemplar </w:t>
      </w:r>
      <w:r w:rsidR="008161F4">
        <w:rPr>
          <w:color w:val="000000" w:themeColor="text1"/>
          <w:lang w:val="en-GB"/>
        </w:rPr>
        <w:t>concerning</w:t>
      </w:r>
      <w:r w:rsidRPr="00673D16">
        <w:rPr>
          <w:color w:val="000000" w:themeColor="text1"/>
          <w:lang w:val="en-GB"/>
        </w:rPr>
        <w:t xml:space="preserve"> the concept of happiness by individuals</w:t>
      </w:r>
      <w:r w:rsidR="008161F4">
        <w:rPr>
          <w:color w:val="000000" w:themeColor="text1"/>
          <w:lang w:val="en-GB"/>
        </w:rPr>
        <w:t xml:space="preserve"> positioned at discrete </w:t>
      </w:r>
      <w:r w:rsidRPr="00673D16">
        <w:rPr>
          <w:color w:val="000000" w:themeColor="text1"/>
          <w:lang w:val="en-GB"/>
        </w:rPr>
        <w:t xml:space="preserve">historical and cultural </w:t>
      </w:r>
      <w:r w:rsidR="008161F4">
        <w:rPr>
          <w:color w:val="000000" w:themeColor="text1"/>
          <w:lang w:val="en-GB"/>
        </w:rPr>
        <w:t>junctures</w:t>
      </w:r>
      <w:r w:rsidRPr="00673D16">
        <w:rPr>
          <w:color w:val="000000" w:themeColor="text1"/>
          <w:lang w:val="en-GB"/>
        </w:rPr>
        <w:t>.</w:t>
      </w:r>
      <w:r w:rsidR="00547436">
        <w:rPr>
          <w:color w:val="000000" w:themeColor="text1"/>
          <w:lang w:val="en-GB"/>
        </w:rPr>
        <w:t xml:space="preserve"> </w:t>
      </w:r>
      <w:r w:rsidRPr="00673D16">
        <w:rPr>
          <w:color w:val="000000" w:themeColor="text1"/>
          <w:lang w:val="en-GB"/>
        </w:rPr>
        <w:t xml:space="preserve">As </w:t>
      </w:r>
      <w:r w:rsidR="00140FBF">
        <w:rPr>
          <w:color w:val="000000" w:themeColor="text1"/>
          <w:lang w:val="en-GB"/>
        </w:rPr>
        <w:t xml:space="preserve">Darrin </w:t>
      </w:r>
      <w:r w:rsidRPr="00673D16">
        <w:rPr>
          <w:color w:val="000000" w:themeColor="text1"/>
          <w:lang w:val="en-GB"/>
        </w:rPr>
        <w:t>McMahon</w:t>
      </w:r>
      <w:r w:rsidR="00140FBF">
        <w:rPr>
          <w:color w:val="000000" w:themeColor="text1"/>
          <w:lang w:val="en-GB"/>
        </w:rPr>
        <w:t>, a prominent historian of happiness,</w:t>
      </w:r>
      <w:r w:rsidRPr="00673D16">
        <w:rPr>
          <w:color w:val="000000" w:themeColor="text1"/>
          <w:lang w:val="en-GB"/>
        </w:rPr>
        <w:t xml:space="preserve"> astutely observes, ‘there are infinite histories of happiness to be written’ – ‘of early-modern women and late-modern aristocrats, nineteenth-century bourgeois and twentieth-century workers, conservatives and radicals, consumers and crusaders, immigrants</w:t>
      </w:r>
      <w:r w:rsidR="00140FBF">
        <w:rPr>
          <w:color w:val="000000" w:themeColor="text1"/>
          <w:lang w:val="en-GB"/>
        </w:rPr>
        <w:t xml:space="preserve"> and natives, gentiles and Jews</w:t>
      </w:r>
      <w:r w:rsidRPr="00673D16">
        <w:rPr>
          <w:color w:val="000000" w:themeColor="text1"/>
          <w:lang w:val="en-GB"/>
        </w:rPr>
        <w:t xml:space="preserve">’ (McMahon 2006: xiii). McMahon is, in our view, right to highlight the folly of attempting to present </w:t>
      </w:r>
      <w:r w:rsidRPr="00673D16">
        <w:rPr>
          <w:i/>
          <w:color w:val="000000" w:themeColor="text1"/>
          <w:lang w:val="en-GB"/>
        </w:rPr>
        <w:t>the</w:t>
      </w:r>
      <w:r w:rsidRPr="00673D16">
        <w:rPr>
          <w:color w:val="000000" w:themeColor="text1"/>
          <w:lang w:val="en-GB"/>
        </w:rPr>
        <w:t xml:space="preserve"> history of happiness, and the necessity of recogni</w:t>
      </w:r>
      <w:r w:rsidR="00D1103E">
        <w:rPr>
          <w:color w:val="000000" w:themeColor="text1"/>
          <w:lang w:val="en-GB"/>
        </w:rPr>
        <w:t>s</w:t>
      </w:r>
      <w:r w:rsidRPr="00673D16">
        <w:rPr>
          <w:color w:val="000000" w:themeColor="text1"/>
          <w:lang w:val="en-GB"/>
        </w:rPr>
        <w:t xml:space="preserve">ing the panoply of competing histories involved in the development of the term. However, in addition to our recognition of the competing versions and variants of such accounts of the concept, we are also sensitive to what has been ‘unsaid’ as well as said: of absences and discontinuities in particular discursive trajectories. For example, Sara Ahmed in her polemical </w:t>
      </w:r>
      <w:r w:rsidRPr="00673D16">
        <w:rPr>
          <w:i/>
          <w:color w:val="000000" w:themeColor="text1"/>
          <w:lang w:val="en-GB"/>
        </w:rPr>
        <w:t>Promise of Happiness</w:t>
      </w:r>
      <w:r w:rsidRPr="00673D16">
        <w:rPr>
          <w:color w:val="000000" w:themeColor="text1"/>
          <w:lang w:val="en-GB"/>
        </w:rPr>
        <w:t xml:space="preserve"> (2010) adopts a ‘s</w:t>
      </w:r>
      <w:r w:rsidR="00547436">
        <w:rPr>
          <w:color w:val="000000" w:themeColor="text1"/>
          <w:lang w:val="en-GB"/>
        </w:rPr>
        <w:t>c</w:t>
      </w:r>
      <w:r w:rsidRPr="00673D16">
        <w:rPr>
          <w:color w:val="000000" w:themeColor="text1"/>
          <w:lang w:val="en-GB"/>
        </w:rPr>
        <w:t>eptical disbelief in happiness as a technique for living well’ (2010: 2), and accordingly focuses upon variant hermeneutic associations with the term, instead of supposedly concrete</w:t>
      </w:r>
      <w:r w:rsidR="00394794">
        <w:rPr>
          <w:color w:val="000000" w:themeColor="text1"/>
          <w:lang w:val="en-GB"/>
        </w:rPr>
        <w:t>, fi</w:t>
      </w:r>
      <w:r w:rsidR="00D1103E">
        <w:rPr>
          <w:color w:val="000000" w:themeColor="text1"/>
          <w:lang w:val="en-GB"/>
        </w:rPr>
        <w:t>x</w:t>
      </w:r>
      <w:r w:rsidR="00394794">
        <w:rPr>
          <w:color w:val="000000" w:themeColor="text1"/>
          <w:lang w:val="en-GB"/>
        </w:rPr>
        <w:t>ed</w:t>
      </w:r>
      <w:r w:rsidRPr="00673D16">
        <w:rPr>
          <w:color w:val="000000" w:themeColor="text1"/>
          <w:lang w:val="en-GB"/>
        </w:rPr>
        <w:t xml:space="preserve"> and unequivocal ‘meanings’. Such a position </w:t>
      </w:r>
      <w:r w:rsidR="001F64D2" w:rsidRPr="00673D16">
        <w:rPr>
          <w:color w:val="000000" w:themeColor="text1"/>
          <w:lang w:val="en-GB"/>
        </w:rPr>
        <w:t xml:space="preserve">involves </w:t>
      </w:r>
      <w:r w:rsidRPr="00673D16">
        <w:rPr>
          <w:color w:val="000000" w:themeColor="text1"/>
          <w:lang w:val="en-GB"/>
        </w:rPr>
        <w:t xml:space="preserve">from the outset a recognition of the highly contested character of the term, </w:t>
      </w:r>
      <w:r w:rsidRPr="00673D16">
        <w:rPr>
          <w:color w:val="000000" w:themeColor="text1"/>
          <w:lang w:val="en-GB"/>
        </w:rPr>
        <w:lastRenderedPageBreak/>
        <w:t xml:space="preserve">and of the politics involved in what is included as well as excluded in accounts of the representative history of happiness. For instance, Ahmed challenges the received intellectual history of the term – the history of happiness as an idea – by considering who or what </w:t>
      </w:r>
      <w:r w:rsidR="00C518A9">
        <w:rPr>
          <w:color w:val="000000" w:themeColor="text1"/>
          <w:lang w:val="en-GB"/>
        </w:rPr>
        <w:t>is</w:t>
      </w:r>
      <w:r w:rsidRPr="00673D16">
        <w:rPr>
          <w:color w:val="000000" w:themeColor="text1"/>
          <w:lang w:val="en-GB"/>
        </w:rPr>
        <w:t xml:space="preserve"> stylistically erased. Her analysis focuses upon how, for example, women are portrayed or do not even appear in McMahon’s version of history. Drawing on Hegel’s premise in the </w:t>
      </w:r>
      <w:r w:rsidRPr="00673D16">
        <w:rPr>
          <w:i/>
          <w:color w:val="000000" w:themeColor="text1"/>
          <w:lang w:val="en-GB"/>
        </w:rPr>
        <w:t>Philosophy of History</w:t>
      </w:r>
      <w:r w:rsidR="00287BEC">
        <w:rPr>
          <w:color w:val="000000" w:themeColor="text1"/>
          <w:lang w:val="en-GB"/>
        </w:rPr>
        <w:t xml:space="preserve">, Ahmed suggests </w:t>
      </w:r>
      <w:r w:rsidRPr="00673D16">
        <w:rPr>
          <w:color w:val="000000" w:themeColor="text1"/>
          <w:lang w:val="en-GB"/>
        </w:rPr>
        <w:t xml:space="preserve">that periods of happiness are ‘the empty pages of history’ </w:t>
      </w:r>
      <w:r w:rsidR="005C34D2">
        <w:rPr>
          <w:color w:val="000000" w:themeColor="text1"/>
          <w:lang w:val="en-GB"/>
        </w:rPr>
        <w:t>–</w:t>
      </w:r>
      <w:r w:rsidRPr="00673D16">
        <w:rPr>
          <w:color w:val="000000" w:themeColor="text1"/>
          <w:lang w:val="en-GB"/>
        </w:rPr>
        <w:t xml:space="preserve"> ‘times when the antithesis is missing’</w:t>
      </w:r>
      <w:r w:rsidR="005C34D2">
        <w:rPr>
          <w:color w:val="000000" w:themeColor="text1"/>
          <w:lang w:val="en-GB"/>
        </w:rPr>
        <w:t>.</w:t>
      </w:r>
      <w:r w:rsidRPr="00673D16">
        <w:rPr>
          <w:color w:val="000000" w:themeColor="text1"/>
          <w:lang w:val="en-GB"/>
        </w:rPr>
        <w:t xml:space="preserve"> </w:t>
      </w:r>
      <w:r w:rsidR="005C34D2">
        <w:rPr>
          <w:color w:val="000000" w:themeColor="text1"/>
          <w:lang w:val="en-GB"/>
        </w:rPr>
        <w:t>S</w:t>
      </w:r>
      <w:r w:rsidR="00287BEC">
        <w:rPr>
          <w:color w:val="000000" w:themeColor="text1"/>
          <w:lang w:val="en-GB"/>
        </w:rPr>
        <w:t>he</w:t>
      </w:r>
      <w:r w:rsidRPr="00673D16">
        <w:rPr>
          <w:color w:val="000000" w:themeColor="text1"/>
          <w:lang w:val="en-GB"/>
        </w:rPr>
        <w:t xml:space="preserve"> implies that, in essence, all human history is contingent on unhappiness and negation. Conversely, unhappiness continues to be the ‘unthought in much philosophical literature, as well as in happiness studies’ (2010: 17). Thus, Ahmed aims to develop a history of unhappiness, drawing on</w:t>
      </w:r>
      <w:r w:rsidR="001F64D2">
        <w:rPr>
          <w:color w:val="000000" w:themeColor="text1"/>
          <w:lang w:val="en-GB"/>
        </w:rPr>
        <w:t>, among others,</w:t>
      </w:r>
      <w:r w:rsidRPr="00673D16">
        <w:rPr>
          <w:color w:val="000000" w:themeColor="text1"/>
          <w:lang w:val="en-GB"/>
        </w:rPr>
        <w:t xml:space="preserve"> feminist, black and queer critiques, associating the desirability of happiness with marginalised groups from antiquity to modernity. </w:t>
      </w:r>
    </w:p>
    <w:p w14:paraId="44D6E764" w14:textId="77777777" w:rsidR="000675B1" w:rsidRPr="00673D16" w:rsidRDefault="000675B1" w:rsidP="00F63738">
      <w:pPr>
        <w:spacing w:after="0" w:line="360" w:lineRule="auto"/>
        <w:jc w:val="both"/>
        <w:rPr>
          <w:color w:val="000000" w:themeColor="text1"/>
          <w:lang w:val="en-GB"/>
        </w:rPr>
      </w:pPr>
    </w:p>
    <w:p w14:paraId="0377CB96"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Below</w:t>
      </w:r>
      <w:r w:rsidRPr="00673D16">
        <w:rPr>
          <w:b/>
          <w:color w:val="000000" w:themeColor="text1"/>
          <w:lang w:val="en-GB"/>
        </w:rPr>
        <w:t xml:space="preserve"> </w:t>
      </w:r>
      <w:r w:rsidRPr="00673D16">
        <w:rPr>
          <w:color w:val="000000" w:themeColor="text1"/>
          <w:lang w:val="en-GB"/>
        </w:rPr>
        <w:t xml:space="preserve">we will review a series of key historical statements on happiness, focusing principally on a period from the Enlightenment to late modernity. This period, we shall suggest, is specifically formative in the development of contemporary Western understandings of happiness. Our focus here is predominantly upon the trajectory of understandings in the US and, to a lesser extent, the UK. Elsewhere (see </w:t>
      </w:r>
      <w:r w:rsidR="00974FE6">
        <w:rPr>
          <w:color w:val="000000" w:themeColor="text1"/>
          <w:lang w:val="en-GB"/>
        </w:rPr>
        <w:t>Jugureanu and Hughes</w:t>
      </w:r>
      <w:r w:rsidRPr="00673D16">
        <w:rPr>
          <w:color w:val="000000" w:themeColor="text1"/>
          <w:lang w:val="en-GB"/>
        </w:rPr>
        <w:t xml:space="preserve"> 2010) we have explored other historical cases as part of an analysis of the cultural contingency of lay understandings of happiness. The examples</w:t>
      </w:r>
      <w:r w:rsidR="00140FBF">
        <w:rPr>
          <w:color w:val="000000" w:themeColor="text1"/>
          <w:lang w:val="en-GB"/>
        </w:rPr>
        <w:t xml:space="preserve"> given</w:t>
      </w:r>
      <w:r w:rsidRPr="00673D16">
        <w:rPr>
          <w:color w:val="000000" w:themeColor="text1"/>
          <w:lang w:val="en-GB"/>
        </w:rPr>
        <w:t xml:space="preserve"> below are drawn principally from the historical accounts of happiness provided</w:t>
      </w:r>
      <w:r w:rsidR="000351D5" w:rsidRPr="00673D16">
        <w:rPr>
          <w:color w:val="000000" w:themeColor="text1"/>
          <w:lang w:val="en-GB"/>
        </w:rPr>
        <w:t>, in particular,</w:t>
      </w:r>
      <w:r w:rsidR="000735D5" w:rsidRPr="00673D16">
        <w:rPr>
          <w:color w:val="000000" w:themeColor="text1"/>
          <w:lang w:val="en-GB"/>
        </w:rPr>
        <w:t xml:space="preserve"> in</w:t>
      </w:r>
      <w:r w:rsidR="000351D5" w:rsidRPr="00673D16">
        <w:rPr>
          <w:color w:val="000000" w:themeColor="text1"/>
          <w:lang w:val="en-GB"/>
        </w:rPr>
        <w:t xml:space="preserve"> the work of McMahon (2006), and also Ahmed (2010)</w:t>
      </w:r>
      <w:r w:rsidRPr="00673D16">
        <w:rPr>
          <w:color w:val="000000" w:themeColor="text1"/>
          <w:lang w:val="en-GB"/>
        </w:rPr>
        <w:t xml:space="preserve"> and Stearns (2012), among other</w:t>
      </w:r>
      <w:r w:rsidR="00825744">
        <w:rPr>
          <w:color w:val="000000" w:themeColor="text1"/>
          <w:lang w:val="en-GB"/>
        </w:rPr>
        <w:t xml:space="preserve"> material</w:t>
      </w:r>
      <w:r w:rsidR="00140FBF">
        <w:rPr>
          <w:color w:val="000000" w:themeColor="text1"/>
          <w:lang w:val="en-GB"/>
        </w:rPr>
        <w:t xml:space="preserve"> </w:t>
      </w:r>
      <w:r w:rsidR="00394794">
        <w:rPr>
          <w:color w:val="000000" w:themeColor="text1"/>
          <w:lang w:val="en-GB"/>
        </w:rPr>
        <w:t>from a</w:t>
      </w:r>
      <w:r w:rsidR="00140FBF">
        <w:rPr>
          <w:color w:val="000000" w:themeColor="text1"/>
          <w:lang w:val="en-GB"/>
        </w:rPr>
        <w:t xml:space="preserve"> range of </w:t>
      </w:r>
      <w:r w:rsidR="00394794">
        <w:rPr>
          <w:color w:val="000000" w:themeColor="text1"/>
          <w:lang w:val="en-GB"/>
        </w:rPr>
        <w:t xml:space="preserve">primary </w:t>
      </w:r>
      <w:r w:rsidR="00825744">
        <w:rPr>
          <w:color w:val="000000" w:themeColor="text1"/>
          <w:lang w:val="en-GB"/>
        </w:rPr>
        <w:t xml:space="preserve">and secondary </w:t>
      </w:r>
      <w:r w:rsidR="00140FBF">
        <w:rPr>
          <w:color w:val="000000" w:themeColor="text1"/>
          <w:lang w:val="en-GB"/>
        </w:rPr>
        <w:t>sources</w:t>
      </w:r>
      <w:r w:rsidRPr="00673D16">
        <w:rPr>
          <w:color w:val="000000" w:themeColor="text1"/>
          <w:lang w:val="en-GB"/>
        </w:rPr>
        <w:t>.</w:t>
      </w:r>
      <w:r w:rsidR="000351D5" w:rsidRPr="00673D16">
        <w:rPr>
          <w:color w:val="000000" w:themeColor="text1"/>
          <w:lang w:val="en-GB"/>
        </w:rPr>
        <w:t xml:space="preserve"> Our </w:t>
      </w:r>
      <w:r w:rsidR="00394794">
        <w:rPr>
          <w:color w:val="000000" w:themeColor="text1"/>
          <w:lang w:val="en-GB"/>
        </w:rPr>
        <w:t>central</w:t>
      </w:r>
      <w:r w:rsidR="000351D5" w:rsidRPr="00673D16">
        <w:rPr>
          <w:color w:val="000000" w:themeColor="text1"/>
          <w:lang w:val="en-GB"/>
        </w:rPr>
        <w:t xml:space="preserve"> focus </w:t>
      </w:r>
      <w:r w:rsidR="002450B1" w:rsidRPr="00673D16">
        <w:rPr>
          <w:color w:val="000000" w:themeColor="text1"/>
          <w:lang w:val="en-GB"/>
        </w:rPr>
        <w:t>up</w:t>
      </w:r>
      <w:r w:rsidR="000351D5" w:rsidRPr="00673D16">
        <w:rPr>
          <w:color w:val="000000" w:themeColor="text1"/>
          <w:lang w:val="en-GB"/>
        </w:rPr>
        <w:t>on McMahon – including his selection of historical data – is expressly intended to form part of ou</w:t>
      </w:r>
      <w:r w:rsidR="00550B41" w:rsidRPr="00673D16">
        <w:rPr>
          <w:color w:val="000000" w:themeColor="text1"/>
          <w:lang w:val="en-GB"/>
        </w:rPr>
        <w:t>r</w:t>
      </w:r>
      <w:r w:rsidR="000351D5" w:rsidRPr="00673D16">
        <w:rPr>
          <w:color w:val="000000" w:themeColor="text1"/>
          <w:lang w:val="en-GB"/>
        </w:rPr>
        <w:t xml:space="preserve"> attempt to re-cast ‘the history of happiness as an idea’ as more a question of the social development of a pervasive discourse, the most recent phase of which has involved</w:t>
      </w:r>
      <w:r w:rsidR="00EC2655" w:rsidRPr="00673D16">
        <w:rPr>
          <w:color w:val="000000" w:themeColor="text1"/>
          <w:lang w:val="en-GB"/>
        </w:rPr>
        <w:t xml:space="preserve"> the rise of the understanding and </w:t>
      </w:r>
      <w:r w:rsidR="00AC5529" w:rsidRPr="00673D16">
        <w:rPr>
          <w:color w:val="000000" w:themeColor="text1"/>
          <w:lang w:val="en-GB"/>
        </w:rPr>
        <w:t xml:space="preserve">application of </w:t>
      </w:r>
      <w:r w:rsidR="00EC2655" w:rsidRPr="00673D16">
        <w:rPr>
          <w:color w:val="000000" w:themeColor="text1"/>
          <w:lang w:val="en-GB"/>
        </w:rPr>
        <w:t xml:space="preserve">‘happiness’ as a technical </w:t>
      </w:r>
      <w:r w:rsidR="00AC5529" w:rsidRPr="00673D16">
        <w:rPr>
          <w:color w:val="000000" w:themeColor="text1"/>
          <w:lang w:val="en-GB"/>
        </w:rPr>
        <w:t xml:space="preserve">concept that has been ‘operationalised’ in relation to a range of social scientific fields and disciplines. </w:t>
      </w:r>
      <w:r w:rsidR="007C4068" w:rsidRPr="00673D16">
        <w:rPr>
          <w:color w:val="000000" w:themeColor="text1"/>
          <w:lang w:val="en-GB"/>
        </w:rPr>
        <w:t xml:space="preserve">In this sense, the work of McMahon, amongst others, is both the subject and object of </w:t>
      </w:r>
      <w:r w:rsidR="007C4068" w:rsidRPr="00673D16">
        <w:rPr>
          <w:color w:val="000000" w:themeColor="text1"/>
          <w:lang w:val="en-GB"/>
        </w:rPr>
        <w:lastRenderedPageBreak/>
        <w:t xml:space="preserve">our analysis: effectively both informing upon the development of understandings of happiness while simultaneously </w:t>
      </w:r>
      <w:r w:rsidR="00140FBF">
        <w:rPr>
          <w:color w:val="000000" w:themeColor="text1"/>
          <w:lang w:val="en-GB"/>
        </w:rPr>
        <w:t xml:space="preserve">illustrating </w:t>
      </w:r>
      <w:r w:rsidR="007C4068" w:rsidRPr="00673D16">
        <w:rPr>
          <w:color w:val="000000" w:themeColor="text1"/>
          <w:lang w:val="en-GB"/>
        </w:rPr>
        <w:t>how the concept has been c</w:t>
      </w:r>
      <w:r w:rsidR="00140FBF">
        <w:rPr>
          <w:color w:val="000000" w:themeColor="text1"/>
          <w:lang w:val="en-GB"/>
        </w:rPr>
        <w:t>ast, c</w:t>
      </w:r>
      <w:r w:rsidR="007C4068" w:rsidRPr="00673D16">
        <w:rPr>
          <w:color w:val="000000" w:themeColor="text1"/>
          <w:lang w:val="en-GB"/>
        </w:rPr>
        <w:t>onstructed</w:t>
      </w:r>
      <w:r w:rsidR="00287BEC">
        <w:rPr>
          <w:color w:val="000000" w:themeColor="text1"/>
          <w:lang w:val="en-GB"/>
        </w:rPr>
        <w:t>,</w:t>
      </w:r>
      <w:r w:rsidR="007C4068" w:rsidRPr="00673D16">
        <w:rPr>
          <w:color w:val="000000" w:themeColor="text1"/>
          <w:lang w:val="en-GB"/>
        </w:rPr>
        <w:t xml:space="preserve"> and traced in </w:t>
      </w:r>
      <w:r w:rsidR="005554DE" w:rsidRPr="00673D16">
        <w:rPr>
          <w:color w:val="000000" w:themeColor="text1"/>
          <w:lang w:val="en-GB"/>
        </w:rPr>
        <w:t>the ‘recent histories’ of the idea</w:t>
      </w:r>
      <w:r w:rsidR="00B076A1" w:rsidRPr="00673D16">
        <w:rPr>
          <w:color w:val="000000" w:themeColor="text1"/>
          <w:lang w:val="en-GB"/>
        </w:rPr>
        <w:t>, which themselves feed into discourses surrounding the origins of happiness studies</w:t>
      </w:r>
      <w:r w:rsidR="007C4068" w:rsidRPr="00673D16">
        <w:rPr>
          <w:color w:val="000000" w:themeColor="text1"/>
          <w:lang w:val="en-GB"/>
        </w:rPr>
        <w:t xml:space="preserve"> </w:t>
      </w:r>
      <w:r w:rsidR="00B076A1" w:rsidRPr="00673D16">
        <w:rPr>
          <w:color w:val="000000" w:themeColor="text1"/>
          <w:lang w:val="en-GB"/>
        </w:rPr>
        <w:t xml:space="preserve">as an ‘emergent science’ today. </w:t>
      </w:r>
      <w:r w:rsidRPr="00673D16">
        <w:rPr>
          <w:color w:val="000000" w:themeColor="text1"/>
          <w:lang w:val="en-GB"/>
        </w:rPr>
        <w:t xml:space="preserve">After exploring and reflecting upon </w:t>
      </w:r>
      <w:r w:rsidR="00AC5529" w:rsidRPr="00673D16">
        <w:rPr>
          <w:color w:val="000000" w:themeColor="text1"/>
          <w:lang w:val="en-GB"/>
        </w:rPr>
        <w:t xml:space="preserve">a series of </w:t>
      </w:r>
      <w:r w:rsidRPr="00673D16">
        <w:rPr>
          <w:color w:val="000000" w:themeColor="text1"/>
          <w:lang w:val="en-GB"/>
        </w:rPr>
        <w:t>examples</w:t>
      </w:r>
      <w:r w:rsidR="00AC5529" w:rsidRPr="00673D16">
        <w:rPr>
          <w:color w:val="000000" w:themeColor="text1"/>
          <w:lang w:val="en-GB"/>
        </w:rPr>
        <w:t xml:space="preserve"> drawn from the histories of happiness that have come to dominate the field in recent years, </w:t>
      </w:r>
      <w:r w:rsidRPr="00673D16">
        <w:rPr>
          <w:color w:val="000000" w:themeColor="text1"/>
          <w:lang w:val="en-GB"/>
        </w:rPr>
        <w:t xml:space="preserve">we consider the implications of a focus on the </w:t>
      </w:r>
      <w:r w:rsidRPr="00673D16">
        <w:rPr>
          <w:i/>
          <w:color w:val="000000" w:themeColor="text1"/>
          <w:lang w:val="en-GB"/>
        </w:rPr>
        <w:t>development</w:t>
      </w:r>
      <w:r w:rsidRPr="00673D16">
        <w:rPr>
          <w:color w:val="000000" w:themeColor="text1"/>
          <w:lang w:val="en-GB"/>
        </w:rPr>
        <w:t xml:space="preserve"> of competing models of happiness over and above an attempt to arrive at a definitive, all-embracing definition of happiness, for some of the current</w:t>
      </w:r>
      <w:r w:rsidR="00AC5529" w:rsidRPr="00673D16">
        <w:rPr>
          <w:color w:val="000000" w:themeColor="text1"/>
          <w:lang w:val="en-GB"/>
        </w:rPr>
        <w:t xml:space="preserve"> sociological </w:t>
      </w:r>
      <w:r w:rsidRPr="00673D16">
        <w:rPr>
          <w:color w:val="000000" w:themeColor="text1"/>
          <w:lang w:val="en-GB"/>
        </w:rPr>
        <w:t xml:space="preserve">debates </w:t>
      </w:r>
      <w:r w:rsidR="00AC5529" w:rsidRPr="00673D16">
        <w:rPr>
          <w:color w:val="000000" w:themeColor="text1"/>
          <w:lang w:val="en-GB"/>
        </w:rPr>
        <w:t>pertaining to this field.</w:t>
      </w:r>
    </w:p>
    <w:p w14:paraId="25C9EE52" w14:textId="77777777" w:rsidR="000675B1" w:rsidRPr="00673D16" w:rsidRDefault="000675B1" w:rsidP="00F63738">
      <w:pPr>
        <w:spacing w:after="0" w:line="360" w:lineRule="auto"/>
        <w:jc w:val="both"/>
        <w:rPr>
          <w:color w:val="000000" w:themeColor="text1"/>
          <w:lang w:val="en-GB"/>
        </w:rPr>
      </w:pPr>
    </w:p>
    <w:p w14:paraId="4EC87570" w14:textId="77777777" w:rsidR="000675B1" w:rsidRPr="00673D16" w:rsidRDefault="000675B1" w:rsidP="00F63738">
      <w:pPr>
        <w:spacing w:after="0" w:line="360" w:lineRule="auto"/>
        <w:jc w:val="both"/>
        <w:rPr>
          <w:b/>
          <w:color w:val="000000" w:themeColor="text1"/>
          <w:u w:val="single"/>
          <w:lang w:val="en-GB"/>
        </w:rPr>
      </w:pPr>
      <w:r w:rsidRPr="00673D16">
        <w:rPr>
          <w:b/>
          <w:color w:val="000000" w:themeColor="text1"/>
          <w:lang w:val="en-GB"/>
        </w:rPr>
        <w:t xml:space="preserve">Happiness as </w:t>
      </w:r>
      <w:r w:rsidR="002D7BF9" w:rsidRPr="00673D16">
        <w:rPr>
          <w:b/>
          <w:color w:val="000000" w:themeColor="text1"/>
          <w:lang w:val="en-GB"/>
        </w:rPr>
        <w:t>f</w:t>
      </w:r>
      <w:r w:rsidRPr="00673D16">
        <w:rPr>
          <w:b/>
          <w:color w:val="000000" w:themeColor="text1"/>
          <w:lang w:val="en-GB"/>
        </w:rPr>
        <w:t xml:space="preserve">ate and </w:t>
      </w:r>
      <w:r w:rsidR="002D7BF9" w:rsidRPr="00673D16">
        <w:rPr>
          <w:b/>
          <w:color w:val="000000" w:themeColor="text1"/>
          <w:lang w:val="en-GB"/>
        </w:rPr>
        <w:t>l</w:t>
      </w:r>
      <w:r w:rsidRPr="00673D16">
        <w:rPr>
          <w:b/>
          <w:color w:val="000000" w:themeColor="text1"/>
          <w:lang w:val="en-GB"/>
        </w:rPr>
        <w:t>uck</w:t>
      </w:r>
    </w:p>
    <w:p w14:paraId="7B4E259F" w14:textId="77777777" w:rsidR="000675B1" w:rsidRPr="00673D16" w:rsidRDefault="000675B1" w:rsidP="00F63738">
      <w:pPr>
        <w:spacing w:after="0" w:line="360" w:lineRule="auto"/>
        <w:jc w:val="both"/>
        <w:rPr>
          <w:b/>
          <w:color w:val="000000" w:themeColor="text1"/>
          <w:u w:val="single"/>
          <w:lang w:val="en-GB"/>
        </w:rPr>
      </w:pPr>
    </w:p>
    <w:p w14:paraId="00064019" w14:textId="77777777" w:rsidR="000675B1" w:rsidRPr="00673D16" w:rsidRDefault="000675B1" w:rsidP="00F63738">
      <w:pPr>
        <w:spacing w:after="0" w:line="360" w:lineRule="auto"/>
        <w:ind w:left="567"/>
        <w:jc w:val="both"/>
        <w:rPr>
          <w:color w:val="000000" w:themeColor="text1"/>
          <w:lang w:val="en-GB"/>
        </w:rPr>
      </w:pPr>
      <w:r w:rsidRPr="00673D16">
        <w:rPr>
          <w:color w:val="000000" w:themeColor="text1"/>
          <w:lang w:val="en-GB"/>
        </w:rPr>
        <w:t>Thundering Zeus, lad, hath the ends of all things there be, and doeth with them what he will. There’s no mind in us men, but we live each day as it cometh like grazing cattle, knowing no whit how God shall end it. (</w:t>
      </w:r>
      <w:r w:rsidRPr="00673D16">
        <w:rPr>
          <w:i/>
          <w:color w:val="000000" w:themeColor="text1"/>
          <w:lang w:val="en-GB"/>
        </w:rPr>
        <w:t>Elegy and Iambus Volume II</w:t>
      </w:r>
      <w:r w:rsidR="00262BA3">
        <w:rPr>
          <w:color w:val="000000" w:themeColor="text1"/>
          <w:lang w:val="en-GB"/>
        </w:rPr>
        <w:t xml:space="preserve"> [Edmonds 1931]</w:t>
      </w:r>
      <w:r w:rsidRPr="00673D16">
        <w:rPr>
          <w:color w:val="000000" w:themeColor="text1"/>
          <w:lang w:val="en-GB"/>
        </w:rPr>
        <w:t>).</w:t>
      </w:r>
    </w:p>
    <w:p w14:paraId="0AD5B1F6" w14:textId="77777777" w:rsidR="000675B1" w:rsidRPr="00673D16" w:rsidRDefault="000675B1" w:rsidP="00F63738">
      <w:pPr>
        <w:spacing w:after="0" w:line="360" w:lineRule="auto"/>
        <w:jc w:val="both"/>
        <w:rPr>
          <w:color w:val="000000" w:themeColor="text1"/>
          <w:lang w:val="en-GB"/>
        </w:rPr>
      </w:pPr>
    </w:p>
    <w:p w14:paraId="4318EAA8"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 xml:space="preserve">The citation above is a translation of the opening lines of a treatise by the Greek poet Semonides, circa 664–1 B.C. The sentiment expressed in these lines captures something of the fatalism of attitudes towards happiness in Greece around this period: that happiness was invariably a matter of chance, and required the blessing of gods in order for one to attain it. Ostensibly luck and fate are opposites – the former implies randomness and chance, whereas the latter involves some sense of pre-determined order and destiny – but as the statement from Semonides illustrates, the two concepts were closely related. The </w:t>
      </w:r>
      <w:r w:rsidR="006635B3" w:rsidRPr="00673D16">
        <w:rPr>
          <w:color w:val="000000" w:themeColor="text1"/>
          <w:lang w:val="en-GB"/>
        </w:rPr>
        <w:t>g</w:t>
      </w:r>
      <w:r w:rsidRPr="00673D16">
        <w:rPr>
          <w:color w:val="000000" w:themeColor="text1"/>
          <w:lang w:val="en-GB"/>
        </w:rPr>
        <w:t xml:space="preserve">ods – in this case Zeus – were understood to know how the ‘ends of things’ will be, and according to their will, </w:t>
      </w:r>
      <w:r w:rsidR="00F70B60" w:rsidRPr="00673D16">
        <w:rPr>
          <w:color w:val="000000" w:themeColor="text1"/>
          <w:lang w:val="en-GB"/>
        </w:rPr>
        <w:t>to</w:t>
      </w:r>
      <w:r w:rsidRPr="00673D16">
        <w:rPr>
          <w:color w:val="000000" w:themeColor="text1"/>
          <w:lang w:val="en-GB"/>
        </w:rPr>
        <w:t xml:space="preserve"> determine every person’s fate ‘and doeth with them what he will’. In this</w:t>
      </w:r>
      <w:r w:rsidR="0071705E">
        <w:rPr>
          <w:color w:val="000000" w:themeColor="text1"/>
          <w:lang w:val="en-GB"/>
        </w:rPr>
        <w:t xml:space="preserve">, </w:t>
      </w:r>
      <w:r w:rsidRPr="00673D16">
        <w:rPr>
          <w:color w:val="000000" w:themeColor="text1"/>
          <w:lang w:val="en-GB"/>
        </w:rPr>
        <w:t>the ‘tragic’ tradition</w:t>
      </w:r>
      <w:r w:rsidR="0071705E">
        <w:rPr>
          <w:color w:val="000000" w:themeColor="text1"/>
          <w:lang w:val="en-GB"/>
        </w:rPr>
        <w:t>,</w:t>
      </w:r>
      <w:r w:rsidRPr="00673D16">
        <w:rPr>
          <w:color w:val="000000" w:themeColor="text1"/>
          <w:lang w:val="en-GB"/>
        </w:rPr>
        <w:t xml:space="preserve"> luck was understood to pertain to how the </w:t>
      </w:r>
      <w:r w:rsidR="006635B3" w:rsidRPr="00673D16">
        <w:rPr>
          <w:color w:val="000000" w:themeColor="text1"/>
          <w:lang w:val="en-GB"/>
        </w:rPr>
        <w:t>g</w:t>
      </w:r>
      <w:r w:rsidRPr="00673D16">
        <w:rPr>
          <w:color w:val="000000" w:themeColor="text1"/>
          <w:lang w:val="en-GB"/>
        </w:rPr>
        <w:t xml:space="preserve">ods determine what role we humans might play (whether that be predominantly fortunate or not) in the unfolding of our destinies. However, simultaneously, the fates were seen to be not of </w:t>
      </w:r>
      <w:r w:rsidRPr="00673D16">
        <w:rPr>
          <w:color w:val="000000" w:themeColor="text1"/>
          <w:lang w:val="en-GB"/>
        </w:rPr>
        <w:lastRenderedPageBreak/>
        <w:t xml:space="preserve">our making and already known and decided: Zeus ‘hath the ends of all things there be’. Whether by luck or by fate, then, the course of human events was understood to be determined not by human decision, but by what </w:t>
      </w:r>
      <w:r w:rsidRPr="00673D16">
        <w:rPr>
          <w:i/>
          <w:color w:val="000000" w:themeColor="text1"/>
          <w:lang w:val="en-GB"/>
        </w:rPr>
        <w:t>happens</w:t>
      </w:r>
      <w:r w:rsidRPr="00673D16">
        <w:rPr>
          <w:color w:val="000000" w:themeColor="text1"/>
          <w:lang w:val="en-GB"/>
        </w:rPr>
        <w:t xml:space="preserve"> </w:t>
      </w:r>
      <w:r w:rsidRPr="00673D16">
        <w:rPr>
          <w:i/>
          <w:color w:val="000000" w:themeColor="text1"/>
          <w:lang w:val="en-GB"/>
        </w:rPr>
        <w:t>to</w:t>
      </w:r>
      <w:r w:rsidRPr="00673D16">
        <w:rPr>
          <w:color w:val="000000" w:themeColor="text1"/>
          <w:lang w:val="en-GB"/>
        </w:rPr>
        <w:t xml:space="preserve"> us </w:t>
      </w:r>
      <w:r w:rsidR="0064700C" w:rsidRPr="00673D16">
        <w:rPr>
          <w:color w:val="000000" w:themeColor="text1"/>
          <w:lang w:val="en-GB"/>
        </w:rPr>
        <w:t>(</w:t>
      </w:r>
      <w:r w:rsidRPr="00673D16">
        <w:rPr>
          <w:color w:val="000000" w:themeColor="text1"/>
          <w:lang w:val="en-GB"/>
        </w:rPr>
        <w:t>McMahon 2006: 10).</w:t>
      </w:r>
      <w:r w:rsidR="00F527AD">
        <w:rPr>
          <w:color w:val="000000" w:themeColor="text1"/>
          <w:lang w:val="en-GB"/>
        </w:rPr>
        <w:t xml:space="preserve"> </w:t>
      </w:r>
      <w:r w:rsidR="00170DCF" w:rsidRPr="00673D16">
        <w:rPr>
          <w:color w:val="000000" w:themeColor="text1"/>
          <w:lang w:val="en-GB"/>
        </w:rPr>
        <w:t>As McMahon observes, t</w:t>
      </w:r>
      <w:r w:rsidRPr="00673D16">
        <w:rPr>
          <w:color w:val="000000" w:themeColor="text1"/>
          <w:lang w:val="en-GB"/>
        </w:rPr>
        <w:t>o this day, in almost all Indo-European languages, the terms for happiness are closely related to those pertaining to luck and fate</w:t>
      </w:r>
      <w:r w:rsidR="0064700C" w:rsidRPr="00673D16">
        <w:rPr>
          <w:color w:val="000000" w:themeColor="text1"/>
          <w:lang w:val="en-GB"/>
        </w:rPr>
        <w:t xml:space="preserve"> (2006: 10)</w:t>
      </w:r>
      <w:r w:rsidRPr="00673D16">
        <w:rPr>
          <w:color w:val="000000" w:themeColor="text1"/>
          <w:lang w:val="en-GB"/>
        </w:rPr>
        <w:t xml:space="preserve">. The etymological roots of the English word are in the Old Norse </w:t>
      </w:r>
      <w:r w:rsidRPr="00673D16">
        <w:rPr>
          <w:i/>
          <w:color w:val="000000" w:themeColor="text1"/>
          <w:lang w:val="en-GB"/>
        </w:rPr>
        <w:t>happ</w:t>
      </w:r>
      <w:r w:rsidR="00287BEC">
        <w:rPr>
          <w:color w:val="000000" w:themeColor="text1"/>
          <w:lang w:val="en-GB"/>
        </w:rPr>
        <w:t xml:space="preserve"> meaning </w:t>
      </w:r>
      <w:r w:rsidR="00394794">
        <w:rPr>
          <w:color w:val="000000" w:themeColor="text1"/>
          <w:lang w:val="en-GB"/>
        </w:rPr>
        <w:t xml:space="preserve">chance, fortune, happenings, and </w:t>
      </w:r>
      <w:r w:rsidR="00287BEC">
        <w:rPr>
          <w:color w:val="000000" w:themeColor="text1"/>
          <w:lang w:val="en-GB"/>
        </w:rPr>
        <w:t xml:space="preserve">so forth. </w:t>
      </w:r>
      <w:r w:rsidR="00287BEC" w:rsidRPr="00287BEC">
        <w:rPr>
          <w:i/>
          <w:color w:val="000000" w:themeColor="text1"/>
          <w:lang w:val="en-GB"/>
        </w:rPr>
        <w:t>Happ</w:t>
      </w:r>
      <w:r w:rsidR="00287BEC">
        <w:rPr>
          <w:color w:val="000000" w:themeColor="text1"/>
          <w:lang w:val="en-GB"/>
        </w:rPr>
        <w:t xml:space="preserve"> also </w:t>
      </w:r>
      <w:r w:rsidR="00394794">
        <w:rPr>
          <w:color w:val="000000" w:themeColor="text1"/>
          <w:lang w:val="en-GB"/>
        </w:rPr>
        <w:t>forms the basis of</w:t>
      </w:r>
      <w:r w:rsidRPr="00673D16">
        <w:rPr>
          <w:color w:val="000000" w:themeColor="text1"/>
          <w:lang w:val="en-GB"/>
        </w:rPr>
        <w:t xml:space="preserve"> other words like ‘happenstance’, ‘haphazard’, ‘hapless’, and ‘perhaps’. Similarly, the German </w:t>
      </w:r>
      <w:r w:rsidRPr="00673D16">
        <w:rPr>
          <w:i/>
          <w:color w:val="000000" w:themeColor="text1"/>
          <w:lang w:val="en-GB"/>
        </w:rPr>
        <w:t>Glück</w:t>
      </w:r>
      <w:r w:rsidRPr="00673D16">
        <w:rPr>
          <w:color w:val="000000" w:themeColor="text1"/>
          <w:lang w:val="en-GB"/>
        </w:rPr>
        <w:t xml:space="preserve"> still has the dual meaning of both happiness and luck; and the French </w:t>
      </w:r>
      <w:r w:rsidRPr="00673D16">
        <w:rPr>
          <w:i/>
          <w:color w:val="000000" w:themeColor="text1"/>
          <w:lang w:val="en-GB"/>
        </w:rPr>
        <w:t>bonheur</w:t>
      </w:r>
      <w:r w:rsidRPr="00673D16">
        <w:rPr>
          <w:color w:val="000000" w:themeColor="text1"/>
          <w:lang w:val="en-GB"/>
        </w:rPr>
        <w:t xml:space="preserve"> is literally a compound of </w:t>
      </w:r>
      <w:r w:rsidRPr="00673D16">
        <w:rPr>
          <w:i/>
          <w:color w:val="000000" w:themeColor="text1"/>
          <w:lang w:val="en-GB"/>
        </w:rPr>
        <w:t>bon</w:t>
      </w:r>
      <w:r w:rsidRPr="00673D16">
        <w:rPr>
          <w:color w:val="000000" w:themeColor="text1"/>
          <w:lang w:val="en-GB"/>
        </w:rPr>
        <w:t xml:space="preserve">, good, with the old French </w:t>
      </w:r>
      <w:r w:rsidRPr="00673D16">
        <w:rPr>
          <w:i/>
          <w:color w:val="000000" w:themeColor="text1"/>
          <w:lang w:val="en-GB"/>
        </w:rPr>
        <w:t>heur</w:t>
      </w:r>
      <w:r w:rsidRPr="00673D16">
        <w:rPr>
          <w:color w:val="000000" w:themeColor="text1"/>
          <w:lang w:val="en-GB"/>
        </w:rPr>
        <w:t xml:space="preserve"> meaning fortune or luck. </w:t>
      </w:r>
    </w:p>
    <w:p w14:paraId="2DEF10AF" w14:textId="77777777" w:rsidR="000675B1" w:rsidRPr="00673D16" w:rsidRDefault="000675B1" w:rsidP="00F63738">
      <w:pPr>
        <w:spacing w:after="0" w:line="360" w:lineRule="auto"/>
        <w:jc w:val="both"/>
        <w:rPr>
          <w:color w:val="000000" w:themeColor="text1"/>
          <w:lang w:val="en-GB"/>
        </w:rPr>
      </w:pPr>
    </w:p>
    <w:p w14:paraId="475FCF2F"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The intertwining of fate, luck and fortune is thus a motif that has an enduring consistency in historical accounts of happiness. Numerous further examples could be provided</w:t>
      </w:r>
      <w:r w:rsidR="0064700C">
        <w:rPr>
          <w:color w:val="000000" w:themeColor="text1"/>
          <w:lang w:val="en-GB"/>
        </w:rPr>
        <w:t>. A</w:t>
      </w:r>
      <w:r w:rsidRPr="00673D16">
        <w:rPr>
          <w:color w:val="000000" w:themeColor="text1"/>
          <w:lang w:val="en-GB"/>
        </w:rPr>
        <w:t>mong them are the dramatic lyrics of the thirteenth century Goliardic poem ‘O Fortuna’, famously put to music in Carl Orff’s cantata</w:t>
      </w:r>
      <w:r w:rsidR="0064700C">
        <w:rPr>
          <w:color w:val="000000" w:themeColor="text1"/>
          <w:lang w:val="en-GB"/>
        </w:rPr>
        <w:t>,</w:t>
      </w:r>
      <w:r w:rsidRPr="00673D16">
        <w:rPr>
          <w:color w:val="000000" w:themeColor="text1"/>
          <w:lang w:val="en-GB"/>
        </w:rPr>
        <w:t xml:space="preserve"> </w:t>
      </w:r>
      <w:r w:rsidRPr="00673D16">
        <w:rPr>
          <w:i/>
          <w:color w:val="000000" w:themeColor="text1"/>
          <w:lang w:val="en-GB"/>
        </w:rPr>
        <w:t>Carmina Burana</w:t>
      </w:r>
      <w:r w:rsidRPr="00673D16">
        <w:rPr>
          <w:color w:val="000000" w:themeColor="text1"/>
          <w:lang w:val="en-GB"/>
        </w:rPr>
        <w:t>:</w:t>
      </w:r>
    </w:p>
    <w:p w14:paraId="419C0E19" w14:textId="77777777" w:rsidR="000675B1" w:rsidRPr="00673D16" w:rsidRDefault="000675B1" w:rsidP="00F63738">
      <w:pPr>
        <w:spacing w:after="0" w:line="360" w:lineRule="auto"/>
        <w:jc w:val="both"/>
        <w:rPr>
          <w:color w:val="000000" w:themeColor="text1"/>
          <w:lang w:val="en-GB"/>
        </w:rPr>
      </w:pPr>
    </w:p>
    <w:p w14:paraId="1AD5AEA0" w14:textId="77777777" w:rsidR="00122F22" w:rsidRPr="00122F22" w:rsidRDefault="00FC0F8F" w:rsidP="00122F22">
      <w:pPr>
        <w:spacing w:after="0" w:line="360" w:lineRule="auto"/>
        <w:ind w:left="720"/>
        <w:jc w:val="both"/>
      </w:pPr>
      <w:r>
        <w:t xml:space="preserve">O Fortune, </w:t>
      </w:r>
      <w:r w:rsidRPr="00645ECD">
        <w:t>like the moon</w:t>
      </w:r>
      <w:r>
        <w:t xml:space="preserve"> you are changeable, ever waxing </w:t>
      </w:r>
      <w:r w:rsidRPr="00645ECD">
        <w:t>and waning; </w:t>
      </w:r>
      <w:r>
        <w:t xml:space="preserve"> hateful life first oppresses and then soothes as fancy takes it; poverty </w:t>
      </w:r>
      <w:r w:rsidRPr="00645ECD">
        <w:t>and p</w:t>
      </w:r>
      <w:r>
        <w:t>ower – it melts them like ice. Fate – monstrous and empty, you whirling whee</w:t>
      </w:r>
      <w:r w:rsidR="0064700C">
        <w:t>l. Y</w:t>
      </w:r>
      <w:r w:rsidRPr="00645ECD">
        <w:t>ou are malevolent. Well-bein</w:t>
      </w:r>
      <w:r>
        <w:t xml:space="preserve">g is vain and always fades to nothing, shadowed and veiled you plague me too; now through the game I bring my bare back to your villainy. Fate is against me in health and virtue, driven on and weighted down, always enslaved. So at this hour without delay </w:t>
      </w:r>
      <w:r w:rsidRPr="00645ECD">
        <w:t xml:space="preserve">pluck the </w:t>
      </w:r>
      <w:r>
        <w:t xml:space="preserve">vibrating strings; </w:t>
      </w:r>
      <w:r w:rsidRPr="00645ECD">
        <w:t>sin</w:t>
      </w:r>
      <w:r>
        <w:t xml:space="preserve">ce Fate strikes down the strong man, </w:t>
      </w:r>
      <w:r w:rsidRPr="00645ECD">
        <w:t>everyone weep with me!</w:t>
      </w:r>
      <w:r w:rsidR="00122F22">
        <w:t xml:space="preserve"> I bemoan the wounds of Fortune with weeping eyes, for the gifts she made me she perversely takes away. (Krutulis 2010: 403–404)</w:t>
      </w:r>
    </w:p>
    <w:p w14:paraId="1298E5ED" w14:textId="77777777" w:rsidR="00581A40" w:rsidRPr="00673D16" w:rsidRDefault="00581A40" w:rsidP="00F63738">
      <w:pPr>
        <w:spacing w:after="0" w:line="360" w:lineRule="auto"/>
        <w:ind w:left="567"/>
        <w:jc w:val="both"/>
        <w:rPr>
          <w:color w:val="000000" w:themeColor="text1"/>
          <w:lang w:val="en-GB"/>
        </w:rPr>
      </w:pPr>
    </w:p>
    <w:p w14:paraId="0EB9789D"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In the poem, fate is personified as fickle, malevolent and vindictive. By contrast to the extract from Semonides, here happiness is understood to be something even more fleeting, more precarious. ‘Fortuna’ is understood to</w:t>
      </w:r>
      <w:r w:rsidR="00FC0F8F">
        <w:rPr>
          <w:color w:val="000000" w:themeColor="text1"/>
          <w:lang w:val="en-GB"/>
        </w:rPr>
        <w:t xml:space="preserve"> ensure that happiness </w:t>
      </w:r>
      <w:r w:rsidR="00FC0F8F">
        <w:rPr>
          <w:color w:val="000000" w:themeColor="text1"/>
          <w:lang w:val="en-GB"/>
        </w:rPr>
        <w:lastRenderedPageBreak/>
        <w:t>and well</w:t>
      </w:r>
      <w:r w:rsidRPr="00673D16">
        <w:rPr>
          <w:color w:val="000000" w:themeColor="text1"/>
          <w:lang w:val="en-GB"/>
        </w:rPr>
        <w:t xml:space="preserve">being are </w:t>
      </w:r>
      <w:r w:rsidR="00287BEC">
        <w:rPr>
          <w:color w:val="000000" w:themeColor="text1"/>
          <w:lang w:val="en-GB"/>
        </w:rPr>
        <w:t>transitory</w:t>
      </w:r>
      <w:r w:rsidRPr="00673D16">
        <w:rPr>
          <w:color w:val="000000" w:themeColor="text1"/>
          <w:lang w:val="en-GB"/>
        </w:rPr>
        <w:t xml:space="preserve"> and ultimately subject to the vagaries and whims of a deity. In this sense, fate is understood to eclipse luck since, irrespective of position – both ‘poverty’ and ‘power’ can be </w:t>
      </w:r>
      <w:r w:rsidR="00287BEC">
        <w:rPr>
          <w:color w:val="000000" w:themeColor="text1"/>
          <w:lang w:val="en-GB"/>
        </w:rPr>
        <w:t>‘</w:t>
      </w:r>
      <w:r w:rsidRPr="00673D16">
        <w:rPr>
          <w:color w:val="000000" w:themeColor="text1"/>
          <w:lang w:val="en-GB"/>
        </w:rPr>
        <w:t>melted like ice</w:t>
      </w:r>
      <w:r w:rsidR="00287BEC">
        <w:rPr>
          <w:color w:val="000000" w:themeColor="text1"/>
          <w:lang w:val="en-GB"/>
        </w:rPr>
        <w:t>’</w:t>
      </w:r>
      <w:r w:rsidRPr="00673D16">
        <w:rPr>
          <w:color w:val="000000" w:themeColor="text1"/>
          <w:lang w:val="en-GB"/>
        </w:rPr>
        <w:t xml:space="preserve">. </w:t>
      </w:r>
    </w:p>
    <w:p w14:paraId="7C54C565" w14:textId="77777777" w:rsidR="000675B1" w:rsidRPr="00673D16" w:rsidRDefault="000675B1" w:rsidP="00F63738">
      <w:pPr>
        <w:spacing w:after="0" w:line="360" w:lineRule="auto"/>
        <w:jc w:val="both"/>
        <w:rPr>
          <w:color w:val="000000" w:themeColor="text1"/>
          <w:lang w:val="en-GB"/>
        </w:rPr>
      </w:pPr>
    </w:p>
    <w:p w14:paraId="5B25B3E4" w14:textId="77777777" w:rsidR="000675B1" w:rsidRPr="00673D16" w:rsidRDefault="000675B1" w:rsidP="00C66273">
      <w:pPr>
        <w:spacing w:after="0" w:line="360" w:lineRule="auto"/>
        <w:jc w:val="both"/>
        <w:rPr>
          <w:color w:val="000000" w:themeColor="text1"/>
          <w:lang w:val="en-GB"/>
        </w:rPr>
      </w:pPr>
      <w:r w:rsidRPr="00673D16">
        <w:rPr>
          <w:color w:val="000000" w:themeColor="text1"/>
          <w:lang w:val="en-GB"/>
        </w:rPr>
        <w:t xml:space="preserve">Such examples serve to demonstrate how historically peculiar and distinct are contemporary Western understandings of happiness. For a much longer period, happiness was understood to be something outside of human control. It was not something that one could </w:t>
      </w:r>
      <w:r w:rsidR="00287BEC">
        <w:rPr>
          <w:color w:val="000000" w:themeColor="text1"/>
          <w:lang w:val="en-GB"/>
        </w:rPr>
        <w:t>‘</w:t>
      </w:r>
      <w:r w:rsidRPr="00673D16">
        <w:rPr>
          <w:color w:val="000000" w:themeColor="text1"/>
          <w:lang w:val="en-GB"/>
        </w:rPr>
        <w:t>make</w:t>
      </w:r>
      <w:r w:rsidR="00287BEC">
        <w:rPr>
          <w:color w:val="000000" w:themeColor="text1"/>
          <w:lang w:val="en-GB"/>
        </w:rPr>
        <w:t>’</w:t>
      </w:r>
      <w:r w:rsidRPr="00673D16">
        <w:rPr>
          <w:color w:val="000000" w:themeColor="text1"/>
          <w:lang w:val="en-GB"/>
        </w:rPr>
        <w:t xml:space="preserve"> or </w:t>
      </w:r>
      <w:r w:rsidR="00287BEC">
        <w:rPr>
          <w:color w:val="000000" w:themeColor="text1"/>
          <w:lang w:val="en-GB"/>
        </w:rPr>
        <w:t>‘</w:t>
      </w:r>
      <w:r w:rsidRPr="00673D16">
        <w:rPr>
          <w:color w:val="000000" w:themeColor="text1"/>
          <w:lang w:val="en-GB"/>
        </w:rPr>
        <w:t>expect</w:t>
      </w:r>
      <w:r w:rsidR="00287BEC">
        <w:rPr>
          <w:color w:val="000000" w:themeColor="text1"/>
          <w:lang w:val="en-GB"/>
        </w:rPr>
        <w:t>’</w:t>
      </w:r>
      <w:r w:rsidRPr="00673D16">
        <w:rPr>
          <w:color w:val="000000" w:themeColor="text1"/>
          <w:lang w:val="en-GB"/>
        </w:rPr>
        <w:t xml:space="preserve">, or indeed, have the right to </w:t>
      </w:r>
      <w:r w:rsidR="00545400" w:rsidRPr="00673D16">
        <w:rPr>
          <w:color w:val="000000" w:themeColor="text1"/>
          <w:lang w:val="en-GB"/>
        </w:rPr>
        <w:t>‘</w:t>
      </w:r>
      <w:r w:rsidRPr="00673D16">
        <w:rPr>
          <w:color w:val="000000" w:themeColor="text1"/>
          <w:lang w:val="en-GB"/>
        </w:rPr>
        <w:t>demand</w:t>
      </w:r>
      <w:r w:rsidR="00545400" w:rsidRPr="00673D16">
        <w:rPr>
          <w:color w:val="000000" w:themeColor="text1"/>
          <w:lang w:val="en-GB"/>
        </w:rPr>
        <w:t>’</w:t>
      </w:r>
      <w:r w:rsidRPr="00673D16">
        <w:rPr>
          <w:color w:val="000000" w:themeColor="text1"/>
          <w:lang w:val="en-GB"/>
        </w:rPr>
        <w:t>. To be happy very largely meant to be lucky, or at least, to have had</w:t>
      </w:r>
      <w:r w:rsidR="00287BEC">
        <w:rPr>
          <w:color w:val="000000" w:themeColor="text1"/>
          <w:lang w:val="en-GB"/>
        </w:rPr>
        <w:t xml:space="preserve"> the benefit of</w:t>
      </w:r>
      <w:r w:rsidRPr="00673D16">
        <w:rPr>
          <w:color w:val="000000" w:themeColor="text1"/>
          <w:lang w:val="en-GB"/>
        </w:rPr>
        <w:t xml:space="preserve"> fate’s generosity. </w:t>
      </w:r>
      <w:r w:rsidR="00DA224A">
        <w:rPr>
          <w:color w:val="000000" w:themeColor="text1"/>
          <w:lang w:val="en-GB"/>
        </w:rPr>
        <w:t xml:space="preserve">Happiness, then, was understood to reside outside the span of human control, was experienced as arbitrary, chaotic, and lacking in any kind of structure. This </w:t>
      </w:r>
      <w:r w:rsidR="00903296">
        <w:rPr>
          <w:color w:val="000000" w:themeColor="text1"/>
          <w:lang w:val="en-GB"/>
        </w:rPr>
        <w:t>was fundamentally related to a</w:t>
      </w:r>
      <w:r w:rsidR="00DA224A">
        <w:rPr>
          <w:color w:val="000000" w:themeColor="text1"/>
          <w:lang w:val="en-GB"/>
        </w:rPr>
        <w:t xml:space="preserve"> more general set of social conditions which, as Elias (2012) </w:t>
      </w:r>
      <w:r w:rsidR="00903296">
        <w:rPr>
          <w:color w:val="000000" w:themeColor="text1"/>
          <w:lang w:val="en-GB"/>
        </w:rPr>
        <w:t>centrally argues</w:t>
      </w:r>
      <w:r w:rsidR="00DA224A">
        <w:rPr>
          <w:color w:val="000000" w:themeColor="text1"/>
          <w:lang w:val="en-GB"/>
        </w:rPr>
        <w:t xml:space="preserve">, </w:t>
      </w:r>
      <w:r w:rsidR="00E7541A">
        <w:rPr>
          <w:color w:val="000000" w:themeColor="text1"/>
          <w:lang w:val="en-GB"/>
        </w:rPr>
        <w:t xml:space="preserve">typically, but by no means exclusively, </w:t>
      </w:r>
      <w:r w:rsidR="00DA224A">
        <w:rPr>
          <w:color w:val="000000" w:themeColor="text1"/>
          <w:lang w:val="en-GB"/>
        </w:rPr>
        <w:t>fostered emotional lives that were</w:t>
      </w:r>
      <w:r w:rsidR="00903296">
        <w:rPr>
          <w:color w:val="000000" w:themeColor="text1"/>
          <w:lang w:val="en-GB"/>
        </w:rPr>
        <w:t xml:space="preserve"> experienced as </w:t>
      </w:r>
      <w:r w:rsidR="00DA224A">
        <w:rPr>
          <w:color w:val="000000" w:themeColor="text1"/>
          <w:lang w:val="en-GB"/>
        </w:rPr>
        <w:t>more spontaneo</w:t>
      </w:r>
      <w:r w:rsidR="00903296">
        <w:rPr>
          <w:color w:val="000000" w:themeColor="text1"/>
          <w:lang w:val="en-GB"/>
        </w:rPr>
        <w:t>us, volatile, less predictable and stable, less open to individual nuance</w:t>
      </w:r>
      <w:r w:rsidR="001812A8">
        <w:rPr>
          <w:color w:val="000000" w:themeColor="text1"/>
          <w:lang w:val="en-GB"/>
        </w:rPr>
        <w:t xml:space="preserve"> and steering</w:t>
      </w:r>
      <w:r w:rsidR="00903296">
        <w:rPr>
          <w:color w:val="000000" w:themeColor="text1"/>
          <w:lang w:val="en-GB"/>
        </w:rPr>
        <w:t xml:space="preserve"> than those that are characteristic of their present-day counterparts. It is beyond the scope of this paper to provide a full exposition of Elias’s arguments concerning what he refers to as ‘civilising processes’, however, for present purposes it is important to note that Elias advances these arguments concerning the long-term development of structuring of emotional lives as part of a more general thesis regarding the dynamic interplay between </w:t>
      </w:r>
      <w:r w:rsidR="00E7541A">
        <w:rPr>
          <w:color w:val="000000" w:themeColor="text1"/>
          <w:lang w:val="en-GB"/>
        </w:rPr>
        <w:t>sociogenesis and psychogenesis – long-term social development</w:t>
      </w:r>
      <w:r w:rsidR="00720810">
        <w:rPr>
          <w:color w:val="000000" w:themeColor="text1"/>
          <w:lang w:val="en-GB"/>
        </w:rPr>
        <w:t>s</w:t>
      </w:r>
      <w:r w:rsidR="00E7541A">
        <w:rPr>
          <w:color w:val="000000" w:themeColor="text1"/>
          <w:lang w:val="en-GB"/>
        </w:rPr>
        <w:t xml:space="preserve"> and psychological development.</w:t>
      </w:r>
      <w:r w:rsidR="00670A82">
        <w:rPr>
          <w:color w:val="000000" w:themeColor="text1"/>
          <w:lang w:val="en-GB"/>
        </w:rPr>
        <w:t xml:space="preserve"> Briefly, Elias’s central thesis is that as Western societies have become in</w:t>
      </w:r>
      <w:r w:rsidR="00720810">
        <w:rPr>
          <w:color w:val="000000" w:themeColor="text1"/>
          <w:lang w:val="en-GB"/>
        </w:rPr>
        <w:t xml:space="preserve">creasingly structurally complex </w:t>
      </w:r>
      <w:r w:rsidR="00670A82">
        <w:rPr>
          <w:color w:val="000000" w:themeColor="text1"/>
          <w:lang w:val="en-GB"/>
        </w:rPr>
        <w:t>–</w:t>
      </w:r>
      <w:r w:rsidR="00720810">
        <w:rPr>
          <w:color w:val="000000" w:themeColor="text1"/>
          <w:lang w:val="en-GB"/>
        </w:rPr>
        <w:t xml:space="preserve"> </w:t>
      </w:r>
      <w:r w:rsidR="00670A82">
        <w:rPr>
          <w:color w:val="000000" w:themeColor="text1"/>
          <w:lang w:val="en-GB"/>
        </w:rPr>
        <w:t>as</w:t>
      </w:r>
      <w:r w:rsidR="00720810">
        <w:rPr>
          <w:color w:val="000000" w:themeColor="text1"/>
          <w:lang w:val="en-GB"/>
        </w:rPr>
        <w:t xml:space="preserve"> the</w:t>
      </w:r>
      <w:r w:rsidR="00670A82">
        <w:rPr>
          <w:color w:val="000000" w:themeColor="text1"/>
          <w:lang w:val="en-GB"/>
        </w:rPr>
        <w:t xml:space="preserve">, to use his language, </w:t>
      </w:r>
      <w:r w:rsidR="00670A82" w:rsidRPr="00B2018B">
        <w:rPr>
          <w:i/>
          <w:color w:val="000000" w:themeColor="text1"/>
          <w:lang w:val="en-GB"/>
        </w:rPr>
        <w:t>chains of interdependence</w:t>
      </w:r>
      <w:r w:rsidR="00670A82">
        <w:rPr>
          <w:color w:val="000000" w:themeColor="text1"/>
          <w:lang w:val="en-GB"/>
        </w:rPr>
        <w:t xml:space="preserve"> between people have lengthened, and social networks (figurations) have become denser – so </w:t>
      </w:r>
      <w:r w:rsidR="00720810">
        <w:rPr>
          <w:color w:val="000000" w:themeColor="text1"/>
          <w:lang w:val="en-GB"/>
        </w:rPr>
        <w:t>there</w:t>
      </w:r>
      <w:r w:rsidR="00670A82">
        <w:rPr>
          <w:color w:val="000000" w:themeColor="text1"/>
          <w:lang w:val="en-GB"/>
        </w:rPr>
        <w:t xml:space="preserve"> has mounted a net increase in the social pressure for individuals to restrain, modify, shape, and otherwise attune their affects and behaviour to take account of that of the others who s</w:t>
      </w:r>
      <w:r w:rsidR="00720810">
        <w:rPr>
          <w:color w:val="000000" w:themeColor="text1"/>
          <w:lang w:val="en-GB"/>
        </w:rPr>
        <w:t>urround them, and indeed the many more</w:t>
      </w:r>
      <w:r w:rsidR="00670A82">
        <w:rPr>
          <w:color w:val="000000" w:themeColor="text1"/>
          <w:lang w:val="en-GB"/>
        </w:rPr>
        <w:t xml:space="preserve"> whom they may never meet. To </w:t>
      </w:r>
      <w:r w:rsidR="001812A8">
        <w:rPr>
          <w:color w:val="000000" w:themeColor="text1"/>
          <w:lang w:val="en-GB"/>
        </w:rPr>
        <w:t>summarise</w:t>
      </w:r>
      <w:r w:rsidR="00670A82">
        <w:rPr>
          <w:color w:val="000000" w:themeColor="text1"/>
          <w:lang w:val="en-GB"/>
        </w:rPr>
        <w:t xml:space="preserve">: long-term social </w:t>
      </w:r>
      <w:r w:rsidR="00720810">
        <w:rPr>
          <w:color w:val="000000" w:themeColor="text1"/>
          <w:lang w:val="en-GB"/>
        </w:rPr>
        <w:t>developments involved in ‘civilising processes’</w:t>
      </w:r>
      <w:r w:rsidR="00670A82">
        <w:rPr>
          <w:color w:val="000000" w:themeColor="text1"/>
          <w:lang w:val="en-GB"/>
        </w:rPr>
        <w:t>, Elias proposes, come to be imprinted upon the human psyche</w:t>
      </w:r>
      <w:r w:rsidR="00573663">
        <w:rPr>
          <w:color w:val="000000" w:themeColor="text1"/>
          <w:lang w:val="en-GB"/>
        </w:rPr>
        <w:t xml:space="preserve">; </w:t>
      </w:r>
      <w:r w:rsidR="00670A82">
        <w:rPr>
          <w:color w:val="000000" w:themeColor="text1"/>
          <w:lang w:val="en-GB"/>
        </w:rPr>
        <w:t xml:space="preserve">that is to say, they foster the conditions which favour a distinctive moulding of </w:t>
      </w:r>
      <w:r w:rsidR="00720810">
        <w:rPr>
          <w:color w:val="000000" w:themeColor="text1"/>
          <w:lang w:val="en-GB"/>
        </w:rPr>
        <w:t>human</w:t>
      </w:r>
      <w:r w:rsidR="00670A82">
        <w:rPr>
          <w:color w:val="000000" w:themeColor="text1"/>
          <w:lang w:val="en-GB"/>
        </w:rPr>
        <w:t xml:space="preserve"> psychic apparatus that we now consider to </w:t>
      </w:r>
      <w:r w:rsidR="00670A82">
        <w:rPr>
          <w:color w:val="000000" w:themeColor="text1"/>
          <w:lang w:val="en-GB"/>
        </w:rPr>
        <w:lastRenderedPageBreak/>
        <w:t xml:space="preserve">be characteristic of ‘the modern self’. Elias neatly summarises this tendency as the </w:t>
      </w:r>
      <w:r w:rsidR="00670A82" w:rsidRPr="00573663">
        <w:rPr>
          <w:i/>
          <w:color w:val="000000" w:themeColor="text1"/>
          <w:lang w:val="en-GB"/>
        </w:rPr>
        <w:t>increasing social restraint towards self-restraint</w:t>
      </w:r>
      <w:r w:rsidR="00670A82">
        <w:rPr>
          <w:color w:val="000000" w:themeColor="text1"/>
          <w:lang w:val="en-GB"/>
        </w:rPr>
        <w:t>. Such processes are complex, multi-directional, non-linear, sometimes contradictory</w:t>
      </w:r>
      <w:r w:rsidR="00720810">
        <w:rPr>
          <w:color w:val="000000" w:themeColor="text1"/>
          <w:lang w:val="en-GB"/>
        </w:rPr>
        <w:t>,</w:t>
      </w:r>
      <w:r w:rsidR="00670A82">
        <w:rPr>
          <w:color w:val="000000" w:themeColor="text1"/>
          <w:lang w:val="en-GB"/>
        </w:rPr>
        <w:t xml:space="preserve"> and wide-ranging. I</w:t>
      </w:r>
      <w:r w:rsidR="00C66273">
        <w:rPr>
          <w:color w:val="000000" w:themeColor="text1"/>
          <w:lang w:val="en-GB"/>
        </w:rPr>
        <w:t xml:space="preserve">n relation to happiness, certain elements of </w:t>
      </w:r>
      <w:r w:rsidR="00720810">
        <w:rPr>
          <w:color w:val="000000" w:themeColor="text1"/>
          <w:lang w:val="en-GB"/>
        </w:rPr>
        <w:t>a</w:t>
      </w:r>
      <w:r w:rsidR="00C66273">
        <w:rPr>
          <w:color w:val="000000" w:themeColor="text1"/>
          <w:lang w:val="en-GB"/>
        </w:rPr>
        <w:t xml:space="preserve"> former stock of associations are historically enduring, whereas others shift in a particular ‘direction’, following the more general ‘curve’ that involves the ascendancy of </w:t>
      </w:r>
      <w:r w:rsidR="00720810">
        <w:rPr>
          <w:color w:val="000000" w:themeColor="text1"/>
          <w:lang w:val="en-GB"/>
        </w:rPr>
        <w:t>distinctively</w:t>
      </w:r>
      <w:r w:rsidR="00C66273">
        <w:rPr>
          <w:color w:val="000000" w:themeColor="text1"/>
          <w:lang w:val="en-GB"/>
        </w:rPr>
        <w:t xml:space="preserve"> ‘modern’ social and emotional selves. Thus, as we have already </w:t>
      </w:r>
      <w:r w:rsidR="00287BEC">
        <w:rPr>
          <w:color w:val="000000" w:themeColor="text1"/>
          <w:lang w:val="en-GB"/>
        </w:rPr>
        <w:t>suggested</w:t>
      </w:r>
      <w:r w:rsidR="00C66273">
        <w:rPr>
          <w:color w:val="000000" w:themeColor="text1"/>
          <w:lang w:val="en-GB"/>
        </w:rPr>
        <w:t>, w</w:t>
      </w:r>
      <w:r w:rsidRPr="00673D16">
        <w:rPr>
          <w:color w:val="000000" w:themeColor="text1"/>
          <w:lang w:val="en-GB"/>
        </w:rPr>
        <w:t xml:space="preserve">hile </w:t>
      </w:r>
      <w:r w:rsidR="00C66273">
        <w:rPr>
          <w:color w:val="000000" w:themeColor="text1"/>
          <w:lang w:val="en-GB"/>
        </w:rPr>
        <w:t>certain</w:t>
      </w:r>
      <w:r w:rsidRPr="00673D16">
        <w:rPr>
          <w:color w:val="000000" w:themeColor="text1"/>
          <w:lang w:val="en-GB"/>
        </w:rPr>
        <w:t xml:space="preserve"> fatalistic</w:t>
      </w:r>
      <w:r w:rsidR="00C66273">
        <w:rPr>
          <w:color w:val="000000" w:themeColor="text1"/>
          <w:lang w:val="en-GB"/>
        </w:rPr>
        <w:t xml:space="preserve"> associations – notably, the</w:t>
      </w:r>
      <w:r w:rsidRPr="00673D16">
        <w:rPr>
          <w:color w:val="000000" w:themeColor="text1"/>
          <w:lang w:val="en-GB"/>
        </w:rPr>
        <w:t xml:space="preserve"> </w:t>
      </w:r>
      <w:r w:rsidRPr="00673D16">
        <w:rPr>
          <w:i/>
          <w:color w:val="000000" w:themeColor="text1"/>
          <w:lang w:val="en-GB"/>
        </w:rPr>
        <w:t>happ</w:t>
      </w:r>
      <w:r w:rsidRPr="00673D16">
        <w:rPr>
          <w:color w:val="000000" w:themeColor="text1"/>
          <w:lang w:val="en-GB"/>
        </w:rPr>
        <w:t xml:space="preserve"> of happiness </w:t>
      </w:r>
      <w:r w:rsidR="00C66273">
        <w:rPr>
          <w:color w:val="000000" w:themeColor="text1"/>
          <w:lang w:val="en-GB"/>
        </w:rPr>
        <w:t xml:space="preserve">– </w:t>
      </w:r>
      <w:r w:rsidR="00720810">
        <w:rPr>
          <w:color w:val="000000" w:themeColor="text1"/>
          <w:lang w:val="en-GB"/>
        </w:rPr>
        <w:t>persist</w:t>
      </w:r>
      <w:r w:rsidRPr="00673D16">
        <w:rPr>
          <w:color w:val="000000" w:themeColor="text1"/>
          <w:lang w:val="en-GB"/>
        </w:rPr>
        <w:t xml:space="preserve"> to this day, the term began to take on a subtly yet significantly different set of associations, particularly in the Enlightenment era and the period subsequent to this. </w:t>
      </w:r>
    </w:p>
    <w:p w14:paraId="507329F0" w14:textId="77777777" w:rsidR="000675B1" w:rsidRPr="00673D16" w:rsidRDefault="000675B1" w:rsidP="00F63738">
      <w:pPr>
        <w:spacing w:after="0" w:line="360" w:lineRule="auto"/>
        <w:jc w:val="both"/>
        <w:rPr>
          <w:b/>
          <w:color w:val="000000" w:themeColor="text1"/>
          <w:lang w:val="en-GB"/>
        </w:rPr>
      </w:pPr>
    </w:p>
    <w:p w14:paraId="6D1CBC8B" w14:textId="77777777" w:rsidR="00F6411F" w:rsidRDefault="000675B1" w:rsidP="00F63738">
      <w:pPr>
        <w:spacing w:after="0" w:line="360" w:lineRule="auto"/>
        <w:jc w:val="both"/>
        <w:rPr>
          <w:b/>
          <w:color w:val="000000" w:themeColor="text1"/>
          <w:lang w:val="en-GB"/>
        </w:rPr>
      </w:pPr>
      <w:r w:rsidRPr="00673D16">
        <w:rPr>
          <w:b/>
          <w:color w:val="000000" w:themeColor="text1"/>
          <w:lang w:val="en-GB"/>
        </w:rPr>
        <w:t xml:space="preserve">Happiness, </w:t>
      </w:r>
      <w:r w:rsidR="002D7BF9" w:rsidRPr="00673D16">
        <w:rPr>
          <w:b/>
          <w:color w:val="000000" w:themeColor="text1"/>
          <w:lang w:val="en-GB"/>
        </w:rPr>
        <w:t>v</w:t>
      </w:r>
      <w:r w:rsidRPr="00673D16">
        <w:rPr>
          <w:b/>
          <w:color w:val="000000" w:themeColor="text1"/>
          <w:lang w:val="en-GB"/>
        </w:rPr>
        <w:t xml:space="preserve">irtue and </w:t>
      </w:r>
      <w:r w:rsidR="002D7BF9" w:rsidRPr="00673D16">
        <w:rPr>
          <w:b/>
          <w:color w:val="000000" w:themeColor="text1"/>
          <w:lang w:val="en-GB"/>
        </w:rPr>
        <w:t>s</w:t>
      </w:r>
      <w:r w:rsidRPr="00673D16">
        <w:rPr>
          <w:b/>
          <w:color w:val="000000" w:themeColor="text1"/>
          <w:lang w:val="en-GB"/>
        </w:rPr>
        <w:t>elf-</w:t>
      </w:r>
      <w:r w:rsidR="002D7BF9" w:rsidRPr="00673D16">
        <w:rPr>
          <w:b/>
          <w:color w:val="000000" w:themeColor="text1"/>
          <w:lang w:val="en-GB"/>
        </w:rPr>
        <w:t>f</w:t>
      </w:r>
      <w:r w:rsidRPr="00673D16">
        <w:rPr>
          <w:b/>
          <w:color w:val="000000" w:themeColor="text1"/>
          <w:lang w:val="en-GB"/>
        </w:rPr>
        <w:t>ulfilment</w:t>
      </w:r>
    </w:p>
    <w:p w14:paraId="027A10F8"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 xml:space="preserve">It </w:t>
      </w:r>
      <w:r w:rsidR="0011620C">
        <w:rPr>
          <w:color w:val="000000" w:themeColor="text1"/>
          <w:lang w:val="en-GB"/>
        </w:rPr>
        <w:t>was</w:t>
      </w:r>
      <w:r w:rsidRPr="00673D16">
        <w:rPr>
          <w:color w:val="000000" w:themeColor="text1"/>
          <w:lang w:val="en-GB"/>
        </w:rPr>
        <w:t xml:space="preserve"> not until the seventeenth and eighteenth centuries, what we might loosely call the ‘age of Enlightenment’, that prevailing understandings of happiness in the West began to change in impor</w:t>
      </w:r>
      <w:r w:rsidR="00C97A4F">
        <w:rPr>
          <w:color w:val="000000" w:themeColor="text1"/>
          <w:lang w:val="en-GB"/>
        </w:rPr>
        <w:t xml:space="preserve">tant </w:t>
      </w:r>
      <w:r w:rsidR="00BF73A6">
        <w:rPr>
          <w:color w:val="000000" w:themeColor="text1"/>
          <w:lang w:val="en-GB"/>
        </w:rPr>
        <w:t>respects. A central shift is ex</w:t>
      </w:r>
      <w:r w:rsidR="00C97A4F">
        <w:rPr>
          <w:color w:val="000000" w:themeColor="text1"/>
          <w:lang w:val="en-GB"/>
        </w:rPr>
        <w:t xml:space="preserve">emplified by the </w:t>
      </w:r>
      <w:r w:rsidRPr="00673D16">
        <w:rPr>
          <w:color w:val="000000" w:themeColor="text1"/>
          <w:lang w:val="en-GB"/>
        </w:rPr>
        <w:t>ascendancy of Protestant ideas about predestination, justification and moral worth</w:t>
      </w:r>
      <w:r w:rsidR="00573663">
        <w:rPr>
          <w:color w:val="000000" w:themeColor="text1"/>
          <w:lang w:val="en-GB"/>
        </w:rPr>
        <w:t xml:space="preserve">: </w:t>
      </w:r>
      <w:r w:rsidR="00287BEC">
        <w:rPr>
          <w:color w:val="000000" w:themeColor="text1"/>
          <w:lang w:val="en-GB"/>
        </w:rPr>
        <w:t xml:space="preserve">developments which, in turn, </w:t>
      </w:r>
      <w:r w:rsidR="00C97A4F">
        <w:rPr>
          <w:color w:val="000000" w:themeColor="text1"/>
          <w:lang w:val="en-GB"/>
        </w:rPr>
        <w:t>were grounded within</w:t>
      </w:r>
      <w:r w:rsidR="00287BEC">
        <w:rPr>
          <w:color w:val="000000" w:themeColor="text1"/>
          <w:lang w:val="en-GB"/>
        </w:rPr>
        <w:t xml:space="preserve"> a much broader set of social processes</w:t>
      </w:r>
      <w:r w:rsidR="00573663">
        <w:rPr>
          <w:color w:val="000000" w:themeColor="text1"/>
          <w:lang w:val="en-GB"/>
        </w:rPr>
        <w:t xml:space="preserve"> – </w:t>
      </w:r>
      <w:r w:rsidR="00287BEC">
        <w:rPr>
          <w:color w:val="000000" w:themeColor="text1"/>
          <w:lang w:val="en-GB"/>
        </w:rPr>
        <w:t xml:space="preserve">their relation to which was the primary focus of Weber’s analysis. </w:t>
      </w:r>
      <w:r w:rsidRPr="00673D16">
        <w:rPr>
          <w:color w:val="000000" w:themeColor="text1"/>
          <w:lang w:val="en-GB"/>
        </w:rPr>
        <w:t xml:space="preserve">As Weber famously explored in his </w:t>
      </w:r>
      <w:r w:rsidRPr="00673D16">
        <w:rPr>
          <w:i/>
          <w:color w:val="000000" w:themeColor="text1"/>
          <w:lang w:val="en-GB"/>
        </w:rPr>
        <w:t>Protestant Ethic</w:t>
      </w:r>
      <w:r w:rsidRPr="00673D16">
        <w:rPr>
          <w:color w:val="000000" w:themeColor="text1"/>
          <w:lang w:val="en-GB"/>
        </w:rPr>
        <w:t xml:space="preserve">, through various iterations – principally Calvinist notions of predestination and </w:t>
      </w:r>
      <w:r w:rsidR="009B599F">
        <w:rPr>
          <w:color w:val="000000" w:themeColor="text1"/>
          <w:lang w:val="en-GB"/>
        </w:rPr>
        <w:t>Lutheran</w:t>
      </w:r>
      <w:r w:rsidR="008A5B80">
        <w:rPr>
          <w:color w:val="000000" w:themeColor="text1"/>
          <w:lang w:val="en-GB"/>
        </w:rPr>
        <w:t xml:space="preserve"> ideas about salvation – </w:t>
      </w:r>
      <w:r w:rsidRPr="00673D16">
        <w:rPr>
          <w:color w:val="000000" w:themeColor="text1"/>
          <w:lang w:val="en-GB"/>
        </w:rPr>
        <w:t xml:space="preserve">a dominant ‘ethic’ emerged during this period centring on the notion that people must seek to prove their moral worth through pursuing a life of virtue. Virtue might typically be exhibited through displaying proficiency in relation to a ‘calling’: a particular occupation, profession or vocation for which each person had been ‘predestined’. In this way, devotion to God could be demonstrated through a life of toil, temperance, a sense of duty, commitment, effort and obedience. </w:t>
      </w:r>
    </w:p>
    <w:p w14:paraId="1FE99FEF" w14:textId="77777777" w:rsidR="000675B1" w:rsidRPr="00673D16" w:rsidRDefault="000675B1" w:rsidP="00F63738">
      <w:pPr>
        <w:spacing w:after="0" w:line="360" w:lineRule="auto"/>
        <w:jc w:val="both"/>
        <w:rPr>
          <w:color w:val="000000" w:themeColor="text1"/>
          <w:lang w:val="en-GB"/>
        </w:rPr>
      </w:pPr>
    </w:p>
    <w:p w14:paraId="60A96340"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 xml:space="preserve">Weber’s analysis centrally considers the relationship between the rise of such beliefs and the ascendancy of capitalism. A key part of his argument is that such notions of ‘virtue’ find clearest expression in capitalist society in relation to an ethic that stresses the importance of making, acquiring and accumulating money – not as </w:t>
      </w:r>
      <w:r w:rsidRPr="00673D16">
        <w:rPr>
          <w:color w:val="000000" w:themeColor="text1"/>
          <w:lang w:val="en-GB"/>
        </w:rPr>
        <w:lastRenderedPageBreak/>
        <w:t xml:space="preserve">a means to enjoy pleasurable pursuits and the satisfaction of needs, but increasingly, as ends in themselves. In this way, worldly ‘happiness’ came to be understood as something superficial: something to be avoided, even shunned – perhaps the mark of someone who had ‘lost their way’ to true and lasting ‘fulfilment’ – in the favour of achieving ‘grace’ and ‘justification’. True happiness, then, was something to be </w:t>
      </w:r>
      <w:r w:rsidRPr="00673D16">
        <w:rPr>
          <w:i/>
          <w:color w:val="000000" w:themeColor="text1"/>
          <w:lang w:val="en-GB"/>
        </w:rPr>
        <w:t>achieved</w:t>
      </w:r>
      <w:r w:rsidRPr="00673D16">
        <w:rPr>
          <w:color w:val="000000" w:themeColor="text1"/>
          <w:lang w:val="en-GB"/>
        </w:rPr>
        <w:t xml:space="preserve"> through a lifetime of personal endeavour and striving, through professional obligation, in the strict avoidance of all forms of spontaneous enjoyment, and ultimately, in the union with god. </w:t>
      </w:r>
      <w:r w:rsidR="001812A8">
        <w:rPr>
          <w:color w:val="000000" w:themeColor="text1"/>
          <w:lang w:val="en-GB"/>
        </w:rPr>
        <w:t>In a word</w:t>
      </w:r>
      <w:r w:rsidR="00581A40">
        <w:rPr>
          <w:color w:val="000000" w:themeColor="text1"/>
          <w:lang w:val="en-GB"/>
        </w:rPr>
        <w:t xml:space="preserve">, to be happy, one must be virtuous. </w:t>
      </w:r>
      <w:r w:rsidRPr="00673D16">
        <w:rPr>
          <w:color w:val="000000" w:themeColor="text1"/>
          <w:lang w:val="en-GB"/>
        </w:rPr>
        <w:t xml:space="preserve">Thus for Weber, the Protestant ethic of duty in a calling exemplifies a core aspect of a pervasive social ethic of capitalistic culture, the </w:t>
      </w:r>
      <w:r w:rsidRPr="00673D16">
        <w:rPr>
          <w:i/>
          <w:color w:val="000000" w:themeColor="text1"/>
          <w:lang w:val="en-GB"/>
        </w:rPr>
        <w:t>summun bonum</w:t>
      </w:r>
      <w:r w:rsidRPr="00673D16">
        <w:rPr>
          <w:color w:val="000000" w:themeColor="text1"/>
          <w:lang w:val="en-GB"/>
        </w:rPr>
        <w:t xml:space="preserve"> of which – the accumulation of wealth – is, Weber writes:</w:t>
      </w:r>
    </w:p>
    <w:p w14:paraId="5D516D68" w14:textId="77777777" w:rsidR="000675B1" w:rsidRPr="00673D16" w:rsidRDefault="000675B1" w:rsidP="00F63738">
      <w:pPr>
        <w:spacing w:after="0" w:line="360" w:lineRule="auto"/>
        <w:jc w:val="both"/>
        <w:rPr>
          <w:color w:val="000000" w:themeColor="text1"/>
          <w:lang w:val="en-GB"/>
        </w:rPr>
      </w:pPr>
    </w:p>
    <w:p w14:paraId="17DF22D9" w14:textId="77777777" w:rsidR="000675B1" w:rsidRPr="00673D16" w:rsidRDefault="000675B1" w:rsidP="00F63738">
      <w:pPr>
        <w:spacing w:after="0" w:line="360" w:lineRule="auto"/>
        <w:ind w:left="567"/>
        <w:jc w:val="both"/>
        <w:rPr>
          <w:color w:val="000000" w:themeColor="text1"/>
          <w:lang w:val="en-GB"/>
        </w:rPr>
      </w:pPr>
      <w:r w:rsidRPr="00673D16">
        <w:rPr>
          <w:color w:val="000000" w:themeColor="text1"/>
          <w:lang w:val="en-GB"/>
        </w:rPr>
        <w:t>completely devoid of any eudaemonistic, not to say hedonistic, admixture. It is thought of so purely as an end in itself, that from the point of view of the happiness of, or utility to, the single individual, it appears entirely transcendental and absolutely irrational. Man is dominated by the making of money, by acquisition as the ultimate purpose of his life. Economic acquisition is no longer subordinated to man as the means for the satisfaction of his material needs... If we … ask, why should ‘money be made out of men’, Benjamin Franklin himself, although he was a colourless deist, answers in his autobiography with a quotation from the Bible, which his strict Calvinistic father drummed into him again and again in his youth: ‘Seest thou a man diligent in his business? He shall stand before kings’ (Prov. xxii. 29). (Weber 1985 [1930]: 53)</w:t>
      </w:r>
    </w:p>
    <w:p w14:paraId="6648A02B" w14:textId="77777777" w:rsidR="000675B1" w:rsidRPr="00673D16" w:rsidRDefault="000675B1" w:rsidP="00F63738">
      <w:pPr>
        <w:spacing w:after="0" w:line="360" w:lineRule="auto"/>
        <w:ind w:left="567"/>
        <w:jc w:val="both"/>
        <w:rPr>
          <w:color w:val="000000" w:themeColor="text1"/>
          <w:lang w:val="en-GB"/>
        </w:rPr>
      </w:pPr>
    </w:p>
    <w:p w14:paraId="0B357A73" w14:textId="4F4AE312" w:rsidR="00A43EA0" w:rsidRDefault="005F5615" w:rsidP="00F63738">
      <w:pPr>
        <w:spacing w:after="0" w:line="360" w:lineRule="auto"/>
        <w:jc w:val="both"/>
        <w:rPr>
          <w:color w:val="000000" w:themeColor="text1"/>
          <w:lang w:val="en-GB"/>
        </w:rPr>
      </w:pPr>
      <w:r>
        <w:rPr>
          <w:color w:val="000000" w:themeColor="text1"/>
          <w:lang w:val="en-GB"/>
        </w:rPr>
        <w:t>According to Weber, i</w:t>
      </w:r>
      <w:r w:rsidR="000675B1" w:rsidRPr="00673D16">
        <w:rPr>
          <w:color w:val="000000" w:themeColor="text1"/>
          <w:lang w:val="en-GB"/>
        </w:rPr>
        <w:t xml:space="preserve">n this way, the earning and accumulation of material wealth, so long as it is done within the law, is a </w:t>
      </w:r>
      <w:r>
        <w:rPr>
          <w:color w:val="000000" w:themeColor="text1"/>
          <w:lang w:val="en-GB"/>
        </w:rPr>
        <w:t>distinctively</w:t>
      </w:r>
      <w:r w:rsidR="000675B1" w:rsidRPr="00673D16">
        <w:rPr>
          <w:color w:val="000000" w:themeColor="text1"/>
          <w:lang w:val="en-GB"/>
        </w:rPr>
        <w:t xml:space="preserve"> capitalist ‘result and expression of virtue and proficiency in calling’ (1985: 54). For our purposes here, the key observation to be drawn is that in the Enlightenment era, happiness came to be understood as something that must be ‘achieved’; destiny needed to be ‘fulfilled’. </w:t>
      </w:r>
      <w:r w:rsidR="00DE036E">
        <w:rPr>
          <w:color w:val="000000" w:themeColor="text1"/>
          <w:lang w:val="en-GB"/>
        </w:rPr>
        <w:t xml:space="preserve">Despite the fixity of fate – for </w:t>
      </w:r>
      <w:r w:rsidR="00813D33">
        <w:rPr>
          <w:color w:val="000000" w:themeColor="text1"/>
          <w:lang w:val="en-GB"/>
        </w:rPr>
        <w:t>according to</w:t>
      </w:r>
      <w:r w:rsidR="00DE036E">
        <w:rPr>
          <w:color w:val="000000" w:themeColor="text1"/>
          <w:lang w:val="en-GB"/>
        </w:rPr>
        <w:t xml:space="preserve"> Calvinis</w:t>
      </w:r>
      <w:r w:rsidR="00813D33">
        <w:rPr>
          <w:color w:val="000000" w:themeColor="text1"/>
          <w:lang w:val="en-GB"/>
        </w:rPr>
        <w:t>t doctrines</w:t>
      </w:r>
      <w:r w:rsidR="00DE036E">
        <w:rPr>
          <w:color w:val="000000" w:themeColor="text1"/>
          <w:lang w:val="en-GB"/>
        </w:rPr>
        <w:t xml:space="preserve">, fates cannot be </w:t>
      </w:r>
      <w:r w:rsidR="00DE036E">
        <w:rPr>
          <w:color w:val="000000" w:themeColor="text1"/>
          <w:lang w:val="en-GB"/>
        </w:rPr>
        <w:lastRenderedPageBreak/>
        <w:t>changed – such ideas served to facilitate</w:t>
      </w:r>
      <w:r w:rsidR="00813D33">
        <w:rPr>
          <w:color w:val="000000" w:themeColor="text1"/>
          <w:lang w:val="en-GB"/>
        </w:rPr>
        <w:t xml:space="preserve"> a shift towards</w:t>
      </w:r>
      <w:bookmarkStart w:id="0" w:name="_GoBack"/>
      <w:bookmarkEnd w:id="0"/>
      <w:r w:rsidR="00DE036E">
        <w:rPr>
          <w:color w:val="000000" w:themeColor="text1"/>
          <w:lang w:val="en-GB"/>
        </w:rPr>
        <w:t xml:space="preserve"> the understanding that happiness resided in </w:t>
      </w:r>
      <w:r w:rsidR="000675B1" w:rsidRPr="00673D16">
        <w:rPr>
          <w:color w:val="000000" w:themeColor="text1"/>
          <w:lang w:val="en-GB"/>
        </w:rPr>
        <w:t xml:space="preserve">‘self-fulfilment’: it was something that individuals must </w:t>
      </w:r>
      <w:r w:rsidR="00DE036E">
        <w:rPr>
          <w:color w:val="000000" w:themeColor="text1"/>
          <w:lang w:val="en-GB"/>
        </w:rPr>
        <w:t xml:space="preserve"> toil for, must </w:t>
      </w:r>
      <w:r w:rsidR="000675B1" w:rsidRPr="009B580C">
        <w:rPr>
          <w:i/>
          <w:color w:val="000000" w:themeColor="text1"/>
          <w:lang w:val="en-GB"/>
        </w:rPr>
        <w:t>pursue</w:t>
      </w:r>
      <w:r w:rsidR="009B580C">
        <w:rPr>
          <w:i/>
          <w:color w:val="000000" w:themeColor="text1"/>
          <w:lang w:val="en-GB"/>
        </w:rPr>
        <w:t xml:space="preserve"> </w:t>
      </w:r>
      <w:r w:rsidR="000675B1" w:rsidRPr="00673D16">
        <w:rPr>
          <w:color w:val="000000" w:themeColor="text1"/>
          <w:lang w:val="en-GB"/>
        </w:rPr>
        <w:t>throughout their lives.</w:t>
      </w:r>
      <w:r w:rsidR="003176C1">
        <w:rPr>
          <w:color w:val="000000" w:themeColor="text1"/>
          <w:lang w:val="en-GB"/>
        </w:rPr>
        <w:t xml:space="preserve"> </w:t>
      </w:r>
    </w:p>
    <w:p w14:paraId="1DA745AD" w14:textId="77777777" w:rsidR="00A43EA0" w:rsidRDefault="00A43EA0" w:rsidP="00F63738">
      <w:pPr>
        <w:spacing w:after="0" w:line="360" w:lineRule="auto"/>
        <w:jc w:val="both"/>
        <w:rPr>
          <w:color w:val="000000" w:themeColor="text1"/>
          <w:lang w:val="en-GB"/>
        </w:rPr>
      </w:pPr>
    </w:p>
    <w:p w14:paraId="3528C4A8" w14:textId="77777777" w:rsidR="003176C1" w:rsidRDefault="003176C1" w:rsidP="00F63738">
      <w:pPr>
        <w:spacing w:after="0" w:line="360" w:lineRule="auto"/>
        <w:jc w:val="both"/>
        <w:rPr>
          <w:color w:val="000000" w:themeColor="text1"/>
          <w:lang w:val="en-GB"/>
        </w:rPr>
      </w:pPr>
      <w:r>
        <w:rPr>
          <w:color w:val="000000" w:themeColor="text1"/>
          <w:lang w:val="en-GB"/>
        </w:rPr>
        <w:t>There are some important differences between the sociological analyses of Weber and Elias which, again, are beyond the scope of our discussion here. Nonetheless, a point of complementarity for present purposes at least is the documentation by both authors of growing social demands for the curbing of spontaneous impulses, pressures to resist the unrestrained sating of ‘</w:t>
      </w:r>
      <w:r w:rsidR="005A3919">
        <w:rPr>
          <w:color w:val="000000" w:themeColor="text1"/>
          <w:lang w:val="en-GB"/>
        </w:rPr>
        <w:t>animalic’</w:t>
      </w:r>
      <w:r>
        <w:rPr>
          <w:color w:val="000000" w:themeColor="text1"/>
          <w:lang w:val="en-GB"/>
        </w:rPr>
        <w:t xml:space="preserve"> desires, the social pressure towards foresight: of looking towards future ends, </w:t>
      </w:r>
      <w:r w:rsidR="00573663">
        <w:rPr>
          <w:color w:val="000000" w:themeColor="text1"/>
          <w:lang w:val="en-GB"/>
        </w:rPr>
        <w:t xml:space="preserve">and </w:t>
      </w:r>
      <w:r>
        <w:rPr>
          <w:color w:val="000000" w:themeColor="text1"/>
          <w:lang w:val="en-GB"/>
        </w:rPr>
        <w:t xml:space="preserve">the </w:t>
      </w:r>
      <w:r w:rsidR="00573663">
        <w:rPr>
          <w:color w:val="000000" w:themeColor="text1"/>
          <w:lang w:val="en-GB"/>
        </w:rPr>
        <w:t xml:space="preserve">related </w:t>
      </w:r>
      <w:r>
        <w:rPr>
          <w:color w:val="000000" w:themeColor="text1"/>
          <w:lang w:val="en-GB"/>
        </w:rPr>
        <w:t>ascendancy of notions of social obligation, purpose and position</w:t>
      </w:r>
      <w:r w:rsidR="00573663">
        <w:rPr>
          <w:color w:val="000000" w:themeColor="text1"/>
          <w:lang w:val="en-GB"/>
        </w:rPr>
        <w:t>. All in all, these developments marked an important</w:t>
      </w:r>
      <w:r>
        <w:rPr>
          <w:color w:val="000000" w:themeColor="text1"/>
          <w:lang w:val="en-GB"/>
        </w:rPr>
        <w:t xml:space="preserve"> step towards the idea that </w:t>
      </w:r>
      <w:r w:rsidR="00573663">
        <w:rPr>
          <w:color w:val="000000" w:themeColor="text1"/>
          <w:lang w:val="en-GB"/>
        </w:rPr>
        <w:t xml:space="preserve">social and spiritual advantage – grace, favour, </w:t>
      </w:r>
      <w:r>
        <w:rPr>
          <w:color w:val="000000" w:themeColor="text1"/>
          <w:lang w:val="en-GB"/>
        </w:rPr>
        <w:t>virtue</w:t>
      </w:r>
      <w:r w:rsidR="00573663">
        <w:rPr>
          <w:color w:val="000000" w:themeColor="text1"/>
          <w:lang w:val="en-GB"/>
        </w:rPr>
        <w:t xml:space="preserve"> –</w:t>
      </w:r>
      <w:r>
        <w:rPr>
          <w:color w:val="000000" w:themeColor="text1"/>
          <w:lang w:val="en-GB"/>
        </w:rPr>
        <w:t xml:space="preserve"> might be at</w:t>
      </w:r>
      <w:r w:rsidR="00573663">
        <w:rPr>
          <w:color w:val="000000" w:themeColor="text1"/>
          <w:lang w:val="en-GB"/>
        </w:rPr>
        <w:t>tained through ‘good selfhood’</w:t>
      </w:r>
      <w:r w:rsidR="009B580C">
        <w:rPr>
          <w:color w:val="000000" w:themeColor="text1"/>
          <w:lang w:val="en-GB"/>
        </w:rPr>
        <w:t>: self-</w:t>
      </w:r>
      <w:r w:rsidR="009B580C">
        <w:rPr>
          <w:i/>
          <w:color w:val="000000" w:themeColor="text1"/>
          <w:lang w:val="en-GB"/>
        </w:rPr>
        <w:t>fulfilment</w:t>
      </w:r>
      <w:r w:rsidR="00573663">
        <w:rPr>
          <w:color w:val="000000" w:themeColor="text1"/>
          <w:lang w:val="en-GB"/>
        </w:rPr>
        <w:t>.</w:t>
      </w:r>
    </w:p>
    <w:p w14:paraId="780D2D74" w14:textId="77777777" w:rsidR="000675B1" w:rsidRDefault="000675B1" w:rsidP="00F63738">
      <w:pPr>
        <w:spacing w:after="0" w:line="360" w:lineRule="auto"/>
        <w:jc w:val="both"/>
        <w:rPr>
          <w:color w:val="000000" w:themeColor="text1"/>
          <w:lang w:val="en-GB"/>
        </w:rPr>
      </w:pPr>
    </w:p>
    <w:p w14:paraId="2C95C5D6" w14:textId="77777777" w:rsidR="00E873B4" w:rsidRPr="00E873B4" w:rsidRDefault="00E873B4" w:rsidP="00F63738">
      <w:pPr>
        <w:spacing w:after="0" w:line="360" w:lineRule="auto"/>
        <w:jc w:val="both"/>
        <w:rPr>
          <w:b/>
          <w:color w:val="000000" w:themeColor="text1"/>
          <w:lang w:val="en-GB"/>
        </w:rPr>
      </w:pPr>
      <w:r>
        <w:rPr>
          <w:b/>
          <w:color w:val="000000" w:themeColor="text1"/>
          <w:lang w:val="en-GB"/>
        </w:rPr>
        <w:t>The pursuit of happiness</w:t>
      </w:r>
    </w:p>
    <w:p w14:paraId="08D35E9D" w14:textId="77777777" w:rsidR="00F71E78" w:rsidRDefault="000675B1" w:rsidP="00384603">
      <w:pPr>
        <w:spacing w:after="0" w:line="360" w:lineRule="auto"/>
        <w:jc w:val="both"/>
        <w:rPr>
          <w:color w:val="000000" w:themeColor="text1"/>
          <w:lang w:val="en-GB"/>
        </w:rPr>
      </w:pPr>
      <w:r w:rsidRPr="00673D16">
        <w:rPr>
          <w:color w:val="000000" w:themeColor="text1"/>
          <w:lang w:val="en-GB"/>
        </w:rPr>
        <w:t>Towards the end of the eighteenth century the</w:t>
      </w:r>
      <w:r w:rsidR="0061343C">
        <w:rPr>
          <w:color w:val="000000" w:themeColor="text1"/>
          <w:lang w:val="en-GB"/>
        </w:rPr>
        <w:t xml:space="preserve"> notion of the</w:t>
      </w:r>
      <w:r w:rsidRPr="00673D16">
        <w:rPr>
          <w:color w:val="000000" w:themeColor="text1"/>
          <w:lang w:val="en-GB"/>
        </w:rPr>
        <w:t xml:space="preserve"> pursuit of happiness emerged as core to several processes involving state re-formation and enactment such as those subsequent to both the French (1787–99) and the American (1775–1783) revolutions; the uncoupling of divine ordination from state and religion</w:t>
      </w:r>
      <w:r w:rsidR="0061343C">
        <w:rPr>
          <w:color w:val="000000" w:themeColor="text1"/>
          <w:lang w:val="en-GB"/>
        </w:rPr>
        <w:t>,</w:t>
      </w:r>
      <w:r w:rsidRPr="00673D16">
        <w:rPr>
          <w:color w:val="000000" w:themeColor="text1"/>
          <w:lang w:val="en-GB"/>
        </w:rPr>
        <w:t xml:space="preserve"> and changes in the orientation of religious doctrine itself; and </w:t>
      </w:r>
      <w:r w:rsidR="00384603">
        <w:rPr>
          <w:color w:val="000000" w:themeColor="text1"/>
          <w:lang w:val="en-GB"/>
        </w:rPr>
        <w:t>most significantly</w:t>
      </w:r>
      <w:r w:rsidR="00F772A4">
        <w:rPr>
          <w:color w:val="000000" w:themeColor="text1"/>
          <w:lang w:val="en-GB"/>
        </w:rPr>
        <w:t>,</w:t>
      </w:r>
      <w:r w:rsidR="00384603">
        <w:rPr>
          <w:color w:val="000000" w:themeColor="text1"/>
          <w:lang w:val="en-GB"/>
        </w:rPr>
        <w:t xml:space="preserve"> </w:t>
      </w:r>
      <w:r w:rsidRPr="00673D16">
        <w:rPr>
          <w:color w:val="000000" w:themeColor="text1"/>
          <w:lang w:val="en-GB"/>
        </w:rPr>
        <w:t>the growth of discourses of the ‘individual’</w:t>
      </w:r>
      <w:r w:rsidR="005E760F">
        <w:rPr>
          <w:color w:val="000000" w:themeColor="text1"/>
          <w:lang w:val="en-GB"/>
        </w:rPr>
        <w:t>.</w:t>
      </w:r>
      <w:r w:rsidRPr="00673D16">
        <w:rPr>
          <w:color w:val="000000" w:themeColor="text1"/>
          <w:lang w:val="en-GB"/>
        </w:rPr>
        <w:t xml:space="preserve"> </w:t>
      </w:r>
      <w:r w:rsidR="00C97A4F">
        <w:rPr>
          <w:color w:val="000000" w:themeColor="text1"/>
          <w:lang w:val="en-GB"/>
        </w:rPr>
        <w:t xml:space="preserve">The </w:t>
      </w:r>
      <w:r w:rsidR="00D52EAF">
        <w:rPr>
          <w:color w:val="000000" w:themeColor="text1"/>
          <w:lang w:val="en-GB"/>
        </w:rPr>
        <w:t>emergence</w:t>
      </w:r>
      <w:r w:rsidR="00C97A4F">
        <w:rPr>
          <w:color w:val="000000" w:themeColor="text1"/>
          <w:lang w:val="en-GB"/>
        </w:rPr>
        <w:t xml:space="preserve"> of American </w:t>
      </w:r>
      <w:r w:rsidR="00D52EAF">
        <w:rPr>
          <w:color w:val="000000" w:themeColor="text1"/>
          <w:lang w:val="en-GB"/>
        </w:rPr>
        <w:t>individualism and its relationship to the devel</w:t>
      </w:r>
      <w:r w:rsidR="00F772A4">
        <w:rPr>
          <w:color w:val="000000" w:themeColor="text1"/>
          <w:lang w:val="en-GB"/>
        </w:rPr>
        <w:t xml:space="preserve">opment of American ideas about freedom, </w:t>
      </w:r>
      <w:r w:rsidR="00D52EAF">
        <w:rPr>
          <w:color w:val="000000" w:themeColor="text1"/>
          <w:lang w:val="en-GB"/>
        </w:rPr>
        <w:t>nation</w:t>
      </w:r>
      <w:r w:rsidR="00F772A4">
        <w:rPr>
          <w:color w:val="000000" w:themeColor="text1"/>
          <w:lang w:val="en-GB"/>
        </w:rPr>
        <w:t>hood and civilisation</w:t>
      </w:r>
      <w:r w:rsidR="00D52EAF">
        <w:rPr>
          <w:color w:val="000000" w:themeColor="text1"/>
          <w:lang w:val="en-GB"/>
        </w:rPr>
        <w:t xml:space="preserve"> is complex, and in certain respects contradictory</w:t>
      </w:r>
      <w:r w:rsidR="00F71E78">
        <w:rPr>
          <w:color w:val="000000" w:themeColor="text1"/>
          <w:lang w:val="en-GB"/>
        </w:rPr>
        <w:t xml:space="preserve"> (see, for a detailed analysis, Mennell 2007)</w:t>
      </w:r>
      <w:r w:rsidR="00D52EAF">
        <w:rPr>
          <w:color w:val="000000" w:themeColor="text1"/>
          <w:lang w:val="en-GB"/>
        </w:rPr>
        <w:t>. Th</w:t>
      </w:r>
      <w:r w:rsidR="00F772A4">
        <w:rPr>
          <w:color w:val="000000" w:themeColor="text1"/>
          <w:lang w:val="en-GB"/>
        </w:rPr>
        <w:t>e</w:t>
      </w:r>
      <w:r w:rsidR="00D52EAF">
        <w:rPr>
          <w:color w:val="000000" w:themeColor="text1"/>
          <w:lang w:val="en-GB"/>
        </w:rPr>
        <w:t xml:space="preserve"> relationship is famously </w:t>
      </w:r>
      <w:r w:rsidR="00833F86">
        <w:rPr>
          <w:color w:val="000000" w:themeColor="text1"/>
          <w:lang w:val="en-GB"/>
        </w:rPr>
        <w:t xml:space="preserve">explored by </w:t>
      </w:r>
      <w:r w:rsidR="00384603" w:rsidRPr="00673D16">
        <w:rPr>
          <w:color w:val="000000" w:themeColor="text1"/>
          <w:lang w:val="en-GB"/>
        </w:rPr>
        <w:t xml:space="preserve">the French political philosopher Alexis </w:t>
      </w:r>
      <w:r w:rsidR="00384603">
        <w:rPr>
          <w:color w:val="000000" w:themeColor="text1"/>
          <w:lang w:val="en-GB"/>
        </w:rPr>
        <w:t>d</w:t>
      </w:r>
      <w:r w:rsidR="00384603" w:rsidRPr="00673D16">
        <w:rPr>
          <w:color w:val="000000" w:themeColor="text1"/>
          <w:lang w:val="en-GB"/>
        </w:rPr>
        <w:t>e</w:t>
      </w:r>
      <w:r w:rsidR="00384603">
        <w:rPr>
          <w:color w:val="000000" w:themeColor="text1"/>
          <w:lang w:val="en-GB"/>
        </w:rPr>
        <w:t xml:space="preserve"> Tocqueville who describes the ascending tide of American individualism as </w:t>
      </w:r>
      <w:r w:rsidR="00F772A4">
        <w:rPr>
          <w:color w:val="000000" w:themeColor="text1"/>
          <w:lang w:val="en-GB"/>
        </w:rPr>
        <w:t xml:space="preserve">typically expressed in </w:t>
      </w:r>
      <w:r w:rsidR="008E42BD">
        <w:rPr>
          <w:color w:val="000000" w:themeColor="text1"/>
          <w:lang w:val="en-GB"/>
        </w:rPr>
        <w:t>a,</w:t>
      </w:r>
      <w:r w:rsidR="00384603">
        <w:rPr>
          <w:color w:val="000000" w:themeColor="text1"/>
          <w:lang w:val="en-GB"/>
        </w:rPr>
        <w:t xml:space="preserve"> ‘mature and calm feeling, which disposes each member of the community to sever himself from the mass of his fellow-creatures, and to draw apart with his family and friends; so that, after he has formed a little circle of his own, he willingly leaves society at large to itself</w:t>
      </w:r>
      <w:r w:rsidR="009A139A">
        <w:rPr>
          <w:color w:val="000000" w:themeColor="text1"/>
          <w:lang w:val="en-GB"/>
        </w:rPr>
        <w:t>’</w:t>
      </w:r>
      <w:r w:rsidR="00384603">
        <w:rPr>
          <w:color w:val="000000" w:themeColor="text1"/>
          <w:lang w:val="en-GB"/>
        </w:rPr>
        <w:t xml:space="preserve"> (</w:t>
      </w:r>
      <w:r w:rsidR="0061343C">
        <w:rPr>
          <w:color w:val="000000" w:themeColor="text1"/>
          <w:lang w:val="en-GB"/>
        </w:rPr>
        <w:t>[1</w:t>
      </w:r>
      <w:r w:rsidR="00F24303">
        <w:rPr>
          <w:color w:val="000000" w:themeColor="text1"/>
          <w:lang w:val="en-GB"/>
        </w:rPr>
        <w:t xml:space="preserve">835–40] </w:t>
      </w:r>
      <w:r w:rsidR="00384603">
        <w:rPr>
          <w:color w:val="000000" w:themeColor="text1"/>
          <w:lang w:val="en-GB"/>
        </w:rPr>
        <w:t>1961: 118)</w:t>
      </w:r>
      <w:r w:rsidR="009A139A">
        <w:rPr>
          <w:color w:val="000000" w:themeColor="text1"/>
          <w:lang w:val="en-GB"/>
        </w:rPr>
        <w:t>. For present purposes</w:t>
      </w:r>
      <w:r w:rsidR="00F772A4">
        <w:rPr>
          <w:color w:val="000000" w:themeColor="text1"/>
          <w:lang w:val="en-GB"/>
        </w:rPr>
        <w:t>,</w:t>
      </w:r>
      <w:r w:rsidR="009A139A">
        <w:rPr>
          <w:color w:val="000000" w:themeColor="text1"/>
          <w:lang w:val="en-GB"/>
        </w:rPr>
        <w:t xml:space="preserve"> we mention this ascendancy as it figures prominently in shifting understandings of happiness. </w:t>
      </w:r>
      <w:r w:rsidR="008E42BD">
        <w:rPr>
          <w:color w:val="000000" w:themeColor="text1"/>
          <w:lang w:val="en-GB"/>
        </w:rPr>
        <w:t>P</w:t>
      </w:r>
      <w:r w:rsidR="009A139A">
        <w:rPr>
          <w:color w:val="000000" w:themeColor="text1"/>
          <w:lang w:val="en-GB"/>
        </w:rPr>
        <w:t xml:space="preserve">roclamations </w:t>
      </w:r>
      <w:r w:rsidR="009A139A">
        <w:rPr>
          <w:color w:val="000000" w:themeColor="text1"/>
          <w:lang w:val="en-GB"/>
        </w:rPr>
        <w:lastRenderedPageBreak/>
        <w:t>concerning the ‘sovereign individual’ during the US of this period can be understood, once more, to relate to more than simply changing ideas</w:t>
      </w:r>
      <w:r w:rsidR="00C67F93">
        <w:rPr>
          <w:color w:val="000000" w:themeColor="text1"/>
          <w:lang w:val="en-GB"/>
        </w:rPr>
        <w:t>:</w:t>
      </w:r>
      <w:r w:rsidR="008E42BD">
        <w:rPr>
          <w:color w:val="000000" w:themeColor="text1"/>
          <w:lang w:val="en-GB"/>
        </w:rPr>
        <w:t xml:space="preserve"> more than</w:t>
      </w:r>
      <w:r w:rsidR="009A139A">
        <w:rPr>
          <w:color w:val="000000" w:themeColor="text1"/>
          <w:lang w:val="en-GB"/>
        </w:rPr>
        <w:t xml:space="preserve"> </w:t>
      </w:r>
      <w:r w:rsidR="00F24303">
        <w:rPr>
          <w:color w:val="000000" w:themeColor="text1"/>
          <w:lang w:val="en-GB"/>
        </w:rPr>
        <w:t xml:space="preserve">solely </w:t>
      </w:r>
      <w:r w:rsidR="009A139A">
        <w:rPr>
          <w:color w:val="000000" w:themeColor="text1"/>
          <w:lang w:val="en-GB"/>
        </w:rPr>
        <w:t xml:space="preserve">the rise and fall of particular political ideologies. Rather, </w:t>
      </w:r>
      <w:r w:rsidR="00F772A4">
        <w:rPr>
          <w:color w:val="000000" w:themeColor="text1"/>
          <w:lang w:val="en-GB"/>
        </w:rPr>
        <w:t xml:space="preserve">once again following Elias’s core thesis concerning processes of civilisation, </w:t>
      </w:r>
      <w:r w:rsidR="009A139A">
        <w:rPr>
          <w:color w:val="000000" w:themeColor="text1"/>
          <w:lang w:val="en-GB"/>
        </w:rPr>
        <w:t>their development is intimately related to a set of social processes</w:t>
      </w:r>
      <w:r w:rsidR="00AE26FB">
        <w:rPr>
          <w:color w:val="000000" w:themeColor="text1"/>
          <w:lang w:val="en-GB"/>
        </w:rPr>
        <w:t xml:space="preserve"> </w:t>
      </w:r>
      <w:r w:rsidR="00AE26FB" w:rsidRPr="00AE26FB">
        <w:rPr>
          <w:color w:val="000000" w:themeColor="text1"/>
          <w:lang w:val="en-GB"/>
        </w:rPr>
        <w:t xml:space="preserve">which </w:t>
      </w:r>
      <w:r w:rsidR="00F24303">
        <w:rPr>
          <w:color w:val="000000" w:themeColor="text1"/>
          <w:lang w:val="en-GB"/>
        </w:rPr>
        <w:t xml:space="preserve">gradually come to </w:t>
      </w:r>
      <w:r w:rsidR="00AE26FB" w:rsidRPr="00AE26FB">
        <w:rPr>
          <w:color w:val="000000" w:themeColor="text1"/>
          <w:lang w:val="en-GB"/>
        </w:rPr>
        <w:t xml:space="preserve">foster the emotional conditions under which </w:t>
      </w:r>
      <w:r w:rsidR="00F772A4">
        <w:rPr>
          <w:color w:val="000000" w:themeColor="text1"/>
          <w:lang w:val="en-GB"/>
        </w:rPr>
        <w:t>individuals</w:t>
      </w:r>
      <w:r w:rsidR="00AE26FB" w:rsidRPr="00AE26FB">
        <w:rPr>
          <w:color w:val="000000" w:themeColor="text1"/>
          <w:lang w:val="en-GB"/>
        </w:rPr>
        <w:t xml:space="preserve"> come to experience </w:t>
      </w:r>
      <w:r w:rsidR="00AE26FB">
        <w:rPr>
          <w:color w:val="000000" w:themeColor="text1"/>
          <w:lang w:val="en-GB"/>
        </w:rPr>
        <w:t>themselves</w:t>
      </w:r>
      <w:r w:rsidR="00AE26FB" w:rsidRPr="00AE26FB">
        <w:rPr>
          <w:color w:val="000000" w:themeColor="text1"/>
          <w:lang w:val="en-GB"/>
        </w:rPr>
        <w:t xml:space="preserve"> as 'selves' </w:t>
      </w:r>
      <w:r w:rsidR="00F772A4">
        <w:rPr>
          <w:color w:val="000000" w:themeColor="text1"/>
          <w:lang w:val="en-GB"/>
        </w:rPr>
        <w:t>–</w:t>
      </w:r>
      <w:r w:rsidR="00AE26FB" w:rsidRPr="00AE26FB">
        <w:rPr>
          <w:color w:val="000000" w:themeColor="text1"/>
          <w:lang w:val="en-GB"/>
        </w:rPr>
        <w:t xml:space="preserve"> as objects of </w:t>
      </w:r>
      <w:r w:rsidR="00AE26FB">
        <w:rPr>
          <w:color w:val="000000" w:themeColor="text1"/>
          <w:lang w:val="en-GB"/>
        </w:rPr>
        <w:t>their</w:t>
      </w:r>
      <w:r w:rsidR="00AE26FB" w:rsidRPr="00AE26FB">
        <w:rPr>
          <w:color w:val="000000" w:themeColor="text1"/>
          <w:lang w:val="en-GB"/>
        </w:rPr>
        <w:t xml:space="preserve"> own reflection</w:t>
      </w:r>
      <w:r w:rsidR="00F772A4">
        <w:rPr>
          <w:color w:val="000000" w:themeColor="text1"/>
          <w:lang w:val="en-GB"/>
        </w:rPr>
        <w:t>. This</w:t>
      </w:r>
      <w:r w:rsidR="00F71E78">
        <w:rPr>
          <w:color w:val="000000" w:themeColor="text1"/>
          <w:lang w:val="en-GB"/>
        </w:rPr>
        <w:t xml:space="preserve"> individualising</w:t>
      </w:r>
      <w:r w:rsidR="00F772A4">
        <w:rPr>
          <w:color w:val="000000" w:themeColor="text1"/>
          <w:lang w:val="en-GB"/>
        </w:rPr>
        <w:t xml:space="preserve"> self-relationship emerges in tandem with growing social pressure </w:t>
      </w:r>
      <w:r w:rsidR="00F71E78">
        <w:rPr>
          <w:color w:val="000000" w:themeColor="text1"/>
          <w:lang w:val="en-GB"/>
        </w:rPr>
        <w:t>upon individuals to fine tune</w:t>
      </w:r>
      <w:r w:rsidR="00F772A4">
        <w:rPr>
          <w:color w:val="000000" w:themeColor="text1"/>
          <w:lang w:val="en-GB"/>
        </w:rPr>
        <w:t xml:space="preserve"> </w:t>
      </w:r>
      <w:r w:rsidR="00F71E78">
        <w:rPr>
          <w:color w:val="000000" w:themeColor="text1"/>
          <w:lang w:val="en-GB"/>
        </w:rPr>
        <w:t xml:space="preserve">their affects and behaviours to increasingly complex social networks: to </w:t>
      </w:r>
      <w:r w:rsidR="00F772A4">
        <w:rPr>
          <w:color w:val="000000" w:themeColor="text1"/>
          <w:lang w:val="en-GB"/>
        </w:rPr>
        <w:t>‘work on the self’</w:t>
      </w:r>
      <w:r w:rsidR="00F24303">
        <w:rPr>
          <w:color w:val="000000" w:themeColor="text1"/>
          <w:lang w:val="en-GB"/>
        </w:rPr>
        <w:t xml:space="preserve"> (Elias 2012; see also Dunning and Hughes 2013)</w:t>
      </w:r>
      <w:r w:rsidR="00F71E78">
        <w:rPr>
          <w:color w:val="000000" w:themeColor="text1"/>
          <w:lang w:val="en-GB"/>
        </w:rPr>
        <w:t xml:space="preserve">. </w:t>
      </w:r>
    </w:p>
    <w:p w14:paraId="2FE16588" w14:textId="77777777" w:rsidR="00F71E78" w:rsidRDefault="00F71E78" w:rsidP="00384603">
      <w:pPr>
        <w:spacing w:after="0" w:line="360" w:lineRule="auto"/>
        <w:jc w:val="both"/>
        <w:rPr>
          <w:color w:val="000000" w:themeColor="text1"/>
          <w:lang w:val="en-GB"/>
        </w:rPr>
      </w:pPr>
    </w:p>
    <w:p w14:paraId="7500EA98" w14:textId="77777777" w:rsidR="00E873B4" w:rsidRPr="00F71E78" w:rsidRDefault="00F71E78" w:rsidP="00F63738">
      <w:pPr>
        <w:spacing w:after="0" w:line="360" w:lineRule="auto"/>
        <w:jc w:val="both"/>
        <w:rPr>
          <w:color w:val="000000" w:themeColor="text1"/>
          <w:lang w:val="en-GB"/>
        </w:rPr>
      </w:pPr>
      <w:r>
        <w:rPr>
          <w:color w:val="000000" w:themeColor="text1"/>
          <w:lang w:val="en-GB"/>
        </w:rPr>
        <w:t>In the American context, such individualisation found a distinctive form of artic</w:t>
      </w:r>
      <w:r w:rsidR="00C67F93">
        <w:rPr>
          <w:color w:val="000000" w:themeColor="text1"/>
          <w:lang w:val="en-GB"/>
        </w:rPr>
        <w:t xml:space="preserve">ulation expressed as a kind of </w:t>
      </w:r>
      <w:r>
        <w:rPr>
          <w:color w:val="000000" w:themeColor="text1"/>
          <w:lang w:val="en-GB"/>
        </w:rPr>
        <w:t>contrac</w:t>
      </w:r>
      <w:r w:rsidR="00C67F93">
        <w:rPr>
          <w:color w:val="000000" w:themeColor="text1"/>
          <w:lang w:val="en-GB"/>
        </w:rPr>
        <w:t>t</w:t>
      </w:r>
      <w:r>
        <w:rPr>
          <w:color w:val="000000" w:themeColor="text1"/>
          <w:lang w:val="en-GB"/>
        </w:rPr>
        <w:t xml:space="preserve"> </w:t>
      </w:r>
      <w:r w:rsidR="00C67F93">
        <w:rPr>
          <w:color w:val="000000" w:themeColor="text1"/>
          <w:lang w:val="en-GB"/>
        </w:rPr>
        <w:t xml:space="preserve">predicated upon a simultaneous separation and connection </w:t>
      </w:r>
      <w:r>
        <w:rPr>
          <w:color w:val="000000" w:themeColor="text1"/>
          <w:lang w:val="en-GB"/>
        </w:rPr>
        <w:t xml:space="preserve">between </w:t>
      </w:r>
      <w:r w:rsidR="00C67F93">
        <w:rPr>
          <w:color w:val="000000" w:themeColor="text1"/>
          <w:lang w:val="en-GB"/>
        </w:rPr>
        <w:t>‘</w:t>
      </w:r>
      <w:r>
        <w:rPr>
          <w:color w:val="000000" w:themeColor="text1"/>
          <w:lang w:val="en-GB"/>
        </w:rPr>
        <w:t>the individual</w:t>
      </w:r>
      <w:r w:rsidR="00C67F93">
        <w:rPr>
          <w:color w:val="000000" w:themeColor="text1"/>
          <w:lang w:val="en-GB"/>
        </w:rPr>
        <w:t>’</w:t>
      </w:r>
      <w:r>
        <w:rPr>
          <w:color w:val="000000" w:themeColor="text1"/>
          <w:lang w:val="en-GB"/>
        </w:rPr>
        <w:t xml:space="preserve"> and </w:t>
      </w:r>
      <w:r w:rsidR="00C67F93">
        <w:rPr>
          <w:color w:val="000000" w:themeColor="text1"/>
          <w:lang w:val="en-GB"/>
        </w:rPr>
        <w:t>‘</w:t>
      </w:r>
      <w:r>
        <w:rPr>
          <w:color w:val="000000" w:themeColor="text1"/>
          <w:lang w:val="en-GB"/>
        </w:rPr>
        <w:t>the state</w:t>
      </w:r>
      <w:r w:rsidR="00C67F93">
        <w:rPr>
          <w:color w:val="000000" w:themeColor="text1"/>
          <w:lang w:val="en-GB"/>
        </w:rPr>
        <w:t>’</w:t>
      </w:r>
      <w:r w:rsidR="00444C55">
        <w:rPr>
          <w:color w:val="000000" w:themeColor="text1"/>
          <w:lang w:val="en-GB"/>
        </w:rPr>
        <w:t xml:space="preserve"> –</w:t>
      </w:r>
      <w:r w:rsidR="00C67F93">
        <w:rPr>
          <w:color w:val="000000" w:themeColor="text1"/>
          <w:lang w:val="en-GB"/>
        </w:rPr>
        <w:t xml:space="preserve"> a relationship </w:t>
      </w:r>
      <w:r w:rsidR="00F24303">
        <w:rPr>
          <w:color w:val="000000" w:themeColor="text1"/>
          <w:lang w:val="en-GB"/>
        </w:rPr>
        <w:t xml:space="preserve">understood to be </w:t>
      </w:r>
      <w:r w:rsidR="00C67F93">
        <w:rPr>
          <w:color w:val="000000" w:themeColor="text1"/>
          <w:lang w:val="en-GB"/>
        </w:rPr>
        <w:t xml:space="preserve">bridged through </w:t>
      </w:r>
      <w:r w:rsidR="00444C55">
        <w:rPr>
          <w:color w:val="000000" w:themeColor="text1"/>
          <w:lang w:val="en-GB"/>
        </w:rPr>
        <w:t xml:space="preserve">discrete </w:t>
      </w:r>
      <w:r w:rsidR="00C67F93">
        <w:rPr>
          <w:color w:val="000000" w:themeColor="text1"/>
          <w:lang w:val="en-GB"/>
        </w:rPr>
        <w:t>endowments and rights</w:t>
      </w:r>
      <w:r>
        <w:rPr>
          <w:color w:val="000000" w:themeColor="text1"/>
          <w:lang w:val="en-GB"/>
        </w:rPr>
        <w:t>. Perhaps most notably, i</w:t>
      </w:r>
      <w:r w:rsidR="000675B1" w:rsidRPr="00673D16">
        <w:rPr>
          <w:color w:val="000000" w:themeColor="text1"/>
          <w:lang w:val="en-GB"/>
        </w:rPr>
        <w:t xml:space="preserve">n the Declaration of Independence, Thomas Jefferson stated that </w:t>
      </w:r>
      <w:r>
        <w:rPr>
          <w:color w:val="000000" w:themeColor="text1"/>
          <w:lang w:val="en-GB"/>
        </w:rPr>
        <w:t>individuals should</w:t>
      </w:r>
      <w:r w:rsidR="000675B1" w:rsidRPr="00673D16">
        <w:rPr>
          <w:color w:val="000000" w:themeColor="text1"/>
          <w:lang w:val="en-GB"/>
        </w:rPr>
        <w:t xml:space="preserve"> have the right to </w:t>
      </w:r>
      <w:r w:rsidR="008E42BD">
        <w:rPr>
          <w:color w:val="000000" w:themeColor="text1"/>
          <w:lang w:val="en-GB"/>
        </w:rPr>
        <w:t xml:space="preserve">pursue </w:t>
      </w:r>
      <w:r w:rsidR="000675B1" w:rsidRPr="008E42BD">
        <w:rPr>
          <w:color w:val="000000" w:themeColor="text1"/>
          <w:lang w:val="en-GB"/>
        </w:rPr>
        <w:t>happiness</w:t>
      </w:r>
      <w:r w:rsidR="000675B1" w:rsidRPr="00673D16">
        <w:rPr>
          <w:color w:val="000000" w:themeColor="text1"/>
          <w:lang w:val="en-GB"/>
        </w:rPr>
        <w:t xml:space="preserve">. In the same period, George Mason – Jefferson’s colleague from the </w:t>
      </w:r>
      <w:r w:rsidR="000675B1" w:rsidRPr="00673D16">
        <w:rPr>
          <w:rFonts w:cs="Times New Roman"/>
          <w:color w:val="000000" w:themeColor="text1"/>
          <w:szCs w:val="20"/>
          <w:lang w:val="en-GB"/>
        </w:rPr>
        <w:t xml:space="preserve">Virginia Declaration of Rights – maintained that pursuing and obtaining happiness was as a </w:t>
      </w:r>
      <w:r w:rsidR="00444C55">
        <w:rPr>
          <w:rFonts w:cs="Times New Roman"/>
          <w:color w:val="000000" w:themeColor="text1"/>
          <w:szCs w:val="20"/>
          <w:lang w:val="en-GB"/>
        </w:rPr>
        <w:t>‘</w:t>
      </w:r>
      <w:r w:rsidR="000675B1" w:rsidRPr="00673D16">
        <w:rPr>
          <w:rFonts w:cs="Times New Roman"/>
          <w:color w:val="000000" w:themeColor="text1"/>
          <w:szCs w:val="20"/>
          <w:lang w:val="en-GB"/>
        </w:rPr>
        <w:t>natural</w:t>
      </w:r>
      <w:r w:rsidR="00444C55">
        <w:rPr>
          <w:rFonts w:cs="Times New Roman"/>
          <w:color w:val="000000" w:themeColor="text1"/>
          <w:szCs w:val="20"/>
          <w:lang w:val="en-GB"/>
        </w:rPr>
        <w:t>’</w:t>
      </w:r>
      <w:r w:rsidR="000675B1" w:rsidRPr="00673D16">
        <w:rPr>
          <w:rFonts w:cs="Times New Roman"/>
          <w:color w:val="000000" w:themeColor="text1"/>
          <w:szCs w:val="20"/>
          <w:lang w:val="en-GB"/>
        </w:rPr>
        <w:t xml:space="preserve"> right</w:t>
      </w:r>
      <w:r w:rsidR="00444C55">
        <w:rPr>
          <w:rFonts w:cs="Times New Roman"/>
          <w:color w:val="000000" w:themeColor="text1"/>
          <w:szCs w:val="20"/>
          <w:lang w:val="en-GB"/>
        </w:rPr>
        <w:t xml:space="preserve"> endowed by god</w:t>
      </w:r>
      <w:r w:rsidR="000675B1" w:rsidRPr="00673D16">
        <w:rPr>
          <w:rFonts w:cs="Times New Roman"/>
          <w:color w:val="000000" w:themeColor="text1"/>
          <w:szCs w:val="20"/>
          <w:lang w:val="en-GB"/>
        </w:rPr>
        <w:t xml:space="preserve">; resulting in the most famous, second, line of the Declaration of Independence, namely: </w:t>
      </w:r>
    </w:p>
    <w:p w14:paraId="3F34C167" w14:textId="77777777" w:rsidR="00E873B4" w:rsidRDefault="00E873B4" w:rsidP="00F63738">
      <w:pPr>
        <w:spacing w:after="0" w:line="360" w:lineRule="auto"/>
        <w:jc w:val="both"/>
        <w:rPr>
          <w:rFonts w:cs="Times New Roman"/>
          <w:color w:val="000000" w:themeColor="text1"/>
          <w:szCs w:val="20"/>
          <w:lang w:val="en-GB"/>
        </w:rPr>
      </w:pPr>
    </w:p>
    <w:p w14:paraId="65EC73BE" w14:textId="77777777" w:rsidR="00E873B4" w:rsidRDefault="000675B1" w:rsidP="00E873B4">
      <w:pPr>
        <w:spacing w:after="0" w:line="360" w:lineRule="auto"/>
        <w:ind w:left="993"/>
        <w:jc w:val="both"/>
        <w:rPr>
          <w:color w:val="000000" w:themeColor="text1"/>
          <w:lang w:val="en-GB"/>
        </w:rPr>
      </w:pPr>
      <w:r w:rsidRPr="00673D16">
        <w:rPr>
          <w:color w:val="000000" w:themeColor="text1"/>
          <w:lang w:val="en-GB"/>
        </w:rPr>
        <w:t xml:space="preserve">We hold these truths to be self-evident, that </w:t>
      </w:r>
      <w:hyperlink r:id="rId9" w:tooltip="All men are created equal" w:history="1">
        <w:r w:rsidRPr="00673D16">
          <w:rPr>
            <w:color w:val="000000" w:themeColor="text1"/>
            <w:lang w:val="en-GB"/>
          </w:rPr>
          <w:t>all men are created equal</w:t>
        </w:r>
      </w:hyperlink>
      <w:r w:rsidRPr="00673D16">
        <w:rPr>
          <w:color w:val="000000" w:themeColor="text1"/>
          <w:lang w:val="en-GB"/>
        </w:rPr>
        <w:t xml:space="preserve">, that they are endowed by their Creator with certain unalienable Rights, that among these are </w:t>
      </w:r>
      <w:hyperlink r:id="rId10" w:tooltip="Life, liberty and the pursuit of happiness" w:history="1">
        <w:r w:rsidRPr="00673D16">
          <w:rPr>
            <w:color w:val="000000" w:themeColor="text1"/>
            <w:lang w:val="en-GB"/>
          </w:rPr>
          <w:t>Life, Liberty and the pursuit of Happiness</w:t>
        </w:r>
      </w:hyperlink>
      <w:r w:rsidR="0093648D">
        <w:rPr>
          <w:color w:val="000000" w:themeColor="text1"/>
          <w:lang w:val="en-GB"/>
        </w:rPr>
        <w:t>.</w:t>
      </w:r>
    </w:p>
    <w:p w14:paraId="3B212C5F" w14:textId="77777777" w:rsidR="00E873B4" w:rsidRDefault="000675B1" w:rsidP="00E873B4">
      <w:pPr>
        <w:spacing w:after="0" w:line="360" w:lineRule="auto"/>
        <w:ind w:left="993"/>
        <w:jc w:val="both"/>
        <w:rPr>
          <w:color w:val="000000" w:themeColor="text1"/>
          <w:lang w:val="en-GB"/>
        </w:rPr>
      </w:pPr>
      <w:r w:rsidRPr="00673D16">
        <w:rPr>
          <w:color w:val="000000" w:themeColor="text1"/>
          <w:lang w:val="en-GB"/>
        </w:rPr>
        <w:t xml:space="preserve">(US National Archives 2013 [1776]). </w:t>
      </w:r>
    </w:p>
    <w:p w14:paraId="02B00504" w14:textId="77777777" w:rsidR="00E873B4" w:rsidRDefault="00E873B4" w:rsidP="00F63738">
      <w:pPr>
        <w:spacing w:after="0" w:line="360" w:lineRule="auto"/>
        <w:jc w:val="both"/>
        <w:rPr>
          <w:color w:val="000000" w:themeColor="text1"/>
          <w:lang w:val="en-GB"/>
        </w:rPr>
      </w:pPr>
    </w:p>
    <w:p w14:paraId="35BD2F63" w14:textId="77777777" w:rsidR="00E873B4" w:rsidRDefault="000675B1" w:rsidP="00F63738">
      <w:pPr>
        <w:spacing w:after="0" w:line="360" w:lineRule="auto"/>
        <w:jc w:val="both"/>
        <w:rPr>
          <w:rFonts w:cs="Times New Roman"/>
          <w:color w:val="000000" w:themeColor="text1"/>
          <w:szCs w:val="20"/>
          <w:lang w:val="en-GB"/>
        </w:rPr>
      </w:pPr>
      <w:r w:rsidRPr="00673D16">
        <w:rPr>
          <w:color w:val="000000" w:themeColor="text1"/>
          <w:lang w:val="en-GB"/>
        </w:rPr>
        <w:t xml:space="preserve">At a similar historical </w:t>
      </w:r>
      <w:r w:rsidR="005F5615">
        <w:rPr>
          <w:color w:val="000000" w:themeColor="text1"/>
          <w:lang w:val="en-GB"/>
        </w:rPr>
        <w:t>juncture</w:t>
      </w:r>
      <w:r w:rsidRPr="00673D16">
        <w:rPr>
          <w:color w:val="000000" w:themeColor="text1"/>
          <w:lang w:val="en-GB"/>
        </w:rPr>
        <w:t xml:space="preserve">, </w:t>
      </w:r>
      <w:r w:rsidRPr="00673D16">
        <w:rPr>
          <w:rFonts w:cs="Times New Roman"/>
          <w:color w:val="000000" w:themeColor="text1"/>
          <w:szCs w:val="20"/>
          <w:lang w:val="en-GB"/>
        </w:rPr>
        <w:t xml:space="preserve">Louis Antoine de Saint-Just, the French revolutionary leader declared in a speech to the National Convention during the height of the Jacobin revolution in France in 1794 that ‘Happiness is a new idea in Europe’ (cited in Marcus 1989: 350). In many and complex ways, it actually was a </w:t>
      </w:r>
      <w:r w:rsidRPr="00673D16">
        <w:rPr>
          <w:rFonts w:cs="Times New Roman"/>
          <w:color w:val="000000" w:themeColor="text1"/>
          <w:szCs w:val="20"/>
          <w:lang w:val="en-GB"/>
        </w:rPr>
        <w:lastRenderedPageBreak/>
        <w:t>new idea underpinning, legitimising and</w:t>
      </w:r>
      <w:r w:rsidR="005F5615">
        <w:rPr>
          <w:rFonts w:cs="Times New Roman"/>
          <w:color w:val="000000" w:themeColor="text1"/>
          <w:szCs w:val="20"/>
          <w:lang w:val="en-GB"/>
        </w:rPr>
        <w:t>,</w:t>
      </w:r>
      <w:r w:rsidRPr="00673D16">
        <w:rPr>
          <w:rFonts w:cs="Times New Roman"/>
          <w:color w:val="000000" w:themeColor="text1"/>
          <w:szCs w:val="20"/>
          <w:lang w:val="en-GB"/>
        </w:rPr>
        <w:t xml:space="preserve"> in that sense</w:t>
      </w:r>
      <w:r w:rsidR="005F5615">
        <w:rPr>
          <w:rFonts w:cs="Times New Roman"/>
          <w:color w:val="000000" w:themeColor="text1"/>
          <w:szCs w:val="20"/>
          <w:lang w:val="en-GB"/>
        </w:rPr>
        <w:t>,</w:t>
      </w:r>
      <w:r w:rsidRPr="00673D16">
        <w:rPr>
          <w:rFonts w:cs="Times New Roman"/>
          <w:color w:val="000000" w:themeColor="text1"/>
          <w:szCs w:val="20"/>
          <w:lang w:val="en-GB"/>
        </w:rPr>
        <w:t xml:space="preserve"> shaping radically new processes of state formation. </w:t>
      </w:r>
      <w:r w:rsidR="005F5615">
        <w:rPr>
          <w:rFonts w:cs="Times New Roman"/>
          <w:color w:val="000000" w:themeColor="text1"/>
          <w:szCs w:val="20"/>
          <w:lang w:val="en-GB"/>
        </w:rPr>
        <w:t>However, beyond the ideational level, co</w:t>
      </w:r>
      <w:r w:rsidRPr="00673D16">
        <w:rPr>
          <w:rFonts w:cs="Times New Roman"/>
          <w:color w:val="000000" w:themeColor="text1"/>
          <w:szCs w:val="20"/>
          <w:lang w:val="en-GB"/>
        </w:rPr>
        <w:t>mmon to these processes was the intertwining of political state</w:t>
      </w:r>
      <w:r w:rsidR="00F24303">
        <w:rPr>
          <w:rFonts w:cs="Times New Roman"/>
          <w:color w:val="000000" w:themeColor="text1"/>
          <w:szCs w:val="20"/>
          <w:lang w:val="en-GB"/>
        </w:rPr>
        <w:t>s</w:t>
      </w:r>
      <w:r w:rsidRPr="00673D16">
        <w:rPr>
          <w:rFonts w:cs="Times New Roman"/>
          <w:color w:val="000000" w:themeColor="text1"/>
          <w:szCs w:val="20"/>
          <w:lang w:val="en-GB"/>
        </w:rPr>
        <w:t xml:space="preserve"> and emotional state</w:t>
      </w:r>
      <w:r w:rsidR="00F24303">
        <w:rPr>
          <w:rFonts w:cs="Times New Roman"/>
          <w:color w:val="000000" w:themeColor="text1"/>
          <w:szCs w:val="20"/>
          <w:lang w:val="en-GB"/>
        </w:rPr>
        <w:t>s</w:t>
      </w:r>
      <w:r w:rsidRPr="00673D16">
        <w:rPr>
          <w:rFonts w:cs="Times New Roman"/>
          <w:color w:val="000000" w:themeColor="text1"/>
          <w:szCs w:val="20"/>
          <w:lang w:val="en-GB"/>
        </w:rPr>
        <w:t xml:space="preserve"> through two codes of actualisation. </w:t>
      </w:r>
      <w:r w:rsidR="00E873B4">
        <w:rPr>
          <w:rFonts w:cs="Times New Roman"/>
          <w:color w:val="000000" w:themeColor="text1"/>
          <w:szCs w:val="20"/>
          <w:lang w:val="en-GB"/>
        </w:rPr>
        <w:t xml:space="preserve">Firstly, the notion </w:t>
      </w:r>
      <w:r w:rsidRPr="00673D16">
        <w:rPr>
          <w:rFonts w:cs="Times New Roman"/>
          <w:color w:val="000000" w:themeColor="text1"/>
          <w:szCs w:val="20"/>
          <w:lang w:val="en-GB"/>
        </w:rPr>
        <w:t>of a liberated, self-actualised state organised around the needs of its citizens</w:t>
      </w:r>
      <w:r w:rsidR="00E873B4">
        <w:rPr>
          <w:rFonts w:cs="Times New Roman"/>
          <w:color w:val="000000" w:themeColor="text1"/>
          <w:szCs w:val="20"/>
          <w:lang w:val="en-GB"/>
        </w:rPr>
        <w:t>. And,</w:t>
      </w:r>
      <w:r w:rsidRPr="00673D16">
        <w:rPr>
          <w:rFonts w:cs="Times New Roman"/>
          <w:color w:val="000000" w:themeColor="text1"/>
          <w:szCs w:val="20"/>
          <w:lang w:val="en-GB"/>
        </w:rPr>
        <w:t xml:space="preserve"> consequently</w:t>
      </w:r>
      <w:r w:rsidR="00E873B4">
        <w:rPr>
          <w:rFonts w:cs="Times New Roman"/>
          <w:color w:val="000000" w:themeColor="text1"/>
          <w:szCs w:val="20"/>
          <w:lang w:val="en-GB"/>
        </w:rPr>
        <w:t>, secondly,</w:t>
      </w:r>
      <w:r w:rsidR="00F24303">
        <w:rPr>
          <w:rFonts w:cs="Times New Roman"/>
          <w:color w:val="000000" w:themeColor="text1"/>
          <w:szCs w:val="20"/>
          <w:lang w:val="en-GB"/>
        </w:rPr>
        <w:t xml:space="preserve"> the</w:t>
      </w:r>
      <w:r w:rsidR="00E873B4">
        <w:rPr>
          <w:rFonts w:cs="Times New Roman"/>
          <w:color w:val="000000" w:themeColor="text1"/>
          <w:szCs w:val="20"/>
          <w:lang w:val="en-GB"/>
        </w:rPr>
        <w:t xml:space="preserve"> s</w:t>
      </w:r>
      <w:r w:rsidRPr="00673D16">
        <w:rPr>
          <w:rFonts w:cs="Times New Roman"/>
          <w:color w:val="000000" w:themeColor="text1"/>
          <w:szCs w:val="20"/>
          <w:lang w:val="en-GB"/>
        </w:rPr>
        <w:t xml:space="preserve">tate provision of the </w:t>
      </w:r>
      <w:r w:rsidRPr="00673D16">
        <w:rPr>
          <w:rFonts w:cs="Times New Roman"/>
          <w:i/>
          <w:color w:val="000000" w:themeColor="text1"/>
          <w:szCs w:val="20"/>
          <w:lang w:val="en-GB"/>
        </w:rPr>
        <w:t>possibilities</w:t>
      </w:r>
      <w:r w:rsidRPr="00673D16">
        <w:rPr>
          <w:rFonts w:cs="Times New Roman"/>
          <w:color w:val="000000" w:themeColor="text1"/>
          <w:szCs w:val="20"/>
          <w:lang w:val="en-GB"/>
        </w:rPr>
        <w:t xml:space="preserve"> for self-actualisation and </w:t>
      </w:r>
      <w:r w:rsidR="00F24303">
        <w:rPr>
          <w:rFonts w:cs="Times New Roman"/>
          <w:color w:val="000000" w:themeColor="text1"/>
          <w:szCs w:val="20"/>
          <w:lang w:val="en-GB"/>
        </w:rPr>
        <w:t>therein</w:t>
      </w:r>
      <w:r w:rsidRPr="00673D16">
        <w:rPr>
          <w:rFonts w:cs="Times New Roman"/>
          <w:color w:val="000000" w:themeColor="text1"/>
          <w:szCs w:val="20"/>
          <w:lang w:val="en-GB"/>
        </w:rPr>
        <w:t xml:space="preserve"> the liberation and happiness of its citizens. </w:t>
      </w:r>
    </w:p>
    <w:p w14:paraId="35CFC701" w14:textId="77777777" w:rsidR="00E873B4" w:rsidRDefault="00E873B4" w:rsidP="00F63738">
      <w:pPr>
        <w:spacing w:after="0" w:line="360" w:lineRule="auto"/>
        <w:jc w:val="both"/>
        <w:rPr>
          <w:rFonts w:cs="Times New Roman"/>
          <w:color w:val="000000" w:themeColor="text1"/>
          <w:szCs w:val="20"/>
          <w:lang w:val="en-GB"/>
        </w:rPr>
      </w:pPr>
    </w:p>
    <w:p w14:paraId="7F123A44" w14:textId="77777777" w:rsidR="000675B1" w:rsidRPr="00673D16" w:rsidRDefault="000675B1" w:rsidP="00F63738">
      <w:pPr>
        <w:spacing w:after="0" w:line="360" w:lineRule="auto"/>
        <w:jc w:val="both"/>
        <w:rPr>
          <w:rFonts w:cs="Times New Roman"/>
          <w:color w:val="000000" w:themeColor="text1"/>
          <w:szCs w:val="20"/>
          <w:lang w:val="en-GB"/>
        </w:rPr>
      </w:pPr>
      <w:r w:rsidRPr="00673D16">
        <w:rPr>
          <w:rFonts w:cs="Times New Roman"/>
          <w:color w:val="000000" w:themeColor="text1"/>
          <w:szCs w:val="20"/>
          <w:lang w:val="en-GB"/>
        </w:rPr>
        <w:t>Thus, with the growth of state ideologies conceiving of, and purposefully reframing, power relations between their members in ways which</w:t>
      </w:r>
      <w:r w:rsidR="00F24303">
        <w:rPr>
          <w:rFonts w:cs="Times New Roman"/>
          <w:color w:val="000000" w:themeColor="text1"/>
          <w:szCs w:val="20"/>
          <w:lang w:val="en-GB"/>
        </w:rPr>
        <w:t xml:space="preserve"> ostensibly</w:t>
      </w:r>
      <w:r w:rsidRPr="00673D16">
        <w:rPr>
          <w:rFonts w:cs="Times New Roman"/>
          <w:color w:val="000000" w:themeColor="text1"/>
          <w:szCs w:val="20"/>
          <w:lang w:val="en-GB"/>
        </w:rPr>
        <w:t xml:space="preserve"> sought to redress happiness, two core principles of happiness came to emerge. The first was that happiness is needs-based</w:t>
      </w:r>
      <w:r w:rsidR="00E873B4">
        <w:rPr>
          <w:rFonts w:cs="Times New Roman"/>
          <w:color w:val="000000" w:themeColor="text1"/>
          <w:szCs w:val="20"/>
          <w:lang w:val="en-GB"/>
        </w:rPr>
        <w:t xml:space="preserve"> –</w:t>
      </w:r>
      <w:r w:rsidRPr="00673D16">
        <w:rPr>
          <w:rFonts w:cs="Times New Roman"/>
          <w:color w:val="000000" w:themeColor="text1"/>
          <w:szCs w:val="20"/>
          <w:lang w:val="en-GB"/>
        </w:rPr>
        <w:t xml:space="preserve"> a principle </w:t>
      </w:r>
      <w:r w:rsidR="00E873B4">
        <w:rPr>
          <w:rFonts w:cs="Times New Roman"/>
          <w:color w:val="000000" w:themeColor="text1"/>
          <w:szCs w:val="20"/>
          <w:lang w:val="en-GB"/>
        </w:rPr>
        <w:t xml:space="preserve">that persists in </w:t>
      </w:r>
      <w:r w:rsidRPr="00673D16">
        <w:rPr>
          <w:rFonts w:cs="Times New Roman"/>
          <w:color w:val="000000" w:themeColor="text1"/>
          <w:szCs w:val="20"/>
          <w:lang w:val="en-GB"/>
        </w:rPr>
        <w:t>underpinning contemporary sociological work on happiness (Diener and Di</w:t>
      </w:r>
      <w:r w:rsidR="00B2018B">
        <w:rPr>
          <w:rFonts w:cs="Times New Roman"/>
          <w:color w:val="000000" w:themeColor="text1"/>
          <w:szCs w:val="20"/>
          <w:lang w:val="en-GB"/>
        </w:rPr>
        <w:t>e</w:t>
      </w:r>
      <w:r w:rsidRPr="00673D16">
        <w:rPr>
          <w:rFonts w:cs="Times New Roman"/>
          <w:color w:val="000000" w:themeColor="text1"/>
          <w:szCs w:val="20"/>
          <w:lang w:val="en-GB"/>
        </w:rPr>
        <w:t xml:space="preserve">ner 2000). </w:t>
      </w:r>
      <w:r w:rsidR="00E873B4">
        <w:rPr>
          <w:rFonts w:cs="Times New Roman"/>
          <w:color w:val="000000" w:themeColor="text1"/>
          <w:szCs w:val="20"/>
          <w:lang w:val="en-GB"/>
        </w:rPr>
        <w:t>The second was</w:t>
      </w:r>
      <w:r w:rsidRPr="00673D16">
        <w:rPr>
          <w:rFonts w:cs="Times New Roman"/>
          <w:color w:val="000000" w:themeColor="text1"/>
          <w:szCs w:val="20"/>
          <w:lang w:val="en-GB"/>
        </w:rPr>
        <w:t xml:space="preserve"> the principle of freedom to pursue happiness and, in relation to the development of this idea, the notion that it is the responsibility of the state to allow for such a pursuit. </w:t>
      </w:r>
      <w:r w:rsidR="00F04DBB" w:rsidRPr="00F04DBB">
        <w:rPr>
          <w:rFonts w:cs="Times New Roman"/>
          <w:color w:val="000000" w:themeColor="text1"/>
          <w:szCs w:val="20"/>
          <w:lang w:val="en-GB"/>
        </w:rPr>
        <w:t>These ideas pull even further away from how happiness was conceived in antiquity, elaborating</w:t>
      </w:r>
      <w:r w:rsidR="00F04DBB" w:rsidRPr="00F04DBB">
        <w:rPr>
          <w:rFonts w:cs="Times New Roman"/>
          <w:i/>
          <w:color w:val="000000" w:themeColor="text1"/>
          <w:szCs w:val="20"/>
          <w:lang w:val="en-GB"/>
        </w:rPr>
        <w:t xml:space="preserve"> </w:t>
      </w:r>
      <w:r w:rsidR="00F04DBB" w:rsidRPr="00F04DBB">
        <w:rPr>
          <w:rFonts w:cs="Times New Roman"/>
          <w:color w:val="000000" w:themeColor="text1"/>
          <w:szCs w:val="20"/>
          <w:lang w:val="en-GB"/>
        </w:rPr>
        <w:t>broader, socially contingent dimensions.</w:t>
      </w:r>
      <w:r w:rsidR="00F04DBB">
        <w:rPr>
          <w:rFonts w:cs="Times New Roman"/>
          <w:color w:val="000000" w:themeColor="text1"/>
          <w:szCs w:val="20"/>
          <w:lang w:val="en-GB"/>
        </w:rPr>
        <w:t xml:space="preserve"> </w:t>
      </w:r>
      <w:r w:rsidR="00F04DBB" w:rsidRPr="00F04DBB">
        <w:rPr>
          <w:rFonts w:cs="Times New Roman"/>
          <w:color w:val="000000" w:themeColor="text1"/>
          <w:szCs w:val="20"/>
          <w:lang w:val="en-GB"/>
        </w:rPr>
        <w:t xml:space="preserve">In effect, while happiness was still hermeneutically confined to </w:t>
      </w:r>
      <w:r w:rsidR="00F24303">
        <w:rPr>
          <w:rFonts w:cs="Times New Roman"/>
          <w:color w:val="000000" w:themeColor="text1"/>
          <w:szCs w:val="20"/>
          <w:lang w:val="en-GB"/>
        </w:rPr>
        <w:t xml:space="preserve">individuals </w:t>
      </w:r>
      <w:r w:rsidR="00F04DBB" w:rsidRPr="00F04DBB">
        <w:rPr>
          <w:rFonts w:cs="Times New Roman"/>
          <w:color w:val="000000" w:themeColor="text1"/>
          <w:szCs w:val="20"/>
          <w:lang w:val="en-GB"/>
        </w:rPr>
        <w:t xml:space="preserve">in both its experience and effects, ideas of the </w:t>
      </w:r>
      <w:r w:rsidR="00F04DBB" w:rsidRPr="00F04DBB">
        <w:rPr>
          <w:rFonts w:cs="Times New Roman"/>
          <w:i/>
          <w:color w:val="000000" w:themeColor="text1"/>
          <w:szCs w:val="20"/>
          <w:lang w:val="en-GB"/>
        </w:rPr>
        <w:t>possibility</w:t>
      </w:r>
      <w:r w:rsidR="00F04DBB" w:rsidRPr="00F04DBB">
        <w:rPr>
          <w:rFonts w:cs="Times New Roman"/>
          <w:color w:val="000000" w:themeColor="text1"/>
          <w:szCs w:val="20"/>
          <w:lang w:val="en-GB"/>
        </w:rPr>
        <w:t xml:space="preserve"> and </w:t>
      </w:r>
      <w:r w:rsidR="00F04DBB" w:rsidRPr="00F04DBB">
        <w:rPr>
          <w:rFonts w:cs="Times New Roman"/>
          <w:i/>
          <w:color w:val="000000" w:themeColor="text1"/>
          <w:szCs w:val="20"/>
          <w:lang w:val="en-GB"/>
        </w:rPr>
        <w:t xml:space="preserve">responsibility </w:t>
      </w:r>
      <w:r w:rsidR="00F04DBB" w:rsidRPr="00F04DBB">
        <w:rPr>
          <w:rFonts w:cs="Times New Roman"/>
          <w:color w:val="000000" w:themeColor="text1"/>
          <w:szCs w:val="20"/>
          <w:lang w:val="en-GB"/>
        </w:rPr>
        <w:t xml:space="preserve">for happiness began to intertwine political state and individual in new and </w:t>
      </w:r>
      <w:r w:rsidR="00E873B4">
        <w:rPr>
          <w:rFonts w:cs="Times New Roman"/>
          <w:color w:val="000000" w:themeColor="text1"/>
          <w:szCs w:val="20"/>
          <w:lang w:val="en-GB"/>
        </w:rPr>
        <w:t>increasingly more complex sets of</w:t>
      </w:r>
      <w:r w:rsidR="00F04DBB" w:rsidRPr="00F04DBB">
        <w:rPr>
          <w:rFonts w:cs="Times New Roman"/>
          <w:color w:val="000000" w:themeColor="text1"/>
          <w:szCs w:val="20"/>
          <w:lang w:val="en-GB"/>
        </w:rPr>
        <w:t xml:space="preserve"> relations.</w:t>
      </w:r>
    </w:p>
    <w:p w14:paraId="795238C9" w14:textId="77777777" w:rsidR="000675B1" w:rsidRPr="00673D16" w:rsidRDefault="000675B1" w:rsidP="00F63738">
      <w:pPr>
        <w:spacing w:after="0" w:line="360" w:lineRule="auto"/>
        <w:jc w:val="both"/>
        <w:rPr>
          <w:rFonts w:cs="Times New Roman"/>
          <w:color w:val="000000" w:themeColor="text1"/>
          <w:szCs w:val="20"/>
          <w:lang w:val="en-GB"/>
        </w:rPr>
      </w:pPr>
    </w:p>
    <w:p w14:paraId="62598169" w14:textId="77777777" w:rsidR="005B64B6" w:rsidRDefault="000675B1" w:rsidP="00F63738">
      <w:pPr>
        <w:spacing w:after="0" w:line="360" w:lineRule="auto"/>
        <w:jc w:val="both"/>
        <w:rPr>
          <w:color w:val="000000" w:themeColor="text1"/>
          <w:lang w:val="en-GB"/>
        </w:rPr>
      </w:pPr>
      <w:r w:rsidRPr="00673D16">
        <w:rPr>
          <w:color w:val="000000" w:themeColor="text1"/>
          <w:lang w:val="en-GB"/>
        </w:rPr>
        <w:t>The growing currency of the idea that people should be</w:t>
      </w:r>
      <w:r w:rsidR="001812A8">
        <w:rPr>
          <w:color w:val="000000" w:themeColor="text1"/>
          <w:lang w:val="en-GB"/>
        </w:rPr>
        <w:t xml:space="preserve"> </w:t>
      </w:r>
      <w:r w:rsidRPr="00673D16">
        <w:rPr>
          <w:color w:val="000000" w:themeColor="text1"/>
          <w:lang w:val="en-GB"/>
        </w:rPr>
        <w:t>free to achieve happiness both drew upon, and in part found expression within, concomitant philosophical developments. An exemplar in this respect is that of such as ‘the greatest happiness princip</w:t>
      </w:r>
      <w:r w:rsidR="00E873B4">
        <w:rPr>
          <w:color w:val="000000" w:themeColor="text1"/>
          <w:lang w:val="en-GB"/>
        </w:rPr>
        <w:t>le’ – whose ambassadors include</w:t>
      </w:r>
      <w:r w:rsidRPr="00673D16">
        <w:rPr>
          <w:color w:val="000000" w:themeColor="text1"/>
          <w:lang w:val="en-GB"/>
        </w:rPr>
        <w:t xml:space="preserve"> such British Enlightenment philosophers as John Stuart Mill and, John Locke, and most centrally </w:t>
      </w:r>
      <w:r w:rsidR="00E873B4">
        <w:rPr>
          <w:color w:val="000000" w:themeColor="text1"/>
          <w:lang w:val="en-GB"/>
        </w:rPr>
        <w:t xml:space="preserve">of all </w:t>
      </w:r>
      <w:r w:rsidRPr="00673D16">
        <w:rPr>
          <w:color w:val="000000" w:themeColor="text1"/>
          <w:lang w:val="en-GB"/>
        </w:rPr>
        <w:t>Jeremy Bentham. In a thesis entitled</w:t>
      </w:r>
      <w:r w:rsidR="00202FCF">
        <w:rPr>
          <w:color w:val="000000" w:themeColor="text1"/>
          <w:lang w:val="en-GB"/>
        </w:rPr>
        <w:t>,</w:t>
      </w:r>
      <w:r w:rsidRPr="00673D16">
        <w:rPr>
          <w:color w:val="000000" w:themeColor="text1"/>
          <w:lang w:val="en-GB"/>
        </w:rPr>
        <w:t xml:space="preserve"> ‘Introduction to morals and legislation’ (1789), Bentham developed the argument that the moral qualities of human actions are determined</w:t>
      </w:r>
      <w:r w:rsidR="002F353D">
        <w:rPr>
          <w:color w:val="000000" w:themeColor="text1"/>
          <w:lang w:val="en-GB"/>
        </w:rPr>
        <w:t>,</w:t>
      </w:r>
      <w:r w:rsidRPr="00673D16">
        <w:rPr>
          <w:color w:val="000000" w:themeColor="text1"/>
          <w:lang w:val="en-GB"/>
        </w:rPr>
        <w:t xml:space="preserve"> not by a priori moral categories – i.e. that some behaviours are intrinsically ‘good’/ ‘virtuous’ or ‘bad’/ ‘evil’ – but by the consequences of such actions for aggregate levels of human happiness. Bentham’s oft-cited maxim thus stressed the importance of </w:t>
      </w:r>
      <w:r w:rsidRPr="00673D16">
        <w:rPr>
          <w:color w:val="000000" w:themeColor="text1"/>
          <w:lang w:val="en-GB"/>
        </w:rPr>
        <w:lastRenderedPageBreak/>
        <w:t>striving towards the ‘greatest happiness for the greatest number’. This principle, wrapped up as it was with a much more general set of shifts in dominant modes of understanding and belief, marked a further step away from understandings of happiness as pre-ordained and the result of divine attribution, and</w:t>
      </w:r>
      <w:r w:rsidR="002F353D">
        <w:rPr>
          <w:color w:val="000000" w:themeColor="text1"/>
          <w:lang w:val="en-GB"/>
        </w:rPr>
        <w:t>,</w:t>
      </w:r>
      <w:r w:rsidRPr="00673D16">
        <w:rPr>
          <w:color w:val="000000" w:themeColor="text1"/>
          <w:lang w:val="en-GB"/>
        </w:rPr>
        <w:t xml:space="preserve"> in a number of important respects</w:t>
      </w:r>
      <w:r w:rsidR="002F353D">
        <w:rPr>
          <w:color w:val="000000" w:themeColor="text1"/>
          <w:lang w:val="en-GB"/>
        </w:rPr>
        <w:t>,</w:t>
      </w:r>
      <w:r w:rsidRPr="00673D16">
        <w:rPr>
          <w:color w:val="000000" w:themeColor="text1"/>
          <w:lang w:val="en-GB"/>
        </w:rPr>
        <w:t xml:space="preserve"> fundamentally challenged the abstemious and ascetic puritanical overtones of the Protestant ethic. </w:t>
      </w:r>
    </w:p>
    <w:p w14:paraId="1EC685DE" w14:textId="77777777" w:rsidR="005B64B6" w:rsidRDefault="005B64B6" w:rsidP="00F63738">
      <w:pPr>
        <w:spacing w:after="0" w:line="360" w:lineRule="auto"/>
        <w:jc w:val="both"/>
        <w:rPr>
          <w:color w:val="000000" w:themeColor="text1"/>
          <w:lang w:val="en-GB"/>
        </w:rPr>
      </w:pPr>
    </w:p>
    <w:p w14:paraId="410A5EA1" w14:textId="77777777" w:rsidR="000675B1" w:rsidRPr="00673D16" w:rsidRDefault="005B64B6" w:rsidP="00F63738">
      <w:pPr>
        <w:spacing w:after="0" w:line="360" w:lineRule="auto"/>
        <w:jc w:val="both"/>
        <w:rPr>
          <w:color w:val="000000" w:themeColor="text1"/>
          <w:lang w:val="en-GB"/>
        </w:rPr>
      </w:pPr>
      <w:r>
        <w:rPr>
          <w:color w:val="000000" w:themeColor="text1"/>
          <w:lang w:val="en-GB"/>
        </w:rPr>
        <w:t>As Stephen Mennell (2007: 46) observes, the emphasis on the ‘individual soul’ characteristic of Calv</w:t>
      </w:r>
      <w:r w:rsidR="00B2018B">
        <w:rPr>
          <w:color w:val="000000" w:themeColor="text1"/>
          <w:lang w:val="en-GB"/>
        </w:rPr>
        <w:t>i</w:t>
      </w:r>
      <w:r>
        <w:rPr>
          <w:color w:val="000000" w:themeColor="text1"/>
          <w:lang w:val="en-GB"/>
        </w:rPr>
        <w:t xml:space="preserve">nist principles among New England settlers can be understood as an important pre-cursor to later forms of American individualism. </w:t>
      </w:r>
      <w:r w:rsidR="000675B1" w:rsidRPr="00673D16">
        <w:rPr>
          <w:color w:val="000000" w:themeColor="text1"/>
          <w:lang w:val="en-GB"/>
        </w:rPr>
        <w:t xml:space="preserve">In </w:t>
      </w:r>
      <w:r>
        <w:rPr>
          <w:color w:val="000000" w:themeColor="text1"/>
          <w:lang w:val="en-GB"/>
        </w:rPr>
        <w:t>a similar</w:t>
      </w:r>
      <w:r w:rsidR="000675B1" w:rsidRPr="00673D16">
        <w:rPr>
          <w:color w:val="000000" w:themeColor="text1"/>
          <w:lang w:val="en-GB"/>
        </w:rPr>
        <w:t xml:space="preserve"> way, we can observe the development of sentiments that </w:t>
      </w:r>
      <w:r>
        <w:rPr>
          <w:color w:val="000000" w:themeColor="text1"/>
          <w:lang w:val="en-GB"/>
        </w:rPr>
        <w:t xml:space="preserve">at first partly stem from, and then in key respects </w:t>
      </w:r>
      <w:r w:rsidR="000675B1" w:rsidRPr="00673D16">
        <w:rPr>
          <w:color w:val="000000" w:themeColor="text1"/>
          <w:lang w:val="en-GB"/>
        </w:rPr>
        <w:t>r</w:t>
      </w:r>
      <w:r>
        <w:rPr>
          <w:color w:val="000000" w:themeColor="text1"/>
          <w:lang w:val="en-GB"/>
        </w:rPr>
        <w:t>u</w:t>
      </w:r>
      <w:r w:rsidR="000675B1" w:rsidRPr="00673D16">
        <w:rPr>
          <w:color w:val="000000" w:themeColor="text1"/>
          <w:lang w:val="en-GB"/>
        </w:rPr>
        <w:t>n counter to</w:t>
      </w:r>
      <w:r>
        <w:rPr>
          <w:color w:val="000000" w:themeColor="text1"/>
          <w:lang w:val="en-GB"/>
        </w:rPr>
        <w:t>,</w:t>
      </w:r>
      <w:r w:rsidR="000675B1" w:rsidRPr="00673D16">
        <w:rPr>
          <w:color w:val="000000" w:themeColor="text1"/>
          <w:lang w:val="en-GB"/>
        </w:rPr>
        <w:t xml:space="preserve"> aspects of the social ethic analysed by Weber: a challenge to the notion that true happiness could not be found in the pleasures of this world, and the spread of the idea that morality – and the good life – </w:t>
      </w:r>
      <w:r w:rsidR="00E873B4">
        <w:rPr>
          <w:color w:val="000000" w:themeColor="text1"/>
          <w:lang w:val="en-GB"/>
        </w:rPr>
        <w:t>were</w:t>
      </w:r>
      <w:r w:rsidR="000675B1" w:rsidRPr="00673D16">
        <w:rPr>
          <w:color w:val="000000" w:themeColor="text1"/>
          <w:lang w:val="en-GB"/>
        </w:rPr>
        <w:t xml:space="preserve"> not determined by the word of God, but </w:t>
      </w:r>
      <w:r w:rsidR="00E873B4">
        <w:rPr>
          <w:color w:val="000000" w:themeColor="text1"/>
          <w:lang w:val="en-GB"/>
        </w:rPr>
        <w:t>were and are</w:t>
      </w:r>
      <w:r w:rsidR="000675B1" w:rsidRPr="00673D16">
        <w:rPr>
          <w:color w:val="000000" w:themeColor="text1"/>
          <w:lang w:val="en-GB"/>
        </w:rPr>
        <w:t xml:space="preserve"> ‘man-made’.</w:t>
      </w:r>
      <w:r w:rsidR="00EC61E9" w:rsidRPr="00673D16">
        <w:rPr>
          <w:color w:val="000000" w:themeColor="text1"/>
          <w:lang w:val="en-GB"/>
        </w:rPr>
        <w:t xml:space="preserve"> </w:t>
      </w:r>
      <w:r w:rsidR="000675B1" w:rsidRPr="00673D16">
        <w:rPr>
          <w:color w:val="000000" w:themeColor="text1"/>
          <w:lang w:val="en-GB"/>
        </w:rPr>
        <w:t xml:space="preserve">Accordingly, ‘happiness’ came to be understood to be attainable both in the afterlife, and </w:t>
      </w:r>
      <w:r w:rsidR="000675B1" w:rsidRPr="00673D16">
        <w:rPr>
          <w:i/>
          <w:color w:val="000000" w:themeColor="text1"/>
          <w:lang w:val="en-GB"/>
        </w:rPr>
        <w:t>within the world of men</w:t>
      </w:r>
      <w:r w:rsidR="000675B1" w:rsidRPr="00673D16">
        <w:rPr>
          <w:color w:val="000000" w:themeColor="text1"/>
          <w:lang w:val="en-GB"/>
        </w:rPr>
        <w:t>. Indeed, as Locke expressed it, it was the ‘business of men’:</w:t>
      </w:r>
    </w:p>
    <w:p w14:paraId="45DD1D2E" w14:textId="77777777" w:rsidR="000675B1" w:rsidRPr="00673D16" w:rsidRDefault="000675B1" w:rsidP="00F63738">
      <w:pPr>
        <w:spacing w:after="0" w:line="360" w:lineRule="auto"/>
        <w:jc w:val="both"/>
        <w:rPr>
          <w:color w:val="000000" w:themeColor="text1"/>
          <w:lang w:val="en-GB"/>
        </w:rPr>
      </w:pPr>
    </w:p>
    <w:p w14:paraId="4EB54D9E" w14:textId="77777777" w:rsidR="000675B1" w:rsidRPr="00673D16" w:rsidRDefault="000675B1" w:rsidP="00F63738">
      <w:pPr>
        <w:spacing w:after="0" w:line="360" w:lineRule="auto"/>
        <w:ind w:left="567"/>
        <w:jc w:val="both"/>
        <w:rPr>
          <w:color w:val="000000" w:themeColor="text1"/>
          <w:lang w:val="en-GB"/>
        </w:rPr>
      </w:pPr>
      <w:r w:rsidRPr="00673D16">
        <w:rPr>
          <w:color w:val="000000" w:themeColor="text1"/>
          <w:lang w:val="en-GB"/>
        </w:rPr>
        <w:t>to be happy in this world, by the enjoyment of the things of nature subservient to life, health, ease, and pleasure, and by the comfortable hopes of another life when this is ended; and in the other world, by an accumulation of higher degrees of bliss in an everlasting security, we need no other knowledge for the attainment of those ends but of the history and observation of the effect and operation of natural bodies within our power, and of our duty in the management of our own actions, as far</w:t>
      </w:r>
      <w:r w:rsidR="00A20EDA" w:rsidRPr="00673D16">
        <w:rPr>
          <w:color w:val="000000" w:themeColor="text1"/>
          <w:lang w:val="en-GB"/>
        </w:rPr>
        <w:t xml:space="preserve"> as they depend on our will, i.</w:t>
      </w:r>
      <w:r w:rsidRPr="00673D16">
        <w:rPr>
          <w:color w:val="000000" w:themeColor="text1"/>
          <w:lang w:val="en-GB"/>
        </w:rPr>
        <w:t>e. as far also as they are in our power. One of those is the proper enjoyment of our bodies, and the highest perfection of that, and the other of our souls; and to attain both of these we are fitted with faculties both of body and soul. (Locke in King 1884: 91)</w:t>
      </w:r>
    </w:p>
    <w:p w14:paraId="1C6F936C" w14:textId="77777777" w:rsidR="000675B1" w:rsidRPr="00673D16" w:rsidRDefault="000675B1" w:rsidP="00F63738">
      <w:pPr>
        <w:spacing w:after="0" w:line="360" w:lineRule="auto"/>
        <w:ind w:left="567"/>
        <w:jc w:val="both"/>
        <w:rPr>
          <w:color w:val="000000" w:themeColor="text1"/>
          <w:lang w:val="en-GB"/>
        </w:rPr>
      </w:pPr>
    </w:p>
    <w:p w14:paraId="7F7754B9" w14:textId="77777777" w:rsidR="000675B1" w:rsidRPr="00673D16" w:rsidRDefault="000675B1" w:rsidP="00F63738">
      <w:pPr>
        <w:spacing w:after="0" w:line="360" w:lineRule="auto"/>
        <w:jc w:val="both"/>
        <w:rPr>
          <w:rFonts w:cs="Times"/>
          <w:color w:val="000000" w:themeColor="text1"/>
          <w:szCs w:val="16"/>
          <w:lang w:val="en-GB"/>
        </w:rPr>
      </w:pPr>
      <w:r w:rsidRPr="00673D16">
        <w:rPr>
          <w:color w:val="000000" w:themeColor="text1"/>
          <w:lang w:val="en-GB"/>
        </w:rPr>
        <w:lastRenderedPageBreak/>
        <w:t xml:space="preserve">Locke’s proclamation </w:t>
      </w:r>
      <w:r w:rsidR="00A20EDA" w:rsidRPr="00673D16">
        <w:rPr>
          <w:color w:val="000000" w:themeColor="text1"/>
          <w:lang w:val="en-GB"/>
        </w:rPr>
        <w:t>begs for the pursuit of</w:t>
      </w:r>
      <w:r w:rsidRPr="00673D16">
        <w:rPr>
          <w:color w:val="000000" w:themeColor="text1"/>
          <w:lang w:val="en-GB"/>
        </w:rPr>
        <w:t xml:space="preserve"> happiness both in ‘body and soul’</w:t>
      </w:r>
      <w:r w:rsidR="00A301B3" w:rsidRPr="00673D16">
        <w:rPr>
          <w:color w:val="000000" w:themeColor="text1"/>
          <w:lang w:val="en-GB"/>
        </w:rPr>
        <w:t xml:space="preserve">; </w:t>
      </w:r>
      <w:r w:rsidRPr="00673D16">
        <w:rPr>
          <w:color w:val="000000" w:themeColor="text1"/>
          <w:lang w:val="en-GB"/>
        </w:rPr>
        <w:t>both in worldly pleasures and in the afterlife</w:t>
      </w:r>
      <w:r w:rsidR="00A301B3" w:rsidRPr="00673D16">
        <w:rPr>
          <w:color w:val="000000" w:themeColor="text1"/>
          <w:lang w:val="en-GB"/>
        </w:rPr>
        <w:t>. I</w:t>
      </w:r>
      <w:r w:rsidRPr="00673D16">
        <w:rPr>
          <w:color w:val="000000" w:themeColor="text1"/>
          <w:lang w:val="en-GB"/>
        </w:rPr>
        <w:t xml:space="preserve">n this way, individuals came to be understood </w:t>
      </w:r>
      <w:r w:rsidR="005B64B6">
        <w:rPr>
          <w:color w:val="000000" w:themeColor="text1"/>
          <w:lang w:val="en-GB"/>
        </w:rPr>
        <w:t>as being</w:t>
      </w:r>
      <w:r w:rsidRPr="00673D16">
        <w:rPr>
          <w:color w:val="000000" w:themeColor="text1"/>
          <w:lang w:val="en-GB"/>
        </w:rPr>
        <w:t xml:space="preserve"> not simply </w:t>
      </w:r>
      <w:r w:rsidRPr="00673D16">
        <w:rPr>
          <w:rFonts w:cs="Times"/>
          <w:color w:val="000000" w:themeColor="text1"/>
          <w:szCs w:val="16"/>
          <w:lang w:val="en-GB"/>
        </w:rPr>
        <w:t>responsible for their souls and their happiness in heaven, but for their happiness on earth, too.</w:t>
      </w:r>
      <w:r w:rsidRPr="00673D16">
        <w:rPr>
          <w:color w:val="000000" w:themeColor="text1"/>
          <w:lang w:val="en-GB"/>
        </w:rPr>
        <w:t xml:space="preserve"> </w:t>
      </w:r>
      <w:r w:rsidRPr="00673D16">
        <w:rPr>
          <w:rFonts w:cs="Times"/>
          <w:color w:val="000000" w:themeColor="text1"/>
          <w:szCs w:val="16"/>
          <w:lang w:val="en-GB"/>
        </w:rPr>
        <w:t xml:space="preserve">Contemporary </w:t>
      </w:r>
      <w:r w:rsidR="005B64B6">
        <w:rPr>
          <w:rFonts w:cs="Times"/>
          <w:color w:val="000000" w:themeColor="text1"/>
          <w:szCs w:val="16"/>
          <w:lang w:val="en-GB"/>
        </w:rPr>
        <w:t>with</w:t>
      </w:r>
      <w:r w:rsidRPr="00673D16">
        <w:rPr>
          <w:rFonts w:cs="Times"/>
          <w:color w:val="000000" w:themeColor="text1"/>
          <w:szCs w:val="16"/>
          <w:lang w:val="en-GB"/>
        </w:rPr>
        <w:t xml:space="preserve"> these developments, and in these particular locations, was the continued uncoupling of religion </w:t>
      </w:r>
      <w:r w:rsidR="00FA6994">
        <w:rPr>
          <w:rFonts w:cs="Times"/>
          <w:color w:val="000000" w:themeColor="text1"/>
          <w:szCs w:val="16"/>
          <w:lang w:val="en-GB"/>
        </w:rPr>
        <w:t xml:space="preserve">from </w:t>
      </w:r>
      <w:r w:rsidR="005B64B6">
        <w:rPr>
          <w:rFonts w:cs="Times"/>
          <w:color w:val="000000" w:themeColor="text1"/>
          <w:szCs w:val="16"/>
          <w:lang w:val="en-GB"/>
        </w:rPr>
        <w:t xml:space="preserve">‘the </w:t>
      </w:r>
      <w:r w:rsidR="00FA6994">
        <w:rPr>
          <w:rFonts w:cs="Times"/>
          <w:color w:val="000000" w:themeColor="text1"/>
          <w:szCs w:val="16"/>
          <w:lang w:val="en-GB"/>
        </w:rPr>
        <w:t>state</w:t>
      </w:r>
      <w:r w:rsidR="005B64B6">
        <w:rPr>
          <w:rFonts w:cs="Times"/>
          <w:color w:val="000000" w:themeColor="text1"/>
          <w:szCs w:val="16"/>
          <w:lang w:val="en-GB"/>
        </w:rPr>
        <w:t>’</w:t>
      </w:r>
      <w:r w:rsidR="00FA6994">
        <w:rPr>
          <w:rFonts w:cs="Times"/>
          <w:color w:val="000000" w:themeColor="text1"/>
          <w:szCs w:val="16"/>
          <w:lang w:val="en-GB"/>
        </w:rPr>
        <w:t>, which Stearns (2012)</w:t>
      </w:r>
      <w:r w:rsidRPr="00673D16">
        <w:rPr>
          <w:rFonts w:cs="Times"/>
          <w:color w:val="000000" w:themeColor="text1"/>
          <w:szCs w:val="16"/>
          <w:lang w:val="en-GB"/>
        </w:rPr>
        <w:t xml:space="preserve"> considers integral to the timing of this happiness surge. The philosophical developments of Enlightenment thinkers occurred in the context of a shift in values underpinning a new, less strict, Ch</w:t>
      </w:r>
      <w:r w:rsidR="00D7600A">
        <w:rPr>
          <w:rFonts w:cs="Times"/>
          <w:color w:val="000000" w:themeColor="text1"/>
          <w:szCs w:val="16"/>
          <w:lang w:val="en-GB"/>
        </w:rPr>
        <w:t>ristianity. This shift</w:t>
      </w:r>
      <w:r w:rsidRPr="00673D16">
        <w:rPr>
          <w:rFonts w:cs="Times"/>
          <w:color w:val="000000" w:themeColor="text1"/>
          <w:szCs w:val="16"/>
          <w:lang w:val="en-GB"/>
        </w:rPr>
        <w:t xml:space="preserve">, while </w:t>
      </w:r>
      <w:r w:rsidRPr="00673D16">
        <w:rPr>
          <w:color w:val="000000" w:themeColor="text1"/>
          <w:lang w:val="en-GB"/>
        </w:rPr>
        <w:t xml:space="preserve">in many ways running directly counter to Calvinist doctrines, </w:t>
      </w:r>
      <w:r w:rsidRPr="00673D16">
        <w:rPr>
          <w:rFonts w:cs="Times"/>
          <w:color w:val="000000" w:themeColor="text1"/>
          <w:szCs w:val="16"/>
          <w:lang w:val="en-GB"/>
        </w:rPr>
        <w:t>was not strictly antireligious as such</w:t>
      </w:r>
      <w:r w:rsidR="00B23A42">
        <w:rPr>
          <w:rFonts w:cs="Times"/>
          <w:color w:val="000000" w:themeColor="text1"/>
          <w:szCs w:val="16"/>
          <w:lang w:val="en-GB"/>
        </w:rPr>
        <w:t>;</w:t>
      </w:r>
      <w:r w:rsidRPr="00673D16">
        <w:rPr>
          <w:rFonts w:cs="Times"/>
          <w:color w:val="000000" w:themeColor="text1"/>
          <w:szCs w:val="16"/>
          <w:lang w:val="en-GB"/>
        </w:rPr>
        <w:t xml:space="preserve"> it was more that God was understood increasingly to be open to the idea of people being cheerful (2012: 106).</w:t>
      </w:r>
    </w:p>
    <w:p w14:paraId="1FFA29C8" w14:textId="77777777" w:rsidR="000675B1" w:rsidRPr="00673D16" w:rsidRDefault="000675B1" w:rsidP="00F63738">
      <w:pPr>
        <w:spacing w:after="0" w:line="360" w:lineRule="auto"/>
        <w:jc w:val="both"/>
        <w:rPr>
          <w:color w:val="000000" w:themeColor="text1"/>
          <w:lang w:val="en-GB"/>
        </w:rPr>
      </w:pPr>
    </w:p>
    <w:p w14:paraId="5B2198C6"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Through the philosophical developments of Enlightenment thinkers such as Locke and Bentham, the right to the pursuit of happiness became effectively a ‘double-edged sword’</w:t>
      </w:r>
      <w:r w:rsidR="00B23A42">
        <w:rPr>
          <w:color w:val="000000" w:themeColor="text1"/>
          <w:lang w:val="en-GB"/>
        </w:rPr>
        <w:t>,</w:t>
      </w:r>
      <w:r w:rsidRPr="00673D16">
        <w:rPr>
          <w:color w:val="000000" w:themeColor="text1"/>
          <w:lang w:val="en-GB"/>
        </w:rPr>
        <w:t xml:space="preserve"> gradually coming to transform happiness into a ‘right’, and</w:t>
      </w:r>
      <w:r w:rsidR="00B23A42">
        <w:rPr>
          <w:color w:val="000000" w:themeColor="text1"/>
          <w:lang w:val="en-GB"/>
        </w:rPr>
        <w:t>, ultimately</w:t>
      </w:r>
      <w:r w:rsidRPr="00673D16">
        <w:rPr>
          <w:color w:val="000000" w:themeColor="text1"/>
          <w:lang w:val="en-GB"/>
        </w:rPr>
        <w:t xml:space="preserve"> a responsibility. Thus, on the one hand, the individual seeking of happiness was understood to be perfectly legitimate, but on the other, not being or seeming happy was increasingly understood as a problem many wished to avoid (Stearns 2012). Indeed, </w:t>
      </w:r>
      <w:r w:rsidR="00833F86">
        <w:rPr>
          <w:color w:val="000000" w:themeColor="text1"/>
          <w:lang w:val="en-GB"/>
        </w:rPr>
        <w:t xml:space="preserve">in his </w:t>
      </w:r>
      <w:r w:rsidRPr="00673D16">
        <w:rPr>
          <w:color w:val="000000" w:themeColor="text1"/>
          <w:lang w:val="en-GB"/>
        </w:rPr>
        <w:t>highly</w:t>
      </w:r>
      <w:r w:rsidR="00384603">
        <w:rPr>
          <w:color w:val="000000" w:themeColor="text1"/>
          <w:lang w:val="en-GB"/>
        </w:rPr>
        <w:t xml:space="preserve"> (1961 [1835–40])</w:t>
      </w:r>
      <w:r w:rsidRPr="00673D16">
        <w:rPr>
          <w:color w:val="000000" w:themeColor="text1"/>
          <w:lang w:val="en-GB"/>
        </w:rPr>
        <w:t xml:space="preserve"> influential analysis of </w:t>
      </w:r>
      <w:r w:rsidRPr="00673D16">
        <w:rPr>
          <w:i/>
          <w:color w:val="000000" w:themeColor="text1"/>
          <w:lang w:val="en-GB"/>
        </w:rPr>
        <w:t>Democracy in America</w:t>
      </w:r>
      <w:r w:rsidRPr="00673D16">
        <w:rPr>
          <w:color w:val="000000" w:themeColor="text1"/>
          <w:lang w:val="en-GB"/>
        </w:rPr>
        <w:t xml:space="preserve">, </w:t>
      </w:r>
      <w:r w:rsidR="00833F86" w:rsidRPr="00673D16">
        <w:rPr>
          <w:color w:val="000000" w:themeColor="text1"/>
          <w:lang w:val="en-GB"/>
        </w:rPr>
        <w:t>Tocqueville</w:t>
      </w:r>
      <w:r w:rsidR="00833F86">
        <w:rPr>
          <w:color w:val="000000" w:themeColor="text1"/>
          <w:lang w:val="en-GB"/>
        </w:rPr>
        <w:t xml:space="preserve"> </w:t>
      </w:r>
      <w:r w:rsidRPr="00673D16">
        <w:rPr>
          <w:color w:val="000000" w:themeColor="text1"/>
          <w:lang w:val="en-GB"/>
        </w:rPr>
        <w:t xml:space="preserve">argued that regardless of the times’ freedom and prosperity, underneath the pursuit of happiness </w:t>
      </w:r>
      <w:r w:rsidR="00665CF8">
        <w:rPr>
          <w:color w:val="000000" w:themeColor="text1"/>
          <w:lang w:val="en-GB"/>
        </w:rPr>
        <w:t>lay</w:t>
      </w:r>
      <w:r w:rsidRPr="00673D16">
        <w:rPr>
          <w:color w:val="000000" w:themeColor="text1"/>
          <w:lang w:val="en-GB"/>
        </w:rPr>
        <w:t xml:space="preserve"> a strange melancholy that appeared to haunt the American people. He observed that ‘no one could work harder </w:t>
      </w:r>
      <w:r w:rsidR="00616F13">
        <w:rPr>
          <w:color w:val="000000" w:themeColor="text1"/>
          <w:lang w:val="en-GB"/>
        </w:rPr>
        <w:t>at being</w:t>
      </w:r>
      <w:r w:rsidRPr="00673D16">
        <w:rPr>
          <w:color w:val="000000" w:themeColor="text1"/>
          <w:lang w:val="en-GB"/>
        </w:rPr>
        <w:t xml:space="preserve"> happy</w:t>
      </w:r>
      <w:r w:rsidR="00B23A42">
        <w:rPr>
          <w:color w:val="000000" w:themeColor="text1"/>
          <w:lang w:val="en-GB"/>
        </w:rPr>
        <w:t xml:space="preserve"> than Americans do</w:t>
      </w:r>
      <w:r w:rsidRPr="00673D16">
        <w:rPr>
          <w:color w:val="000000" w:themeColor="text1"/>
          <w:lang w:val="en-GB"/>
        </w:rPr>
        <w:t>’ and still ‘a cloud habitually hung on their brow’</w:t>
      </w:r>
      <w:r w:rsidR="008C17F5" w:rsidRPr="00673D16">
        <w:rPr>
          <w:color w:val="000000" w:themeColor="text1"/>
          <w:lang w:val="en-GB"/>
        </w:rPr>
        <w:t xml:space="preserve"> (</w:t>
      </w:r>
      <w:r w:rsidR="00B23A42">
        <w:rPr>
          <w:color w:val="000000" w:themeColor="text1"/>
          <w:lang w:val="en-GB"/>
        </w:rPr>
        <w:t xml:space="preserve">1961: </w:t>
      </w:r>
      <w:r w:rsidR="00616F13">
        <w:rPr>
          <w:color w:val="000000" w:themeColor="text1"/>
          <w:lang w:val="en-GB"/>
        </w:rPr>
        <w:t>278</w:t>
      </w:r>
      <w:r w:rsidR="008C17F5" w:rsidRPr="00673D16">
        <w:rPr>
          <w:color w:val="000000" w:themeColor="text1"/>
          <w:lang w:val="en-GB"/>
        </w:rPr>
        <w:t>)</w:t>
      </w:r>
      <w:r w:rsidRPr="00673D16">
        <w:rPr>
          <w:color w:val="000000" w:themeColor="text1"/>
          <w:lang w:val="en-GB"/>
        </w:rPr>
        <w:t xml:space="preserve">. </w:t>
      </w:r>
    </w:p>
    <w:p w14:paraId="32EEC9D5" w14:textId="77777777" w:rsidR="000675B1" w:rsidRPr="00673D16" w:rsidRDefault="000675B1" w:rsidP="00F63738">
      <w:pPr>
        <w:spacing w:after="0" w:line="360" w:lineRule="auto"/>
        <w:jc w:val="both"/>
        <w:rPr>
          <w:color w:val="000000" w:themeColor="text1"/>
          <w:lang w:val="en-GB"/>
        </w:rPr>
      </w:pPr>
    </w:p>
    <w:p w14:paraId="0DC1CB6C" w14:textId="77777777" w:rsidR="000675B1" w:rsidRPr="00673D16" w:rsidRDefault="000675B1" w:rsidP="00F63738">
      <w:pPr>
        <w:spacing w:after="0" w:line="360" w:lineRule="auto"/>
        <w:jc w:val="both"/>
        <w:rPr>
          <w:color w:val="000000" w:themeColor="text1"/>
          <w:lang w:val="en-GB"/>
        </w:rPr>
      </w:pPr>
      <w:r w:rsidRPr="00673D16">
        <w:rPr>
          <w:color w:val="000000" w:themeColor="text1"/>
          <w:lang w:val="en-GB"/>
        </w:rPr>
        <w:t xml:space="preserve">It </w:t>
      </w:r>
      <w:r w:rsidR="00BF73A6">
        <w:rPr>
          <w:color w:val="000000" w:themeColor="text1"/>
          <w:lang w:val="en-GB"/>
        </w:rPr>
        <w:t>wa</w:t>
      </w:r>
      <w:r w:rsidRPr="00673D16">
        <w:rPr>
          <w:color w:val="000000" w:themeColor="text1"/>
          <w:lang w:val="en-GB"/>
        </w:rPr>
        <w:t>s thus at this juncture that meanings of happiness came to incorporate ideas of individual responsibility, both of individual</w:t>
      </w:r>
      <w:r w:rsidR="00616F13">
        <w:rPr>
          <w:color w:val="000000" w:themeColor="text1"/>
          <w:lang w:val="en-GB"/>
        </w:rPr>
        <w:t>s</w:t>
      </w:r>
      <w:r w:rsidRPr="00673D16">
        <w:rPr>
          <w:color w:val="000000" w:themeColor="text1"/>
          <w:lang w:val="en-GB"/>
        </w:rPr>
        <w:t xml:space="preserve"> towards themselves, and towards the state. In this way, the seeds of contemporary notions of citizenship based on discourses of rights and responsibilities begin to emerge, with </w:t>
      </w:r>
      <w:r w:rsidR="00616F13">
        <w:rPr>
          <w:color w:val="000000" w:themeColor="text1"/>
          <w:lang w:val="en-GB"/>
        </w:rPr>
        <w:t xml:space="preserve">ideas of </w:t>
      </w:r>
      <w:r w:rsidRPr="00673D16">
        <w:rPr>
          <w:color w:val="000000" w:themeColor="text1"/>
          <w:lang w:val="en-GB"/>
        </w:rPr>
        <w:t xml:space="preserve">happiness at their core. These processes involving defining individual rights based on the pursuit of happiness, legislating them in the manner of the Declaration of Independence, </w:t>
      </w:r>
      <w:r w:rsidRPr="00673D16">
        <w:rPr>
          <w:color w:val="000000" w:themeColor="text1"/>
          <w:lang w:val="en-GB"/>
        </w:rPr>
        <w:lastRenderedPageBreak/>
        <w:t>buil</w:t>
      </w:r>
      <w:r w:rsidR="00616F13">
        <w:rPr>
          <w:color w:val="000000" w:themeColor="text1"/>
          <w:lang w:val="en-GB"/>
        </w:rPr>
        <w:t>t</w:t>
      </w:r>
      <w:r w:rsidRPr="00673D16">
        <w:rPr>
          <w:color w:val="000000" w:themeColor="text1"/>
          <w:lang w:val="en-GB"/>
        </w:rPr>
        <w:t xml:space="preserve"> towards particular conceptions of the need for individual reflexivity, where individual</w:t>
      </w:r>
      <w:r w:rsidR="008C17F5" w:rsidRPr="00673D16">
        <w:rPr>
          <w:color w:val="000000" w:themeColor="text1"/>
          <w:lang w:val="en-GB"/>
        </w:rPr>
        <w:t>s</w:t>
      </w:r>
      <w:r w:rsidRPr="00673D16">
        <w:rPr>
          <w:color w:val="000000" w:themeColor="text1"/>
          <w:lang w:val="en-GB"/>
        </w:rPr>
        <w:t xml:space="preserve"> must not only be able to understand whether or not they are happy, but </w:t>
      </w:r>
      <w:r w:rsidRPr="00673D16">
        <w:rPr>
          <w:i/>
          <w:color w:val="000000" w:themeColor="text1"/>
          <w:lang w:val="en-GB"/>
        </w:rPr>
        <w:t>why</w:t>
      </w:r>
      <w:r w:rsidRPr="00673D16">
        <w:rPr>
          <w:color w:val="000000" w:themeColor="text1"/>
          <w:lang w:val="en-GB"/>
        </w:rPr>
        <w:t xml:space="preserve"> they are not, and what they need to do to achieve happiness. In this w</w:t>
      </w:r>
      <w:r w:rsidR="00665CF8">
        <w:rPr>
          <w:color w:val="000000" w:themeColor="text1"/>
          <w:lang w:val="en-GB"/>
        </w:rPr>
        <w:t>ay, understandings of happiness</w:t>
      </w:r>
      <w:r w:rsidRPr="00673D16">
        <w:rPr>
          <w:color w:val="000000" w:themeColor="text1"/>
          <w:lang w:val="en-GB"/>
        </w:rPr>
        <w:t xml:space="preserve"> made a further fundamental shift: from ‘outside’ to ‘inside’ – away from fateful or lucky circumstances construed by ‘external’ forces such as deities, and increasingly ‘internalised’, and understood to be within the control of the person who seeks to be happy. </w:t>
      </w:r>
    </w:p>
    <w:p w14:paraId="5EA595F2" w14:textId="77777777" w:rsidR="00665CF8" w:rsidRDefault="00665CF8" w:rsidP="00F63738">
      <w:pPr>
        <w:spacing w:after="0" w:line="360" w:lineRule="auto"/>
        <w:jc w:val="both"/>
        <w:rPr>
          <w:rFonts w:cs="Helvetica"/>
          <w:color w:val="000000" w:themeColor="text1"/>
          <w:lang w:val="en-GB"/>
        </w:rPr>
      </w:pPr>
    </w:p>
    <w:p w14:paraId="11764919" w14:textId="77777777" w:rsidR="00974FE6" w:rsidRPr="00673D16" w:rsidRDefault="00974FE6" w:rsidP="00F63738">
      <w:pPr>
        <w:spacing w:after="0" w:line="360" w:lineRule="auto"/>
        <w:jc w:val="both"/>
        <w:rPr>
          <w:rFonts w:cs="Helvetica"/>
          <w:color w:val="000000" w:themeColor="text1"/>
          <w:lang w:val="en-GB"/>
        </w:rPr>
      </w:pPr>
    </w:p>
    <w:p w14:paraId="01DEF1F1" w14:textId="77777777" w:rsidR="00FD105A" w:rsidRDefault="00E953CF" w:rsidP="00F63738">
      <w:pPr>
        <w:spacing w:after="0" w:line="360" w:lineRule="auto"/>
        <w:jc w:val="both"/>
        <w:rPr>
          <w:b/>
          <w:color w:val="000000" w:themeColor="text1"/>
          <w:lang w:val="en-GB"/>
        </w:rPr>
      </w:pPr>
      <w:r w:rsidRPr="00673D16">
        <w:rPr>
          <w:b/>
          <w:color w:val="000000" w:themeColor="text1"/>
          <w:lang w:val="en-GB"/>
        </w:rPr>
        <w:t>Utopias: building happ</w:t>
      </w:r>
      <w:r w:rsidR="0013056D">
        <w:rPr>
          <w:b/>
          <w:color w:val="000000" w:themeColor="text1"/>
          <w:lang w:val="en-GB"/>
        </w:rPr>
        <w:t>ier</w:t>
      </w:r>
      <w:r w:rsidRPr="00673D16">
        <w:rPr>
          <w:b/>
          <w:color w:val="000000" w:themeColor="text1"/>
          <w:lang w:val="en-GB"/>
        </w:rPr>
        <w:t xml:space="preserve"> worlds</w:t>
      </w:r>
    </w:p>
    <w:p w14:paraId="60F46452" w14:textId="77777777" w:rsidR="00C97A4F" w:rsidRPr="00673D16" w:rsidRDefault="00C97A4F" w:rsidP="00F63738">
      <w:pPr>
        <w:spacing w:after="0" w:line="360" w:lineRule="auto"/>
        <w:jc w:val="both"/>
        <w:rPr>
          <w:b/>
          <w:color w:val="000000" w:themeColor="text1"/>
          <w:lang w:val="en-GB"/>
        </w:rPr>
      </w:pPr>
    </w:p>
    <w:p w14:paraId="1AB9795B" w14:textId="77777777" w:rsidR="009D031D" w:rsidRPr="00673D16" w:rsidRDefault="009D031D" w:rsidP="00927F48">
      <w:pPr>
        <w:spacing w:after="0" w:line="360" w:lineRule="auto"/>
        <w:ind w:left="720"/>
        <w:jc w:val="both"/>
        <w:rPr>
          <w:color w:val="000000" w:themeColor="text1"/>
          <w:lang w:val="en-GB"/>
        </w:rPr>
      </w:pPr>
      <w:r w:rsidRPr="00673D16">
        <w:rPr>
          <w:color w:val="000000" w:themeColor="text1"/>
          <w:lang w:val="en-GB"/>
        </w:rPr>
        <w:t>You are now in the midst of a conflict which involves the deepest and dearest interest of eve</w:t>
      </w:r>
      <w:r w:rsidR="00FD105A" w:rsidRPr="00673D16">
        <w:rPr>
          <w:color w:val="000000" w:themeColor="text1"/>
          <w:lang w:val="en-GB"/>
        </w:rPr>
        <w:t>ry individual of the human race</w:t>
      </w:r>
      <w:r w:rsidRPr="00673D16">
        <w:rPr>
          <w:color w:val="000000" w:themeColor="text1"/>
          <w:lang w:val="en-GB"/>
        </w:rPr>
        <w:t>; and upon its result depends the misery or happiness of the present and future generations.</w:t>
      </w:r>
      <w:r w:rsidR="00EC61E9" w:rsidRPr="00673D16">
        <w:rPr>
          <w:color w:val="000000" w:themeColor="text1"/>
          <w:lang w:val="en-GB"/>
        </w:rPr>
        <w:t xml:space="preserve"> </w:t>
      </w:r>
      <w:r w:rsidRPr="00673D16">
        <w:rPr>
          <w:color w:val="000000" w:themeColor="text1"/>
          <w:lang w:val="en-GB"/>
        </w:rPr>
        <w:t>It is a contest between those who believe, that it is for their individual interest and happiness that man should continue to be kept in ignorance, and be governed, as</w:t>
      </w:r>
      <w:r w:rsidR="003C1DCA">
        <w:rPr>
          <w:color w:val="000000" w:themeColor="text1"/>
          <w:lang w:val="en-GB"/>
        </w:rPr>
        <w:t xml:space="preserve"> heretofore, by force and fraud</w:t>
      </w:r>
      <w:r w:rsidRPr="00673D16">
        <w:rPr>
          <w:color w:val="000000" w:themeColor="text1"/>
          <w:lang w:val="en-GB"/>
        </w:rPr>
        <w:t>; and those who are convinced, that for his happiness, he should be henceforward governed by truth and justice only. (</w:t>
      </w:r>
      <w:r w:rsidR="0068061F" w:rsidRPr="00673D16">
        <w:rPr>
          <w:color w:val="000000" w:themeColor="text1"/>
          <w:lang w:val="en-GB"/>
        </w:rPr>
        <w:t>Owen</w:t>
      </w:r>
      <w:r w:rsidR="00067F7F" w:rsidRPr="00673D16">
        <w:rPr>
          <w:color w:val="000000" w:themeColor="text1"/>
          <w:lang w:val="en-GB"/>
        </w:rPr>
        <w:t xml:space="preserve"> </w:t>
      </w:r>
      <w:r w:rsidRPr="00673D16">
        <w:rPr>
          <w:color w:val="000000" w:themeColor="text1"/>
          <w:lang w:val="en-GB"/>
        </w:rPr>
        <w:t>1842:</w:t>
      </w:r>
      <w:r w:rsidR="00FB6D52" w:rsidRPr="00673D16">
        <w:rPr>
          <w:color w:val="000000" w:themeColor="text1"/>
          <w:lang w:val="en-GB"/>
        </w:rPr>
        <w:t xml:space="preserve"> </w:t>
      </w:r>
      <w:r w:rsidR="0068061F" w:rsidRPr="00673D16">
        <w:rPr>
          <w:color w:val="000000" w:themeColor="text1"/>
          <w:lang w:val="en-GB"/>
        </w:rPr>
        <w:t xml:space="preserve">part one, </w:t>
      </w:r>
      <w:r w:rsidRPr="00673D16">
        <w:rPr>
          <w:color w:val="000000" w:themeColor="text1"/>
          <w:lang w:val="en-GB"/>
        </w:rPr>
        <w:t>xi)</w:t>
      </w:r>
    </w:p>
    <w:p w14:paraId="58716130" w14:textId="77777777" w:rsidR="00FD105A" w:rsidRPr="00673D16" w:rsidRDefault="00FD105A" w:rsidP="00F63738">
      <w:pPr>
        <w:spacing w:after="0" w:line="360" w:lineRule="auto"/>
        <w:ind w:left="720"/>
        <w:jc w:val="both"/>
        <w:rPr>
          <w:color w:val="000000" w:themeColor="text1"/>
          <w:lang w:val="en-GB"/>
        </w:rPr>
      </w:pPr>
    </w:p>
    <w:p w14:paraId="10AA5312" w14:textId="77777777" w:rsidR="00E953CF" w:rsidRPr="00673D16" w:rsidRDefault="008D5C3F" w:rsidP="00F63738">
      <w:pPr>
        <w:spacing w:after="0" w:line="360" w:lineRule="auto"/>
        <w:jc w:val="both"/>
        <w:rPr>
          <w:color w:val="000000" w:themeColor="text1"/>
          <w:lang w:val="en-GB"/>
        </w:rPr>
      </w:pPr>
      <w:r w:rsidRPr="00673D16">
        <w:rPr>
          <w:color w:val="000000" w:themeColor="text1"/>
          <w:lang w:val="en-GB"/>
        </w:rPr>
        <w:t xml:space="preserve">In </w:t>
      </w:r>
      <w:r w:rsidR="003C1DCA">
        <w:rPr>
          <w:color w:val="000000" w:themeColor="text1"/>
          <w:lang w:val="en-GB"/>
        </w:rPr>
        <w:t>the</w:t>
      </w:r>
      <w:r w:rsidRPr="00673D16">
        <w:rPr>
          <w:color w:val="000000" w:themeColor="text1"/>
          <w:lang w:val="en-GB"/>
        </w:rPr>
        <w:t xml:space="preserve"> utopian address by</w:t>
      </w:r>
      <w:r w:rsidR="00FD105A" w:rsidRPr="00673D16">
        <w:rPr>
          <w:color w:val="000000" w:themeColor="text1"/>
          <w:lang w:val="en-GB"/>
        </w:rPr>
        <w:t xml:space="preserve"> the social reformer</w:t>
      </w:r>
      <w:r w:rsidRPr="00673D16">
        <w:rPr>
          <w:color w:val="000000" w:themeColor="text1"/>
          <w:lang w:val="en-GB"/>
        </w:rPr>
        <w:t xml:space="preserve"> Robert Owen to his King, William IV, and to the politicians of the day, the </w:t>
      </w:r>
      <w:r w:rsidR="009D031D" w:rsidRPr="00673D16">
        <w:rPr>
          <w:color w:val="000000" w:themeColor="text1"/>
          <w:lang w:val="en-GB"/>
        </w:rPr>
        <w:t xml:space="preserve">relationship between state and citizen was </w:t>
      </w:r>
      <w:r w:rsidRPr="00673D16">
        <w:rPr>
          <w:color w:val="000000" w:themeColor="text1"/>
          <w:lang w:val="en-GB"/>
        </w:rPr>
        <w:t>t</w:t>
      </w:r>
      <w:r w:rsidR="009D031D" w:rsidRPr="00673D16">
        <w:rPr>
          <w:color w:val="000000" w:themeColor="text1"/>
          <w:lang w:val="en-GB"/>
        </w:rPr>
        <w:t>ransform</w:t>
      </w:r>
      <w:r w:rsidRPr="00673D16">
        <w:rPr>
          <w:color w:val="000000" w:themeColor="text1"/>
          <w:lang w:val="en-GB"/>
        </w:rPr>
        <w:t>ed</w:t>
      </w:r>
      <w:r w:rsidR="009D031D" w:rsidRPr="00673D16">
        <w:rPr>
          <w:color w:val="000000" w:themeColor="text1"/>
          <w:lang w:val="en-GB"/>
        </w:rPr>
        <w:t xml:space="preserve"> </w:t>
      </w:r>
      <w:r w:rsidRPr="00673D16">
        <w:rPr>
          <w:color w:val="000000" w:themeColor="text1"/>
          <w:lang w:val="en-GB"/>
        </w:rPr>
        <w:t>from one where the</w:t>
      </w:r>
      <w:r w:rsidR="009D031D" w:rsidRPr="00673D16">
        <w:rPr>
          <w:color w:val="000000" w:themeColor="text1"/>
          <w:lang w:val="en-GB"/>
        </w:rPr>
        <w:t xml:space="preserve"> state provid</w:t>
      </w:r>
      <w:r w:rsidRPr="00673D16">
        <w:rPr>
          <w:color w:val="000000" w:themeColor="text1"/>
          <w:lang w:val="en-GB"/>
        </w:rPr>
        <w:t>es</w:t>
      </w:r>
      <w:r w:rsidR="009D031D" w:rsidRPr="00673D16">
        <w:rPr>
          <w:color w:val="000000" w:themeColor="text1"/>
          <w:lang w:val="en-GB"/>
        </w:rPr>
        <w:t xml:space="preserve"> for </w:t>
      </w:r>
      <w:r w:rsidRPr="00673D16">
        <w:rPr>
          <w:color w:val="000000" w:themeColor="text1"/>
          <w:lang w:val="en-GB"/>
        </w:rPr>
        <w:t>all</w:t>
      </w:r>
      <w:r w:rsidR="009D031D" w:rsidRPr="00673D16">
        <w:rPr>
          <w:color w:val="000000" w:themeColor="text1"/>
          <w:lang w:val="en-GB"/>
        </w:rPr>
        <w:t xml:space="preserve"> citizen</w:t>
      </w:r>
      <w:r w:rsidRPr="00673D16">
        <w:rPr>
          <w:color w:val="000000" w:themeColor="text1"/>
          <w:lang w:val="en-GB"/>
        </w:rPr>
        <w:t>s</w:t>
      </w:r>
      <w:r w:rsidR="009D031D" w:rsidRPr="00673D16">
        <w:rPr>
          <w:color w:val="000000" w:themeColor="text1"/>
          <w:lang w:val="en-GB"/>
        </w:rPr>
        <w:t>, to</w:t>
      </w:r>
      <w:r w:rsidRPr="00673D16">
        <w:rPr>
          <w:color w:val="000000" w:themeColor="text1"/>
          <w:lang w:val="en-GB"/>
        </w:rPr>
        <w:t xml:space="preserve"> all</w:t>
      </w:r>
      <w:r w:rsidR="009D031D" w:rsidRPr="00673D16">
        <w:rPr>
          <w:color w:val="000000" w:themeColor="text1"/>
          <w:lang w:val="en-GB"/>
        </w:rPr>
        <w:t xml:space="preserve"> citizens shaping the perfect state, thus </w:t>
      </w:r>
      <w:r w:rsidRPr="00673D16">
        <w:rPr>
          <w:color w:val="000000" w:themeColor="text1"/>
          <w:lang w:val="en-GB"/>
        </w:rPr>
        <w:t>changing</w:t>
      </w:r>
      <w:r w:rsidR="009D031D" w:rsidRPr="00673D16">
        <w:rPr>
          <w:color w:val="000000" w:themeColor="text1"/>
          <w:lang w:val="en-GB"/>
        </w:rPr>
        <w:t xml:space="preserve"> the ‘greatest happiness principle’</w:t>
      </w:r>
      <w:r w:rsidR="00E953CF" w:rsidRPr="00673D16">
        <w:rPr>
          <w:color w:val="000000" w:themeColor="text1"/>
          <w:lang w:val="en-GB"/>
        </w:rPr>
        <w:t xml:space="preserve"> into a:</w:t>
      </w:r>
      <w:r w:rsidR="00EC61E9" w:rsidRPr="00673D16">
        <w:rPr>
          <w:color w:val="000000" w:themeColor="text1"/>
          <w:lang w:val="en-GB"/>
        </w:rPr>
        <w:t xml:space="preserve"> </w:t>
      </w:r>
    </w:p>
    <w:p w14:paraId="71418AD7" w14:textId="77777777" w:rsidR="00FD105A" w:rsidRPr="00673D16" w:rsidRDefault="00FD105A" w:rsidP="00F63738">
      <w:pPr>
        <w:spacing w:after="0" w:line="360" w:lineRule="auto"/>
        <w:jc w:val="both"/>
        <w:rPr>
          <w:color w:val="000000" w:themeColor="text1"/>
          <w:lang w:val="en-GB"/>
        </w:rPr>
      </w:pPr>
    </w:p>
    <w:p w14:paraId="7A7847DF" w14:textId="77777777" w:rsidR="00E953CF" w:rsidRPr="00673D16" w:rsidRDefault="00E953CF" w:rsidP="00F63738">
      <w:pPr>
        <w:spacing w:after="0" w:line="360" w:lineRule="auto"/>
        <w:ind w:left="720"/>
        <w:jc w:val="both"/>
        <w:rPr>
          <w:color w:val="000000" w:themeColor="text1"/>
          <w:lang w:val="en-GB"/>
        </w:rPr>
      </w:pPr>
      <w:r w:rsidRPr="00673D16">
        <w:rPr>
          <w:color w:val="000000" w:themeColor="text1"/>
          <w:lang w:val="en-GB"/>
        </w:rPr>
        <w:t>Rational System… purposely formed to promote the well-being and happiness of every man, woman, and child, of every clime and colour [that would] by degrees amalgamate the human race into one cordially-united intelligent family, with one language, one interest, and one object, namely, the permanent happi</w:t>
      </w:r>
      <w:r w:rsidR="00FD105A" w:rsidRPr="00673D16">
        <w:rPr>
          <w:color w:val="000000" w:themeColor="text1"/>
          <w:lang w:val="en-GB"/>
        </w:rPr>
        <w:t>ness of all.</w:t>
      </w:r>
      <w:r w:rsidRPr="00673D16">
        <w:rPr>
          <w:color w:val="000000" w:themeColor="text1"/>
          <w:lang w:val="en-GB"/>
        </w:rPr>
        <w:t xml:space="preserve"> (</w:t>
      </w:r>
      <w:r w:rsidR="0017128F">
        <w:rPr>
          <w:color w:val="000000" w:themeColor="text1"/>
          <w:lang w:val="en-GB"/>
        </w:rPr>
        <w:t>Owen</w:t>
      </w:r>
      <w:r w:rsidRPr="00673D16">
        <w:rPr>
          <w:color w:val="000000" w:themeColor="text1"/>
          <w:lang w:val="en-GB"/>
        </w:rPr>
        <w:t xml:space="preserve"> 1842, part </w:t>
      </w:r>
      <w:r w:rsidR="0017128F">
        <w:rPr>
          <w:color w:val="000000" w:themeColor="text1"/>
          <w:lang w:val="en-GB"/>
        </w:rPr>
        <w:t>seven</w:t>
      </w:r>
      <w:r w:rsidRPr="00673D16">
        <w:rPr>
          <w:color w:val="000000" w:themeColor="text1"/>
          <w:lang w:val="en-GB"/>
        </w:rPr>
        <w:t>: 64).</w:t>
      </w:r>
    </w:p>
    <w:p w14:paraId="736A3A42" w14:textId="77777777" w:rsidR="00FD105A" w:rsidRPr="00673D16" w:rsidRDefault="00FD105A" w:rsidP="00F63738">
      <w:pPr>
        <w:spacing w:after="0" w:line="360" w:lineRule="auto"/>
        <w:ind w:left="720"/>
        <w:jc w:val="both"/>
        <w:rPr>
          <w:color w:val="000000" w:themeColor="text1"/>
          <w:lang w:val="en-GB"/>
        </w:rPr>
      </w:pPr>
    </w:p>
    <w:p w14:paraId="4D49E6BE" w14:textId="77777777" w:rsidR="003C1DCA" w:rsidRDefault="00BE0FD6" w:rsidP="00F63738">
      <w:pPr>
        <w:spacing w:after="0" w:line="360" w:lineRule="auto"/>
        <w:jc w:val="both"/>
        <w:rPr>
          <w:color w:val="000000" w:themeColor="text1"/>
          <w:lang w:val="en-GB"/>
        </w:rPr>
      </w:pPr>
      <w:r w:rsidRPr="00673D16">
        <w:rPr>
          <w:color w:val="000000" w:themeColor="text1"/>
          <w:lang w:val="en-GB"/>
        </w:rPr>
        <w:lastRenderedPageBreak/>
        <w:t xml:space="preserve">Owen, as with many social commentators throughout history, considered that society was </w:t>
      </w:r>
      <w:r w:rsidR="0048080B" w:rsidRPr="00673D16">
        <w:rPr>
          <w:color w:val="000000" w:themeColor="text1"/>
          <w:lang w:val="en-GB"/>
        </w:rPr>
        <w:t>morally decayed and corrupt</w:t>
      </w:r>
      <w:r w:rsidRPr="00673D16">
        <w:rPr>
          <w:color w:val="000000" w:themeColor="text1"/>
          <w:lang w:val="en-GB"/>
        </w:rPr>
        <w:t>.</w:t>
      </w:r>
      <w:r w:rsidR="00EC61E9" w:rsidRPr="00673D16">
        <w:rPr>
          <w:color w:val="000000" w:themeColor="text1"/>
          <w:lang w:val="en-GB"/>
        </w:rPr>
        <w:t xml:space="preserve"> </w:t>
      </w:r>
      <w:r w:rsidRPr="00673D16">
        <w:rPr>
          <w:color w:val="000000" w:themeColor="text1"/>
          <w:lang w:val="en-GB"/>
        </w:rPr>
        <w:t xml:space="preserve">Furthermore, </w:t>
      </w:r>
      <w:r w:rsidR="00F20E4B" w:rsidRPr="00673D16">
        <w:rPr>
          <w:color w:val="000000" w:themeColor="text1"/>
          <w:lang w:val="en-GB"/>
        </w:rPr>
        <w:t>he drew these observations at</w:t>
      </w:r>
      <w:r w:rsidR="0048080B" w:rsidRPr="00673D16">
        <w:rPr>
          <w:color w:val="000000" w:themeColor="text1"/>
          <w:lang w:val="en-GB"/>
        </w:rPr>
        <w:t xml:space="preserve"> an historical</w:t>
      </w:r>
      <w:r w:rsidRPr="00673D16">
        <w:rPr>
          <w:color w:val="000000" w:themeColor="text1"/>
          <w:lang w:val="en-GB"/>
        </w:rPr>
        <w:t xml:space="preserve"> juncture compris</w:t>
      </w:r>
      <w:r w:rsidR="0048080B" w:rsidRPr="00673D16">
        <w:rPr>
          <w:color w:val="000000" w:themeColor="text1"/>
          <w:lang w:val="en-GB"/>
        </w:rPr>
        <w:t>ing</w:t>
      </w:r>
      <w:r w:rsidRPr="00673D16">
        <w:rPr>
          <w:color w:val="000000" w:themeColor="text1"/>
          <w:lang w:val="en-GB"/>
        </w:rPr>
        <w:t xml:space="preserve"> </w:t>
      </w:r>
      <w:r w:rsidR="00D04E3B">
        <w:rPr>
          <w:color w:val="000000" w:themeColor="text1"/>
          <w:lang w:val="en-GB"/>
        </w:rPr>
        <w:t>enormous</w:t>
      </w:r>
      <w:r w:rsidR="003C1DCA">
        <w:rPr>
          <w:color w:val="000000" w:themeColor="text1"/>
          <w:lang w:val="en-GB"/>
        </w:rPr>
        <w:t xml:space="preserve"> opportunity</w:t>
      </w:r>
      <w:r w:rsidRPr="00673D16">
        <w:rPr>
          <w:color w:val="000000" w:themeColor="text1"/>
          <w:lang w:val="en-GB"/>
        </w:rPr>
        <w:t xml:space="preserve"> through the growth of ‘empire’, and</w:t>
      </w:r>
      <w:r w:rsidR="00665CF8">
        <w:rPr>
          <w:color w:val="000000" w:themeColor="text1"/>
          <w:lang w:val="en-GB"/>
        </w:rPr>
        <w:t xml:space="preserve"> what he considered to be the</w:t>
      </w:r>
      <w:r w:rsidRPr="00673D16">
        <w:rPr>
          <w:color w:val="000000" w:themeColor="text1"/>
          <w:lang w:val="en-GB"/>
        </w:rPr>
        <w:t xml:space="preserve"> </w:t>
      </w:r>
      <w:r w:rsidR="00212DD1" w:rsidRPr="00673D16">
        <w:rPr>
          <w:color w:val="000000" w:themeColor="text1"/>
          <w:lang w:val="en-GB"/>
        </w:rPr>
        <w:t>great</w:t>
      </w:r>
      <w:r w:rsidRPr="00673D16">
        <w:rPr>
          <w:color w:val="000000" w:themeColor="text1"/>
          <w:lang w:val="en-GB"/>
        </w:rPr>
        <w:t xml:space="preserve"> need for self-conscious, well-organised</w:t>
      </w:r>
      <w:r w:rsidR="00665CF8">
        <w:rPr>
          <w:color w:val="000000" w:themeColor="text1"/>
          <w:lang w:val="en-GB"/>
        </w:rPr>
        <w:t xml:space="preserve"> political</w:t>
      </w:r>
      <w:r w:rsidRPr="00673D16">
        <w:rPr>
          <w:color w:val="000000" w:themeColor="text1"/>
          <w:lang w:val="en-GB"/>
        </w:rPr>
        <w:t xml:space="preserve"> change. </w:t>
      </w:r>
      <w:r w:rsidR="0048080B" w:rsidRPr="00673D16">
        <w:rPr>
          <w:color w:val="000000" w:themeColor="text1"/>
          <w:lang w:val="en-GB"/>
        </w:rPr>
        <w:t>His demand for utopia combines several different conceptions of happiness</w:t>
      </w:r>
      <w:r w:rsidR="0064078B" w:rsidRPr="00673D16">
        <w:rPr>
          <w:color w:val="000000" w:themeColor="text1"/>
          <w:lang w:val="en-GB"/>
        </w:rPr>
        <w:t>. Principal amongst these are both</w:t>
      </w:r>
      <w:r w:rsidR="0048080B" w:rsidRPr="00673D16">
        <w:rPr>
          <w:color w:val="000000" w:themeColor="text1"/>
          <w:lang w:val="en-GB"/>
        </w:rPr>
        <w:t xml:space="preserve"> the self-serving happiness of those who would fight for its attainment, and the ‘greatest happiness’ for those for whom it would be achieved.</w:t>
      </w:r>
      <w:r w:rsidR="0068061F" w:rsidRPr="00673D16">
        <w:rPr>
          <w:color w:val="000000" w:themeColor="text1"/>
          <w:lang w:val="en-GB"/>
        </w:rPr>
        <w:t xml:space="preserve"> </w:t>
      </w:r>
      <w:r w:rsidR="00213C74" w:rsidRPr="00673D16">
        <w:rPr>
          <w:color w:val="000000" w:themeColor="text1"/>
          <w:lang w:val="en-GB"/>
        </w:rPr>
        <w:t>Citizens</w:t>
      </w:r>
      <w:r w:rsidR="00C073CF" w:rsidRPr="00673D16">
        <w:rPr>
          <w:color w:val="000000" w:themeColor="text1"/>
          <w:lang w:val="en-GB"/>
        </w:rPr>
        <w:t>, then, were becoming understood to be</w:t>
      </w:r>
      <w:r w:rsidR="00213C74" w:rsidRPr="00673D16">
        <w:rPr>
          <w:color w:val="000000" w:themeColor="text1"/>
          <w:lang w:val="en-GB"/>
        </w:rPr>
        <w:t xml:space="preserve"> not merely at liberty to pursue happiness but </w:t>
      </w:r>
      <w:r w:rsidR="00C073CF" w:rsidRPr="00673D16">
        <w:rPr>
          <w:color w:val="000000" w:themeColor="text1"/>
          <w:lang w:val="en-GB"/>
        </w:rPr>
        <w:t>as</w:t>
      </w:r>
      <w:r w:rsidR="00213C74" w:rsidRPr="00673D16">
        <w:rPr>
          <w:color w:val="000000" w:themeColor="text1"/>
          <w:lang w:val="en-GB"/>
        </w:rPr>
        <w:t xml:space="preserve"> the architects and engineers of </w:t>
      </w:r>
      <w:r w:rsidR="00C073CF" w:rsidRPr="00673D16">
        <w:rPr>
          <w:color w:val="000000" w:themeColor="text1"/>
          <w:lang w:val="en-GB"/>
        </w:rPr>
        <w:t>‘</w:t>
      </w:r>
      <w:r w:rsidR="00213C74" w:rsidRPr="00673D16">
        <w:rPr>
          <w:color w:val="000000" w:themeColor="text1"/>
          <w:lang w:val="en-GB"/>
        </w:rPr>
        <w:t>its</w:t>
      </w:r>
      <w:r w:rsidR="00C073CF" w:rsidRPr="00673D16">
        <w:rPr>
          <w:color w:val="000000" w:themeColor="text1"/>
          <w:lang w:val="en-GB"/>
        </w:rPr>
        <w:t>’</w:t>
      </w:r>
      <w:r w:rsidR="00213C74" w:rsidRPr="00673D16">
        <w:rPr>
          <w:color w:val="000000" w:themeColor="text1"/>
          <w:lang w:val="en-GB"/>
        </w:rPr>
        <w:t xml:space="preserve"> design and achievement.</w:t>
      </w:r>
      <w:r w:rsidR="007B488C" w:rsidRPr="00673D16">
        <w:rPr>
          <w:color w:val="000000" w:themeColor="text1"/>
          <w:lang w:val="en-GB"/>
        </w:rPr>
        <w:t xml:space="preserve"> </w:t>
      </w:r>
      <w:r w:rsidR="00F86FE0" w:rsidRPr="00673D16">
        <w:rPr>
          <w:color w:val="000000" w:themeColor="text1"/>
          <w:lang w:val="en-GB"/>
        </w:rPr>
        <w:t xml:space="preserve">Utopian </w:t>
      </w:r>
      <w:r w:rsidR="003C1DCA">
        <w:rPr>
          <w:color w:val="000000" w:themeColor="text1"/>
          <w:lang w:val="en-GB"/>
        </w:rPr>
        <w:t xml:space="preserve">socialists such as Owen </w:t>
      </w:r>
      <w:r w:rsidR="00F86FE0" w:rsidRPr="00673D16">
        <w:rPr>
          <w:color w:val="000000" w:themeColor="text1"/>
          <w:lang w:val="en-GB"/>
        </w:rPr>
        <w:t xml:space="preserve">gained popularity </w:t>
      </w:r>
      <w:r w:rsidR="003C1DCA">
        <w:rPr>
          <w:color w:val="000000" w:themeColor="text1"/>
          <w:lang w:val="en-GB"/>
        </w:rPr>
        <w:t xml:space="preserve">on account of </w:t>
      </w:r>
      <w:r w:rsidR="00F86FE0" w:rsidRPr="00673D16">
        <w:rPr>
          <w:color w:val="000000" w:themeColor="text1"/>
          <w:lang w:val="en-GB"/>
        </w:rPr>
        <w:t>‘their ability to give poignant voice at an early stage of the capitalist development to the ravages and uncertainties of change’ (McMahon 2006: 379).</w:t>
      </w:r>
      <w:r w:rsidR="00EC61E9" w:rsidRPr="00673D16">
        <w:rPr>
          <w:color w:val="000000" w:themeColor="text1"/>
          <w:lang w:val="en-GB"/>
        </w:rPr>
        <w:t xml:space="preserve"> </w:t>
      </w:r>
      <w:r w:rsidR="00F86FE0" w:rsidRPr="00673D16">
        <w:rPr>
          <w:color w:val="000000" w:themeColor="text1"/>
          <w:lang w:val="en-GB"/>
        </w:rPr>
        <w:t xml:space="preserve">However, </w:t>
      </w:r>
      <w:r w:rsidR="00212DD1" w:rsidRPr="00673D16">
        <w:rPr>
          <w:color w:val="000000" w:themeColor="text1"/>
          <w:lang w:val="en-GB"/>
        </w:rPr>
        <w:t xml:space="preserve">paradoxically, </w:t>
      </w:r>
      <w:r w:rsidR="00F86FE0" w:rsidRPr="00673D16">
        <w:rPr>
          <w:color w:val="000000" w:themeColor="text1"/>
          <w:lang w:val="en-GB"/>
        </w:rPr>
        <w:t>it was precisely these uncertainties</w:t>
      </w:r>
      <w:r w:rsidR="00213C74" w:rsidRPr="00673D16">
        <w:rPr>
          <w:color w:val="000000" w:themeColor="text1"/>
          <w:lang w:val="en-GB"/>
        </w:rPr>
        <w:t xml:space="preserve"> </w:t>
      </w:r>
      <w:r w:rsidR="00F86FE0" w:rsidRPr="00673D16">
        <w:rPr>
          <w:color w:val="000000" w:themeColor="text1"/>
          <w:lang w:val="en-GB"/>
        </w:rPr>
        <w:t>that fuelled a critique of happiness</w:t>
      </w:r>
      <w:r w:rsidR="001A7C89" w:rsidRPr="00673D16">
        <w:rPr>
          <w:color w:val="000000" w:themeColor="text1"/>
          <w:lang w:val="en-GB"/>
        </w:rPr>
        <w:t>, and the belief that these greater, growing opportunities</w:t>
      </w:r>
      <w:r w:rsidR="003C1DCA">
        <w:rPr>
          <w:color w:val="000000" w:themeColor="text1"/>
          <w:lang w:val="en-GB"/>
        </w:rPr>
        <w:t xml:space="preserve"> presented in the name of happiness</w:t>
      </w:r>
      <w:r w:rsidR="001A7C89" w:rsidRPr="00673D16">
        <w:rPr>
          <w:color w:val="000000" w:themeColor="text1"/>
          <w:lang w:val="en-GB"/>
        </w:rPr>
        <w:t xml:space="preserve"> were ultimately processes turning workers into greater slaves than they had ever been</w:t>
      </w:r>
      <w:r w:rsidR="00F86FE0" w:rsidRPr="00673D16">
        <w:rPr>
          <w:color w:val="000000" w:themeColor="text1"/>
          <w:lang w:val="en-GB"/>
        </w:rPr>
        <w:t>.</w:t>
      </w:r>
      <w:r w:rsidR="00EC61E9" w:rsidRPr="00673D16">
        <w:rPr>
          <w:color w:val="000000" w:themeColor="text1"/>
          <w:lang w:val="en-GB"/>
        </w:rPr>
        <w:t xml:space="preserve"> </w:t>
      </w:r>
    </w:p>
    <w:p w14:paraId="2725EF1A" w14:textId="77777777" w:rsidR="003C1DCA" w:rsidRDefault="003C1DCA" w:rsidP="00F63738">
      <w:pPr>
        <w:spacing w:after="0" w:line="360" w:lineRule="auto"/>
        <w:jc w:val="both"/>
        <w:rPr>
          <w:color w:val="000000" w:themeColor="text1"/>
          <w:lang w:val="en-GB"/>
        </w:rPr>
      </w:pPr>
    </w:p>
    <w:p w14:paraId="75527762" w14:textId="77777777" w:rsidR="006A3213" w:rsidRPr="00673D16" w:rsidRDefault="00212DD1" w:rsidP="00F63738">
      <w:pPr>
        <w:spacing w:after="0" w:line="360" w:lineRule="auto"/>
        <w:jc w:val="both"/>
        <w:rPr>
          <w:color w:val="000000" w:themeColor="text1"/>
          <w:lang w:val="en-GB"/>
        </w:rPr>
      </w:pPr>
      <w:r w:rsidRPr="00673D16">
        <w:rPr>
          <w:color w:val="000000" w:themeColor="text1"/>
          <w:lang w:val="en-GB"/>
        </w:rPr>
        <w:t>To this day, this inherent paradox – that in recognising happiness, we recognise ‘its’ profound absence, perhaps impossibility – persists in much Western thought. To the degree that we might accurately draw broad generalisations about the discipline, sociology has typically shared such ambivalence</w:t>
      </w:r>
      <w:r w:rsidR="0064078B" w:rsidRPr="00673D16">
        <w:rPr>
          <w:color w:val="000000" w:themeColor="text1"/>
          <w:lang w:val="en-GB"/>
        </w:rPr>
        <w:t xml:space="preserve"> with regard to happiness</w:t>
      </w:r>
      <w:r w:rsidRPr="00673D16">
        <w:rPr>
          <w:color w:val="000000" w:themeColor="text1"/>
          <w:lang w:val="en-GB"/>
        </w:rPr>
        <w:t>. On the one</w:t>
      </w:r>
      <w:r w:rsidR="00EC61E9" w:rsidRPr="00673D16">
        <w:rPr>
          <w:color w:val="000000" w:themeColor="text1"/>
          <w:lang w:val="en-GB"/>
        </w:rPr>
        <w:t xml:space="preserve"> hand, particularly after Comte and arguably Marx,</w:t>
      </w:r>
      <w:r w:rsidRPr="00673D16">
        <w:rPr>
          <w:color w:val="000000" w:themeColor="text1"/>
          <w:lang w:val="en-GB"/>
        </w:rPr>
        <w:t xml:space="preserve"> a good deal of the intellectual impetus behind the growth of sociology as a discipline was based upon variants of the notion that it had the potential to assist in securing ‘greater happiness for the greater number’ through providing some means of understanding and</w:t>
      </w:r>
      <w:r w:rsidR="0064078B" w:rsidRPr="00673D16">
        <w:rPr>
          <w:color w:val="000000" w:themeColor="text1"/>
          <w:lang w:val="en-GB"/>
        </w:rPr>
        <w:t>, thereby,</w:t>
      </w:r>
      <w:r w:rsidRPr="00673D16">
        <w:rPr>
          <w:color w:val="000000" w:themeColor="text1"/>
          <w:lang w:val="en-GB"/>
        </w:rPr>
        <w:t xml:space="preserve"> perhaps </w:t>
      </w:r>
      <w:r w:rsidR="0064078B" w:rsidRPr="00673D16">
        <w:rPr>
          <w:color w:val="000000" w:themeColor="text1"/>
          <w:lang w:val="en-GB"/>
        </w:rPr>
        <w:t>serving as the basis for the elimination of</w:t>
      </w:r>
      <w:r w:rsidRPr="00673D16">
        <w:rPr>
          <w:color w:val="000000" w:themeColor="text1"/>
          <w:lang w:val="en-GB"/>
        </w:rPr>
        <w:t xml:space="preserve"> social injustice, </w:t>
      </w:r>
      <w:r w:rsidR="00EC61E9" w:rsidRPr="00673D16">
        <w:rPr>
          <w:color w:val="000000" w:themeColor="text1"/>
          <w:lang w:val="en-GB"/>
        </w:rPr>
        <w:t xml:space="preserve">poverty, alienation, </w:t>
      </w:r>
      <w:r w:rsidRPr="00673D16">
        <w:rPr>
          <w:color w:val="000000" w:themeColor="text1"/>
          <w:lang w:val="en-GB"/>
        </w:rPr>
        <w:t>inequality, subjugation, warfare, and the</w:t>
      </w:r>
      <w:r w:rsidR="0064078B" w:rsidRPr="00673D16">
        <w:rPr>
          <w:color w:val="000000" w:themeColor="text1"/>
          <w:lang w:val="en-GB"/>
        </w:rPr>
        <w:t xml:space="preserve"> various</w:t>
      </w:r>
      <w:r w:rsidRPr="00673D16">
        <w:rPr>
          <w:color w:val="000000" w:themeColor="text1"/>
          <w:lang w:val="en-GB"/>
        </w:rPr>
        <w:t xml:space="preserve"> ‘ills’ of ‘modern life’. That self</w:t>
      </w:r>
      <w:r w:rsidR="0064078B" w:rsidRPr="00673D16">
        <w:rPr>
          <w:color w:val="000000" w:themeColor="text1"/>
          <w:lang w:val="en-GB"/>
        </w:rPr>
        <w:t>-</w:t>
      </w:r>
      <w:r w:rsidRPr="00673D16">
        <w:rPr>
          <w:color w:val="000000" w:themeColor="text1"/>
          <w:lang w:val="en-GB"/>
        </w:rPr>
        <w:t>same impetus has arguably</w:t>
      </w:r>
      <w:r w:rsidR="00BA42F7" w:rsidRPr="00673D16">
        <w:rPr>
          <w:color w:val="000000" w:themeColor="text1"/>
          <w:lang w:val="en-GB"/>
        </w:rPr>
        <w:t xml:space="preserve"> also</w:t>
      </w:r>
      <w:r w:rsidRPr="00673D16">
        <w:rPr>
          <w:color w:val="000000" w:themeColor="text1"/>
          <w:lang w:val="en-GB"/>
        </w:rPr>
        <w:t xml:space="preserve"> served as a basis </w:t>
      </w:r>
      <w:r w:rsidR="00AE13C3" w:rsidRPr="00673D16">
        <w:rPr>
          <w:color w:val="000000" w:themeColor="text1"/>
          <w:lang w:val="en-GB"/>
        </w:rPr>
        <w:t xml:space="preserve">for </w:t>
      </w:r>
      <w:r w:rsidR="00EE453A">
        <w:rPr>
          <w:color w:val="000000" w:themeColor="text1"/>
          <w:lang w:val="en-GB"/>
        </w:rPr>
        <w:t>sociology</w:t>
      </w:r>
      <w:r w:rsidR="00AE13C3" w:rsidRPr="00673D16">
        <w:rPr>
          <w:color w:val="000000" w:themeColor="text1"/>
          <w:lang w:val="en-GB"/>
        </w:rPr>
        <w:t xml:space="preserve"> to treat the </w:t>
      </w:r>
      <w:r w:rsidR="00BA42F7" w:rsidRPr="00673D16">
        <w:rPr>
          <w:color w:val="000000" w:themeColor="text1"/>
          <w:lang w:val="en-GB"/>
        </w:rPr>
        <w:t>concept of ‘happiness’ and the related field</w:t>
      </w:r>
      <w:r w:rsidR="00AE13C3" w:rsidRPr="00673D16">
        <w:rPr>
          <w:color w:val="000000" w:themeColor="text1"/>
          <w:lang w:val="en-GB"/>
        </w:rPr>
        <w:t xml:space="preserve"> of ‘happiness studies’ with abject suspicion, if not outright dismissal</w:t>
      </w:r>
      <w:r w:rsidR="00BA42F7" w:rsidRPr="00673D16">
        <w:rPr>
          <w:color w:val="000000" w:themeColor="text1"/>
          <w:lang w:val="en-GB"/>
        </w:rPr>
        <w:t xml:space="preserve"> –</w:t>
      </w:r>
      <w:r w:rsidR="00AE13C3" w:rsidRPr="00673D16">
        <w:rPr>
          <w:color w:val="000000" w:themeColor="text1"/>
          <w:lang w:val="en-GB"/>
        </w:rPr>
        <w:t xml:space="preserve"> precisely because of its</w:t>
      </w:r>
      <w:r w:rsidR="00BA42F7" w:rsidRPr="00673D16">
        <w:rPr>
          <w:color w:val="000000" w:themeColor="text1"/>
          <w:lang w:val="en-GB"/>
        </w:rPr>
        <w:t xml:space="preserve"> (sociology’s)</w:t>
      </w:r>
      <w:r w:rsidR="00AE13C3" w:rsidRPr="00673D16">
        <w:rPr>
          <w:color w:val="000000" w:themeColor="text1"/>
          <w:lang w:val="en-GB"/>
        </w:rPr>
        <w:t xml:space="preserve"> critical pre-occupation with </w:t>
      </w:r>
      <w:r w:rsidR="00BA42F7" w:rsidRPr="00673D16">
        <w:rPr>
          <w:color w:val="000000" w:themeColor="text1"/>
          <w:lang w:val="en-GB"/>
        </w:rPr>
        <w:t xml:space="preserve">the </w:t>
      </w:r>
      <w:r w:rsidR="00AE13C3" w:rsidRPr="00673D16">
        <w:rPr>
          <w:color w:val="000000" w:themeColor="text1"/>
          <w:lang w:val="en-GB"/>
        </w:rPr>
        <w:t>social conditions that make ‘the happiness of many’</w:t>
      </w:r>
      <w:r w:rsidR="00BA42F7" w:rsidRPr="00673D16">
        <w:rPr>
          <w:color w:val="000000" w:themeColor="text1"/>
          <w:lang w:val="en-GB"/>
        </w:rPr>
        <w:t xml:space="preserve"> </w:t>
      </w:r>
      <w:r w:rsidR="00BA42F7" w:rsidRPr="00673D16">
        <w:rPr>
          <w:color w:val="000000" w:themeColor="text1"/>
          <w:lang w:val="en-GB"/>
        </w:rPr>
        <w:lastRenderedPageBreak/>
        <w:t>unlikely, perhaps</w:t>
      </w:r>
      <w:r w:rsidR="00AE13C3" w:rsidRPr="00673D16">
        <w:rPr>
          <w:color w:val="000000" w:themeColor="text1"/>
          <w:lang w:val="en-GB"/>
        </w:rPr>
        <w:t xml:space="preserve"> an impossible </w:t>
      </w:r>
      <w:r w:rsidR="00BA42F7" w:rsidRPr="00673D16">
        <w:rPr>
          <w:color w:val="000000" w:themeColor="text1"/>
          <w:lang w:val="en-GB"/>
        </w:rPr>
        <w:t xml:space="preserve">‘utopian’ </w:t>
      </w:r>
      <w:r w:rsidR="00AE13C3" w:rsidRPr="00673D16">
        <w:rPr>
          <w:color w:val="000000" w:themeColor="text1"/>
          <w:lang w:val="en-GB"/>
        </w:rPr>
        <w:t>ideal</w:t>
      </w:r>
      <w:r w:rsidR="003C1DCA">
        <w:rPr>
          <w:color w:val="000000" w:themeColor="text1"/>
          <w:lang w:val="en-GB"/>
        </w:rPr>
        <w:t xml:space="preserve"> (for a fuller discussion of this paradox, see Kilminster 2013)</w:t>
      </w:r>
      <w:r w:rsidR="00AE13C3" w:rsidRPr="00673D16">
        <w:rPr>
          <w:color w:val="000000" w:themeColor="text1"/>
          <w:lang w:val="en-GB"/>
        </w:rPr>
        <w:t xml:space="preserve">. </w:t>
      </w:r>
      <w:r w:rsidR="00DF460E" w:rsidRPr="00673D16">
        <w:rPr>
          <w:color w:val="000000" w:themeColor="text1"/>
          <w:lang w:val="en-GB"/>
        </w:rPr>
        <w:t xml:space="preserve">Again, somewhat paradoxically, this has left assumptions about what ‘happiness’ ‘is’ or ‘entails’ largely unexplored (Bartram 2012). </w:t>
      </w:r>
    </w:p>
    <w:p w14:paraId="77BADA9E" w14:textId="77777777" w:rsidR="006A3213" w:rsidRPr="00673D16" w:rsidRDefault="006A3213" w:rsidP="00F63738">
      <w:pPr>
        <w:spacing w:after="0" w:line="360" w:lineRule="auto"/>
        <w:jc w:val="both"/>
        <w:rPr>
          <w:color w:val="000000" w:themeColor="text1"/>
          <w:lang w:val="en-GB"/>
        </w:rPr>
      </w:pPr>
    </w:p>
    <w:p w14:paraId="5661CE84" w14:textId="77777777" w:rsidR="00267DB4" w:rsidRPr="00673D16" w:rsidRDefault="009F6A07" w:rsidP="00F63738">
      <w:pPr>
        <w:spacing w:after="0" w:line="360" w:lineRule="auto"/>
        <w:jc w:val="both"/>
        <w:rPr>
          <w:color w:val="000000" w:themeColor="text1"/>
          <w:lang w:val="en-GB"/>
        </w:rPr>
      </w:pPr>
      <w:r w:rsidRPr="00673D16">
        <w:rPr>
          <w:color w:val="000000" w:themeColor="text1"/>
          <w:lang w:val="en-GB"/>
        </w:rPr>
        <w:t>T</w:t>
      </w:r>
      <w:r w:rsidR="00CD4A22">
        <w:rPr>
          <w:color w:val="000000" w:themeColor="text1"/>
          <w:lang w:val="en-GB"/>
        </w:rPr>
        <w:t xml:space="preserve">hus the concern for happiness increasingly came to be mobilised as an ideological motif, an ideal standard against which the progress of society might be measured. </w:t>
      </w:r>
      <w:r w:rsidR="001812A8">
        <w:rPr>
          <w:color w:val="000000" w:themeColor="text1"/>
          <w:lang w:val="en-GB"/>
        </w:rPr>
        <w:t>In this way</w:t>
      </w:r>
      <w:r w:rsidR="00CD4A22">
        <w:rPr>
          <w:color w:val="000000" w:themeColor="text1"/>
          <w:lang w:val="en-GB"/>
        </w:rPr>
        <w:t xml:space="preserve">, references to overall levels of happiness – or the absence thereof – </w:t>
      </w:r>
      <w:r w:rsidR="00DD4425">
        <w:rPr>
          <w:color w:val="000000" w:themeColor="text1"/>
          <w:lang w:val="en-GB"/>
        </w:rPr>
        <w:t>came to be</w:t>
      </w:r>
      <w:r w:rsidR="00CD4A22">
        <w:rPr>
          <w:color w:val="000000" w:themeColor="text1"/>
          <w:lang w:val="en-GB"/>
        </w:rPr>
        <w:t xml:space="preserve"> employed as a kind of barometer for social </w:t>
      </w:r>
      <w:r w:rsidR="00DD4425">
        <w:rPr>
          <w:color w:val="000000" w:themeColor="text1"/>
          <w:lang w:val="en-GB"/>
        </w:rPr>
        <w:t xml:space="preserve">and political </w:t>
      </w:r>
      <w:r w:rsidR="00CD4A22">
        <w:rPr>
          <w:color w:val="000000" w:themeColor="text1"/>
          <w:lang w:val="en-GB"/>
        </w:rPr>
        <w:t>criticism</w:t>
      </w:r>
      <w:r w:rsidR="00DD4425">
        <w:rPr>
          <w:color w:val="000000" w:themeColor="text1"/>
          <w:lang w:val="en-GB"/>
        </w:rPr>
        <w:t>, and ultimately became invoked as part of a more general critique of utilitarian principles</w:t>
      </w:r>
      <w:r w:rsidR="00CD4A22">
        <w:rPr>
          <w:color w:val="000000" w:themeColor="text1"/>
          <w:lang w:val="en-GB"/>
        </w:rPr>
        <w:t>. Significantly, to</w:t>
      </w:r>
      <w:r w:rsidRPr="00673D16">
        <w:rPr>
          <w:color w:val="000000" w:themeColor="text1"/>
          <w:lang w:val="en-GB"/>
        </w:rPr>
        <w:t>wards the end of the</w:t>
      </w:r>
      <w:r w:rsidR="00267DB4" w:rsidRPr="00673D16">
        <w:rPr>
          <w:color w:val="000000" w:themeColor="text1"/>
          <w:lang w:val="en-GB"/>
        </w:rPr>
        <w:t xml:space="preserve"> </w:t>
      </w:r>
      <w:r w:rsidR="00BA42F7" w:rsidRPr="00673D16">
        <w:rPr>
          <w:color w:val="000000" w:themeColor="text1"/>
          <w:lang w:val="en-GB"/>
        </w:rPr>
        <w:t>nineteenth</w:t>
      </w:r>
      <w:r w:rsidR="00267DB4" w:rsidRPr="00673D16">
        <w:rPr>
          <w:color w:val="000000" w:themeColor="text1"/>
          <w:lang w:val="en-GB"/>
        </w:rPr>
        <w:t xml:space="preserve"> century, </w:t>
      </w:r>
      <w:r w:rsidRPr="00673D16">
        <w:rPr>
          <w:color w:val="000000" w:themeColor="text1"/>
          <w:lang w:val="en-GB"/>
        </w:rPr>
        <w:t xml:space="preserve">in </w:t>
      </w:r>
      <w:r w:rsidR="00096FD0" w:rsidRPr="00673D16">
        <w:rPr>
          <w:color w:val="000000" w:themeColor="text1"/>
          <w:lang w:val="en-GB"/>
        </w:rPr>
        <w:t>a</w:t>
      </w:r>
      <w:r w:rsidRPr="00673D16">
        <w:rPr>
          <w:color w:val="000000" w:themeColor="text1"/>
          <w:lang w:val="en-GB"/>
        </w:rPr>
        <w:t xml:space="preserve"> context of workers</w:t>
      </w:r>
      <w:r w:rsidR="00096FD0" w:rsidRPr="00673D16">
        <w:rPr>
          <w:color w:val="000000" w:themeColor="text1"/>
          <w:lang w:val="en-GB"/>
        </w:rPr>
        <w:t>’</w:t>
      </w:r>
      <w:r w:rsidRPr="00673D16">
        <w:rPr>
          <w:color w:val="000000" w:themeColor="text1"/>
          <w:lang w:val="en-GB"/>
        </w:rPr>
        <w:t xml:space="preserve"> protests again</w:t>
      </w:r>
      <w:r w:rsidR="00BF73A6">
        <w:rPr>
          <w:color w:val="000000" w:themeColor="text1"/>
          <w:lang w:val="en-GB"/>
        </w:rPr>
        <w:t>st</w:t>
      </w:r>
      <w:r w:rsidRPr="00673D16">
        <w:rPr>
          <w:color w:val="000000" w:themeColor="text1"/>
          <w:lang w:val="en-GB"/>
        </w:rPr>
        <w:t xml:space="preserve"> dropping salaries, appalling working conditions and the rising cost of food, </w:t>
      </w:r>
      <w:r w:rsidR="00267DB4" w:rsidRPr="00673D16">
        <w:rPr>
          <w:color w:val="000000" w:themeColor="text1"/>
          <w:lang w:val="en-GB"/>
        </w:rPr>
        <w:t>Thomas Carlyle</w:t>
      </w:r>
      <w:r w:rsidRPr="00673D16">
        <w:rPr>
          <w:color w:val="000000" w:themeColor="text1"/>
          <w:lang w:val="en-GB"/>
        </w:rPr>
        <w:t xml:space="preserve"> claimed that the </w:t>
      </w:r>
      <w:r w:rsidR="000F5A9E" w:rsidRPr="00673D16">
        <w:rPr>
          <w:color w:val="000000" w:themeColor="text1"/>
          <w:lang w:val="en-GB"/>
        </w:rPr>
        <w:t>‘</w:t>
      </w:r>
      <w:r w:rsidR="00D04E3B">
        <w:rPr>
          <w:color w:val="000000" w:themeColor="text1"/>
          <w:lang w:val="en-GB"/>
        </w:rPr>
        <w:t>g</w:t>
      </w:r>
      <w:r w:rsidRPr="00673D16">
        <w:rPr>
          <w:color w:val="000000" w:themeColor="text1"/>
          <w:lang w:val="en-GB"/>
        </w:rPr>
        <w:t>reat</w:t>
      </w:r>
      <w:r w:rsidR="000F5A9E" w:rsidRPr="00673D16">
        <w:rPr>
          <w:color w:val="000000" w:themeColor="text1"/>
          <w:lang w:val="en-GB"/>
        </w:rPr>
        <w:t xml:space="preserve">est </w:t>
      </w:r>
      <w:r w:rsidR="00D04E3B">
        <w:rPr>
          <w:color w:val="000000" w:themeColor="text1"/>
          <w:lang w:val="en-GB"/>
        </w:rPr>
        <w:t>h</w:t>
      </w:r>
      <w:r w:rsidRPr="00673D16">
        <w:rPr>
          <w:color w:val="000000" w:themeColor="text1"/>
          <w:lang w:val="en-GB"/>
        </w:rPr>
        <w:t xml:space="preserve">appiness </w:t>
      </w:r>
      <w:r w:rsidR="00D04E3B">
        <w:rPr>
          <w:color w:val="000000" w:themeColor="text1"/>
          <w:lang w:val="en-GB"/>
        </w:rPr>
        <w:t>p</w:t>
      </w:r>
      <w:r w:rsidR="000F5A9E" w:rsidRPr="00673D16">
        <w:rPr>
          <w:color w:val="000000" w:themeColor="text1"/>
          <w:lang w:val="en-GB"/>
        </w:rPr>
        <w:t xml:space="preserve">rinciple’ </w:t>
      </w:r>
      <w:r w:rsidRPr="00673D16">
        <w:rPr>
          <w:color w:val="000000" w:themeColor="text1"/>
          <w:lang w:val="en-GB"/>
        </w:rPr>
        <w:t>held by utilitarian philosophers</w:t>
      </w:r>
      <w:r w:rsidR="00CD4A22">
        <w:rPr>
          <w:color w:val="000000" w:themeColor="text1"/>
          <w:lang w:val="en-GB"/>
        </w:rPr>
        <w:t xml:space="preserve"> – </w:t>
      </w:r>
      <w:r w:rsidR="00060A05" w:rsidRPr="00673D16">
        <w:rPr>
          <w:color w:val="000000" w:themeColor="text1"/>
          <w:lang w:val="en-GB"/>
        </w:rPr>
        <w:t>namely the good and happiness of the majority of the members of any state, should be the great standard by which everything relating to that state must finally be determined</w:t>
      </w:r>
      <w:r w:rsidR="00CD4A22">
        <w:rPr>
          <w:color w:val="000000" w:themeColor="text1"/>
          <w:lang w:val="en-GB"/>
        </w:rPr>
        <w:t xml:space="preserve"> – </w:t>
      </w:r>
      <w:r w:rsidRPr="00673D16">
        <w:rPr>
          <w:color w:val="000000" w:themeColor="text1"/>
          <w:lang w:val="en-GB"/>
        </w:rPr>
        <w:t>was at an end</w:t>
      </w:r>
      <w:r w:rsidR="00CD4A22">
        <w:rPr>
          <w:color w:val="000000" w:themeColor="text1"/>
          <w:lang w:val="en-GB"/>
        </w:rPr>
        <w:t>:</w:t>
      </w:r>
      <w:r w:rsidR="00EC61E9" w:rsidRPr="00673D16">
        <w:rPr>
          <w:color w:val="000000" w:themeColor="text1"/>
          <w:lang w:val="en-GB"/>
        </w:rPr>
        <w:t xml:space="preserve"> </w:t>
      </w:r>
    </w:p>
    <w:p w14:paraId="013C862F" w14:textId="77777777" w:rsidR="00EC61E9" w:rsidRPr="00673D16" w:rsidRDefault="00EC61E9" w:rsidP="00F63738">
      <w:pPr>
        <w:spacing w:after="0" w:line="360" w:lineRule="auto"/>
        <w:jc w:val="both"/>
        <w:rPr>
          <w:color w:val="000000" w:themeColor="text1"/>
          <w:lang w:val="en-GB"/>
        </w:rPr>
      </w:pPr>
    </w:p>
    <w:p w14:paraId="09F45F97" w14:textId="77777777" w:rsidR="00554D88" w:rsidRPr="00673D16" w:rsidRDefault="009C1F10" w:rsidP="00C3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eastAsia="Times New Roman" w:cs="Courier New"/>
          <w:color w:val="000000" w:themeColor="text1"/>
          <w:lang w:val="en-GB" w:eastAsia="en-GB"/>
        </w:rPr>
      </w:pPr>
      <w:r w:rsidRPr="00673D16">
        <w:rPr>
          <w:rFonts w:eastAsia="Times New Roman" w:cs="Courier New"/>
          <w:color w:val="000000" w:themeColor="text1"/>
          <w:lang w:val="en-GB" w:eastAsia="en-GB"/>
        </w:rPr>
        <w:t>Every pitifulest whipster that walks within a skin has his</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head filled with the notion that he is, shall be, or by all human and</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 xml:space="preserve">divine laws ought to be </w:t>
      </w:r>
      <w:r w:rsidR="00EC61E9" w:rsidRPr="00673D16">
        <w:rPr>
          <w:rFonts w:eastAsia="Times New Roman" w:cs="Courier New"/>
          <w:color w:val="000000" w:themeColor="text1"/>
          <w:lang w:val="en-GB" w:eastAsia="en-GB"/>
        </w:rPr>
        <w:t>‘</w:t>
      </w:r>
      <w:r w:rsidRPr="00673D16">
        <w:rPr>
          <w:rFonts w:eastAsia="Times New Roman" w:cs="Courier New"/>
          <w:color w:val="000000" w:themeColor="text1"/>
          <w:lang w:val="en-GB" w:eastAsia="en-GB"/>
        </w:rPr>
        <w:t>happy.</w:t>
      </w:r>
      <w:r w:rsidR="00EC61E9" w:rsidRPr="00673D16">
        <w:rPr>
          <w:rFonts w:eastAsia="Times New Roman" w:cs="Courier New"/>
          <w:color w:val="000000" w:themeColor="text1"/>
          <w:lang w:val="en-GB" w:eastAsia="en-GB"/>
        </w:rPr>
        <w:t>’</w:t>
      </w:r>
      <w:r w:rsidRPr="00673D16">
        <w:rPr>
          <w:rFonts w:eastAsia="Times New Roman" w:cs="Courier New"/>
          <w:color w:val="000000" w:themeColor="text1"/>
          <w:lang w:val="en-GB" w:eastAsia="en-GB"/>
        </w:rPr>
        <w:t xml:space="preserve"> His wishes, the pitifulest</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whipster</w:t>
      </w:r>
      <w:r w:rsidR="00EC61E9" w:rsidRPr="00673D16">
        <w:rPr>
          <w:rFonts w:eastAsia="Times New Roman" w:cs="Courier New"/>
          <w:color w:val="000000" w:themeColor="text1"/>
          <w:lang w:val="en-GB" w:eastAsia="en-GB"/>
        </w:rPr>
        <w:t>’</w:t>
      </w:r>
      <w:r w:rsidRPr="00673D16">
        <w:rPr>
          <w:rFonts w:eastAsia="Times New Roman" w:cs="Courier New"/>
          <w:color w:val="000000" w:themeColor="text1"/>
          <w:lang w:val="en-GB" w:eastAsia="en-GB"/>
        </w:rPr>
        <w:t>s, are to be fulfilled for him; his days, the pitifulest</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whipster</w:t>
      </w:r>
      <w:r w:rsidR="00EC61E9" w:rsidRPr="00673D16">
        <w:rPr>
          <w:rFonts w:eastAsia="Times New Roman" w:cs="Courier New"/>
          <w:color w:val="000000" w:themeColor="text1"/>
          <w:lang w:val="en-GB" w:eastAsia="en-GB"/>
        </w:rPr>
        <w:t>’</w:t>
      </w:r>
      <w:r w:rsidRPr="00673D16">
        <w:rPr>
          <w:rFonts w:eastAsia="Times New Roman" w:cs="Courier New"/>
          <w:color w:val="000000" w:themeColor="text1"/>
          <w:lang w:val="en-GB" w:eastAsia="en-GB"/>
        </w:rPr>
        <w:t>s, are to flow on in ever-gentle current of enjoyment,</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impossible even for the gods. The prophets preach to us, Thou shalt be</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happy; thou shalt love pleasant things, and find them. The people</w:t>
      </w:r>
      <w:r w:rsidR="00096FD0" w:rsidRPr="00673D16">
        <w:rPr>
          <w:rFonts w:eastAsia="Times New Roman" w:cs="Courier New"/>
          <w:color w:val="000000" w:themeColor="text1"/>
          <w:lang w:val="en-GB" w:eastAsia="en-GB"/>
        </w:rPr>
        <w:t xml:space="preserve"> </w:t>
      </w:r>
      <w:r w:rsidRPr="00673D16">
        <w:rPr>
          <w:rFonts w:eastAsia="Times New Roman" w:cs="Courier New"/>
          <w:color w:val="000000" w:themeColor="text1"/>
          <w:lang w:val="en-GB" w:eastAsia="en-GB"/>
        </w:rPr>
        <w:t>clamour, Why have we not found pleasant things?</w:t>
      </w:r>
      <w:r w:rsidR="00096FD0" w:rsidRPr="00673D16">
        <w:rPr>
          <w:rFonts w:eastAsia="Times New Roman" w:cs="Courier New"/>
          <w:color w:val="000000" w:themeColor="text1"/>
          <w:lang w:val="en-GB" w:eastAsia="en-GB"/>
        </w:rPr>
        <w:t xml:space="preserve"> </w:t>
      </w:r>
      <w:r w:rsidR="00554D88" w:rsidRPr="00673D16">
        <w:rPr>
          <w:rFonts w:eastAsia="Times New Roman" w:cs="Courier New"/>
          <w:color w:val="000000" w:themeColor="text1"/>
          <w:lang w:val="en-GB" w:eastAsia="en-GB"/>
        </w:rPr>
        <w:t>(</w:t>
      </w:r>
      <w:r w:rsidR="00CD4A22">
        <w:rPr>
          <w:rFonts w:eastAsia="Times New Roman" w:cs="Courier New"/>
          <w:color w:val="000000" w:themeColor="text1"/>
          <w:lang w:val="en-GB" w:eastAsia="en-GB"/>
        </w:rPr>
        <w:t xml:space="preserve">Carlyle 1843: </w:t>
      </w:r>
      <w:r w:rsidR="00554D88" w:rsidRPr="00673D16">
        <w:rPr>
          <w:rFonts w:eastAsia="Times New Roman" w:cs="Courier New"/>
          <w:i/>
          <w:color w:val="000000" w:themeColor="text1"/>
          <w:lang w:val="en-GB" w:eastAsia="en-GB"/>
        </w:rPr>
        <w:t xml:space="preserve">Past and Present, </w:t>
      </w:r>
      <w:r w:rsidR="00CD4A22" w:rsidRPr="0017128F">
        <w:rPr>
          <w:rFonts w:eastAsia="Times New Roman" w:cs="Courier New"/>
          <w:color w:val="000000" w:themeColor="text1"/>
          <w:lang w:val="en-GB" w:eastAsia="en-GB"/>
        </w:rPr>
        <w:t>B</w:t>
      </w:r>
      <w:r w:rsidR="00554D88" w:rsidRPr="0017128F">
        <w:rPr>
          <w:rFonts w:eastAsia="Times New Roman" w:cs="Courier New"/>
          <w:color w:val="000000" w:themeColor="text1"/>
          <w:lang w:val="en-GB" w:eastAsia="en-GB"/>
        </w:rPr>
        <w:t xml:space="preserve">ook 3, </w:t>
      </w:r>
      <w:r w:rsidR="00CD4A22" w:rsidRPr="0017128F">
        <w:rPr>
          <w:rFonts w:eastAsia="Times New Roman" w:cs="Courier New"/>
          <w:color w:val="000000" w:themeColor="text1"/>
          <w:lang w:val="en-GB" w:eastAsia="en-GB"/>
        </w:rPr>
        <w:t>C</w:t>
      </w:r>
      <w:r w:rsidR="00554D88" w:rsidRPr="0017128F">
        <w:rPr>
          <w:rFonts w:eastAsia="Times New Roman" w:cs="Courier New"/>
          <w:color w:val="000000" w:themeColor="text1"/>
          <w:lang w:val="en-GB" w:eastAsia="en-GB"/>
        </w:rPr>
        <w:t>hapter 4</w:t>
      </w:r>
      <w:r w:rsidR="00CD4A22" w:rsidRPr="0017128F">
        <w:rPr>
          <w:rFonts w:eastAsia="Times New Roman" w:cs="Courier New"/>
          <w:color w:val="000000" w:themeColor="text1"/>
          <w:lang w:val="en-GB" w:eastAsia="en-GB"/>
        </w:rPr>
        <w:t>:</w:t>
      </w:r>
      <w:r w:rsidR="00554D88" w:rsidRPr="00673D16">
        <w:rPr>
          <w:rFonts w:eastAsia="Times New Roman" w:cs="Courier New"/>
          <w:i/>
          <w:color w:val="000000" w:themeColor="text1"/>
          <w:lang w:val="en-GB" w:eastAsia="en-GB"/>
        </w:rPr>
        <w:t xml:space="preserve"> </w:t>
      </w:r>
      <w:r w:rsidR="0017128F">
        <w:rPr>
          <w:rFonts w:eastAsia="Times New Roman" w:cs="Courier New"/>
          <w:color w:val="000000" w:themeColor="text1"/>
          <w:lang w:val="en-GB" w:eastAsia="en-GB"/>
        </w:rPr>
        <w:t>‘</w:t>
      </w:r>
      <w:r w:rsidR="00554D88" w:rsidRPr="0017128F">
        <w:rPr>
          <w:rFonts w:eastAsia="Times New Roman" w:cs="Courier New"/>
          <w:color w:val="000000" w:themeColor="text1"/>
          <w:lang w:val="en-GB" w:eastAsia="en-GB"/>
        </w:rPr>
        <w:t>Happy</w:t>
      </w:r>
      <w:r w:rsidR="0017128F">
        <w:rPr>
          <w:rFonts w:eastAsia="Times New Roman" w:cs="Courier New"/>
          <w:color w:val="000000" w:themeColor="text1"/>
          <w:lang w:val="en-GB" w:eastAsia="en-GB"/>
        </w:rPr>
        <w:t>’</w:t>
      </w:r>
      <w:r w:rsidR="00554D88" w:rsidRPr="00673D16">
        <w:rPr>
          <w:rFonts w:eastAsia="Times New Roman" w:cs="Courier New"/>
          <w:color w:val="000000" w:themeColor="text1"/>
          <w:lang w:val="en-GB" w:eastAsia="en-GB"/>
        </w:rPr>
        <w:t>)</w:t>
      </w:r>
    </w:p>
    <w:p w14:paraId="7F03E544" w14:textId="77777777" w:rsidR="00EC61E9" w:rsidRPr="00673D16" w:rsidRDefault="00EC61E9" w:rsidP="00F6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eastAsia="Times New Roman" w:cs="Courier New"/>
          <w:color w:val="000000" w:themeColor="text1"/>
          <w:lang w:val="en-GB" w:eastAsia="en-GB"/>
        </w:rPr>
      </w:pPr>
    </w:p>
    <w:p w14:paraId="537F5CFF" w14:textId="77777777" w:rsidR="009C1F10" w:rsidRPr="00673D16" w:rsidRDefault="0060618D" w:rsidP="00F63738">
      <w:pPr>
        <w:spacing w:after="0" w:line="360" w:lineRule="auto"/>
        <w:jc w:val="both"/>
        <w:rPr>
          <w:color w:val="000000" w:themeColor="text1"/>
          <w:lang w:val="en-GB"/>
        </w:rPr>
      </w:pPr>
      <w:r w:rsidRPr="00673D16">
        <w:rPr>
          <w:color w:val="000000" w:themeColor="text1"/>
          <w:lang w:val="en-GB"/>
        </w:rPr>
        <w:t>Happiness, Carlyle argued, was seen as attainable only through satisfying the interests of each person.</w:t>
      </w:r>
      <w:r w:rsidR="00EC61E9" w:rsidRPr="00673D16">
        <w:rPr>
          <w:color w:val="000000" w:themeColor="text1"/>
          <w:lang w:val="en-GB"/>
        </w:rPr>
        <w:t xml:space="preserve"> </w:t>
      </w:r>
      <w:r w:rsidR="0089518B">
        <w:rPr>
          <w:color w:val="000000" w:themeColor="text1"/>
          <w:lang w:val="en-GB"/>
        </w:rPr>
        <w:t>However, w</w:t>
      </w:r>
      <w:r w:rsidRPr="00673D16">
        <w:rPr>
          <w:color w:val="000000" w:themeColor="text1"/>
          <w:lang w:val="en-GB"/>
        </w:rPr>
        <w:t xml:space="preserve">ithin </w:t>
      </w:r>
      <w:r w:rsidR="00EC61E9" w:rsidRPr="00673D16">
        <w:rPr>
          <w:color w:val="000000" w:themeColor="text1"/>
          <w:lang w:val="en-GB"/>
        </w:rPr>
        <w:t>their respective fields</w:t>
      </w:r>
      <w:r w:rsidR="00057608" w:rsidRPr="00673D16">
        <w:rPr>
          <w:color w:val="000000" w:themeColor="text1"/>
          <w:lang w:val="en-GB"/>
        </w:rPr>
        <w:t>,</w:t>
      </w:r>
      <w:r w:rsidRPr="00673D16">
        <w:rPr>
          <w:color w:val="000000" w:themeColor="text1"/>
          <w:lang w:val="en-GB"/>
        </w:rPr>
        <w:t xml:space="preserve"> politicians framed </w:t>
      </w:r>
      <w:r w:rsidR="00057608" w:rsidRPr="00673D16">
        <w:rPr>
          <w:color w:val="000000" w:themeColor="text1"/>
          <w:lang w:val="en-GB"/>
        </w:rPr>
        <w:t xml:space="preserve">their arguments </w:t>
      </w:r>
      <w:r w:rsidRPr="00673D16">
        <w:rPr>
          <w:color w:val="000000" w:themeColor="text1"/>
          <w:lang w:val="en-GB"/>
        </w:rPr>
        <w:t xml:space="preserve">around </w:t>
      </w:r>
      <w:r w:rsidR="00057608" w:rsidRPr="00673D16">
        <w:rPr>
          <w:color w:val="000000" w:themeColor="text1"/>
          <w:lang w:val="en-GB"/>
        </w:rPr>
        <w:t>competing interests of groups</w:t>
      </w:r>
      <w:r w:rsidR="00EC61E9" w:rsidRPr="00673D16">
        <w:rPr>
          <w:color w:val="000000" w:themeColor="text1"/>
          <w:lang w:val="en-GB"/>
        </w:rPr>
        <w:t>;</w:t>
      </w:r>
      <w:r w:rsidRPr="00673D16">
        <w:rPr>
          <w:color w:val="000000" w:themeColor="text1"/>
          <w:lang w:val="en-GB"/>
        </w:rPr>
        <w:t xml:space="preserve"> whereas for </w:t>
      </w:r>
      <w:r w:rsidR="002D648E" w:rsidRPr="00673D16">
        <w:rPr>
          <w:color w:val="000000" w:themeColor="text1"/>
          <w:lang w:val="en-GB"/>
        </w:rPr>
        <w:t>each</w:t>
      </w:r>
      <w:r w:rsidRPr="00673D16">
        <w:rPr>
          <w:color w:val="000000" w:themeColor="text1"/>
          <w:lang w:val="en-GB"/>
        </w:rPr>
        <w:t xml:space="preserve"> individual person, </w:t>
      </w:r>
      <w:r w:rsidR="00057608" w:rsidRPr="00673D16">
        <w:rPr>
          <w:color w:val="000000" w:themeColor="text1"/>
          <w:lang w:val="en-GB"/>
        </w:rPr>
        <w:t>‘</w:t>
      </w:r>
      <w:r w:rsidRPr="00673D16">
        <w:rPr>
          <w:color w:val="000000" w:themeColor="text1"/>
          <w:lang w:val="en-GB"/>
        </w:rPr>
        <w:t>interests</w:t>
      </w:r>
      <w:r w:rsidR="00057608" w:rsidRPr="00673D16">
        <w:rPr>
          <w:color w:val="000000" w:themeColor="text1"/>
          <w:lang w:val="en-GB"/>
        </w:rPr>
        <w:t>’</w:t>
      </w:r>
      <w:r w:rsidRPr="00673D16">
        <w:rPr>
          <w:color w:val="000000" w:themeColor="text1"/>
          <w:lang w:val="en-GB"/>
        </w:rPr>
        <w:t xml:space="preserve"> were intimately bound up </w:t>
      </w:r>
      <w:r w:rsidR="00DD4425">
        <w:rPr>
          <w:color w:val="000000" w:themeColor="text1"/>
          <w:lang w:val="en-GB"/>
        </w:rPr>
        <w:t>with</w:t>
      </w:r>
      <w:r w:rsidRPr="00673D16">
        <w:rPr>
          <w:color w:val="000000" w:themeColor="text1"/>
          <w:lang w:val="en-GB"/>
        </w:rPr>
        <w:t xml:space="preserve"> the conditions of their own lives. Driven by ‘Mammon worship’</w:t>
      </w:r>
      <w:r w:rsidR="00EC61E9" w:rsidRPr="00673D16">
        <w:rPr>
          <w:color w:val="000000" w:themeColor="text1"/>
          <w:lang w:val="en-GB"/>
        </w:rPr>
        <w:t>,</w:t>
      </w:r>
      <w:r w:rsidRPr="00673D16">
        <w:rPr>
          <w:color w:val="000000" w:themeColor="text1"/>
          <w:lang w:val="en-GB"/>
        </w:rPr>
        <w:t xml:space="preserve"> </w:t>
      </w:r>
      <w:r w:rsidR="00F27908" w:rsidRPr="00673D16">
        <w:rPr>
          <w:color w:val="000000" w:themeColor="text1"/>
          <w:lang w:val="en-GB"/>
        </w:rPr>
        <w:t xml:space="preserve">the interests of the wealthy were triumphing over the </w:t>
      </w:r>
      <w:r w:rsidR="00F27908" w:rsidRPr="00673D16">
        <w:rPr>
          <w:color w:val="000000" w:themeColor="text1"/>
          <w:lang w:val="en-GB"/>
        </w:rPr>
        <w:lastRenderedPageBreak/>
        <w:t>interests of the poor, serving merely to underscore and exacerbate their poverty.</w:t>
      </w:r>
      <w:r w:rsidR="00EC61E9" w:rsidRPr="00673D16">
        <w:rPr>
          <w:color w:val="000000" w:themeColor="text1"/>
          <w:lang w:val="en-GB"/>
        </w:rPr>
        <w:t xml:space="preserve"> </w:t>
      </w:r>
      <w:r w:rsidR="00B137FE" w:rsidRPr="00673D16">
        <w:rPr>
          <w:color w:val="000000" w:themeColor="text1"/>
          <w:lang w:val="en-GB"/>
        </w:rPr>
        <w:t xml:space="preserve">Thus, </w:t>
      </w:r>
      <w:r w:rsidR="00DD4425">
        <w:rPr>
          <w:color w:val="000000" w:themeColor="text1"/>
          <w:lang w:val="en-GB"/>
        </w:rPr>
        <w:t xml:space="preserve">perhaps </w:t>
      </w:r>
      <w:r w:rsidR="00B137FE" w:rsidRPr="00673D16">
        <w:rPr>
          <w:color w:val="000000" w:themeColor="text1"/>
          <w:lang w:val="en-GB"/>
        </w:rPr>
        <w:t>unsurprisingly, Carlyle suggested that</w:t>
      </w:r>
      <w:r w:rsidR="0089518B">
        <w:rPr>
          <w:color w:val="000000" w:themeColor="text1"/>
          <w:lang w:val="en-GB"/>
        </w:rPr>
        <w:t xml:space="preserve"> the drive towards, and</w:t>
      </w:r>
      <w:r w:rsidR="00B137FE" w:rsidRPr="00673D16">
        <w:rPr>
          <w:color w:val="000000" w:themeColor="text1"/>
          <w:lang w:val="en-GB"/>
        </w:rPr>
        <w:t xml:space="preserve"> meanings of</w:t>
      </w:r>
      <w:r w:rsidR="0089518B">
        <w:rPr>
          <w:color w:val="000000" w:themeColor="text1"/>
          <w:lang w:val="en-GB"/>
        </w:rPr>
        <w:t>,</w:t>
      </w:r>
      <w:r w:rsidR="00B137FE" w:rsidRPr="00673D16">
        <w:rPr>
          <w:color w:val="000000" w:themeColor="text1"/>
          <w:lang w:val="en-GB"/>
        </w:rPr>
        <w:t xml:space="preserve"> happiness cannot be shared</w:t>
      </w:r>
      <w:r w:rsidR="0089518B">
        <w:rPr>
          <w:color w:val="000000" w:themeColor="text1"/>
          <w:lang w:val="en-GB"/>
        </w:rPr>
        <w:t xml:space="preserve"> across society</w:t>
      </w:r>
      <w:r w:rsidR="00B137FE" w:rsidRPr="00673D16">
        <w:rPr>
          <w:color w:val="000000" w:themeColor="text1"/>
          <w:lang w:val="en-GB"/>
        </w:rPr>
        <w:t>.</w:t>
      </w:r>
      <w:r w:rsidR="00EC61E9" w:rsidRPr="00673D16">
        <w:rPr>
          <w:color w:val="000000" w:themeColor="text1"/>
          <w:lang w:val="en-GB"/>
        </w:rPr>
        <w:t xml:space="preserve"> </w:t>
      </w:r>
      <w:r w:rsidR="0089518B">
        <w:rPr>
          <w:color w:val="000000" w:themeColor="text1"/>
          <w:lang w:val="en-GB"/>
        </w:rPr>
        <w:t>Rather than the happiness principle</w:t>
      </w:r>
      <w:r w:rsidR="00F27908" w:rsidRPr="00673D16">
        <w:rPr>
          <w:color w:val="000000" w:themeColor="text1"/>
          <w:lang w:val="en-GB"/>
        </w:rPr>
        <w:t xml:space="preserve">, </w:t>
      </w:r>
      <w:r w:rsidR="00057608" w:rsidRPr="00673D16">
        <w:rPr>
          <w:color w:val="000000" w:themeColor="text1"/>
          <w:lang w:val="en-GB"/>
        </w:rPr>
        <w:t>Carlyle</w:t>
      </w:r>
      <w:r w:rsidR="00F27908" w:rsidRPr="00673D16">
        <w:rPr>
          <w:color w:val="000000" w:themeColor="text1"/>
          <w:lang w:val="en-GB"/>
        </w:rPr>
        <w:t xml:space="preserve"> </w:t>
      </w:r>
      <w:r w:rsidR="00057608" w:rsidRPr="00673D16">
        <w:rPr>
          <w:color w:val="000000" w:themeColor="text1"/>
          <w:lang w:val="en-GB"/>
        </w:rPr>
        <w:t>proposed</w:t>
      </w:r>
      <w:r w:rsidR="00F27908" w:rsidRPr="00673D16">
        <w:rPr>
          <w:color w:val="000000" w:themeColor="text1"/>
          <w:lang w:val="en-GB"/>
        </w:rPr>
        <w:t xml:space="preserve"> the ‘</w:t>
      </w:r>
      <w:r w:rsidR="0065238A">
        <w:rPr>
          <w:color w:val="000000" w:themeColor="text1"/>
          <w:lang w:val="en-GB"/>
        </w:rPr>
        <w:t>g</w:t>
      </w:r>
      <w:r w:rsidR="00F27908" w:rsidRPr="00673D16">
        <w:rPr>
          <w:color w:val="000000" w:themeColor="text1"/>
          <w:lang w:val="en-GB"/>
        </w:rPr>
        <w:t xml:space="preserve">reatest </w:t>
      </w:r>
      <w:r w:rsidR="0065238A">
        <w:rPr>
          <w:color w:val="000000" w:themeColor="text1"/>
          <w:lang w:val="en-GB"/>
        </w:rPr>
        <w:t>n</w:t>
      </w:r>
      <w:r w:rsidR="00F27908" w:rsidRPr="00673D16">
        <w:rPr>
          <w:color w:val="000000" w:themeColor="text1"/>
          <w:lang w:val="en-GB"/>
        </w:rPr>
        <w:t xml:space="preserve">obleness </w:t>
      </w:r>
      <w:r w:rsidR="0065238A">
        <w:rPr>
          <w:color w:val="000000" w:themeColor="text1"/>
          <w:lang w:val="en-GB"/>
        </w:rPr>
        <w:t>p</w:t>
      </w:r>
      <w:r w:rsidR="00F27908" w:rsidRPr="00673D16">
        <w:rPr>
          <w:color w:val="000000" w:themeColor="text1"/>
          <w:lang w:val="en-GB"/>
        </w:rPr>
        <w:t>rinciple,’ namely one built around what he considered to be the core morality of Christianity</w:t>
      </w:r>
      <w:r w:rsidR="00057608" w:rsidRPr="00673D16">
        <w:rPr>
          <w:color w:val="000000" w:themeColor="text1"/>
          <w:lang w:val="en-GB"/>
        </w:rPr>
        <w:t xml:space="preserve"> which would thus have universal applicability built into its very character.</w:t>
      </w:r>
      <w:r w:rsidR="00F27908" w:rsidRPr="00673D16">
        <w:rPr>
          <w:color w:val="000000" w:themeColor="text1"/>
          <w:lang w:val="en-GB"/>
        </w:rPr>
        <w:t xml:space="preserve"> </w:t>
      </w:r>
      <w:r w:rsidR="005A4AE5" w:rsidRPr="00673D16">
        <w:rPr>
          <w:color w:val="000000" w:themeColor="text1"/>
          <w:lang w:val="en-GB"/>
        </w:rPr>
        <w:t>I</w:t>
      </w:r>
      <w:r w:rsidR="00F27908" w:rsidRPr="00673D16">
        <w:rPr>
          <w:color w:val="000000" w:themeColor="text1"/>
          <w:lang w:val="en-GB"/>
        </w:rPr>
        <w:t xml:space="preserve">n </w:t>
      </w:r>
      <w:r w:rsidR="00057608" w:rsidRPr="00673D16">
        <w:rPr>
          <w:color w:val="000000" w:themeColor="text1"/>
          <w:lang w:val="en-GB"/>
        </w:rPr>
        <w:t>this</w:t>
      </w:r>
      <w:r w:rsidR="00F27908" w:rsidRPr="00673D16">
        <w:rPr>
          <w:color w:val="000000" w:themeColor="text1"/>
          <w:lang w:val="en-GB"/>
        </w:rPr>
        <w:t xml:space="preserve"> opus, </w:t>
      </w:r>
      <w:r w:rsidR="005A4AE5" w:rsidRPr="00673D16">
        <w:rPr>
          <w:color w:val="000000" w:themeColor="text1"/>
          <w:lang w:val="en-GB"/>
        </w:rPr>
        <w:t xml:space="preserve">Carlyle repeatedly </w:t>
      </w:r>
      <w:r w:rsidR="00F27908" w:rsidRPr="00673D16">
        <w:rPr>
          <w:color w:val="000000" w:themeColor="text1"/>
          <w:lang w:val="en-GB"/>
        </w:rPr>
        <w:t xml:space="preserve">argued </w:t>
      </w:r>
      <w:r w:rsidR="00F27908" w:rsidRPr="00673D16">
        <w:rPr>
          <w:i/>
          <w:color w:val="000000" w:themeColor="text1"/>
          <w:lang w:val="en-GB"/>
        </w:rPr>
        <w:t>for</w:t>
      </w:r>
      <w:r w:rsidR="00F27908" w:rsidRPr="00673D16">
        <w:rPr>
          <w:color w:val="000000" w:themeColor="text1"/>
          <w:lang w:val="en-GB"/>
        </w:rPr>
        <w:t xml:space="preserve"> the nobleness of work, </w:t>
      </w:r>
      <w:r w:rsidR="00057608" w:rsidRPr="00673D16">
        <w:rPr>
          <w:color w:val="000000" w:themeColor="text1"/>
          <w:lang w:val="en-GB"/>
        </w:rPr>
        <w:t xml:space="preserve">but </w:t>
      </w:r>
      <w:r w:rsidR="00057608" w:rsidRPr="00673D16">
        <w:rPr>
          <w:i/>
          <w:color w:val="000000" w:themeColor="text1"/>
          <w:lang w:val="en-GB"/>
        </w:rPr>
        <w:t>against</w:t>
      </w:r>
      <w:r w:rsidR="00057608" w:rsidRPr="00673D16">
        <w:rPr>
          <w:color w:val="000000" w:themeColor="text1"/>
          <w:lang w:val="en-GB"/>
        </w:rPr>
        <w:t xml:space="preserve"> the </w:t>
      </w:r>
      <w:r w:rsidR="00B660A8" w:rsidRPr="00673D16">
        <w:rPr>
          <w:color w:val="000000" w:themeColor="text1"/>
          <w:lang w:val="en-GB"/>
        </w:rPr>
        <w:t>accumulation</w:t>
      </w:r>
      <w:r w:rsidR="00057608" w:rsidRPr="00673D16">
        <w:rPr>
          <w:color w:val="000000" w:themeColor="text1"/>
          <w:lang w:val="en-GB"/>
        </w:rPr>
        <w:t xml:space="preserve"> of wealth</w:t>
      </w:r>
      <w:r w:rsidR="00B137FE" w:rsidRPr="00673D16">
        <w:rPr>
          <w:color w:val="000000" w:themeColor="text1"/>
          <w:lang w:val="en-GB"/>
        </w:rPr>
        <w:t xml:space="preserve">. </w:t>
      </w:r>
      <w:r w:rsidR="00B660A8" w:rsidRPr="00673D16">
        <w:rPr>
          <w:color w:val="000000" w:themeColor="text1"/>
          <w:lang w:val="en-GB"/>
        </w:rPr>
        <w:t>Indeed, he suggested that even those who had wealth, or were considered wealthy, were</w:t>
      </w:r>
      <w:r w:rsidR="00DD4425">
        <w:rPr>
          <w:color w:val="000000" w:themeColor="text1"/>
          <w:lang w:val="en-GB"/>
        </w:rPr>
        <w:t>, so to speak,</w:t>
      </w:r>
      <w:r w:rsidR="00B660A8" w:rsidRPr="00673D16">
        <w:rPr>
          <w:color w:val="000000" w:themeColor="text1"/>
          <w:lang w:val="en-GB"/>
        </w:rPr>
        <w:t xml:space="preserve"> </w:t>
      </w:r>
      <w:r w:rsidR="00DD4425">
        <w:rPr>
          <w:color w:val="000000" w:themeColor="text1"/>
          <w:lang w:val="en-GB"/>
        </w:rPr>
        <w:t>‘</w:t>
      </w:r>
      <w:r w:rsidR="00B660A8" w:rsidRPr="00673D16">
        <w:rPr>
          <w:color w:val="000000" w:themeColor="text1"/>
          <w:lang w:val="en-GB"/>
        </w:rPr>
        <w:t>labouring under an illusion</w:t>
      </w:r>
      <w:r w:rsidR="00DD4425">
        <w:rPr>
          <w:color w:val="000000" w:themeColor="text1"/>
          <w:lang w:val="en-GB"/>
        </w:rPr>
        <w:t>’:</w:t>
      </w:r>
      <w:r w:rsidR="00B660A8" w:rsidRPr="00673D16">
        <w:rPr>
          <w:color w:val="000000" w:themeColor="text1"/>
          <w:lang w:val="en-GB"/>
        </w:rPr>
        <w:t xml:space="preserve"> wealth </w:t>
      </w:r>
      <w:r w:rsidR="00DD4425">
        <w:rPr>
          <w:color w:val="000000" w:themeColor="text1"/>
          <w:lang w:val="en-GB"/>
        </w:rPr>
        <w:t>does</w:t>
      </w:r>
      <w:r w:rsidR="00B660A8" w:rsidRPr="00673D16">
        <w:rPr>
          <w:color w:val="000000" w:themeColor="text1"/>
          <w:lang w:val="en-GB"/>
        </w:rPr>
        <w:t xml:space="preserve"> not </w:t>
      </w:r>
      <w:r w:rsidR="00DD4425">
        <w:rPr>
          <w:color w:val="000000" w:themeColor="text1"/>
          <w:lang w:val="en-GB"/>
        </w:rPr>
        <w:t xml:space="preserve">lie </w:t>
      </w:r>
      <w:r w:rsidR="00B660A8" w:rsidRPr="00673D16">
        <w:rPr>
          <w:color w:val="000000" w:themeColor="text1"/>
          <w:lang w:val="en-GB"/>
        </w:rPr>
        <w:t>in the ownership or possession of fortune, but in the possession of morality, dignity and nobility.</w:t>
      </w:r>
      <w:r w:rsidR="00EC61E9" w:rsidRPr="00673D16">
        <w:rPr>
          <w:color w:val="000000" w:themeColor="text1"/>
          <w:lang w:val="en-GB"/>
        </w:rPr>
        <w:t xml:space="preserve"> </w:t>
      </w:r>
      <w:r w:rsidR="009B7FC7">
        <w:rPr>
          <w:color w:val="000000" w:themeColor="text1"/>
          <w:lang w:val="en-GB"/>
        </w:rPr>
        <w:t>Through</w:t>
      </w:r>
      <w:r w:rsidR="00B660A8" w:rsidRPr="00673D16">
        <w:rPr>
          <w:color w:val="000000" w:themeColor="text1"/>
          <w:lang w:val="en-GB"/>
        </w:rPr>
        <w:t xml:space="preserve"> the pursuit of Mammon, </w:t>
      </w:r>
      <w:r w:rsidR="009B7FC7">
        <w:rPr>
          <w:color w:val="000000" w:themeColor="text1"/>
          <w:lang w:val="en-GB"/>
        </w:rPr>
        <w:t xml:space="preserve">Carlyle </w:t>
      </w:r>
      <w:r w:rsidR="00B660A8" w:rsidRPr="00673D16">
        <w:rPr>
          <w:color w:val="000000" w:themeColor="text1"/>
          <w:lang w:val="en-GB"/>
        </w:rPr>
        <w:t>argued</w:t>
      </w:r>
      <w:r w:rsidR="009B7FC7">
        <w:rPr>
          <w:color w:val="000000" w:themeColor="text1"/>
          <w:lang w:val="en-GB"/>
        </w:rPr>
        <w:t xml:space="preserve">, society had become </w:t>
      </w:r>
      <w:r w:rsidR="001A7C89" w:rsidRPr="00673D16">
        <w:rPr>
          <w:i/>
          <w:color w:val="000000" w:themeColor="text1"/>
          <w:lang w:val="en-GB"/>
        </w:rPr>
        <w:t>laissez-faire</w:t>
      </w:r>
      <w:r w:rsidR="009B7FC7">
        <w:rPr>
          <w:color w:val="000000" w:themeColor="text1"/>
          <w:lang w:val="en-GB"/>
        </w:rPr>
        <w:t xml:space="preserve">, </w:t>
      </w:r>
      <w:r w:rsidR="001A7C89" w:rsidRPr="00673D16">
        <w:rPr>
          <w:color w:val="000000" w:themeColor="text1"/>
          <w:lang w:val="en-GB"/>
        </w:rPr>
        <w:t>led by a</w:t>
      </w:r>
      <w:r w:rsidR="009B7FC7">
        <w:rPr>
          <w:color w:val="000000" w:themeColor="text1"/>
          <w:lang w:val="en-GB"/>
        </w:rPr>
        <w:t>n</w:t>
      </w:r>
      <w:r w:rsidR="00B660A8" w:rsidRPr="00673D16">
        <w:rPr>
          <w:color w:val="000000" w:themeColor="text1"/>
          <w:lang w:val="en-GB"/>
        </w:rPr>
        <w:t>:</w:t>
      </w:r>
    </w:p>
    <w:p w14:paraId="581F8B76" w14:textId="77777777" w:rsidR="00EC61E9" w:rsidRPr="00673D16" w:rsidRDefault="00EC61E9" w:rsidP="00F63738">
      <w:pPr>
        <w:spacing w:after="0" w:line="360" w:lineRule="auto"/>
        <w:jc w:val="both"/>
        <w:rPr>
          <w:color w:val="000000" w:themeColor="text1"/>
          <w:lang w:val="en-GB"/>
        </w:rPr>
      </w:pPr>
    </w:p>
    <w:p w14:paraId="4D360C20" w14:textId="77777777" w:rsidR="00267DB4" w:rsidRPr="00673D16" w:rsidRDefault="00267DB4" w:rsidP="00F63738">
      <w:pPr>
        <w:spacing w:after="0" w:line="360" w:lineRule="auto"/>
        <w:ind w:left="720"/>
        <w:jc w:val="both"/>
        <w:rPr>
          <w:color w:val="000000" w:themeColor="text1"/>
          <w:lang w:val="en-GB"/>
        </w:rPr>
      </w:pPr>
      <w:r w:rsidRPr="00673D16">
        <w:rPr>
          <w:color w:val="000000" w:themeColor="text1"/>
          <w:lang w:val="en-GB"/>
        </w:rPr>
        <w:t>idle landowning aristocracy… a working aristocracy submerged in Mammonism, a gang of industrial buccaneers and pirates. A Parliament elected by bribery, a philosophy of simply looking on, of doing nothing, of laissez-faire, a worn out, crumbling religion, a total disappearance of all general human interest, a universal despair of trust and humanity, and in consequence a universal isolation of men in th</w:t>
      </w:r>
      <w:r w:rsidR="00174063">
        <w:rPr>
          <w:color w:val="000000" w:themeColor="text1"/>
          <w:lang w:val="en-GB"/>
        </w:rPr>
        <w:t xml:space="preserve">eir own ‘brute individuality’; </w:t>
      </w:r>
      <w:r w:rsidRPr="00673D16">
        <w:rPr>
          <w:color w:val="000000" w:themeColor="text1"/>
          <w:lang w:val="en-GB"/>
        </w:rPr>
        <w:t>(</w:t>
      </w:r>
      <w:r w:rsidR="00C50B1C">
        <w:rPr>
          <w:color w:val="000000" w:themeColor="text1"/>
          <w:lang w:val="en-GB"/>
        </w:rPr>
        <w:t xml:space="preserve">Carlyle 1843: </w:t>
      </w:r>
      <w:r w:rsidRPr="00673D16">
        <w:rPr>
          <w:i/>
          <w:color w:val="000000" w:themeColor="text1"/>
          <w:lang w:val="en-GB"/>
        </w:rPr>
        <w:t>Past and Present</w:t>
      </w:r>
      <w:r w:rsidRPr="00673D16">
        <w:rPr>
          <w:color w:val="000000" w:themeColor="text1"/>
          <w:lang w:val="en-GB"/>
        </w:rPr>
        <w:t xml:space="preserve">, </w:t>
      </w:r>
      <w:r w:rsidR="00425EC0" w:rsidRPr="0017128F">
        <w:rPr>
          <w:color w:val="000000" w:themeColor="text1"/>
          <w:lang w:val="en-GB"/>
        </w:rPr>
        <w:t>Book 3</w:t>
      </w:r>
      <w:r w:rsidR="0017128F">
        <w:rPr>
          <w:color w:val="000000" w:themeColor="text1"/>
          <w:lang w:val="en-GB"/>
        </w:rPr>
        <w:t xml:space="preserve">, </w:t>
      </w:r>
      <w:r w:rsidR="00425EC0">
        <w:rPr>
          <w:color w:val="000000" w:themeColor="text1"/>
          <w:lang w:val="en-GB"/>
        </w:rPr>
        <w:t>Chapter 13</w:t>
      </w:r>
      <w:r w:rsidR="0017128F">
        <w:rPr>
          <w:color w:val="000000" w:themeColor="text1"/>
          <w:lang w:val="en-GB"/>
        </w:rPr>
        <w:t>:</w:t>
      </w:r>
      <w:r w:rsidR="00425EC0">
        <w:rPr>
          <w:color w:val="000000" w:themeColor="text1"/>
          <w:lang w:val="en-GB"/>
        </w:rPr>
        <w:t xml:space="preserve"> </w:t>
      </w:r>
      <w:r w:rsidR="0017128F">
        <w:rPr>
          <w:color w:val="000000" w:themeColor="text1"/>
          <w:lang w:val="en-GB"/>
        </w:rPr>
        <w:t>‘</w:t>
      </w:r>
      <w:r w:rsidRPr="0017128F">
        <w:rPr>
          <w:color w:val="000000" w:themeColor="text1"/>
          <w:lang w:val="en-GB"/>
        </w:rPr>
        <w:t>Democracy</w:t>
      </w:r>
      <w:r w:rsidR="0017128F">
        <w:rPr>
          <w:color w:val="000000" w:themeColor="text1"/>
          <w:lang w:val="en-GB"/>
        </w:rPr>
        <w:t>’</w:t>
      </w:r>
      <w:r w:rsidRPr="00673D16">
        <w:rPr>
          <w:color w:val="000000" w:themeColor="text1"/>
          <w:lang w:val="en-GB"/>
        </w:rPr>
        <w:t>).</w:t>
      </w:r>
    </w:p>
    <w:p w14:paraId="2D7C14CC" w14:textId="77777777" w:rsidR="00EC61E9" w:rsidRPr="00673D16" w:rsidRDefault="00EC61E9" w:rsidP="00F63738">
      <w:pPr>
        <w:spacing w:after="0" w:line="360" w:lineRule="auto"/>
        <w:ind w:left="720"/>
        <w:jc w:val="both"/>
        <w:rPr>
          <w:color w:val="000000" w:themeColor="text1"/>
          <w:lang w:val="en-GB"/>
        </w:rPr>
      </w:pPr>
    </w:p>
    <w:p w14:paraId="0C36A28A" w14:textId="77777777" w:rsidR="007E592D" w:rsidRPr="00673D16" w:rsidRDefault="001A7C89" w:rsidP="00F63738">
      <w:pPr>
        <w:spacing w:after="0" w:line="360" w:lineRule="auto"/>
        <w:jc w:val="both"/>
        <w:rPr>
          <w:color w:val="000000" w:themeColor="text1"/>
          <w:lang w:val="en-GB"/>
        </w:rPr>
      </w:pPr>
      <w:r w:rsidRPr="00673D16">
        <w:rPr>
          <w:color w:val="000000" w:themeColor="text1"/>
          <w:lang w:val="en-GB"/>
        </w:rPr>
        <w:t xml:space="preserve">Thus, for Carlyle, the </w:t>
      </w:r>
      <w:r w:rsidR="00EC61E9" w:rsidRPr="00673D16">
        <w:rPr>
          <w:color w:val="000000" w:themeColor="text1"/>
          <w:lang w:val="en-GB"/>
        </w:rPr>
        <w:t>industrial age</w:t>
      </w:r>
      <w:r w:rsidRPr="00673D16">
        <w:rPr>
          <w:color w:val="000000" w:themeColor="text1"/>
          <w:lang w:val="en-GB"/>
        </w:rPr>
        <w:t>, the ‘age of machines’ was characteri</w:t>
      </w:r>
      <w:r w:rsidR="00746A53" w:rsidRPr="00673D16">
        <w:rPr>
          <w:color w:val="000000" w:themeColor="text1"/>
          <w:lang w:val="en-GB"/>
        </w:rPr>
        <w:t>s</w:t>
      </w:r>
      <w:r w:rsidRPr="00673D16">
        <w:rPr>
          <w:color w:val="000000" w:themeColor="text1"/>
          <w:lang w:val="en-GB"/>
        </w:rPr>
        <w:t xml:space="preserve">ed by delusions of wealth, interest, and happiness in which the ‘freedom’ proposed by utilitarian utopians was </w:t>
      </w:r>
      <w:r w:rsidR="00640D16" w:rsidRPr="00673D16">
        <w:rPr>
          <w:color w:val="000000" w:themeColor="text1"/>
          <w:lang w:val="en-GB"/>
        </w:rPr>
        <w:t>unachievable unless we turned to what he considered an ‘unclassed aristocracy’ (</w:t>
      </w:r>
      <w:r w:rsidR="006E42CD">
        <w:rPr>
          <w:i/>
          <w:iCs/>
          <w:color w:val="000000" w:themeColor="text1"/>
          <w:lang w:val="en-GB"/>
        </w:rPr>
        <w:t>Chartism</w:t>
      </w:r>
      <w:r w:rsidR="00640D16" w:rsidRPr="00673D16">
        <w:rPr>
          <w:i/>
          <w:iCs/>
          <w:color w:val="000000" w:themeColor="text1"/>
          <w:lang w:val="en-GB"/>
        </w:rPr>
        <w:t xml:space="preserve"> </w:t>
      </w:r>
      <w:r w:rsidR="00640D16" w:rsidRPr="00673D16">
        <w:rPr>
          <w:color w:val="000000" w:themeColor="text1"/>
          <w:lang w:val="en-GB"/>
        </w:rPr>
        <w:t xml:space="preserve">1839) and a spiritual rebirth of </w:t>
      </w:r>
      <w:r w:rsidR="0089518B">
        <w:rPr>
          <w:color w:val="000000" w:themeColor="text1"/>
          <w:lang w:val="en-GB"/>
        </w:rPr>
        <w:t xml:space="preserve">mutually orientated </w:t>
      </w:r>
      <w:r w:rsidR="00640D16" w:rsidRPr="00673D16">
        <w:rPr>
          <w:color w:val="000000" w:themeColor="text1"/>
          <w:lang w:val="en-GB"/>
        </w:rPr>
        <w:t>individual and society (</w:t>
      </w:r>
      <w:r w:rsidR="00640D16" w:rsidRPr="00673D16">
        <w:rPr>
          <w:i/>
          <w:iCs/>
          <w:color w:val="000000" w:themeColor="text1"/>
          <w:lang w:val="en-GB"/>
        </w:rPr>
        <w:t>Sartor Resartus</w:t>
      </w:r>
      <w:r w:rsidR="006E47E0" w:rsidRPr="00673D16">
        <w:rPr>
          <w:color w:val="000000" w:themeColor="text1"/>
          <w:lang w:val="en-GB"/>
        </w:rPr>
        <w:t xml:space="preserve"> </w:t>
      </w:r>
      <w:r w:rsidR="00640D16" w:rsidRPr="00673D16">
        <w:rPr>
          <w:color w:val="000000" w:themeColor="text1"/>
          <w:lang w:val="en-GB"/>
        </w:rPr>
        <w:t>1832)</w:t>
      </w:r>
      <w:r w:rsidR="00EB58E5" w:rsidRPr="00673D16">
        <w:rPr>
          <w:color w:val="000000" w:themeColor="text1"/>
          <w:lang w:val="en-GB"/>
        </w:rPr>
        <w:t>.</w:t>
      </w:r>
      <w:r w:rsidR="00EC61E9" w:rsidRPr="00673D16">
        <w:rPr>
          <w:color w:val="000000" w:themeColor="text1"/>
          <w:lang w:val="en-GB"/>
        </w:rPr>
        <w:t xml:space="preserve"> </w:t>
      </w:r>
    </w:p>
    <w:p w14:paraId="2706461A" w14:textId="77777777" w:rsidR="007E592D" w:rsidRPr="00673D16" w:rsidRDefault="007E592D" w:rsidP="00F63738">
      <w:pPr>
        <w:spacing w:after="0" w:line="360" w:lineRule="auto"/>
        <w:jc w:val="both"/>
        <w:rPr>
          <w:color w:val="000000" w:themeColor="text1"/>
          <w:lang w:val="en-GB"/>
        </w:rPr>
      </w:pPr>
    </w:p>
    <w:p w14:paraId="36BC0F3D" w14:textId="77777777" w:rsidR="00B1021D" w:rsidRPr="00673D16" w:rsidRDefault="000555C8" w:rsidP="00F63738">
      <w:pPr>
        <w:spacing w:after="0" w:line="360" w:lineRule="auto"/>
        <w:jc w:val="both"/>
        <w:rPr>
          <w:color w:val="000000" w:themeColor="text1"/>
          <w:lang w:val="en-GB"/>
        </w:rPr>
      </w:pPr>
      <w:r>
        <w:rPr>
          <w:color w:val="000000" w:themeColor="text1"/>
          <w:lang w:val="en-GB"/>
        </w:rPr>
        <w:t>Thus to summarise</w:t>
      </w:r>
      <w:r w:rsidR="00EC61E9" w:rsidRPr="00673D16">
        <w:rPr>
          <w:color w:val="000000" w:themeColor="text1"/>
          <w:lang w:val="en-GB"/>
        </w:rPr>
        <w:t xml:space="preserve">, ‘happiness’ </w:t>
      </w:r>
      <w:r>
        <w:rPr>
          <w:color w:val="000000" w:themeColor="text1"/>
          <w:lang w:val="en-GB"/>
        </w:rPr>
        <w:t>came to be</w:t>
      </w:r>
      <w:r w:rsidR="00EC61E9" w:rsidRPr="00673D16">
        <w:rPr>
          <w:color w:val="000000" w:themeColor="text1"/>
          <w:lang w:val="en-GB"/>
        </w:rPr>
        <w:t xml:space="preserve"> a notion that was mobili</w:t>
      </w:r>
      <w:r w:rsidR="005F322C" w:rsidRPr="00673D16">
        <w:rPr>
          <w:color w:val="000000" w:themeColor="text1"/>
          <w:lang w:val="en-GB"/>
        </w:rPr>
        <w:t>s</w:t>
      </w:r>
      <w:r w:rsidR="00EC61E9" w:rsidRPr="00673D16">
        <w:rPr>
          <w:color w:val="000000" w:themeColor="text1"/>
          <w:lang w:val="en-GB"/>
        </w:rPr>
        <w:t>ed increasingly as a political princip</w:t>
      </w:r>
      <w:r w:rsidR="00AF3DD0" w:rsidRPr="00673D16">
        <w:rPr>
          <w:color w:val="000000" w:themeColor="text1"/>
          <w:lang w:val="en-GB"/>
        </w:rPr>
        <w:t>le</w:t>
      </w:r>
      <w:r w:rsidR="00EC61E9" w:rsidRPr="00673D16">
        <w:rPr>
          <w:color w:val="000000" w:themeColor="text1"/>
          <w:lang w:val="en-GB"/>
        </w:rPr>
        <w:t xml:space="preserve">: an existential </w:t>
      </w:r>
      <w:r w:rsidR="000262FC" w:rsidRPr="00673D16">
        <w:rPr>
          <w:color w:val="000000" w:themeColor="text1"/>
          <w:lang w:val="en-GB"/>
        </w:rPr>
        <w:t xml:space="preserve">condition and </w:t>
      </w:r>
      <w:r w:rsidR="00EC61E9" w:rsidRPr="00673D16">
        <w:rPr>
          <w:color w:val="000000" w:themeColor="text1"/>
          <w:lang w:val="en-GB"/>
        </w:rPr>
        <w:t xml:space="preserve">precept. </w:t>
      </w:r>
      <w:r w:rsidR="00746A53" w:rsidRPr="00673D16">
        <w:rPr>
          <w:color w:val="000000" w:themeColor="text1"/>
          <w:lang w:val="en-GB"/>
        </w:rPr>
        <w:t xml:space="preserve">Happiness as a term increasingly </w:t>
      </w:r>
      <w:r>
        <w:rPr>
          <w:color w:val="000000" w:themeColor="text1"/>
          <w:lang w:val="en-GB"/>
        </w:rPr>
        <w:t xml:space="preserve">invoked </w:t>
      </w:r>
      <w:r w:rsidR="00746A53" w:rsidRPr="00673D16">
        <w:rPr>
          <w:color w:val="000000" w:themeColor="text1"/>
          <w:lang w:val="en-GB"/>
        </w:rPr>
        <w:t>debates concerning the ‘conditions’ under which</w:t>
      </w:r>
      <w:r w:rsidR="000262FC" w:rsidRPr="00673D16">
        <w:rPr>
          <w:color w:val="000000" w:themeColor="text1"/>
          <w:lang w:val="en-GB"/>
        </w:rPr>
        <w:t xml:space="preserve"> any particular individual can </w:t>
      </w:r>
      <w:r w:rsidR="000262FC" w:rsidRPr="00673D16">
        <w:rPr>
          <w:i/>
          <w:color w:val="000000" w:themeColor="text1"/>
          <w:lang w:val="en-GB"/>
        </w:rPr>
        <w:t>be</w:t>
      </w:r>
      <w:r w:rsidR="000262FC" w:rsidRPr="00673D16">
        <w:rPr>
          <w:color w:val="000000" w:themeColor="text1"/>
          <w:lang w:val="en-GB"/>
        </w:rPr>
        <w:t xml:space="preserve"> </w:t>
      </w:r>
      <w:r w:rsidR="00746A53" w:rsidRPr="00673D16">
        <w:rPr>
          <w:color w:val="000000" w:themeColor="text1"/>
          <w:lang w:val="en-GB"/>
        </w:rPr>
        <w:t xml:space="preserve">happy. To this end, we might draw a parallel </w:t>
      </w:r>
      <w:r w:rsidR="007E592D" w:rsidRPr="00673D16">
        <w:rPr>
          <w:color w:val="000000" w:themeColor="text1"/>
          <w:lang w:val="en-GB"/>
        </w:rPr>
        <w:t xml:space="preserve">between the term </w:t>
      </w:r>
      <w:r w:rsidR="007E592D" w:rsidRPr="00673D16">
        <w:rPr>
          <w:color w:val="000000" w:themeColor="text1"/>
          <w:lang w:val="en-GB"/>
        </w:rPr>
        <w:lastRenderedPageBreak/>
        <w:t xml:space="preserve">happiness </w:t>
      </w:r>
      <w:r w:rsidR="00C70854" w:rsidRPr="00673D16">
        <w:rPr>
          <w:color w:val="000000" w:themeColor="text1"/>
          <w:lang w:val="en-GB"/>
        </w:rPr>
        <w:t>(</w:t>
      </w:r>
      <w:r w:rsidR="007E592D" w:rsidRPr="00673D16">
        <w:rPr>
          <w:color w:val="000000" w:themeColor="text1"/>
          <w:lang w:val="en-GB"/>
        </w:rPr>
        <w:t>and the emergent field of happiness studies</w:t>
      </w:r>
      <w:r w:rsidR="00C70854" w:rsidRPr="00673D16">
        <w:rPr>
          <w:color w:val="000000" w:themeColor="text1"/>
          <w:lang w:val="en-GB"/>
        </w:rPr>
        <w:t>)</w:t>
      </w:r>
      <w:r w:rsidR="007E592D" w:rsidRPr="00673D16">
        <w:rPr>
          <w:color w:val="000000" w:themeColor="text1"/>
          <w:lang w:val="en-GB"/>
        </w:rPr>
        <w:t xml:space="preserve"> </w:t>
      </w:r>
      <w:r w:rsidR="00C70854" w:rsidRPr="00673D16">
        <w:rPr>
          <w:color w:val="000000" w:themeColor="text1"/>
          <w:lang w:val="en-GB"/>
        </w:rPr>
        <w:t>and</w:t>
      </w:r>
      <w:r w:rsidR="00746A53" w:rsidRPr="00673D16">
        <w:rPr>
          <w:color w:val="000000" w:themeColor="text1"/>
          <w:lang w:val="en-GB"/>
        </w:rPr>
        <w:t xml:space="preserve"> the term ‘human’ </w:t>
      </w:r>
      <w:r w:rsidR="00C70854" w:rsidRPr="00673D16">
        <w:rPr>
          <w:color w:val="000000" w:themeColor="text1"/>
          <w:lang w:val="en-GB"/>
        </w:rPr>
        <w:t>(</w:t>
      </w:r>
      <w:r w:rsidR="00746A53" w:rsidRPr="00673D16">
        <w:rPr>
          <w:color w:val="000000" w:themeColor="text1"/>
          <w:lang w:val="en-GB"/>
        </w:rPr>
        <w:t xml:space="preserve">and the related intellectual field of </w:t>
      </w:r>
      <w:r>
        <w:rPr>
          <w:color w:val="000000" w:themeColor="text1"/>
          <w:lang w:val="en-GB"/>
        </w:rPr>
        <w:t>‘</w:t>
      </w:r>
      <w:r w:rsidR="00746A53" w:rsidRPr="00673D16">
        <w:rPr>
          <w:color w:val="000000" w:themeColor="text1"/>
          <w:lang w:val="en-GB"/>
        </w:rPr>
        <w:t>humanism</w:t>
      </w:r>
      <w:r>
        <w:rPr>
          <w:color w:val="000000" w:themeColor="text1"/>
          <w:lang w:val="en-GB"/>
        </w:rPr>
        <w:t>’</w:t>
      </w:r>
      <w:r w:rsidR="00C70854" w:rsidRPr="00673D16">
        <w:rPr>
          <w:color w:val="000000" w:themeColor="text1"/>
          <w:lang w:val="en-GB"/>
        </w:rPr>
        <w:t>)</w:t>
      </w:r>
      <w:r w:rsidR="00746A53" w:rsidRPr="00673D16">
        <w:rPr>
          <w:color w:val="000000" w:themeColor="text1"/>
          <w:lang w:val="en-GB"/>
        </w:rPr>
        <w:t xml:space="preserve">. </w:t>
      </w:r>
      <w:r w:rsidR="007E592D" w:rsidRPr="00673D16">
        <w:rPr>
          <w:color w:val="000000" w:themeColor="text1"/>
          <w:lang w:val="en-GB"/>
        </w:rPr>
        <w:t>Particularly in the wake of</w:t>
      </w:r>
      <w:r w:rsidR="002D648E" w:rsidRPr="00673D16">
        <w:rPr>
          <w:color w:val="000000" w:themeColor="text1"/>
          <w:lang w:val="en-GB"/>
        </w:rPr>
        <w:t xml:space="preserve"> a</w:t>
      </w:r>
      <w:r w:rsidR="007E592D" w:rsidRPr="00673D16">
        <w:rPr>
          <w:color w:val="000000" w:themeColor="text1"/>
          <w:lang w:val="en-GB"/>
        </w:rPr>
        <w:t xml:space="preserve"> post-modernist </w:t>
      </w:r>
      <w:r w:rsidR="00AF3DD0" w:rsidRPr="00673D16">
        <w:rPr>
          <w:color w:val="000000" w:themeColor="text1"/>
          <w:lang w:val="en-GB"/>
        </w:rPr>
        <w:t>‘decentring’, perhaps</w:t>
      </w:r>
      <w:r w:rsidR="007E592D" w:rsidRPr="00673D16">
        <w:rPr>
          <w:color w:val="000000" w:themeColor="text1"/>
          <w:lang w:val="en-GB"/>
        </w:rPr>
        <w:t xml:space="preserve"> </w:t>
      </w:r>
      <w:r w:rsidR="00C70854" w:rsidRPr="00673D16">
        <w:rPr>
          <w:color w:val="000000" w:themeColor="text1"/>
          <w:lang w:val="en-GB"/>
        </w:rPr>
        <w:t>even</w:t>
      </w:r>
      <w:r w:rsidR="007E592D" w:rsidRPr="00673D16">
        <w:rPr>
          <w:color w:val="000000" w:themeColor="text1"/>
          <w:lang w:val="en-GB"/>
        </w:rPr>
        <w:t xml:space="preserve"> rejection</w:t>
      </w:r>
      <w:r w:rsidR="002D648E" w:rsidRPr="00673D16">
        <w:rPr>
          <w:color w:val="000000" w:themeColor="text1"/>
          <w:lang w:val="en-GB"/>
        </w:rPr>
        <w:t>,</w:t>
      </w:r>
      <w:r w:rsidR="00C70854" w:rsidRPr="00673D16">
        <w:rPr>
          <w:color w:val="000000" w:themeColor="text1"/>
          <w:lang w:val="en-GB"/>
        </w:rPr>
        <w:t xml:space="preserve"> </w:t>
      </w:r>
      <w:r w:rsidR="007E592D" w:rsidRPr="00673D16">
        <w:rPr>
          <w:color w:val="000000" w:themeColor="text1"/>
          <w:lang w:val="en-GB"/>
        </w:rPr>
        <w:t>of the ‘human’ in the ‘human sciences’, sociolog</w:t>
      </w:r>
      <w:r w:rsidR="00E7706C" w:rsidRPr="00673D16">
        <w:rPr>
          <w:color w:val="000000" w:themeColor="text1"/>
          <w:lang w:val="en-GB"/>
        </w:rPr>
        <w:t>ists have</w:t>
      </w:r>
      <w:r w:rsidR="007E592D" w:rsidRPr="00673D16">
        <w:rPr>
          <w:color w:val="000000" w:themeColor="text1"/>
          <w:lang w:val="en-GB"/>
        </w:rPr>
        <w:t xml:space="preserve"> come increasingly to distance </w:t>
      </w:r>
      <w:r w:rsidR="00E7706C" w:rsidRPr="00673D16">
        <w:rPr>
          <w:color w:val="000000" w:themeColor="text1"/>
          <w:lang w:val="en-GB"/>
        </w:rPr>
        <w:t>themselves</w:t>
      </w:r>
      <w:r w:rsidR="007E592D" w:rsidRPr="00673D16">
        <w:rPr>
          <w:color w:val="000000" w:themeColor="text1"/>
          <w:lang w:val="en-GB"/>
        </w:rPr>
        <w:t xml:space="preserve"> with any single or s</w:t>
      </w:r>
      <w:r w:rsidR="00E7706C" w:rsidRPr="00673D16">
        <w:rPr>
          <w:color w:val="000000" w:themeColor="text1"/>
          <w:lang w:val="en-GB"/>
        </w:rPr>
        <w:t>imple engagement with ‘the human’, and ha</w:t>
      </w:r>
      <w:r w:rsidR="00FB6D52" w:rsidRPr="00673D16">
        <w:rPr>
          <w:color w:val="000000" w:themeColor="text1"/>
          <w:lang w:val="en-GB"/>
        </w:rPr>
        <w:t>ve</w:t>
      </w:r>
      <w:r w:rsidR="00E7706C" w:rsidRPr="00673D16">
        <w:rPr>
          <w:color w:val="000000" w:themeColor="text1"/>
          <w:lang w:val="en-GB"/>
        </w:rPr>
        <w:t xml:space="preserve"> become more critically reflexive concerning the ‘humanistic’ basis of some branches of the discipline. As Plummer (2002) observes, part of this critical discomfort stems from the</w:t>
      </w:r>
      <w:r w:rsidR="000262FC" w:rsidRPr="00673D16">
        <w:rPr>
          <w:color w:val="000000" w:themeColor="text1"/>
          <w:lang w:val="en-GB"/>
        </w:rPr>
        <w:t xml:space="preserve"> Western</w:t>
      </w:r>
      <w:r w:rsidR="00E7706C" w:rsidRPr="00673D16">
        <w:rPr>
          <w:color w:val="000000" w:themeColor="text1"/>
          <w:lang w:val="en-GB"/>
        </w:rPr>
        <w:t xml:space="preserve"> </w:t>
      </w:r>
      <w:r w:rsidR="000262FC" w:rsidRPr="00673D16">
        <w:rPr>
          <w:color w:val="000000" w:themeColor="text1"/>
          <w:lang w:val="en-GB"/>
        </w:rPr>
        <w:t xml:space="preserve">liberal emancipatory motif </w:t>
      </w:r>
      <w:r w:rsidR="00AF3DD0" w:rsidRPr="00673D16">
        <w:rPr>
          <w:color w:val="000000" w:themeColor="text1"/>
          <w:lang w:val="en-GB"/>
        </w:rPr>
        <w:t>effectively ‘baked in’ to</w:t>
      </w:r>
      <w:r>
        <w:rPr>
          <w:color w:val="000000" w:themeColor="text1"/>
          <w:lang w:val="en-GB"/>
        </w:rPr>
        <w:t xml:space="preserve"> humanism</w:t>
      </w:r>
      <w:r w:rsidR="000262FC" w:rsidRPr="00673D16">
        <w:rPr>
          <w:color w:val="000000" w:themeColor="text1"/>
          <w:lang w:val="en-GB"/>
        </w:rPr>
        <w:t xml:space="preserve"> which, like modern conceptions of happiness, was </w:t>
      </w:r>
      <w:r w:rsidR="00AF3DD0" w:rsidRPr="00673D16">
        <w:rPr>
          <w:color w:val="000000" w:themeColor="text1"/>
          <w:lang w:val="en-GB"/>
        </w:rPr>
        <w:t xml:space="preserve">a concept </w:t>
      </w:r>
      <w:r w:rsidR="000262FC" w:rsidRPr="00673D16">
        <w:rPr>
          <w:color w:val="000000" w:themeColor="text1"/>
          <w:lang w:val="en-GB"/>
        </w:rPr>
        <w:t>born of th</w:t>
      </w:r>
      <w:r w:rsidR="00AF3DD0" w:rsidRPr="00673D16">
        <w:rPr>
          <w:color w:val="000000" w:themeColor="text1"/>
          <w:lang w:val="en-GB"/>
        </w:rPr>
        <w:t xml:space="preserve">e Enlightenment. Post-modernist, and in particular, post-colonial </w:t>
      </w:r>
      <w:r w:rsidR="000262FC" w:rsidRPr="00673D16">
        <w:rPr>
          <w:color w:val="000000" w:themeColor="text1"/>
          <w:lang w:val="en-GB"/>
        </w:rPr>
        <w:t>critiques</w:t>
      </w:r>
      <w:r w:rsidR="00F7054D" w:rsidRPr="00673D16">
        <w:rPr>
          <w:color w:val="000000" w:themeColor="text1"/>
          <w:lang w:val="en-GB"/>
        </w:rPr>
        <w:t xml:space="preserve"> </w:t>
      </w:r>
      <w:r w:rsidR="000262FC" w:rsidRPr="00673D16">
        <w:rPr>
          <w:color w:val="000000" w:themeColor="text1"/>
          <w:lang w:val="en-GB"/>
        </w:rPr>
        <w:t xml:space="preserve">have served to demonstrate how the discourse of humanism </w:t>
      </w:r>
      <w:r w:rsidR="00F7054D" w:rsidRPr="00673D16">
        <w:rPr>
          <w:color w:val="000000" w:themeColor="text1"/>
          <w:lang w:val="en-GB"/>
        </w:rPr>
        <w:t>enshrines a range of sensibilities that have</w:t>
      </w:r>
      <w:r w:rsidR="00AF3DD0" w:rsidRPr="00673D16">
        <w:rPr>
          <w:color w:val="000000" w:themeColor="text1"/>
          <w:lang w:val="en-GB"/>
        </w:rPr>
        <w:t xml:space="preserve"> long</w:t>
      </w:r>
      <w:r w:rsidR="00F7054D" w:rsidRPr="00673D16">
        <w:rPr>
          <w:color w:val="000000" w:themeColor="text1"/>
          <w:lang w:val="en-GB"/>
        </w:rPr>
        <w:t xml:space="preserve"> been mobilised in the service of Western triumphalism, colonial domination, and ultimately genocide. As Aimé Césaire has commented</w:t>
      </w:r>
      <w:r w:rsidR="00B1021D" w:rsidRPr="00673D16">
        <w:rPr>
          <w:color w:val="000000" w:themeColor="text1"/>
          <w:lang w:val="en-GB"/>
        </w:rPr>
        <w:t>:</w:t>
      </w:r>
    </w:p>
    <w:p w14:paraId="67A16F0D" w14:textId="77777777" w:rsidR="00B1021D" w:rsidRPr="00673D16" w:rsidRDefault="00B1021D" w:rsidP="00F63738">
      <w:pPr>
        <w:spacing w:after="0" w:line="360" w:lineRule="auto"/>
        <w:jc w:val="both"/>
        <w:rPr>
          <w:color w:val="000000" w:themeColor="text1"/>
          <w:lang w:val="en-GB"/>
        </w:rPr>
      </w:pPr>
    </w:p>
    <w:p w14:paraId="372E2209" w14:textId="77777777" w:rsidR="00F7054D" w:rsidRPr="00673D16" w:rsidRDefault="00F7054D" w:rsidP="00F63738">
      <w:pPr>
        <w:spacing w:after="0" w:line="360" w:lineRule="auto"/>
        <w:ind w:left="567"/>
        <w:jc w:val="both"/>
        <w:rPr>
          <w:color w:val="000000" w:themeColor="text1"/>
          <w:lang w:val="en-GB"/>
        </w:rPr>
      </w:pPr>
      <w:r w:rsidRPr="00673D16">
        <w:rPr>
          <w:color w:val="000000" w:themeColor="text1"/>
          <w:lang w:val="en-GB"/>
        </w:rPr>
        <w:t>They (colonisers) talk to me about progress, about achievements, diseases cured, improved standards of living. I am talking about societies drained of their essence, cultures trampled underfoot, institutions undermined, lands confiscated, religions smashed, magnificent artistic creations destroyed, extraordinary p</w:t>
      </w:r>
      <w:r w:rsidR="00454EF4" w:rsidRPr="00673D16">
        <w:rPr>
          <w:color w:val="000000" w:themeColor="text1"/>
          <w:lang w:val="en-GB"/>
        </w:rPr>
        <w:t>ossibilities wiped out (Césaire</w:t>
      </w:r>
      <w:r w:rsidRPr="00673D16">
        <w:rPr>
          <w:color w:val="000000" w:themeColor="text1"/>
          <w:lang w:val="en-GB"/>
        </w:rPr>
        <w:t xml:space="preserve"> 1972: 23–24 in Plummer 2002: 297).</w:t>
      </w:r>
    </w:p>
    <w:p w14:paraId="7FDC84B7" w14:textId="77777777" w:rsidR="00F7054D" w:rsidRPr="00673D16" w:rsidRDefault="00F7054D" w:rsidP="00F63738">
      <w:pPr>
        <w:spacing w:after="0" w:line="360" w:lineRule="auto"/>
        <w:jc w:val="both"/>
        <w:rPr>
          <w:color w:val="000000" w:themeColor="text1"/>
          <w:lang w:val="en-GB"/>
        </w:rPr>
      </w:pPr>
    </w:p>
    <w:p w14:paraId="49DC4B54" w14:textId="77777777" w:rsidR="000262FC" w:rsidRPr="00673D16" w:rsidRDefault="00B1021D" w:rsidP="00F63738">
      <w:pPr>
        <w:spacing w:after="0" w:line="360" w:lineRule="auto"/>
        <w:jc w:val="both"/>
        <w:rPr>
          <w:color w:val="000000" w:themeColor="text1"/>
          <w:lang w:val="en-GB"/>
        </w:rPr>
      </w:pPr>
      <w:r w:rsidRPr="00673D16">
        <w:rPr>
          <w:color w:val="000000" w:themeColor="text1"/>
          <w:lang w:val="en-GB"/>
        </w:rPr>
        <w:t>Just a</w:t>
      </w:r>
      <w:r w:rsidR="000262FC" w:rsidRPr="00673D16">
        <w:rPr>
          <w:color w:val="000000" w:themeColor="text1"/>
          <w:lang w:val="en-GB"/>
        </w:rPr>
        <w:t>s Carlyle observed</w:t>
      </w:r>
      <w:r w:rsidR="000555C8">
        <w:rPr>
          <w:color w:val="000000" w:themeColor="text1"/>
          <w:lang w:val="en-GB"/>
        </w:rPr>
        <w:t>,</w:t>
      </w:r>
      <w:r w:rsidR="000262FC" w:rsidRPr="00673D16">
        <w:rPr>
          <w:color w:val="000000" w:themeColor="text1"/>
          <w:lang w:val="en-GB"/>
        </w:rPr>
        <w:t xml:space="preserve"> long before</w:t>
      </w:r>
      <w:r w:rsidRPr="00673D16">
        <w:rPr>
          <w:color w:val="000000" w:themeColor="text1"/>
          <w:lang w:val="en-GB"/>
        </w:rPr>
        <w:t xml:space="preserve"> any</w:t>
      </w:r>
      <w:r w:rsidR="000262FC" w:rsidRPr="00673D16">
        <w:rPr>
          <w:color w:val="000000" w:themeColor="text1"/>
          <w:lang w:val="en-GB"/>
        </w:rPr>
        <w:t xml:space="preserve"> such debates </w:t>
      </w:r>
      <w:r w:rsidR="000555C8">
        <w:rPr>
          <w:color w:val="000000" w:themeColor="text1"/>
          <w:lang w:val="en-GB"/>
        </w:rPr>
        <w:t>arose</w:t>
      </w:r>
      <w:r w:rsidRPr="00673D16">
        <w:rPr>
          <w:color w:val="000000" w:themeColor="text1"/>
          <w:lang w:val="en-GB"/>
        </w:rPr>
        <w:t xml:space="preserve"> within sociology</w:t>
      </w:r>
      <w:r w:rsidR="00AF3DD0" w:rsidRPr="00673D16">
        <w:rPr>
          <w:color w:val="000000" w:themeColor="text1"/>
          <w:lang w:val="en-GB"/>
        </w:rPr>
        <w:t xml:space="preserve">, </w:t>
      </w:r>
      <w:r w:rsidR="00B2018B">
        <w:rPr>
          <w:color w:val="000000" w:themeColor="text1"/>
          <w:lang w:val="en-GB"/>
        </w:rPr>
        <w:t xml:space="preserve">that </w:t>
      </w:r>
      <w:r w:rsidR="000262FC" w:rsidRPr="00673D16">
        <w:rPr>
          <w:color w:val="000000" w:themeColor="text1"/>
          <w:lang w:val="en-GB"/>
        </w:rPr>
        <w:t>one person’s happiness is another’s misery</w:t>
      </w:r>
      <w:r w:rsidR="00AF3DD0" w:rsidRPr="00673D16">
        <w:rPr>
          <w:color w:val="000000" w:themeColor="text1"/>
          <w:lang w:val="en-GB"/>
        </w:rPr>
        <w:t>, so we might draw a parallel with humanism: ‘your humanism is my brutalisation’.</w:t>
      </w:r>
      <w:r w:rsidRPr="00673D16">
        <w:rPr>
          <w:color w:val="000000" w:themeColor="text1"/>
          <w:lang w:val="en-GB"/>
        </w:rPr>
        <w:t xml:space="preserve"> The</w:t>
      </w:r>
      <w:r w:rsidR="00AF3DD0" w:rsidRPr="00673D16">
        <w:rPr>
          <w:color w:val="000000" w:themeColor="text1"/>
          <w:lang w:val="en-GB"/>
        </w:rPr>
        <w:t>se</w:t>
      </w:r>
      <w:r w:rsidRPr="00673D16">
        <w:rPr>
          <w:color w:val="000000" w:themeColor="text1"/>
          <w:lang w:val="en-GB"/>
        </w:rPr>
        <w:t xml:space="preserve"> parallels </w:t>
      </w:r>
      <w:r w:rsidR="00AF3DD0" w:rsidRPr="00673D16">
        <w:rPr>
          <w:color w:val="000000" w:themeColor="text1"/>
          <w:lang w:val="en-GB"/>
        </w:rPr>
        <w:t>between happiness and</w:t>
      </w:r>
      <w:r w:rsidRPr="00673D16">
        <w:rPr>
          <w:color w:val="000000" w:themeColor="text1"/>
          <w:lang w:val="en-GB"/>
        </w:rPr>
        <w:t xml:space="preserve"> humanism</w:t>
      </w:r>
      <w:r w:rsidR="00AF3DD0" w:rsidRPr="00673D16">
        <w:rPr>
          <w:color w:val="000000" w:themeColor="text1"/>
          <w:lang w:val="en-GB"/>
        </w:rPr>
        <w:t xml:space="preserve"> th</w:t>
      </w:r>
      <w:r w:rsidR="002D648E" w:rsidRPr="00673D16">
        <w:rPr>
          <w:color w:val="000000" w:themeColor="text1"/>
          <w:lang w:val="en-GB"/>
        </w:rPr>
        <w:t>en, might again help to explain</w:t>
      </w:r>
      <w:r w:rsidRPr="00673D16">
        <w:rPr>
          <w:color w:val="000000" w:themeColor="text1"/>
          <w:lang w:val="en-GB"/>
        </w:rPr>
        <w:t xml:space="preserve"> the concomitant sociological neglect of, and unease with, ‘happiness’ as a concept and an analytical approach, a</w:t>
      </w:r>
      <w:r w:rsidR="00AF3DD0" w:rsidRPr="00673D16">
        <w:rPr>
          <w:color w:val="000000" w:themeColor="text1"/>
          <w:lang w:val="en-GB"/>
        </w:rPr>
        <w:t>nd may in this respect point to some possible ways in which ‘happiness’ might be ‘rehabilitated’ to serve a more explicit conceptual role in sociological analysis.</w:t>
      </w:r>
    </w:p>
    <w:p w14:paraId="2342B042" w14:textId="77777777" w:rsidR="001A7C89" w:rsidRPr="00673D16" w:rsidRDefault="001A7C89" w:rsidP="00F63738">
      <w:pPr>
        <w:spacing w:after="0" w:line="360" w:lineRule="auto"/>
        <w:jc w:val="both"/>
        <w:rPr>
          <w:color w:val="000000" w:themeColor="text1"/>
          <w:lang w:val="en-GB"/>
        </w:rPr>
      </w:pPr>
    </w:p>
    <w:p w14:paraId="5070862E" w14:textId="77777777" w:rsidR="002D7BF9" w:rsidRPr="00673D16" w:rsidRDefault="0013056D" w:rsidP="00F63738">
      <w:pPr>
        <w:spacing w:after="0" w:line="360" w:lineRule="auto"/>
        <w:jc w:val="both"/>
        <w:rPr>
          <w:b/>
          <w:color w:val="000000" w:themeColor="text1"/>
          <w:lang w:val="en-GB"/>
        </w:rPr>
      </w:pPr>
      <w:r>
        <w:rPr>
          <w:b/>
          <w:color w:val="000000" w:themeColor="text1"/>
          <w:lang w:val="en-GB"/>
        </w:rPr>
        <w:t>The cheerful robot: h</w:t>
      </w:r>
      <w:r w:rsidR="002D7BF9" w:rsidRPr="00673D16">
        <w:rPr>
          <w:b/>
          <w:color w:val="000000" w:themeColor="text1"/>
          <w:lang w:val="en-GB"/>
        </w:rPr>
        <w:t xml:space="preserve">appiness, </w:t>
      </w:r>
      <w:r w:rsidR="004F42D4" w:rsidRPr="00673D16">
        <w:rPr>
          <w:b/>
          <w:color w:val="000000" w:themeColor="text1"/>
          <w:lang w:val="en-GB"/>
        </w:rPr>
        <w:t>‘</w:t>
      </w:r>
      <w:r w:rsidR="002D7BF9" w:rsidRPr="00673D16">
        <w:rPr>
          <w:b/>
          <w:color w:val="000000" w:themeColor="text1"/>
          <w:lang w:val="en-GB"/>
        </w:rPr>
        <w:t>the state</w:t>
      </w:r>
      <w:r w:rsidR="00B84778" w:rsidRPr="00673D16">
        <w:rPr>
          <w:b/>
          <w:color w:val="000000" w:themeColor="text1"/>
          <w:lang w:val="en-GB"/>
        </w:rPr>
        <w:t>’</w:t>
      </w:r>
      <w:r w:rsidR="002D7BF9" w:rsidRPr="00673D16">
        <w:rPr>
          <w:b/>
          <w:color w:val="000000" w:themeColor="text1"/>
          <w:lang w:val="en-GB"/>
        </w:rPr>
        <w:t xml:space="preserve"> and </w:t>
      </w:r>
      <w:r w:rsidR="000555C8">
        <w:rPr>
          <w:b/>
          <w:color w:val="000000" w:themeColor="text1"/>
          <w:lang w:val="en-GB"/>
        </w:rPr>
        <w:t>‘</w:t>
      </w:r>
      <w:r w:rsidR="002D7BF9" w:rsidRPr="00673D16">
        <w:rPr>
          <w:b/>
          <w:color w:val="000000" w:themeColor="text1"/>
          <w:lang w:val="en-GB"/>
        </w:rPr>
        <w:t>internal states</w:t>
      </w:r>
      <w:r w:rsidR="00B84778" w:rsidRPr="00673D16">
        <w:rPr>
          <w:b/>
          <w:color w:val="000000" w:themeColor="text1"/>
          <w:lang w:val="en-GB"/>
        </w:rPr>
        <w:t>’</w:t>
      </w:r>
    </w:p>
    <w:p w14:paraId="07D86104" w14:textId="77777777" w:rsidR="00FB4564" w:rsidRPr="00673D16" w:rsidRDefault="002D7BF9" w:rsidP="00F63738">
      <w:pPr>
        <w:spacing w:after="0" w:line="360" w:lineRule="auto"/>
        <w:jc w:val="both"/>
        <w:rPr>
          <w:color w:val="000000" w:themeColor="text1"/>
          <w:lang w:val="en-GB"/>
        </w:rPr>
      </w:pPr>
      <w:r w:rsidRPr="00673D16">
        <w:rPr>
          <w:color w:val="000000" w:themeColor="text1"/>
          <w:lang w:val="en-GB"/>
        </w:rPr>
        <w:lastRenderedPageBreak/>
        <w:t xml:space="preserve">As we have suggested above, a key development </w:t>
      </w:r>
      <w:r w:rsidR="005A02FF" w:rsidRPr="00673D16">
        <w:rPr>
          <w:color w:val="000000" w:themeColor="text1"/>
          <w:lang w:val="en-GB"/>
        </w:rPr>
        <w:t>from</w:t>
      </w:r>
      <w:r w:rsidRPr="00673D16">
        <w:rPr>
          <w:color w:val="000000" w:themeColor="text1"/>
          <w:lang w:val="en-GB"/>
        </w:rPr>
        <w:t xml:space="preserve"> Enlightenment and utopian thinking involved </w:t>
      </w:r>
      <w:r w:rsidR="00330ACE" w:rsidRPr="00673D16">
        <w:rPr>
          <w:color w:val="000000" w:themeColor="text1"/>
          <w:lang w:val="en-GB"/>
        </w:rPr>
        <w:t>the principle of, or the</w:t>
      </w:r>
      <w:r w:rsidR="00F90A69" w:rsidRPr="00673D16">
        <w:rPr>
          <w:color w:val="000000" w:themeColor="text1"/>
          <w:lang w:val="en-GB"/>
        </w:rPr>
        <w:t xml:space="preserve"> pursuit of</w:t>
      </w:r>
      <w:r w:rsidR="00330ACE" w:rsidRPr="00673D16">
        <w:rPr>
          <w:color w:val="000000" w:themeColor="text1"/>
          <w:lang w:val="en-GB"/>
        </w:rPr>
        <w:t>,</w:t>
      </w:r>
      <w:r w:rsidR="00F90A69" w:rsidRPr="00673D16">
        <w:rPr>
          <w:color w:val="000000" w:themeColor="text1"/>
          <w:lang w:val="en-GB"/>
        </w:rPr>
        <w:t xml:space="preserve"> happiness </w:t>
      </w:r>
      <w:r w:rsidRPr="00673D16">
        <w:rPr>
          <w:color w:val="000000" w:themeColor="text1"/>
          <w:lang w:val="en-GB"/>
        </w:rPr>
        <w:t>becoming subsumed within a more general</w:t>
      </w:r>
      <w:r w:rsidR="00F90A69" w:rsidRPr="00673D16">
        <w:rPr>
          <w:color w:val="000000" w:themeColor="text1"/>
          <w:lang w:val="en-GB"/>
        </w:rPr>
        <w:t xml:space="preserve"> new wave of writing on</w:t>
      </w:r>
      <w:r w:rsidR="00E62CCA" w:rsidRPr="00673D16">
        <w:rPr>
          <w:color w:val="000000" w:themeColor="text1"/>
          <w:lang w:val="en-GB"/>
        </w:rPr>
        <w:t xml:space="preserve"> social</w:t>
      </w:r>
      <w:r w:rsidR="00F90A69" w:rsidRPr="00673D16">
        <w:rPr>
          <w:color w:val="000000" w:themeColor="text1"/>
          <w:lang w:val="en-GB"/>
        </w:rPr>
        <w:t xml:space="preserve"> justice</w:t>
      </w:r>
      <w:r w:rsidR="00592B81" w:rsidRPr="00673D16">
        <w:rPr>
          <w:color w:val="000000" w:themeColor="text1"/>
          <w:lang w:val="en-GB"/>
        </w:rPr>
        <w:t>, equality, and reform</w:t>
      </w:r>
      <w:r w:rsidR="005A02FF" w:rsidRPr="00673D16">
        <w:rPr>
          <w:color w:val="000000" w:themeColor="text1"/>
          <w:lang w:val="en-GB"/>
        </w:rPr>
        <w:t xml:space="preserve">. </w:t>
      </w:r>
      <w:r w:rsidR="00CD4845" w:rsidRPr="00673D16">
        <w:rPr>
          <w:color w:val="000000" w:themeColor="text1"/>
          <w:lang w:val="en-GB"/>
        </w:rPr>
        <w:t>Perhaps most notably, i</w:t>
      </w:r>
      <w:r w:rsidR="002D648E" w:rsidRPr="00673D16">
        <w:rPr>
          <w:color w:val="000000" w:themeColor="text1"/>
          <w:lang w:val="en-GB"/>
        </w:rPr>
        <w:t>n Marx’s work</w:t>
      </w:r>
      <w:r w:rsidR="005A02FF" w:rsidRPr="00673D16">
        <w:rPr>
          <w:color w:val="000000" w:themeColor="text1"/>
          <w:lang w:val="en-GB"/>
        </w:rPr>
        <w:t xml:space="preserve"> happiness was imagined as </w:t>
      </w:r>
      <w:r w:rsidR="00F90A69" w:rsidRPr="00673D16">
        <w:rPr>
          <w:color w:val="000000" w:themeColor="text1"/>
          <w:lang w:val="en-GB"/>
        </w:rPr>
        <w:t xml:space="preserve">a </w:t>
      </w:r>
      <w:r w:rsidR="00AE4B01" w:rsidRPr="00673D16">
        <w:rPr>
          <w:color w:val="000000" w:themeColor="text1"/>
          <w:lang w:val="en-GB"/>
        </w:rPr>
        <w:t>mode of being that was effectively denied by the species-distancing and dehumanisation characteristic of the capitalist labour process. I</w:t>
      </w:r>
      <w:r w:rsidR="00F90A69" w:rsidRPr="00673D16">
        <w:rPr>
          <w:color w:val="000000" w:themeColor="text1"/>
          <w:lang w:val="en-GB"/>
        </w:rPr>
        <w:t xml:space="preserve">n </w:t>
      </w:r>
      <w:r w:rsidR="004D3D8D" w:rsidRPr="00673D16">
        <w:rPr>
          <w:color w:val="000000" w:themeColor="text1"/>
          <w:lang w:val="en-GB"/>
        </w:rPr>
        <w:t>a manner similar to</w:t>
      </w:r>
      <w:r w:rsidR="00F90A69" w:rsidRPr="00673D16">
        <w:rPr>
          <w:color w:val="000000" w:themeColor="text1"/>
          <w:lang w:val="en-GB"/>
        </w:rPr>
        <w:t xml:space="preserve"> Bentham, Owen</w:t>
      </w:r>
      <w:r w:rsidR="00942A81">
        <w:rPr>
          <w:color w:val="000000" w:themeColor="text1"/>
          <w:lang w:val="en-GB"/>
        </w:rPr>
        <w:t>,</w:t>
      </w:r>
      <w:r w:rsidR="00F90A69" w:rsidRPr="00673D16">
        <w:rPr>
          <w:color w:val="000000" w:themeColor="text1"/>
          <w:lang w:val="en-GB"/>
        </w:rPr>
        <w:t xml:space="preserve"> and Carlyle,</w:t>
      </w:r>
      <w:r w:rsidR="00AE4B01" w:rsidRPr="00673D16">
        <w:rPr>
          <w:color w:val="000000" w:themeColor="text1"/>
          <w:lang w:val="en-GB"/>
        </w:rPr>
        <w:t xml:space="preserve"> Marx</w:t>
      </w:r>
      <w:r w:rsidR="00F90A69" w:rsidRPr="00673D16">
        <w:rPr>
          <w:color w:val="000000" w:themeColor="text1"/>
          <w:lang w:val="en-GB"/>
        </w:rPr>
        <w:t xml:space="preserve"> situated work, or as he conceived it, labour, as</w:t>
      </w:r>
      <w:r w:rsidR="005A02FF" w:rsidRPr="00673D16">
        <w:rPr>
          <w:color w:val="000000" w:themeColor="text1"/>
          <w:lang w:val="en-GB"/>
        </w:rPr>
        <w:t xml:space="preserve"> </w:t>
      </w:r>
      <w:r w:rsidR="00F90A69" w:rsidRPr="00673D16">
        <w:rPr>
          <w:color w:val="000000" w:themeColor="text1"/>
          <w:lang w:val="en-GB"/>
        </w:rPr>
        <w:t>the greatest means through which people could achieve happiness</w:t>
      </w:r>
      <w:r w:rsidR="005A02FF" w:rsidRPr="00673D16">
        <w:rPr>
          <w:color w:val="000000" w:themeColor="text1"/>
          <w:lang w:val="en-GB"/>
        </w:rPr>
        <w:t xml:space="preserve"> </w:t>
      </w:r>
      <w:r w:rsidR="00CD4845" w:rsidRPr="00673D16">
        <w:rPr>
          <w:color w:val="000000" w:themeColor="text1"/>
          <w:lang w:val="en-GB"/>
        </w:rPr>
        <w:t>but</w:t>
      </w:r>
      <w:r w:rsidR="005A02FF" w:rsidRPr="00673D16">
        <w:rPr>
          <w:color w:val="000000" w:themeColor="text1"/>
          <w:lang w:val="en-GB"/>
        </w:rPr>
        <w:t xml:space="preserve">, paradoxically, </w:t>
      </w:r>
      <w:r w:rsidR="00CD4845" w:rsidRPr="00673D16">
        <w:rPr>
          <w:color w:val="000000" w:themeColor="text1"/>
          <w:lang w:val="en-GB"/>
        </w:rPr>
        <w:t xml:space="preserve">Marx </w:t>
      </w:r>
      <w:r w:rsidR="009C6CB4" w:rsidRPr="00673D16">
        <w:rPr>
          <w:color w:val="000000" w:themeColor="text1"/>
          <w:lang w:val="en-GB"/>
        </w:rPr>
        <w:t xml:space="preserve">also </w:t>
      </w:r>
      <w:r w:rsidR="00CD4845" w:rsidRPr="00673D16">
        <w:rPr>
          <w:color w:val="000000" w:themeColor="text1"/>
          <w:lang w:val="en-GB"/>
        </w:rPr>
        <w:t>conceived it</w:t>
      </w:r>
      <w:r w:rsidR="009C6CB4" w:rsidRPr="00673D16">
        <w:rPr>
          <w:color w:val="000000" w:themeColor="text1"/>
          <w:lang w:val="en-GB"/>
        </w:rPr>
        <w:t xml:space="preserve"> as</w:t>
      </w:r>
      <w:r w:rsidR="00CD4845" w:rsidRPr="00673D16">
        <w:rPr>
          <w:color w:val="000000" w:themeColor="text1"/>
          <w:lang w:val="en-GB"/>
        </w:rPr>
        <w:t xml:space="preserve"> </w:t>
      </w:r>
      <w:r w:rsidR="005A02FF" w:rsidRPr="00673D16">
        <w:rPr>
          <w:color w:val="000000" w:themeColor="text1"/>
          <w:lang w:val="en-GB"/>
        </w:rPr>
        <w:t xml:space="preserve">the sphere in which, under capitalism, </w:t>
      </w:r>
      <w:r w:rsidR="009C6CB4" w:rsidRPr="00673D16">
        <w:rPr>
          <w:color w:val="000000" w:themeColor="text1"/>
          <w:lang w:val="en-GB"/>
        </w:rPr>
        <w:t>humans</w:t>
      </w:r>
      <w:r w:rsidR="005A02FF" w:rsidRPr="00673D16">
        <w:rPr>
          <w:color w:val="000000" w:themeColor="text1"/>
          <w:lang w:val="en-GB"/>
        </w:rPr>
        <w:t xml:space="preserve"> are most alienated from finding personal fulfilment and worth</w:t>
      </w:r>
      <w:r w:rsidR="00F90A69" w:rsidRPr="00673D16">
        <w:rPr>
          <w:color w:val="000000" w:themeColor="text1"/>
          <w:lang w:val="en-GB"/>
        </w:rPr>
        <w:t xml:space="preserve">. </w:t>
      </w:r>
      <w:r w:rsidR="00CD4845" w:rsidRPr="00673D16">
        <w:rPr>
          <w:color w:val="000000" w:themeColor="text1"/>
          <w:lang w:val="en-GB"/>
        </w:rPr>
        <w:t>E</w:t>
      </w:r>
      <w:r w:rsidR="00F90A69" w:rsidRPr="00673D16">
        <w:rPr>
          <w:color w:val="000000" w:themeColor="text1"/>
          <w:lang w:val="en-GB"/>
        </w:rPr>
        <w:t>ven in his very early work, Marx describe</w:t>
      </w:r>
      <w:r w:rsidR="005A02FF" w:rsidRPr="00673D16">
        <w:rPr>
          <w:color w:val="000000" w:themeColor="text1"/>
          <w:lang w:val="en-GB"/>
        </w:rPr>
        <w:t>d</w:t>
      </w:r>
      <w:r w:rsidR="00F90A69" w:rsidRPr="00673D16">
        <w:rPr>
          <w:color w:val="000000" w:themeColor="text1"/>
          <w:lang w:val="en-GB"/>
        </w:rPr>
        <w:t xml:space="preserve"> how ‘worth can be assured only by a profession in which we are not servile tools, but in which we act independently in our own sphere’ (1835)</w:t>
      </w:r>
      <w:r w:rsidR="00B07456" w:rsidRPr="00673D16">
        <w:rPr>
          <w:color w:val="000000" w:themeColor="text1"/>
          <w:lang w:val="en-GB"/>
        </w:rPr>
        <w:t>.</w:t>
      </w:r>
      <w:r w:rsidR="00F90A69" w:rsidRPr="00673D16">
        <w:rPr>
          <w:color w:val="000000" w:themeColor="text1"/>
          <w:lang w:val="en-GB"/>
        </w:rPr>
        <w:t xml:space="preserve"> In this early</w:t>
      </w:r>
      <w:r w:rsidR="00B07456" w:rsidRPr="00673D16">
        <w:rPr>
          <w:color w:val="000000" w:themeColor="text1"/>
          <w:lang w:val="en-GB"/>
        </w:rPr>
        <w:t xml:space="preserve"> </w:t>
      </w:r>
      <w:r w:rsidR="00F90A69" w:rsidRPr="00673D16">
        <w:rPr>
          <w:color w:val="000000" w:themeColor="text1"/>
          <w:lang w:val="en-GB"/>
        </w:rPr>
        <w:t xml:space="preserve">Marx, we also see the germination of his thinking around how, if we have chosen our position in life, our happiness </w:t>
      </w:r>
      <w:r w:rsidR="00AE4B01" w:rsidRPr="00673D16">
        <w:rPr>
          <w:color w:val="000000" w:themeColor="text1"/>
          <w:lang w:val="en-GB"/>
        </w:rPr>
        <w:t>will</w:t>
      </w:r>
      <w:r w:rsidR="00F90A69" w:rsidRPr="00673D16">
        <w:rPr>
          <w:color w:val="000000" w:themeColor="text1"/>
          <w:lang w:val="en-GB"/>
        </w:rPr>
        <w:t xml:space="preserve"> belong to </w:t>
      </w:r>
      <w:r w:rsidR="00AE4B01" w:rsidRPr="00673D16">
        <w:rPr>
          <w:color w:val="000000" w:themeColor="text1"/>
          <w:lang w:val="en-GB"/>
        </w:rPr>
        <w:t>the many</w:t>
      </w:r>
      <w:r w:rsidR="00B07456" w:rsidRPr="00673D16">
        <w:rPr>
          <w:color w:val="000000" w:themeColor="text1"/>
          <w:lang w:val="en-GB"/>
        </w:rPr>
        <w:t>. As he expresse</w:t>
      </w:r>
      <w:r w:rsidR="00CD4845" w:rsidRPr="00673D16">
        <w:rPr>
          <w:color w:val="000000" w:themeColor="text1"/>
          <w:lang w:val="en-GB"/>
        </w:rPr>
        <w:t>d</w:t>
      </w:r>
      <w:r w:rsidR="00B07456" w:rsidRPr="00673D16">
        <w:rPr>
          <w:color w:val="000000" w:themeColor="text1"/>
          <w:lang w:val="en-GB"/>
        </w:rPr>
        <w:t xml:space="preserve"> it:</w:t>
      </w:r>
      <w:r w:rsidR="00FB4564" w:rsidRPr="00673D16">
        <w:rPr>
          <w:color w:val="000000" w:themeColor="text1"/>
          <w:lang w:val="en-GB"/>
        </w:rPr>
        <w:t xml:space="preserve"> ‘</w:t>
      </w:r>
      <w:r w:rsidR="00F90A69" w:rsidRPr="00673D16">
        <w:rPr>
          <w:color w:val="000000" w:themeColor="text1"/>
          <w:lang w:val="en-GB"/>
        </w:rPr>
        <w:t>History calls those men the greatest who have ennobled themselves by working for the common good; experience acclaims as happiest the man who has made the greatest number of people happy</w:t>
      </w:r>
      <w:r w:rsidR="00FB4564" w:rsidRPr="00673D16">
        <w:rPr>
          <w:color w:val="000000" w:themeColor="text1"/>
          <w:lang w:val="en-GB"/>
        </w:rPr>
        <w:t xml:space="preserve">’ (Marx </w:t>
      </w:r>
      <w:r w:rsidR="004036E7">
        <w:rPr>
          <w:color w:val="000000" w:themeColor="text1"/>
          <w:lang w:val="en-GB"/>
        </w:rPr>
        <w:t>1835</w:t>
      </w:r>
      <w:r w:rsidR="00F90A69" w:rsidRPr="00673D16">
        <w:rPr>
          <w:color w:val="000000" w:themeColor="text1"/>
          <w:lang w:val="en-GB"/>
        </w:rPr>
        <w:t>)</w:t>
      </w:r>
      <w:r w:rsidR="00FD1FBF" w:rsidRPr="00673D16">
        <w:rPr>
          <w:color w:val="000000" w:themeColor="text1"/>
          <w:lang w:val="en-GB"/>
        </w:rPr>
        <w:t xml:space="preserve">. </w:t>
      </w:r>
      <w:r w:rsidR="00F90A69" w:rsidRPr="00673D16">
        <w:rPr>
          <w:color w:val="000000" w:themeColor="text1"/>
          <w:lang w:val="en-GB"/>
        </w:rPr>
        <w:t>And while</w:t>
      </w:r>
      <w:r w:rsidR="008867F6">
        <w:rPr>
          <w:color w:val="000000" w:themeColor="text1"/>
          <w:lang w:val="en-GB"/>
        </w:rPr>
        <w:t xml:space="preserve"> in</w:t>
      </w:r>
      <w:r w:rsidR="00F90A69" w:rsidRPr="00673D16">
        <w:rPr>
          <w:color w:val="000000" w:themeColor="text1"/>
          <w:lang w:val="en-GB"/>
        </w:rPr>
        <w:t xml:space="preserve"> this </w:t>
      </w:r>
      <w:r w:rsidR="008867F6">
        <w:rPr>
          <w:color w:val="000000" w:themeColor="text1"/>
          <w:lang w:val="en-GB"/>
        </w:rPr>
        <w:t>extract</w:t>
      </w:r>
      <w:r w:rsidR="00F90A69" w:rsidRPr="00673D16">
        <w:rPr>
          <w:color w:val="000000" w:themeColor="text1"/>
          <w:lang w:val="en-GB"/>
        </w:rPr>
        <w:t xml:space="preserve"> </w:t>
      </w:r>
      <w:r w:rsidR="008867F6">
        <w:rPr>
          <w:color w:val="000000" w:themeColor="text1"/>
          <w:lang w:val="en-GB"/>
        </w:rPr>
        <w:t xml:space="preserve">he </w:t>
      </w:r>
      <w:r w:rsidR="00F90A69" w:rsidRPr="00673D16">
        <w:rPr>
          <w:color w:val="000000" w:themeColor="text1"/>
          <w:lang w:val="en-GB"/>
        </w:rPr>
        <w:t xml:space="preserve">goes on to use the example of Christ, Marx </w:t>
      </w:r>
      <w:r w:rsidR="008867F6">
        <w:rPr>
          <w:color w:val="000000" w:themeColor="text1"/>
          <w:lang w:val="en-GB"/>
        </w:rPr>
        <w:t>elsewhere</w:t>
      </w:r>
      <w:r w:rsidR="00F90A69" w:rsidRPr="00673D16">
        <w:rPr>
          <w:color w:val="000000" w:themeColor="text1"/>
          <w:lang w:val="en-GB"/>
        </w:rPr>
        <w:t xml:space="preserve"> considered that</w:t>
      </w:r>
      <w:r w:rsidR="00FD1FBF" w:rsidRPr="00673D16">
        <w:rPr>
          <w:color w:val="000000" w:themeColor="text1"/>
          <w:lang w:val="en-GB"/>
        </w:rPr>
        <w:t>:</w:t>
      </w:r>
    </w:p>
    <w:p w14:paraId="130E82D0" w14:textId="77777777" w:rsidR="00FB4564" w:rsidRPr="00673D16" w:rsidRDefault="00FB4564" w:rsidP="00F63738">
      <w:pPr>
        <w:spacing w:after="0" w:line="360" w:lineRule="auto"/>
        <w:jc w:val="both"/>
        <w:rPr>
          <w:color w:val="000000" w:themeColor="text1"/>
          <w:lang w:val="en-GB"/>
        </w:rPr>
      </w:pPr>
    </w:p>
    <w:p w14:paraId="2EBD2D6C" w14:textId="77777777" w:rsidR="00FD1FBF" w:rsidRPr="00673D16" w:rsidRDefault="00FB4564" w:rsidP="00F63738">
      <w:pPr>
        <w:spacing w:after="0" w:line="360" w:lineRule="auto"/>
        <w:ind w:left="567"/>
        <w:jc w:val="both"/>
        <w:rPr>
          <w:color w:val="000000" w:themeColor="text1"/>
          <w:lang w:val="en-GB"/>
        </w:rPr>
      </w:pPr>
      <w:r w:rsidRPr="00673D16">
        <w:rPr>
          <w:color w:val="000000" w:themeColor="text1"/>
          <w:lang w:val="en-GB"/>
        </w:rPr>
        <w:t xml:space="preserve">The abolition of religion as the </w:t>
      </w:r>
      <w:r w:rsidRPr="00673D16">
        <w:rPr>
          <w:i/>
          <w:iCs/>
          <w:color w:val="000000" w:themeColor="text1"/>
          <w:lang w:val="en-GB"/>
        </w:rPr>
        <w:t>illusory</w:t>
      </w:r>
      <w:r w:rsidRPr="00673D16">
        <w:rPr>
          <w:color w:val="000000" w:themeColor="text1"/>
          <w:lang w:val="en-GB"/>
        </w:rPr>
        <w:t xml:space="preserve"> happiness of the people is the demand for their </w:t>
      </w:r>
      <w:r w:rsidRPr="00673D16">
        <w:rPr>
          <w:i/>
          <w:iCs/>
          <w:color w:val="000000" w:themeColor="text1"/>
          <w:lang w:val="en-GB"/>
        </w:rPr>
        <w:t>real</w:t>
      </w:r>
      <w:r w:rsidRPr="00673D16">
        <w:rPr>
          <w:color w:val="000000" w:themeColor="text1"/>
          <w:lang w:val="en-GB"/>
        </w:rPr>
        <w:t xml:space="preserve"> happiness. To call on them to give up their illusions about their condition is to call on them to </w:t>
      </w:r>
      <w:r w:rsidRPr="00673D16">
        <w:rPr>
          <w:i/>
          <w:iCs/>
          <w:color w:val="000000" w:themeColor="text1"/>
          <w:lang w:val="en-GB"/>
        </w:rPr>
        <w:t>give up a condition that requires illusions</w:t>
      </w:r>
      <w:r w:rsidRPr="00673D16">
        <w:rPr>
          <w:color w:val="000000" w:themeColor="text1"/>
          <w:lang w:val="en-GB"/>
        </w:rPr>
        <w:t xml:space="preserve">. The criticism of religion is, therefore, </w:t>
      </w:r>
      <w:r w:rsidRPr="00673D16">
        <w:rPr>
          <w:i/>
          <w:iCs/>
          <w:color w:val="000000" w:themeColor="text1"/>
          <w:lang w:val="en-GB"/>
        </w:rPr>
        <w:t>in embryo, the criticism of that vale of tears</w:t>
      </w:r>
      <w:r w:rsidRPr="00673D16">
        <w:rPr>
          <w:color w:val="000000" w:themeColor="text1"/>
          <w:lang w:val="en-GB"/>
        </w:rPr>
        <w:t xml:space="preserve"> of which religion is the </w:t>
      </w:r>
      <w:r w:rsidRPr="00673D16">
        <w:rPr>
          <w:i/>
          <w:iCs/>
          <w:color w:val="000000" w:themeColor="text1"/>
          <w:lang w:val="en-GB"/>
        </w:rPr>
        <w:t>halo</w:t>
      </w:r>
      <w:r w:rsidR="00FD1FBF" w:rsidRPr="00673D16">
        <w:rPr>
          <w:color w:val="000000" w:themeColor="text1"/>
          <w:lang w:val="en-GB"/>
        </w:rPr>
        <w:t xml:space="preserve"> (Marx 1844).</w:t>
      </w:r>
    </w:p>
    <w:p w14:paraId="2A844321" w14:textId="77777777" w:rsidR="004D3D8D" w:rsidRPr="00673D16" w:rsidRDefault="004D3D8D" w:rsidP="00F63738">
      <w:pPr>
        <w:spacing w:after="0" w:line="360" w:lineRule="auto"/>
        <w:jc w:val="both"/>
        <w:rPr>
          <w:color w:val="000000" w:themeColor="text1"/>
          <w:lang w:val="en-GB"/>
        </w:rPr>
      </w:pPr>
    </w:p>
    <w:p w14:paraId="2F1019FD" w14:textId="77777777" w:rsidR="00F90A69" w:rsidRPr="00673D16" w:rsidRDefault="00F90A69" w:rsidP="00F63738">
      <w:pPr>
        <w:spacing w:after="0" w:line="360" w:lineRule="auto"/>
        <w:jc w:val="both"/>
        <w:rPr>
          <w:color w:val="000000" w:themeColor="text1"/>
          <w:lang w:val="en-GB"/>
        </w:rPr>
      </w:pPr>
      <w:r w:rsidRPr="00673D16">
        <w:rPr>
          <w:color w:val="000000" w:themeColor="text1"/>
          <w:lang w:val="en-GB"/>
        </w:rPr>
        <w:t>There are three key ideas converging here which can be seen</w:t>
      </w:r>
      <w:r w:rsidR="00CD4845" w:rsidRPr="00673D16">
        <w:rPr>
          <w:color w:val="000000" w:themeColor="text1"/>
          <w:lang w:val="en-GB"/>
        </w:rPr>
        <w:t xml:space="preserve"> also</w:t>
      </w:r>
      <w:r w:rsidRPr="00673D16">
        <w:rPr>
          <w:color w:val="000000" w:themeColor="text1"/>
          <w:lang w:val="en-GB"/>
        </w:rPr>
        <w:t xml:space="preserve"> to </w:t>
      </w:r>
      <w:r w:rsidR="00CD4845" w:rsidRPr="00673D16">
        <w:rPr>
          <w:color w:val="000000" w:themeColor="text1"/>
          <w:lang w:val="en-GB"/>
        </w:rPr>
        <w:t xml:space="preserve">find expression in </w:t>
      </w:r>
      <w:r w:rsidRPr="00673D16">
        <w:rPr>
          <w:color w:val="000000" w:themeColor="text1"/>
          <w:lang w:val="en-GB"/>
        </w:rPr>
        <w:t xml:space="preserve">later, and contemporary, conceptions of the value and purpose of happiness for society more generally. </w:t>
      </w:r>
      <w:r w:rsidR="00FB55D0" w:rsidRPr="00673D16">
        <w:rPr>
          <w:color w:val="000000" w:themeColor="text1"/>
          <w:lang w:val="en-GB"/>
        </w:rPr>
        <w:t xml:space="preserve">They characterise contemporary understandings of, and preoccupations with, happiness. </w:t>
      </w:r>
      <w:r w:rsidRPr="00673D16">
        <w:rPr>
          <w:color w:val="000000" w:themeColor="text1"/>
          <w:lang w:val="en-GB"/>
        </w:rPr>
        <w:t>First, Marx suggests that</w:t>
      </w:r>
      <w:r w:rsidR="0013056D">
        <w:rPr>
          <w:color w:val="000000" w:themeColor="text1"/>
          <w:lang w:val="en-GB"/>
        </w:rPr>
        <w:t>,</w:t>
      </w:r>
      <w:r w:rsidRPr="00673D16">
        <w:rPr>
          <w:color w:val="000000" w:themeColor="text1"/>
          <w:lang w:val="en-GB"/>
        </w:rPr>
        <w:t xml:space="preserve"> for those endeavouring to make others happy, success will be rewarded with happiness; second, that happiness can be achieved through </w:t>
      </w:r>
      <w:r w:rsidRPr="00673D16">
        <w:rPr>
          <w:i/>
          <w:color w:val="000000" w:themeColor="text1"/>
          <w:lang w:val="en-GB"/>
        </w:rPr>
        <w:t>the right sort of work</w:t>
      </w:r>
      <w:r w:rsidRPr="00673D16">
        <w:rPr>
          <w:color w:val="000000" w:themeColor="text1"/>
          <w:lang w:val="en-GB"/>
        </w:rPr>
        <w:t xml:space="preserve">, one to which people are </w:t>
      </w:r>
      <w:r w:rsidR="00FD1FBF" w:rsidRPr="00673D16">
        <w:rPr>
          <w:color w:val="000000" w:themeColor="text1"/>
          <w:lang w:val="en-GB"/>
        </w:rPr>
        <w:lastRenderedPageBreak/>
        <w:t>‘</w:t>
      </w:r>
      <w:r w:rsidRPr="00673D16">
        <w:rPr>
          <w:color w:val="000000" w:themeColor="text1"/>
          <w:lang w:val="en-GB"/>
        </w:rPr>
        <w:t>naturally</w:t>
      </w:r>
      <w:r w:rsidR="00FD1FBF" w:rsidRPr="00673D16">
        <w:rPr>
          <w:color w:val="000000" w:themeColor="text1"/>
          <w:lang w:val="en-GB"/>
        </w:rPr>
        <w:t>’</w:t>
      </w:r>
      <w:r w:rsidRPr="00673D16">
        <w:rPr>
          <w:color w:val="000000" w:themeColor="text1"/>
          <w:lang w:val="en-GB"/>
        </w:rPr>
        <w:t xml:space="preserve"> suited, and more importantly, work that belongs to them</w:t>
      </w:r>
      <w:r w:rsidR="00B07456" w:rsidRPr="00673D16">
        <w:rPr>
          <w:color w:val="000000" w:themeColor="text1"/>
          <w:lang w:val="en-GB"/>
        </w:rPr>
        <w:t xml:space="preserve">; </w:t>
      </w:r>
      <w:r w:rsidRPr="00673D16">
        <w:rPr>
          <w:color w:val="000000" w:themeColor="text1"/>
          <w:lang w:val="en-GB"/>
        </w:rPr>
        <w:t xml:space="preserve">and finally, that organising society so that people can own their own labour and thereby achieve happiness is universally advantageous. Thus, a flourishing society is </w:t>
      </w:r>
      <w:r w:rsidRPr="00673D16">
        <w:rPr>
          <w:i/>
          <w:color w:val="000000" w:themeColor="text1"/>
          <w:lang w:val="en-GB"/>
        </w:rPr>
        <w:t>predicated</w:t>
      </w:r>
      <w:r w:rsidRPr="00673D16">
        <w:rPr>
          <w:color w:val="000000" w:themeColor="text1"/>
          <w:lang w:val="en-GB"/>
        </w:rPr>
        <w:t xml:space="preserve"> on the happiness of its members. Profoundly important here, for the sociological study </w:t>
      </w:r>
      <w:r w:rsidR="0013056D">
        <w:rPr>
          <w:color w:val="000000" w:themeColor="text1"/>
          <w:lang w:val="en-GB"/>
        </w:rPr>
        <w:t>of happiness</w:t>
      </w:r>
      <w:r w:rsidR="00B2018B">
        <w:rPr>
          <w:color w:val="000000" w:themeColor="text1"/>
          <w:lang w:val="en-GB"/>
        </w:rPr>
        <w:t>,</w:t>
      </w:r>
      <w:r w:rsidR="0013056D">
        <w:rPr>
          <w:color w:val="000000" w:themeColor="text1"/>
          <w:lang w:val="en-GB"/>
        </w:rPr>
        <w:t xml:space="preserve"> </w:t>
      </w:r>
      <w:r w:rsidRPr="00673D16">
        <w:rPr>
          <w:color w:val="000000" w:themeColor="text1"/>
          <w:lang w:val="en-GB"/>
        </w:rPr>
        <w:t>is the coupling of</w:t>
      </w:r>
      <w:r w:rsidR="002067AE">
        <w:rPr>
          <w:color w:val="000000" w:themeColor="text1"/>
          <w:lang w:val="en-GB"/>
        </w:rPr>
        <w:t xml:space="preserve"> internal states –</w:t>
      </w:r>
      <w:r w:rsidRPr="00673D16">
        <w:rPr>
          <w:color w:val="000000" w:themeColor="text1"/>
          <w:lang w:val="en-GB"/>
        </w:rPr>
        <w:t xml:space="preserve"> happiness</w:t>
      </w:r>
      <w:r w:rsidR="002067AE">
        <w:rPr>
          <w:color w:val="000000" w:themeColor="text1"/>
          <w:lang w:val="en-GB"/>
        </w:rPr>
        <w:t xml:space="preserve"> –</w:t>
      </w:r>
      <w:r w:rsidRPr="00673D16">
        <w:rPr>
          <w:color w:val="000000" w:themeColor="text1"/>
          <w:lang w:val="en-GB"/>
        </w:rPr>
        <w:t xml:space="preserve"> with </w:t>
      </w:r>
      <w:r w:rsidRPr="00673D16">
        <w:rPr>
          <w:i/>
          <w:color w:val="000000" w:themeColor="text1"/>
          <w:lang w:val="en-GB"/>
        </w:rPr>
        <w:t>actions</w:t>
      </w:r>
      <w:r w:rsidR="00DE2C15">
        <w:rPr>
          <w:color w:val="000000" w:themeColor="text1"/>
          <w:lang w:val="en-GB"/>
        </w:rPr>
        <w:t>, and in turn social conditions</w:t>
      </w:r>
      <w:r w:rsidR="0089518B">
        <w:rPr>
          <w:color w:val="000000" w:themeColor="text1"/>
          <w:lang w:val="en-GB"/>
        </w:rPr>
        <w:t>. I</w:t>
      </w:r>
      <w:r w:rsidRPr="00673D16">
        <w:rPr>
          <w:color w:val="000000" w:themeColor="text1"/>
          <w:lang w:val="en-GB"/>
        </w:rPr>
        <w:t xml:space="preserve">n simple terms, </w:t>
      </w:r>
      <w:r w:rsidR="0089518B">
        <w:rPr>
          <w:color w:val="000000" w:themeColor="text1"/>
          <w:lang w:val="en-GB"/>
        </w:rPr>
        <w:t xml:space="preserve">so it follows, </w:t>
      </w:r>
      <w:r w:rsidRPr="00673D16">
        <w:rPr>
          <w:color w:val="000000" w:themeColor="text1"/>
          <w:lang w:val="en-GB"/>
        </w:rPr>
        <w:t>the happier people are</w:t>
      </w:r>
      <w:r w:rsidR="00B07456" w:rsidRPr="00673D16">
        <w:rPr>
          <w:color w:val="000000" w:themeColor="text1"/>
          <w:lang w:val="en-GB"/>
        </w:rPr>
        <w:t>,</w:t>
      </w:r>
      <w:r w:rsidRPr="00673D16">
        <w:rPr>
          <w:color w:val="000000" w:themeColor="text1"/>
          <w:lang w:val="en-GB"/>
        </w:rPr>
        <w:t xml:space="preserve"> the </w:t>
      </w:r>
      <w:r w:rsidR="0089518B">
        <w:rPr>
          <w:color w:val="000000" w:themeColor="text1"/>
          <w:lang w:val="en-GB"/>
        </w:rPr>
        <w:t xml:space="preserve">more likely they are working to the benefit of others, </w:t>
      </w:r>
      <w:r w:rsidR="00DE2C15">
        <w:rPr>
          <w:color w:val="000000" w:themeColor="text1"/>
          <w:lang w:val="en-GB"/>
        </w:rPr>
        <w:t>and the more successful, perhaps stable, society will be.</w:t>
      </w:r>
    </w:p>
    <w:p w14:paraId="17C1BFF3" w14:textId="77777777" w:rsidR="00403CF7" w:rsidRPr="00673D16" w:rsidRDefault="00403CF7" w:rsidP="00F63738">
      <w:pPr>
        <w:spacing w:after="0" w:line="360" w:lineRule="auto"/>
        <w:jc w:val="both"/>
        <w:rPr>
          <w:color w:val="000000" w:themeColor="text1"/>
          <w:lang w:val="en-GB"/>
        </w:rPr>
      </w:pPr>
    </w:p>
    <w:p w14:paraId="7EED9A3A" w14:textId="77777777" w:rsidR="004309FF" w:rsidRPr="00673D16" w:rsidRDefault="00FB55D0" w:rsidP="00F63738">
      <w:pPr>
        <w:spacing w:after="0" w:line="360" w:lineRule="auto"/>
        <w:jc w:val="both"/>
        <w:rPr>
          <w:color w:val="000000" w:themeColor="text1"/>
          <w:lang w:val="en-GB"/>
        </w:rPr>
      </w:pPr>
      <w:r w:rsidRPr="00673D16">
        <w:rPr>
          <w:color w:val="000000" w:themeColor="text1"/>
          <w:lang w:val="en-GB"/>
        </w:rPr>
        <w:t>Moreover,</w:t>
      </w:r>
      <w:r w:rsidR="00F97990">
        <w:rPr>
          <w:color w:val="000000" w:themeColor="text1"/>
          <w:lang w:val="en-GB"/>
        </w:rPr>
        <w:t xml:space="preserve"> unlike</w:t>
      </w:r>
      <w:r w:rsidR="004309FF" w:rsidRPr="00673D16">
        <w:rPr>
          <w:color w:val="000000" w:themeColor="text1"/>
          <w:lang w:val="en-GB"/>
        </w:rPr>
        <w:t xml:space="preserve"> utilitarian philosophers,</w:t>
      </w:r>
      <w:r w:rsidR="00403CF7" w:rsidRPr="00673D16">
        <w:rPr>
          <w:color w:val="000000" w:themeColor="text1"/>
          <w:lang w:val="en-GB"/>
        </w:rPr>
        <w:t xml:space="preserve"> Marx </w:t>
      </w:r>
      <w:r w:rsidR="004309FF" w:rsidRPr="00673D16">
        <w:rPr>
          <w:color w:val="000000" w:themeColor="text1"/>
          <w:lang w:val="en-GB"/>
        </w:rPr>
        <w:t>departed radically from the view that</w:t>
      </w:r>
      <w:r w:rsidR="00403CF7" w:rsidRPr="00673D16">
        <w:rPr>
          <w:color w:val="000000" w:themeColor="text1"/>
          <w:lang w:val="en-GB"/>
        </w:rPr>
        <w:t xml:space="preserve"> happiness</w:t>
      </w:r>
      <w:r w:rsidR="004309FF" w:rsidRPr="00673D16">
        <w:rPr>
          <w:color w:val="000000" w:themeColor="text1"/>
          <w:lang w:val="en-GB"/>
        </w:rPr>
        <w:t xml:space="preserve"> and virtue were, for all in</w:t>
      </w:r>
      <w:r w:rsidR="004F5EB6" w:rsidRPr="00673D16">
        <w:rPr>
          <w:color w:val="000000" w:themeColor="text1"/>
          <w:lang w:val="en-GB"/>
        </w:rPr>
        <w:t>tents and purposes, identical. Within Marx’s analysis, h</w:t>
      </w:r>
      <w:r w:rsidR="004309FF" w:rsidRPr="00673D16">
        <w:rPr>
          <w:color w:val="000000" w:themeColor="text1"/>
          <w:lang w:val="en-GB"/>
        </w:rPr>
        <w:t xml:space="preserve">appiness for some groups in society would typically accompany a complete absence of virtue; and conversely, acts of virtue </w:t>
      </w:r>
      <w:r w:rsidR="00080A0D" w:rsidRPr="00673D16">
        <w:rPr>
          <w:color w:val="000000" w:themeColor="text1"/>
          <w:lang w:val="en-GB"/>
        </w:rPr>
        <w:t xml:space="preserve">– such as by those who would seek to overthrow an oppressive social order – </w:t>
      </w:r>
      <w:r w:rsidR="004309FF" w:rsidRPr="00673D16">
        <w:rPr>
          <w:color w:val="000000" w:themeColor="text1"/>
          <w:lang w:val="en-GB"/>
        </w:rPr>
        <w:t>d</w:t>
      </w:r>
      <w:r w:rsidR="004F5EB6" w:rsidRPr="00673D16">
        <w:rPr>
          <w:color w:val="000000" w:themeColor="text1"/>
          <w:lang w:val="en-GB"/>
        </w:rPr>
        <w:t>id</w:t>
      </w:r>
      <w:r w:rsidR="004309FF" w:rsidRPr="00673D16">
        <w:rPr>
          <w:color w:val="000000" w:themeColor="text1"/>
          <w:lang w:val="en-GB"/>
        </w:rPr>
        <w:t xml:space="preserve"> not necessarily produce happiness</w:t>
      </w:r>
      <w:r w:rsidR="004F5EB6" w:rsidRPr="00673D16">
        <w:rPr>
          <w:color w:val="000000" w:themeColor="text1"/>
          <w:lang w:val="en-GB"/>
        </w:rPr>
        <w:t>, at least not in the short-term</w:t>
      </w:r>
      <w:r w:rsidR="004309FF" w:rsidRPr="00673D16">
        <w:rPr>
          <w:color w:val="000000" w:themeColor="text1"/>
          <w:lang w:val="en-GB"/>
        </w:rPr>
        <w:t xml:space="preserve">. For Marx, happiness without true freedom, without true </w:t>
      </w:r>
      <w:r w:rsidR="00CD4845" w:rsidRPr="00673D16">
        <w:rPr>
          <w:color w:val="000000" w:themeColor="text1"/>
          <w:lang w:val="en-GB"/>
        </w:rPr>
        <w:t xml:space="preserve">personal </w:t>
      </w:r>
      <w:r w:rsidR="004309FF" w:rsidRPr="00673D16">
        <w:rPr>
          <w:color w:val="000000" w:themeColor="text1"/>
          <w:lang w:val="en-GB"/>
        </w:rPr>
        <w:t xml:space="preserve">expression, and without liberation from alienation was not </w:t>
      </w:r>
      <w:r w:rsidR="00DE0BF6" w:rsidRPr="00673D16">
        <w:rPr>
          <w:color w:val="000000" w:themeColor="text1"/>
          <w:lang w:val="en-GB"/>
        </w:rPr>
        <w:t xml:space="preserve">acceptable, nor, in the </w:t>
      </w:r>
      <w:r w:rsidR="00C41D37" w:rsidRPr="00673D16">
        <w:rPr>
          <w:color w:val="000000" w:themeColor="text1"/>
          <w:lang w:val="en-GB"/>
        </w:rPr>
        <w:t xml:space="preserve">strictest sense, </w:t>
      </w:r>
      <w:r w:rsidR="00CD75C3" w:rsidRPr="00673D16">
        <w:rPr>
          <w:color w:val="000000" w:themeColor="text1"/>
          <w:lang w:val="en-GB"/>
        </w:rPr>
        <w:t xml:space="preserve">even </w:t>
      </w:r>
      <w:r w:rsidR="00C41D37" w:rsidRPr="00673D16">
        <w:rPr>
          <w:color w:val="000000" w:themeColor="text1"/>
          <w:lang w:val="en-GB"/>
        </w:rPr>
        <w:t>possible (Kain</w:t>
      </w:r>
      <w:r w:rsidR="00DE0BF6" w:rsidRPr="00673D16">
        <w:rPr>
          <w:color w:val="000000" w:themeColor="text1"/>
          <w:lang w:val="en-GB"/>
        </w:rPr>
        <w:t xml:space="preserve"> 1993: 203)</w:t>
      </w:r>
      <w:r w:rsidR="00CD4845" w:rsidRPr="00673D16">
        <w:rPr>
          <w:color w:val="000000" w:themeColor="text1"/>
          <w:lang w:val="en-GB"/>
        </w:rPr>
        <w:t xml:space="preserve">. </w:t>
      </w:r>
      <w:r w:rsidR="00080A0D" w:rsidRPr="00673D16">
        <w:rPr>
          <w:color w:val="000000" w:themeColor="text1"/>
          <w:lang w:val="en-GB"/>
        </w:rPr>
        <w:t>Thus, within capitalist society</w:t>
      </w:r>
      <w:r w:rsidR="00CD4845" w:rsidRPr="00673D16">
        <w:rPr>
          <w:color w:val="000000" w:themeColor="text1"/>
          <w:lang w:val="en-GB"/>
        </w:rPr>
        <w:t xml:space="preserve"> </w:t>
      </w:r>
      <w:r w:rsidR="00CD4845" w:rsidRPr="00673D16">
        <w:rPr>
          <w:i/>
          <w:color w:val="000000" w:themeColor="text1"/>
          <w:lang w:val="en-GB"/>
        </w:rPr>
        <w:t>illusory</w:t>
      </w:r>
      <w:r w:rsidR="00CD4845" w:rsidRPr="00673D16">
        <w:rPr>
          <w:color w:val="000000" w:themeColor="text1"/>
          <w:lang w:val="en-GB"/>
        </w:rPr>
        <w:t xml:space="preserve"> happiness was indeed possible, but this was not authentic, it was part of a ‘</w:t>
      </w:r>
      <w:r w:rsidR="00724687">
        <w:rPr>
          <w:color w:val="000000" w:themeColor="text1"/>
          <w:lang w:val="en-GB"/>
        </w:rPr>
        <w:t>vale</w:t>
      </w:r>
      <w:r w:rsidR="00CD4845" w:rsidRPr="00673D16">
        <w:rPr>
          <w:color w:val="000000" w:themeColor="text1"/>
          <w:lang w:val="en-GB"/>
        </w:rPr>
        <w:t xml:space="preserve"> of tears’</w:t>
      </w:r>
      <w:r w:rsidR="00FC1AC0" w:rsidRPr="00673D16">
        <w:rPr>
          <w:color w:val="000000" w:themeColor="text1"/>
          <w:lang w:val="en-GB"/>
        </w:rPr>
        <w:t xml:space="preserve"> </w:t>
      </w:r>
      <w:r w:rsidR="00CD4845" w:rsidRPr="00673D16">
        <w:rPr>
          <w:color w:val="000000" w:themeColor="text1"/>
          <w:lang w:val="en-GB"/>
        </w:rPr>
        <w:t>that prevented authentic forms of genuine happiness – those consistent with ‘species being’</w:t>
      </w:r>
      <w:r w:rsidR="00080A0D" w:rsidRPr="00673D16">
        <w:rPr>
          <w:color w:val="000000" w:themeColor="text1"/>
          <w:lang w:val="en-GB"/>
        </w:rPr>
        <w:t xml:space="preserve"> – from being realised.</w:t>
      </w:r>
    </w:p>
    <w:p w14:paraId="7C4291D0" w14:textId="77777777" w:rsidR="00FC1AC0" w:rsidRPr="00673D16" w:rsidRDefault="00FC1AC0" w:rsidP="00F63738">
      <w:pPr>
        <w:spacing w:after="0" w:line="360" w:lineRule="auto"/>
        <w:jc w:val="both"/>
        <w:rPr>
          <w:color w:val="000000" w:themeColor="text1"/>
          <w:lang w:val="en-GB"/>
        </w:rPr>
      </w:pPr>
    </w:p>
    <w:p w14:paraId="20E0C463" w14:textId="77777777" w:rsidR="00FC1AC0" w:rsidRPr="00673D16" w:rsidRDefault="00FC1AC0" w:rsidP="00F63738">
      <w:pPr>
        <w:spacing w:after="0" w:line="360" w:lineRule="auto"/>
        <w:jc w:val="both"/>
        <w:rPr>
          <w:color w:val="000000" w:themeColor="text1"/>
          <w:lang w:val="en-GB"/>
        </w:rPr>
      </w:pPr>
      <w:r w:rsidRPr="00673D16">
        <w:rPr>
          <w:color w:val="000000" w:themeColor="text1"/>
          <w:lang w:val="en-GB"/>
        </w:rPr>
        <w:t xml:space="preserve">Marx’s vivid conceptual imagery has to this day had an enduring impact upon much sociological thought. Cognate ideas – among them Simmel’s critique of socio-technical materialism in his essay on </w:t>
      </w:r>
      <w:r w:rsidRPr="00673D16">
        <w:rPr>
          <w:i/>
          <w:color w:val="000000" w:themeColor="text1"/>
          <w:lang w:val="en-GB"/>
        </w:rPr>
        <w:t>The Metropolis and Mental Life</w:t>
      </w:r>
      <w:r w:rsidRPr="00673D16">
        <w:rPr>
          <w:color w:val="000000" w:themeColor="text1"/>
          <w:lang w:val="en-GB"/>
        </w:rPr>
        <w:t>, Fromm’s conception of the automaton, and Riesman’s notion of the ‘other-directed’ personality – all, in different ways, express</w:t>
      </w:r>
      <w:r w:rsidR="004F5EB6" w:rsidRPr="00673D16">
        <w:rPr>
          <w:color w:val="000000" w:themeColor="text1"/>
          <w:lang w:val="en-GB"/>
        </w:rPr>
        <w:t>ed</w:t>
      </w:r>
      <w:r w:rsidRPr="00673D16">
        <w:rPr>
          <w:color w:val="000000" w:themeColor="text1"/>
          <w:lang w:val="en-GB"/>
        </w:rPr>
        <w:t xml:space="preserve"> disquiet about the spectre o</w:t>
      </w:r>
      <w:r w:rsidR="0003549F" w:rsidRPr="00673D16">
        <w:rPr>
          <w:color w:val="000000" w:themeColor="text1"/>
          <w:lang w:val="en-GB"/>
        </w:rPr>
        <w:t>f a dystopian form of happiness</w:t>
      </w:r>
      <w:r w:rsidR="00D76E8E" w:rsidRPr="00673D16">
        <w:rPr>
          <w:color w:val="000000" w:themeColor="text1"/>
          <w:lang w:val="en-GB"/>
        </w:rPr>
        <w:t>, one that might indeed come to prevail with the ascendancy of</w:t>
      </w:r>
      <w:r w:rsidR="00E36ADF" w:rsidRPr="00673D16">
        <w:rPr>
          <w:color w:val="000000" w:themeColor="text1"/>
          <w:lang w:val="en-GB"/>
        </w:rPr>
        <w:t xml:space="preserve"> industrial capitalism and</w:t>
      </w:r>
      <w:r w:rsidR="00D76E8E" w:rsidRPr="00673D16">
        <w:rPr>
          <w:color w:val="000000" w:themeColor="text1"/>
          <w:lang w:val="en-GB"/>
        </w:rPr>
        <w:t xml:space="preserve"> modernity. Nowhere is this </w:t>
      </w:r>
      <w:r w:rsidR="0013056D" w:rsidRPr="00673D16">
        <w:rPr>
          <w:color w:val="000000" w:themeColor="text1"/>
          <w:lang w:val="en-GB"/>
        </w:rPr>
        <w:t xml:space="preserve">better </w:t>
      </w:r>
      <w:r w:rsidR="00D76E8E" w:rsidRPr="00673D16">
        <w:rPr>
          <w:color w:val="000000" w:themeColor="text1"/>
          <w:lang w:val="en-GB"/>
        </w:rPr>
        <w:t xml:space="preserve">summarised than by </w:t>
      </w:r>
      <w:r w:rsidR="004E42D3" w:rsidRPr="00673D16">
        <w:rPr>
          <w:color w:val="000000" w:themeColor="text1"/>
          <w:lang w:val="en-GB"/>
        </w:rPr>
        <w:t xml:space="preserve">C. Wright Mills in a passage entitled ‘On reason and freedom’ in </w:t>
      </w:r>
      <w:r w:rsidR="004E42D3" w:rsidRPr="00673D16">
        <w:rPr>
          <w:i/>
          <w:color w:val="000000" w:themeColor="text1"/>
          <w:lang w:val="en-GB"/>
        </w:rPr>
        <w:t>The Sociological Imagination</w:t>
      </w:r>
      <w:r w:rsidR="004E42D3" w:rsidRPr="00673D16">
        <w:rPr>
          <w:color w:val="000000" w:themeColor="text1"/>
          <w:lang w:val="en-GB"/>
        </w:rPr>
        <w:t>:</w:t>
      </w:r>
    </w:p>
    <w:p w14:paraId="69DACC20" w14:textId="77777777" w:rsidR="00AA73AF" w:rsidRPr="00673D16" w:rsidRDefault="00AA73AF" w:rsidP="00F63738">
      <w:pPr>
        <w:spacing w:after="0" w:line="360" w:lineRule="auto"/>
        <w:ind w:left="567"/>
        <w:jc w:val="both"/>
        <w:rPr>
          <w:color w:val="000000" w:themeColor="text1"/>
          <w:lang w:val="en-GB"/>
        </w:rPr>
      </w:pPr>
    </w:p>
    <w:p w14:paraId="09D5D061" w14:textId="77777777" w:rsidR="00AA73AF" w:rsidRPr="00673D16" w:rsidRDefault="00AA73AF" w:rsidP="00F63738">
      <w:pPr>
        <w:spacing w:after="0" w:line="360" w:lineRule="auto"/>
        <w:ind w:left="567"/>
        <w:jc w:val="both"/>
        <w:rPr>
          <w:color w:val="000000" w:themeColor="text1"/>
          <w:lang w:val="en-GB"/>
        </w:rPr>
      </w:pPr>
      <w:r w:rsidRPr="00673D16">
        <w:rPr>
          <w:color w:val="000000" w:themeColor="text1"/>
          <w:lang w:val="en-GB"/>
        </w:rPr>
        <w:lastRenderedPageBreak/>
        <w:t>But we must now raise the question in an ultimate form: Among contemporary men will there come to prevail, or even to flourish, what may be called The Cheerful Robot? We know of course that man can be turned into a robot</w:t>
      </w:r>
      <w:r w:rsidR="00C41D37" w:rsidRPr="00673D16">
        <w:rPr>
          <w:color w:val="000000" w:themeColor="text1"/>
          <w:lang w:val="en-GB"/>
        </w:rPr>
        <w:t>...</w:t>
      </w:r>
      <w:r w:rsidRPr="00673D16">
        <w:rPr>
          <w:color w:val="000000" w:themeColor="text1"/>
          <w:lang w:val="en-GB"/>
        </w:rPr>
        <w:t xml:space="preserve"> But can he be made to become a happy a cheerful and willing robot? Can he be happy in this condition, and what are the qualities and the meanings of such happiness? (Mills 1961: 171).</w:t>
      </w:r>
    </w:p>
    <w:p w14:paraId="6AA7CA2A" w14:textId="77777777" w:rsidR="00FC1AC0" w:rsidRPr="00673D16" w:rsidRDefault="00FC1AC0" w:rsidP="00F63738">
      <w:pPr>
        <w:spacing w:after="0" w:line="360" w:lineRule="auto"/>
        <w:jc w:val="both"/>
        <w:rPr>
          <w:color w:val="000000" w:themeColor="text1"/>
          <w:lang w:val="en-GB"/>
        </w:rPr>
      </w:pPr>
    </w:p>
    <w:p w14:paraId="42039E8D" w14:textId="77777777" w:rsidR="00DE0BF6" w:rsidRPr="00673D16" w:rsidRDefault="004F5EB6" w:rsidP="00F63738">
      <w:pPr>
        <w:spacing w:after="0" w:line="360" w:lineRule="auto"/>
        <w:jc w:val="both"/>
        <w:rPr>
          <w:color w:val="000000" w:themeColor="text1"/>
          <w:lang w:val="en-GB"/>
        </w:rPr>
      </w:pPr>
      <w:r w:rsidRPr="00673D16">
        <w:rPr>
          <w:color w:val="000000" w:themeColor="text1"/>
          <w:lang w:val="en-GB"/>
        </w:rPr>
        <w:t>In other words, sociology – and again, we are obviously making this claim by invoking a high degree of generality – has at i</w:t>
      </w:r>
      <w:r w:rsidR="0067224C" w:rsidRPr="00673D16">
        <w:rPr>
          <w:color w:val="000000" w:themeColor="text1"/>
          <w:lang w:val="en-GB"/>
        </w:rPr>
        <w:t>t</w:t>
      </w:r>
      <w:r w:rsidRPr="00673D16">
        <w:rPr>
          <w:color w:val="000000" w:themeColor="text1"/>
          <w:lang w:val="en-GB"/>
        </w:rPr>
        <w:t xml:space="preserve">s very core a radical scepticism that happiness, particularly within the social conditions that prevail in industrial capitalist societies, </w:t>
      </w:r>
      <w:r w:rsidR="0089518B">
        <w:rPr>
          <w:color w:val="000000" w:themeColor="text1"/>
          <w:lang w:val="en-GB"/>
        </w:rPr>
        <w:t>i</w:t>
      </w:r>
      <w:r w:rsidRPr="00673D16">
        <w:rPr>
          <w:color w:val="000000" w:themeColor="text1"/>
          <w:lang w:val="en-GB"/>
        </w:rPr>
        <w:t>s likely to be illusory. More recent</w:t>
      </w:r>
      <w:r w:rsidR="0067224C" w:rsidRPr="00673D16">
        <w:rPr>
          <w:color w:val="000000" w:themeColor="text1"/>
          <w:lang w:val="en-GB"/>
        </w:rPr>
        <w:t xml:space="preserve"> expressions of this concern involve, for example, the related idea that happiness</w:t>
      </w:r>
      <w:r w:rsidR="00454EF4" w:rsidRPr="00673D16">
        <w:rPr>
          <w:color w:val="000000" w:themeColor="text1"/>
          <w:lang w:val="en-GB"/>
        </w:rPr>
        <w:t xml:space="preserve"> and virtue</w:t>
      </w:r>
      <w:r w:rsidR="0067224C" w:rsidRPr="00673D16">
        <w:rPr>
          <w:color w:val="000000" w:themeColor="text1"/>
          <w:lang w:val="en-GB"/>
        </w:rPr>
        <w:t xml:space="preserve"> ha</w:t>
      </w:r>
      <w:r w:rsidR="00454EF4" w:rsidRPr="00673D16">
        <w:rPr>
          <w:color w:val="000000" w:themeColor="text1"/>
          <w:lang w:val="en-GB"/>
        </w:rPr>
        <w:t>ve</w:t>
      </w:r>
      <w:r w:rsidR="0067224C" w:rsidRPr="00673D16">
        <w:rPr>
          <w:color w:val="000000" w:themeColor="text1"/>
          <w:lang w:val="en-GB"/>
        </w:rPr>
        <w:t xml:space="preserve"> become ephemeral, </w:t>
      </w:r>
      <w:r w:rsidR="00724687">
        <w:rPr>
          <w:color w:val="000000" w:themeColor="text1"/>
          <w:lang w:val="en-GB"/>
        </w:rPr>
        <w:t>elusive</w:t>
      </w:r>
      <w:r w:rsidR="0067224C" w:rsidRPr="00673D16">
        <w:rPr>
          <w:color w:val="000000" w:themeColor="text1"/>
          <w:lang w:val="en-GB"/>
        </w:rPr>
        <w:t xml:space="preserve">, fluid and transient (see, for example, Bauman </w:t>
      </w:r>
      <w:r w:rsidR="00454EF4" w:rsidRPr="00673D16">
        <w:rPr>
          <w:color w:val="000000" w:themeColor="text1"/>
          <w:lang w:val="en-GB"/>
        </w:rPr>
        <w:t>2000, 2003, 2005</w:t>
      </w:r>
      <w:r w:rsidR="0067224C" w:rsidRPr="00673D16">
        <w:rPr>
          <w:color w:val="000000" w:themeColor="text1"/>
          <w:lang w:val="en-GB"/>
        </w:rPr>
        <w:t>; Sennett</w:t>
      </w:r>
      <w:r w:rsidR="00454EF4" w:rsidRPr="00673D16">
        <w:rPr>
          <w:color w:val="000000" w:themeColor="text1"/>
          <w:lang w:val="en-GB"/>
        </w:rPr>
        <w:t xml:space="preserve"> 2000</w:t>
      </w:r>
      <w:r w:rsidR="0067224C" w:rsidRPr="00673D16">
        <w:rPr>
          <w:color w:val="000000" w:themeColor="text1"/>
          <w:lang w:val="en-GB"/>
        </w:rPr>
        <w:t xml:space="preserve">). </w:t>
      </w:r>
    </w:p>
    <w:p w14:paraId="1FE65347" w14:textId="77777777" w:rsidR="00F90A69" w:rsidRPr="00673D16" w:rsidRDefault="00F90A69" w:rsidP="00F63738">
      <w:pPr>
        <w:spacing w:after="0" w:line="360" w:lineRule="auto"/>
        <w:jc w:val="both"/>
        <w:rPr>
          <w:color w:val="000000" w:themeColor="text1"/>
          <w:lang w:val="en-GB"/>
        </w:rPr>
      </w:pPr>
    </w:p>
    <w:p w14:paraId="62158C47" w14:textId="77777777" w:rsidR="000D3EAB" w:rsidRDefault="0028207D" w:rsidP="00F63738">
      <w:pPr>
        <w:spacing w:after="0" w:line="360" w:lineRule="auto"/>
        <w:jc w:val="both"/>
        <w:rPr>
          <w:b/>
          <w:color w:val="000000" w:themeColor="text1"/>
          <w:lang w:val="en-GB"/>
        </w:rPr>
      </w:pPr>
      <w:r w:rsidRPr="00673D16">
        <w:rPr>
          <w:b/>
          <w:color w:val="000000" w:themeColor="text1"/>
          <w:lang w:val="en-GB"/>
        </w:rPr>
        <w:t>Discussion</w:t>
      </w:r>
      <w:r w:rsidR="00926A89" w:rsidRPr="00673D16">
        <w:rPr>
          <w:b/>
          <w:color w:val="000000" w:themeColor="text1"/>
          <w:lang w:val="en-GB"/>
        </w:rPr>
        <w:t xml:space="preserve"> and </w:t>
      </w:r>
      <w:r w:rsidR="004F5636" w:rsidRPr="00673D16">
        <w:rPr>
          <w:b/>
          <w:color w:val="000000" w:themeColor="text1"/>
          <w:lang w:val="en-GB"/>
        </w:rPr>
        <w:t>c</w:t>
      </w:r>
      <w:r w:rsidR="00926A89" w:rsidRPr="00673D16">
        <w:rPr>
          <w:b/>
          <w:color w:val="000000" w:themeColor="text1"/>
          <w:lang w:val="en-GB"/>
        </w:rPr>
        <w:t>onclusions</w:t>
      </w:r>
    </w:p>
    <w:p w14:paraId="6FB3768D" w14:textId="77777777" w:rsidR="004A4AA4" w:rsidRPr="00673D16" w:rsidRDefault="004A4AA4" w:rsidP="00F63738">
      <w:pPr>
        <w:spacing w:after="0" w:line="360" w:lineRule="auto"/>
        <w:jc w:val="both"/>
        <w:rPr>
          <w:color w:val="000000" w:themeColor="text1"/>
          <w:lang w:val="en-GB"/>
        </w:rPr>
      </w:pPr>
      <w:r w:rsidRPr="00673D16">
        <w:rPr>
          <w:color w:val="000000" w:themeColor="text1"/>
          <w:lang w:val="en-GB"/>
        </w:rPr>
        <w:t xml:space="preserve">Thus far we have discussed the ascendancy of contemporary understandings of happiness since the Enlightenment, first </w:t>
      </w:r>
      <w:r w:rsidR="005479B7">
        <w:rPr>
          <w:color w:val="000000" w:themeColor="text1"/>
          <w:lang w:val="en-GB"/>
        </w:rPr>
        <w:t>as a</w:t>
      </w:r>
      <w:r w:rsidRPr="00673D16">
        <w:rPr>
          <w:color w:val="000000" w:themeColor="text1"/>
          <w:lang w:val="en-GB"/>
        </w:rPr>
        <w:t xml:space="preserve"> </w:t>
      </w:r>
      <w:r w:rsidR="005479B7">
        <w:rPr>
          <w:i/>
          <w:color w:val="000000" w:themeColor="text1"/>
          <w:lang w:val="en-GB"/>
        </w:rPr>
        <w:t>state</w:t>
      </w:r>
      <w:r w:rsidRPr="00673D16">
        <w:rPr>
          <w:i/>
          <w:color w:val="000000" w:themeColor="text1"/>
          <w:lang w:val="en-GB"/>
        </w:rPr>
        <w:t xml:space="preserve"> of being</w:t>
      </w:r>
      <w:r w:rsidRPr="00673D16">
        <w:rPr>
          <w:color w:val="000000" w:themeColor="text1"/>
          <w:lang w:val="en-GB"/>
        </w:rPr>
        <w:t xml:space="preserve">, and then </w:t>
      </w:r>
      <w:r w:rsidR="005479B7">
        <w:rPr>
          <w:color w:val="000000" w:themeColor="text1"/>
          <w:lang w:val="en-GB"/>
        </w:rPr>
        <w:t xml:space="preserve">increasingly as </w:t>
      </w:r>
      <w:r w:rsidRPr="00673D16">
        <w:rPr>
          <w:color w:val="000000" w:themeColor="text1"/>
          <w:lang w:val="en-GB"/>
        </w:rPr>
        <w:t xml:space="preserve">a </w:t>
      </w:r>
      <w:r w:rsidRPr="00673D16">
        <w:rPr>
          <w:i/>
          <w:color w:val="000000" w:themeColor="text1"/>
          <w:lang w:val="en-GB"/>
        </w:rPr>
        <w:t>state of society</w:t>
      </w:r>
      <w:r w:rsidR="00F11234">
        <w:rPr>
          <w:color w:val="000000" w:themeColor="text1"/>
          <w:lang w:val="en-GB"/>
        </w:rPr>
        <w:t>. We have centrally explored these shifts in conjunction with a consideration of broader sets of social developments, notably processes of ‘civilisation’, state formation, and the ascendancy of industrial capitalism. F</w:t>
      </w:r>
      <w:r w:rsidRPr="00673D16">
        <w:rPr>
          <w:color w:val="000000" w:themeColor="text1"/>
          <w:lang w:val="en-GB"/>
        </w:rPr>
        <w:t>inally</w:t>
      </w:r>
      <w:r w:rsidR="008310A5" w:rsidRPr="00673D16">
        <w:rPr>
          <w:color w:val="000000" w:themeColor="text1"/>
          <w:lang w:val="en-GB"/>
        </w:rPr>
        <w:t>, as a means of developing an overall conclusion to this paper,</w:t>
      </w:r>
      <w:r w:rsidRPr="00673D16">
        <w:rPr>
          <w:color w:val="000000" w:themeColor="text1"/>
          <w:lang w:val="en-GB"/>
        </w:rPr>
        <w:t xml:space="preserve"> we now turn to consider </w:t>
      </w:r>
      <w:r w:rsidR="00F11234">
        <w:rPr>
          <w:color w:val="000000" w:themeColor="text1"/>
          <w:lang w:val="en-GB"/>
        </w:rPr>
        <w:t>a</w:t>
      </w:r>
      <w:r w:rsidRPr="00673D16">
        <w:rPr>
          <w:color w:val="000000" w:themeColor="text1"/>
          <w:lang w:val="en-GB"/>
        </w:rPr>
        <w:t xml:space="preserve"> third key approach providing for understandings of happiness, particularly in relation to contemporary happiness industries, where happiness has come to be seen</w:t>
      </w:r>
      <w:r w:rsidR="00F11234">
        <w:rPr>
          <w:color w:val="000000" w:themeColor="text1"/>
          <w:lang w:val="en-GB"/>
        </w:rPr>
        <w:t xml:space="preserve"> increasingly</w:t>
      </w:r>
      <w:r w:rsidRPr="00673D16">
        <w:rPr>
          <w:color w:val="000000" w:themeColor="text1"/>
          <w:lang w:val="en-GB"/>
        </w:rPr>
        <w:t xml:space="preserve"> as a </w:t>
      </w:r>
      <w:r w:rsidRPr="00673D16">
        <w:rPr>
          <w:i/>
          <w:color w:val="000000" w:themeColor="text1"/>
          <w:lang w:val="en-GB"/>
        </w:rPr>
        <w:t>being state</w:t>
      </w:r>
      <w:r w:rsidR="005479B7">
        <w:rPr>
          <w:color w:val="000000" w:themeColor="text1"/>
          <w:lang w:val="en-GB"/>
        </w:rPr>
        <w:t>. Where philosophical and sociological understandings of happiness serve, respectively, to exemplify the first of these two ways of thinking about happiness, the defining disciplinary framework for the third is psychology.</w:t>
      </w:r>
    </w:p>
    <w:p w14:paraId="52D7FB9A" w14:textId="77777777" w:rsidR="00B66A2C" w:rsidRPr="00673D16" w:rsidRDefault="00B66A2C" w:rsidP="00F63738">
      <w:pPr>
        <w:spacing w:after="0" w:line="360" w:lineRule="auto"/>
        <w:jc w:val="both"/>
        <w:rPr>
          <w:color w:val="000000" w:themeColor="text1"/>
          <w:lang w:val="en-GB"/>
        </w:rPr>
      </w:pPr>
    </w:p>
    <w:p w14:paraId="42DC30DE" w14:textId="77777777" w:rsidR="004A4AA4" w:rsidRPr="00673D16" w:rsidRDefault="004A4AA4" w:rsidP="00F63738">
      <w:pPr>
        <w:spacing w:after="0" w:line="360" w:lineRule="auto"/>
        <w:jc w:val="both"/>
        <w:rPr>
          <w:color w:val="000000" w:themeColor="text1"/>
          <w:lang w:val="en-GB"/>
        </w:rPr>
      </w:pPr>
      <w:r w:rsidRPr="00673D16">
        <w:rPr>
          <w:color w:val="000000" w:themeColor="text1"/>
          <w:lang w:val="en-GB"/>
        </w:rPr>
        <w:t xml:space="preserve">We can trace the development of </w:t>
      </w:r>
      <w:r w:rsidR="00F11234">
        <w:rPr>
          <w:color w:val="000000" w:themeColor="text1"/>
          <w:lang w:val="en-GB"/>
        </w:rPr>
        <w:t xml:space="preserve">contemporary </w:t>
      </w:r>
      <w:r w:rsidRPr="00673D16">
        <w:rPr>
          <w:color w:val="000000" w:themeColor="text1"/>
          <w:lang w:val="en-GB"/>
        </w:rPr>
        <w:t xml:space="preserve">psychological understandings </w:t>
      </w:r>
      <w:r w:rsidR="00F11234">
        <w:rPr>
          <w:color w:val="000000" w:themeColor="text1"/>
          <w:lang w:val="en-GB"/>
        </w:rPr>
        <w:t>of happiness</w:t>
      </w:r>
      <w:r w:rsidR="005479B7">
        <w:rPr>
          <w:color w:val="000000" w:themeColor="text1"/>
          <w:lang w:val="en-GB"/>
        </w:rPr>
        <w:t xml:space="preserve"> </w:t>
      </w:r>
      <w:r w:rsidRPr="00673D16">
        <w:rPr>
          <w:color w:val="000000" w:themeColor="text1"/>
          <w:lang w:val="en-GB"/>
        </w:rPr>
        <w:t xml:space="preserve">within a more general epistemic shift which has been extensively </w:t>
      </w:r>
      <w:r w:rsidRPr="00673D16">
        <w:rPr>
          <w:color w:val="000000" w:themeColor="text1"/>
          <w:lang w:val="en-GB"/>
        </w:rPr>
        <w:lastRenderedPageBreak/>
        <w:t>considered by Michel Foucault, namely through the growing pre-eminence of medical knowledge.</w:t>
      </w:r>
      <w:r w:rsidR="00F527AD">
        <w:rPr>
          <w:color w:val="000000" w:themeColor="text1"/>
          <w:lang w:val="en-GB"/>
        </w:rPr>
        <w:t xml:space="preserve"> </w:t>
      </w:r>
      <w:r w:rsidR="00B66A2C" w:rsidRPr="00673D16">
        <w:rPr>
          <w:color w:val="000000" w:themeColor="text1"/>
          <w:lang w:val="en-GB"/>
        </w:rPr>
        <w:t>I</w:t>
      </w:r>
      <w:r w:rsidRPr="00673D16">
        <w:rPr>
          <w:color w:val="000000" w:themeColor="text1"/>
          <w:lang w:val="en-GB"/>
        </w:rPr>
        <w:t xml:space="preserve">n </w:t>
      </w:r>
      <w:r w:rsidR="000909F9" w:rsidRPr="00673D16">
        <w:rPr>
          <w:i/>
          <w:iCs/>
          <w:color w:val="000000" w:themeColor="text1"/>
          <w:lang w:val="en-GB"/>
        </w:rPr>
        <w:t>The Birth of the Clinic</w:t>
      </w:r>
      <w:r w:rsidR="000909F9">
        <w:rPr>
          <w:iCs/>
          <w:color w:val="000000" w:themeColor="text1"/>
          <w:lang w:val="en-GB"/>
        </w:rPr>
        <w:t xml:space="preserve"> (2003</w:t>
      </w:r>
      <w:r w:rsidR="000909F9" w:rsidRPr="00673D16">
        <w:rPr>
          <w:color w:val="000000" w:themeColor="text1"/>
          <w:lang w:val="en-GB"/>
        </w:rPr>
        <w:t>,</w:t>
      </w:r>
      <w:r w:rsidR="000909F9">
        <w:rPr>
          <w:color w:val="000000" w:themeColor="text1"/>
          <w:lang w:val="en-GB"/>
        </w:rPr>
        <w:t xml:space="preserve"> [1963]) and in </w:t>
      </w:r>
      <w:r w:rsidRPr="00673D16">
        <w:rPr>
          <w:i/>
          <w:iCs/>
          <w:color w:val="000000" w:themeColor="text1"/>
          <w:lang w:val="en-GB"/>
        </w:rPr>
        <w:t>The Order of Things</w:t>
      </w:r>
      <w:r w:rsidR="000909F9">
        <w:rPr>
          <w:iCs/>
          <w:color w:val="000000" w:themeColor="text1"/>
          <w:lang w:val="en-GB"/>
        </w:rPr>
        <w:t xml:space="preserve"> (2002 [1966])</w:t>
      </w:r>
      <w:r w:rsidRPr="00673D16">
        <w:rPr>
          <w:color w:val="000000" w:themeColor="text1"/>
          <w:lang w:val="en-GB"/>
        </w:rPr>
        <w:t xml:space="preserve"> Foucault</w:t>
      </w:r>
      <w:r w:rsidR="00F527AD">
        <w:rPr>
          <w:color w:val="000000" w:themeColor="text1"/>
          <w:lang w:val="en-GB"/>
        </w:rPr>
        <w:t xml:space="preserve"> </w:t>
      </w:r>
      <w:r w:rsidR="005479B7">
        <w:rPr>
          <w:color w:val="000000" w:themeColor="text1"/>
          <w:lang w:val="en-GB"/>
        </w:rPr>
        <w:t xml:space="preserve">documents the emergence of </w:t>
      </w:r>
      <w:r w:rsidR="00CB443A">
        <w:rPr>
          <w:color w:val="000000" w:themeColor="text1"/>
          <w:lang w:val="en-GB"/>
        </w:rPr>
        <w:t xml:space="preserve">a </w:t>
      </w:r>
      <w:r w:rsidR="005479B7">
        <w:rPr>
          <w:color w:val="000000" w:themeColor="text1"/>
          <w:lang w:val="en-GB"/>
        </w:rPr>
        <w:t>distinct</w:t>
      </w:r>
      <w:r w:rsidR="000909F9">
        <w:rPr>
          <w:color w:val="000000" w:themeColor="text1"/>
          <w:lang w:val="en-GB"/>
        </w:rPr>
        <w:t xml:space="preserve"> form of </w:t>
      </w:r>
      <w:r w:rsidRPr="00673D16">
        <w:rPr>
          <w:color w:val="000000" w:themeColor="text1"/>
          <w:lang w:val="en-GB"/>
        </w:rPr>
        <w:t xml:space="preserve">consciousness in </w:t>
      </w:r>
      <w:r w:rsidR="00865DFC" w:rsidRPr="00673D16">
        <w:rPr>
          <w:color w:val="000000" w:themeColor="text1"/>
          <w:lang w:val="en-GB"/>
        </w:rPr>
        <w:t>Western</w:t>
      </w:r>
      <w:r w:rsidRPr="00673D16">
        <w:rPr>
          <w:color w:val="000000" w:themeColor="text1"/>
          <w:lang w:val="en-GB"/>
        </w:rPr>
        <w:t xml:space="preserve"> Europe, a different </w:t>
      </w:r>
      <w:r w:rsidR="004A305A">
        <w:rPr>
          <w:color w:val="000000" w:themeColor="text1"/>
          <w:lang w:val="en-GB"/>
        </w:rPr>
        <w:t>mode of self-</w:t>
      </w:r>
      <w:r w:rsidR="00A5605E">
        <w:rPr>
          <w:color w:val="000000" w:themeColor="text1"/>
          <w:lang w:val="en-GB"/>
        </w:rPr>
        <w:t>understanding, which</w:t>
      </w:r>
      <w:r w:rsidR="004A305A">
        <w:rPr>
          <w:color w:val="000000" w:themeColor="text1"/>
          <w:lang w:val="en-GB"/>
        </w:rPr>
        <w:t xml:space="preserve"> Foucault</w:t>
      </w:r>
      <w:r w:rsidRPr="00673D16">
        <w:rPr>
          <w:color w:val="000000" w:themeColor="text1"/>
          <w:lang w:val="en-GB"/>
        </w:rPr>
        <w:t xml:space="preserve"> describes </w:t>
      </w:r>
      <w:r w:rsidR="00A34FA0">
        <w:rPr>
          <w:color w:val="000000" w:themeColor="text1"/>
          <w:lang w:val="en-GB"/>
        </w:rPr>
        <w:t xml:space="preserve">as part and parcel of </w:t>
      </w:r>
      <w:r w:rsidRPr="00673D16">
        <w:rPr>
          <w:color w:val="000000" w:themeColor="text1"/>
          <w:lang w:val="en-GB"/>
        </w:rPr>
        <w:t xml:space="preserve">an epistemological rupture consequent </w:t>
      </w:r>
      <w:r w:rsidR="00673D16" w:rsidRPr="00673D16">
        <w:rPr>
          <w:color w:val="000000" w:themeColor="text1"/>
          <w:lang w:val="en-GB"/>
        </w:rPr>
        <w:t>up</w:t>
      </w:r>
      <w:r w:rsidRPr="00673D16">
        <w:rPr>
          <w:color w:val="000000" w:themeColor="text1"/>
          <w:lang w:val="en-GB"/>
        </w:rPr>
        <w:t>on a decisive shift in the structure of knowledge.</w:t>
      </w:r>
      <w:r w:rsidR="00F527AD">
        <w:rPr>
          <w:color w:val="000000" w:themeColor="text1"/>
          <w:lang w:val="en-GB"/>
        </w:rPr>
        <w:t xml:space="preserve"> </w:t>
      </w:r>
      <w:r w:rsidRPr="00673D16">
        <w:rPr>
          <w:color w:val="000000" w:themeColor="text1"/>
          <w:lang w:val="en-GB"/>
        </w:rPr>
        <w:t>Specifically, the clinical science of medicine came to exist as part of a wider structure of organi</w:t>
      </w:r>
      <w:r w:rsidR="00673D16" w:rsidRPr="00673D16">
        <w:rPr>
          <w:color w:val="000000" w:themeColor="text1"/>
          <w:lang w:val="en-GB"/>
        </w:rPr>
        <w:t>s</w:t>
      </w:r>
      <w:r w:rsidRPr="00673D16">
        <w:rPr>
          <w:color w:val="000000" w:themeColor="text1"/>
          <w:lang w:val="en-GB"/>
        </w:rPr>
        <w:t>ing knowledge that allowed the articulation of medicine as a discipline, making possible</w:t>
      </w:r>
      <w:r w:rsidR="007B0A63">
        <w:rPr>
          <w:color w:val="000000" w:themeColor="text1"/>
          <w:lang w:val="en-GB"/>
        </w:rPr>
        <w:t xml:space="preserve"> conditions that define</w:t>
      </w:r>
      <w:r w:rsidRPr="00673D16">
        <w:rPr>
          <w:color w:val="000000" w:themeColor="text1"/>
          <w:lang w:val="en-GB"/>
        </w:rPr>
        <w:t xml:space="preserve"> </w:t>
      </w:r>
      <w:r w:rsidR="00F527AD">
        <w:rPr>
          <w:color w:val="000000" w:themeColor="text1"/>
          <w:lang w:val="en-GB"/>
        </w:rPr>
        <w:t>‘</w:t>
      </w:r>
      <w:r w:rsidRPr="00673D16">
        <w:rPr>
          <w:color w:val="000000" w:themeColor="text1"/>
          <w:lang w:val="en-GB"/>
        </w:rPr>
        <w:t>the domain of its experience and t</w:t>
      </w:r>
      <w:r w:rsidR="00F527AD">
        <w:rPr>
          <w:color w:val="000000" w:themeColor="text1"/>
          <w:lang w:val="en-GB"/>
        </w:rPr>
        <w:t>he structure of its rationality’</w:t>
      </w:r>
      <w:r w:rsidRPr="00673D16">
        <w:rPr>
          <w:color w:val="000000" w:themeColor="text1"/>
          <w:lang w:val="en-GB"/>
        </w:rPr>
        <w:t xml:space="preserve"> (</w:t>
      </w:r>
      <w:r w:rsidR="000909F9">
        <w:rPr>
          <w:color w:val="000000" w:themeColor="text1"/>
          <w:lang w:val="en-GB"/>
        </w:rPr>
        <w:t>2003</w:t>
      </w:r>
      <w:r w:rsidR="00F527AD">
        <w:rPr>
          <w:color w:val="000000" w:themeColor="text1"/>
          <w:lang w:val="en-GB"/>
        </w:rPr>
        <w:t xml:space="preserve">: </w:t>
      </w:r>
      <w:r w:rsidRPr="00673D16">
        <w:rPr>
          <w:color w:val="000000" w:themeColor="text1"/>
          <w:lang w:val="en-GB"/>
        </w:rPr>
        <w:t>xv).</w:t>
      </w:r>
      <w:r w:rsidR="00F527AD">
        <w:rPr>
          <w:color w:val="000000" w:themeColor="text1"/>
          <w:lang w:val="en-GB"/>
        </w:rPr>
        <w:t xml:space="preserve"> </w:t>
      </w:r>
      <w:r w:rsidRPr="00673D16">
        <w:rPr>
          <w:color w:val="000000" w:themeColor="text1"/>
          <w:lang w:val="en-GB"/>
        </w:rPr>
        <w:t xml:space="preserve">New forms of knowledge </w:t>
      </w:r>
      <w:r w:rsidR="007B0A63">
        <w:rPr>
          <w:color w:val="000000" w:themeColor="text1"/>
          <w:lang w:val="en-GB"/>
        </w:rPr>
        <w:t xml:space="preserve">built </w:t>
      </w:r>
      <w:r w:rsidRPr="00673D16">
        <w:rPr>
          <w:color w:val="000000" w:themeColor="text1"/>
          <w:lang w:val="en-GB"/>
        </w:rPr>
        <w:t>out of epistemological developments from the Enlightenment, reconceiving of ‘the individual’ which accrued diverse attention from newly emerging scientific disciplines asking an array of different questions about this ‘individual</w:t>
      </w:r>
      <w:r w:rsidR="00F527AD">
        <w:rPr>
          <w:color w:val="000000" w:themeColor="text1"/>
          <w:lang w:val="en-GB"/>
        </w:rPr>
        <w:t>’</w:t>
      </w:r>
      <w:r w:rsidRPr="00673D16">
        <w:rPr>
          <w:color w:val="000000" w:themeColor="text1"/>
          <w:lang w:val="en-GB"/>
        </w:rPr>
        <w:t>, numbering among them questions about this triadic relationship between society, happiness, and actions/behaviour, and the implied threat these contained for social stability. </w:t>
      </w:r>
    </w:p>
    <w:p w14:paraId="144B7A09" w14:textId="77777777" w:rsidR="00B66A2C" w:rsidRPr="00673D16" w:rsidRDefault="00B66A2C" w:rsidP="00F63738">
      <w:pPr>
        <w:spacing w:after="0" w:line="360" w:lineRule="auto"/>
        <w:jc w:val="both"/>
        <w:rPr>
          <w:color w:val="000000" w:themeColor="text1"/>
          <w:lang w:val="en-GB"/>
        </w:rPr>
      </w:pPr>
    </w:p>
    <w:p w14:paraId="2E956664" w14:textId="77777777" w:rsidR="004A4AA4" w:rsidRPr="00673D16" w:rsidRDefault="004A4AA4" w:rsidP="00F63738">
      <w:pPr>
        <w:spacing w:after="0" w:line="360" w:lineRule="auto"/>
        <w:jc w:val="both"/>
        <w:rPr>
          <w:color w:val="000000" w:themeColor="text1"/>
          <w:lang w:val="en-GB"/>
        </w:rPr>
      </w:pPr>
      <w:r w:rsidRPr="00673D16">
        <w:rPr>
          <w:color w:val="000000" w:themeColor="text1"/>
          <w:lang w:val="en-GB"/>
        </w:rPr>
        <w:t>Across his work, Foucault explo</w:t>
      </w:r>
      <w:r w:rsidR="00F527AD">
        <w:rPr>
          <w:color w:val="000000" w:themeColor="text1"/>
          <w:lang w:val="en-GB"/>
        </w:rPr>
        <w:t>res the emergence of particular</w:t>
      </w:r>
      <w:r w:rsidRPr="00673D16">
        <w:rPr>
          <w:color w:val="000000" w:themeColor="text1"/>
          <w:lang w:val="en-GB"/>
        </w:rPr>
        <w:t xml:space="preserve"> self-relationships born of the modern ‘sciences of man’ wherein </w:t>
      </w:r>
      <w:r w:rsidR="00A23AF9">
        <w:rPr>
          <w:color w:val="000000" w:themeColor="text1"/>
          <w:lang w:val="en-GB"/>
        </w:rPr>
        <w:t>‘</w:t>
      </w:r>
      <w:r w:rsidRPr="00673D16">
        <w:rPr>
          <w:color w:val="000000" w:themeColor="text1"/>
          <w:lang w:val="en-GB"/>
        </w:rPr>
        <w:t>the individual</w:t>
      </w:r>
      <w:r w:rsidR="00A23AF9">
        <w:rPr>
          <w:color w:val="000000" w:themeColor="text1"/>
          <w:lang w:val="en-GB"/>
        </w:rPr>
        <w:t>’</w:t>
      </w:r>
      <w:r w:rsidRPr="00673D16">
        <w:rPr>
          <w:color w:val="000000" w:themeColor="text1"/>
          <w:lang w:val="en-GB"/>
        </w:rPr>
        <w:t xml:space="preserve"> is ‘opened up’ to the language of rationality, becoming the </w:t>
      </w:r>
      <w:r w:rsidR="00A23AF9">
        <w:rPr>
          <w:color w:val="000000" w:themeColor="text1"/>
          <w:lang w:val="en-GB"/>
        </w:rPr>
        <w:t>focus of</w:t>
      </w:r>
      <w:r w:rsidRPr="00673D16">
        <w:rPr>
          <w:color w:val="000000" w:themeColor="text1"/>
          <w:lang w:val="en-GB"/>
        </w:rPr>
        <w:t xml:space="preserve"> </w:t>
      </w:r>
      <w:r w:rsidR="00A23AF9">
        <w:rPr>
          <w:color w:val="000000" w:themeColor="text1"/>
          <w:lang w:val="en-GB"/>
        </w:rPr>
        <w:t xml:space="preserve">epistemologically ascendant </w:t>
      </w:r>
      <w:r w:rsidRPr="00673D16">
        <w:rPr>
          <w:color w:val="000000" w:themeColor="text1"/>
          <w:lang w:val="en-GB"/>
        </w:rPr>
        <w:t xml:space="preserve">ways of seeing that were simultaneously ways of saying and, ultimately (in </w:t>
      </w:r>
      <w:r w:rsidRPr="00673D16">
        <w:rPr>
          <w:i/>
          <w:iCs/>
          <w:color w:val="000000" w:themeColor="text1"/>
          <w:lang w:val="en-GB"/>
        </w:rPr>
        <w:t>Care of the Self</w:t>
      </w:r>
      <w:r w:rsidRPr="00673D16">
        <w:rPr>
          <w:color w:val="000000" w:themeColor="text1"/>
          <w:lang w:val="en-GB"/>
        </w:rPr>
        <w:t>) ways of doing.</w:t>
      </w:r>
      <w:r w:rsidR="00F527AD">
        <w:rPr>
          <w:color w:val="000000" w:themeColor="text1"/>
          <w:lang w:val="en-GB"/>
        </w:rPr>
        <w:t xml:space="preserve"> </w:t>
      </w:r>
      <w:r w:rsidRPr="00673D16">
        <w:rPr>
          <w:color w:val="000000" w:themeColor="text1"/>
          <w:lang w:val="en-GB"/>
        </w:rPr>
        <w:t xml:space="preserve">In this epistemic </w:t>
      </w:r>
      <w:r w:rsidR="007A2087">
        <w:rPr>
          <w:color w:val="000000" w:themeColor="text1"/>
          <w:lang w:val="en-GB"/>
        </w:rPr>
        <w:t>break</w:t>
      </w:r>
      <w:r w:rsidRPr="00673D16">
        <w:rPr>
          <w:color w:val="000000" w:themeColor="text1"/>
          <w:lang w:val="en-GB"/>
        </w:rPr>
        <w:t xml:space="preserve"> from what he described as ‘classical’ modes of thought, Foucault argued that in </w:t>
      </w:r>
      <w:r w:rsidR="007A2087">
        <w:rPr>
          <w:color w:val="000000" w:themeColor="text1"/>
          <w:lang w:val="en-GB"/>
        </w:rPr>
        <w:t>such</w:t>
      </w:r>
      <w:r w:rsidRPr="00673D16">
        <w:rPr>
          <w:color w:val="000000" w:themeColor="text1"/>
          <w:lang w:val="en-GB"/>
        </w:rPr>
        <w:t xml:space="preserve"> emerging sciences, particularly in medicine, the individual (</w:t>
      </w:r>
      <w:r w:rsidR="00A23AF9">
        <w:rPr>
          <w:color w:val="000000" w:themeColor="text1"/>
          <w:lang w:val="en-GB"/>
        </w:rPr>
        <w:t>e.g.</w:t>
      </w:r>
      <w:r w:rsidR="007A2087">
        <w:rPr>
          <w:color w:val="000000" w:themeColor="text1"/>
          <w:lang w:val="en-GB"/>
        </w:rPr>
        <w:t xml:space="preserve"> the </w:t>
      </w:r>
      <w:r w:rsidR="00CB443A">
        <w:rPr>
          <w:color w:val="000000" w:themeColor="text1"/>
          <w:lang w:val="en-GB"/>
        </w:rPr>
        <w:t xml:space="preserve">patient) becomes </w:t>
      </w:r>
      <w:r w:rsidRPr="00673D16">
        <w:rPr>
          <w:color w:val="000000" w:themeColor="text1"/>
          <w:lang w:val="en-GB"/>
        </w:rPr>
        <w:t>not the mode of knowledge, but t</w:t>
      </w:r>
      <w:r w:rsidR="00CB443A">
        <w:rPr>
          <w:color w:val="000000" w:themeColor="text1"/>
          <w:lang w:val="en-GB"/>
        </w:rPr>
        <w:t>he world of objects to be known</w:t>
      </w:r>
      <w:r w:rsidRPr="00673D16">
        <w:rPr>
          <w:color w:val="000000" w:themeColor="text1"/>
          <w:lang w:val="en-GB"/>
        </w:rPr>
        <w:t>.</w:t>
      </w:r>
      <w:r w:rsidR="00F527AD">
        <w:rPr>
          <w:color w:val="000000" w:themeColor="text1"/>
          <w:lang w:val="en-GB"/>
        </w:rPr>
        <w:t xml:space="preserve"> </w:t>
      </w:r>
      <w:r w:rsidRPr="00673D16">
        <w:rPr>
          <w:color w:val="000000" w:themeColor="text1"/>
          <w:lang w:val="en-GB"/>
        </w:rPr>
        <w:t>Foucault argued for an understanding of medical science as producing a proliferation of new technologies of self-reflection and management tending towards greater self-regulation.</w:t>
      </w:r>
      <w:r w:rsidR="00F527AD">
        <w:rPr>
          <w:color w:val="000000" w:themeColor="text1"/>
          <w:lang w:val="en-GB"/>
        </w:rPr>
        <w:t xml:space="preserve"> </w:t>
      </w:r>
      <w:r w:rsidRPr="00673D16">
        <w:rPr>
          <w:color w:val="000000" w:themeColor="text1"/>
          <w:lang w:val="en-GB"/>
        </w:rPr>
        <w:t>While Foucault himself rejected the idea of a psychoanalysis of history, his work nevertheless lends itself to an understanding of how psychoanalysis itself could be counted as part of the broader swathe of such self-regulatory technologies.</w:t>
      </w:r>
      <w:r w:rsidR="00F527AD">
        <w:rPr>
          <w:color w:val="000000" w:themeColor="text1"/>
          <w:lang w:val="en-GB"/>
        </w:rPr>
        <w:t xml:space="preserve"> </w:t>
      </w:r>
      <w:r w:rsidRPr="00673D16">
        <w:rPr>
          <w:color w:val="000000" w:themeColor="text1"/>
          <w:lang w:val="en-GB"/>
        </w:rPr>
        <w:t>Psychoanalysis has, as one of its fundamental pursuits, the goal of self-knowledge</w:t>
      </w:r>
      <w:r w:rsidR="00A23AF9">
        <w:rPr>
          <w:color w:val="000000" w:themeColor="text1"/>
          <w:lang w:val="en-GB"/>
        </w:rPr>
        <w:t>. It i</w:t>
      </w:r>
      <w:r w:rsidRPr="00673D16">
        <w:rPr>
          <w:color w:val="000000" w:themeColor="text1"/>
          <w:lang w:val="en-GB"/>
        </w:rPr>
        <w:t xml:space="preserve">s ancestor to a colossal panoply of hybrid therapeutic approaches seeking to address questions directly related to happiness, or the lack </w:t>
      </w:r>
      <w:r w:rsidR="00A23AF9">
        <w:rPr>
          <w:color w:val="000000" w:themeColor="text1"/>
          <w:lang w:val="en-GB"/>
        </w:rPr>
        <w:lastRenderedPageBreak/>
        <w:t>thereof</w:t>
      </w:r>
      <w:r w:rsidRPr="00673D16">
        <w:rPr>
          <w:color w:val="000000" w:themeColor="text1"/>
          <w:lang w:val="en-GB"/>
        </w:rPr>
        <w:t>.</w:t>
      </w:r>
      <w:r w:rsidR="00F527AD">
        <w:rPr>
          <w:color w:val="000000" w:themeColor="text1"/>
          <w:lang w:val="en-GB"/>
        </w:rPr>
        <w:t xml:space="preserve"> </w:t>
      </w:r>
      <w:r w:rsidRPr="00673D16">
        <w:rPr>
          <w:color w:val="000000" w:themeColor="text1"/>
          <w:lang w:val="en-GB"/>
        </w:rPr>
        <w:t>Through the expert manipulation of therapeutic narratives, the goal of these technologies is precisely to make people happier so that they are able to situate themselves more effectively within their social contexts. </w:t>
      </w:r>
    </w:p>
    <w:p w14:paraId="3485C9DE" w14:textId="77777777" w:rsidR="001844A5" w:rsidRPr="00673D16" w:rsidRDefault="001844A5" w:rsidP="00F63738">
      <w:pPr>
        <w:spacing w:after="0" w:line="360" w:lineRule="auto"/>
        <w:jc w:val="both"/>
        <w:rPr>
          <w:color w:val="000000" w:themeColor="text1"/>
          <w:lang w:val="en-GB"/>
        </w:rPr>
      </w:pPr>
    </w:p>
    <w:p w14:paraId="0B9E24B1" w14:textId="77777777" w:rsidR="0028207D" w:rsidRPr="00673D16" w:rsidRDefault="004A4AA4" w:rsidP="00F63738">
      <w:pPr>
        <w:spacing w:after="0" w:line="360" w:lineRule="auto"/>
        <w:jc w:val="both"/>
        <w:rPr>
          <w:color w:val="000000" w:themeColor="text1"/>
          <w:lang w:val="en-GB"/>
        </w:rPr>
      </w:pPr>
      <w:r w:rsidRPr="00673D16">
        <w:rPr>
          <w:color w:val="000000" w:themeColor="text1"/>
          <w:lang w:val="en-GB"/>
        </w:rPr>
        <w:t xml:space="preserve">Happiness has thus emerged as a </w:t>
      </w:r>
      <w:r w:rsidRPr="00673D16">
        <w:rPr>
          <w:i/>
          <w:iCs/>
          <w:color w:val="000000" w:themeColor="text1"/>
          <w:lang w:val="en-GB"/>
        </w:rPr>
        <w:t>function</w:t>
      </w:r>
      <w:r w:rsidRPr="00673D16">
        <w:rPr>
          <w:color w:val="000000" w:themeColor="text1"/>
          <w:lang w:val="en-GB"/>
        </w:rPr>
        <w:t xml:space="preserve"> of human existence, an expectation which, if thwarted</w:t>
      </w:r>
      <w:r w:rsidR="0089518B">
        <w:rPr>
          <w:color w:val="000000" w:themeColor="text1"/>
          <w:lang w:val="en-GB"/>
        </w:rPr>
        <w:t>,</w:t>
      </w:r>
      <w:r w:rsidRPr="00673D16">
        <w:rPr>
          <w:color w:val="000000" w:themeColor="text1"/>
          <w:lang w:val="en-GB"/>
        </w:rPr>
        <w:t xml:space="preserve"> needs to be addressed through expert intervention.</w:t>
      </w:r>
      <w:r w:rsidR="001844A5" w:rsidRPr="00673D16">
        <w:rPr>
          <w:color w:val="000000" w:themeColor="text1"/>
          <w:lang w:val="en-GB"/>
        </w:rPr>
        <w:t xml:space="preserve"> Indeed, we might understand the </w:t>
      </w:r>
      <w:r w:rsidR="00CB443A">
        <w:rPr>
          <w:color w:val="000000" w:themeColor="text1"/>
          <w:lang w:val="en-GB"/>
        </w:rPr>
        <w:t>development</w:t>
      </w:r>
      <w:r w:rsidR="001844A5" w:rsidRPr="00673D16">
        <w:rPr>
          <w:color w:val="000000" w:themeColor="text1"/>
          <w:lang w:val="en-GB"/>
        </w:rPr>
        <w:t xml:space="preserve"> of the happiness studies ‘movement’ – to the extent that we might adequately refer to it as such – itself as intimately related to the rise of a particular kind of self</w:t>
      </w:r>
      <w:r w:rsidR="007A2087">
        <w:rPr>
          <w:color w:val="000000" w:themeColor="text1"/>
          <w:lang w:val="en-GB"/>
        </w:rPr>
        <w:t>-</w:t>
      </w:r>
      <w:r w:rsidR="001844A5" w:rsidRPr="00673D16">
        <w:rPr>
          <w:color w:val="000000" w:themeColor="text1"/>
          <w:lang w:val="en-GB"/>
        </w:rPr>
        <w:t>relationship, and the notion</w:t>
      </w:r>
      <w:r w:rsidR="00A23AF9">
        <w:rPr>
          <w:color w:val="000000" w:themeColor="text1"/>
          <w:lang w:val="en-GB"/>
        </w:rPr>
        <w:t xml:space="preserve"> that happiness is the mark of </w:t>
      </w:r>
      <w:r w:rsidR="00CB443A">
        <w:rPr>
          <w:color w:val="000000" w:themeColor="text1"/>
          <w:lang w:val="en-GB"/>
        </w:rPr>
        <w:t>self-mastery</w:t>
      </w:r>
      <w:r w:rsidR="00A23AF9">
        <w:rPr>
          <w:color w:val="000000" w:themeColor="text1"/>
          <w:lang w:val="en-GB"/>
        </w:rPr>
        <w:t xml:space="preserve">: in Foucauldian terms, of </w:t>
      </w:r>
      <w:r w:rsidR="00A23AF9" w:rsidRPr="00B2018B">
        <w:rPr>
          <w:i/>
          <w:color w:val="000000" w:themeColor="text1"/>
          <w:lang w:val="en-GB"/>
        </w:rPr>
        <w:t>governmentality</w:t>
      </w:r>
      <w:r w:rsidR="00A23AF9">
        <w:rPr>
          <w:color w:val="000000" w:themeColor="text1"/>
          <w:lang w:val="en-GB"/>
        </w:rPr>
        <w:t xml:space="preserve"> – </w:t>
      </w:r>
      <w:r w:rsidR="001844A5" w:rsidRPr="00673D16">
        <w:rPr>
          <w:lang w:val="en-GB"/>
        </w:rPr>
        <w:t xml:space="preserve">a skill to be cultivated and perfected. </w:t>
      </w:r>
      <w:r w:rsidR="00396680" w:rsidRPr="00673D16">
        <w:rPr>
          <w:lang w:val="en-GB"/>
        </w:rPr>
        <w:t>‘</w:t>
      </w:r>
      <w:r w:rsidR="001844A5" w:rsidRPr="00673D16">
        <w:rPr>
          <w:lang w:val="en-GB"/>
        </w:rPr>
        <w:t>[S]wallow a pill, get happy; do yoga, find bliss; hire a life coach, regain your self-esteem</w:t>
      </w:r>
      <w:r w:rsidR="00396680" w:rsidRPr="00673D16">
        <w:rPr>
          <w:lang w:val="en-GB"/>
        </w:rPr>
        <w:t>’</w:t>
      </w:r>
      <w:r w:rsidR="001844A5" w:rsidRPr="00673D16">
        <w:rPr>
          <w:lang w:val="en-GB"/>
        </w:rPr>
        <w:t xml:space="preserve"> (Schoch, 2006</w:t>
      </w:r>
      <w:r w:rsidR="00396680" w:rsidRPr="00673D16">
        <w:rPr>
          <w:lang w:val="en-GB"/>
        </w:rPr>
        <w:t xml:space="preserve">: </w:t>
      </w:r>
      <w:r w:rsidR="001844A5" w:rsidRPr="00673D16">
        <w:rPr>
          <w:lang w:val="en-GB"/>
        </w:rPr>
        <w:t>1).</w:t>
      </w:r>
    </w:p>
    <w:p w14:paraId="4CF24203" w14:textId="77777777" w:rsidR="001844A5" w:rsidRPr="00673D16" w:rsidRDefault="001844A5" w:rsidP="00F63738">
      <w:pPr>
        <w:spacing w:after="0" w:line="360" w:lineRule="auto"/>
        <w:jc w:val="both"/>
        <w:rPr>
          <w:color w:val="000000" w:themeColor="text1"/>
          <w:lang w:val="en-GB"/>
        </w:rPr>
      </w:pPr>
    </w:p>
    <w:p w14:paraId="04DB5146" w14:textId="77777777" w:rsidR="00A23AF9" w:rsidRDefault="00926A89" w:rsidP="00F63738">
      <w:pPr>
        <w:spacing w:after="0" w:line="360" w:lineRule="auto"/>
        <w:jc w:val="both"/>
        <w:rPr>
          <w:color w:val="000000" w:themeColor="text1"/>
          <w:lang w:val="en-GB"/>
        </w:rPr>
      </w:pPr>
      <w:r w:rsidRPr="00673D16">
        <w:rPr>
          <w:color w:val="000000" w:themeColor="text1"/>
          <w:lang w:val="en-GB"/>
        </w:rPr>
        <w:t>The ascendancy of happiness as a</w:t>
      </w:r>
      <w:r w:rsidR="002F3A3D">
        <w:rPr>
          <w:color w:val="000000" w:themeColor="text1"/>
          <w:lang w:val="en-GB"/>
        </w:rPr>
        <w:t xml:space="preserve"> technology of the self</w:t>
      </w:r>
      <w:r w:rsidRPr="00673D16">
        <w:rPr>
          <w:color w:val="000000" w:themeColor="text1"/>
          <w:lang w:val="en-GB"/>
        </w:rPr>
        <w:t xml:space="preserve">, then, marks a relatively recent stage in the long-term development of understandings of happiness, but </w:t>
      </w:r>
      <w:r w:rsidR="00A23AF9">
        <w:rPr>
          <w:color w:val="000000" w:themeColor="text1"/>
          <w:lang w:val="en-GB"/>
        </w:rPr>
        <w:t>in that context</w:t>
      </w:r>
      <w:r w:rsidRPr="00673D16">
        <w:rPr>
          <w:color w:val="000000" w:themeColor="text1"/>
          <w:lang w:val="en-GB"/>
        </w:rPr>
        <w:t>, one that has its origins in a series of antecedent developments. In our brief overview, we have documented a series of pr</w:t>
      </w:r>
      <w:r w:rsidR="003A2E96" w:rsidRPr="00673D16">
        <w:rPr>
          <w:color w:val="000000" w:themeColor="text1"/>
          <w:lang w:val="en-GB"/>
        </w:rPr>
        <w:t>ocesses in which happiness</w:t>
      </w:r>
      <w:r w:rsidRPr="00673D16">
        <w:rPr>
          <w:color w:val="000000" w:themeColor="text1"/>
          <w:lang w:val="en-GB"/>
        </w:rPr>
        <w:t xml:space="preserve"> as a concept, an idea, an ideal, and most recently, as an ‘industry’ ha</w:t>
      </w:r>
      <w:r w:rsidR="001677BD" w:rsidRPr="00673D16">
        <w:rPr>
          <w:color w:val="000000" w:themeColor="text1"/>
          <w:lang w:val="en-GB"/>
        </w:rPr>
        <w:t>ve</w:t>
      </w:r>
      <w:r w:rsidRPr="00673D16">
        <w:rPr>
          <w:color w:val="000000" w:themeColor="text1"/>
          <w:lang w:val="en-GB"/>
        </w:rPr>
        <w:t xml:space="preserve"> </w:t>
      </w:r>
      <w:r w:rsidR="001677BD" w:rsidRPr="00673D16">
        <w:rPr>
          <w:color w:val="000000" w:themeColor="text1"/>
          <w:lang w:val="en-GB"/>
        </w:rPr>
        <w:t xml:space="preserve">emerged and </w:t>
      </w:r>
      <w:r w:rsidRPr="00673D16">
        <w:rPr>
          <w:color w:val="000000" w:themeColor="text1"/>
          <w:lang w:val="en-GB"/>
        </w:rPr>
        <w:t xml:space="preserve">transformed. To </w:t>
      </w:r>
      <w:r w:rsidR="001812A8">
        <w:rPr>
          <w:color w:val="000000" w:themeColor="text1"/>
          <w:lang w:val="en-GB"/>
        </w:rPr>
        <w:t>state it boldly,</w:t>
      </w:r>
      <w:r w:rsidRPr="00673D16">
        <w:rPr>
          <w:color w:val="000000" w:themeColor="text1"/>
          <w:lang w:val="en-GB"/>
        </w:rPr>
        <w:t xml:space="preserve"> understandings have shifted</w:t>
      </w:r>
      <w:r w:rsidR="001677BD" w:rsidRPr="00673D16">
        <w:rPr>
          <w:color w:val="000000" w:themeColor="text1"/>
          <w:lang w:val="en-GB"/>
        </w:rPr>
        <w:t xml:space="preserve"> dramatically away from the notion that happiness is something ‘ascribed’ and towards something that is ‘achieved’. From at one time being understood as a consequence of what happened </w:t>
      </w:r>
      <w:r w:rsidR="001677BD" w:rsidRPr="00673D16">
        <w:rPr>
          <w:i/>
          <w:color w:val="000000" w:themeColor="text1"/>
          <w:lang w:val="en-GB"/>
        </w:rPr>
        <w:t>to</w:t>
      </w:r>
      <w:r w:rsidR="001677BD" w:rsidRPr="00673D16">
        <w:rPr>
          <w:color w:val="000000" w:themeColor="text1"/>
          <w:lang w:val="en-GB"/>
        </w:rPr>
        <w:t xml:space="preserve"> a person – the consequence of luck, fortune, fate, and so forth</w:t>
      </w:r>
      <w:r w:rsidR="003A2E96" w:rsidRPr="00673D16">
        <w:rPr>
          <w:color w:val="000000" w:themeColor="text1"/>
          <w:lang w:val="en-GB"/>
        </w:rPr>
        <w:t xml:space="preserve"> –</w:t>
      </w:r>
      <w:r w:rsidR="001677BD" w:rsidRPr="00673D16">
        <w:rPr>
          <w:color w:val="000000" w:themeColor="text1"/>
          <w:lang w:val="en-GB"/>
        </w:rPr>
        <w:t xml:space="preserve"> increasingly happiness is understood as </w:t>
      </w:r>
      <w:r w:rsidR="003A2E96" w:rsidRPr="00673D16">
        <w:rPr>
          <w:color w:val="000000" w:themeColor="text1"/>
          <w:lang w:val="en-GB"/>
        </w:rPr>
        <w:t xml:space="preserve">something </w:t>
      </w:r>
      <w:r w:rsidR="003A2E96" w:rsidRPr="00673D16">
        <w:rPr>
          <w:i/>
          <w:color w:val="000000" w:themeColor="text1"/>
          <w:lang w:val="en-GB"/>
        </w:rPr>
        <w:t>within</w:t>
      </w:r>
      <w:r w:rsidR="003A2E96" w:rsidRPr="00673D16">
        <w:rPr>
          <w:color w:val="000000" w:themeColor="text1"/>
          <w:lang w:val="en-GB"/>
        </w:rPr>
        <w:t xml:space="preserve"> human control.</w:t>
      </w:r>
      <w:r w:rsidR="00475EE4" w:rsidRPr="00673D16">
        <w:rPr>
          <w:color w:val="000000" w:themeColor="text1"/>
          <w:lang w:val="en-GB"/>
        </w:rPr>
        <w:t xml:space="preserve"> From an ‘external’ ‘force’, to an ‘internal’ ‘state’.</w:t>
      </w:r>
      <w:r w:rsidR="003A2E96" w:rsidRPr="00673D16">
        <w:rPr>
          <w:color w:val="000000" w:themeColor="text1"/>
          <w:lang w:val="en-GB"/>
        </w:rPr>
        <w:t xml:space="preserve"> </w:t>
      </w:r>
      <w:r w:rsidR="00A23AF9">
        <w:rPr>
          <w:color w:val="000000" w:themeColor="text1"/>
          <w:lang w:val="en-GB"/>
        </w:rPr>
        <w:t xml:space="preserve">This shift towards the understanding of happiness as something amenable to human control was, we have argued, intimately related to much broader sociogenetic shifts which </w:t>
      </w:r>
      <w:r w:rsidR="002F3A3D">
        <w:rPr>
          <w:color w:val="000000" w:themeColor="text1"/>
          <w:lang w:val="en-GB"/>
        </w:rPr>
        <w:t>fostered the conditions</w:t>
      </w:r>
      <w:r w:rsidR="00A23AF9">
        <w:rPr>
          <w:color w:val="000000" w:themeColor="text1"/>
          <w:lang w:val="en-GB"/>
        </w:rPr>
        <w:t xml:space="preserve"> for </w:t>
      </w:r>
      <w:r w:rsidR="002F3A3D">
        <w:rPr>
          <w:color w:val="000000" w:themeColor="text1"/>
          <w:lang w:val="en-GB"/>
        </w:rPr>
        <w:t xml:space="preserve">a </w:t>
      </w:r>
      <w:r w:rsidR="00A23AF9">
        <w:rPr>
          <w:color w:val="000000" w:themeColor="text1"/>
          <w:lang w:val="en-GB"/>
        </w:rPr>
        <w:t>structuring of emotional lives</w:t>
      </w:r>
      <w:r w:rsidR="002F3A3D">
        <w:rPr>
          <w:color w:val="000000" w:themeColor="text1"/>
          <w:lang w:val="en-GB"/>
        </w:rPr>
        <w:t xml:space="preserve"> marked by greater reflexivity, restraint, and more openness to individual nuance. Drawing upon the work of Elias, we have tentatively explored the dynamic interplay between growing social structural complexity and shifting demands upon the psyche – social constraints towards self-restraints </w:t>
      </w:r>
      <w:r w:rsidR="002F3A3D">
        <w:rPr>
          <w:color w:val="000000" w:themeColor="text1"/>
          <w:lang w:val="en-GB"/>
        </w:rPr>
        <w:softHyphen/>
        <w:t xml:space="preserve">– which we </w:t>
      </w:r>
      <w:r w:rsidR="002F3A3D">
        <w:rPr>
          <w:color w:val="000000" w:themeColor="text1"/>
          <w:lang w:val="en-GB"/>
        </w:rPr>
        <w:lastRenderedPageBreak/>
        <w:t>suggest, in turn, have informed long-term developments in understandings of happiness.</w:t>
      </w:r>
    </w:p>
    <w:p w14:paraId="6CC99849" w14:textId="77777777" w:rsidR="00A23AF9" w:rsidRDefault="00A23AF9" w:rsidP="00F63738">
      <w:pPr>
        <w:spacing w:after="0" w:line="360" w:lineRule="auto"/>
        <w:jc w:val="both"/>
        <w:rPr>
          <w:color w:val="000000" w:themeColor="text1"/>
          <w:lang w:val="en-GB"/>
        </w:rPr>
      </w:pPr>
    </w:p>
    <w:p w14:paraId="0CE408A8" w14:textId="77777777" w:rsidR="00926A89" w:rsidRPr="00673D16" w:rsidRDefault="003A2E96" w:rsidP="00F63738">
      <w:pPr>
        <w:spacing w:after="0" w:line="360" w:lineRule="auto"/>
        <w:jc w:val="both"/>
        <w:rPr>
          <w:color w:val="000000" w:themeColor="text1"/>
          <w:lang w:val="en-GB"/>
        </w:rPr>
      </w:pPr>
      <w:r w:rsidRPr="00673D16">
        <w:rPr>
          <w:color w:val="000000" w:themeColor="text1"/>
          <w:lang w:val="en-GB"/>
        </w:rPr>
        <w:t>We have argued that a decisive shift of direction, in this respect, was</w:t>
      </w:r>
      <w:r w:rsidR="00A23AF9">
        <w:rPr>
          <w:color w:val="000000" w:themeColor="text1"/>
          <w:lang w:val="en-GB"/>
        </w:rPr>
        <w:t xml:space="preserve"> marked</w:t>
      </w:r>
      <w:r w:rsidRPr="00673D16">
        <w:rPr>
          <w:color w:val="000000" w:themeColor="text1"/>
          <w:lang w:val="en-GB"/>
        </w:rPr>
        <w:t xml:space="preserve"> at first </w:t>
      </w:r>
      <w:r w:rsidR="00A23AF9">
        <w:rPr>
          <w:color w:val="000000" w:themeColor="text1"/>
          <w:lang w:val="en-GB"/>
        </w:rPr>
        <w:t xml:space="preserve">by </w:t>
      </w:r>
      <w:r w:rsidRPr="00673D16">
        <w:rPr>
          <w:color w:val="000000" w:themeColor="text1"/>
          <w:lang w:val="en-GB"/>
        </w:rPr>
        <w:t>the ascendancy of Protestant ideas of predestination and justification, particularly as these found expres</w:t>
      </w:r>
      <w:r w:rsidR="002F3A3D">
        <w:rPr>
          <w:color w:val="000000" w:themeColor="text1"/>
          <w:lang w:val="en-GB"/>
        </w:rPr>
        <w:t xml:space="preserve">sion in a capitalist work ethic, </w:t>
      </w:r>
      <w:r w:rsidR="00CB443A">
        <w:rPr>
          <w:color w:val="000000" w:themeColor="text1"/>
          <w:lang w:val="en-GB"/>
        </w:rPr>
        <w:t>chiefly</w:t>
      </w:r>
      <w:r w:rsidR="002F3A3D">
        <w:rPr>
          <w:color w:val="000000" w:themeColor="text1"/>
          <w:lang w:val="en-GB"/>
        </w:rPr>
        <w:t xml:space="preserve"> since these involved a move towards the individualisation of happiness.</w:t>
      </w:r>
      <w:r w:rsidRPr="00673D16">
        <w:rPr>
          <w:color w:val="000000" w:themeColor="text1"/>
          <w:lang w:val="en-GB"/>
        </w:rPr>
        <w:t xml:space="preserve"> Such ideas, we have </w:t>
      </w:r>
      <w:r w:rsidR="002F3A3D">
        <w:rPr>
          <w:color w:val="000000" w:themeColor="text1"/>
          <w:lang w:val="en-GB"/>
        </w:rPr>
        <w:t>suggested</w:t>
      </w:r>
      <w:r w:rsidRPr="00673D16">
        <w:rPr>
          <w:color w:val="000000" w:themeColor="text1"/>
          <w:lang w:val="en-GB"/>
        </w:rPr>
        <w:t xml:space="preserve">, found later expression in the notion of happiness </w:t>
      </w:r>
      <w:r w:rsidR="00B7187D">
        <w:rPr>
          <w:color w:val="000000" w:themeColor="text1"/>
          <w:lang w:val="en-GB"/>
        </w:rPr>
        <w:t>as</w:t>
      </w:r>
      <w:r w:rsidRPr="00673D16">
        <w:rPr>
          <w:color w:val="000000" w:themeColor="text1"/>
          <w:lang w:val="en-GB"/>
        </w:rPr>
        <w:t xml:space="preserve"> self-fulfilment and, somewhat paradoxically, paved the way for more secular understandings of happiness in body as well as </w:t>
      </w:r>
      <w:r w:rsidR="00B7187D">
        <w:rPr>
          <w:color w:val="000000" w:themeColor="text1"/>
          <w:lang w:val="en-GB"/>
        </w:rPr>
        <w:t>‘</w:t>
      </w:r>
      <w:r w:rsidRPr="00673D16">
        <w:rPr>
          <w:color w:val="000000" w:themeColor="text1"/>
          <w:lang w:val="en-GB"/>
        </w:rPr>
        <w:t>soul</w:t>
      </w:r>
      <w:r w:rsidR="00B7187D">
        <w:rPr>
          <w:color w:val="000000" w:themeColor="text1"/>
          <w:lang w:val="en-GB"/>
        </w:rPr>
        <w:t>’</w:t>
      </w:r>
      <w:r w:rsidRPr="00673D16">
        <w:rPr>
          <w:color w:val="000000" w:themeColor="text1"/>
          <w:lang w:val="en-GB"/>
        </w:rPr>
        <w:t>: as residing equally in earthly joys and pleasures as spiritual de</w:t>
      </w:r>
      <w:r w:rsidR="00802EB0" w:rsidRPr="00673D16">
        <w:rPr>
          <w:color w:val="000000" w:themeColor="text1"/>
          <w:lang w:val="en-GB"/>
        </w:rPr>
        <w:t>stination. In tandem with such processes, and as a development from them, we have documented the rise of notions of happiness in relation to models of citizenship, where the pursuit of happiness increasingly came to be understood as a</w:t>
      </w:r>
      <w:r w:rsidR="007D509D" w:rsidRPr="00673D16">
        <w:rPr>
          <w:color w:val="000000" w:themeColor="text1"/>
          <w:lang w:val="en-GB"/>
        </w:rPr>
        <w:t xml:space="preserve">n individual right and a responsibility for the state. </w:t>
      </w:r>
      <w:r w:rsidR="00B2421D" w:rsidRPr="00673D16">
        <w:rPr>
          <w:color w:val="000000" w:themeColor="text1"/>
          <w:lang w:val="en-GB"/>
        </w:rPr>
        <w:t xml:space="preserve">In this way, understandings of happiness became intimately bound up with notions of social justice, inequality, and reform, undergirding a paradox that has maintained an enduring significance </w:t>
      </w:r>
      <w:r w:rsidR="00B7187D">
        <w:rPr>
          <w:color w:val="000000" w:themeColor="text1"/>
          <w:lang w:val="en-GB"/>
        </w:rPr>
        <w:t>in</w:t>
      </w:r>
      <w:r w:rsidR="00B2421D" w:rsidRPr="00673D16">
        <w:rPr>
          <w:color w:val="000000" w:themeColor="text1"/>
          <w:lang w:val="en-GB"/>
        </w:rPr>
        <w:t xml:space="preserve"> much of Western thought: that in </w:t>
      </w:r>
      <w:r w:rsidR="001B12F5" w:rsidRPr="00673D16">
        <w:rPr>
          <w:color w:val="000000" w:themeColor="text1"/>
          <w:lang w:val="en-GB"/>
        </w:rPr>
        <w:t>understanding</w:t>
      </w:r>
      <w:r w:rsidR="00475EE4" w:rsidRPr="00673D16">
        <w:rPr>
          <w:color w:val="000000" w:themeColor="text1"/>
          <w:lang w:val="en-GB"/>
        </w:rPr>
        <w:t xml:space="preserve"> and pursuing</w:t>
      </w:r>
      <w:r w:rsidR="001B12F5" w:rsidRPr="00673D16">
        <w:rPr>
          <w:color w:val="000000" w:themeColor="text1"/>
          <w:lang w:val="en-GB"/>
        </w:rPr>
        <w:t xml:space="preserve"> happiness </w:t>
      </w:r>
      <w:r w:rsidR="00475EE4" w:rsidRPr="00673D16">
        <w:rPr>
          <w:color w:val="000000" w:themeColor="text1"/>
          <w:lang w:val="en-GB"/>
        </w:rPr>
        <w:t xml:space="preserve">as a utopian </w:t>
      </w:r>
      <w:r w:rsidR="001B12F5" w:rsidRPr="00673D16">
        <w:rPr>
          <w:color w:val="000000" w:themeColor="text1"/>
          <w:lang w:val="en-GB"/>
        </w:rPr>
        <w:t xml:space="preserve">ideal, we become </w:t>
      </w:r>
      <w:r w:rsidR="00475EE4" w:rsidRPr="00673D16">
        <w:rPr>
          <w:color w:val="000000" w:themeColor="text1"/>
          <w:lang w:val="en-GB"/>
        </w:rPr>
        <w:t>acutely aware of its absence, and perhaps its impossibility, ‘for the greater number</w:t>
      </w:r>
      <w:r w:rsidR="00CB443A" w:rsidRPr="00673D16">
        <w:rPr>
          <w:color w:val="000000" w:themeColor="text1"/>
          <w:lang w:val="en-GB"/>
        </w:rPr>
        <w:t>’</w:t>
      </w:r>
      <w:r w:rsidR="00475EE4" w:rsidRPr="00673D16">
        <w:rPr>
          <w:color w:val="000000" w:themeColor="text1"/>
          <w:lang w:val="en-GB"/>
        </w:rPr>
        <w:t>.</w:t>
      </w:r>
    </w:p>
    <w:p w14:paraId="232CCA4F" w14:textId="77777777" w:rsidR="00475EE4" w:rsidRPr="00673D16" w:rsidRDefault="00475EE4" w:rsidP="00F63738">
      <w:pPr>
        <w:spacing w:after="0" w:line="360" w:lineRule="auto"/>
        <w:jc w:val="both"/>
        <w:rPr>
          <w:color w:val="000000" w:themeColor="text1"/>
          <w:lang w:val="en-GB"/>
        </w:rPr>
      </w:pPr>
    </w:p>
    <w:p w14:paraId="0859F1CC" w14:textId="77777777" w:rsidR="00C074DF" w:rsidRPr="00673D16" w:rsidRDefault="00475EE4" w:rsidP="00F63738">
      <w:pPr>
        <w:spacing w:after="0" w:line="360" w:lineRule="auto"/>
        <w:jc w:val="both"/>
        <w:rPr>
          <w:color w:val="000000" w:themeColor="text1"/>
          <w:lang w:val="en-GB"/>
        </w:rPr>
      </w:pPr>
      <w:r w:rsidRPr="00673D16">
        <w:rPr>
          <w:color w:val="000000" w:themeColor="text1"/>
          <w:lang w:val="en-GB"/>
        </w:rPr>
        <w:t xml:space="preserve">Nowhere has this paradoxical ambivalence towards happiness become </w:t>
      </w:r>
      <w:r w:rsidR="00B7187D">
        <w:rPr>
          <w:color w:val="000000" w:themeColor="text1"/>
          <w:lang w:val="en-GB"/>
        </w:rPr>
        <w:t xml:space="preserve">more </w:t>
      </w:r>
      <w:r w:rsidRPr="00673D16">
        <w:rPr>
          <w:color w:val="000000" w:themeColor="text1"/>
          <w:lang w:val="en-GB"/>
        </w:rPr>
        <w:t>apparent than in the discipline of sociology</w:t>
      </w:r>
      <w:r w:rsidR="004C3052">
        <w:rPr>
          <w:color w:val="000000" w:themeColor="text1"/>
          <w:lang w:val="en-GB"/>
        </w:rPr>
        <w:t>. With a few notable exceptions (see, in particular, Veenhoven and Bartram; also, with a growing membership, the British Sociological Association’s Happiness Study Group</w:t>
      </w:r>
      <w:r w:rsidRPr="00673D16">
        <w:rPr>
          <w:color w:val="000000" w:themeColor="text1"/>
          <w:lang w:val="en-GB"/>
        </w:rPr>
        <w:t>), sociologists have</w:t>
      </w:r>
      <w:r w:rsidR="00E36093" w:rsidRPr="00673D16">
        <w:rPr>
          <w:color w:val="000000" w:themeColor="text1"/>
          <w:lang w:val="en-GB"/>
        </w:rPr>
        <w:t xml:space="preserve"> tended to neglect, perhaps even dismiss, happiness as a legitimate object for social analysis. And yet, we have argued, much of the momentum behind the development of sociology as a discipline, and arguably much of its critical impetus to this day, </w:t>
      </w:r>
      <w:r w:rsidR="002427BC" w:rsidRPr="00673D16">
        <w:rPr>
          <w:color w:val="000000" w:themeColor="text1"/>
          <w:lang w:val="en-GB"/>
        </w:rPr>
        <w:t xml:space="preserve">has been informed by a concern with unhappiness, discontent, and the uncertain possibility of ‘genuine’ happiness for particular groups, perhaps humanity as a whole. We have already speculated on why this is so, noting the predominance of understandings of happiness as illusory, and more recently, elusory. However, in </w:t>
      </w:r>
      <w:r w:rsidR="002427BC" w:rsidRPr="00673D16">
        <w:rPr>
          <w:color w:val="000000" w:themeColor="text1"/>
          <w:lang w:val="en-GB"/>
        </w:rPr>
        <w:lastRenderedPageBreak/>
        <w:t xml:space="preserve">offering an account of the sociogenesis of understandings of happiness, our aim </w:t>
      </w:r>
      <w:r w:rsidR="00F81724" w:rsidRPr="00673D16">
        <w:rPr>
          <w:color w:val="000000" w:themeColor="text1"/>
          <w:lang w:val="en-GB"/>
        </w:rPr>
        <w:t xml:space="preserve">has </w:t>
      </w:r>
      <w:r w:rsidR="00C074DF" w:rsidRPr="00673D16">
        <w:rPr>
          <w:color w:val="000000" w:themeColor="text1"/>
          <w:lang w:val="en-GB"/>
        </w:rPr>
        <w:t xml:space="preserve">also been to consider </w:t>
      </w:r>
      <w:r w:rsidR="007A2087">
        <w:rPr>
          <w:color w:val="000000" w:themeColor="text1"/>
          <w:lang w:val="en-GB"/>
        </w:rPr>
        <w:t>the implications of a shift</w:t>
      </w:r>
      <w:r w:rsidR="00C074DF" w:rsidRPr="00673D16">
        <w:rPr>
          <w:color w:val="000000" w:themeColor="text1"/>
          <w:lang w:val="en-GB"/>
        </w:rPr>
        <w:t xml:space="preserve"> from a preoccupation with debates concerning the </w:t>
      </w:r>
      <w:r w:rsidR="00C074DF" w:rsidRPr="00673D16">
        <w:rPr>
          <w:i/>
          <w:color w:val="000000" w:themeColor="text1"/>
          <w:lang w:val="en-GB"/>
        </w:rPr>
        <w:t>classification</w:t>
      </w:r>
      <w:r w:rsidR="00C074DF" w:rsidRPr="00673D16">
        <w:rPr>
          <w:color w:val="000000" w:themeColor="text1"/>
          <w:lang w:val="en-GB"/>
        </w:rPr>
        <w:t xml:space="preserve"> of ‘happiness’ and towards a concern with the development of understandings of happiness – including those in which the issue of classification has come to the fore – for debates </w:t>
      </w:r>
      <w:r w:rsidR="00C074DF" w:rsidRPr="00673D16">
        <w:rPr>
          <w:i/>
          <w:color w:val="000000" w:themeColor="text1"/>
          <w:lang w:val="en-GB"/>
        </w:rPr>
        <w:t>within</w:t>
      </w:r>
      <w:r w:rsidR="00C074DF" w:rsidRPr="00673D16">
        <w:rPr>
          <w:color w:val="000000" w:themeColor="text1"/>
          <w:lang w:val="en-GB"/>
        </w:rPr>
        <w:t xml:space="preserve"> the sociology of happiness. To this end,</w:t>
      </w:r>
      <w:r w:rsidR="00AD55B2" w:rsidRPr="00673D16">
        <w:rPr>
          <w:color w:val="000000" w:themeColor="text1"/>
          <w:lang w:val="en-GB"/>
        </w:rPr>
        <w:t xml:space="preserve"> </w:t>
      </w:r>
      <w:r w:rsidR="00C074DF" w:rsidRPr="00673D16">
        <w:rPr>
          <w:color w:val="000000" w:themeColor="text1"/>
          <w:lang w:val="en-GB"/>
        </w:rPr>
        <w:t>we offer a few further, tentative reflections.</w:t>
      </w:r>
    </w:p>
    <w:p w14:paraId="7D9DE251" w14:textId="77777777" w:rsidR="00F81724" w:rsidRPr="00673D16" w:rsidRDefault="00F81724" w:rsidP="00F63738">
      <w:pPr>
        <w:spacing w:after="0" w:line="360" w:lineRule="auto"/>
        <w:jc w:val="both"/>
        <w:rPr>
          <w:color w:val="000000" w:themeColor="text1"/>
          <w:lang w:val="en-GB"/>
        </w:rPr>
      </w:pPr>
    </w:p>
    <w:p w14:paraId="2D003B02" w14:textId="77777777" w:rsidR="004F5636" w:rsidRPr="00673D16" w:rsidRDefault="004F5636" w:rsidP="00F63738">
      <w:pPr>
        <w:spacing w:after="0" w:line="360" w:lineRule="auto"/>
        <w:jc w:val="both"/>
        <w:rPr>
          <w:lang w:val="en-GB"/>
        </w:rPr>
      </w:pPr>
      <w:r w:rsidRPr="00673D16">
        <w:rPr>
          <w:lang w:val="en-GB"/>
        </w:rPr>
        <w:t xml:space="preserve">Commonly, in </w:t>
      </w:r>
      <w:r w:rsidR="00AD55B2" w:rsidRPr="00673D16">
        <w:rPr>
          <w:lang w:val="en-GB"/>
        </w:rPr>
        <w:t>s</w:t>
      </w:r>
      <w:r w:rsidRPr="00673D16">
        <w:rPr>
          <w:lang w:val="en-GB"/>
        </w:rPr>
        <w:t xml:space="preserve">ociology (as well as in </w:t>
      </w:r>
      <w:r w:rsidR="003811A5">
        <w:rPr>
          <w:lang w:val="en-GB"/>
        </w:rPr>
        <w:t>p</w:t>
      </w:r>
      <w:r w:rsidRPr="00673D16">
        <w:rPr>
          <w:lang w:val="en-GB"/>
        </w:rPr>
        <w:t xml:space="preserve">ositive </w:t>
      </w:r>
      <w:r w:rsidR="003811A5">
        <w:rPr>
          <w:lang w:val="en-GB"/>
        </w:rPr>
        <w:t>p</w:t>
      </w:r>
      <w:r w:rsidRPr="00673D16">
        <w:rPr>
          <w:lang w:val="en-GB"/>
        </w:rPr>
        <w:t xml:space="preserve">sychology </w:t>
      </w:r>
      <w:r w:rsidR="00381DCD">
        <w:rPr>
          <w:lang w:val="en-GB"/>
        </w:rPr>
        <w:t>and</w:t>
      </w:r>
      <w:r w:rsidRPr="00673D16">
        <w:rPr>
          <w:lang w:val="en-GB"/>
        </w:rPr>
        <w:t xml:space="preserve"> </w:t>
      </w:r>
      <w:r w:rsidR="003811A5">
        <w:rPr>
          <w:lang w:val="en-GB"/>
        </w:rPr>
        <w:t>b</w:t>
      </w:r>
      <w:r w:rsidRPr="00673D16">
        <w:rPr>
          <w:lang w:val="en-GB"/>
        </w:rPr>
        <w:t xml:space="preserve">ehavioural </w:t>
      </w:r>
      <w:r w:rsidR="003811A5">
        <w:rPr>
          <w:lang w:val="en-GB"/>
        </w:rPr>
        <w:t>e</w:t>
      </w:r>
      <w:r w:rsidRPr="00673D16">
        <w:rPr>
          <w:lang w:val="en-GB"/>
        </w:rPr>
        <w:t>conomics), definitions</w:t>
      </w:r>
      <w:r w:rsidR="00AD55B2" w:rsidRPr="00673D16">
        <w:rPr>
          <w:lang w:val="en-GB"/>
        </w:rPr>
        <w:t xml:space="preserve"> of happiness</w:t>
      </w:r>
      <w:r w:rsidR="003811A5">
        <w:rPr>
          <w:lang w:val="en-GB"/>
        </w:rPr>
        <w:t xml:space="preserve"> characteristically</w:t>
      </w:r>
      <w:r w:rsidR="00AD55B2" w:rsidRPr="00673D16">
        <w:rPr>
          <w:lang w:val="en-GB"/>
        </w:rPr>
        <w:t xml:space="preserve"> focus upon the purported</w:t>
      </w:r>
      <w:r w:rsidRPr="00673D16">
        <w:rPr>
          <w:lang w:val="en-GB"/>
        </w:rPr>
        <w:t xml:space="preserve"> mental, emotional</w:t>
      </w:r>
      <w:r w:rsidR="00381DCD">
        <w:rPr>
          <w:lang w:val="en-GB"/>
        </w:rPr>
        <w:t>,</w:t>
      </w:r>
      <w:r w:rsidRPr="00673D16">
        <w:rPr>
          <w:lang w:val="en-GB"/>
        </w:rPr>
        <w:t xml:space="preserve"> or behavioural processes</w:t>
      </w:r>
      <w:r w:rsidR="00AD55B2" w:rsidRPr="00673D16">
        <w:rPr>
          <w:lang w:val="en-GB"/>
        </w:rPr>
        <w:t xml:space="preserve"> that are understood to</w:t>
      </w:r>
      <w:r w:rsidRPr="00673D16">
        <w:rPr>
          <w:lang w:val="en-GB"/>
        </w:rPr>
        <w:t xml:space="preserve"> </w:t>
      </w:r>
      <w:r w:rsidR="00AD55B2" w:rsidRPr="00673D16">
        <w:rPr>
          <w:i/>
          <w:lang w:val="en-GB"/>
        </w:rPr>
        <w:t>lead</w:t>
      </w:r>
      <w:r w:rsidRPr="00673D16">
        <w:rPr>
          <w:i/>
          <w:lang w:val="en-GB"/>
        </w:rPr>
        <w:t xml:space="preserve"> to</w:t>
      </w:r>
      <w:r w:rsidRPr="00673D16">
        <w:rPr>
          <w:lang w:val="en-GB"/>
        </w:rPr>
        <w:t xml:space="preserve"> happiness. Following </w:t>
      </w:r>
      <w:r w:rsidR="007A2087">
        <w:rPr>
          <w:lang w:val="en-GB"/>
        </w:rPr>
        <w:t>from such</w:t>
      </w:r>
      <w:r w:rsidRPr="00673D16">
        <w:rPr>
          <w:lang w:val="en-GB"/>
        </w:rPr>
        <w:t xml:space="preserve"> </w:t>
      </w:r>
      <w:r w:rsidR="007A2087">
        <w:rPr>
          <w:lang w:val="en-GB"/>
        </w:rPr>
        <w:t>‘</w:t>
      </w:r>
      <w:r w:rsidRPr="00673D16">
        <w:rPr>
          <w:lang w:val="en-GB"/>
        </w:rPr>
        <w:t>criteria</w:t>
      </w:r>
      <w:r w:rsidR="007A2087">
        <w:rPr>
          <w:lang w:val="en-GB"/>
        </w:rPr>
        <w:t>’</w:t>
      </w:r>
      <w:r w:rsidRPr="00673D16">
        <w:rPr>
          <w:lang w:val="en-GB"/>
        </w:rPr>
        <w:t>, Veenhoven (2006) categorises four types of definitions that see happiness as life-satisfaction: affective, cognitive, attitudinal</w:t>
      </w:r>
      <w:r w:rsidR="00AD55B2" w:rsidRPr="00673D16">
        <w:rPr>
          <w:lang w:val="en-GB"/>
        </w:rPr>
        <w:t>,</w:t>
      </w:r>
      <w:r w:rsidRPr="00673D16">
        <w:rPr>
          <w:lang w:val="en-GB"/>
        </w:rPr>
        <w:t xml:space="preserve"> and mixed definitions. When depicted as an affective phenomenon, happiness is an emotion and is understood as an overall evaluation of both pleasant and unpleasant experiences, or how the sum of these experiences balances out (Wessman </w:t>
      </w:r>
      <w:r w:rsidR="00092A4B">
        <w:rPr>
          <w:lang w:val="en-GB"/>
        </w:rPr>
        <w:t>&amp;</w:t>
      </w:r>
      <w:r w:rsidRPr="00673D16">
        <w:rPr>
          <w:lang w:val="en-GB"/>
        </w:rPr>
        <w:t xml:space="preserve"> Ricks 1966; Fordyce 1972; Bentham 1789; Kahneman 2000). As a cognitive phenomenon, happiness is the result of a deliberate evaluation process according to one’s chosen criteria (Veenhoven 2006); the smaller the distance between one’s aspirations and one’s reality, the greater the level of perceived happiness (Schmitz 1930; Annas 2004; McDowe</w:t>
      </w:r>
      <w:r w:rsidR="00381DCD">
        <w:rPr>
          <w:lang w:val="en-GB"/>
        </w:rPr>
        <w:t>l</w:t>
      </w:r>
      <w:r w:rsidRPr="00673D16">
        <w:rPr>
          <w:lang w:val="en-GB"/>
        </w:rPr>
        <w:t xml:space="preserve">l </w:t>
      </w:r>
      <w:r w:rsidR="00092A4B">
        <w:rPr>
          <w:lang w:val="en-GB"/>
        </w:rPr>
        <w:t>&amp;</w:t>
      </w:r>
      <w:r w:rsidRPr="00673D16">
        <w:rPr>
          <w:lang w:val="en-GB"/>
        </w:rPr>
        <w:t xml:space="preserve"> Newell 1987). In the third category of definitions, happiness is often depicted as a positive attitude towards one’s life. Finally, mixed definitions can integrate affect, cognition or attitude into the same understanding. For example, Ed Diener (1997) combines attitude with affect in his definition of subjective wellbeing; </w:t>
      </w:r>
      <w:r w:rsidR="00CB443A">
        <w:rPr>
          <w:lang w:val="en-GB"/>
        </w:rPr>
        <w:t>which,</w:t>
      </w:r>
      <w:r w:rsidRPr="00673D16">
        <w:rPr>
          <w:lang w:val="en-GB"/>
        </w:rPr>
        <w:t xml:space="preserve"> in this case, </w:t>
      </w:r>
      <w:r w:rsidR="00CB443A">
        <w:rPr>
          <w:lang w:val="en-GB"/>
        </w:rPr>
        <w:t>means</w:t>
      </w:r>
      <w:r w:rsidRPr="00673D16">
        <w:rPr>
          <w:lang w:val="en-GB"/>
        </w:rPr>
        <w:t xml:space="preserve"> bein</w:t>
      </w:r>
      <w:r w:rsidR="00CB443A">
        <w:rPr>
          <w:lang w:val="en-GB"/>
        </w:rPr>
        <w:t xml:space="preserve">g satisfied with your own life </w:t>
      </w:r>
      <w:r w:rsidRPr="00673D16">
        <w:rPr>
          <w:lang w:val="en-GB"/>
        </w:rPr>
        <w:t xml:space="preserve">while feeling good. </w:t>
      </w:r>
    </w:p>
    <w:p w14:paraId="7CE47FAF" w14:textId="77777777" w:rsidR="00534AD0" w:rsidRPr="00673D16" w:rsidRDefault="00534AD0" w:rsidP="00F63738">
      <w:pPr>
        <w:spacing w:after="0" w:line="360" w:lineRule="auto"/>
        <w:jc w:val="both"/>
        <w:rPr>
          <w:lang w:val="en-GB"/>
        </w:rPr>
      </w:pPr>
    </w:p>
    <w:p w14:paraId="6503531C" w14:textId="77777777" w:rsidR="004F5636" w:rsidRPr="00673D16" w:rsidRDefault="00AD55B2" w:rsidP="00F63738">
      <w:pPr>
        <w:spacing w:after="0" w:line="360" w:lineRule="auto"/>
        <w:jc w:val="both"/>
        <w:rPr>
          <w:lang w:val="en-GB"/>
        </w:rPr>
      </w:pPr>
      <w:r w:rsidRPr="00673D16">
        <w:rPr>
          <w:lang w:val="en-GB"/>
        </w:rPr>
        <w:t xml:space="preserve">Among the most influential definitions within sociology, </w:t>
      </w:r>
      <w:r w:rsidR="004F5636" w:rsidRPr="00673D16">
        <w:rPr>
          <w:lang w:val="en-GB"/>
        </w:rPr>
        <w:t xml:space="preserve">in the sense that it is commonly used as a guidance in creating </w:t>
      </w:r>
      <w:r w:rsidRPr="00673D16">
        <w:rPr>
          <w:lang w:val="en-GB"/>
        </w:rPr>
        <w:t xml:space="preserve">sociological </w:t>
      </w:r>
      <w:r w:rsidR="004F5636" w:rsidRPr="00673D16">
        <w:rPr>
          <w:lang w:val="en-GB"/>
        </w:rPr>
        <w:t xml:space="preserve">surveys to measure levels of happiness, </w:t>
      </w:r>
      <w:r w:rsidRPr="00673D16">
        <w:rPr>
          <w:lang w:val="en-GB"/>
        </w:rPr>
        <w:t>is that developed</w:t>
      </w:r>
      <w:r w:rsidR="004F5636" w:rsidRPr="00673D16">
        <w:rPr>
          <w:lang w:val="en-GB"/>
        </w:rPr>
        <w:t xml:space="preserve"> by </w:t>
      </w:r>
      <w:r w:rsidR="005D061E">
        <w:rPr>
          <w:lang w:val="en-GB"/>
        </w:rPr>
        <w:t>Ruut</w:t>
      </w:r>
      <w:r w:rsidRPr="00673D16">
        <w:rPr>
          <w:lang w:val="en-GB"/>
        </w:rPr>
        <w:t xml:space="preserve"> </w:t>
      </w:r>
      <w:r w:rsidR="004F5636" w:rsidRPr="00673D16">
        <w:rPr>
          <w:lang w:val="en-GB"/>
        </w:rPr>
        <w:t xml:space="preserve">Veenhoven in 1984, </w:t>
      </w:r>
      <w:r w:rsidR="00CB443A">
        <w:rPr>
          <w:lang w:val="en-GB"/>
        </w:rPr>
        <w:t xml:space="preserve">as, </w:t>
      </w:r>
      <w:r w:rsidRPr="00673D16">
        <w:rPr>
          <w:lang w:val="en-GB"/>
        </w:rPr>
        <w:t>‘</w:t>
      </w:r>
      <w:r w:rsidR="004F5636" w:rsidRPr="00673D16">
        <w:rPr>
          <w:lang w:val="en-GB"/>
        </w:rPr>
        <w:t>the degree to which an individual judges the overall quality of his life-as-a-whole favourably</w:t>
      </w:r>
      <w:r w:rsidRPr="00673D16">
        <w:rPr>
          <w:lang w:val="en-GB"/>
        </w:rPr>
        <w:t>’</w:t>
      </w:r>
      <w:r w:rsidR="004F5636" w:rsidRPr="00673D16">
        <w:rPr>
          <w:lang w:val="en-GB"/>
        </w:rPr>
        <w:t xml:space="preserve"> (</w:t>
      </w:r>
      <w:r w:rsidRPr="00673D16">
        <w:rPr>
          <w:lang w:val="en-GB"/>
        </w:rPr>
        <w:t xml:space="preserve">1984: </w:t>
      </w:r>
      <w:r w:rsidR="004F5636" w:rsidRPr="00673D16">
        <w:rPr>
          <w:lang w:val="en-GB"/>
        </w:rPr>
        <w:t>22</w:t>
      </w:r>
      <w:r w:rsidRPr="00673D16">
        <w:rPr>
          <w:lang w:val="en-GB"/>
        </w:rPr>
        <w:t>–</w:t>
      </w:r>
      <w:r w:rsidR="004F5636" w:rsidRPr="00673D16">
        <w:rPr>
          <w:lang w:val="en-GB"/>
        </w:rPr>
        <w:t xml:space="preserve">24). Thus defined, Veenhoven operationalises happiness as </w:t>
      </w:r>
      <w:r w:rsidRPr="00673D16">
        <w:rPr>
          <w:lang w:val="en-GB"/>
        </w:rPr>
        <w:t xml:space="preserve">predominantly </w:t>
      </w:r>
      <w:r w:rsidR="004F5636" w:rsidRPr="00673D16">
        <w:rPr>
          <w:lang w:val="en-GB"/>
        </w:rPr>
        <w:t>an attitud</w:t>
      </w:r>
      <w:r w:rsidRPr="00673D16">
        <w:rPr>
          <w:lang w:val="en-GB"/>
        </w:rPr>
        <w:t>inal state.</w:t>
      </w:r>
      <w:r w:rsidR="004F5636" w:rsidRPr="00673D16">
        <w:rPr>
          <w:lang w:val="en-GB"/>
        </w:rPr>
        <w:t xml:space="preserve"> </w:t>
      </w:r>
      <w:r w:rsidRPr="00673D16">
        <w:rPr>
          <w:lang w:val="en-GB"/>
        </w:rPr>
        <w:t>According to this definition, w</w:t>
      </w:r>
      <w:r w:rsidR="004F5636" w:rsidRPr="00673D16">
        <w:rPr>
          <w:lang w:val="en-GB"/>
        </w:rPr>
        <w:t xml:space="preserve">hen people globally assess their </w:t>
      </w:r>
      <w:r w:rsidR="004F5636" w:rsidRPr="00673D16">
        <w:rPr>
          <w:lang w:val="en-GB"/>
        </w:rPr>
        <w:lastRenderedPageBreak/>
        <w:t xml:space="preserve">overall level of happiness (satisfaction with one’s life-as-a-whole), they do so by appealing to two distinct sources of information, mainly </w:t>
      </w:r>
      <w:r w:rsidR="004F5636" w:rsidRPr="00673D16">
        <w:rPr>
          <w:i/>
          <w:lang w:val="en-GB"/>
        </w:rPr>
        <w:t>affect</w:t>
      </w:r>
      <w:r w:rsidR="004F5636" w:rsidRPr="00673D16">
        <w:rPr>
          <w:lang w:val="en-GB"/>
        </w:rPr>
        <w:t xml:space="preserve"> and </w:t>
      </w:r>
      <w:r w:rsidR="004F5636" w:rsidRPr="00673D16">
        <w:rPr>
          <w:i/>
          <w:lang w:val="en-GB"/>
        </w:rPr>
        <w:t>cognition</w:t>
      </w:r>
      <w:r w:rsidR="004F5636" w:rsidRPr="00673D16">
        <w:rPr>
          <w:lang w:val="en-GB"/>
        </w:rPr>
        <w:t xml:space="preserve">. Seen this way, happiness has </w:t>
      </w:r>
      <w:r w:rsidRPr="00673D16">
        <w:rPr>
          <w:lang w:val="en-GB"/>
        </w:rPr>
        <w:t>two</w:t>
      </w:r>
      <w:r w:rsidR="004F5636" w:rsidRPr="00673D16">
        <w:rPr>
          <w:lang w:val="en-GB"/>
        </w:rPr>
        <w:t xml:space="preserve"> sub-levels or components; the first is the </w:t>
      </w:r>
      <w:r w:rsidR="004F5636" w:rsidRPr="00673D16">
        <w:rPr>
          <w:i/>
          <w:lang w:val="en-GB"/>
        </w:rPr>
        <w:t>hedonic level of affect</w:t>
      </w:r>
      <w:r w:rsidR="004F5636" w:rsidRPr="00673D16">
        <w:rPr>
          <w:lang w:val="en-GB"/>
        </w:rPr>
        <w:t xml:space="preserve">, which is the sum or the balance of both pleasant and unpleasant experiences; and the second one is </w:t>
      </w:r>
      <w:r w:rsidR="004F5636" w:rsidRPr="00673D16">
        <w:rPr>
          <w:i/>
          <w:lang w:val="en-GB"/>
        </w:rPr>
        <w:t>contentment</w:t>
      </w:r>
      <w:r w:rsidR="004F5636" w:rsidRPr="00673D16">
        <w:rPr>
          <w:lang w:val="en-GB"/>
        </w:rPr>
        <w:t xml:space="preserve">, which stems from cognitive comparison (the perceived realisation of wants and needs). </w:t>
      </w:r>
    </w:p>
    <w:p w14:paraId="4B9840CC" w14:textId="77777777" w:rsidR="00AD55B2" w:rsidRPr="00673D16" w:rsidRDefault="00AD55B2" w:rsidP="00F63738">
      <w:pPr>
        <w:spacing w:after="0" w:line="360" w:lineRule="auto"/>
        <w:jc w:val="both"/>
        <w:rPr>
          <w:lang w:val="en-GB"/>
        </w:rPr>
      </w:pPr>
    </w:p>
    <w:p w14:paraId="2AFAB3F8" w14:textId="77777777" w:rsidR="007630CA" w:rsidRDefault="00AD55B2" w:rsidP="00F63738">
      <w:pPr>
        <w:spacing w:after="0" w:line="360" w:lineRule="auto"/>
        <w:jc w:val="both"/>
        <w:rPr>
          <w:lang w:val="en-GB"/>
        </w:rPr>
      </w:pPr>
      <w:r w:rsidRPr="00673D16">
        <w:rPr>
          <w:lang w:val="en-GB"/>
        </w:rPr>
        <w:t>What</w:t>
      </w:r>
      <w:r w:rsidR="002B5660" w:rsidRPr="00673D16">
        <w:rPr>
          <w:lang w:val="en-GB"/>
        </w:rPr>
        <w:t xml:space="preserve"> these definitions of happiness share, then, is the persistent c</w:t>
      </w:r>
      <w:r w:rsidR="00620BD0">
        <w:rPr>
          <w:lang w:val="en-GB"/>
        </w:rPr>
        <w:t>onceptual image of happiness as</w:t>
      </w:r>
      <w:r w:rsidR="002B5660" w:rsidRPr="00673D16">
        <w:rPr>
          <w:lang w:val="en-GB"/>
        </w:rPr>
        <w:t xml:space="preserve"> essentially, an, or an aspect of, individual ‘feeling’ and/or cognition. As Bartram (2012: </w:t>
      </w:r>
      <w:r w:rsidR="004A4AA4" w:rsidRPr="00673D16">
        <w:rPr>
          <w:lang w:val="en-GB"/>
        </w:rPr>
        <w:t>645) succinctly summarises it, ‘Happiness is the affective component of subjective well-being, while ‘‘life satisfaction’’ is the cognitive component, the evaluations we make about how well our lives are going’. What is striking, given our account of the sociogenesis of happiness, is how peculiarly ‘modern’ such definitions are. That is to say, such definitions rely on a view of happiness as residing ‘within’ ‘the individual’</w:t>
      </w:r>
      <w:r w:rsidR="00C86CC6">
        <w:rPr>
          <w:lang w:val="en-GB"/>
        </w:rPr>
        <w:t xml:space="preserve">, and are intimately related to historically specific designations in which happiness has become inextricably tied to aspects of a ‘stratified self’. </w:t>
      </w:r>
      <w:r w:rsidR="005A0241" w:rsidRPr="005A0241">
        <w:rPr>
          <w:lang w:val="en-GB"/>
        </w:rPr>
        <w:t>Elias has referred to this</w:t>
      </w:r>
      <w:r w:rsidR="005A0241">
        <w:rPr>
          <w:lang w:val="en-GB"/>
        </w:rPr>
        <w:t xml:space="preserve"> manner of conceptual and definitional imagery</w:t>
      </w:r>
      <w:r w:rsidR="005A0241" w:rsidRPr="005A0241">
        <w:rPr>
          <w:lang w:val="en-GB"/>
        </w:rPr>
        <w:t xml:space="preserve"> as </w:t>
      </w:r>
      <w:r w:rsidR="005A0241" w:rsidRPr="005A0241">
        <w:rPr>
          <w:i/>
          <w:lang w:val="en-GB"/>
        </w:rPr>
        <w:t>homo clausus</w:t>
      </w:r>
      <w:r w:rsidR="005A0241" w:rsidRPr="005A0241">
        <w:rPr>
          <w:lang w:val="en-GB"/>
        </w:rPr>
        <w:t xml:space="preserve">; literally meaning ‘closed person’ (see, for example, Elias 2012: 522–526). Elias’s </w:t>
      </w:r>
      <w:r w:rsidR="005A0241">
        <w:rPr>
          <w:lang w:val="en-GB"/>
        </w:rPr>
        <w:t xml:space="preserve">argues that </w:t>
      </w:r>
      <w:r w:rsidR="005A0241" w:rsidRPr="005A0241">
        <w:rPr>
          <w:lang w:val="en-GB"/>
        </w:rPr>
        <w:t xml:space="preserve">the </w:t>
      </w:r>
      <w:r w:rsidR="005A0241">
        <w:rPr>
          <w:lang w:val="en-GB"/>
        </w:rPr>
        <w:t>predominance</w:t>
      </w:r>
      <w:r w:rsidR="005A0241" w:rsidRPr="005A0241">
        <w:rPr>
          <w:lang w:val="en-GB"/>
        </w:rPr>
        <w:t xml:space="preserve"> of this conception of humans in much </w:t>
      </w:r>
      <w:r w:rsidR="005A0241">
        <w:rPr>
          <w:lang w:val="en-GB"/>
        </w:rPr>
        <w:t xml:space="preserve">contemporary </w:t>
      </w:r>
      <w:r w:rsidR="005A0241" w:rsidRPr="005A0241">
        <w:rPr>
          <w:lang w:val="en-GB"/>
        </w:rPr>
        <w:t>social scientific writing</w:t>
      </w:r>
      <w:r w:rsidR="005A0241">
        <w:rPr>
          <w:lang w:val="en-GB"/>
        </w:rPr>
        <w:t xml:space="preserve"> and conceptual architecture </w:t>
      </w:r>
      <w:r w:rsidR="005A0241" w:rsidRPr="005A0241">
        <w:rPr>
          <w:lang w:val="en-GB"/>
        </w:rPr>
        <w:t xml:space="preserve">is based in a </w:t>
      </w:r>
      <w:r w:rsidR="005A0241">
        <w:rPr>
          <w:lang w:val="en-GB"/>
        </w:rPr>
        <w:t xml:space="preserve">much broader </w:t>
      </w:r>
      <w:r w:rsidR="005A0241" w:rsidRPr="005A0241">
        <w:rPr>
          <w:lang w:val="en-GB"/>
        </w:rPr>
        <w:t>set of social processes</w:t>
      </w:r>
      <w:r w:rsidR="00B2018B">
        <w:rPr>
          <w:lang w:val="en-GB"/>
        </w:rPr>
        <w:t xml:space="preserve">. These </w:t>
      </w:r>
      <w:r w:rsidR="00620BD0">
        <w:rPr>
          <w:lang w:val="en-GB"/>
        </w:rPr>
        <w:t>‘</w:t>
      </w:r>
      <w:r w:rsidR="005A0241">
        <w:rPr>
          <w:lang w:val="en-GB"/>
        </w:rPr>
        <w:t>civilising processes</w:t>
      </w:r>
      <w:r w:rsidR="00620BD0">
        <w:rPr>
          <w:lang w:val="en-GB"/>
        </w:rPr>
        <w:t>’</w:t>
      </w:r>
      <w:r w:rsidR="00381DCD">
        <w:rPr>
          <w:lang w:val="en-GB"/>
        </w:rPr>
        <w:t>, which we have touched upon in earlier sections of this paper,</w:t>
      </w:r>
      <w:r w:rsidR="005A0241">
        <w:rPr>
          <w:lang w:val="en-GB"/>
        </w:rPr>
        <w:t xml:space="preserve"> </w:t>
      </w:r>
      <w:r w:rsidR="00675CF4">
        <w:rPr>
          <w:lang w:val="en-GB"/>
        </w:rPr>
        <w:t xml:space="preserve">underpin the spread of </w:t>
      </w:r>
      <w:r w:rsidR="005A0241" w:rsidRPr="005A0241">
        <w:rPr>
          <w:lang w:val="en-GB"/>
        </w:rPr>
        <w:t xml:space="preserve">a particular form of self-experience – one of ‘me in here’ and ‘society out there’ – which is in fact an </w:t>
      </w:r>
      <w:r w:rsidR="00675CF4">
        <w:rPr>
          <w:lang w:val="en-GB"/>
        </w:rPr>
        <w:t>existentially-derived cognition based upon</w:t>
      </w:r>
      <w:r w:rsidR="005A0241" w:rsidRPr="005A0241">
        <w:rPr>
          <w:lang w:val="en-GB"/>
        </w:rPr>
        <w:t xml:space="preserve"> psychogentically instilled affect restraints </w:t>
      </w:r>
      <w:r w:rsidR="00620BD0">
        <w:rPr>
          <w:lang w:val="en-GB"/>
        </w:rPr>
        <w:t>accompanying</w:t>
      </w:r>
      <w:r w:rsidR="00675CF4">
        <w:rPr>
          <w:lang w:val="en-GB"/>
        </w:rPr>
        <w:t xml:space="preserve"> </w:t>
      </w:r>
      <w:r w:rsidR="00381DCD">
        <w:rPr>
          <w:lang w:val="en-GB"/>
        </w:rPr>
        <w:t>shifting social dynamics</w:t>
      </w:r>
      <w:r w:rsidR="005A0241" w:rsidRPr="005A0241">
        <w:rPr>
          <w:lang w:val="en-GB"/>
        </w:rPr>
        <w:t xml:space="preserve"> (Elias 2012: 523). </w:t>
      </w:r>
      <w:r w:rsidR="00675CF4">
        <w:rPr>
          <w:lang w:val="en-GB"/>
        </w:rPr>
        <w:t xml:space="preserve">Elias advances a relational sociology based upon an image of </w:t>
      </w:r>
      <w:r w:rsidR="00675CF4">
        <w:rPr>
          <w:i/>
          <w:lang w:val="en-GB"/>
        </w:rPr>
        <w:t>homines aperti</w:t>
      </w:r>
      <w:r w:rsidR="00675CF4">
        <w:rPr>
          <w:lang w:val="en-GB"/>
        </w:rPr>
        <w:t xml:space="preserve"> – open, interdependent pluralities of humans – as a means of overcoming this dominant conception, which, he suggests, in turn underpins such dichotomies as the individual–society, structure–agency, mind–body, culture–nature</w:t>
      </w:r>
      <w:r w:rsidR="00797AA3">
        <w:rPr>
          <w:lang w:val="en-GB"/>
        </w:rPr>
        <w:t>, and so forth</w:t>
      </w:r>
      <w:r w:rsidR="00675CF4">
        <w:rPr>
          <w:lang w:val="en-GB"/>
        </w:rPr>
        <w:t xml:space="preserve"> that are commonly encountered in much social scientific thinking. We shall leave the question of what a ‘relational sociology’ of ‘happiness’</w:t>
      </w:r>
      <w:r w:rsidR="00620BD0">
        <w:rPr>
          <w:lang w:val="en-GB"/>
        </w:rPr>
        <w:t xml:space="preserve"> </w:t>
      </w:r>
      <w:r w:rsidR="00620BD0">
        <w:rPr>
          <w:lang w:val="en-GB"/>
        </w:rPr>
        <w:lastRenderedPageBreak/>
        <w:t>might comprise</w:t>
      </w:r>
      <w:r w:rsidR="00675CF4">
        <w:rPr>
          <w:lang w:val="en-GB"/>
        </w:rPr>
        <w:t xml:space="preserve"> to subsequent analyses. However, for the moment, it is worth noting that recent work in the sociology of emotions has begun to embrace the radically relational conceptualisation of emotions advanced by Elias, amongst others (see, in particular, Burkitt 2014)</w:t>
      </w:r>
      <w:r w:rsidR="00826E96">
        <w:rPr>
          <w:lang w:val="en-GB"/>
        </w:rPr>
        <w:t xml:space="preserve">, and has come to challenge the idea that happiness is one of several ‘basic’ emotions that, like fundamental human essences, reside in ‘us all’. The very notion, then, that </w:t>
      </w:r>
      <w:r w:rsidR="000772B9" w:rsidRPr="00673D16">
        <w:rPr>
          <w:lang w:val="en-GB"/>
        </w:rPr>
        <w:t xml:space="preserve">happiness </w:t>
      </w:r>
      <w:r w:rsidR="00826E96">
        <w:rPr>
          <w:lang w:val="en-GB"/>
        </w:rPr>
        <w:t>is</w:t>
      </w:r>
      <w:r w:rsidR="000772B9" w:rsidRPr="00673D16">
        <w:rPr>
          <w:lang w:val="en-GB"/>
        </w:rPr>
        <w:t xml:space="preserve"> a </w:t>
      </w:r>
      <w:r w:rsidR="00826E96">
        <w:rPr>
          <w:lang w:val="en-GB"/>
        </w:rPr>
        <w:t>common</w:t>
      </w:r>
      <w:r w:rsidR="000772B9" w:rsidRPr="00673D16">
        <w:rPr>
          <w:lang w:val="en-GB"/>
        </w:rPr>
        <w:t xml:space="preserve"> emotion</w:t>
      </w:r>
      <w:r w:rsidR="00826E96">
        <w:rPr>
          <w:lang w:val="en-GB"/>
        </w:rPr>
        <w:t xml:space="preserve"> – and at that, one that can meaningfully </w:t>
      </w:r>
      <w:r w:rsidR="00797AA3">
        <w:rPr>
          <w:lang w:val="en-GB"/>
        </w:rPr>
        <w:t xml:space="preserve">be </w:t>
      </w:r>
      <w:r w:rsidR="00826E96">
        <w:rPr>
          <w:lang w:val="en-GB"/>
        </w:rPr>
        <w:t xml:space="preserve">said to pervade all cultures in all historical periods – </w:t>
      </w:r>
      <w:r w:rsidR="000772B9" w:rsidRPr="00673D16">
        <w:rPr>
          <w:lang w:val="en-GB"/>
        </w:rPr>
        <w:t>which</w:t>
      </w:r>
      <w:r w:rsidR="00826E96">
        <w:rPr>
          <w:lang w:val="en-GB"/>
        </w:rPr>
        <w:t xml:space="preserve"> ‘in itself’</w:t>
      </w:r>
      <w:r w:rsidR="000772B9" w:rsidRPr="00673D16">
        <w:rPr>
          <w:lang w:val="en-GB"/>
        </w:rPr>
        <w:t xml:space="preserve"> can ‘flourish’, in this context or that </w:t>
      </w:r>
      <w:r w:rsidR="00797AA3">
        <w:rPr>
          <w:lang w:val="en-GB"/>
        </w:rPr>
        <w:t>– </w:t>
      </w:r>
      <w:r w:rsidR="000772B9" w:rsidRPr="00673D16">
        <w:rPr>
          <w:lang w:val="en-GB"/>
        </w:rPr>
        <w:t>is now increa</w:t>
      </w:r>
      <w:r w:rsidR="00826E96">
        <w:rPr>
          <w:lang w:val="en-GB"/>
        </w:rPr>
        <w:t>singly coming to be challenged.</w:t>
      </w:r>
    </w:p>
    <w:p w14:paraId="6ED6ED1C" w14:textId="77777777" w:rsidR="00826E96" w:rsidRDefault="00826E96" w:rsidP="00F63738">
      <w:pPr>
        <w:spacing w:after="0" w:line="360" w:lineRule="auto"/>
        <w:jc w:val="both"/>
        <w:rPr>
          <w:lang w:val="en-GB"/>
        </w:rPr>
      </w:pPr>
    </w:p>
    <w:p w14:paraId="465337F8" w14:textId="77777777" w:rsidR="008D49A8" w:rsidRPr="00CA5B28" w:rsidRDefault="00826E96" w:rsidP="008D49A8">
      <w:pPr>
        <w:spacing w:after="0" w:line="360" w:lineRule="auto"/>
        <w:jc w:val="both"/>
        <w:rPr>
          <w:lang w:val="en-GB"/>
        </w:rPr>
      </w:pPr>
      <w:r>
        <w:rPr>
          <w:lang w:val="en-GB"/>
        </w:rPr>
        <w:t>Ultimately,</w:t>
      </w:r>
      <w:r w:rsidR="000772B9" w:rsidRPr="00673D16">
        <w:rPr>
          <w:lang w:val="en-GB"/>
        </w:rPr>
        <w:t xml:space="preserve"> if we jettison some aspects of these peculiarly modern formulations, we might reclaim ‘happiness’ </w:t>
      </w:r>
      <w:r w:rsidR="00EA49CC">
        <w:rPr>
          <w:lang w:val="en-GB"/>
        </w:rPr>
        <w:t xml:space="preserve">as a properly sociological concern through its conceptual rehabilitation </w:t>
      </w:r>
      <w:r w:rsidR="005C6025">
        <w:rPr>
          <w:lang w:val="en-GB"/>
        </w:rPr>
        <w:t>via</w:t>
      </w:r>
      <w:r w:rsidR="000772B9" w:rsidRPr="00673D16">
        <w:rPr>
          <w:lang w:val="en-GB"/>
        </w:rPr>
        <w:t xml:space="preserve"> more relational formulation</w:t>
      </w:r>
      <w:r w:rsidR="00EA49CC">
        <w:rPr>
          <w:lang w:val="en-GB"/>
        </w:rPr>
        <w:t>s</w:t>
      </w:r>
      <w:r w:rsidR="000772B9" w:rsidRPr="00673D16">
        <w:rPr>
          <w:lang w:val="en-GB"/>
        </w:rPr>
        <w:t xml:space="preserve"> – as consisting </w:t>
      </w:r>
      <w:r w:rsidR="000772B9" w:rsidRPr="00EA49CC">
        <w:rPr>
          <w:i/>
          <w:lang w:val="en-GB"/>
        </w:rPr>
        <w:t>of</w:t>
      </w:r>
      <w:r w:rsidR="000772B9" w:rsidRPr="00673D16">
        <w:rPr>
          <w:lang w:val="en-GB"/>
        </w:rPr>
        <w:t xml:space="preserve"> shifting human relationships, rather than simply ‘within’ these</w:t>
      </w:r>
      <w:r w:rsidR="00EA49CC">
        <w:rPr>
          <w:lang w:val="en-GB"/>
        </w:rPr>
        <w:t xml:space="preserve">. Such an enterprise involves a more general shift that Mustafa Emirbayer </w:t>
      </w:r>
      <w:r w:rsidR="00620BD0">
        <w:rPr>
          <w:lang w:val="en-GB"/>
        </w:rPr>
        <w:t xml:space="preserve">(1997) </w:t>
      </w:r>
      <w:r w:rsidR="00EA49CC">
        <w:rPr>
          <w:lang w:val="en-GB"/>
        </w:rPr>
        <w:t>has termed a ‘relational turn’, where the substantialist conception of ‘the’ individual, knowledgeable, affective human agent operating ‘within’ a ‘social context’ – the</w:t>
      </w:r>
      <w:r w:rsidR="00381DCD">
        <w:rPr>
          <w:lang w:val="en-GB"/>
        </w:rPr>
        <w:t xml:space="preserve"> ostensible </w:t>
      </w:r>
      <w:r w:rsidR="005C6025">
        <w:rPr>
          <w:lang w:val="en-GB"/>
        </w:rPr>
        <w:t>starting point for much current research within the field of happiness studies –</w:t>
      </w:r>
      <w:r w:rsidR="00EA49CC">
        <w:rPr>
          <w:lang w:val="en-GB"/>
        </w:rPr>
        <w:t xml:space="preserve"> is replaced with more fundamentally relational </w:t>
      </w:r>
      <w:r w:rsidR="005C6025">
        <w:rPr>
          <w:lang w:val="en-GB"/>
        </w:rPr>
        <w:t xml:space="preserve">alternatives (see, for a fuller account of these issues </w:t>
      </w:r>
      <w:r w:rsidR="00974FE6">
        <w:rPr>
          <w:lang w:val="en-GB"/>
        </w:rPr>
        <w:t>Dunning</w:t>
      </w:r>
      <w:r w:rsidR="005C6025">
        <w:rPr>
          <w:lang w:val="en-GB"/>
        </w:rPr>
        <w:t xml:space="preserve"> and </w:t>
      </w:r>
      <w:r w:rsidR="00974FE6">
        <w:rPr>
          <w:lang w:val="en-GB"/>
        </w:rPr>
        <w:t>Hughes</w:t>
      </w:r>
      <w:r w:rsidR="005C6025">
        <w:rPr>
          <w:lang w:val="en-GB"/>
        </w:rPr>
        <w:t xml:space="preserve"> </w:t>
      </w:r>
      <w:r w:rsidR="00974FE6">
        <w:rPr>
          <w:lang w:val="en-GB"/>
        </w:rPr>
        <w:t>2013</w:t>
      </w:r>
      <w:r w:rsidR="005C6025">
        <w:rPr>
          <w:lang w:val="en-GB"/>
        </w:rPr>
        <w:t>).</w:t>
      </w:r>
      <w:r w:rsidR="000772B9" w:rsidRPr="00673D16">
        <w:rPr>
          <w:lang w:val="en-GB"/>
        </w:rPr>
        <w:t xml:space="preserve"> </w:t>
      </w:r>
      <w:r w:rsidR="005C6025">
        <w:rPr>
          <w:lang w:val="en-GB"/>
        </w:rPr>
        <w:t>I</w:t>
      </w:r>
      <w:r w:rsidR="000772B9" w:rsidRPr="00673D16">
        <w:rPr>
          <w:lang w:val="en-GB"/>
        </w:rPr>
        <w:t xml:space="preserve">ndeed, </w:t>
      </w:r>
      <w:r w:rsidR="00B37AD9">
        <w:rPr>
          <w:lang w:val="en-GB"/>
        </w:rPr>
        <w:t xml:space="preserve">it </w:t>
      </w:r>
      <w:r w:rsidR="005C6025">
        <w:rPr>
          <w:lang w:val="en-GB"/>
        </w:rPr>
        <w:t xml:space="preserve">is precisely through developing alternative models of happiness in which the individualistic and psychologistic ‘hangovers’ of the term </w:t>
      </w:r>
      <w:r w:rsidR="00B37AD9">
        <w:rPr>
          <w:lang w:val="en-GB"/>
        </w:rPr>
        <w:t>that</w:t>
      </w:r>
      <w:r w:rsidR="005C6025">
        <w:rPr>
          <w:lang w:val="en-GB"/>
        </w:rPr>
        <w:t xml:space="preserve"> stem directly from </w:t>
      </w:r>
      <w:r w:rsidR="00B4686E">
        <w:rPr>
          <w:lang w:val="en-GB"/>
        </w:rPr>
        <w:t>a</w:t>
      </w:r>
      <w:r w:rsidR="005C6025">
        <w:rPr>
          <w:lang w:val="en-GB"/>
        </w:rPr>
        <w:t xml:space="preserve"> </w:t>
      </w:r>
      <w:r w:rsidR="00B37AD9">
        <w:rPr>
          <w:lang w:val="en-GB"/>
        </w:rPr>
        <w:t>specific</w:t>
      </w:r>
      <w:r w:rsidR="00B4686E">
        <w:rPr>
          <w:lang w:val="en-GB"/>
        </w:rPr>
        <w:t>ally Western</w:t>
      </w:r>
      <w:r w:rsidR="00B37AD9">
        <w:rPr>
          <w:lang w:val="en-GB"/>
        </w:rPr>
        <w:t xml:space="preserve"> trajectory of </w:t>
      </w:r>
      <w:r w:rsidR="005C6025">
        <w:rPr>
          <w:lang w:val="en-GB"/>
        </w:rPr>
        <w:t xml:space="preserve">sociogenesis, that we might </w:t>
      </w:r>
      <w:r w:rsidR="000772B9" w:rsidRPr="00673D16">
        <w:rPr>
          <w:lang w:val="en-GB"/>
        </w:rPr>
        <w:t xml:space="preserve">allow for </w:t>
      </w:r>
      <w:r w:rsidR="005C6025">
        <w:rPr>
          <w:lang w:val="en-GB"/>
        </w:rPr>
        <w:t xml:space="preserve">a </w:t>
      </w:r>
      <w:r w:rsidR="000772B9" w:rsidRPr="00673D16">
        <w:rPr>
          <w:lang w:val="en-GB"/>
        </w:rPr>
        <w:t xml:space="preserve">reconciliation of happiness studies with </w:t>
      </w:r>
      <w:r w:rsidR="005C6025">
        <w:rPr>
          <w:lang w:val="en-GB"/>
        </w:rPr>
        <w:t>some</w:t>
      </w:r>
      <w:r w:rsidR="000772B9" w:rsidRPr="00673D16">
        <w:rPr>
          <w:lang w:val="en-GB"/>
        </w:rPr>
        <w:t xml:space="preserve"> of the key branches of contemporary sociology. </w:t>
      </w:r>
    </w:p>
    <w:p w14:paraId="0196F50C" w14:textId="77777777" w:rsidR="00F91861" w:rsidRDefault="00F91861">
      <w:pPr>
        <w:rPr>
          <w:rFonts w:cs="Times New Roman"/>
          <w:color w:val="000000" w:themeColor="text1"/>
          <w:lang w:val="en-GB"/>
        </w:rPr>
      </w:pPr>
      <w:r>
        <w:rPr>
          <w:rFonts w:cs="Times New Roman"/>
          <w:color w:val="000000" w:themeColor="text1"/>
          <w:lang w:val="en-GB"/>
        </w:rPr>
        <w:br w:type="page"/>
      </w:r>
    </w:p>
    <w:p w14:paraId="17437992" w14:textId="77777777" w:rsidR="00267DB4" w:rsidRDefault="00F91861" w:rsidP="00F63738">
      <w:pPr>
        <w:spacing w:after="0" w:line="360" w:lineRule="auto"/>
        <w:jc w:val="both"/>
        <w:rPr>
          <w:rFonts w:cs="Times New Roman"/>
          <w:b/>
          <w:color w:val="000000" w:themeColor="text1"/>
          <w:lang w:val="en-GB"/>
        </w:rPr>
      </w:pPr>
      <w:r>
        <w:rPr>
          <w:rFonts w:cs="Times New Roman"/>
          <w:b/>
          <w:color w:val="000000" w:themeColor="text1"/>
          <w:lang w:val="en-GB"/>
        </w:rPr>
        <w:lastRenderedPageBreak/>
        <w:t>Bibliography</w:t>
      </w:r>
    </w:p>
    <w:p w14:paraId="129B8FF7" w14:textId="77777777" w:rsidR="00F91861" w:rsidRPr="00500C19" w:rsidRDefault="00F91861" w:rsidP="00F91861">
      <w:pPr>
        <w:spacing w:after="120"/>
        <w:ind w:left="720" w:hanging="720"/>
      </w:pPr>
      <w:r>
        <w:t>Abbot, P. &amp; Wallace, C. (2012)</w:t>
      </w:r>
      <w:r w:rsidRPr="00500C19">
        <w:t xml:space="preserve"> </w:t>
      </w:r>
      <w:r>
        <w:t>‘</w:t>
      </w:r>
      <w:r w:rsidRPr="00500C19">
        <w:t xml:space="preserve">Social </w:t>
      </w:r>
      <w:r>
        <w:t>q</w:t>
      </w:r>
      <w:r w:rsidRPr="00500C19">
        <w:t>uality:</w:t>
      </w:r>
      <w:r>
        <w:t xml:space="preserve"> a w</w:t>
      </w:r>
      <w:r w:rsidRPr="00500C19">
        <w:t xml:space="preserve">ay to </w:t>
      </w:r>
      <w:r>
        <w:t>m</w:t>
      </w:r>
      <w:r w:rsidRPr="00500C19">
        <w:t xml:space="preserve">easure the </w:t>
      </w:r>
      <w:r>
        <w:t>q</w:t>
      </w:r>
      <w:r w:rsidRPr="00500C19">
        <w:t xml:space="preserve">uality of </w:t>
      </w:r>
      <w:r>
        <w:t>s</w:t>
      </w:r>
      <w:r w:rsidRPr="00500C19">
        <w:t>ociety</w:t>
      </w:r>
      <w:r>
        <w:t>’</w:t>
      </w:r>
      <w:r w:rsidRPr="00500C19">
        <w:t xml:space="preserve">. </w:t>
      </w:r>
      <w:r w:rsidRPr="00500C19">
        <w:rPr>
          <w:i/>
        </w:rPr>
        <w:t>Social Indicators Research</w:t>
      </w:r>
      <w:r w:rsidRPr="00500C19">
        <w:t>, 108(1): 153–167</w:t>
      </w:r>
      <w:r>
        <w:t>.</w:t>
      </w:r>
    </w:p>
    <w:p w14:paraId="74EE9F00" w14:textId="77777777" w:rsidR="00F91861" w:rsidRPr="00500C19" w:rsidRDefault="00F91861" w:rsidP="00F91861">
      <w:pPr>
        <w:spacing w:after="120"/>
        <w:ind w:left="720" w:hanging="720"/>
      </w:pPr>
      <w:r>
        <w:t>Ahmed, S. (2010)</w:t>
      </w:r>
      <w:r w:rsidRPr="00500C19">
        <w:t> </w:t>
      </w:r>
      <w:r w:rsidRPr="00500C19">
        <w:rPr>
          <w:i/>
        </w:rPr>
        <w:t>The Promise of Happiness</w:t>
      </w:r>
      <w:r w:rsidRPr="00500C19">
        <w:t>. Durham: Duke University Press</w:t>
      </w:r>
      <w:r>
        <w:t>.</w:t>
      </w:r>
    </w:p>
    <w:p w14:paraId="0156C844" w14:textId="77777777" w:rsidR="00F91861" w:rsidRPr="00500C19" w:rsidRDefault="00F91861" w:rsidP="00F91861">
      <w:pPr>
        <w:spacing w:after="120"/>
        <w:ind w:left="720" w:hanging="720"/>
      </w:pPr>
      <w:r>
        <w:t>Annas, J. (2004)</w:t>
      </w:r>
      <w:r w:rsidRPr="00500C19">
        <w:t xml:space="preserve"> </w:t>
      </w:r>
      <w:r>
        <w:t>‘</w:t>
      </w:r>
      <w:r w:rsidRPr="00500C19">
        <w:t>Happiness as achievement</w:t>
      </w:r>
      <w:r>
        <w:t>’</w:t>
      </w:r>
      <w:r w:rsidRPr="00500C19">
        <w:t xml:space="preserve">. </w:t>
      </w:r>
      <w:r w:rsidRPr="00500C19">
        <w:rPr>
          <w:i/>
        </w:rPr>
        <w:t>D</w:t>
      </w:r>
      <w:r>
        <w:rPr>
          <w:i/>
        </w:rPr>
        <w:t>ae</w:t>
      </w:r>
      <w:r w:rsidRPr="00500C19">
        <w:rPr>
          <w:i/>
        </w:rPr>
        <w:t>dalus, Journal of the American Academy of Arts and Science</w:t>
      </w:r>
      <w:r>
        <w:t>,</w:t>
      </w:r>
      <w:r w:rsidRPr="00500C19">
        <w:t xml:space="preserve"> 133: 44</w:t>
      </w:r>
      <w:r>
        <w:t>–</w:t>
      </w:r>
      <w:r w:rsidRPr="00500C19">
        <w:t>51</w:t>
      </w:r>
      <w:r>
        <w:t>.</w:t>
      </w:r>
    </w:p>
    <w:p w14:paraId="794D7AF1" w14:textId="77777777" w:rsidR="00F91861" w:rsidRPr="00500C19" w:rsidRDefault="00F91861" w:rsidP="00F91861">
      <w:pPr>
        <w:spacing w:after="120"/>
        <w:ind w:left="720" w:hanging="720"/>
      </w:pPr>
      <w:r>
        <w:t>Bartram, D. (2011)</w:t>
      </w:r>
      <w:r w:rsidRPr="00500C19">
        <w:t xml:space="preserve"> </w:t>
      </w:r>
      <w:r>
        <w:t>‘</w:t>
      </w:r>
      <w:r w:rsidRPr="00500C19">
        <w:t xml:space="preserve">Economic </w:t>
      </w:r>
      <w:r>
        <w:t>m</w:t>
      </w:r>
      <w:r w:rsidRPr="00500C19">
        <w:t xml:space="preserve">igration and </w:t>
      </w:r>
      <w:r>
        <w:t>h</w:t>
      </w:r>
      <w:r w:rsidRPr="00500C19">
        <w:t xml:space="preserve">appiness: </w:t>
      </w:r>
      <w:r>
        <w:t>c</w:t>
      </w:r>
      <w:r w:rsidRPr="00500C19">
        <w:t xml:space="preserve">omparing </w:t>
      </w:r>
      <w:r>
        <w:t>i</w:t>
      </w:r>
      <w:r w:rsidRPr="00500C19">
        <w:t xml:space="preserve">mmigrants’ and </w:t>
      </w:r>
      <w:r>
        <w:t>n</w:t>
      </w:r>
      <w:r w:rsidRPr="00500C19">
        <w:t>atives</w:t>
      </w:r>
      <w:r>
        <w:t>’</w:t>
      </w:r>
      <w:r w:rsidRPr="00500C19">
        <w:t xml:space="preserve"> </w:t>
      </w:r>
      <w:r>
        <w:t>h</w:t>
      </w:r>
      <w:r w:rsidRPr="00500C19">
        <w:t xml:space="preserve">appiness </w:t>
      </w:r>
      <w:r>
        <w:t>g</w:t>
      </w:r>
      <w:r w:rsidRPr="00500C19">
        <w:t xml:space="preserve">ains from </w:t>
      </w:r>
      <w:r>
        <w:t>i</w:t>
      </w:r>
      <w:r w:rsidRPr="00500C19">
        <w:t>ncome</w:t>
      </w:r>
      <w:r>
        <w:t>’</w:t>
      </w:r>
      <w:r w:rsidRPr="00500C19">
        <w:t>. </w:t>
      </w:r>
      <w:r w:rsidRPr="00500C19">
        <w:rPr>
          <w:i/>
        </w:rPr>
        <w:t>Social Indicators Research</w:t>
      </w:r>
      <w:r w:rsidRPr="00500C19">
        <w:t>, 103(1): 57</w:t>
      </w:r>
      <w:r>
        <w:t>–</w:t>
      </w:r>
      <w:r w:rsidRPr="00500C19">
        <w:t>76</w:t>
      </w:r>
      <w:r>
        <w:t>.</w:t>
      </w:r>
    </w:p>
    <w:p w14:paraId="2C727021" w14:textId="77777777" w:rsidR="00F91861" w:rsidRDefault="00F91861" w:rsidP="00F91861">
      <w:pPr>
        <w:spacing w:after="120"/>
        <w:ind w:left="720" w:hanging="720"/>
      </w:pPr>
      <w:r>
        <w:t>Bartram, D. (2012)</w:t>
      </w:r>
      <w:r w:rsidRPr="00500C19">
        <w:t xml:space="preserve"> </w:t>
      </w:r>
      <w:r>
        <w:t>‘</w:t>
      </w:r>
      <w:r w:rsidRPr="00500C19">
        <w:t xml:space="preserve">Elements of a </w:t>
      </w:r>
      <w:r>
        <w:t>s</w:t>
      </w:r>
      <w:r w:rsidRPr="00500C19">
        <w:t xml:space="preserve">ociological </w:t>
      </w:r>
      <w:r>
        <w:t>c</w:t>
      </w:r>
      <w:r w:rsidRPr="00500C19">
        <w:t xml:space="preserve">ontribution to </w:t>
      </w:r>
      <w:r>
        <w:t>happiness s</w:t>
      </w:r>
      <w:r w:rsidRPr="00500C19">
        <w:t>tudies</w:t>
      </w:r>
      <w:r>
        <w:t>’</w:t>
      </w:r>
      <w:r w:rsidRPr="00500C19">
        <w:t>. </w:t>
      </w:r>
      <w:r w:rsidRPr="00500C19">
        <w:rPr>
          <w:i/>
        </w:rPr>
        <w:t>Sociology Compass</w:t>
      </w:r>
      <w:r w:rsidRPr="00500C19">
        <w:t>, 6(8): 644</w:t>
      </w:r>
      <w:r>
        <w:t>–</w:t>
      </w:r>
      <w:r w:rsidRPr="00500C19">
        <w:t>656</w:t>
      </w:r>
      <w:r>
        <w:t>.</w:t>
      </w:r>
    </w:p>
    <w:p w14:paraId="3D447BAE" w14:textId="77777777" w:rsidR="00F91861" w:rsidRPr="006F39EF" w:rsidRDefault="00F91861" w:rsidP="00F91861">
      <w:pPr>
        <w:spacing w:after="120"/>
        <w:ind w:left="720" w:hanging="720"/>
      </w:pPr>
      <w:r>
        <w:t xml:space="preserve">Bentham, J. ([1789] 1970) </w:t>
      </w:r>
      <w:r>
        <w:rPr>
          <w:i/>
        </w:rPr>
        <w:t xml:space="preserve">An Introduction to the Principles of Morals and Legislation. </w:t>
      </w:r>
      <w:r>
        <w:t>London: Athlone Press.</w:t>
      </w:r>
    </w:p>
    <w:p w14:paraId="074985F3" w14:textId="77777777" w:rsidR="00F91861" w:rsidRDefault="00F91861" w:rsidP="00F91861">
      <w:pPr>
        <w:spacing w:after="120"/>
        <w:ind w:left="720" w:hanging="720"/>
      </w:pPr>
      <w:r>
        <w:t xml:space="preserve">Bauman, Z. (2000) </w:t>
      </w:r>
      <w:r w:rsidRPr="0090067F">
        <w:rPr>
          <w:i/>
        </w:rPr>
        <w:t>Liquid Modernity</w:t>
      </w:r>
      <w:r>
        <w:t>. Cambridge: Polity Press.</w:t>
      </w:r>
    </w:p>
    <w:p w14:paraId="2AA4768C" w14:textId="77777777" w:rsidR="00F91861" w:rsidRPr="008D49A8" w:rsidRDefault="00F91861" w:rsidP="00F91861">
      <w:pPr>
        <w:spacing w:after="120"/>
      </w:pPr>
      <w:r w:rsidRPr="001B40F2">
        <w:t>Bauma</w:t>
      </w:r>
      <w:r>
        <w:t>n, Z.</w:t>
      </w:r>
      <w:r w:rsidRPr="001B40F2">
        <w:t xml:space="preserve"> (</w:t>
      </w:r>
      <w:r>
        <w:t>2003)</w:t>
      </w:r>
      <w:r w:rsidRPr="001B40F2">
        <w:t xml:space="preserve"> </w:t>
      </w:r>
      <w:r w:rsidRPr="001B40F2">
        <w:rPr>
          <w:i/>
          <w:iCs/>
        </w:rPr>
        <w:t>Liquid Love: On the Frailty of Human Bonds</w:t>
      </w:r>
      <w:r w:rsidR="00EB46E3">
        <w:rPr>
          <w:i/>
          <w:iCs/>
        </w:rPr>
        <w:t>.</w:t>
      </w:r>
      <w:r w:rsidRPr="001B40F2">
        <w:t xml:space="preserve"> Cambridge:</w:t>
      </w:r>
      <w:r>
        <w:t xml:space="preserve"> </w:t>
      </w:r>
      <w:r w:rsidRPr="001B40F2">
        <w:t>Polity</w:t>
      </w:r>
      <w:r>
        <w:t>.</w:t>
      </w:r>
    </w:p>
    <w:p w14:paraId="0264A657" w14:textId="77777777" w:rsidR="00F91861" w:rsidRPr="006F39EF" w:rsidRDefault="00F91861" w:rsidP="00F91861">
      <w:pPr>
        <w:spacing w:after="120"/>
        <w:ind w:left="720" w:hanging="720"/>
      </w:pPr>
      <w:r>
        <w:t xml:space="preserve">Bauman, Z. (2005) </w:t>
      </w:r>
      <w:r w:rsidRPr="0090067F">
        <w:rPr>
          <w:i/>
        </w:rPr>
        <w:t xml:space="preserve">Liquid </w:t>
      </w:r>
      <w:r>
        <w:rPr>
          <w:i/>
        </w:rPr>
        <w:t>Life</w:t>
      </w:r>
      <w:r>
        <w:t>. Cambridge: Polity Press.</w:t>
      </w:r>
    </w:p>
    <w:p w14:paraId="6A4E0409" w14:textId="77777777" w:rsidR="00F91861" w:rsidRPr="00500C19" w:rsidRDefault="00F91861" w:rsidP="00F91861">
      <w:pPr>
        <w:spacing w:after="120"/>
        <w:ind w:left="720" w:hanging="720"/>
      </w:pPr>
      <w:r>
        <w:t>Bauman, Z. (2008)</w:t>
      </w:r>
      <w:r w:rsidRPr="00500C19">
        <w:t xml:space="preserve"> </w:t>
      </w:r>
      <w:r w:rsidRPr="00500C19">
        <w:rPr>
          <w:i/>
        </w:rPr>
        <w:t xml:space="preserve">The </w:t>
      </w:r>
      <w:r>
        <w:rPr>
          <w:i/>
        </w:rPr>
        <w:t>A</w:t>
      </w:r>
      <w:r w:rsidRPr="00500C19">
        <w:rPr>
          <w:i/>
        </w:rPr>
        <w:t xml:space="preserve">rt of </w:t>
      </w:r>
      <w:r>
        <w:rPr>
          <w:i/>
        </w:rPr>
        <w:t>L</w:t>
      </w:r>
      <w:r w:rsidRPr="00500C19">
        <w:rPr>
          <w:i/>
        </w:rPr>
        <w:t>ife</w:t>
      </w:r>
      <w:r w:rsidRPr="00500C19">
        <w:t>. Cambridge: Polity Press</w:t>
      </w:r>
      <w:r>
        <w:t>.</w:t>
      </w:r>
    </w:p>
    <w:p w14:paraId="4DFDC276" w14:textId="77777777" w:rsidR="00F91861" w:rsidRDefault="00F91861" w:rsidP="00F91861">
      <w:pPr>
        <w:spacing w:after="120"/>
        <w:ind w:left="720" w:hanging="720"/>
      </w:pPr>
      <w:r>
        <w:t>Bentham, J. (1789)</w:t>
      </w:r>
      <w:r w:rsidRPr="00500C19">
        <w:t xml:space="preserve"> </w:t>
      </w:r>
      <w:r w:rsidRPr="00500C19">
        <w:rPr>
          <w:i/>
        </w:rPr>
        <w:t>Introduction to the Principles of Morals and Legislation</w:t>
      </w:r>
      <w:r>
        <w:t>. London: Payne.</w:t>
      </w:r>
    </w:p>
    <w:p w14:paraId="1B19F6A5" w14:textId="77777777" w:rsidR="00797AA3" w:rsidRPr="00797AA3" w:rsidRDefault="00797AA3" w:rsidP="00F91861">
      <w:pPr>
        <w:spacing w:after="120"/>
        <w:ind w:left="720" w:hanging="720"/>
      </w:pPr>
      <w:r>
        <w:t xml:space="preserve">Burkitt, I. (2014) </w:t>
      </w:r>
      <w:r>
        <w:rPr>
          <w:i/>
        </w:rPr>
        <w:t>Emotions and Social Relations.</w:t>
      </w:r>
      <w:r>
        <w:t xml:space="preserve"> London: Sage.</w:t>
      </w:r>
    </w:p>
    <w:p w14:paraId="4E17E03F" w14:textId="77777777" w:rsidR="0017128F" w:rsidRDefault="0017128F" w:rsidP="0017128F">
      <w:pPr>
        <w:spacing w:after="120"/>
        <w:ind w:left="720" w:hanging="720"/>
      </w:pPr>
      <w:r>
        <w:rPr>
          <w:iCs/>
        </w:rPr>
        <w:t>Carlyle, T.</w:t>
      </w:r>
      <w:r w:rsidRPr="001B40F2">
        <w:rPr>
          <w:iCs/>
        </w:rPr>
        <w:t xml:space="preserve"> (1831) </w:t>
      </w:r>
      <w:r w:rsidRPr="001B40F2">
        <w:rPr>
          <w:i/>
          <w:iCs/>
        </w:rPr>
        <w:t>Sartor Resartus August 5, 2008 [EBook #1051]</w:t>
      </w:r>
      <w:r w:rsidRPr="001B40F2">
        <w:t xml:space="preserve"> </w:t>
      </w:r>
      <w:r w:rsidRPr="001B40F2">
        <w:rPr>
          <w:i/>
          <w:iCs/>
        </w:rPr>
        <w:t>Project Gutenberg</w:t>
      </w:r>
      <w:r>
        <w:rPr>
          <w:iCs/>
        </w:rPr>
        <w:t>. Accessed online [May 2013]:</w:t>
      </w:r>
      <w:r w:rsidRPr="001B40F2">
        <w:t xml:space="preserve"> </w:t>
      </w:r>
      <w:hyperlink r:id="rId11" w:history="1">
        <w:r w:rsidRPr="001B40F2">
          <w:rPr>
            <w:rStyle w:val="Hyperlink"/>
            <w:i/>
            <w:iCs/>
          </w:rPr>
          <w:t>http://www.gutenberg.org/files/1051/1051.txt</w:t>
        </w:r>
      </w:hyperlink>
      <w:r w:rsidRPr="001B40F2">
        <w:rPr>
          <w:i/>
          <w:iCs/>
        </w:rPr>
        <w:t xml:space="preserve"> </w:t>
      </w:r>
    </w:p>
    <w:p w14:paraId="0502B598" w14:textId="77777777" w:rsidR="00425EC0" w:rsidRDefault="00F91861" w:rsidP="00F91861">
      <w:pPr>
        <w:spacing w:after="120"/>
        <w:ind w:left="720" w:hanging="720"/>
      </w:pPr>
      <w:r>
        <w:t>Carlyle, T.</w:t>
      </w:r>
      <w:r w:rsidRPr="001B40F2">
        <w:t xml:space="preserve"> (1843) </w:t>
      </w:r>
      <w:r w:rsidRPr="001B40F2">
        <w:rPr>
          <w:i/>
        </w:rPr>
        <w:t xml:space="preserve">Past and Present, </w:t>
      </w:r>
      <w:r w:rsidR="0017128F">
        <w:rPr>
          <w:i/>
        </w:rPr>
        <w:t>Book 3. The Modern Worker – Chapter 13. Democracy</w:t>
      </w:r>
      <w:r w:rsidRPr="001B40F2">
        <w:rPr>
          <w:i/>
        </w:rPr>
        <w:t xml:space="preserve"> [EBook #26159,]</w:t>
      </w:r>
      <w:r w:rsidRPr="001B40F2">
        <w:t xml:space="preserve"> Project Gutenberg, </w:t>
      </w:r>
      <w:r w:rsidR="0017128F">
        <w:rPr>
          <w:iCs/>
        </w:rPr>
        <w:t xml:space="preserve">Accessed online [May 2013]: </w:t>
      </w:r>
      <w:hyperlink r:id="rId12" w:history="1">
        <w:r w:rsidRPr="001B40F2">
          <w:rPr>
            <w:rStyle w:val="Hyperlink"/>
          </w:rPr>
          <w:t>http://www.gutenberg.org/cache/epub/26159/pg26159.txt</w:t>
        </w:r>
      </w:hyperlink>
      <w:r w:rsidRPr="001B40F2">
        <w:t xml:space="preserve"> </w:t>
      </w:r>
    </w:p>
    <w:p w14:paraId="53FD407D" w14:textId="77777777" w:rsidR="00F91861" w:rsidRDefault="00F91861" w:rsidP="001F11B1">
      <w:pPr>
        <w:spacing w:after="120"/>
      </w:pPr>
      <w:r>
        <w:t>Carlyle, T.</w:t>
      </w:r>
      <w:r w:rsidRPr="001B40F2">
        <w:t xml:space="preserve"> </w:t>
      </w:r>
      <w:r>
        <w:t>(</w:t>
      </w:r>
      <w:r w:rsidRPr="001B40F2">
        <w:t>2005</w:t>
      </w:r>
      <w:r>
        <w:t>)</w:t>
      </w:r>
      <w:r w:rsidR="00B2018B" w:rsidRPr="00B2018B">
        <w:t xml:space="preserve"> </w:t>
      </w:r>
      <w:r w:rsidR="00B2018B">
        <w:t xml:space="preserve">[1858] </w:t>
      </w:r>
      <w:r>
        <w:t xml:space="preserve"> </w:t>
      </w:r>
      <w:r w:rsidRPr="001B40F2">
        <w:rPr>
          <w:i/>
          <w:iCs/>
        </w:rPr>
        <w:t>Chartism</w:t>
      </w:r>
      <w:r w:rsidR="00B2018B">
        <w:t xml:space="preserve">: </w:t>
      </w:r>
      <w:r w:rsidRPr="001B40F2">
        <w:rPr>
          <w:i/>
          <w:iCs/>
        </w:rPr>
        <w:t>Past and Present</w:t>
      </w:r>
      <w:r>
        <w:t>. London: Chapman and Hall</w:t>
      </w:r>
      <w:r w:rsidRPr="001B40F2">
        <w:t>. Repri</w:t>
      </w:r>
      <w:r>
        <w:t>nted in Elibron Classics Series</w:t>
      </w:r>
      <w:r w:rsidRPr="001B40F2">
        <w:t>.</w:t>
      </w:r>
    </w:p>
    <w:p w14:paraId="359FE50F" w14:textId="77777777" w:rsidR="00F91861" w:rsidRPr="00500C19" w:rsidRDefault="00F91861" w:rsidP="00F91861">
      <w:pPr>
        <w:spacing w:after="120"/>
        <w:ind w:left="720" w:hanging="720"/>
      </w:pPr>
      <w:r>
        <w:t xml:space="preserve">Carr, A. (2004) </w:t>
      </w:r>
      <w:r w:rsidRPr="00500C19">
        <w:rPr>
          <w:i/>
        </w:rPr>
        <w:t>Positive Psychology. The Science of Happiness and Human Strengths.</w:t>
      </w:r>
      <w:r w:rsidRPr="00500C19">
        <w:t xml:space="preserve"> East Sussex: Brunner-Routledge</w:t>
      </w:r>
      <w:r>
        <w:t>.</w:t>
      </w:r>
    </w:p>
    <w:p w14:paraId="52234EA2" w14:textId="77777777" w:rsidR="00F91861" w:rsidRPr="00500C19" w:rsidRDefault="00F91861" w:rsidP="00F91861">
      <w:pPr>
        <w:spacing w:after="120"/>
        <w:ind w:left="720" w:hanging="720"/>
      </w:pPr>
      <w:r w:rsidRPr="00500C19">
        <w:t>Corrigan, P. W., Watson, A. C., and Barr, L. (2</w:t>
      </w:r>
      <w:r>
        <w:t>006)</w:t>
      </w:r>
      <w:r w:rsidRPr="00500C19">
        <w:t xml:space="preserve"> </w:t>
      </w:r>
      <w:r>
        <w:t>‘T</w:t>
      </w:r>
      <w:r w:rsidRPr="00500C19">
        <w:t>he self–stigma of mental illness: implications for self–esteem and self–efficacy</w:t>
      </w:r>
      <w:r>
        <w:t>’</w:t>
      </w:r>
      <w:r w:rsidRPr="00500C19">
        <w:t xml:space="preserve">. </w:t>
      </w:r>
      <w:r w:rsidRPr="00500C19">
        <w:rPr>
          <w:i/>
        </w:rPr>
        <w:t>Journal of Social and Clinical Psychology</w:t>
      </w:r>
      <w:r w:rsidRPr="00500C19">
        <w:t>, 25(8): 875</w:t>
      </w:r>
      <w:r>
        <w:t>–</w:t>
      </w:r>
      <w:r w:rsidRPr="00500C19">
        <w:t>884.</w:t>
      </w:r>
    </w:p>
    <w:p w14:paraId="2F8C830E" w14:textId="77777777" w:rsidR="00F91861" w:rsidRDefault="00F91861" w:rsidP="00F91861">
      <w:pPr>
        <w:spacing w:after="120"/>
        <w:ind w:left="720" w:hanging="720"/>
      </w:pPr>
      <w:r>
        <w:t>Csikszentmihalyi, M. (1990)</w:t>
      </w:r>
      <w:r w:rsidRPr="00500C19">
        <w:t> </w:t>
      </w:r>
      <w:r w:rsidRPr="00500C19">
        <w:rPr>
          <w:i/>
        </w:rPr>
        <w:t>Flow: The Psychology of Optimal Experience</w:t>
      </w:r>
      <w:r w:rsidRPr="00500C19">
        <w:t>. New York: Harper and Row</w:t>
      </w:r>
      <w:r>
        <w:t>.</w:t>
      </w:r>
    </w:p>
    <w:p w14:paraId="3C8C80A2" w14:textId="77777777" w:rsidR="00F91861" w:rsidRPr="001B40F2" w:rsidRDefault="00F91861" w:rsidP="00F91861">
      <w:pPr>
        <w:spacing w:after="120"/>
        <w:ind w:left="720" w:hanging="720"/>
      </w:pPr>
      <w:r>
        <w:t>De Tocqueville, A.</w:t>
      </w:r>
      <w:r w:rsidRPr="001B40F2">
        <w:t xml:space="preserve"> (2003) </w:t>
      </w:r>
      <w:r w:rsidRPr="001B40F2">
        <w:rPr>
          <w:i/>
        </w:rPr>
        <w:t>Democracy in America</w:t>
      </w:r>
      <w:r>
        <w:t xml:space="preserve">. London: </w:t>
      </w:r>
      <w:r w:rsidRPr="001B40F2">
        <w:t>Penguin Classics</w:t>
      </w:r>
      <w:r>
        <w:t>.</w:t>
      </w:r>
    </w:p>
    <w:p w14:paraId="752FAACE" w14:textId="77777777" w:rsidR="00F91861" w:rsidRPr="00500C19" w:rsidRDefault="00F91861" w:rsidP="00F91861">
      <w:pPr>
        <w:spacing w:after="120"/>
        <w:ind w:left="720" w:hanging="720"/>
      </w:pPr>
      <w:r w:rsidRPr="00500C19">
        <w:t>Diener</w:t>
      </w:r>
      <w:r>
        <w:t>,</w:t>
      </w:r>
      <w:r w:rsidRPr="00500C19">
        <w:t xml:space="preserve"> E</w:t>
      </w:r>
      <w:r>
        <w:t>.</w:t>
      </w:r>
      <w:r w:rsidRPr="00500C19">
        <w:t xml:space="preserve"> &amp;</w:t>
      </w:r>
      <w:r>
        <w:t xml:space="preserve"> Suh, E. (1997)</w:t>
      </w:r>
      <w:r w:rsidRPr="00500C19">
        <w:t xml:space="preserve"> </w:t>
      </w:r>
      <w:r>
        <w:t>‘</w:t>
      </w:r>
      <w:r w:rsidRPr="00500C19">
        <w:t xml:space="preserve">Measuring quality of life: </w:t>
      </w:r>
      <w:r>
        <w:t>e</w:t>
      </w:r>
      <w:r w:rsidRPr="00500C19">
        <w:t>conomic, social and subjective indicators</w:t>
      </w:r>
      <w:r>
        <w:t>’</w:t>
      </w:r>
      <w:r w:rsidRPr="00500C19">
        <w:t>. </w:t>
      </w:r>
      <w:r w:rsidRPr="00500C19">
        <w:rPr>
          <w:i/>
        </w:rPr>
        <w:t>Social Indicators Research</w:t>
      </w:r>
      <w:r w:rsidRPr="00500C19">
        <w:t>, 40: 189–216</w:t>
      </w:r>
      <w:r>
        <w:t>.</w:t>
      </w:r>
    </w:p>
    <w:p w14:paraId="40B88684" w14:textId="77777777" w:rsidR="00F91861" w:rsidRPr="00500C19" w:rsidRDefault="00F91861" w:rsidP="00F91861">
      <w:pPr>
        <w:spacing w:after="120"/>
        <w:ind w:left="720" w:hanging="720"/>
      </w:pPr>
      <w:r w:rsidRPr="00500C19">
        <w:lastRenderedPageBreak/>
        <w:t>Diener, E.,</w:t>
      </w:r>
      <w:r>
        <w:t xml:space="preserve"> Diener, M. &amp; Diener, C. (1995)</w:t>
      </w:r>
      <w:r w:rsidRPr="00500C19">
        <w:t xml:space="preserve"> </w:t>
      </w:r>
      <w:r>
        <w:t>‘</w:t>
      </w:r>
      <w:r w:rsidRPr="00500C19">
        <w:t>Factors predicting the subjective well-being in nations</w:t>
      </w:r>
      <w:r>
        <w:t>’</w:t>
      </w:r>
      <w:r w:rsidRPr="00500C19">
        <w:t xml:space="preserve">. </w:t>
      </w:r>
      <w:r w:rsidRPr="00500C19">
        <w:rPr>
          <w:i/>
        </w:rPr>
        <w:t>Journal of Personality and Social Psychology</w:t>
      </w:r>
      <w:r w:rsidRPr="00500C19">
        <w:t>, 65: 851</w:t>
      </w:r>
      <w:r>
        <w:t>–</w:t>
      </w:r>
      <w:r w:rsidRPr="00500C19">
        <w:t>864</w:t>
      </w:r>
      <w:r>
        <w:t>.</w:t>
      </w:r>
    </w:p>
    <w:p w14:paraId="020D3C2A" w14:textId="77777777" w:rsidR="00F91861" w:rsidRDefault="00F91861" w:rsidP="00F91861">
      <w:pPr>
        <w:spacing w:after="120"/>
        <w:ind w:left="720" w:hanging="720"/>
        <w:rPr>
          <w:rFonts w:cs="Times New Roman"/>
          <w:color w:val="000000" w:themeColor="text1"/>
          <w:lang w:val="en-GB"/>
        </w:rPr>
      </w:pPr>
      <w:r w:rsidRPr="00205B57">
        <w:rPr>
          <w:rFonts w:cs="Times New Roman"/>
          <w:color w:val="000000" w:themeColor="text1"/>
          <w:lang w:val="en-GB"/>
        </w:rPr>
        <w:t>Dien</w:t>
      </w:r>
      <w:r>
        <w:rPr>
          <w:rFonts w:cs="Times New Roman"/>
          <w:color w:val="000000" w:themeColor="text1"/>
          <w:lang w:val="en-GB"/>
        </w:rPr>
        <w:t>er, E., Lucas, R. E. (</w:t>
      </w:r>
      <w:r w:rsidRPr="00205B57">
        <w:rPr>
          <w:rFonts w:cs="Times New Roman"/>
          <w:color w:val="000000" w:themeColor="text1"/>
          <w:lang w:val="en-GB"/>
        </w:rPr>
        <w:t>2000</w:t>
      </w:r>
      <w:r>
        <w:rPr>
          <w:rFonts w:cs="Times New Roman"/>
          <w:color w:val="000000" w:themeColor="text1"/>
          <w:lang w:val="en-GB"/>
        </w:rPr>
        <w:t>)</w:t>
      </w:r>
      <w:r w:rsidRPr="00205B57">
        <w:rPr>
          <w:rFonts w:cs="Times New Roman"/>
          <w:color w:val="000000" w:themeColor="text1"/>
          <w:lang w:val="en-GB"/>
        </w:rPr>
        <w:t xml:space="preserve"> </w:t>
      </w:r>
      <w:r>
        <w:rPr>
          <w:rFonts w:cs="Times New Roman"/>
          <w:color w:val="000000" w:themeColor="text1"/>
          <w:lang w:val="en-GB"/>
        </w:rPr>
        <w:t>‘</w:t>
      </w:r>
      <w:r w:rsidRPr="00205B57">
        <w:rPr>
          <w:rFonts w:cs="Times New Roman"/>
          <w:color w:val="000000" w:themeColor="text1"/>
          <w:lang w:val="en-GB"/>
        </w:rPr>
        <w:t>Explaining differences in societal levels of happiness: relative standards, need fulfilment, culture, and evaluation theory</w:t>
      </w:r>
      <w:r>
        <w:rPr>
          <w:rFonts w:cs="Times New Roman"/>
          <w:color w:val="000000" w:themeColor="text1"/>
          <w:lang w:val="en-GB"/>
        </w:rPr>
        <w:t>’.</w:t>
      </w:r>
      <w:r w:rsidRPr="00205B57">
        <w:rPr>
          <w:rFonts w:cs="Times New Roman"/>
          <w:color w:val="000000" w:themeColor="text1"/>
          <w:lang w:val="en-GB"/>
        </w:rPr>
        <w:t xml:space="preserve"> </w:t>
      </w:r>
      <w:r w:rsidRPr="00205B57">
        <w:rPr>
          <w:rFonts w:cs="Times New Roman"/>
          <w:i/>
          <w:iCs/>
          <w:color w:val="000000" w:themeColor="text1"/>
          <w:lang w:val="en-GB"/>
        </w:rPr>
        <w:t>Journal of Happiness Studies</w:t>
      </w:r>
      <w:r>
        <w:rPr>
          <w:rFonts w:cs="Times New Roman"/>
          <w:iCs/>
          <w:color w:val="000000" w:themeColor="text1"/>
          <w:lang w:val="en-GB"/>
        </w:rPr>
        <w:t>,</w:t>
      </w:r>
      <w:r w:rsidRPr="00205B57">
        <w:rPr>
          <w:rFonts w:cs="Times New Roman"/>
          <w:i/>
          <w:iCs/>
          <w:color w:val="000000" w:themeColor="text1"/>
          <w:lang w:val="en-GB"/>
        </w:rPr>
        <w:t xml:space="preserve"> </w:t>
      </w:r>
      <w:r>
        <w:rPr>
          <w:rFonts w:cs="Times New Roman"/>
          <w:color w:val="000000" w:themeColor="text1"/>
          <w:lang w:val="en-GB"/>
        </w:rPr>
        <w:t>1: 41–78.</w:t>
      </w:r>
    </w:p>
    <w:p w14:paraId="50C9D24D" w14:textId="77777777" w:rsidR="00974FE6" w:rsidRDefault="00974FE6" w:rsidP="00974FE6">
      <w:pPr>
        <w:spacing w:after="120"/>
        <w:ind w:left="720" w:hanging="720"/>
        <w:rPr>
          <w:rFonts w:cs="Times New Roman"/>
          <w:color w:val="000000" w:themeColor="text1"/>
          <w:lang w:val="en-GB"/>
        </w:rPr>
      </w:pPr>
      <w:r>
        <w:rPr>
          <w:rFonts w:cs="Times New Roman"/>
          <w:color w:val="000000" w:themeColor="text1"/>
          <w:lang w:val="en-GB"/>
        </w:rPr>
        <w:t xml:space="preserve">Dunning, E. and Hughes, J. </w:t>
      </w:r>
      <w:r w:rsidRPr="00974FE6">
        <w:rPr>
          <w:rFonts w:cs="Times New Roman"/>
          <w:color w:val="000000" w:themeColor="text1"/>
          <w:lang w:val="en-GB"/>
        </w:rPr>
        <w:t xml:space="preserve">(2013) </w:t>
      </w:r>
      <w:r w:rsidRPr="00974FE6">
        <w:rPr>
          <w:rFonts w:cs="Times New Roman"/>
          <w:i/>
          <w:color w:val="000000" w:themeColor="text1"/>
          <w:lang w:val="en-GB"/>
        </w:rPr>
        <w:t>Norbert Elias and Modern Sociology: Knowledge, Interdependence, Power, Process</w:t>
      </w:r>
      <w:r w:rsidRPr="00974FE6">
        <w:rPr>
          <w:rFonts w:cs="Times New Roman"/>
          <w:color w:val="000000" w:themeColor="text1"/>
          <w:lang w:val="en-GB"/>
        </w:rPr>
        <w:t>. London: Bloomsbury Academic.</w:t>
      </w:r>
    </w:p>
    <w:p w14:paraId="6995B2E8" w14:textId="77777777" w:rsidR="00F91861" w:rsidRPr="00262BA3" w:rsidRDefault="00F91861" w:rsidP="00F91861">
      <w:pPr>
        <w:spacing w:after="120"/>
        <w:ind w:left="720" w:hanging="720"/>
        <w:rPr>
          <w:rFonts w:cs="Times New Roman"/>
          <w:color w:val="000000" w:themeColor="text1"/>
          <w:lang w:val="en-GB"/>
        </w:rPr>
      </w:pPr>
      <w:r>
        <w:rPr>
          <w:rFonts w:cs="Times New Roman"/>
          <w:color w:val="000000" w:themeColor="text1"/>
          <w:lang w:val="en-GB"/>
        </w:rPr>
        <w:t xml:space="preserve">Edmonds, J. M. (1931) </w:t>
      </w:r>
      <w:r>
        <w:rPr>
          <w:rFonts w:cs="Times New Roman"/>
          <w:i/>
          <w:color w:val="000000" w:themeColor="text1"/>
          <w:lang w:val="en-GB"/>
        </w:rPr>
        <w:t>Elegy and Iambus</w:t>
      </w:r>
      <w:r>
        <w:rPr>
          <w:rFonts w:cs="Times New Roman"/>
          <w:color w:val="000000" w:themeColor="text1"/>
          <w:lang w:val="en-GB"/>
        </w:rPr>
        <w:t>. Translated and edited by J. M. Edmonds. Two vols. (Loeb Classical Library). London: Heinemann.</w:t>
      </w:r>
      <w:r w:rsidR="0093648D">
        <w:rPr>
          <w:rFonts w:cs="Times New Roman"/>
          <w:color w:val="000000" w:themeColor="text1"/>
          <w:lang w:val="en-GB"/>
        </w:rPr>
        <w:t xml:space="preserve"> Accessed online (November 2013): </w:t>
      </w:r>
      <w:r w:rsidR="0093648D" w:rsidRPr="0093648D">
        <w:rPr>
          <w:rFonts w:cs="Times New Roman"/>
          <w:color w:val="000000" w:themeColor="text1"/>
          <w:lang w:val="en-GB"/>
        </w:rPr>
        <w:t>http://www.perseus.tufts.edu/hopper/text?doc=Perseus%3Atext%3A2008.01.0480%3Avolume%3D2%3Atext%3D22</w:t>
      </w:r>
    </w:p>
    <w:p w14:paraId="2EFD6472" w14:textId="77777777" w:rsidR="00F91861" w:rsidRDefault="00F91861" w:rsidP="00F91861">
      <w:pPr>
        <w:spacing w:after="120"/>
        <w:ind w:left="720" w:hanging="720"/>
        <w:rPr>
          <w:rFonts w:cs="Times New Roman"/>
          <w:color w:val="000000" w:themeColor="text1"/>
          <w:lang w:val="en-GB"/>
        </w:rPr>
      </w:pPr>
      <w:r>
        <w:rPr>
          <w:rFonts w:cs="Times New Roman"/>
          <w:color w:val="000000" w:themeColor="text1"/>
          <w:lang w:val="en-GB"/>
        </w:rPr>
        <w:t xml:space="preserve">Elias, N. (2012) </w:t>
      </w:r>
      <w:r>
        <w:rPr>
          <w:rFonts w:cs="Times New Roman"/>
          <w:i/>
          <w:color w:val="000000" w:themeColor="text1"/>
          <w:lang w:val="en-GB"/>
        </w:rPr>
        <w:t xml:space="preserve">On the Process of Civilisation: Sociogenetic and Psychogenetic Investigations (Collected Works vol. 3). </w:t>
      </w:r>
      <w:r>
        <w:rPr>
          <w:rFonts w:cs="Times New Roman"/>
          <w:color w:val="000000" w:themeColor="text1"/>
          <w:lang w:val="en-GB"/>
        </w:rPr>
        <w:t>Edited by Stephen Mennell, Eric Dunning, Johan Goudsblom and Richard Kilminster. Dublin: UCD Press.</w:t>
      </w:r>
    </w:p>
    <w:p w14:paraId="4A032E0C" w14:textId="77777777" w:rsidR="00F91861" w:rsidRDefault="00F91861" w:rsidP="00F91861">
      <w:pPr>
        <w:spacing w:after="120"/>
        <w:ind w:left="720" w:hanging="720"/>
      </w:pPr>
      <w:r w:rsidRPr="002B4742">
        <w:t xml:space="preserve">Emirbayer, M. (1997) ‘Manifesto for a relational sociology’. </w:t>
      </w:r>
      <w:r w:rsidRPr="002B4742">
        <w:rPr>
          <w:i/>
          <w:iCs/>
        </w:rPr>
        <w:t>The American Journal of Sociology</w:t>
      </w:r>
      <w:r>
        <w:rPr>
          <w:iCs/>
        </w:rPr>
        <w:t>,</w:t>
      </w:r>
      <w:r w:rsidRPr="002B4742">
        <w:rPr>
          <w:i/>
          <w:iCs/>
        </w:rPr>
        <w:t xml:space="preserve"> </w:t>
      </w:r>
      <w:r>
        <w:t>103(2): 281–317.</w:t>
      </w:r>
    </w:p>
    <w:p w14:paraId="770A6AE2" w14:textId="77777777" w:rsidR="00F91861" w:rsidRPr="000335B6" w:rsidRDefault="00F91861" w:rsidP="00F91861">
      <w:pPr>
        <w:spacing w:after="120"/>
        <w:ind w:left="720" w:hanging="720"/>
      </w:pPr>
      <w:r w:rsidRPr="001B40F2">
        <w:t xml:space="preserve">Fordyce, M. W. (1972) </w:t>
      </w:r>
      <w:r w:rsidRPr="00BA2462">
        <w:rPr>
          <w:i/>
        </w:rPr>
        <w:t>Happiness: Its Daily Variation and Its Relation to Values</w:t>
      </w:r>
      <w:r>
        <w:t xml:space="preserve">. </w:t>
      </w:r>
      <w:r w:rsidRPr="001B40F2">
        <w:t>Doctoral Dissertation, United States International University</w:t>
      </w:r>
      <w:r>
        <w:t>. Dissertation Abstracts International, 33, 1266B (University Microfilms No. 72–23,491).</w:t>
      </w:r>
    </w:p>
    <w:p w14:paraId="65B348D9" w14:textId="77777777" w:rsidR="00F91861" w:rsidRPr="003E57B2" w:rsidRDefault="00F91861" w:rsidP="00F91861">
      <w:pPr>
        <w:spacing w:after="120"/>
        <w:ind w:left="720" w:hanging="720"/>
        <w:rPr>
          <w:lang w:val="en-GB"/>
        </w:rPr>
      </w:pPr>
      <w:r w:rsidRPr="003E57B2">
        <w:rPr>
          <w:lang w:val="en-GB"/>
        </w:rPr>
        <w:t>Foucault, M. (20</w:t>
      </w:r>
      <w:r>
        <w:rPr>
          <w:lang w:val="en-GB"/>
        </w:rPr>
        <w:t>0</w:t>
      </w:r>
      <w:r w:rsidRPr="003E57B2">
        <w:rPr>
          <w:lang w:val="en-GB"/>
        </w:rPr>
        <w:t xml:space="preserve">2) [1966] </w:t>
      </w:r>
      <w:r w:rsidRPr="003E57B2">
        <w:rPr>
          <w:i/>
          <w:lang w:val="en-GB"/>
        </w:rPr>
        <w:t>The Order of Things: An Archaeology of the Human Sciences</w:t>
      </w:r>
      <w:r w:rsidRPr="003E57B2">
        <w:rPr>
          <w:lang w:val="en-GB"/>
        </w:rPr>
        <w:t>. London</w:t>
      </w:r>
      <w:r>
        <w:rPr>
          <w:lang w:val="en-GB"/>
        </w:rPr>
        <w:t>:</w:t>
      </w:r>
      <w:r w:rsidRPr="003E57B2">
        <w:rPr>
          <w:lang w:val="en-GB"/>
        </w:rPr>
        <w:t xml:space="preserve"> Routledge.</w:t>
      </w:r>
    </w:p>
    <w:p w14:paraId="29FEAAA3" w14:textId="77777777" w:rsidR="00F91861" w:rsidRDefault="00F91861" w:rsidP="00F91861">
      <w:pPr>
        <w:spacing w:after="120"/>
        <w:ind w:left="720" w:hanging="720"/>
      </w:pPr>
      <w:r>
        <w:t>Foucault, M.</w:t>
      </w:r>
      <w:r w:rsidRPr="001B40F2">
        <w:t xml:space="preserve"> (</w:t>
      </w:r>
      <w:r>
        <w:t>2003</w:t>
      </w:r>
      <w:r w:rsidRPr="001B40F2">
        <w:t xml:space="preserve">) </w:t>
      </w:r>
      <w:r>
        <w:t xml:space="preserve">[1963] </w:t>
      </w:r>
      <w:r w:rsidRPr="001B40F2">
        <w:rPr>
          <w:i/>
        </w:rPr>
        <w:t xml:space="preserve">The Birth of the Clinic: </w:t>
      </w:r>
      <w:r w:rsidRPr="001B40F2">
        <w:rPr>
          <w:bCs/>
          <w:i/>
          <w:iCs/>
        </w:rPr>
        <w:t>An Archaeology of Medical Perception</w:t>
      </w:r>
      <w:r>
        <w:rPr>
          <w:bCs/>
          <w:iCs/>
        </w:rPr>
        <w:t xml:space="preserve">. </w:t>
      </w:r>
      <w:r w:rsidRPr="001B40F2">
        <w:rPr>
          <w:bCs/>
          <w:iCs/>
        </w:rPr>
        <w:t>London</w:t>
      </w:r>
      <w:r>
        <w:rPr>
          <w:bCs/>
          <w:iCs/>
        </w:rPr>
        <w:t>: Routledge.</w:t>
      </w:r>
    </w:p>
    <w:p w14:paraId="29E50815" w14:textId="77777777" w:rsidR="00F91861" w:rsidRDefault="00F91861" w:rsidP="00F91861">
      <w:pPr>
        <w:spacing w:after="120"/>
        <w:ind w:left="720" w:hanging="720"/>
      </w:pPr>
      <w:r>
        <w:t>Foucault, M.</w:t>
      </w:r>
      <w:r w:rsidRPr="001B40F2">
        <w:t xml:space="preserve"> (</w:t>
      </w:r>
      <w:r>
        <w:t>1990</w:t>
      </w:r>
      <w:r w:rsidRPr="001B40F2">
        <w:t xml:space="preserve">) </w:t>
      </w:r>
      <w:r>
        <w:t xml:space="preserve">[1984] </w:t>
      </w:r>
      <w:r w:rsidRPr="00A45BD7">
        <w:rPr>
          <w:i/>
        </w:rPr>
        <w:t>The History of Sexuality, Vol. 3: The Care of the Self</w:t>
      </w:r>
      <w:r w:rsidRPr="001B40F2">
        <w:t xml:space="preserve"> </w:t>
      </w:r>
      <w:r>
        <w:t>. London: Penguin.</w:t>
      </w:r>
    </w:p>
    <w:p w14:paraId="5273D170" w14:textId="77777777" w:rsidR="00AE3E5A" w:rsidRPr="001B40F2" w:rsidRDefault="00AE3E5A" w:rsidP="00F91861">
      <w:pPr>
        <w:spacing w:after="120"/>
        <w:ind w:left="720" w:hanging="720"/>
      </w:pPr>
      <w:r w:rsidRPr="00AE3E5A">
        <w:t>Jugureanu, A</w:t>
      </w:r>
      <w:r>
        <w:t>.</w:t>
      </w:r>
      <w:r w:rsidRPr="00AE3E5A">
        <w:t xml:space="preserve"> and Hughes, J</w:t>
      </w:r>
      <w:r>
        <w:t>. (2010) ‘</w:t>
      </w:r>
      <w:r w:rsidRPr="00AE3E5A">
        <w:t xml:space="preserve">Lay </w:t>
      </w:r>
      <w:r>
        <w:t>t</w:t>
      </w:r>
      <w:r w:rsidRPr="00AE3E5A">
        <w:t xml:space="preserve">heories and the </w:t>
      </w:r>
      <w:r>
        <w:t>c</w:t>
      </w:r>
      <w:r w:rsidRPr="00AE3E5A">
        <w:t xml:space="preserve">ultural </w:t>
      </w:r>
      <w:r>
        <w:t>c</w:t>
      </w:r>
      <w:r w:rsidRPr="00AE3E5A">
        <w:t xml:space="preserve">ontingency of </w:t>
      </w:r>
      <w:r>
        <w:t>h</w:t>
      </w:r>
      <w:r w:rsidRPr="00AE3E5A">
        <w:t>appiness</w:t>
      </w:r>
      <w:r>
        <w:t>’.</w:t>
      </w:r>
      <w:r w:rsidRPr="00AE3E5A">
        <w:t xml:space="preserve"> </w:t>
      </w:r>
      <w:r w:rsidRPr="00AE3E5A">
        <w:rPr>
          <w:i/>
        </w:rPr>
        <w:t>ESA Research Network</w:t>
      </w:r>
      <w:r>
        <w:rPr>
          <w:i/>
        </w:rPr>
        <w:t xml:space="preserve">. </w:t>
      </w:r>
      <w:r w:rsidRPr="00AE3E5A">
        <w:t>Available at SSRN: http://ssrn.com/abstract=1692187</w:t>
      </w:r>
    </w:p>
    <w:p w14:paraId="40369E4A" w14:textId="77777777" w:rsidR="00F91861" w:rsidRDefault="00F91861" w:rsidP="00F91861">
      <w:pPr>
        <w:spacing w:after="120"/>
        <w:ind w:left="720" w:hanging="720"/>
      </w:pPr>
      <w:r>
        <w:t>Kahneman, D. (2000)</w:t>
      </w:r>
      <w:r w:rsidRPr="00500C19">
        <w:t xml:space="preserve"> </w:t>
      </w:r>
      <w:r w:rsidR="00A11BA5">
        <w:t>‘</w:t>
      </w:r>
      <w:r w:rsidRPr="00A11BA5">
        <w:t>Experienced utility and objective happiness: a moment</w:t>
      </w:r>
      <w:r w:rsidR="00A11BA5">
        <w:t>-</w:t>
      </w:r>
      <w:r w:rsidRPr="00A11BA5">
        <w:t>based approach</w:t>
      </w:r>
      <w:r w:rsidR="00A11BA5">
        <w:t>’</w:t>
      </w:r>
      <w:r w:rsidRPr="00500C19">
        <w:t xml:space="preserve">, </w:t>
      </w:r>
      <w:r w:rsidR="00A11BA5">
        <w:t xml:space="preserve">pp. 673–709 of </w:t>
      </w:r>
      <w:r w:rsidR="00A11BA5" w:rsidRPr="00A11BA5">
        <w:t xml:space="preserve"> </w:t>
      </w:r>
      <w:r w:rsidR="00A11BA5" w:rsidRPr="00500C19">
        <w:t xml:space="preserve">D. </w:t>
      </w:r>
      <w:r w:rsidRPr="00500C19">
        <w:t xml:space="preserve"> Kahneman</w:t>
      </w:r>
      <w:r w:rsidR="00A11BA5">
        <w:t xml:space="preserve"> and A.</w:t>
      </w:r>
      <w:r w:rsidRPr="00500C19">
        <w:t xml:space="preserve"> Tverski (</w:t>
      </w:r>
      <w:r w:rsidR="00A11BA5">
        <w:t>eds</w:t>
      </w:r>
      <w:r w:rsidRPr="00500C19">
        <w:t>)</w:t>
      </w:r>
      <w:r w:rsidRPr="00A11BA5">
        <w:rPr>
          <w:i/>
        </w:rPr>
        <w:t xml:space="preserve"> Choices, </w:t>
      </w:r>
      <w:r w:rsidR="00A11BA5" w:rsidRPr="00A11BA5">
        <w:rPr>
          <w:i/>
        </w:rPr>
        <w:t>Values and Frames</w:t>
      </w:r>
      <w:r w:rsidRPr="00500C19">
        <w:t xml:space="preserve">. </w:t>
      </w:r>
      <w:r w:rsidR="00A11BA5">
        <w:t>Cambridge:</w:t>
      </w:r>
      <w:r w:rsidRPr="00500C19">
        <w:t xml:space="preserve"> Cambridge University Press</w:t>
      </w:r>
      <w:r>
        <w:t>.</w:t>
      </w:r>
    </w:p>
    <w:p w14:paraId="0A63463E" w14:textId="77777777" w:rsidR="00963360" w:rsidRPr="00BB4D0D" w:rsidRDefault="00963360" w:rsidP="00963360">
      <w:pPr>
        <w:spacing w:after="120"/>
        <w:ind w:left="720" w:hanging="720"/>
      </w:pPr>
      <w:r>
        <w:rPr>
          <w:color w:val="000000" w:themeColor="text1"/>
          <w:lang w:val="en-GB"/>
        </w:rPr>
        <w:t xml:space="preserve">Kain, P. (1993) </w:t>
      </w:r>
      <w:r>
        <w:rPr>
          <w:i/>
          <w:color w:val="000000" w:themeColor="text1"/>
          <w:lang w:val="en-GB"/>
        </w:rPr>
        <w:t xml:space="preserve">Marx and Modern Political Theory: From Hobbes to Contemporary Feminism. </w:t>
      </w:r>
      <w:r>
        <w:rPr>
          <w:color w:val="000000" w:themeColor="text1"/>
          <w:lang w:val="en-GB"/>
        </w:rPr>
        <w:t>Lanham, Maryland: Rowman and Littlefield Publishers</w:t>
      </w:r>
    </w:p>
    <w:p w14:paraId="1D8A6555" w14:textId="77777777" w:rsidR="00963360" w:rsidRPr="00963360" w:rsidRDefault="00963360" w:rsidP="00F91861">
      <w:pPr>
        <w:spacing w:after="120"/>
        <w:ind w:left="720" w:hanging="720"/>
      </w:pPr>
      <w:r>
        <w:t xml:space="preserve">Kilminster, R. (2013) ‘Critique and overcritique in sociology’. </w:t>
      </w:r>
      <w:r>
        <w:rPr>
          <w:i/>
        </w:rPr>
        <w:t>Human Figurations</w:t>
      </w:r>
      <w:r>
        <w:t xml:space="preserve">, 2(2). </w:t>
      </w:r>
      <w:hyperlink r:id="rId13" w:history="1">
        <w:r w:rsidRPr="00963360">
          <w:rPr>
            <w:rStyle w:val="Hyperlink"/>
          </w:rPr>
          <w:t>http://hdl.handle.net/2027/spo.11217607.0002.205</w:t>
        </w:r>
      </w:hyperlink>
    </w:p>
    <w:p w14:paraId="615E392E" w14:textId="77777777" w:rsidR="00F91861" w:rsidRPr="00122F22" w:rsidRDefault="00F91861" w:rsidP="00F91861">
      <w:pPr>
        <w:spacing w:after="120"/>
        <w:ind w:left="720" w:hanging="720"/>
      </w:pPr>
      <w:r>
        <w:t xml:space="preserve">Krutulis, J. (2010) </w:t>
      </w:r>
      <w:r>
        <w:rPr>
          <w:i/>
        </w:rPr>
        <w:t>Secular Faith</w:t>
      </w:r>
      <w:r>
        <w:t>. Bloomington, Indiana: AuthorHouse.</w:t>
      </w:r>
    </w:p>
    <w:p w14:paraId="76C4889A" w14:textId="77777777" w:rsidR="00F91861" w:rsidRDefault="00F91861" w:rsidP="00F91861">
      <w:pPr>
        <w:spacing w:after="120"/>
        <w:ind w:left="720" w:hanging="720"/>
      </w:pPr>
      <w:r>
        <w:t>Kuhn, Thomas S. (1996)</w:t>
      </w:r>
      <w:r w:rsidRPr="00500C19">
        <w:t> </w:t>
      </w:r>
      <w:r w:rsidRPr="00500C19">
        <w:rPr>
          <w:i/>
        </w:rPr>
        <w:t>The Structure of Scientific Revolutions</w:t>
      </w:r>
      <w:r w:rsidR="00A11BA5">
        <w:t>.</w:t>
      </w:r>
      <w:r w:rsidRPr="00A11BA5">
        <w:t> (3rd ed.)</w:t>
      </w:r>
      <w:r w:rsidRPr="00500C19">
        <w:rPr>
          <w:i/>
        </w:rPr>
        <w:t>.</w:t>
      </w:r>
      <w:r>
        <w:t xml:space="preserve"> Chicago: University of Chicago Press.</w:t>
      </w:r>
    </w:p>
    <w:p w14:paraId="6CB9758D" w14:textId="77777777" w:rsidR="00F91861" w:rsidRPr="007F52BD" w:rsidRDefault="00F91861" w:rsidP="00F91861">
      <w:pPr>
        <w:spacing w:after="120"/>
        <w:ind w:left="720" w:hanging="720"/>
      </w:pPr>
      <w:r>
        <w:lastRenderedPageBreak/>
        <w:t xml:space="preserve">Layard, R. (2006) </w:t>
      </w:r>
      <w:r>
        <w:rPr>
          <w:i/>
        </w:rPr>
        <w:t>Happiness: Lessons from a New Science.</w:t>
      </w:r>
      <w:r w:rsidR="007D0AA0">
        <w:t xml:space="preserve"> New York:</w:t>
      </w:r>
      <w:r>
        <w:rPr>
          <w:i/>
        </w:rPr>
        <w:t xml:space="preserve"> </w:t>
      </w:r>
      <w:r>
        <w:t>Penguin Group</w:t>
      </w:r>
      <w:r w:rsidR="007D0AA0">
        <w:t>.</w:t>
      </w:r>
    </w:p>
    <w:p w14:paraId="21DF9AEF" w14:textId="77777777" w:rsidR="00F91861" w:rsidRPr="00500C19" w:rsidRDefault="00F91861" w:rsidP="00F91861">
      <w:pPr>
        <w:spacing w:after="120"/>
        <w:ind w:left="720" w:hanging="720"/>
      </w:pPr>
      <w:r w:rsidRPr="00500C19">
        <w:t>Link, B. G., Phelan, J. C., Bresnahan, M., Stueve, A., an</w:t>
      </w:r>
      <w:r w:rsidR="00B2018B">
        <w:t>d Pescosolido, B. A.</w:t>
      </w:r>
      <w:r>
        <w:t xml:space="preserve"> (1999)</w:t>
      </w:r>
      <w:r w:rsidRPr="00500C19">
        <w:t xml:space="preserve"> </w:t>
      </w:r>
      <w:r w:rsidR="007D0AA0">
        <w:t>‘</w:t>
      </w:r>
      <w:r w:rsidRPr="00500C19">
        <w:t>Public conceptions of mental illness: labels, causes, dangerousness, and social distance</w:t>
      </w:r>
      <w:r w:rsidR="007D0AA0">
        <w:t>’</w:t>
      </w:r>
      <w:r w:rsidRPr="00500C19">
        <w:t xml:space="preserve">. </w:t>
      </w:r>
      <w:r w:rsidRPr="00500C19">
        <w:rPr>
          <w:i/>
        </w:rPr>
        <w:t>American Journal of Public Health September</w:t>
      </w:r>
      <w:r>
        <w:t>, 89(9): 1328</w:t>
      </w:r>
      <w:r w:rsidR="007D0AA0">
        <w:t>–</w:t>
      </w:r>
      <w:r>
        <w:t>1333.</w:t>
      </w:r>
    </w:p>
    <w:p w14:paraId="1A478E48" w14:textId="77777777" w:rsidR="00F91861" w:rsidRDefault="00F91861" w:rsidP="00F91861">
      <w:pPr>
        <w:spacing w:after="120"/>
        <w:ind w:left="720" w:hanging="720"/>
      </w:pPr>
      <w:r>
        <w:t>Lu, L. &amp; Gilmour, R. (2004)</w:t>
      </w:r>
      <w:r w:rsidRPr="00500C19">
        <w:t xml:space="preserve"> </w:t>
      </w:r>
      <w:r w:rsidR="007D0AA0">
        <w:t>‘</w:t>
      </w:r>
      <w:r w:rsidRPr="00500C19">
        <w:t>Culture and conceptions of happiness: individual oriented and social oriented SWB</w:t>
      </w:r>
      <w:r w:rsidR="007D0AA0">
        <w:t>’</w:t>
      </w:r>
      <w:r w:rsidRPr="00500C19">
        <w:t xml:space="preserve">. </w:t>
      </w:r>
      <w:r w:rsidRPr="00500C19">
        <w:rPr>
          <w:i/>
        </w:rPr>
        <w:t>Journal of happiness studies</w:t>
      </w:r>
      <w:r w:rsidRPr="00500C19">
        <w:t>, 5: 269</w:t>
      </w:r>
      <w:r w:rsidR="007D0AA0">
        <w:t>–</w:t>
      </w:r>
      <w:r w:rsidRPr="00500C19">
        <w:t>291</w:t>
      </w:r>
      <w:r>
        <w:t>.</w:t>
      </w:r>
    </w:p>
    <w:p w14:paraId="462A1043" w14:textId="77777777" w:rsidR="00F91861" w:rsidRPr="00466B13" w:rsidRDefault="00F91861" w:rsidP="00F91861">
      <w:pPr>
        <w:spacing w:after="120"/>
        <w:ind w:left="720" w:hanging="720"/>
      </w:pPr>
      <w:r>
        <w:t xml:space="preserve">Lyubomirsky, S. (2008) </w:t>
      </w:r>
      <w:r w:rsidRPr="00466B13">
        <w:rPr>
          <w:i/>
        </w:rPr>
        <w:t xml:space="preserve">The </w:t>
      </w:r>
      <w:r w:rsidR="007D0AA0">
        <w:rPr>
          <w:i/>
        </w:rPr>
        <w:t>H</w:t>
      </w:r>
      <w:r w:rsidRPr="00466B13">
        <w:rPr>
          <w:i/>
        </w:rPr>
        <w:t>ow of Happiness: A Scientific Approach to Getting the Life You Want</w:t>
      </w:r>
      <w:r>
        <w:rPr>
          <w:i/>
        </w:rPr>
        <w:t xml:space="preserve">. </w:t>
      </w:r>
      <w:r w:rsidR="007D0AA0" w:rsidRPr="007D0AA0">
        <w:t>New York:</w:t>
      </w:r>
      <w:r w:rsidR="007D0AA0">
        <w:t xml:space="preserve"> </w:t>
      </w:r>
      <w:r>
        <w:t>Penguin Group</w:t>
      </w:r>
      <w:r w:rsidR="007D0AA0">
        <w:t>.</w:t>
      </w:r>
    </w:p>
    <w:p w14:paraId="56BEA558" w14:textId="77777777" w:rsidR="00F91861" w:rsidRPr="00500C19" w:rsidRDefault="00F91861" w:rsidP="00F91861">
      <w:pPr>
        <w:spacing w:after="120"/>
        <w:ind w:left="720" w:hanging="720"/>
      </w:pPr>
      <w:r w:rsidRPr="00500C19">
        <w:t>M</w:t>
      </w:r>
      <w:r>
        <w:t>cDowell, I. &amp; Newell, C. (1987)</w:t>
      </w:r>
      <w:r w:rsidRPr="00500C19">
        <w:t xml:space="preserve"> </w:t>
      </w:r>
      <w:r w:rsidRPr="00500C19">
        <w:rPr>
          <w:i/>
        </w:rPr>
        <w:t>Measuring health: a guide to rating scales and questionnaires</w:t>
      </w:r>
      <w:r w:rsidRPr="00500C19">
        <w:t>. New York: Oxford University Press</w:t>
      </w:r>
      <w:r>
        <w:t>.</w:t>
      </w:r>
    </w:p>
    <w:p w14:paraId="6AD9F3FD" w14:textId="77777777" w:rsidR="00F91861" w:rsidRDefault="00F91861" w:rsidP="00F91861">
      <w:pPr>
        <w:spacing w:after="120"/>
        <w:ind w:left="720" w:hanging="720"/>
      </w:pPr>
      <w:r>
        <w:t>McMahon, D. (2006)</w:t>
      </w:r>
      <w:r w:rsidRPr="00500C19">
        <w:t xml:space="preserve"> T</w:t>
      </w:r>
      <w:r w:rsidRPr="00500C19">
        <w:rPr>
          <w:i/>
        </w:rPr>
        <w:t>he Pursuit of Happiness. A History from the Greeks to the Present.</w:t>
      </w:r>
      <w:r w:rsidRPr="00500C19">
        <w:t xml:space="preserve"> London: Penguin</w:t>
      </w:r>
      <w:r>
        <w:t>.</w:t>
      </w:r>
    </w:p>
    <w:p w14:paraId="467214A4" w14:textId="77777777" w:rsidR="004036E7" w:rsidRPr="004036E7" w:rsidRDefault="004036E7" w:rsidP="00F91861">
      <w:pPr>
        <w:spacing w:after="120"/>
        <w:ind w:left="720" w:hanging="720"/>
      </w:pPr>
      <w:r>
        <w:t xml:space="preserve">Marx, K. (1835) ‘Reflections of a young man on the choice of a profession’. </w:t>
      </w:r>
      <w:r w:rsidRPr="004036E7">
        <w:rPr>
          <w:i/>
          <w:iCs/>
        </w:rPr>
        <w:t>Archiv für die Geschichte des Sozialismus und der Arbeiterbewegung</w:t>
      </w:r>
      <w:r>
        <w:rPr>
          <w:iCs/>
        </w:rPr>
        <w:t>. Hirschfeld, Leipzig.</w:t>
      </w:r>
    </w:p>
    <w:p w14:paraId="218EA86E" w14:textId="77777777" w:rsidR="00DF3C9D" w:rsidRDefault="00F91861" w:rsidP="00F91861">
      <w:pPr>
        <w:spacing w:after="120"/>
        <w:ind w:left="720" w:hanging="720"/>
        <w:rPr>
          <w:color w:val="000000" w:themeColor="text1"/>
        </w:rPr>
      </w:pPr>
      <w:r>
        <w:rPr>
          <w:bCs/>
          <w:color w:val="000000" w:themeColor="text1"/>
        </w:rPr>
        <w:t>Marx, K. (1844)</w:t>
      </w:r>
      <w:r w:rsidRPr="00FD1FBF">
        <w:rPr>
          <w:color w:val="000000" w:themeColor="text1"/>
        </w:rPr>
        <w:t xml:space="preserve"> </w:t>
      </w:r>
      <w:r w:rsidR="0017128F">
        <w:rPr>
          <w:color w:val="000000" w:themeColor="text1"/>
        </w:rPr>
        <w:t>‘A contribution to the</w:t>
      </w:r>
      <w:r w:rsidR="00974FE6">
        <w:rPr>
          <w:color w:val="000000" w:themeColor="text1"/>
        </w:rPr>
        <w:t xml:space="preserve"> c</w:t>
      </w:r>
      <w:r w:rsidR="0017128F">
        <w:rPr>
          <w:color w:val="000000" w:themeColor="text1"/>
        </w:rPr>
        <w:t xml:space="preserve">ritique of </w:t>
      </w:r>
      <w:r w:rsidR="00974FE6">
        <w:rPr>
          <w:color w:val="000000" w:themeColor="text1"/>
        </w:rPr>
        <w:t xml:space="preserve">Hegel’s Philosophy of Right’ in </w:t>
      </w:r>
      <w:r w:rsidRPr="00FD1FBF">
        <w:rPr>
          <w:i/>
          <w:iCs/>
          <w:color w:val="000000" w:themeColor="text1"/>
        </w:rPr>
        <w:t>Deutsch-Französische Jahrbücher</w:t>
      </w:r>
      <w:r w:rsidRPr="00FD1FBF">
        <w:rPr>
          <w:color w:val="000000" w:themeColor="text1"/>
        </w:rPr>
        <w:t>, 7 &amp; 10 February 1844 in Paris; </w:t>
      </w:r>
      <w:r>
        <w:rPr>
          <w:bCs/>
          <w:color w:val="000000" w:themeColor="text1"/>
        </w:rPr>
        <w:t>S</w:t>
      </w:r>
      <w:r w:rsidRPr="00FD1FBF">
        <w:rPr>
          <w:color w:val="000000" w:themeColor="text1"/>
        </w:rPr>
        <w:t>ource and date of transcription unknown.</w:t>
      </w:r>
      <w:r>
        <w:rPr>
          <w:color w:val="000000" w:themeColor="text1"/>
        </w:rPr>
        <w:t xml:space="preserve"> Karl Marx and Arnold Ruge: Paris.</w:t>
      </w:r>
      <w:r w:rsidR="0017128F">
        <w:rPr>
          <w:color w:val="000000" w:themeColor="text1"/>
        </w:rPr>
        <w:t xml:space="preserve"> Accessed online [November 2013]:</w:t>
      </w:r>
      <w:r w:rsidR="0017128F" w:rsidRPr="0017128F">
        <w:t xml:space="preserve"> </w:t>
      </w:r>
      <w:hyperlink r:id="rId14" w:history="1">
        <w:r w:rsidR="0017128F" w:rsidRPr="002D2756">
          <w:rPr>
            <w:rStyle w:val="Hyperlink"/>
          </w:rPr>
          <w:t>http://marxists.org/archive/marx/works/1843/critique-hpr/intro.htm</w:t>
        </w:r>
      </w:hyperlink>
      <w:r w:rsidR="0017128F">
        <w:t xml:space="preserve"> </w:t>
      </w:r>
    </w:p>
    <w:p w14:paraId="78E0370F" w14:textId="77777777" w:rsidR="00F91861" w:rsidRDefault="00F91861" w:rsidP="00DF3C9D">
      <w:pPr>
        <w:spacing w:after="120"/>
      </w:pPr>
      <w:r w:rsidRPr="001B40F2">
        <w:t>Marx, K.,</w:t>
      </w:r>
      <w:r w:rsidR="00AA043C">
        <w:t xml:space="preserve"> [1884]</w:t>
      </w:r>
      <w:r w:rsidRPr="001B40F2">
        <w:t xml:space="preserve"> Economic &amp; Philosophic Manuscripts of 1844</w:t>
      </w:r>
      <w:r w:rsidR="00AA043C">
        <w:t xml:space="preserve"> and the Communist Manifesto. New York: Prometheus Books.</w:t>
      </w:r>
    </w:p>
    <w:p w14:paraId="4CAD3601" w14:textId="77777777" w:rsidR="00DA1E14" w:rsidRPr="00DA1E14" w:rsidRDefault="00963360" w:rsidP="00F91861">
      <w:pPr>
        <w:spacing w:after="120"/>
        <w:ind w:left="720" w:hanging="720"/>
      </w:pPr>
      <w:r>
        <w:t>Mennell, S</w:t>
      </w:r>
      <w:r w:rsidR="00DA1E14">
        <w:t xml:space="preserve">. (2007) </w:t>
      </w:r>
      <w:r w:rsidR="00DA1E14">
        <w:rPr>
          <w:i/>
        </w:rPr>
        <w:t>The American Civilizing Process</w:t>
      </w:r>
      <w:r w:rsidR="00DA1E14">
        <w:t>. Cambridge: Polity Press.</w:t>
      </w:r>
    </w:p>
    <w:p w14:paraId="2BFDB26F" w14:textId="77777777" w:rsidR="00F91861" w:rsidRDefault="00F91861" w:rsidP="00F91861">
      <w:pPr>
        <w:spacing w:after="120"/>
        <w:ind w:left="720" w:hanging="720"/>
      </w:pPr>
      <w:r w:rsidRPr="001B40F2">
        <w:t xml:space="preserve">Mills, C. Wright, (1961) </w:t>
      </w:r>
      <w:r w:rsidRPr="001B40F2">
        <w:rPr>
          <w:i/>
        </w:rPr>
        <w:t>The Sociological Imaginatio</w:t>
      </w:r>
      <w:r w:rsidR="00AA043C">
        <w:rPr>
          <w:i/>
        </w:rPr>
        <w:t>n</w:t>
      </w:r>
      <w:r w:rsidR="00AA043C">
        <w:t>. Oxford:</w:t>
      </w:r>
      <w:r w:rsidRPr="001B40F2">
        <w:t xml:space="preserve"> O</w:t>
      </w:r>
      <w:r w:rsidR="00AA043C">
        <w:t>xford University Press.</w:t>
      </w:r>
    </w:p>
    <w:p w14:paraId="3EB31FA5" w14:textId="77777777" w:rsidR="00F91861" w:rsidRPr="00767716" w:rsidRDefault="00F91861" w:rsidP="00F91861">
      <w:pPr>
        <w:spacing w:after="120"/>
        <w:ind w:left="720" w:hanging="720"/>
      </w:pPr>
      <w:r w:rsidRPr="00500C19">
        <w:t>Nussbaum</w:t>
      </w:r>
      <w:r>
        <w:t xml:space="preserve"> M.C. &amp; Sen A. (ed.) (1993)</w:t>
      </w:r>
      <w:r w:rsidRPr="00500C19">
        <w:t> </w:t>
      </w:r>
      <w:r w:rsidRPr="00500C19">
        <w:rPr>
          <w:i/>
        </w:rPr>
        <w:t>The</w:t>
      </w:r>
      <w:r w:rsidR="00AA043C">
        <w:rPr>
          <w:i/>
        </w:rPr>
        <w:t xml:space="preserve"> Q</w:t>
      </w:r>
      <w:r w:rsidRPr="00500C19">
        <w:rPr>
          <w:i/>
        </w:rPr>
        <w:t xml:space="preserve">uality of </w:t>
      </w:r>
      <w:r w:rsidR="00AA043C">
        <w:rPr>
          <w:i/>
        </w:rPr>
        <w:t>L</w:t>
      </w:r>
      <w:r w:rsidRPr="00500C19">
        <w:rPr>
          <w:i/>
        </w:rPr>
        <w:t>ife</w:t>
      </w:r>
      <w:r w:rsidRPr="00500C19">
        <w:t>. Oxford: Clarendon Press</w:t>
      </w:r>
      <w:r w:rsidR="00AA043C">
        <w:t>.</w:t>
      </w:r>
    </w:p>
    <w:p w14:paraId="78D1D62E" w14:textId="77777777" w:rsidR="00F91861" w:rsidRDefault="00F91861" w:rsidP="00F91861">
      <w:pPr>
        <w:spacing w:after="120"/>
        <w:ind w:left="720" w:hanging="720"/>
      </w:pPr>
      <w:r>
        <w:t xml:space="preserve">Orff, C. (1975) </w:t>
      </w:r>
      <w:r w:rsidRPr="00FB5A61">
        <w:rPr>
          <w:i/>
        </w:rPr>
        <w:t>Carl Orff's Carmina Burana: (Benedictbeuern Songs): Lyrics of the Twelfth Century Goliards</w:t>
      </w:r>
      <w:r>
        <w:rPr>
          <w:i/>
        </w:rPr>
        <w:t xml:space="preserve">. </w:t>
      </w:r>
      <w:r>
        <w:t>Trans. Mark Herman and Ronnie Apte</w:t>
      </w:r>
      <w:r w:rsidR="00AA043C">
        <w:t>r. M.N. Herman.</w:t>
      </w:r>
    </w:p>
    <w:p w14:paraId="2512895D" w14:textId="77777777" w:rsidR="00F91861" w:rsidRPr="00EA0FF7" w:rsidRDefault="00F91861" w:rsidP="00F91861">
      <w:pPr>
        <w:spacing w:after="120"/>
        <w:ind w:left="720" w:hanging="720"/>
      </w:pPr>
      <w:r w:rsidRPr="001B40F2">
        <w:t>Owen, R., (</w:t>
      </w:r>
      <w:r>
        <w:t>1</w:t>
      </w:r>
      <w:r w:rsidRPr="001B40F2">
        <w:t xml:space="preserve">842) </w:t>
      </w:r>
      <w:r w:rsidR="00EA0FF7">
        <w:rPr>
          <w:i/>
        </w:rPr>
        <w:t>The Book of the New Moral World</w:t>
      </w:r>
      <w:r w:rsidR="00EA0FF7">
        <w:t>. Glasgow: W. &amp; W. Miller.</w:t>
      </w:r>
    </w:p>
    <w:p w14:paraId="532C88EE" w14:textId="77777777" w:rsidR="00F91861" w:rsidRDefault="00F91861" w:rsidP="00F91861">
      <w:pPr>
        <w:spacing w:after="120"/>
        <w:ind w:left="720" w:hanging="720"/>
      </w:pPr>
      <w:r w:rsidRPr="00F63738">
        <w:t xml:space="preserve">Plummer, K. (2002) ‘Critical humanism in a post-modern world’. </w:t>
      </w:r>
      <w:r w:rsidRPr="00F63738">
        <w:rPr>
          <w:i/>
        </w:rPr>
        <w:t>Studies in Symbolic Interaction</w:t>
      </w:r>
      <w:r>
        <w:t>, 25: 293–303</w:t>
      </w:r>
    </w:p>
    <w:p w14:paraId="6E8DEBA0" w14:textId="77777777" w:rsidR="00F91861" w:rsidRDefault="00F91861" w:rsidP="00F91861">
      <w:pPr>
        <w:spacing w:after="120"/>
        <w:ind w:left="720" w:hanging="720"/>
      </w:pPr>
      <w:r>
        <w:t>Robson, J. M. (ed.) (1963)</w:t>
      </w:r>
      <w:r w:rsidRPr="007204B9">
        <w:t xml:space="preserve"> </w:t>
      </w:r>
      <w:r w:rsidRPr="00EA0FF7">
        <w:rPr>
          <w:i/>
        </w:rPr>
        <w:t>Collected Works of John Stuart Mill</w:t>
      </w:r>
      <w:r w:rsidRPr="007204B9">
        <w:t xml:space="preserve">. </w:t>
      </w:r>
      <w:r>
        <w:t>London: Routlege and Kegan Paul</w:t>
      </w:r>
    </w:p>
    <w:p w14:paraId="559538CF" w14:textId="77777777" w:rsidR="00F91861" w:rsidRDefault="00F91861" w:rsidP="00F91861">
      <w:pPr>
        <w:spacing w:after="120"/>
        <w:ind w:left="720" w:hanging="720"/>
      </w:pPr>
      <w:r w:rsidRPr="00500C19">
        <w:t xml:space="preserve">Schmittz, O.A. (1930) </w:t>
      </w:r>
      <w:r w:rsidR="00EA0FF7">
        <w:t>‘</w:t>
      </w:r>
      <w:r w:rsidRPr="00500C19">
        <w:t>Glück und Lebenskunst</w:t>
      </w:r>
      <w:r w:rsidR="00EA0FF7">
        <w:t>’</w:t>
      </w:r>
      <w:r w:rsidRPr="00500C19">
        <w:t xml:space="preserve"> (Happiness and the Art of Living). </w:t>
      </w:r>
      <w:r w:rsidRPr="00500C19">
        <w:rPr>
          <w:i/>
        </w:rPr>
        <w:t>Psychologische Rundschau</w:t>
      </w:r>
      <w:r w:rsidRPr="00500C19">
        <w:t>, 2</w:t>
      </w:r>
      <w:r w:rsidR="00EA0FF7">
        <w:t xml:space="preserve">: </w:t>
      </w:r>
      <w:r w:rsidRPr="00500C19">
        <w:t>233</w:t>
      </w:r>
      <w:r w:rsidR="00EA0FF7">
        <w:t>–</w:t>
      </w:r>
      <w:r w:rsidRPr="00500C19">
        <w:t>238</w:t>
      </w:r>
      <w:r w:rsidR="00EA0FF7">
        <w:t>.</w:t>
      </w:r>
    </w:p>
    <w:p w14:paraId="58B13563" w14:textId="77777777" w:rsidR="00F91861" w:rsidRPr="00BE491A" w:rsidRDefault="00F91861" w:rsidP="00F91861">
      <w:pPr>
        <w:spacing w:after="120"/>
        <w:ind w:left="720" w:hanging="720"/>
      </w:pPr>
      <w:r>
        <w:rPr>
          <w:rFonts w:ascii="Cambria" w:hAnsi="Cambria"/>
        </w:rPr>
        <w:t>Schoch, R. (2006</w:t>
      </w:r>
      <w:r w:rsidRPr="008326B1">
        <w:rPr>
          <w:rFonts w:ascii="Cambria" w:hAnsi="Cambria"/>
        </w:rPr>
        <w:t>)</w:t>
      </w:r>
      <w:r w:rsidRPr="00EA0FF7">
        <w:rPr>
          <w:rFonts w:ascii="Cambria" w:hAnsi="Cambria"/>
          <w:i/>
        </w:rPr>
        <w:t xml:space="preserve"> The Secrets of Happiness: Three Thousand Years of Searching for the Good Life</w:t>
      </w:r>
      <w:r w:rsidR="00EA0FF7">
        <w:rPr>
          <w:rFonts w:ascii="Cambria" w:hAnsi="Cambria"/>
        </w:rPr>
        <w:t>.</w:t>
      </w:r>
      <w:r w:rsidRPr="008326B1">
        <w:rPr>
          <w:rFonts w:ascii="Cambria" w:hAnsi="Cambria"/>
        </w:rPr>
        <w:t xml:space="preserve"> London: Profile Books.</w:t>
      </w:r>
    </w:p>
    <w:p w14:paraId="215A0F27" w14:textId="77777777" w:rsidR="00F91861" w:rsidRPr="00500C19" w:rsidRDefault="00F91861" w:rsidP="00F91861">
      <w:pPr>
        <w:spacing w:after="120"/>
        <w:ind w:left="720" w:hanging="720"/>
      </w:pPr>
      <w:r>
        <w:lastRenderedPageBreak/>
        <w:t xml:space="preserve">Seligman, M. (2002) </w:t>
      </w:r>
      <w:hyperlink r:id="rId15" w:history="1">
        <w:r w:rsidRPr="00500C19">
          <w:rPr>
            <w:i/>
          </w:rPr>
          <w:t>Authentic Happiness: Using the New Positive Psychology to Realize Your Potential for Lasting Fulfillment</w:t>
        </w:r>
      </w:hyperlink>
      <w:r>
        <w:t>. New York: Free Press</w:t>
      </w:r>
      <w:r w:rsidR="00EA0FF7">
        <w:t>.</w:t>
      </w:r>
    </w:p>
    <w:p w14:paraId="17040C22" w14:textId="77777777" w:rsidR="00F91861" w:rsidRDefault="00F91861" w:rsidP="00F91861">
      <w:pPr>
        <w:spacing w:after="120"/>
        <w:ind w:left="720" w:hanging="720"/>
      </w:pPr>
      <w:r>
        <w:t>Seligman, M. (2011)</w:t>
      </w:r>
      <w:r w:rsidRPr="00500C19">
        <w:t> </w:t>
      </w:r>
      <w:hyperlink r:id="rId16" w:history="1">
        <w:r w:rsidRPr="00500C19">
          <w:rPr>
            <w:i/>
          </w:rPr>
          <w:t>Flourish: A Visionary New Understanding of Happiness and Well-being</w:t>
        </w:r>
      </w:hyperlink>
      <w:r w:rsidRPr="00500C19">
        <w:t>. New York: Free Press</w:t>
      </w:r>
      <w:r w:rsidR="00EA0FF7">
        <w:t>.</w:t>
      </w:r>
    </w:p>
    <w:p w14:paraId="11523A56" w14:textId="77777777" w:rsidR="00F91861" w:rsidRPr="001B40F2" w:rsidRDefault="00F91861" w:rsidP="00F91861">
      <w:pPr>
        <w:spacing w:after="120"/>
        <w:ind w:left="720" w:hanging="720"/>
      </w:pPr>
      <w:r>
        <w:t>Semonidas</w:t>
      </w:r>
      <w:r w:rsidRPr="001B40F2">
        <w:t xml:space="preserve"> </w:t>
      </w:r>
      <w:r>
        <w:t>(</w:t>
      </w:r>
      <w:r w:rsidRPr="001B40F2">
        <w:t>193</w:t>
      </w:r>
      <w:r>
        <w:t xml:space="preserve">1) </w:t>
      </w:r>
      <w:r w:rsidRPr="001B40F2">
        <w:rPr>
          <w:i/>
        </w:rPr>
        <w:t>Elegy and Iambus</w:t>
      </w:r>
      <w:r>
        <w:t>. W</w:t>
      </w:r>
      <w:r w:rsidRPr="001B40F2">
        <w:t>ith an English Translation b</w:t>
      </w:r>
      <w:r>
        <w:t>y. J. M. Edmonds. Cambridge, MA:</w:t>
      </w:r>
      <w:r w:rsidRPr="001B40F2">
        <w:t xml:space="preserve"> H</w:t>
      </w:r>
      <w:r>
        <w:t>arvard University Press; London:</w:t>
      </w:r>
      <w:r w:rsidRPr="001B40F2">
        <w:t xml:space="preserve"> William Heinemann Ltd. </w:t>
      </w:r>
    </w:p>
    <w:p w14:paraId="1A94C1BF" w14:textId="77777777" w:rsidR="00F91861" w:rsidRDefault="00F91861" w:rsidP="00F91861">
      <w:pPr>
        <w:spacing w:after="120"/>
        <w:ind w:left="720" w:hanging="720"/>
      </w:pPr>
      <w:r>
        <w:t xml:space="preserve">Sennett, R. ([1943] 1998) </w:t>
      </w:r>
      <w:r w:rsidRPr="00E73691">
        <w:rPr>
          <w:i/>
        </w:rPr>
        <w:t xml:space="preserve">The Corrosion of Character: </w:t>
      </w:r>
      <w:r w:rsidR="00EA0FF7">
        <w:rPr>
          <w:i/>
        </w:rPr>
        <w:t>T</w:t>
      </w:r>
      <w:r w:rsidRPr="00E73691">
        <w:rPr>
          <w:i/>
        </w:rPr>
        <w:t xml:space="preserve">he </w:t>
      </w:r>
      <w:r w:rsidR="00EA0FF7">
        <w:rPr>
          <w:i/>
        </w:rPr>
        <w:t>P</w:t>
      </w:r>
      <w:r w:rsidRPr="00E73691">
        <w:rPr>
          <w:i/>
        </w:rPr>
        <w:t xml:space="preserve">ersonal </w:t>
      </w:r>
      <w:r w:rsidR="00EA0FF7">
        <w:rPr>
          <w:i/>
        </w:rPr>
        <w:t>C</w:t>
      </w:r>
      <w:r w:rsidRPr="00E73691">
        <w:rPr>
          <w:i/>
        </w:rPr>
        <w:t xml:space="preserve">onsequences of </w:t>
      </w:r>
      <w:r w:rsidR="00EA0FF7">
        <w:rPr>
          <w:i/>
        </w:rPr>
        <w:t>W</w:t>
      </w:r>
      <w:r w:rsidRPr="00E73691">
        <w:rPr>
          <w:i/>
        </w:rPr>
        <w:t xml:space="preserve">ork in the </w:t>
      </w:r>
      <w:r w:rsidR="00EA0FF7">
        <w:rPr>
          <w:i/>
        </w:rPr>
        <w:t>N</w:t>
      </w:r>
      <w:r w:rsidRPr="00E73691">
        <w:rPr>
          <w:i/>
        </w:rPr>
        <w:t>ew</w:t>
      </w:r>
      <w:r w:rsidR="00EA0FF7">
        <w:rPr>
          <w:i/>
        </w:rPr>
        <w:t xml:space="preserve"> C</w:t>
      </w:r>
      <w:r w:rsidRPr="00E73691">
        <w:rPr>
          <w:i/>
        </w:rPr>
        <w:t>apitalism</w:t>
      </w:r>
      <w:r>
        <w:t>. New York: W. W. Norton &amp; Company Inc.</w:t>
      </w:r>
    </w:p>
    <w:p w14:paraId="57D98152" w14:textId="77777777" w:rsidR="00F91861" w:rsidRPr="006743E9" w:rsidRDefault="00F91861" w:rsidP="00F91861">
      <w:pPr>
        <w:spacing w:after="120"/>
        <w:ind w:left="720" w:hanging="720"/>
      </w:pPr>
      <w:r>
        <w:rPr>
          <w:lang w:val="en-GB"/>
        </w:rPr>
        <w:t>Sismondo, S. (2004)</w:t>
      </w:r>
      <w:r w:rsidRPr="006743E9">
        <w:rPr>
          <w:lang w:val="en-GB"/>
        </w:rPr>
        <w:t xml:space="preserve"> </w:t>
      </w:r>
      <w:r w:rsidRPr="006743E9">
        <w:rPr>
          <w:i/>
          <w:lang w:val="en-GB"/>
        </w:rPr>
        <w:t>An Introduction to Science and Technology Studies</w:t>
      </w:r>
      <w:r w:rsidRPr="006743E9">
        <w:rPr>
          <w:lang w:val="en-GB"/>
        </w:rPr>
        <w:t xml:space="preserve">. </w:t>
      </w:r>
      <w:r w:rsidR="00EA0FF7">
        <w:rPr>
          <w:lang w:val="en-GB"/>
        </w:rPr>
        <w:t xml:space="preserve">Oxford: </w:t>
      </w:r>
      <w:r w:rsidRPr="006743E9">
        <w:rPr>
          <w:lang w:val="en-GB"/>
        </w:rPr>
        <w:t>Blackwell Publishing</w:t>
      </w:r>
      <w:r w:rsidR="00EA0FF7">
        <w:rPr>
          <w:lang w:val="en-GB"/>
        </w:rPr>
        <w:t>.</w:t>
      </w:r>
    </w:p>
    <w:p w14:paraId="4E4304D3" w14:textId="77777777" w:rsidR="00F91861" w:rsidRPr="00500C19" w:rsidRDefault="00EA0FF7" w:rsidP="00F91861">
      <w:pPr>
        <w:spacing w:after="120"/>
        <w:ind w:left="720" w:hanging="720"/>
      </w:pPr>
      <w:r>
        <w:t>Stearns, P. N.</w:t>
      </w:r>
      <w:r w:rsidR="00F91861">
        <w:t xml:space="preserve"> (2012)</w:t>
      </w:r>
      <w:r w:rsidR="00F91861" w:rsidRPr="00500C19">
        <w:t xml:space="preserve"> </w:t>
      </w:r>
      <w:r>
        <w:t>‘</w:t>
      </w:r>
      <w:r w:rsidR="00F91861" w:rsidRPr="00500C19">
        <w:t>T</w:t>
      </w:r>
      <w:r w:rsidRPr="00500C19">
        <w:t xml:space="preserve">he history of happiness. </w:t>
      </w:r>
      <w:r>
        <w:t>H</w:t>
      </w:r>
      <w:r w:rsidRPr="00500C19">
        <w:t>ow the</w:t>
      </w:r>
      <w:r>
        <w:t xml:space="preserve"> p</w:t>
      </w:r>
      <w:r w:rsidRPr="00500C19">
        <w:t xml:space="preserve">ursuit of </w:t>
      </w:r>
      <w:r>
        <w:t>c</w:t>
      </w:r>
      <w:r w:rsidRPr="00500C19">
        <w:t xml:space="preserve">ontentment has </w:t>
      </w:r>
      <w:r>
        <w:t>shaped the West’s c</w:t>
      </w:r>
      <w:r w:rsidRPr="00500C19">
        <w:t>ulture and economy</w:t>
      </w:r>
      <w:r>
        <w:t>’</w:t>
      </w:r>
      <w:r w:rsidR="00F91861" w:rsidRPr="00500C19">
        <w:t xml:space="preserve">. </w:t>
      </w:r>
      <w:r w:rsidR="00F91861" w:rsidRPr="00500C19">
        <w:rPr>
          <w:i/>
        </w:rPr>
        <w:t>Harvard Business Review</w:t>
      </w:r>
      <w:r w:rsidR="00F91861" w:rsidRPr="00500C19">
        <w:t>, January-February: 104</w:t>
      </w:r>
      <w:r>
        <w:t>–</w:t>
      </w:r>
      <w:r w:rsidR="00F91861" w:rsidRPr="00500C19">
        <w:t>109</w:t>
      </w:r>
      <w:r>
        <w:t>.</w:t>
      </w:r>
    </w:p>
    <w:p w14:paraId="7C1CEAEA" w14:textId="77777777" w:rsidR="00F91861" w:rsidRPr="00500C19" w:rsidRDefault="00F91861" w:rsidP="00F91861">
      <w:pPr>
        <w:spacing w:after="120"/>
        <w:ind w:left="720" w:hanging="720"/>
      </w:pPr>
      <w:r>
        <w:t>Suh, E.M. &amp; Oishi, S. (2004)</w:t>
      </w:r>
      <w:r w:rsidRPr="00500C19">
        <w:t xml:space="preserve"> </w:t>
      </w:r>
      <w:r w:rsidR="00EA0FF7">
        <w:t>‘</w:t>
      </w:r>
      <w:r w:rsidRPr="00500C19">
        <w:t>Culture and subjective well-being</w:t>
      </w:r>
      <w:r w:rsidR="00EA0FF7">
        <w:t>’</w:t>
      </w:r>
      <w:r w:rsidRPr="00500C19">
        <w:t xml:space="preserve">. </w:t>
      </w:r>
      <w:r w:rsidRPr="00500C19">
        <w:rPr>
          <w:i/>
        </w:rPr>
        <w:t>Journal of happiness studies</w:t>
      </w:r>
      <w:r w:rsidRPr="00500C19">
        <w:t>, 5: 219</w:t>
      </w:r>
      <w:r w:rsidR="00EA0FF7">
        <w:t>–222.</w:t>
      </w:r>
    </w:p>
    <w:p w14:paraId="7C6D1228" w14:textId="77777777" w:rsidR="00F91861" w:rsidRDefault="00F91861" w:rsidP="00F91861">
      <w:pPr>
        <w:spacing w:after="120"/>
        <w:ind w:left="720" w:hanging="720"/>
      </w:pPr>
      <w:r w:rsidRPr="00500C19">
        <w:t xml:space="preserve">Thin, N. (2005). </w:t>
      </w:r>
      <w:r w:rsidRPr="00500C19">
        <w:rPr>
          <w:i/>
        </w:rPr>
        <w:t xml:space="preserve">Happiness and the </w:t>
      </w:r>
      <w:r w:rsidR="00B2018B">
        <w:rPr>
          <w:i/>
        </w:rPr>
        <w:t>S</w:t>
      </w:r>
      <w:r w:rsidRPr="00500C19">
        <w:rPr>
          <w:i/>
        </w:rPr>
        <w:t xml:space="preserve">ad </w:t>
      </w:r>
      <w:r w:rsidR="00EA0FF7">
        <w:rPr>
          <w:i/>
        </w:rPr>
        <w:t>T</w:t>
      </w:r>
      <w:r w:rsidRPr="00500C19">
        <w:rPr>
          <w:i/>
        </w:rPr>
        <w:t xml:space="preserve">opics of </w:t>
      </w:r>
      <w:r w:rsidR="00B2018B">
        <w:rPr>
          <w:i/>
        </w:rPr>
        <w:t>A</w:t>
      </w:r>
      <w:r w:rsidRPr="00500C19">
        <w:rPr>
          <w:i/>
        </w:rPr>
        <w:t>nthropology</w:t>
      </w:r>
      <w:r w:rsidRPr="00500C19">
        <w:t>. University of Bath: Wellbeing in Developing Countries Working Paper No.10</w:t>
      </w:r>
      <w:r w:rsidR="0017128F">
        <w:t xml:space="preserve">. </w:t>
      </w:r>
      <w:r w:rsidR="0017128F">
        <w:rPr>
          <w:iCs/>
        </w:rPr>
        <w:t>Accessed online [May 2013]:</w:t>
      </w:r>
      <w:r w:rsidR="0017128F">
        <w:t xml:space="preserve"> </w:t>
      </w:r>
      <w:hyperlink r:id="rId17" w:history="1">
        <w:r w:rsidRPr="00500C19">
          <w:t>http://www.welldev.org.uk/research/workingpaperpdf/wed10.pdf</w:t>
        </w:r>
      </w:hyperlink>
      <w:r>
        <w:t xml:space="preserve"> </w:t>
      </w:r>
    </w:p>
    <w:p w14:paraId="7F5E922C" w14:textId="77777777" w:rsidR="009A139A" w:rsidRDefault="009A139A" w:rsidP="00F91861">
      <w:pPr>
        <w:spacing w:after="120"/>
        <w:ind w:left="720" w:hanging="720"/>
      </w:pPr>
      <w:r>
        <w:t>Tocqueville, A. (1961)</w:t>
      </w:r>
      <w:r w:rsidR="00EA0FF7">
        <w:t xml:space="preserve"> [1835–40]</w:t>
      </w:r>
      <w:r>
        <w:t xml:space="preserve"> </w:t>
      </w:r>
      <w:r>
        <w:rPr>
          <w:i/>
        </w:rPr>
        <w:t>Democracy in America</w:t>
      </w:r>
      <w:r w:rsidR="00EA0FF7">
        <w:t>, tran. Henry Reeve, 2 vols. New York: Schocken.</w:t>
      </w:r>
    </w:p>
    <w:p w14:paraId="6A1A95BF" w14:textId="77777777" w:rsidR="0093648D" w:rsidRPr="0093648D" w:rsidRDefault="0093648D" w:rsidP="00F91861">
      <w:pPr>
        <w:spacing w:after="120"/>
        <w:ind w:left="720" w:hanging="720"/>
      </w:pPr>
      <w:r>
        <w:t xml:space="preserve">US National Archives (2013) [1776] </w:t>
      </w:r>
      <w:r>
        <w:rPr>
          <w:i/>
        </w:rPr>
        <w:t>The Unanimous Declaration of the Thirteen United States of America</w:t>
      </w:r>
      <w:r>
        <w:t xml:space="preserve">. Accessed online (November 2013): </w:t>
      </w:r>
      <w:r w:rsidRPr="0093648D">
        <w:t>http://www.archives.gov/exhibits/charters/declaration_transcript.html</w:t>
      </w:r>
    </w:p>
    <w:p w14:paraId="18EFB2A8" w14:textId="77777777" w:rsidR="00F91861" w:rsidRPr="00767536" w:rsidRDefault="00F91861" w:rsidP="00F91861">
      <w:pPr>
        <w:spacing w:after="120"/>
        <w:ind w:left="720" w:hanging="720"/>
      </w:pPr>
      <w:r>
        <w:t>Veenhoven, R. (1984</w:t>
      </w:r>
      <w:r w:rsidR="00EA0FF7">
        <w:t xml:space="preserve">) </w:t>
      </w:r>
      <w:r>
        <w:rPr>
          <w:i/>
        </w:rPr>
        <w:t>Conditions of Happiness</w:t>
      </w:r>
      <w:r w:rsidR="00767536">
        <w:rPr>
          <w:i/>
        </w:rPr>
        <w:t xml:space="preserve">, Volume 1. </w:t>
      </w:r>
      <w:r w:rsidR="00767536">
        <w:t>Dordrecht: Kluwer Academic.</w:t>
      </w:r>
    </w:p>
    <w:p w14:paraId="3EA58A95" w14:textId="77777777" w:rsidR="00F91861" w:rsidRPr="00500C19" w:rsidRDefault="00F91861" w:rsidP="00F91861">
      <w:pPr>
        <w:spacing w:after="120"/>
        <w:ind w:left="720" w:hanging="720"/>
      </w:pPr>
      <w:r w:rsidRPr="00500C19">
        <w:t>Veenhoven, R. (1997)</w:t>
      </w:r>
      <w:r w:rsidR="00767536">
        <w:t xml:space="preserve"> ‘</w:t>
      </w:r>
      <w:r w:rsidRPr="00500C19">
        <w:t xml:space="preserve">Advances in </w:t>
      </w:r>
      <w:r w:rsidR="00767536">
        <w:t>u</w:t>
      </w:r>
      <w:r w:rsidRPr="00500C19">
        <w:t xml:space="preserve">nderstanding </w:t>
      </w:r>
      <w:r w:rsidR="00767536">
        <w:t>h</w:t>
      </w:r>
      <w:r w:rsidRPr="00500C19">
        <w:t>appiness</w:t>
      </w:r>
      <w:r w:rsidR="00767536">
        <w:t>’</w:t>
      </w:r>
      <w:r w:rsidRPr="00500C19">
        <w:t xml:space="preserve">. </w:t>
      </w:r>
      <w:r w:rsidRPr="00500C19">
        <w:rPr>
          <w:i/>
        </w:rPr>
        <w:t>Revue Québécoise de Psychologie</w:t>
      </w:r>
      <w:r w:rsidRPr="00500C19">
        <w:t>, 18: 29</w:t>
      </w:r>
      <w:r w:rsidR="00767536">
        <w:t>–</w:t>
      </w:r>
      <w:r w:rsidRPr="00500C19">
        <w:t xml:space="preserve">74 </w:t>
      </w:r>
      <w:r w:rsidR="00767536">
        <w:t>.</w:t>
      </w:r>
    </w:p>
    <w:p w14:paraId="6FC24EC4" w14:textId="77777777" w:rsidR="00F91861" w:rsidRPr="00500C19" w:rsidRDefault="00F91861" w:rsidP="00F91861">
      <w:pPr>
        <w:spacing w:after="120"/>
        <w:ind w:left="720" w:hanging="720"/>
      </w:pPr>
      <w:r w:rsidRPr="00500C19">
        <w:t>Veenhoven, R. (2001)</w:t>
      </w:r>
      <w:r w:rsidR="00767536">
        <w:t xml:space="preserve"> ‘</w:t>
      </w:r>
      <w:r w:rsidRPr="00767536">
        <w:t>What we know about happiness</w:t>
      </w:r>
      <w:r w:rsidR="00767536">
        <w:t>’</w:t>
      </w:r>
      <w:r w:rsidRPr="00500C19">
        <w:t>. Pape</w:t>
      </w:r>
      <w:r w:rsidR="00767536">
        <w:t xml:space="preserve">r presented at the dialogue on </w:t>
      </w:r>
      <w:r w:rsidR="00767536" w:rsidRPr="00767536">
        <w:rPr>
          <w:i/>
        </w:rPr>
        <w:t>Gross National Happiness</w:t>
      </w:r>
      <w:r w:rsidRPr="00500C19">
        <w:t>, Woudschoten, Zeist, The Netherlands, January 14</w:t>
      </w:r>
      <w:r w:rsidR="00767536">
        <w:t>–</w:t>
      </w:r>
      <w:r w:rsidRPr="00500C19">
        <w:t>15</w:t>
      </w:r>
      <w:r w:rsidR="00767536">
        <w:t>,</w:t>
      </w:r>
      <w:r w:rsidRPr="00500C19">
        <w:t xml:space="preserve"> 2001</w:t>
      </w:r>
      <w:r w:rsidR="00767536">
        <w:t>.</w:t>
      </w:r>
    </w:p>
    <w:p w14:paraId="0C54B0D7" w14:textId="77777777" w:rsidR="00F91861" w:rsidRPr="00500C19" w:rsidRDefault="00F91861" w:rsidP="00F91861">
      <w:pPr>
        <w:spacing w:after="120"/>
        <w:ind w:left="720" w:hanging="720"/>
      </w:pPr>
      <w:r w:rsidRPr="00500C19">
        <w:t>Veenhoven, R. (2006</w:t>
      </w:r>
      <w:r w:rsidR="00767536">
        <w:t>) ‘</w:t>
      </w:r>
      <w:r w:rsidRPr="00767536">
        <w:t>Sociology’s blind eye for happiness</w:t>
      </w:r>
      <w:r w:rsidR="00767536">
        <w:t>’</w:t>
      </w:r>
      <w:r w:rsidRPr="00767536">
        <w:t>.</w:t>
      </w:r>
      <w:r w:rsidRPr="00500C19">
        <w:t xml:space="preserve"> Paper presented at the </w:t>
      </w:r>
      <w:r w:rsidRPr="00767536">
        <w:rPr>
          <w:i/>
        </w:rPr>
        <w:t>16th World Congress of Sociology</w:t>
      </w:r>
      <w:r w:rsidRPr="00500C19">
        <w:t xml:space="preserve"> 2006, Durban, South Africa</w:t>
      </w:r>
      <w:r w:rsidR="00767536">
        <w:t>.</w:t>
      </w:r>
    </w:p>
    <w:p w14:paraId="2810D07E" w14:textId="77777777" w:rsidR="00F91861" w:rsidRDefault="00F91861" w:rsidP="00F91861">
      <w:pPr>
        <w:spacing w:after="120"/>
        <w:ind w:left="720" w:hanging="720"/>
      </w:pPr>
      <w:r w:rsidRPr="00500C19">
        <w:t>Veenhoven, R. (2009)</w:t>
      </w:r>
      <w:r w:rsidR="00767536">
        <w:t xml:space="preserve"> ‘</w:t>
      </w:r>
      <w:r w:rsidRPr="00500C19">
        <w:t>False promise of happiness</w:t>
      </w:r>
      <w:r w:rsidR="00767536">
        <w:t>’</w:t>
      </w:r>
      <w:r w:rsidRPr="00500C19">
        <w:t xml:space="preserve">. </w:t>
      </w:r>
      <w:r w:rsidRPr="00500C19">
        <w:rPr>
          <w:i/>
        </w:rPr>
        <w:t>Journal of Happiness Studies</w:t>
      </w:r>
      <w:r w:rsidRPr="00500C19">
        <w:t>, 10: 385</w:t>
      </w:r>
      <w:r w:rsidR="00767536">
        <w:t>–</w:t>
      </w:r>
      <w:r w:rsidRPr="00500C19">
        <w:t>386</w:t>
      </w:r>
      <w:r w:rsidR="00767536">
        <w:t>.</w:t>
      </w:r>
    </w:p>
    <w:p w14:paraId="281B47F1" w14:textId="77777777" w:rsidR="00F91861" w:rsidRDefault="00F91861" w:rsidP="00F91861">
      <w:pPr>
        <w:spacing w:after="120"/>
        <w:ind w:left="720" w:hanging="720"/>
      </w:pPr>
      <w:r>
        <w:t>Weber, M</w:t>
      </w:r>
      <w:r w:rsidR="00767536">
        <w:t>.</w:t>
      </w:r>
      <w:r w:rsidRPr="001B40F2">
        <w:t xml:space="preserve"> </w:t>
      </w:r>
      <w:r>
        <w:t>(</w:t>
      </w:r>
      <w:r w:rsidRPr="001B40F2">
        <w:t>[1930</w:t>
      </w:r>
      <w:r>
        <w:t xml:space="preserve">] </w:t>
      </w:r>
      <w:r w:rsidRPr="001B40F2">
        <w:t>1985</w:t>
      </w:r>
      <w:r>
        <w:t xml:space="preserve">) </w:t>
      </w:r>
      <w:r w:rsidRPr="001B40F2">
        <w:rPr>
          <w:i/>
        </w:rPr>
        <w:t>The Protestant Ethic and the Spirit of Capitalism</w:t>
      </w:r>
      <w:r>
        <w:rPr>
          <w:i/>
        </w:rPr>
        <w:t xml:space="preserve">. </w:t>
      </w:r>
      <w:r>
        <w:t>New York: Scribner</w:t>
      </w:r>
      <w:r w:rsidR="00767536">
        <w:t>.</w:t>
      </w:r>
    </w:p>
    <w:p w14:paraId="39A3BE0B" w14:textId="77777777" w:rsidR="00D2052A" w:rsidRPr="00BD1AA9" w:rsidRDefault="00F91861" w:rsidP="00BD1AA9">
      <w:pPr>
        <w:spacing w:after="120"/>
        <w:ind w:left="720" w:hanging="720"/>
      </w:pPr>
      <w:r w:rsidRPr="001B40F2">
        <w:t>Wessman</w:t>
      </w:r>
      <w:r w:rsidR="00767536">
        <w:t>,</w:t>
      </w:r>
      <w:r w:rsidRPr="001B40F2">
        <w:t xml:space="preserve"> A. E</w:t>
      </w:r>
      <w:r w:rsidR="00767536">
        <w:t>.</w:t>
      </w:r>
      <w:r w:rsidRPr="001B40F2">
        <w:t xml:space="preserve"> </w:t>
      </w:r>
      <w:r w:rsidR="00767536">
        <w:t>&amp; Ricks, D. F.</w:t>
      </w:r>
      <w:r w:rsidRPr="001B40F2">
        <w:t xml:space="preserve"> (1966) </w:t>
      </w:r>
      <w:r w:rsidRPr="00767536">
        <w:rPr>
          <w:bCs/>
          <w:i/>
        </w:rPr>
        <w:t xml:space="preserve">Mood and </w:t>
      </w:r>
      <w:r w:rsidRPr="00767536">
        <w:rPr>
          <w:i/>
        </w:rPr>
        <w:t>Personality</w:t>
      </w:r>
      <w:r w:rsidR="00767536">
        <w:t>. New York:</w:t>
      </w:r>
      <w:r w:rsidRPr="001B40F2">
        <w:rPr>
          <w:b/>
        </w:rPr>
        <w:t xml:space="preserve"> </w:t>
      </w:r>
      <w:r w:rsidRPr="001B40F2">
        <w:rPr>
          <w:iCs/>
        </w:rPr>
        <w:t>Holt, Rinehart and Winston, Inc.</w:t>
      </w:r>
    </w:p>
    <w:p w14:paraId="59BE8F80" w14:textId="77777777" w:rsidR="00BD1AA9" w:rsidRDefault="00BD1AA9">
      <w:pPr>
        <w:rPr>
          <w:color w:val="000000" w:themeColor="text1"/>
          <w:lang w:val="en-GB"/>
        </w:rPr>
      </w:pPr>
      <w:r>
        <w:rPr>
          <w:color w:val="000000" w:themeColor="text1"/>
          <w:lang w:val="en-GB"/>
        </w:rPr>
        <w:lastRenderedPageBreak/>
        <w:br w:type="page"/>
      </w:r>
    </w:p>
    <w:p w14:paraId="7E9403BA" w14:textId="77777777" w:rsidR="00DF68EC" w:rsidRPr="00673D16" w:rsidRDefault="00BD1AA9" w:rsidP="00F63738">
      <w:pPr>
        <w:spacing w:after="0" w:line="360" w:lineRule="auto"/>
        <w:rPr>
          <w:color w:val="000000" w:themeColor="text1"/>
          <w:lang w:val="en-GB"/>
        </w:rPr>
      </w:pPr>
      <w:r>
        <w:rPr>
          <w:color w:val="000000" w:themeColor="text1"/>
          <w:lang w:val="en-GB"/>
        </w:rPr>
        <w:lastRenderedPageBreak/>
        <w:t>Notes</w:t>
      </w:r>
    </w:p>
    <w:sectPr w:rsidR="00DF68EC" w:rsidRPr="00673D16" w:rsidSect="003E047E">
      <w:footerReference w:type="even" r:id="rId18"/>
      <w:footerReference w:type="default" r:id="rId1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2E37" w14:textId="77777777" w:rsidR="00974FE6" w:rsidRDefault="00974FE6">
      <w:pPr>
        <w:spacing w:after="0"/>
      </w:pPr>
      <w:r>
        <w:separator/>
      </w:r>
    </w:p>
  </w:endnote>
  <w:endnote w:type="continuationSeparator" w:id="0">
    <w:p w14:paraId="6F648926" w14:textId="77777777" w:rsidR="00974FE6" w:rsidRDefault="00974FE6">
      <w:pPr>
        <w:spacing w:after="0"/>
      </w:pPr>
      <w:r>
        <w:continuationSeparator/>
      </w:r>
    </w:p>
  </w:endnote>
  <w:endnote w:id="1">
    <w:p w14:paraId="1312C799" w14:textId="77777777" w:rsidR="00974FE6" w:rsidRDefault="00974FE6">
      <w:pPr>
        <w:pStyle w:val="EndnoteText"/>
      </w:pPr>
      <w:r>
        <w:rPr>
          <w:rStyle w:val="EndnoteReference"/>
        </w:rPr>
        <w:endnoteRef/>
      </w:r>
      <w:r>
        <w:t xml:space="preserve"> </w:t>
      </w:r>
      <w:r w:rsidRPr="000F1F07">
        <w:t>The extent to which we might consider happiness studies to constitute a ‘science’, and at that a ‘new’ one is of course a topic of some considerable debate and controversy. Indeed, a number of sociologists have become interested in the manner in which happiness studies, and related fields such as positive psychology, employ the rhetoric of science as part of ongoing legitimation contests (see, for example, Hughes 200</w:t>
      </w:r>
      <w:r>
        <w:t>5; McDonald &amp; O’Callahan 2008). The rise of what Sarah Ahmed calls the ‘happiness industry’, including the importance of boundary work (Sismondo 2004) pertaining to its attempts to maintain scientific legitimacy, particularly in the face of increasing public and intellectual skepticism constitutes a topic of considerable potential.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10001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E771" w14:textId="77777777" w:rsidR="00974FE6" w:rsidRDefault="00974FE6" w:rsidP="0035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B8AB32" w14:textId="77777777" w:rsidR="00974FE6" w:rsidRDefault="00974F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2392" w14:textId="77777777" w:rsidR="00974FE6" w:rsidRDefault="00974FE6" w:rsidP="0035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D33">
      <w:rPr>
        <w:rStyle w:val="PageNumber"/>
        <w:noProof/>
      </w:rPr>
      <w:t>11</w:t>
    </w:r>
    <w:r>
      <w:rPr>
        <w:rStyle w:val="PageNumber"/>
      </w:rPr>
      <w:fldChar w:fldCharType="end"/>
    </w:r>
  </w:p>
  <w:p w14:paraId="63AA8788" w14:textId="77777777" w:rsidR="00974FE6" w:rsidRDefault="00974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FFBCC" w14:textId="77777777" w:rsidR="00974FE6" w:rsidRDefault="00974FE6">
      <w:pPr>
        <w:spacing w:after="0"/>
      </w:pPr>
      <w:r>
        <w:separator/>
      </w:r>
    </w:p>
  </w:footnote>
  <w:footnote w:type="continuationSeparator" w:id="0">
    <w:p w14:paraId="198AF2C1" w14:textId="77777777" w:rsidR="00974FE6" w:rsidRDefault="00974FE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1D2A"/>
    <w:multiLevelType w:val="hybridMultilevel"/>
    <w:tmpl w:val="78DE3B16"/>
    <w:lvl w:ilvl="0" w:tplc="AE9C2C44">
      <w:start w:val="16"/>
      <w:numFmt w:val="bullet"/>
      <w:lvlText w:val=""/>
      <w:lvlJc w:val="left"/>
      <w:pPr>
        <w:ind w:left="720" w:hanging="360"/>
      </w:pPr>
      <w:rPr>
        <w:rFonts w:ascii="Wingdings" w:eastAsiaTheme="minorHAnsi" w:hAnsi="Wingdings" w:cs="Lucida Grande"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7E"/>
    <w:rsid w:val="000078BA"/>
    <w:rsid w:val="000262FC"/>
    <w:rsid w:val="000301F4"/>
    <w:rsid w:val="00032A49"/>
    <w:rsid w:val="000335B6"/>
    <w:rsid w:val="000351D5"/>
    <w:rsid w:val="0003549F"/>
    <w:rsid w:val="00040313"/>
    <w:rsid w:val="000555C8"/>
    <w:rsid w:val="00057608"/>
    <w:rsid w:val="000578AD"/>
    <w:rsid w:val="00060A05"/>
    <w:rsid w:val="0006101C"/>
    <w:rsid w:val="000675B1"/>
    <w:rsid w:val="00067F7F"/>
    <w:rsid w:val="000735D5"/>
    <w:rsid w:val="00073C87"/>
    <w:rsid w:val="000766C7"/>
    <w:rsid w:val="000772B9"/>
    <w:rsid w:val="00080A0D"/>
    <w:rsid w:val="000909F9"/>
    <w:rsid w:val="00092A4B"/>
    <w:rsid w:val="000937AB"/>
    <w:rsid w:val="00093ED1"/>
    <w:rsid w:val="00096FD0"/>
    <w:rsid w:val="000B449D"/>
    <w:rsid w:val="000D1C81"/>
    <w:rsid w:val="000D3640"/>
    <w:rsid w:val="000D3EAB"/>
    <w:rsid w:val="000D60BC"/>
    <w:rsid w:val="000D636E"/>
    <w:rsid w:val="000E3FC5"/>
    <w:rsid w:val="000F1F07"/>
    <w:rsid w:val="000F5A9E"/>
    <w:rsid w:val="00102519"/>
    <w:rsid w:val="0011620C"/>
    <w:rsid w:val="00122F22"/>
    <w:rsid w:val="0012591B"/>
    <w:rsid w:val="0013056D"/>
    <w:rsid w:val="0013307A"/>
    <w:rsid w:val="00135266"/>
    <w:rsid w:val="00140FBF"/>
    <w:rsid w:val="00157C2B"/>
    <w:rsid w:val="001677BD"/>
    <w:rsid w:val="0017096A"/>
    <w:rsid w:val="00170DCF"/>
    <w:rsid w:val="0017128F"/>
    <w:rsid w:val="00174063"/>
    <w:rsid w:val="001745A8"/>
    <w:rsid w:val="001765C7"/>
    <w:rsid w:val="00176908"/>
    <w:rsid w:val="001812A8"/>
    <w:rsid w:val="001844A5"/>
    <w:rsid w:val="0019251E"/>
    <w:rsid w:val="00192CF2"/>
    <w:rsid w:val="001A34C8"/>
    <w:rsid w:val="001A4346"/>
    <w:rsid w:val="001A7C89"/>
    <w:rsid w:val="001B06DA"/>
    <w:rsid w:val="001B12F5"/>
    <w:rsid w:val="001B2C52"/>
    <w:rsid w:val="001B6776"/>
    <w:rsid w:val="001D1C31"/>
    <w:rsid w:val="001F11B1"/>
    <w:rsid w:val="001F64D2"/>
    <w:rsid w:val="00202FCF"/>
    <w:rsid w:val="002067AE"/>
    <w:rsid w:val="00212DD1"/>
    <w:rsid w:val="00213C74"/>
    <w:rsid w:val="00215A0A"/>
    <w:rsid w:val="00225304"/>
    <w:rsid w:val="002319E7"/>
    <w:rsid w:val="002368CF"/>
    <w:rsid w:val="00237AAD"/>
    <w:rsid w:val="00237B93"/>
    <w:rsid w:val="002408D5"/>
    <w:rsid w:val="002418FF"/>
    <w:rsid w:val="002427BC"/>
    <w:rsid w:val="002450B1"/>
    <w:rsid w:val="002529DB"/>
    <w:rsid w:val="00255456"/>
    <w:rsid w:val="00260442"/>
    <w:rsid w:val="00261262"/>
    <w:rsid w:val="00262BA3"/>
    <w:rsid w:val="00267DB4"/>
    <w:rsid w:val="0027603D"/>
    <w:rsid w:val="0028207D"/>
    <w:rsid w:val="002875BF"/>
    <w:rsid w:val="00287BEC"/>
    <w:rsid w:val="002A4FE0"/>
    <w:rsid w:val="002A6F27"/>
    <w:rsid w:val="002B2C21"/>
    <w:rsid w:val="002B4742"/>
    <w:rsid w:val="002B4B5D"/>
    <w:rsid w:val="002B5660"/>
    <w:rsid w:val="002C7541"/>
    <w:rsid w:val="002C7560"/>
    <w:rsid w:val="002D01B9"/>
    <w:rsid w:val="002D16E2"/>
    <w:rsid w:val="002D5FE2"/>
    <w:rsid w:val="002D648E"/>
    <w:rsid w:val="002D6E1C"/>
    <w:rsid w:val="002D7BF9"/>
    <w:rsid w:val="002E450C"/>
    <w:rsid w:val="002F353D"/>
    <w:rsid w:val="002F3A3D"/>
    <w:rsid w:val="0030400E"/>
    <w:rsid w:val="00304BE5"/>
    <w:rsid w:val="00305B33"/>
    <w:rsid w:val="00307616"/>
    <w:rsid w:val="00313D4B"/>
    <w:rsid w:val="00315DE5"/>
    <w:rsid w:val="003176C1"/>
    <w:rsid w:val="00330ACE"/>
    <w:rsid w:val="003363D2"/>
    <w:rsid w:val="00357EC6"/>
    <w:rsid w:val="00360A1C"/>
    <w:rsid w:val="00361C6B"/>
    <w:rsid w:val="003630BF"/>
    <w:rsid w:val="00363AC5"/>
    <w:rsid w:val="00366CB2"/>
    <w:rsid w:val="003748DC"/>
    <w:rsid w:val="003811A5"/>
    <w:rsid w:val="00381DCD"/>
    <w:rsid w:val="00384603"/>
    <w:rsid w:val="003847B9"/>
    <w:rsid w:val="00387B24"/>
    <w:rsid w:val="00391811"/>
    <w:rsid w:val="00394794"/>
    <w:rsid w:val="003951DC"/>
    <w:rsid w:val="00396680"/>
    <w:rsid w:val="00396B99"/>
    <w:rsid w:val="003A20C9"/>
    <w:rsid w:val="003A2E96"/>
    <w:rsid w:val="003B0898"/>
    <w:rsid w:val="003C1DCA"/>
    <w:rsid w:val="003C1FD6"/>
    <w:rsid w:val="003C6687"/>
    <w:rsid w:val="003E047E"/>
    <w:rsid w:val="003E1C58"/>
    <w:rsid w:val="003E2944"/>
    <w:rsid w:val="003E57B2"/>
    <w:rsid w:val="003E7596"/>
    <w:rsid w:val="003F3100"/>
    <w:rsid w:val="0040050F"/>
    <w:rsid w:val="00401597"/>
    <w:rsid w:val="004036E7"/>
    <w:rsid w:val="00403CF7"/>
    <w:rsid w:val="004139A0"/>
    <w:rsid w:val="00414C16"/>
    <w:rsid w:val="00423046"/>
    <w:rsid w:val="00425EC0"/>
    <w:rsid w:val="00426574"/>
    <w:rsid w:val="004309FF"/>
    <w:rsid w:val="00442698"/>
    <w:rsid w:val="00444C55"/>
    <w:rsid w:val="00454A88"/>
    <w:rsid w:val="00454EF4"/>
    <w:rsid w:val="00475EE4"/>
    <w:rsid w:val="0048080B"/>
    <w:rsid w:val="004813E4"/>
    <w:rsid w:val="004816FC"/>
    <w:rsid w:val="004922FB"/>
    <w:rsid w:val="004A0B31"/>
    <w:rsid w:val="004A305A"/>
    <w:rsid w:val="004A4AA4"/>
    <w:rsid w:val="004C188C"/>
    <w:rsid w:val="004C2EBB"/>
    <w:rsid w:val="004C3052"/>
    <w:rsid w:val="004D3D8D"/>
    <w:rsid w:val="004D4FC0"/>
    <w:rsid w:val="004E42D3"/>
    <w:rsid w:val="004E5BC8"/>
    <w:rsid w:val="004F02BE"/>
    <w:rsid w:val="004F42D4"/>
    <w:rsid w:val="004F5636"/>
    <w:rsid w:val="004F5EB6"/>
    <w:rsid w:val="00502FEE"/>
    <w:rsid w:val="00507955"/>
    <w:rsid w:val="00510E7E"/>
    <w:rsid w:val="00515E6D"/>
    <w:rsid w:val="00520EAF"/>
    <w:rsid w:val="00534AD0"/>
    <w:rsid w:val="005360D1"/>
    <w:rsid w:val="00544052"/>
    <w:rsid w:val="00544162"/>
    <w:rsid w:val="00545400"/>
    <w:rsid w:val="00547436"/>
    <w:rsid w:val="005479B7"/>
    <w:rsid w:val="00550B41"/>
    <w:rsid w:val="00550E9C"/>
    <w:rsid w:val="00554D88"/>
    <w:rsid w:val="005554DE"/>
    <w:rsid w:val="00573663"/>
    <w:rsid w:val="00581A40"/>
    <w:rsid w:val="00581B36"/>
    <w:rsid w:val="00584CE3"/>
    <w:rsid w:val="00592B81"/>
    <w:rsid w:val="0059403F"/>
    <w:rsid w:val="005A0241"/>
    <w:rsid w:val="005A02FF"/>
    <w:rsid w:val="005A09A3"/>
    <w:rsid w:val="005A3919"/>
    <w:rsid w:val="005A4AE5"/>
    <w:rsid w:val="005A62BC"/>
    <w:rsid w:val="005B64B6"/>
    <w:rsid w:val="005C34D2"/>
    <w:rsid w:val="005C6025"/>
    <w:rsid w:val="005D061E"/>
    <w:rsid w:val="005D3B83"/>
    <w:rsid w:val="005E760F"/>
    <w:rsid w:val="005F060B"/>
    <w:rsid w:val="005F0938"/>
    <w:rsid w:val="005F284A"/>
    <w:rsid w:val="005F322C"/>
    <w:rsid w:val="005F5615"/>
    <w:rsid w:val="006012C6"/>
    <w:rsid w:val="00605864"/>
    <w:rsid w:val="0060618D"/>
    <w:rsid w:val="00606CF2"/>
    <w:rsid w:val="00607399"/>
    <w:rsid w:val="0061343C"/>
    <w:rsid w:val="00616F13"/>
    <w:rsid w:val="00620BD0"/>
    <w:rsid w:val="00627B6C"/>
    <w:rsid w:val="00627E2C"/>
    <w:rsid w:val="006371AD"/>
    <w:rsid w:val="0064078B"/>
    <w:rsid w:val="00640D16"/>
    <w:rsid w:val="0064531E"/>
    <w:rsid w:val="006467A6"/>
    <w:rsid w:val="0064700C"/>
    <w:rsid w:val="00647BD4"/>
    <w:rsid w:val="00647E2E"/>
    <w:rsid w:val="00650063"/>
    <w:rsid w:val="00651A50"/>
    <w:rsid w:val="0065238A"/>
    <w:rsid w:val="006635B3"/>
    <w:rsid w:val="006644DD"/>
    <w:rsid w:val="00665CF8"/>
    <w:rsid w:val="00670A82"/>
    <w:rsid w:val="00670D75"/>
    <w:rsid w:val="0067224C"/>
    <w:rsid w:val="00673D16"/>
    <w:rsid w:val="00675CF4"/>
    <w:rsid w:val="0068061F"/>
    <w:rsid w:val="006810B9"/>
    <w:rsid w:val="00684D8B"/>
    <w:rsid w:val="0069357B"/>
    <w:rsid w:val="00695899"/>
    <w:rsid w:val="006A08B6"/>
    <w:rsid w:val="006A3213"/>
    <w:rsid w:val="006A34C6"/>
    <w:rsid w:val="006B1161"/>
    <w:rsid w:val="006B4BBB"/>
    <w:rsid w:val="006B6853"/>
    <w:rsid w:val="006B70F7"/>
    <w:rsid w:val="006D6449"/>
    <w:rsid w:val="006D7123"/>
    <w:rsid w:val="006E0279"/>
    <w:rsid w:val="006E42CD"/>
    <w:rsid w:val="006E461B"/>
    <w:rsid w:val="006E47E0"/>
    <w:rsid w:val="006E7F9D"/>
    <w:rsid w:val="006F0D2C"/>
    <w:rsid w:val="006F7729"/>
    <w:rsid w:val="0070644F"/>
    <w:rsid w:val="0070773D"/>
    <w:rsid w:val="00707DC0"/>
    <w:rsid w:val="0071705E"/>
    <w:rsid w:val="00720810"/>
    <w:rsid w:val="00722D45"/>
    <w:rsid w:val="00724687"/>
    <w:rsid w:val="0072543E"/>
    <w:rsid w:val="007377E5"/>
    <w:rsid w:val="00746A53"/>
    <w:rsid w:val="0075077F"/>
    <w:rsid w:val="007516FE"/>
    <w:rsid w:val="0075413C"/>
    <w:rsid w:val="0075596F"/>
    <w:rsid w:val="00761E6E"/>
    <w:rsid w:val="007630CA"/>
    <w:rsid w:val="00767536"/>
    <w:rsid w:val="00767716"/>
    <w:rsid w:val="00782036"/>
    <w:rsid w:val="00784678"/>
    <w:rsid w:val="00787BE9"/>
    <w:rsid w:val="00792BB1"/>
    <w:rsid w:val="00795661"/>
    <w:rsid w:val="00796541"/>
    <w:rsid w:val="00797AA3"/>
    <w:rsid w:val="007A2087"/>
    <w:rsid w:val="007A2752"/>
    <w:rsid w:val="007A5C17"/>
    <w:rsid w:val="007A72B4"/>
    <w:rsid w:val="007B0A63"/>
    <w:rsid w:val="007B13F1"/>
    <w:rsid w:val="007B1978"/>
    <w:rsid w:val="007B3D4C"/>
    <w:rsid w:val="007B488C"/>
    <w:rsid w:val="007C4068"/>
    <w:rsid w:val="007D0AA0"/>
    <w:rsid w:val="007D2092"/>
    <w:rsid w:val="007D509D"/>
    <w:rsid w:val="007E2C50"/>
    <w:rsid w:val="007E592D"/>
    <w:rsid w:val="007E651B"/>
    <w:rsid w:val="007F6DCE"/>
    <w:rsid w:val="00800798"/>
    <w:rsid w:val="00802EB0"/>
    <w:rsid w:val="00805101"/>
    <w:rsid w:val="008067B4"/>
    <w:rsid w:val="00813D33"/>
    <w:rsid w:val="008161F4"/>
    <w:rsid w:val="008217A3"/>
    <w:rsid w:val="00825744"/>
    <w:rsid w:val="00826E96"/>
    <w:rsid w:val="00827129"/>
    <w:rsid w:val="008310A5"/>
    <w:rsid w:val="00833F86"/>
    <w:rsid w:val="00836AE0"/>
    <w:rsid w:val="00851436"/>
    <w:rsid w:val="00851A58"/>
    <w:rsid w:val="008533BD"/>
    <w:rsid w:val="00865DFC"/>
    <w:rsid w:val="00870E14"/>
    <w:rsid w:val="008773E4"/>
    <w:rsid w:val="0088400E"/>
    <w:rsid w:val="00884858"/>
    <w:rsid w:val="008867F6"/>
    <w:rsid w:val="008936A8"/>
    <w:rsid w:val="0089518B"/>
    <w:rsid w:val="00896364"/>
    <w:rsid w:val="008A5B80"/>
    <w:rsid w:val="008B0295"/>
    <w:rsid w:val="008B5655"/>
    <w:rsid w:val="008C17F5"/>
    <w:rsid w:val="008C1E4D"/>
    <w:rsid w:val="008D49A8"/>
    <w:rsid w:val="008D5C3F"/>
    <w:rsid w:val="008D6A02"/>
    <w:rsid w:val="008E42BD"/>
    <w:rsid w:val="008F532B"/>
    <w:rsid w:val="009007AA"/>
    <w:rsid w:val="00900DDE"/>
    <w:rsid w:val="009030C1"/>
    <w:rsid w:val="00903296"/>
    <w:rsid w:val="00907681"/>
    <w:rsid w:val="009239F6"/>
    <w:rsid w:val="00926A89"/>
    <w:rsid w:val="00927F48"/>
    <w:rsid w:val="0093648D"/>
    <w:rsid w:val="00942A81"/>
    <w:rsid w:val="009508F9"/>
    <w:rsid w:val="00950961"/>
    <w:rsid w:val="00953A4D"/>
    <w:rsid w:val="00963360"/>
    <w:rsid w:val="009654DC"/>
    <w:rsid w:val="0096741C"/>
    <w:rsid w:val="00974FE6"/>
    <w:rsid w:val="00975528"/>
    <w:rsid w:val="00982FC7"/>
    <w:rsid w:val="00996497"/>
    <w:rsid w:val="009A139A"/>
    <w:rsid w:val="009A2943"/>
    <w:rsid w:val="009A2D58"/>
    <w:rsid w:val="009A33A9"/>
    <w:rsid w:val="009B580C"/>
    <w:rsid w:val="009B599F"/>
    <w:rsid w:val="009B7FC7"/>
    <w:rsid w:val="009C05C9"/>
    <w:rsid w:val="009C1751"/>
    <w:rsid w:val="009C1F10"/>
    <w:rsid w:val="009C6CB4"/>
    <w:rsid w:val="009D031D"/>
    <w:rsid w:val="009D043D"/>
    <w:rsid w:val="009D6BD7"/>
    <w:rsid w:val="009D7AB6"/>
    <w:rsid w:val="009F08BB"/>
    <w:rsid w:val="009F3DE0"/>
    <w:rsid w:val="009F6A07"/>
    <w:rsid w:val="00A00107"/>
    <w:rsid w:val="00A05F76"/>
    <w:rsid w:val="00A07839"/>
    <w:rsid w:val="00A11BA5"/>
    <w:rsid w:val="00A167D9"/>
    <w:rsid w:val="00A20EDA"/>
    <w:rsid w:val="00A231CD"/>
    <w:rsid w:val="00A23AF9"/>
    <w:rsid w:val="00A25295"/>
    <w:rsid w:val="00A301B3"/>
    <w:rsid w:val="00A34FA0"/>
    <w:rsid w:val="00A4020E"/>
    <w:rsid w:val="00A43EA0"/>
    <w:rsid w:val="00A45BD7"/>
    <w:rsid w:val="00A5256E"/>
    <w:rsid w:val="00A5605E"/>
    <w:rsid w:val="00A6150D"/>
    <w:rsid w:val="00A625AA"/>
    <w:rsid w:val="00A66607"/>
    <w:rsid w:val="00A67E27"/>
    <w:rsid w:val="00A73BDD"/>
    <w:rsid w:val="00A76B64"/>
    <w:rsid w:val="00A80C0F"/>
    <w:rsid w:val="00A87063"/>
    <w:rsid w:val="00A87839"/>
    <w:rsid w:val="00AA043C"/>
    <w:rsid w:val="00AA73AF"/>
    <w:rsid w:val="00AB694D"/>
    <w:rsid w:val="00AB78F5"/>
    <w:rsid w:val="00AB7D52"/>
    <w:rsid w:val="00AC2F18"/>
    <w:rsid w:val="00AC5529"/>
    <w:rsid w:val="00AC5B28"/>
    <w:rsid w:val="00AD021C"/>
    <w:rsid w:val="00AD2FEA"/>
    <w:rsid w:val="00AD55B2"/>
    <w:rsid w:val="00AE13C3"/>
    <w:rsid w:val="00AE1936"/>
    <w:rsid w:val="00AE26FB"/>
    <w:rsid w:val="00AE3E5A"/>
    <w:rsid w:val="00AE4B01"/>
    <w:rsid w:val="00AE5265"/>
    <w:rsid w:val="00AF3DD0"/>
    <w:rsid w:val="00AF76A9"/>
    <w:rsid w:val="00B07456"/>
    <w:rsid w:val="00B076A1"/>
    <w:rsid w:val="00B0779F"/>
    <w:rsid w:val="00B1021D"/>
    <w:rsid w:val="00B1269C"/>
    <w:rsid w:val="00B137FE"/>
    <w:rsid w:val="00B13EE5"/>
    <w:rsid w:val="00B162D6"/>
    <w:rsid w:val="00B1792C"/>
    <w:rsid w:val="00B2018B"/>
    <w:rsid w:val="00B23A42"/>
    <w:rsid w:val="00B2421D"/>
    <w:rsid w:val="00B30491"/>
    <w:rsid w:val="00B33B2A"/>
    <w:rsid w:val="00B347AB"/>
    <w:rsid w:val="00B37AD9"/>
    <w:rsid w:val="00B4686E"/>
    <w:rsid w:val="00B519D5"/>
    <w:rsid w:val="00B52CC4"/>
    <w:rsid w:val="00B532B2"/>
    <w:rsid w:val="00B56146"/>
    <w:rsid w:val="00B57474"/>
    <w:rsid w:val="00B634FE"/>
    <w:rsid w:val="00B6424F"/>
    <w:rsid w:val="00B64B06"/>
    <w:rsid w:val="00B660A8"/>
    <w:rsid w:val="00B66A2C"/>
    <w:rsid w:val="00B7187D"/>
    <w:rsid w:val="00B752EE"/>
    <w:rsid w:val="00B803F1"/>
    <w:rsid w:val="00B84778"/>
    <w:rsid w:val="00B85086"/>
    <w:rsid w:val="00B96AEA"/>
    <w:rsid w:val="00BA2185"/>
    <w:rsid w:val="00BA2462"/>
    <w:rsid w:val="00BA3D10"/>
    <w:rsid w:val="00BA42F7"/>
    <w:rsid w:val="00BA6730"/>
    <w:rsid w:val="00BC4EB9"/>
    <w:rsid w:val="00BD1AA9"/>
    <w:rsid w:val="00BD54F2"/>
    <w:rsid w:val="00BD639F"/>
    <w:rsid w:val="00BD6B84"/>
    <w:rsid w:val="00BE0FD6"/>
    <w:rsid w:val="00BE491A"/>
    <w:rsid w:val="00BE4E68"/>
    <w:rsid w:val="00BF73A6"/>
    <w:rsid w:val="00C04246"/>
    <w:rsid w:val="00C073CF"/>
    <w:rsid w:val="00C074DF"/>
    <w:rsid w:val="00C21DBB"/>
    <w:rsid w:val="00C264BB"/>
    <w:rsid w:val="00C311DB"/>
    <w:rsid w:val="00C31A26"/>
    <w:rsid w:val="00C34EAB"/>
    <w:rsid w:val="00C41D37"/>
    <w:rsid w:val="00C50B1C"/>
    <w:rsid w:val="00C518A9"/>
    <w:rsid w:val="00C66273"/>
    <w:rsid w:val="00C67F93"/>
    <w:rsid w:val="00C70854"/>
    <w:rsid w:val="00C728DA"/>
    <w:rsid w:val="00C77512"/>
    <w:rsid w:val="00C82E9D"/>
    <w:rsid w:val="00C835A1"/>
    <w:rsid w:val="00C83919"/>
    <w:rsid w:val="00C86CC6"/>
    <w:rsid w:val="00C872BB"/>
    <w:rsid w:val="00C9399C"/>
    <w:rsid w:val="00C950F8"/>
    <w:rsid w:val="00C97A4F"/>
    <w:rsid w:val="00CA5B28"/>
    <w:rsid w:val="00CA632A"/>
    <w:rsid w:val="00CB443A"/>
    <w:rsid w:val="00CC6AC6"/>
    <w:rsid w:val="00CD0280"/>
    <w:rsid w:val="00CD158A"/>
    <w:rsid w:val="00CD4845"/>
    <w:rsid w:val="00CD4A22"/>
    <w:rsid w:val="00CD75C3"/>
    <w:rsid w:val="00CE2B99"/>
    <w:rsid w:val="00CE6C68"/>
    <w:rsid w:val="00CF19AB"/>
    <w:rsid w:val="00CF2EF1"/>
    <w:rsid w:val="00D04E3B"/>
    <w:rsid w:val="00D04F41"/>
    <w:rsid w:val="00D1103E"/>
    <w:rsid w:val="00D1643D"/>
    <w:rsid w:val="00D20385"/>
    <w:rsid w:val="00D2052A"/>
    <w:rsid w:val="00D22E04"/>
    <w:rsid w:val="00D26B3C"/>
    <w:rsid w:val="00D30D8A"/>
    <w:rsid w:val="00D31DBA"/>
    <w:rsid w:val="00D35CC9"/>
    <w:rsid w:val="00D4180B"/>
    <w:rsid w:val="00D42E2C"/>
    <w:rsid w:val="00D52534"/>
    <w:rsid w:val="00D52EAF"/>
    <w:rsid w:val="00D5361D"/>
    <w:rsid w:val="00D537AB"/>
    <w:rsid w:val="00D57750"/>
    <w:rsid w:val="00D6091D"/>
    <w:rsid w:val="00D628E9"/>
    <w:rsid w:val="00D646A0"/>
    <w:rsid w:val="00D65D9F"/>
    <w:rsid w:val="00D7600A"/>
    <w:rsid w:val="00D76E8E"/>
    <w:rsid w:val="00D77F09"/>
    <w:rsid w:val="00D80EB9"/>
    <w:rsid w:val="00D84744"/>
    <w:rsid w:val="00D87170"/>
    <w:rsid w:val="00D9079E"/>
    <w:rsid w:val="00D95143"/>
    <w:rsid w:val="00D96BC1"/>
    <w:rsid w:val="00D97004"/>
    <w:rsid w:val="00DA1E14"/>
    <w:rsid w:val="00DA224A"/>
    <w:rsid w:val="00DA37EE"/>
    <w:rsid w:val="00DC10A9"/>
    <w:rsid w:val="00DD4425"/>
    <w:rsid w:val="00DD5E36"/>
    <w:rsid w:val="00DD6398"/>
    <w:rsid w:val="00DD75CB"/>
    <w:rsid w:val="00DE036E"/>
    <w:rsid w:val="00DE0BF6"/>
    <w:rsid w:val="00DE2C15"/>
    <w:rsid w:val="00DE549B"/>
    <w:rsid w:val="00DE7772"/>
    <w:rsid w:val="00DF3C9D"/>
    <w:rsid w:val="00DF460E"/>
    <w:rsid w:val="00DF570D"/>
    <w:rsid w:val="00DF68EC"/>
    <w:rsid w:val="00DF68EE"/>
    <w:rsid w:val="00E03EEC"/>
    <w:rsid w:val="00E10613"/>
    <w:rsid w:val="00E16E08"/>
    <w:rsid w:val="00E173E1"/>
    <w:rsid w:val="00E21591"/>
    <w:rsid w:val="00E26C9B"/>
    <w:rsid w:val="00E321F9"/>
    <w:rsid w:val="00E34E54"/>
    <w:rsid w:val="00E36093"/>
    <w:rsid w:val="00E36ADF"/>
    <w:rsid w:val="00E36B8E"/>
    <w:rsid w:val="00E379B9"/>
    <w:rsid w:val="00E4464D"/>
    <w:rsid w:val="00E5099E"/>
    <w:rsid w:val="00E54A71"/>
    <w:rsid w:val="00E55D9E"/>
    <w:rsid w:val="00E57E1C"/>
    <w:rsid w:val="00E616A1"/>
    <w:rsid w:val="00E62CCA"/>
    <w:rsid w:val="00E63965"/>
    <w:rsid w:val="00E672F0"/>
    <w:rsid w:val="00E7541A"/>
    <w:rsid w:val="00E7706C"/>
    <w:rsid w:val="00E835B6"/>
    <w:rsid w:val="00E85780"/>
    <w:rsid w:val="00E873B4"/>
    <w:rsid w:val="00E953CF"/>
    <w:rsid w:val="00EA0FF7"/>
    <w:rsid w:val="00EA17BD"/>
    <w:rsid w:val="00EA49CC"/>
    <w:rsid w:val="00EB46E3"/>
    <w:rsid w:val="00EB58E5"/>
    <w:rsid w:val="00EC18A3"/>
    <w:rsid w:val="00EC2655"/>
    <w:rsid w:val="00EC32D4"/>
    <w:rsid w:val="00EC4406"/>
    <w:rsid w:val="00EC4577"/>
    <w:rsid w:val="00EC5842"/>
    <w:rsid w:val="00EC61E9"/>
    <w:rsid w:val="00ED3185"/>
    <w:rsid w:val="00EE453A"/>
    <w:rsid w:val="00EF24C9"/>
    <w:rsid w:val="00EF331A"/>
    <w:rsid w:val="00F04DBB"/>
    <w:rsid w:val="00F11234"/>
    <w:rsid w:val="00F20DEA"/>
    <w:rsid w:val="00F20E4B"/>
    <w:rsid w:val="00F21467"/>
    <w:rsid w:val="00F21E7A"/>
    <w:rsid w:val="00F24303"/>
    <w:rsid w:val="00F2625D"/>
    <w:rsid w:val="00F2634D"/>
    <w:rsid w:val="00F27908"/>
    <w:rsid w:val="00F408A7"/>
    <w:rsid w:val="00F42004"/>
    <w:rsid w:val="00F434FB"/>
    <w:rsid w:val="00F527AD"/>
    <w:rsid w:val="00F52E65"/>
    <w:rsid w:val="00F62B8D"/>
    <w:rsid w:val="00F63738"/>
    <w:rsid w:val="00F6411F"/>
    <w:rsid w:val="00F649EB"/>
    <w:rsid w:val="00F65622"/>
    <w:rsid w:val="00F65C55"/>
    <w:rsid w:val="00F70481"/>
    <w:rsid w:val="00F7054D"/>
    <w:rsid w:val="00F70B60"/>
    <w:rsid w:val="00F7107D"/>
    <w:rsid w:val="00F71E78"/>
    <w:rsid w:val="00F772A4"/>
    <w:rsid w:val="00F776E9"/>
    <w:rsid w:val="00F80007"/>
    <w:rsid w:val="00F81724"/>
    <w:rsid w:val="00F81C22"/>
    <w:rsid w:val="00F86FE0"/>
    <w:rsid w:val="00F90A69"/>
    <w:rsid w:val="00F91861"/>
    <w:rsid w:val="00F97990"/>
    <w:rsid w:val="00FA6994"/>
    <w:rsid w:val="00FB4564"/>
    <w:rsid w:val="00FB55D0"/>
    <w:rsid w:val="00FB6256"/>
    <w:rsid w:val="00FB6D52"/>
    <w:rsid w:val="00FC0F8F"/>
    <w:rsid w:val="00FC1AC0"/>
    <w:rsid w:val="00FD105A"/>
    <w:rsid w:val="00FD1FBF"/>
    <w:rsid w:val="00FD5227"/>
    <w:rsid w:val="00FE4525"/>
    <w:rsid w:val="00FE5DE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50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8207D"/>
  </w:style>
  <w:style w:type="paragraph" w:styleId="Heading1">
    <w:name w:val="heading 1"/>
    <w:basedOn w:val="Normal"/>
    <w:link w:val="Heading1Char"/>
    <w:uiPriority w:val="9"/>
    <w:rsid w:val="00F2634D"/>
    <w:pPr>
      <w:spacing w:beforeLines="1" w:afterLines="1"/>
      <w:outlineLvl w:val="0"/>
    </w:pPr>
    <w:rPr>
      <w:rFonts w:ascii="Times" w:hAnsi="Times"/>
      <w:b/>
      <w:kern w:val="36"/>
      <w:sz w:val="48"/>
      <w:szCs w:val="20"/>
      <w:lang w:val="en-GB"/>
    </w:rPr>
  </w:style>
  <w:style w:type="paragraph" w:styleId="Heading3">
    <w:name w:val="heading 3"/>
    <w:basedOn w:val="Normal"/>
    <w:next w:val="Normal"/>
    <w:link w:val="Heading3Char"/>
    <w:uiPriority w:val="9"/>
    <w:semiHidden/>
    <w:unhideWhenUsed/>
    <w:qFormat/>
    <w:rsid w:val="00182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E4E68"/>
    <w:pPr>
      <w:spacing w:after="0"/>
    </w:pPr>
    <w:rPr>
      <w:rFonts w:ascii="Tahoma" w:hAnsi="Tahoma" w:cs="Tahoma"/>
      <w:sz w:val="16"/>
      <w:szCs w:val="16"/>
    </w:rPr>
  </w:style>
  <w:style w:type="character" w:customStyle="1" w:styleId="BalloonTextChar">
    <w:name w:val="Balloon Text Char"/>
    <w:basedOn w:val="DefaultParagraphFont"/>
    <w:uiPriority w:val="99"/>
    <w:semiHidden/>
    <w:rsid w:val="00D91B36"/>
    <w:rPr>
      <w:rFonts w:ascii="Lucida Grande" w:hAnsi="Lucida Grande"/>
      <w:sz w:val="18"/>
      <w:szCs w:val="18"/>
    </w:rPr>
  </w:style>
  <w:style w:type="character" w:customStyle="1" w:styleId="BalloonTextChar0">
    <w:name w:val="Balloon Text Char"/>
    <w:basedOn w:val="DefaultParagraphFont"/>
    <w:uiPriority w:val="99"/>
    <w:semiHidden/>
    <w:rsid w:val="004129FB"/>
    <w:rPr>
      <w:rFonts w:ascii="Lucida Grande" w:hAnsi="Lucida Grande"/>
      <w:sz w:val="18"/>
      <w:szCs w:val="18"/>
    </w:rPr>
  </w:style>
  <w:style w:type="paragraph" w:customStyle="1" w:styleId="Style3">
    <w:name w:val="Style3"/>
    <w:basedOn w:val="Normal"/>
    <w:qFormat/>
    <w:rsid w:val="00182D86"/>
    <w:rPr>
      <w:lang w:val="en-GB"/>
    </w:rPr>
  </w:style>
  <w:style w:type="character" w:customStyle="1" w:styleId="Heading3Char">
    <w:name w:val="Heading 3 Char"/>
    <w:basedOn w:val="DefaultParagraphFont"/>
    <w:link w:val="Heading3"/>
    <w:uiPriority w:val="9"/>
    <w:semiHidden/>
    <w:rsid w:val="00182D86"/>
    <w:rPr>
      <w:rFonts w:asciiTheme="majorHAnsi" w:eastAsiaTheme="majorEastAsia" w:hAnsiTheme="majorHAnsi" w:cstheme="majorBidi"/>
      <w:b/>
      <w:bCs/>
      <w:color w:val="4F81BD" w:themeColor="accent1"/>
      <w:sz w:val="24"/>
      <w:szCs w:val="24"/>
    </w:rPr>
  </w:style>
  <w:style w:type="paragraph" w:customStyle="1" w:styleId="Style2">
    <w:name w:val="Style2"/>
    <w:basedOn w:val="Normal"/>
    <w:autoRedefine/>
    <w:qFormat/>
    <w:rsid w:val="002D12BC"/>
    <w:pPr>
      <w:spacing w:after="120" w:line="360" w:lineRule="auto"/>
      <w:ind w:firstLine="720"/>
      <w:jc w:val="both"/>
    </w:pPr>
  </w:style>
  <w:style w:type="paragraph" w:styleId="Footer">
    <w:name w:val="footer"/>
    <w:basedOn w:val="Normal"/>
    <w:link w:val="FooterChar"/>
    <w:rsid w:val="00225304"/>
    <w:pPr>
      <w:tabs>
        <w:tab w:val="center" w:pos="4320"/>
        <w:tab w:val="right" w:pos="8640"/>
      </w:tabs>
      <w:spacing w:after="0"/>
    </w:pPr>
  </w:style>
  <w:style w:type="character" w:customStyle="1" w:styleId="FooterChar">
    <w:name w:val="Footer Char"/>
    <w:basedOn w:val="DefaultParagraphFont"/>
    <w:link w:val="Footer"/>
    <w:rsid w:val="00225304"/>
    <w:rPr>
      <w:sz w:val="24"/>
      <w:szCs w:val="24"/>
    </w:rPr>
  </w:style>
  <w:style w:type="character" w:styleId="PageNumber">
    <w:name w:val="page number"/>
    <w:basedOn w:val="DefaultParagraphFont"/>
    <w:rsid w:val="00225304"/>
  </w:style>
  <w:style w:type="paragraph" w:styleId="ListParagraph">
    <w:name w:val="List Paragraph"/>
    <w:basedOn w:val="Normal"/>
    <w:rsid w:val="00DD6398"/>
    <w:pPr>
      <w:ind w:left="720"/>
      <w:contextualSpacing/>
    </w:pPr>
  </w:style>
  <w:style w:type="character" w:customStyle="1" w:styleId="Heading1Char">
    <w:name w:val="Heading 1 Char"/>
    <w:basedOn w:val="DefaultParagraphFont"/>
    <w:link w:val="Heading1"/>
    <w:uiPriority w:val="9"/>
    <w:rsid w:val="00F2634D"/>
    <w:rPr>
      <w:rFonts w:ascii="Times" w:hAnsi="Times"/>
      <w:b/>
      <w:kern w:val="36"/>
      <w:sz w:val="48"/>
      <w:lang w:val="en-GB"/>
    </w:rPr>
  </w:style>
  <w:style w:type="character" w:customStyle="1" w:styleId="addmd">
    <w:name w:val="addmd"/>
    <w:basedOn w:val="DefaultParagraphFont"/>
    <w:rsid w:val="00F2634D"/>
  </w:style>
  <w:style w:type="character" w:customStyle="1" w:styleId="apple-converted-space">
    <w:name w:val="apple-converted-space"/>
    <w:basedOn w:val="DefaultParagraphFont"/>
    <w:rsid w:val="00695899"/>
  </w:style>
  <w:style w:type="character" w:styleId="Emphasis">
    <w:name w:val="Emphasis"/>
    <w:basedOn w:val="DefaultParagraphFont"/>
    <w:uiPriority w:val="20"/>
    <w:rsid w:val="00695899"/>
    <w:rPr>
      <w:i/>
    </w:rPr>
  </w:style>
  <w:style w:type="character" w:styleId="Strong">
    <w:name w:val="Strong"/>
    <w:basedOn w:val="DefaultParagraphFont"/>
    <w:uiPriority w:val="22"/>
    <w:rsid w:val="00695899"/>
    <w:rPr>
      <w:b/>
    </w:rPr>
  </w:style>
  <w:style w:type="character" w:customStyle="1" w:styleId="nlmstring-name">
    <w:name w:val="nlm_string-name"/>
    <w:basedOn w:val="DefaultParagraphFont"/>
    <w:rsid w:val="006A08B6"/>
  </w:style>
  <w:style w:type="paragraph" w:styleId="Header">
    <w:name w:val="header"/>
    <w:basedOn w:val="Normal"/>
    <w:link w:val="HeaderChar"/>
    <w:rsid w:val="00AF76A9"/>
    <w:pPr>
      <w:tabs>
        <w:tab w:val="center" w:pos="4320"/>
        <w:tab w:val="right" w:pos="8640"/>
      </w:tabs>
      <w:spacing w:after="0"/>
    </w:pPr>
  </w:style>
  <w:style w:type="character" w:customStyle="1" w:styleId="HeaderChar">
    <w:name w:val="Header Char"/>
    <w:basedOn w:val="DefaultParagraphFont"/>
    <w:link w:val="Header"/>
    <w:rsid w:val="00AF76A9"/>
  </w:style>
  <w:style w:type="character" w:styleId="Hyperlink">
    <w:name w:val="Hyperlink"/>
    <w:basedOn w:val="DefaultParagraphFont"/>
    <w:uiPriority w:val="99"/>
    <w:rsid w:val="00E616A1"/>
    <w:rPr>
      <w:color w:val="0000FF" w:themeColor="hyperlink"/>
      <w:u w:val="single"/>
    </w:rPr>
  </w:style>
  <w:style w:type="character" w:customStyle="1" w:styleId="BalloonTextChar1">
    <w:name w:val="Balloon Text Char1"/>
    <w:basedOn w:val="DefaultParagraphFont"/>
    <w:link w:val="BalloonText"/>
    <w:rsid w:val="00BE4E68"/>
    <w:rPr>
      <w:rFonts w:ascii="Tahoma" w:hAnsi="Tahoma" w:cs="Tahoma"/>
      <w:sz w:val="16"/>
      <w:szCs w:val="16"/>
    </w:rPr>
  </w:style>
  <w:style w:type="paragraph" w:styleId="EndnoteText">
    <w:name w:val="endnote text"/>
    <w:basedOn w:val="Normal"/>
    <w:link w:val="EndnoteTextChar"/>
    <w:rsid w:val="00D80EB9"/>
    <w:pPr>
      <w:spacing w:after="0"/>
    </w:pPr>
  </w:style>
  <w:style w:type="character" w:customStyle="1" w:styleId="EndnoteTextChar">
    <w:name w:val="Endnote Text Char"/>
    <w:basedOn w:val="DefaultParagraphFont"/>
    <w:link w:val="EndnoteText"/>
    <w:rsid w:val="00D80EB9"/>
  </w:style>
  <w:style w:type="character" w:styleId="EndnoteReference">
    <w:name w:val="endnote reference"/>
    <w:basedOn w:val="DefaultParagraphFont"/>
    <w:rsid w:val="00D80EB9"/>
    <w:rPr>
      <w:vertAlign w:val="superscript"/>
    </w:rPr>
  </w:style>
  <w:style w:type="paragraph" w:styleId="HTMLPreformatted">
    <w:name w:val="HTML Preformatted"/>
    <w:basedOn w:val="Normal"/>
    <w:link w:val="HTMLPreformattedChar"/>
    <w:uiPriority w:val="99"/>
    <w:unhideWhenUsed/>
    <w:rsid w:val="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C1F10"/>
    <w:rPr>
      <w:rFonts w:ascii="Courier New" w:eastAsia="Times New Roman" w:hAnsi="Courier New" w:cs="Courier New"/>
      <w:sz w:val="20"/>
      <w:szCs w:val="20"/>
      <w:lang w:val="en-GB" w:eastAsia="en-GB"/>
    </w:rPr>
  </w:style>
  <w:style w:type="paragraph" w:styleId="FootnoteText">
    <w:name w:val="footnote text"/>
    <w:basedOn w:val="Normal"/>
    <w:link w:val="FootnoteTextChar"/>
    <w:rsid w:val="00F20DEA"/>
    <w:pPr>
      <w:spacing w:after="0"/>
    </w:pPr>
  </w:style>
  <w:style w:type="character" w:customStyle="1" w:styleId="FootnoteTextChar">
    <w:name w:val="Footnote Text Char"/>
    <w:basedOn w:val="DefaultParagraphFont"/>
    <w:link w:val="FootnoteText"/>
    <w:rsid w:val="00F20DEA"/>
  </w:style>
  <w:style w:type="character" w:styleId="FootnoteReference">
    <w:name w:val="footnote reference"/>
    <w:basedOn w:val="DefaultParagraphFont"/>
    <w:rsid w:val="00F20DEA"/>
    <w:rPr>
      <w:vertAlign w:val="superscript"/>
    </w:rPr>
  </w:style>
  <w:style w:type="character" w:styleId="CommentReference">
    <w:name w:val="annotation reference"/>
    <w:basedOn w:val="DefaultParagraphFont"/>
    <w:rsid w:val="00F90A69"/>
    <w:rPr>
      <w:sz w:val="16"/>
      <w:szCs w:val="16"/>
    </w:rPr>
  </w:style>
  <w:style w:type="paragraph" w:styleId="CommentText">
    <w:name w:val="annotation text"/>
    <w:basedOn w:val="Normal"/>
    <w:link w:val="CommentTextChar"/>
    <w:rsid w:val="00F90A69"/>
    <w:rPr>
      <w:sz w:val="20"/>
      <w:szCs w:val="20"/>
    </w:rPr>
  </w:style>
  <w:style w:type="character" w:customStyle="1" w:styleId="CommentTextChar">
    <w:name w:val="Comment Text Char"/>
    <w:basedOn w:val="DefaultParagraphFont"/>
    <w:link w:val="CommentText"/>
    <w:rsid w:val="00F90A69"/>
    <w:rPr>
      <w:sz w:val="20"/>
      <w:szCs w:val="20"/>
    </w:rPr>
  </w:style>
  <w:style w:type="character" w:styleId="FollowedHyperlink">
    <w:name w:val="FollowedHyperlink"/>
    <w:basedOn w:val="DefaultParagraphFont"/>
    <w:rsid w:val="003E57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8207D"/>
  </w:style>
  <w:style w:type="paragraph" w:styleId="Heading1">
    <w:name w:val="heading 1"/>
    <w:basedOn w:val="Normal"/>
    <w:link w:val="Heading1Char"/>
    <w:uiPriority w:val="9"/>
    <w:rsid w:val="00F2634D"/>
    <w:pPr>
      <w:spacing w:beforeLines="1" w:afterLines="1"/>
      <w:outlineLvl w:val="0"/>
    </w:pPr>
    <w:rPr>
      <w:rFonts w:ascii="Times" w:hAnsi="Times"/>
      <w:b/>
      <w:kern w:val="36"/>
      <w:sz w:val="48"/>
      <w:szCs w:val="20"/>
      <w:lang w:val="en-GB"/>
    </w:rPr>
  </w:style>
  <w:style w:type="paragraph" w:styleId="Heading3">
    <w:name w:val="heading 3"/>
    <w:basedOn w:val="Normal"/>
    <w:next w:val="Normal"/>
    <w:link w:val="Heading3Char"/>
    <w:uiPriority w:val="9"/>
    <w:semiHidden/>
    <w:unhideWhenUsed/>
    <w:qFormat/>
    <w:rsid w:val="00182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E4E68"/>
    <w:pPr>
      <w:spacing w:after="0"/>
    </w:pPr>
    <w:rPr>
      <w:rFonts w:ascii="Tahoma" w:hAnsi="Tahoma" w:cs="Tahoma"/>
      <w:sz w:val="16"/>
      <w:szCs w:val="16"/>
    </w:rPr>
  </w:style>
  <w:style w:type="character" w:customStyle="1" w:styleId="BalloonTextChar">
    <w:name w:val="Balloon Text Char"/>
    <w:basedOn w:val="DefaultParagraphFont"/>
    <w:uiPriority w:val="99"/>
    <w:semiHidden/>
    <w:rsid w:val="00D91B36"/>
    <w:rPr>
      <w:rFonts w:ascii="Lucida Grande" w:hAnsi="Lucida Grande"/>
      <w:sz w:val="18"/>
      <w:szCs w:val="18"/>
    </w:rPr>
  </w:style>
  <w:style w:type="character" w:customStyle="1" w:styleId="BalloonTextChar0">
    <w:name w:val="Balloon Text Char"/>
    <w:basedOn w:val="DefaultParagraphFont"/>
    <w:uiPriority w:val="99"/>
    <w:semiHidden/>
    <w:rsid w:val="004129FB"/>
    <w:rPr>
      <w:rFonts w:ascii="Lucida Grande" w:hAnsi="Lucida Grande"/>
      <w:sz w:val="18"/>
      <w:szCs w:val="18"/>
    </w:rPr>
  </w:style>
  <w:style w:type="paragraph" w:customStyle="1" w:styleId="Style3">
    <w:name w:val="Style3"/>
    <w:basedOn w:val="Normal"/>
    <w:qFormat/>
    <w:rsid w:val="00182D86"/>
    <w:rPr>
      <w:lang w:val="en-GB"/>
    </w:rPr>
  </w:style>
  <w:style w:type="character" w:customStyle="1" w:styleId="Heading3Char">
    <w:name w:val="Heading 3 Char"/>
    <w:basedOn w:val="DefaultParagraphFont"/>
    <w:link w:val="Heading3"/>
    <w:uiPriority w:val="9"/>
    <w:semiHidden/>
    <w:rsid w:val="00182D86"/>
    <w:rPr>
      <w:rFonts w:asciiTheme="majorHAnsi" w:eastAsiaTheme="majorEastAsia" w:hAnsiTheme="majorHAnsi" w:cstheme="majorBidi"/>
      <w:b/>
      <w:bCs/>
      <w:color w:val="4F81BD" w:themeColor="accent1"/>
      <w:sz w:val="24"/>
      <w:szCs w:val="24"/>
    </w:rPr>
  </w:style>
  <w:style w:type="paragraph" w:customStyle="1" w:styleId="Style2">
    <w:name w:val="Style2"/>
    <w:basedOn w:val="Normal"/>
    <w:autoRedefine/>
    <w:qFormat/>
    <w:rsid w:val="002D12BC"/>
    <w:pPr>
      <w:spacing w:after="120" w:line="360" w:lineRule="auto"/>
      <w:ind w:firstLine="720"/>
      <w:jc w:val="both"/>
    </w:pPr>
  </w:style>
  <w:style w:type="paragraph" w:styleId="Footer">
    <w:name w:val="footer"/>
    <w:basedOn w:val="Normal"/>
    <w:link w:val="FooterChar"/>
    <w:rsid w:val="00225304"/>
    <w:pPr>
      <w:tabs>
        <w:tab w:val="center" w:pos="4320"/>
        <w:tab w:val="right" w:pos="8640"/>
      </w:tabs>
      <w:spacing w:after="0"/>
    </w:pPr>
  </w:style>
  <w:style w:type="character" w:customStyle="1" w:styleId="FooterChar">
    <w:name w:val="Footer Char"/>
    <w:basedOn w:val="DefaultParagraphFont"/>
    <w:link w:val="Footer"/>
    <w:rsid w:val="00225304"/>
    <w:rPr>
      <w:sz w:val="24"/>
      <w:szCs w:val="24"/>
    </w:rPr>
  </w:style>
  <w:style w:type="character" w:styleId="PageNumber">
    <w:name w:val="page number"/>
    <w:basedOn w:val="DefaultParagraphFont"/>
    <w:rsid w:val="00225304"/>
  </w:style>
  <w:style w:type="paragraph" w:styleId="ListParagraph">
    <w:name w:val="List Paragraph"/>
    <w:basedOn w:val="Normal"/>
    <w:rsid w:val="00DD6398"/>
    <w:pPr>
      <w:ind w:left="720"/>
      <w:contextualSpacing/>
    </w:pPr>
  </w:style>
  <w:style w:type="character" w:customStyle="1" w:styleId="Heading1Char">
    <w:name w:val="Heading 1 Char"/>
    <w:basedOn w:val="DefaultParagraphFont"/>
    <w:link w:val="Heading1"/>
    <w:uiPriority w:val="9"/>
    <w:rsid w:val="00F2634D"/>
    <w:rPr>
      <w:rFonts w:ascii="Times" w:hAnsi="Times"/>
      <w:b/>
      <w:kern w:val="36"/>
      <w:sz w:val="48"/>
      <w:lang w:val="en-GB"/>
    </w:rPr>
  </w:style>
  <w:style w:type="character" w:customStyle="1" w:styleId="addmd">
    <w:name w:val="addmd"/>
    <w:basedOn w:val="DefaultParagraphFont"/>
    <w:rsid w:val="00F2634D"/>
  </w:style>
  <w:style w:type="character" w:customStyle="1" w:styleId="apple-converted-space">
    <w:name w:val="apple-converted-space"/>
    <w:basedOn w:val="DefaultParagraphFont"/>
    <w:rsid w:val="00695899"/>
  </w:style>
  <w:style w:type="character" w:styleId="Emphasis">
    <w:name w:val="Emphasis"/>
    <w:basedOn w:val="DefaultParagraphFont"/>
    <w:uiPriority w:val="20"/>
    <w:rsid w:val="00695899"/>
    <w:rPr>
      <w:i/>
    </w:rPr>
  </w:style>
  <w:style w:type="character" w:styleId="Strong">
    <w:name w:val="Strong"/>
    <w:basedOn w:val="DefaultParagraphFont"/>
    <w:uiPriority w:val="22"/>
    <w:rsid w:val="00695899"/>
    <w:rPr>
      <w:b/>
    </w:rPr>
  </w:style>
  <w:style w:type="character" w:customStyle="1" w:styleId="nlmstring-name">
    <w:name w:val="nlm_string-name"/>
    <w:basedOn w:val="DefaultParagraphFont"/>
    <w:rsid w:val="006A08B6"/>
  </w:style>
  <w:style w:type="paragraph" w:styleId="Header">
    <w:name w:val="header"/>
    <w:basedOn w:val="Normal"/>
    <w:link w:val="HeaderChar"/>
    <w:rsid w:val="00AF76A9"/>
    <w:pPr>
      <w:tabs>
        <w:tab w:val="center" w:pos="4320"/>
        <w:tab w:val="right" w:pos="8640"/>
      </w:tabs>
      <w:spacing w:after="0"/>
    </w:pPr>
  </w:style>
  <w:style w:type="character" w:customStyle="1" w:styleId="HeaderChar">
    <w:name w:val="Header Char"/>
    <w:basedOn w:val="DefaultParagraphFont"/>
    <w:link w:val="Header"/>
    <w:rsid w:val="00AF76A9"/>
  </w:style>
  <w:style w:type="character" w:styleId="Hyperlink">
    <w:name w:val="Hyperlink"/>
    <w:basedOn w:val="DefaultParagraphFont"/>
    <w:uiPriority w:val="99"/>
    <w:rsid w:val="00E616A1"/>
    <w:rPr>
      <w:color w:val="0000FF" w:themeColor="hyperlink"/>
      <w:u w:val="single"/>
    </w:rPr>
  </w:style>
  <w:style w:type="character" w:customStyle="1" w:styleId="BalloonTextChar1">
    <w:name w:val="Balloon Text Char1"/>
    <w:basedOn w:val="DefaultParagraphFont"/>
    <w:link w:val="BalloonText"/>
    <w:rsid w:val="00BE4E68"/>
    <w:rPr>
      <w:rFonts w:ascii="Tahoma" w:hAnsi="Tahoma" w:cs="Tahoma"/>
      <w:sz w:val="16"/>
      <w:szCs w:val="16"/>
    </w:rPr>
  </w:style>
  <w:style w:type="paragraph" w:styleId="EndnoteText">
    <w:name w:val="endnote text"/>
    <w:basedOn w:val="Normal"/>
    <w:link w:val="EndnoteTextChar"/>
    <w:rsid w:val="00D80EB9"/>
    <w:pPr>
      <w:spacing w:after="0"/>
    </w:pPr>
  </w:style>
  <w:style w:type="character" w:customStyle="1" w:styleId="EndnoteTextChar">
    <w:name w:val="Endnote Text Char"/>
    <w:basedOn w:val="DefaultParagraphFont"/>
    <w:link w:val="EndnoteText"/>
    <w:rsid w:val="00D80EB9"/>
  </w:style>
  <w:style w:type="character" w:styleId="EndnoteReference">
    <w:name w:val="endnote reference"/>
    <w:basedOn w:val="DefaultParagraphFont"/>
    <w:rsid w:val="00D80EB9"/>
    <w:rPr>
      <w:vertAlign w:val="superscript"/>
    </w:rPr>
  </w:style>
  <w:style w:type="paragraph" w:styleId="HTMLPreformatted">
    <w:name w:val="HTML Preformatted"/>
    <w:basedOn w:val="Normal"/>
    <w:link w:val="HTMLPreformattedChar"/>
    <w:uiPriority w:val="99"/>
    <w:unhideWhenUsed/>
    <w:rsid w:val="009C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C1F10"/>
    <w:rPr>
      <w:rFonts w:ascii="Courier New" w:eastAsia="Times New Roman" w:hAnsi="Courier New" w:cs="Courier New"/>
      <w:sz w:val="20"/>
      <w:szCs w:val="20"/>
      <w:lang w:val="en-GB" w:eastAsia="en-GB"/>
    </w:rPr>
  </w:style>
  <w:style w:type="paragraph" w:styleId="FootnoteText">
    <w:name w:val="footnote text"/>
    <w:basedOn w:val="Normal"/>
    <w:link w:val="FootnoteTextChar"/>
    <w:rsid w:val="00F20DEA"/>
    <w:pPr>
      <w:spacing w:after="0"/>
    </w:pPr>
  </w:style>
  <w:style w:type="character" w:customStyle="1" w:styleId="FootnoteTextChar">
    <w:name w:val="Footnote Text Char"/>
    <w:basedOn w:val="DefaultParagraphFont"/>
    <w:link w:val="FootnoteText"/>
    <w:rsid w:val="00F20DEA"/>
  </w:style>
  <w:style w:type="character" w:styleId="FootnoteReference">
    <w:name w:val="footnote reference"/>
    <w:basedOn w:val="DefaultParagraphFont"/>
    <w:rsid w:val="00F20DEA"/>
    <w:rPr>
      <w:vertAlign w:val="superscript"/>
    </w:rPr>
  </w:style>
  <w:style w:type="character" w:styleId="CommentReference">
    <w:name w:val="annotation reference"/>
    <w:basedOn w:val="DefaultParagraphFont"/>
    <w:rsid w:val="00F90A69"/>
    <w:rPr>
      <w:sz w:val="16"/>
      <w:szCs w:val="16"/>
    </w:rPr>
  </w:style>
  <w:style w:type="paragraph" w:styleId="CommentText">
    <w:name w:val="annotation text"/>
    <w:basedOn w:val="Normal"/>
    <w:link w:val="CommentTextChar"/>
    <w:rsid w:val="00F90A69"/>
    <w:rPr>
      <w:sz w:val="20"/>
      <w:szCs w:val="20"/>
    </w:rPr>
  </w:style>
  <w:style w:type="character" w:customStyle="1" w:styleId="CommentTextChar">
    <w:name w:val="Comment Text Char"/>
    <w:basedOn w:val="DefaultParagraphFont"/>
    <w:link w:val="CommentText"/>
    <w:rsid w:val="00F90A69"/>
    <w:rPr>
      <w:sz w:val="20"/>
      <w:szCs w:val="20"/>
    </w:rPr>
  </w:style>
  <w:style w:type="character" w:styleId="FollowedHyperlink">
    <w:name w:val="FollowedHyperlink"/>
    <w:basedOn w:val="DefaultParagraphFont"/>
    <w:rsid w:val="003E5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173">
      <w:bodyDiv w:val="1"/>
      <w:marLeft w:val="0"/>
      <w:marRight w:val="0"/>
      <w:marTop w:val="0"/>
      <w:marBottom w:val="0"/>
      <w:divBdr>
        <w:top w:val="none" w:sz="0" w:space="0" w:color="auto"/>
        <w:left w:val="none" w:sz="0" w:space="0" w:color="auto"/>
        <w:bottom w:val="none" w:sz="0" w:space="0" w:color="auto"/>
        <w:right w:val="none" w:sz="0" w:space="0" w:color="auto"/>
      </w:divBdr>
    </w:div>
    <w:div w:id="607276612">
      <w:bodyDiv w:val="1"/>
      <w:marLeft w:val="0"/>
      <w:marRight w:val="0"/>
      <w:marTop w:val="0"/>
      <w:marBottom w:val="0"/>
      <w:divBdr>
        <w:top w:val="none" w:sz="0" w:space="0" w:color="auto"/>
        <w:left w:val="none" w:sz="0" w:space="0" w:color="auto"/>
        <w:bottom w:val="none" w:sz="0" w:space="0" w:color="auto"/>
        <w:right w:val="none" w:sz="0" w:space="0" w:color="auto"/>
      </w:divBdr>
    </w:div>
    <w:div w:id="959148014">
      <w:bodyDiv w:val="1"/>
      <w:marLeft w:val="0"/>
      <w:marRight w:val="0"/>
      <w:marTop w:val="0"/>
      <w:marBottom w:val="0"/>
      <w:divBdr>
        <w:top w:val="none" w:sz="0" w:space="0" w:color="auto"/>
        <w:left w:val="none" w:sz="0" w:space="0" w:color="auto"/>
        <w:bottom w:val="none" w:sz="0" w:space="0" w:color="auto"/>
        <w:right w:val="none" w:sz="0" w:space="0" w:color="auto"/>
      </w:divBdr>
    </w:div>
    <w:div w:id="1296065600">
      <w:bodyDiv w:val="1"/>
      <w:marLeft w:val="0"/>
      <w:marRight w:val="0"/>
      <w:marTop w:val="0"/>
      <w:marBottom w:val="0"/>
      <w:divBdr>
        <w:top w:val="none" w:sz="0" w:space="0" w:color="auto"/>
        <w:left w:val="none" w:sz="0" w:space="0" w:color="auto"/>
        <w:bottom w:val="none" w:sz="0" w:space="0" w:color="auto"/>
        <w:right w:val="none" w:sz="0" w:space="0" w:color="auto"/>
      </w:divBdr>
    </w:div>
    <w:div w:id="1327782753">
      <w:bodyDiv w:val="1"/>
      <w:marLeft w:val="0"/>
      <w:marRight w:val="0"/>
      <w:marTop w:val="0"/>
      <w:marBottom w:val="0"/>
      <w:divBdr>
        <w:top w:val="none" w:sz="0" w:space="0" w:color="auto"/>
        <w:left w:val="none" w:sz="0" w:space="0" w:color="auto"/>
        <w:bottom w:val="none" w:sz="0" w:space="0" w:color="auto"/>
        <w:right w:val="none" w:sz="0" w:space="0" w:color="auto"/>
      </w:divBdr>
    </w:div>
    <w:div w:id="1683430891">
      <w:bodyDiv w:val="1"/>
      <w:marLeft w:val="0"/>
      <w:marRight w:val="0"/>
      <w:marTop w:val="0"/>
      <w:marBottom w:val="0"/>
      <w:divBdr>
        <w:top w:val="none" w:sz="0" w:space="0" w:color="auto"/>
        <w:left w:val="none" w:sz="0" w:space="0" w:color="auto"/>
        <w:bottom w:val="none" w:sz="0" w:space="0" w:color="auto"/>
        <w:right w:val="none" w:sz="0" w:space="0" w:color="auto"/>
      </w:divBdr>
    </w:div>
    <w:div w:id="1918829764">
      <w:bodyDiv w:val="1"/>
      <w:marLeft w:val="0"/>
      <w:marRight w:val="0"/>
      <w:marTop w:val="0"/>
      <w:marBottom w:val="0"/>
      <w:divBdr>
        <w:top w:val="none" w:sz="0" w:space="0" w:color="auto"/>
        <w:left w:val="none" w:sz="0" w:space="0" w:color="auto"/>
        <w:bottom w:val="none" w:sz="0" w:space="0" w:color="auto"/>
        <w:right w:val="none" w:sz="0" w:space="0" w:color="auto"/>
      </w:divBdr>
    </w:div>
    <w:div w:id="2007005756">
      <w:bodyDiv w:val="1"/>
      <w:marLeft w:val="0"/>
      <w:marRight w:val="0"/>
      <w:marTop w:val="0"/>
      <w:marBottom w:val="0"/>
      <w:divBdr>
        <w:top w:val="none" w:sz="0" w:space="0" w:color="auto"/>
        <w:left w:val="none" w:sz="0" w:space="0" w:color="auto"/>
        <w:bottom w:val="none" w:sz="0" w:space="0" w:color="auto"/>
        <w:right w:val="none" w:sz="0" w:space="0" w:color="auto"/>
      </w:divBdr>
      <w:divsChild>
        <w:div w:id="377170817">
          <w:marLeft w:val="3150"/>
          <w:marRight w:val="0"/>
          <w:marTop w:val="0"/>
          <w:marBottom w:val="0"/>
          <w:divBdr>
            <w:top w:val="none" w:sz="0" w:space="0" w:color="auto"/>
            <w:left w:val="none" w:sz="0" w:space="0" w:color="auto"/>
            <w:bottom w:val="none" w:sz="0" w:space="0" w:color="auto"/>
            <w:right w:val="none" w:sz="0" w:space="0" w:color="auto"/>
          </w:divBdr>
          <w:divsChild>
            <w:div w:id="849569680">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All_men_are_created_equa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Life,_liberty_and_the_pursuit_of_happiness" TargetMode="External"/><Relationship Id="rId11" Type="http://schemas.openxmlformats.org/officeDocument/2006/relationships/hyperlink" Target="http://www.gutenberg.org/files/1051/1051.txt" TargetMode="External"/><Relationship Id="rId12" Type="http://schemas.openxmlformats.org/officeDocument/2006/relationships/hyperlink" Target="http://www.gutenberg.org/cache/epub/26159/pg26159.txt" TargetMode="External"/><Relationship Id="rId13" Type="http://schemas.openxmlformats.org/officeDocument/2006/relationships/hyperlink" Target="http://hdl.handle.net/2027/spo.11217607.0002.205" TargetMode="External"/><Relationship Id="rId14" Type="http://schemas.openxmlformats.org/officeDocument/2006/relationships/hyperlink" Target="http://marxists.org/archive/marx/works/1843/critique-hpr/intro.htm" TargetMode="External"/><Relationship Id="rId15" Type="http://schemas.openxmlformats.org/officeDocument/2006/relationships/hyperlink" Target="http://books.google.com.au/books?id=3L0BCCoFMRgC" TargetMode="External"/><Relationship Id="rId16" Type="http://schemas.openxmlformats.org/officeDocument/2006/relationships/hyperlink" Target="http://books.google.com.au/books?id=mQ4_UwcCojUC" TargetMode="External"/><Relationship Id="rId17" Type="http://schemas.openxmlformats.org/officeDocument/2006/relationships/hyperlink" Target="http://www.welldev.org.uk/research/workingpaperpdf/wed10.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6ED8-8D46-1F46-B5CB-7F9EB568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10952</Words>
  <Characters>62430</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 H</cp:lastModifiedBy>
  <cp:revision>4</cp:revision>
  <dcterms:created xsi:type="dcterms:W3CDTF">2013-11-23T11:20:00Z</dcterms:created>
  <dcterms:modified xsi:type="dcterms:W3CDTF">2013-11-23T18:42:00Z</dcterms:modified>
</cp:coreProperties>
</file>