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E70" w:rsidRPr="00E86209" w:rsidRDefault="00F77E70" w:rsidP="00C315A2">
      <w:pPr>
        <w:spacing w:after="0" w:line="480" w:lineRule="auto"/>
        <w:jc w:val="center"/>
        <w:rPr>
          <w:rFonts w:ascii="Times New Roman" w:hAnsi="Times New Roman" w:cs="Times New Roman"/>
          <w:b/>
          <w:sz w:val="24"/>
          <w:szCs w:val="24"/>
        </w:rPr>
      </w:pPr>
      <w:bookmarkStart w:id="0" w:name="_Hlk13727811"/>
      <w:bookmarkStart w:id="1" w:name="_GoBack"/>
      <w:bookmarkEnd w:id="0"/>
      <w:bookmarkEnd w:id="1"/>
    </w:p>
    <w:p w:rsidR="00F77E70" w:rsidRPr="00E86209" w:rsidRDefault="00F77E70" w:rsidP="00C315A2">
      <w:pPr>
        <w:spacing w:after="0" w:line="480" w:lineRule="auto"/>
        <w:jc w:val="center"/>
        <w:rPr>
          <w:rFonts w:ascii="Times New Roman" w:hAnsi="Times New Roman" w:cs="Times New Roman"/>
          <w:b/>
          <w:sz w:val="24"/>
          <w:szCs w:val="24"/>
        </w:rPr>
      </w:pPr>
      <w:r w:rsidRPr="00E86209">
        <w:rPr>
          <w:rFonts w:ascii="Times New Roman" w:hAnsi="Times New Roman" w:cs="Times New Roman"/>
          <w:b/>
          <w:sz w:val="24"/>
          <w:szCs w:val="24"/>
        </w:rPr>
        <w:t>Identifying potential causal effects of age at menarche: a Mendelian randomization phenome-wide association study</w:t>
      </w:r>
    </w:p>
    <w:p w:rsidR="00F77E70" w:rsidRPr="00E86209" w:rsidRDefault="00F77E70" w:rsidP="00F82A08">
      <w:pPr>
        <w:spacing w:after="0" w:line="480" w:lineRule="auto"/>
        <w:rPr>
          <w:rFonts w:ascii="Times New Roman" w:hAnsi="Times New Roman" w:cs="Times New Roman"/>
          <w:sz w:val="24"/>
          <w:szCs w:val="24"/>
        </w:rPr>
      </w:pPr>
      <w:r w:rsidRPr="00E86209">
        <w:rPr>
          <w:rFonts w:ascii="Times New Roman" w:hAnsi="Times New Roman" w:cs="Times New Roman"/>
          <w:sz w:val="24"/>
          <w:szCs w:val="24"/>
        </w:rPr>
        <w:t xml:space="preserve">Maria C. Magnus </w:t>
      </w:r>
      <w:r w:rsidRPr="00E86209">
        <w:rPr>
          <w:rFonts w:ascii="Times New Roman" w:hAnsi="Times New Roman" w:cs="Times New Roman"/>
          <w:sz w:val="24"/>
          <w:szCs w:val="24"/>
          <w:vertAlign w:val="superscript"/>
        </w:rPr>
        <w:t xml:space="preserve">1,2,3 </w:t>
      </w:r>
      <w:r w:rsidRPr="00E86209">
        <w:rPr>
          <w:rFonts w:ascii="Times New Roman" w:hAnsi="Times New Roman" w:cs="Times New Roman"/>
          <w:sz w:val="24"/>
          <w:szCs w:val="24"/>
        </w:rPr>
        <w:t xml:space="preserve">*, Anna L. </w:t>
      </w:r>
      <w:proofErr w:type="spellStart"/>
      <w:r w:rsidRPr="00E86209">
        <w:rPr>
          <w:rFonts w:ascii="Times New Roman" w:hAnsi="Times New Roman" w:cs="Times New Roman"/>
          <w:sz w:val="24"/>
          <w:szCs w:val="24"/>
        </w:rPr>
        <w:t>Guyatt</w:t>
      </w:r>
      <w:proofErr w:type="spellEnd"/>
      <w:r w:rsidRPr="00E86209">
        <w:rPr>
          <w:rFonts w:ascii="Times New Roman" w:hAnsi="Times New Roman" w:cs="Times New Roman"/>
          <w:sz w:val="24"/>
          <w:szCs w:val="24"/>
        </w:rPr>
        <w:t xml:space="preserve"> </w:t>
      </w:r>
      <w:r w:rsidRPr="00E86209">
        <w:rPr>
          <w:rFonts w:ascii="Times New Roman" w:hAnsi="Times New Roman" w:cs="Times New Roman"/>
          <w:sz w:val="24"/>
          <w:szCs w:val="24"/>
          <w:vertAlign w:val="superscript"/>
        </w:rPr>
        <w:t>4</w:t>
      </w:r>
      <w:r w:rsidRPr="00E86209">
        <w:rPr>
          <w:rFonts w:ascii="Times New Roman" w:hAnsi="Times New Roman" w:cs="Times New Roman"/>
          <w:sz w:val="24"/>
          <w:szCs w:val="24"/>
        </w:rPr>
        <w:t xml:space="preserve">, Rebecca B. Lawn </w:t>
      </w:r>
      <w:r w:rsidRPr="00E86209">
        <w:rPr>
          <w:rFonts w:ascii="Times New Roman" w:hAnsi="Times New Roman" w:cs="Times New Roman"/>
          <w:sz w:val="24"/>
          <w:szCs w:val="24"/>
          <w:vertAlign w:val="superscript"/>
        </w:rPr>
        <w:t>1,2,5</w:t>
      </w:r>
      <w:r w:rsidRPr="00E86209">
        <w:rPr>
          <w:rFonts w:ascii="Times New Roman" w:hAnsi="Times New Roman" w:cs="Times New Roman"/>
          <w:sz w:val="24"/>
          <w:szCs w:val="24"/>
        </w:rPr>
        <w:t xml:space="preserve">, </w:t>
      </w:r>
      <w:proofErr w:type="spellStart"/>
      <w:r w:rsidRPr="00E86209">
        <w:rPr>
          <w:rFonts w:ascii="Times New Roman" w:hAnsi="Times New Roman" w:cs="Times New Roman"/>
          <w:sz w:val="24"/>
          <w:szCs w:val="24"/>
        </w:rPr>
        <w:t>Annah</w:t>
      </w:r>
      <w:proofErr w:type="spellEnd"/>
      <w:r w:rsidRPr="00E86209">
        <w:rPr>
          <w:rFonts w:ascii="Times New Roman" w:hAnsi="Times New Roman" w:cs="Times New Roman"/>
          <w:sz w:val="24"/>
          <w:szCs w:val="24"/>
        </w:rPr>
        <w:t xml:space="preserve"> B. Wyss </w:t>
      </w:r>
      <w:r w:rsidRPr="00E86209">
        <w:rPr>
          <w:rFonts w:ascii="Times New Roman" w:hAnsi="Times New Roman" w:cs="Times New Roman"/>
          <w:sz w:val="24"/>
          <w:szCs w:val="24"/>
          <w:vertAlign w:val="superscript"/>
        </w:rPr>
        <w:t>6</w:t>
      </w:r>
      <w:r w:rsidRPr="00E86209">
        <w:rPr>
          <w:rFonts w:ascii="Times New Roman" w:hAnsi="Times New Roman" w:cs="Times New Roman"/>
          <w:sz w:val="24"/>
          <w:szCs w:val="24"/>
        </w:rPr>
        <w:t xml:space="preserve">, Katerina </w:t>
      </w:r>
      <w:proofErr w:type="spellStart"/>
      <w:r w:rsidRPr="00E86209">
        <w:rPr>
          <w:rFonts w:ascii="Times New Roman" w:hAnsi="Times New Roman" w:cs="Times New Roman"/>
          <w:sz w:val="24"/>
          <w:szCs w:val="24"/>
        </w:rPr>
        <w:t>Trajanoska</w:t>
      </w:r>
      <w:proofErr w:type="spellEnd"/>
      <w:r w:rsidRPr="00E86209">
        <w:rPr>
          <w:rFonts w:ascii="Times New Roman" w:hAnsi="Times New Roman" w:cs="Times New Roman"/>
          <w:sz w:val="24"/>
          <w:szCs w:val="24"/>
        </w:rPr>
        <w:t xml:space="preserve"> </w:t>
      </w:r>
      <w:r w:rsidRPr="00E86209">
        <w:rPr>
          <w:rFonts w:ascii="Times New Roman" w:hAnsi="Times New Roman" w:cs="Times New Roman"/>
          <w:sz w:val="24"/>
          <w:szCs w:val="24"/>
          <w:vertAlign w:val="superscript"/>
        </w:rPr>
        <w:t>7</w:t>
      </w:r>
      <w:r w:rsidRPr="00E86209">
        <w:rPr>
          <w:rFonts w:ascii="Times New Roman" w:hAnsi="Times New Roman" w:cs="Times New Roman"/>
          <w:sz w:val="24"/>
          <w:szCs w:val="24"/>
        </w:rPr>
        <w:t xml:space="preserve">, Leanne K. </w:t>
      </w:r>
      <w:proofErr w:type="spellStart"/>
      <w:r w:rsidRPr="00E86209">
        <w:rPr>
          <w:rFonts w:ascii="Times New Roman" w:hAnsi="Times New Roman" w:cs="Times New Roman"/>
          <w:sz w:val="24"/>
          <w:szCs w:val="24"/>
        </w:rPr>
        <w:t>Küpers</w:t>
      </w:r>
      <w:proofErr w:type="spellEnd"/>
      <w:r w:rsidRPr="00E86209">
        <w:rPr>
          <w:rFonts w:ascii="Times New Roman" w:hAnsi="Times New Roman" w:cs="Times New Roman"/>
          <w:sz w:val="24"/>
          <w:szCs w:val="24"/>
        </w:rPr>
        <w:t xml:space="preserve"> </w:t>
      </w:r>
      <w:r w:rsidRPr="00E86209">
        <w:rPr>
          <w:rFonts w:ascii="Times New Roman" w:hAnsi="Times New Roman" w:cs="Times New Roman"/>
          <w:sz w:val="24"/>
          <w:szCs w:val="24"/>
          <w:vertAlign w:val="superscript"/>
        </w:rPr>
        <w:t>1,2,8</w:t>
      </w:r>
      <w:r w:rsidRPr="00E86209">
        <w:rPr>
          <w:rFonts w:ascii="Times New Roman" w:hAnsi="Times New Roman" w:cs="Times New Roman"/>
          <w:sz w:val="24"/>
          <w:szCs w:val="24"/>
        </w:rPr>
        <w:t xml:space="preserve">, Fernando </w:t>
      </w:r>
      <w:proofErr w:type="spellStart"/>
      <w:r w:rsidRPr="00E86209">
        <w:rPr>
          <w:rFonts w:ascii="Times New Roman" w:hAnsi="Times New Roman" w:cs="Times New Roman"/>
          <w:sz w:val="24"/>
          <w:szCs w:val="24"/>
        </w:rPr>
        <w:t>Rivadeneira</w:t>
      </w:r>
      <w:proofErr w:type="spellEnd"/>
      <w:r w:rsidRPr="00E86209">
        <w:rPr>
          <w:rFonts w:ascii="Times New Roman" w:hAnsi="Times New Roman" w:cs="Times New Roman"/>
          <w:sz w:val="24"/>
          <w:szCs w:val="24"/>
        </w:rPr>
        <w:t xml:space="preserve"> </w:t>
      </w:r>
      <w:r w:rsidRPr="00E86209">
        <w:rPr>
          <w:rFonts w:ascii="Times New Roman" w:hAnsi="Times New Roman" w:cs="Times New Roman"/>
          <w:sz w:val="24"/>
          <w:szCs w:val="24"/>
          <w:vertAlign w:val="superscript"/>
        </w:rPr>
        <w:t>7</w:t>
      </w:r>
      <w:r w:rsidRPr="00E86209">
        <w:rPr>
          <w:rFonts w:ascii="Times New Roman" w:hAnsi="Times New Roman" w:cs="Times New Roman"/>
          <w:sz w:val="24"/>
          <w:szCs w:val="24"/>
        </w:rPr>
        <w:t xml:space="preserve">, Martin D. Tobin </w:t>
      </w:r>
      <w:r w:rsidRPr="00E86209">
        <w:rPr>
          <w:rFonts w:ascii="Times New Roman" w:hAnsi="Times New Roman" w:cs="Times New Roman"/>
          <w:sz w:val="24"/>
          <w:szCs w:val="24"/>
          <w:vertAlign w:val="superscript"/>
        </w:rPr>
        <w:t>4,9</w:t>
      </w:r>
      <w:r w:rsidRPr="00E86209">
        <w:rPr>
          <w:rFonts w:ascii="Times New Roman" w:hAnsi="Times New Roman" w:cs="Times New Roman"/>
          <w:sz w:val="24"/>
          <w:szCs w:val="24"/>
        </w:rPr>
        <w:t xml:space="preserve">, Stephanie J. London </w:t>
      </w:r>
      <w:r w:rsidRPr="00E86209">
        <w:rPr>
          <w:rFonts w:ascii="Times New Roman" w:hAnsi="Times New Roman" w:cs="Times New Roman"/>
          <w:sz w:val="24"/>
          <w:szCs w:val="24"/>
          <w:vertAlign w:val="superscript"/>
        </w:rPr>
        <w:t>6</w:t>
      </w:r>
      <w:r w:rsidRPr="00E86209">
        <w:rPr>
          <w:rFonts w:ascii="Times New Roman" w:hAnsi="Times New Roman" w:cs="Times New Roman"/>
          <w:sz w:val="24"/>
          <w:szCs w:val="24"/>
        </w:rPr>
        <w:t xml:space="preserve">, Debbie A. Lawlor </w:t>
      </w:r>
      <w:r w:rsidRPr="00E86209">
        <w:rPr>
          <w:rFonts w:ascii="Times New Roman" w:hAnsi="Times New Roman" w:cs="Times New Roman"/>
          <w:sz w:val="24"/>
          <w:szCs w:val="24"/>
          <w:vertAlign w:val="superscript"/>
        </w:rPr>
        <w:t xml:space="preserve">1,2,10 </w:t>
      </w:r>
      <w:r w:rsidRPr="00E86209">
        <w:rPr>
          <w:rFonts w:ascii="Segoe UI Symbol" w:hAnsi="Segoe UI Symbol" w:cs="Segoe UI Symbol"/>
          <w:color w:val="222222"/>
          <w:sz w:val="24"/>
          <w:szCs w:val="24"/>
          <w:shd w:val="clear" w:color="auto" w:fill="FFFFFF"/>
          <w:vertAlign w:val="superscript"/>
        </w:rPr>
        <w:t>✝</w:t>
      </w:r>
      <w:r w:rsidRPr="00E86209">
        <w:rPr>
          <w:rFonts w:ascii="Times New Roman" w:hAnsi="Times New Roman" w:cs="Times New Roman"/>
          <w:sz w:val="24"/>
          <w:szCs w:val="24"/>
        </w:rPr>
        <w:t xml:space="preserve">, Louise A.C. Millard </w:t>
      </w:r>
      <w:r w:rsidRPr="00E86209">
        <w:rPr>
          <w:rFonts w:ascii="Times New Roman" w:hAnsi="Times New Roman" w:cs="Times New Roman"/>
          <w:sz w:val="24"/>
          <w:szCs w:val="24"/>
          <w:vertAlign w:val="superscript"/>
        </w:rPr>
        <w:t>1,2,11</w:t>
      </w:r>
      <w:r w:rsidRPr="00E86209">
        <w:rPr>
          <w:rFonts w:ascii="Times New Roman" w:hAnsi="Times New Roman" w:cs="Times New Roman"/>
          <w:sz w:val="24"/>
          <w:szCs w:val="24"/>
        </w:rPr>
        <w:t xml:space="preserve"> </w:t>
      </w:r>
      <w:r w:rsidRPr="00E86209">
        <w:rPr>
          <w:rFonts w:ascii="Segoe UI Symbol" w:hAnsi="Segoe UI Symbol" w:cs="Segoe UI Symbol"/>
          <w:color w:val="222222"/>
          <w:sz w:val="24"/>
          <w:szCs w:val="24"/>
          <w:shd w:val="clear" w:color="auto" w:fill="FFFFFF"/>
          <w:vertAlign w:val="superscript"/>
        </w:rPr>
        <w:t>✝</w:t>
      </w:r>
      <w:r w:rsidRPr="00E86209">
        <w:rPr>
          <w:rFonts w:ascii="Times New Roman" w:hAnsi="Times New Roman" w:cs="Times New Roman"/>
          <w:sz w:val="24"/>
          <w:szCs w:val="24"/>
        </w:rPr>
        <w:t xml:space="preserve">, Abigail Fraser </w:t>
      </w:r>
      <w:r w:rsidRPr="00E86209">
        <w:rPr>
          <w:rFonts w:ascii="Times New Roman" w:hAnsi="Times New Roman" w:cs="Times New Roman"/>
          <w:sz w:val="24"/>
          <w:szCs w:val="24"/>
          <w:vertAlign w:val="superscript"/>
        </w:rPr>
        <w:t>1,2,10</w:t>
      </w:r>
      <w:r w:rsidRPr="00E86209">
        <w:rPr>
          <w:rFonts w:ascii="Times New Roman" w:hAnsi="Times New Roman" w:cs="Times New Roman"/>
          <w:sz w:val="24"/>
          <w:szCs w:val="24"/>
        </w:rPr>
        <w:t xml:space="preserve"> </w:t>
      </w:r>
      <w:r w:rsidRPr="00E86209">
        <w:rPr>
          <w:rFonts w:ascii="Segoe UI Symbol" w:hAnsi="Segoe UI Symbol" w:cs="Segoe UI Symbol"/>
          <w:color w:val="222222"/>
          <w:sz w:val="24"/>
          <w:szCs w:val="24"/>
          <w:shd w:val="clear" w:color="auto" w:fill="FFFFFF"/>
          <w:vertAlign w:val="superscript"/>
        </w:rPr>
        <w:t>✝</w:t>
      </w:r>
    </w:p>
    <w:p w:rsidR="00F77E70" w:rsidRPr="00E86209" w:rsidRDefault="00F77E70" w:rsidP="00F82A08">
      <w:pPr>
        <w:spacing w:after="0" w:line="480" w:lineRule="auto"/>
        <w:rPr>
          <w:rFonts w:ascii="Times New Roman" w:hAnsi="Times New Roman" w:cs="Times New Roman"/>
          <w:sz w:val="24"/>
          <w:szCs w:val="24"/>
        </w:rPr>
      </w:pPr>
      <w:r w:rsidRPr="00E86209">
        <w:rPr>
          <w:rFonts w:ascii="Segoe UI Symbol" w:hAnsi="Segoe UI Symbol" w:cs="Segoe UI Symbol"/>
          <w:color w:val="222222"/>
          <w:sz w:val="24"/>
          <w:szCs w:val="24"/>
          <w:shd w:val="clear" w:color="auto" w:fill="FFFFFF"/>
        </w:rPr>
        <w:t>✝</w:t>
      </w:r>
      <w:r w:rsidRPr="00E86209">
        <w:rPr>
          <w:rFonts w:ascii="Times New Roman" w:hAnsi="Times New Roman" w:cs="Times New Roman"/>
          <w:sz w:val="24"/>
          <w:szCs w:val="24"/>
          <w:vertAlign w:val="superscript"/>
        </w:rPr>
        <w:t xml:space="preserve"> </w:t>
      </w:r>
      <w:r w:rsidRPr="00E86209">
        <w:rPr>
          <w:rFonts w:ascii="Times New Roman" w:hAnsi="Times New Roman" w:cs="Times New Roman"/>
          <w:sz w:val="24"/>
          <w:szCs w:val="24"/>
        </w:rPr>
        <w:t>Equal contributing authors.</w:t>
      </w:r>
    </w:p>
    <w:p w:rsidR="00F77E70" w:rsidRPr="00E86209" w:rsidRDefault="00F77E70" w:rsidP="00F82A08">
      <w:pPr>
        <w:spacing w:after="0" w:line="480" w:lineRule="auto"/>
        <w:rPr>
          <w:rFonts w:ascii="Times New Roman" w:hAnsi="Times New Roman" w:cs="Times New Roman"/>
          <w:sz w:val="24"/>
          <w:szCs w:val="24"/>
        </w:rPr>
      </w:pPr>
    </w:p>
    <w:p w:rsidR="00F77E70" w:rsidRPr="00E86209" w:rsidRDefault="00F77E70" w:rsidP="00DD0705">
      <w:pPr>
        <w:spacing w:after="0" w:line="240" w:lineRule="auto"/>
        <w:rPr>
          <w:rFonts w:ascii="Times New Roman" w:hAnsi="Times New Roman" w:cs="Times New Roman"/>
          <w:sz w:val="24"/>
          <w:szCs w:val="24"/>
        </w:rPr>
      </w:pPr>
      <w:r w:rsidRPr="00E86209">
        <w:rPr>
          <w:rFonts w:ascii="Times New Roman" w:hAnsi="Times New Roman" w:cs="Times New Roman"/>
          <w:sz w:val="24"/>
          <w:szCs w:val="24"/>
          <w:vertAlign w:val="superscript"/>
        </w:rPr>
        <w:t>1</w:t>
      </w:r>
      <w:r w:rsidRPr="00E86209">
        <w:rPr>
          <w:rFonts w:ascii="Times New Roman" w:hAnsi="Times New Roman" w:cs="Times New Roman"/>
          <w:sz w:val="24"/>
          <w:szCs w:val="24"/>
        </w:rPr>
        <w:t xml:space="preserve"> MRC Integrative Epidemiology Unit at the University of Bristol, Bristol, United Kingdom</w:t>
      </w:r>
    </w:p>
    <w:p w:rsidR="00F77E70" w:rsidRPr="00E86209" w:rsidRDefault="00F77E70" w:rsidP="00DD0705">
      <w:pPr>
        <w:spacing w:after="0" w:line="240" w:lineRule="auto"/>
        <w:rPr>
          <w:rFonts w:ascii="Times New Roman" w:hAnsi="Times New Roman" w:cs="Times New Roman"/>
          <w:sz w:val="24"/>
          <w:szCs w:val="24"/>
        </w:rPr>
      </w:pPr>
      <w:r w:rsidRPr="00E86209">
        <w:rPr>
          <w:rFonts w:ascii="Times New Roman" w:hAnsi="Times New Roman" w:cs="Times New Roman"/>
          <w:sz w:val="24"/>
          <w:szCs w:val="24"/>
          <w:vertAlign w:val="superscript"/>
        </w:rPr>
        <w:t>2</w:t>
      </w:r>
      <w:r w:rsidRPr="00E86209">
        <w:rPr>
          <w:rFonts w:ascii="Times New Roman" w:hAnsi="Times New Roman" w:cs="Times New Roman"/>
          <w:sz w:val="24"/>
          <w:szCs w:val="24"/>
        </w:rPr>
        <w:t xml:space="preserve"> Population Health Sciences, Bristol Medical School, Bristol, United Kingdom</w:t>
      </w:r>
    </w:p>
    <w:p w:rsidR="00F77E70" w:rsidRPr="00E86209" w:rsidRDefault="00F77E70" w:rsidP="00DD0705">
      <w:pPr>
        <w:spacing w:after="0" w:line="240" w:lineRule="auto"/>
        <w:rPr>
          <w:rFonts w:ascii="Times New Roman" w:hAnsi="Times New Roman" w:cs="Times New Roman"/>
          <w:sz w:val="24"/>
          <w:szCs w:val="24"/>
        </w:rPr>
      </w:pPr>
      <w:r w:rsidRPr="00E86209">
        <w:rPr>
          <w:rFonts w:ascii="Times New Roman" w:hAnsi="Times New Roman" w:cs="Times New Roman"/>
          <w:sz w:val="24"/>
          <w:szCs w:val="24"/>
          <w:vertAlign w:val="superscript"/>
        </w:rPr>
        <w:t>3</w:t>
      </w:r>
      <w:r w:rsidRPr="00E86209">
        <w:rPr>
          <w:rFonts w:ascii="Times New Roman" w:hAnsi="Times New Roman" w:cs="Times New Roman"/>
          <w:sz w:val="24"/>
          <w:szCs w:val="24"/>
        </w:rPr>
        <w:t xml:space="preserve"> Centre for Fertility and Health, Norwegian Institute of Public Health, Oslo, Norway</w:t>
      </w:r>
    </w:p>
    <w:p w:rsidR="00F77E70" w:rsidRPr="00E86209" w:rsidRDefault="00F77E70" w:rsidP="00DD0705">
      <w:pPr>
        <w:spacing w:after="0" w:line="240" w:lineRule="auto"/>
        <w:rPr>
          <w:rFonts w:ascii="Times New Roman" w:hAnsi="Times New Roman" w:cs="Times New Roman"/>
          <w:sz w:val="24"/>
          <w:szCs w:val="24"/>
        </w:rPr>
      </w:pPr>
      <w:r w:rsidRPr="00E86209">
        <w:rPr>
          <w:rFonts w:ascii="Times New Roman" w:hAnsi="Times New Roman" w:cs="Times New Roman"/>
          <w:sz w:val="24"/>
          <w:szCs w:val="24"/>
          <w:vertAlign w:val="superscript"/>
        </w:rPr>
        <w:t>4</w:t>
      </w:r>
      <w:r w:rsidRPr="00E86209">
        <w:rPr>
          <w:rFonts w:ascii="Times New Roman" w:hAnsi="Times New Roman" w:cs="Times New Roman"/>
          <w:sz w:val="24"/>
          <w:szCs w:val="24"/>
        </w:rPr>
        <w:t xml:space="preserve"> Department of Health Sciences, University of Leicester, Leicester, United Kingdom</w:t>
      </w:r>
    </w:p>
    <w:p w:rsidR="00F77E70" w:rsidRPr="00E86209" w:rsidRDefault="00F77E70" w:rsidP="00DD0705">
      <w:pPr>
        <w:spacing w:after="0" w:line="240" w:lineRule="auto"/>
        <w:rPr>
          <w:rFonts w:ascii="Times New Roman" w:hAnsi="Times New Roman" w:cs="Times New Roman"/>
          <w:sz w:val="24"/>
          <w:szCs w:val="24"/>
        </w:rPr>
      </w:pPr>
      <w:r w:rsidRPr="00E86209">
        <w:rPr>
          <w:rFonts w:ascii="Times New Roman" w:hAnsi="Times New Roman" w:cs="Times New Roman"/>
          <w:sz w:val="24"/>
          <w:szCs w:val="24"/>
          <w:vertAlign w:val="superscript"/>
        </w:rPr>
        <w:t>5</w:t>
      </w:r>
      <w:r w:rsidRPr="00E86209">
        <w:rPr>
          <w:rFonts w:ascii="Times New Roman" w:hAnsi="Times New Roman" w:cs="Times New Roman"/>
          <w:sz w:val="24"/>
          <w:szCs w:val="24"/>
        </w:rPr>
        <w:t xml:space="preserve"> School of Experimental Psychology, University of Bristol, Bristol, United Kingdom</w:t>
      </w:r>
    </w:p>
    <w:p w:rsidR="00F77E70" w:rsidRPr="00E86209" w:rsidRDefault="00F77E70" w:rsidP="00DD0705">
      <w:pPr>
        <w:spacing w:after="0" w:line="240" w:lineRule="auto"/>
        <w:rPr>
          <w:rFonts w:ascii="Times New Roman" w:hAnsi="Times New Roman" w:cs="Times New Roman"/>
          <w:sz w:val="24"/>
          <w:szCs w:val="24"/>
        </w:rPr>
      </w:pPr>
      <w:r w:rsidRPr="00E86209">
        <w:rPr>
          <w:rFonts w:ascii="Times New Roman" w:hAnsi="Times New Roman" w:cs="Times New Roman"/>
          <w:sz w:val="24"/>
          <w:szCs w:val="24"/>
          <w:vertAlign w:val="superscript"/>
        </w:rPr>
        <w:t xml:space="preserve">6 </w:t>
      </w:r>
      <w:r w:rsidRPr="00E86209">
        <w:rPr>
          <w:rFonts w:ascii="Times New Roman" w:hAnsi="Times New Roman" w:cs="Times New Roman"/>
          <w:sz w:val="24"/>
          <w:szCs w:val="24"/>
        </w:rPr>
        <w:t>Epidemiology Branch, National Institute of Environmental Health Sciences, National Institutes of Health, Department of Health and Human Services, Research Triangle Park, NC, United States</w:t>
      </w:r>
    </w:p>
    <w:p w:rsidR="00F77E70" w:rsidRPr="00E86209" w:rsidRDefault="00F77E70" w:rsidP="00DD0705">
      <w:pPr>
        <w:pStyle w:val="HTML-adresse"/>
        <w:rPr>
          <w:i w:val="0"/>
          <w:lang w:val="en"/>
        </w:rPr>
      </w:pPr>
      <w:bookmarkStart w:id="2" w:name="aff-1"/>
      <w:bookmarkEnd w:id="2"/>
      <w:r w:rsidRPr="00E86209">
        <w:rPr>
          <w:i w:val="0"/>
          <w:vertAlign w:val="superscript"/>
        </w:rPr>
        <w:t xml:space="preserve">7 </w:t>
      </w:r>
      <w:r w:rsidRPr="00E86209">
        <w:rPr>
          <w:i w:val="0"/>
          <w:lang w:val="en"/>
        </w:rPr>
        <w:t>Department of Internal Medicine, Erasmus MC, University Medical Center, Rotterdam, Netherlands</w:t>
      </w:r>
      <w:bookmarkStart w:id="3" w:name="aff-2"/>
      <w:bookmarkEnd w:id="3"/>
    </w:p>
    <w:p w:rsidR="00F77E70" w:rsidRPr="00E86209" w:rsidRDefault="00F77E70" w:rsidP="00DD0705">
      <w:pPr>
        <w:spacing w:after="0" w:line="240" w:lineRule="auto"/>
        <w:rPr>
          <w:rFonts w:ascii="Times New Roman" w:hAnsi="Times New Roman" w:cs="Times New Roman"/>
          <w:sz w:val="24"/>
          <w:szCs w:val="24"/>
        </w:rPr>
      </w:pPr>
      <w:r w:rsidRPr="00E86209">
        <w:rPr>
          <w:rFonts w:ascii="Times New Roman" w:hAnsi="Times New Roman" w:cs="Times New Roman"/>
          <w:sz w:val="24"/>
          <w:szCs w:val="24"/>
          <w:vertAlign w:val="superscript"/>
          <w:lang w:val="en"/>
        </w:rPr>
        <w:t>8</w:t>
      </w:r>
      <w:r w:rsidRPr="00E86209">
        <w:rPr>
          <w:rFonts w:ascii="Times New Roman" w:hAnsi="Times New Roman" w:cs="Times New Roman"/>
          <w:sz w:val="24"/>
          <w:szCs w:val="24"/>
        </w:rPr>
        <w:t xml:space="preserve"> Division of Human Nutrition and Health, </w:t>
      </w:r>
      <w:proofErr w:type="spellStart"/>
      <w:r w:rsidRPr="00E86209">
        <w:rPr>
          <w:rFonts w:ascii="Times New Roman" w:hAnsi="Times New Roman" w:cs="Times New Roman"/>
          <w:sz w:val="24"/>
          <w:szCs w:val="24"/>
        </w:rPr>
        <w:t>Wageningen</w:t>
      </w:r>
      <w:proofErr w:type="spellEnd"/>
      <w:r w:rsidRPr="00E86209">
        <w:rPr>
          <w:rFonts w:ascii="Times New Roman" w:hAnsi="Times New Roman" w:cs="Times New Roman"/>
          <w:sz w:val="24"/>
          <w:szCs w:val="24"/>
        </w:rPr>
        <w:t xml:space="preserve"> University &amp; Research, </w:t>
      </w:r>
      <w:proofErr w:type="spellStart"/>
      <w:r w:rsidRPr="00E86209">
        <w:rPr>
          <w:rFonts w:ascii="Times New Roman" w:hAnsi="Times New Roman" w:cs="Times New Roman"/>
          <w:sz w:val="24"/>
          <w:szCs w:val="24"/>
        </w:rPr>
        <w:t>Wageningen</w:t>
      </w:r>
      <w:proofErr w:type="spellEnd"/>
      <w:r w:rsidRPr="00E86209">
        <w:rPr>
          <w:rFonts w:ascii="Times New Roman" w:hAnsi="Times New Roman" w:cs="Times New Roman"/>
          <w:sz w:val="24"/>
          <w:szCs w:val="24"/>
        </w:rPr>
        <w:t>, the Netherlands</w:t>
      </w:r>
    </w:p>
    <w:p w:rsidR="00F77E70" w:rsidRPr="00E86209" w:rsidRDefault="00F77E70" w:rsidP="00DD0705">
      <w:pPr>
        <w:spacing w:after="0" w:line="240" w:lineRule="auto"/>
        <w:rPr>
          <w:rFonts w:ascii="Times New Roman" w:hAnsi="Times New Roman" w:cs="Times New Roman"/>
          <w:sz w:val="24"/>
          <w:szCs w:val="24"/>
        </w:rPr>
      </w:pPr>
      <w:r w:rsidRPr="00E86209">
        <w:rPr>
          <w:rFonts w:ascii="Times New Roman" w:hAnsi="Times New Roman" w:cs="Times New Roman"/>
          <w:sz w:val="24"/>
          <w:szCs w:val="24"/>
          <w:vertAlign w:val="superscript"/>
        </w:rPr>
        <w:t>9</w:t>
      </w:r>
      <w:r w:rsidRPr="00E86209">
        <w:rPr>
          <w:rFonts w:ascii="Times New Roman" w:hAnsi="Times New Roman" w:cs="Times New Roman"/>
          <w:sz w:val="24"/>
          <w:szCs w:val="24"/>
        </w:rPr>
        <w:t xml:space="preserve"> National Institute for Health Research, Leicester Respiratory Biomedical Research Centre, Glenfield Hospital, Leicester, United Kingdom</w:t>
      </w:r>
    </w:p>
    <w:p w:rsidR="00F77E70" w:rsidRPr="00E86209" w:rsidRDefault="00F77E70" w:rsidP="00DD0705">
      <w:pPr>
        <w:spacing w:after="0" w:line="240" w:lineRule="auto"/>
        <w:rPr>
          <w:rFonts w:ascii="Times New Roman" w:hAnsi="Times New Roman" w:cs="Times New Roman"/>
          <w:sz w:val="24"/>
          <w:szCs w:val="24"/>
          <w:lang w:val="en"/>
        </w:rPr>
      </w:pPr>
      <w:r w:rsidRPr="00E86209">
        <w:rPr>
          <w:rFonts w:ascii="Times New Roman" w:hAnsi="Times New Roman" w:cs="Times New Roman"/>
          <w:sz w:val="24"/>
          <w:szCs w:val="24"/>
          <w:vertAlign w:val="superscript"/>
        </w:rPr>
        <w:t xml:space="preserve">10 </w:t>
      </w:r>
      <w:r w:rsidRPr="00E86209">
        <w:rPr>
          <w:rFonts w:ascii="Times New Roman" w:hAnsi="Times New Roman" w:cs="Times New Roman"/>
          <w:sz w:val="24"/>
          <w:szCs w:val="24"/>
          <w:lang w:val="en"/>
        </w:rPr>
        <w:t>NIHR Bristol Biomedical Research Centre at the University Hospitals Bristol NHS Foundation Trust and the University of Bristol, Bristol, United Kingdom</w:t>
      </w:r>
    </w:p>
    <w:p w:rsidR="00F77E70" w:rsidRPr="00E86209" w:rsidRDefault="00F77E70" w:rsidP="009E20B5">
      <w:pPr>
        <w:rPr>
          <w:rFonts w:ascii="Times New Roman" w:eastAsia="Times New Roman" w:hAnsi="Times New Roman" w:cs="Times New Roman"/>
          <w:sz w:val="24"/>
          <w:szCs w:val="24"/>
          <w:lang w:val="en-US"/>
        </w:rPr>
      </w:pPr>
      <w:r w:rsidRPr="00E86209">
        <w:rPr>
          <w:rFonts w:ascii="Times New Roman" w:hAnsi="Times New Roman" w:cs="Times New Roman"/>
          <w:sz w:val="24"/>
          <w:szCs w:val="24"/>
          <w:vertAlign w:val="superscript"/>
          <w:lang w:val="en"/>
        </w:rPr>
        <w:t>11</w:t>
      </w:r>
      <w:r w:rsidRPr="00E86209">
        <w:rPr>
          <w:rFonts w:ascii="Times New Roman" w:hAnsi="Times New Roman" w:cs="Times New Roman"/>
          <w:sz w:val="24"/>
          <w:szCs w:val="24"/>
        </w:rPr>
        <w:t xml:space="preserve"> </w:t>
      </w:r>
      <w:r w:rsidRPr="00E86209">
        <w:rPr>
          <w:rFonts w:ascii="Times New Roman" w:eastAsia="Times New Roman" w:hAnsi="Times New Roman" w:cs="Times New Roman"/>
          <w:sz w:val="24"/>
          <w:szCs w:val="24"/>
          <w:lang w:val="en-US"/>
        </w:rPr>
        <w:t xml:space="preserve">Intelligent Systems Laboratory, Department of Computer Science, University of Bristol, Bristol, UK </w:t>
      </w:r>
    </w:p>
    <w:p w:rsidR="00F77E70" w:rsidRPr="00E86209" w:rsidRDefault="00F77E70" w:rsidP="00DD0705">
      <w:pPr>
        <w:spacing w:after="0" w:line="240" w:lineRule="auto"/>
        <w:rPr>
          <w:rFonts w:ascii="Times New Roman" w:hAnsi="Times New Roman" w:cs="Times New Roman"/>
          <w:sz w:val="24"/>
          <w:szCs w:val="24"/>
        </w:rPr>
      </w:pPr>
    </w:p>
    <w:p w:rsidR="00F77E70" w:rsidRPr="00E86209" w:rsidRDefault="00F77E70" w:rsidP="00DD0705">
      <w:pPr>
        <w:spacing w:after="0" w:line="240" w:lineRule="auto"/>
        <w:rPr>
          <w:rFonts w:ascii="Times New Roman" w:hAnsi="Times New Roman" w:cs="Times New Roman"/>
          <w:sz w:val="24"/>
          <w:szCs w:val="24"/>
        </w:rPr>
      </w:pPr>
      <w:r w:rsidRPr="00E86209">
        <w:rPr>
          <w:rFonts w:ascii="Times New Roman" w:hAnsi="Times New Roman" w:cs="Times New Roman"/>
          <w:sz w:val="24"/>
          <w:szCs w:val="24"/>
        </w:rPr>
        <w:t>Corresponding author:</w:t>
      </w:r>
    </w:p>
    <w:p w:rsidR="00F77E70" w:rsidRPr="00E86209" w:rsidRDefault="00F77E70" w:rsidP="00DD0705">
      <w:pPr>
        <w:spacing w:after="0" w:line="240" w:lineRule="auto"/>
        <w:rPr>
          <w:rFonts w:ascii="Times New Roman" w:hAnsi="Times New Roman" w:cs="Times New Roman"/>
          <w:sz w:val="24"/>
          <w:szCs w:val="24"/>
        </w:rPr>
      </w:pPr>
      <w:r w:rsidRPr="00E86209">
        <w:rPr>
          <w:rFonts w:ascii="Times New Roman" w:hAnsi="Times New Roman" w:cs="Times New Roman"/>
          <w:sz w:val="24"/>
          <w:szCs w:val="24"/>
        </w:rPr>
        <w:t>Maria C. Magnus</w:t>
      </w:r>
    </w:p>
    <w:p w:rsidR="00F77E70" w:rsidRPr="00E86209" w:rsidRDefault="00820711" w:rsidP="00DD07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Centre for Fertility and Health, Norwegian Institute of Public Health, P.O. Box 222 </w:t>
      </w:r>
      <w:proofErr w:type="spellStart"/>
      <w:r>
        <w:rPr>
          <w:rFonts w:ascii="Times New Roman" w:hAnsi="Times New Roman" w:cs="Times New Roman"/>
          <w:sz w:val="24"/>
          <w:szCs w:val="24"/>
        </w:rPr>
        <w:t>Skøyen</w:t>
      </w:r>
      <w:proofErr w:type="spellEnd"/>
      <w:r>
        <w:rPr>
          <w:rFonts w:ascii="Times New Roman" w:hAnsi="Times New Roman" w:cs="Times New Roman"/>
          <w:sz w:val="24"/>
          <w:szCs w:val="24"/>
        </w:rPr>
        <w:t>, 0213 Oslo, Norway</w:t>
      </w:r>
      <w:r w:rsidR="00F77E70" w:rsidRPr="00E86209">
        <w:rPr>
          <w:rFonts w:ascii="Times New Roman" w:hAnsi="Times New Roman" w:cs="Times New Roman"/>
          <w:sz w:val="24"/>
          <w:szCs w:val="24"/>
        </w:rPr>
        <w:t xml:space="preserve">. </w:t>
      </w:r>
      <w:hyperlink r:id="rId7" w:history="1">
        <w:r w:rsidRPr="0009203C">
          <w:rPr>
            <w:rStyle w:val="Hyperkobling"/>
            <w:rFonts w:ascii="Times New Roman" w:hAnsi="Times New Roman" w:cs="Times New Roman"/>
            <w:sz w:val="24"/>
            <w:szCs w:val="24"/>
          </w:rPr>
          <w:t>Maria.Christine.Magnus@</w:t>
        </w:r>
      </w:hyperlink>
      <w:r>
        <w:rPr>
          <w:rStyle w:val="Hyperkobling"/>
          <w:rFonts w:ascii="Times New Roman" w:hAnsi="Times New Roman" w:cs="Times New Roman"/>
          <w:sz w:val="24"/>
          <w:szCs w:val="24"/>
        </w:rPr>
        <w:t>fhi.no</w:t>
      </w:r>
      <w:r w:rsidR="00F77E70" w:rsidRPr="00E86209">
        <w:rPr>
          <w:rStyle w:val="Hyperkobling"/>
          <w:rFonts w:ascii="Times New Roman" w:hAnsi="Times New Roman" w:cs="Times New Roman"/>
          <w:sz w:val="24"/>
          <w:szCs w:val="24"/>
        </w:rPr>
        <w:t xml:space="preserve"> </w:t>
      </w:r>
      <w:r w:rsidR="00F77E70" w:rsidRPr="00E86209">
        <w:rPr>
          <w:rFonts w:ascii="Times New Roman" w:hAnsi="Times New Roman" w:cs="Times New Roman"/>
          <w:sz w:val="24"/>
          <w:szCs w:val="24"/>
        </w:rPr>
        <w:t>Telephone: +47 23078321</w:t>
      </w:r>
    </w:p>
    <w:p w:rsidR="00F77E70" w:rsidRPr="00E86209" w:rsidRDefault="00F77E70" w:rsidP="00DD0705">
      <w:pPr>
        <w:spacing w:after="0" w:line="240" w:lineRule="auto"/>
        <w:rPr>
          <w:rFonts w:ascii="Times New Roman" w:hAnsi="Times New Roman" w:cs="Times New Roman"/>
          <w:sz w:val="24"/>
          <w:szCs w:val="24"/>
        </w:rPr>
      </w:pPr>
    </w:p>
    <w:p w:rsidR="00F77E70" w:rsidRPr="00E86209" w:rsidRDefault="00F77E70" w:rsidP="00DD0705">
      <w:pPr>
        <w:spacing w:after="0" w:line="240" w:lineRule="auto"/>
        <w:rPr>
          <w:rFonts w:ascii="Times New Roman" w:hAnsi="Times New Roman" w:cs="Times New Roman"/>
          <w:sz w:val="24"/>
          <w:szCs w:val="24"/>
        </w:rPr>
      </w:pPr>
      <w:r w:rsidRPr="00E86209">
        <w:rPr>
          <w:rFonts w:ascii="Times New Roman" w:hAnsi="Times New Roman" w:cs="Times New Roman"/>
          <w:sz w:val="24"/>
          <w:szCs w:val="24"/>
        </w:rPr>
        <w:t>Word count: Main text 6,3</w:t>
      </w:r>
      <w:r>
        <w:rPr>
          <w:rFonts w:ascii="Times New Roman" w:hAnsi="Times New Roman" w:cs="Times New Roman"/>
          <w:sz w:val="24"/>
          <w:szCs w:val="24"/>
        </w:rPr>
        <w:t>75</w:t>
      </w:r>
      <w:r w:rsidRPr="00E86209">
        <w:rPr>
          <w:rFonts w:ascii="Times New Roman" w:hAnsi="Times New Roman" w:cs="Times New Roman"/>
          <w:sz w:val="24"/>
          <w:szCs w:val="24"/>
        </w:rPr>
        <w:t xml:space="preserve"> words; abstract 347 words; 3 figures; 10 supplement tables; 2 supplement figures. </w:t>
      </w:r>
    </w:p>
    <w:p w:rsidR="00F77E70" w:rsidRPr="00E86209" w:rsidRDefault="00F77E70">
      <w:pPr>
        <w:rPr>
          <w:rFonts w:ascii="Times New Roman" w:hAnsi="Times New Roman" w:cs="Times New Roman"/>
          <w:b/>
          <w:sz w:val="24"/>
          <w:szCs w:val="24"/>
        </w:rPr>
      </w:pPr>
      <w:r w:rsidRPr="00E86209">
        <w:rPr>
          <w:rFonts w:ascii="Times New Roman" w:hAnsi="Times New Roman" w:cs="Times New Roman"/>
          <w:b/>
          <w:sz w:val="24"/>
          <w:szCs w:val="24"/>
        </w:rPr>
        <w:br w:type="page"/>
      </w:r>
    </w:p>
    <w:p w:rsidR="00F77E70" w:rsidRPr="00E86209" w:rsidRDefault="00F77E70" w:rsidP="00F82A08">
      <w:pPr>
        <w:spacing w:after="0" w:line="480" w:lineRule="auto"/>
        <w:rPr>
          <w:rFonts w:ascii="Times New Roman" w:hAnsi="Times New Roman" w:cs="Times New Roman"/>
          <w:b/>
          <w:sz w:val="24"/>
          <w:szCs w:val="24"/>
        </w:rPr>
      </w:pPr>
      <w:r w:rsidRPr="00E86209">
        <w:rPr>
          <w:rFonts w:ascii="Times New Roman" w:hAnsi="Times New Roman" w:cs="Times New Roman"/>
          <w:b/>
          <w:sz w:val="24"/>
          <w:szCs w:val="24"/>
        </w:rPr>
        <w:lastRenderedPageBreak/>
        <w:t>Abstract</w:t>
      </w:r>
    </w:p>
    <w:p w:rsidR="00F77E70" w:rsidRPr="00E86209" w:rsidRDefault="00F77E70" w:rsidP="00D864F7">
      <w:pPr>
        <w:spacing w:after="0" w:line="480" w:lineRule="auto"/>
        <w:rPr>
          <w:rFonts w:ascii="Times New Roman" w:hAnsi="Times New Roman" w:cs="Times New Roman"/>
          <w:sz w:val="24"/>
          <w:szCs w:val="24"/>
        </w:rPr>
      </w:pPr>
      <w:r w:rsidRPr="00E86209">
        <w:rPr>
          <w:rFonts w:ascii="Times New Roman" w:hAnsi="Times New Roman" w:cs="Times New Roman"/>
          <w:sz w:val="24"/>
          <w:szCs w:val="24"/>
          <w:u w:val="single"/>
        </w:rPr>
        <w:t>Background:</w:t>
      </w:r>
      <w:r w:rsidRPr="00E86209">
        <w:rPr>
          <w:rFonts w:ascii="Times New Roman" w:hAnsi="Times New Roman" w:cs="Times New Roman"/>
          <w:sz w:val="24"/>
          <w:szCs w:val="24"/>
        </w:rPr>
        <w:t xml:space="preserve"> Age at menarche has been associated with various health outcomes. We aimed to identify potential causal effects of age at menarche on health-related traits in a hypothesis free manner.</w:t>
      </w:r>
    </w:p>
    <w:p w:rsidR="00F77E70" w:rsidRPr="00E86209" w:rsidRDefault="00F77E70" w:rsidP="00D864F7">
      <w:pPr>
        <w:spacing w:after="0" w:line="480" w:lineRule="auto"/>
        <w:rPr>
          <w:rFonts w:ascii="Times New Roman" w:hAnsi="Times New Roman" w:cs="Times New Roman"/>
          <w:sz w:val="24"/>
          <w:szCs w:val="24"/>
        </w:rPr>
      </w:pPr>
      <w:r w:rsidRPr="00E86209">
        <w:rPr>
          <w:rFonts w:ascii="Times New Roman" w:hAnsi="Times New Roman" w:cs="Times New Roman"/>
          <w:sz w:val="24"/>
          <w:szCs w:val="24"/>
          <w:u w:val="single"/>
        </w:rPr>
        <w:t>Methods:</w:t>
      </w:r>
      <w:r w:rsidRPr="00E86209">
        <w:rPr>
          <w:rFonts w:ascii="Times New Roman" w:hAnsi="Times New Roman" w:cs="Times New Roman"/>
          <w:sz w:val="24"/>
          <w:szCs w:val="24"/>
        </w:rPr>
        <w:t xml:space="preserve"> We conducted a Mendelian randomization phenome-wide association study (MR-</w:t>
      </w:r>
      <w:proofErr w:type="spellStart"/>
      <w:r w:rsidRPr="00E86209">
        <w:rPr>
          <w:rFonts w:ascii="Times New Roman" w:hAnsi="Times New Roman" w:cs="Times New Roman"/>
          <w:sz w:val="24"/>
          <w:szCs w:val="24"/>
        </w:rPr>
        <w:t>pheWAS</w:t>
      </w:r>
      <w:proofErr w:type="spellEnd"/>
      <w:r w:rsidRPr="00E86209">
        <w:rPr>
          <w:rFonts w:ascii="Times New Roman" w:hAnsi="Times New Roman" w:cs="Times New Roman"/>
          <w:sz w:val="24"/>
          <w:szCs w:val="24"/>
        </w:rPr>
        <w:t xml:space="preserve">) of age at menarche with 17,893 health-related traits in UK Biobank (n=181,318) using PHESANT. The exposure of interest was the genetic risk score for age at menarche. </w:t>
      </w:r>
      <w:r w:rsidRPr="00E86209">
        <w:rPr>
          <w:rFonts w:ascii="Times New Roman" w:hAnsi="Times New Roman" w:cs="Times New Roman"/>
          <w:sz w:val="24"/>
          <w:szCs w:val="24"/>
          <w:lang w:val="en-US"/>
        </w:rPr>
        <w:t>We conducted a second MR-</w:t>
      </w:r>
      <w:proofErr w:type="spellStart"/>
      <w:r w:rsidRPr="00E86209">
        <w:rPr>
          <w:rFonts w:ascii="Times New Roman" w:hAnsi="Times New Roman" w:cs="Times New Roman"/>
          <w:sz w:val="24"/>
          <w:szCs w:val="24"/>
          <w:lang w:val="en-US"/>
        </w:rPr>
        <w:t>pheWAS</w:t>
      </w:r>
      <w:proofErr w:type="spellEnd"/>
      <w:r w:rsidRPr="00E86209">
        <w:rPr>
          <w:rFonts w:ascii="Times New Roman" w:hAnsi="Times New Roman" w:cs="Times New Roman"/>
          <w:sz w:val="24"/>
          <w:szCs w:val="24"/>
          <w:lang w:val="en-US"/>
        </w:rPr>
        <w:t xml:space="preserve"> after excluding SNPs associated with BMI from the genetic risk score, to examine whether results might be due to the genetic overlap between age at menarche and BMI. We followed-up a subset of health-related traits to investigate MR assumptions and seek replication in independent study populations.</w:t>
      </w:r>
    </w:p>
    <w:p w:rsidR="00F77E70" w:rsidRPr="00E86209" w:rsidRDefault="00F77E70" w:rsidP="00D864F7">
      <w:pPr>
        <w:spacing w:after="0" w:line="480" w:lineRule="auto"/>
        <w:rPr>
          <w:rFonts w:ascii="Times New Roman" w:hAnsi="Times New Roman" w:cs="Times New Roman"/>
          <w:sz w:val="24"/>
          <w:szCs w:val="24"/>
        </w:rPr>
      </w:pPr>
      <w:r w:rsidRPr="00E86209">
        <w:rPr>
          <w:rFonts w:ascii="Times New Roman" w:hAnsi="Times New Roman" w:cs="Times New Roman"/>
          <w:sz w:val="24"/>
          <w:szCs w:val="24"/>
          <w:u w:val="single"/>
        </w:rPr>
        <w:t>Results</w:t>
      </w:r>
      <w:r w:rsidRPr="00E86209">
        <w:rPr>
          <w:rFonts w:ascii="Times New Roman" w:hAnsi="Times New Roman" w:cs="Times New Roman"/>
          <w:sz w:val="24"/>
          <w:szCs w:val="24"/>
        </w:rPr>
        <w:t>: Of the 17,893 tests performed in our MR-</w:t>
      </w:r>
      <w:proofErr w:type="spellStart"/>
      <w:r w:rsidRPr="00E86209">
        <w:rPr>
          <w:rFonts w:ascii="Times New Roman" w:hAnsi="Times New Roman" w:cs="Times New Roman"/>
          <w:sz w:val="24"/>
          <w:szCs w:val="24"/>
        </w:rPr>
        <w:t>pheWAS</w:t>
      </w:r>
      <w:proofErr w:type="spellEnd"/>
      <w:r w:rsidRPr="00E86209">
        <w:rPr>
          <w:rFonts w:ascii="Times New Roman" w:hAnsi="Times New Roman" w:cs="Times New Roman"/>
          <w:sz w:val="24"/>
          <w:szCs w:val="24"/>
        </w:rPr>
        <w:t xml:space="preserve">, we identified 619 associations with the genetic risk score for age at menarche at a 5% false discovery rate threshold, of which 295 were below a </w:t>
      </w:r>
      <w:proofErr w:type="spellStart"/>
      <w:r w:rsidRPr="00E86209">
        <w:rPr>
          <w:rFonts w:ascii="Times New Roman" w:hAnsi="Times New Roman" w:cs="Times New Roman"/>
          <w:sz w:val="24"/>
          <w:szCs w:val="24"/>
        </w:rPr>
        <w:t>Bonferroni</w:t>
      </w:r>
      <w:proofErr w:type="spellEnd"/>
      <w:r w:rsidRPr="00E86209">
        <w:rPr>
          <w:rFonts w:ascii="Times New Roman" w:hAnsi="Times New Roman" w:cs="Times New Roman"/>
          <w:sz w:val="24"/>
          <w:szCs w:val="24"/>
        </w:rPr>
        <w:t>-corrected</w:t>
      </w:r>
      <w:r w:rsidRPr="00E86209">
        <w:rPr>
          <w:rFonts w:ascii="Times New Roman" w:hAnsi="Times New Roman" w:cs="Times New Roman"/>
          <w:i/>
          <w:sz w:val="24"/>
          <w:szCs w:val="24"/>
        </w:rPr>
        <w:t xml:space="preserve"> P-value</w:t>
      </w:r>
      <w:r w:rsidRPr="00E86209">
        <w:rPr>
          <w:rFonts w:ascii="Times New Roman" w:hAnsi="Times New Roman" w:cs="Times New Roman"/>
          <w:sz w:val="24"/>
          <w:szCs w:val="24"/>
        </w:rPr>
        <w:t xml:space="preserve"> threshold. These included potential effects of younger age at menarche on lower lung function, higher heel bone-mineral density, greater burden of psychosocial/mental health problems, younger age at first birth, </w:t>
      </w:r>
      <w:proofErr w:type="gramStart"/>
      <w:r w:rsidRPr="00E86209">
        <w:rPr>
          <w:rFonts w:ascii="Times New Roman" w:hAnsi="Times New Roman" w:cs="Times New Roman"/>
          <w:sz w:val="24"/>
          <w:szCs w:val="24"/>
        </w:rPr>
        <w:t>higher</w:t>
      </w:r>
      <w:proofErr w:type="gramEnd"/>
      <w:r w:rsidRPr="00E86209">
        <w:rPr>
          <w:rFonts w:ascii="Times New Roman" w:hAnsi="Times New Roman" w:cs="Times New Roman"/>
          <w:sz w:val="24"/>
          <w:szCs w:val="24"/>
        </w:rPr>
        <w:t xml:space="preserve"> risk of childhood sexual abuse, poorer </w:t>
      </w:r>
      <w:proofErr w:type="spellStart"/>
      <w:r w:rsidRPr="00E86209">
        <w:rPr>
          <w:rFonts w:ascii="Times New Roman" w:hAnsi="Times New Roman" w:cs="Times New Roman"/>
          <w:sz w:val="24"/>
          <w:szCs w:val="24"/>
        </w:rPr>
        <w:t>cardiometabolic</w:t>
      </w:r>
      <w:proofErr w:type="spellEnd"/>
      <w:r w:rsidRPr="00E86209">
        <w:rPr>
          <w:rFonts w:ascii="Times New Roman" w:hAnsi="Times New Roman" w:cs="Times New Roman"/>
          <w:sz w:val="24"/>
          <w:szCs w:val="24"/>
        </w:rPr>
        <w:t xml:space="preserve"> health, and lower physical activity. After exclusion of variants associated with BMI, the genetic risk score for age at menarche was related to 37 traits at a 5% false discovery rate, of which 29 were below a </w:t>
      </w:r>
      <w:proofErr w:type="spellStart"/>
      <w:r w:rsidRPr="00E86209">
        <w:rPr>
          <w:rFonts w:ascii="Times New Roman" w:hAnsi="Times New Roman" w:cs="Times New Roman"/>
          <w:sz w:val="24"/>
          <w:szCs w:val="24"/>
        </w:rPr>
        <w:t>Bonferroni</w:t>
      </w:r>
      <w:proofErr w:type="spellEnd"/>
      <w:r w:rsidRPr="00E86209">
        <w:rPr>
          <w:rFonts w:ascii="Times New Roman" w:hAnsi="Times New Roman" w:cs="Times New Roman"/>
          <w:sz w:val="24"/>
          <w:szCs w:val="24"/>
        </w:rPr>
        <w:t xml:space="preserve">-corrected </w:t>
      </w:r>
      <w:r w:rsidRPr="00E86209">
        <w:rPr>
          <w:rFonts w:ascii="Times New Roman" w:hAnsi="Times New Roman" w:cs="Times New Roman"/>
          <w:i/>
          <w:sz w:val="24"/>
          <w:szCs w:val="24"/>
        </w:rPr>
        <w:t>P-value</w:t>
      </w:r>
      <w:r w:rsidRPr="00E86209">
        <w:rPr>
          <w:rFonts w:ascii="Times New Roman" w:hAnsi="Times New Roman" w:cs="Times New Roman"/>
          <w:sz w:val="24"/>
          <w:szCs w:val="24"/>
        </w:rPr>
        <w:t xml:space="preserve"> threshold. We attempted to replicate findings for bone-mineral density, lung function, neuroticism and childhood sexual abuse using five independent cohorts/consortia. While estimates for lung function, higher bone-mineral density, neuroticism and childhood sexual abuse in replication cohorts were consistent with UK Biobank estimates, confidence intervals were wide and often included the null. </w:t>
      </w:r>
    </w:p>
    <w:p w:rsidR="00F77E70" w:rsidRPr="00E86209" w:rsidRDefault="00F77E70" w:rsidP="00BA37C3">
      <w:pPr>
        <w:spacing w:after="0" w:line="480" w:lineRule="auto"/>
        <w:rPr>
          <w:rFonts w:ascii="Times New Roman" w:hAnsi="Times New Roman" w:cs="Times New Roman"/>
          <w:sz w:val="24"/>
          <w:szCs w:val="24"/>
        </w:rPr>
      </w:pPr>
      <w:r w:rsidRPr="00E86209">
        <w:rPr>
          <w:rFonts w:ascii="Times New Roman" w:hAnsi="Times New Roman" w:cs="Times New Roman"/>
          <w:sz w:val="24"/>
          <w:szCs w:val="24"/>
          <w:u w:val="single"/>
        </w:rPr>
        <w:lastRenderedPageBreak/>
        <w:t>Conclusions:</w:t>
      </w:r>
      <w:r w:rsidRPr="00E86209">
        <w:rPr>
          <w:rFonts w:ascii="Times New Roman" w:hAnsi="Times New Roman" w:cs="Times New Roman"/>
          <w:sz w:val="24"/>
          <w:szCs w:val="24"/>
        </w:rPr>
        <w:t xml:space="preserve"> </w:t>
      </w:r>
      <w:bookmarkStart w:id="4" w:name="_Hlk5720099"/>
      <w:r w:rsidRPr="00E86209">
        <w:rPr>
          <w:rFonts w:ascii="Times New Roman" w:hAnsi="Times New Roman" w:cs="Times New Roman"/>
          <w:sz w:val="24"/>
          <w:szCs w:val="24"/>
        </w:rPr>
        <w:t>The genetic risk score for age at menarche was related to a broad range of health-related traits</w:t>
      </w:r>
      <w:bookmarkEnd w:id="4"/>
      <w:r w:rsidRPr="00E86209">
        <w:rPr>
          <w:rFonts w:ascii="Times New Roman" w:hAnsi="Times New Roman" w:cs="Times New Roman"/>
          <w:sz w:val="24"/>
          <w:szCs w:val="24"/>
        </w:rPr>
        <w:t xml:space="preserve">. </w:t>
      </w:r>
      <w:r w:rsidRPr="00E86209">
        <w:rPr>
          <w:rFonts w:ascii="Times New Roman" w:hAnsi="Times New Roman" w:cs="Times New Roman"/>
          <w:sz w:val="24"/>
          <w:szCs w:val="24"/>
          <w:lang w:val="en-US"/>
        </w:rPr>
        <w:t>Follow-up analyses indicated imprecise evidence of an effect of younger age at menarche on greater bone-mineral density, lower lung function, higher neuroticism score and greater risk of childhood sexual abuse in the smaller replications samples available, hence these findings need further exploration when larger independent samples become available.</w:t>
      </w:r>
    </w:p>
    <w:p w:rsidR="00F77E70" w:rsidRPr="00E86209" w:rsidRDefault="00F77E70" w:rsidP="00BA37C3">
      <w:pPr>
        <w:spacing w:after="0" w:line="480" w:lineRule="auto"/>
        <w:rPr>
          <w:rFonts w:ascii="Times New Roman" w:hAnsi="Times New Roman" w:cs="Times New Roman"/>
          <w:sz w:val="24"/>
          <w:szCs w:val="24"/>
        </w:rPr>
      </w:pPr>
    </w:p>
    <w:p w:rsidR="00F77E70" w:rsidRPr="00820711" w:rsidRDefault="00F77E70" w:rsidP="00820711">
      <w:pPr>
        <w:autoSpaceDE w:val="0"/>
        <w:autoSpaceDN w:val="0"/>
        <w:adjustRightInd w:val="0"/>
        <w:spacing w:after="0" w:line="240" w:lineRule="auto"/>
        <w:rPr>
          <w:rFonts w:ascii="Times New Roman" w:hAnsi="Times New Roman" w:cs="Times New Roman"/>
          <w:sz w:val="24"/>
          <w:szCs w:val="24"/>
        </w:rPr>
      </w:pPr>
      <w:r w:rsidRPr="00E86209">
        <w:rPr>
          <w:rFonts w:ascii="Times New Roman" w:hAnsi="Times New Roman" w:cs="Times New Roman"/>
          <w:b/>
          <w:bCs/>
          <w:sz w:val="24"/>
          <w:szCs w:val="24"/>
        </w:rPr>
        <w:t xml:space="preserve">Key words: </w:t>
      </w:r>
      <w:r w:rsidRPr="00E86209">
        <w:rPr>
          <w:rFonts w:ascii="Times New Roman" w:hAnsi="Times New Roman" w:cs="Times New Roman"/>
          <w:bCs/>
          <w:sz w:val="24"/>
          <w:szCs w:val="24"/>
        </w:rPr>
        <w:t xml:space="preserve">menarche; Mendelian randomization; </w:t>
      </w:r>
      <w:r w:rsidRPr="00E86209">
        <w:rPr>
          <w:rFonts w:ascii="Times New Roman" w:hAnsi="Times New Roman" w:cs="Times New Roman"/>
          <w:sz w:val="24"/>
          <w:szCs w:val="24"/>
        </w:rPr>
        <w:t>MR-</w:t>
      </w:r>
      <w:proofErr w:type="spellStart"/>
      <w:r w:rsidRPr="00E86209">
        <w:rPr>
          <w:rFonts w:ascii="Times New Roman" w:hAnsi="Times New Roman" w:cs="Times New Roman"/>
          <w:sz w:val="24"/>
          <w:szCs w:val="24"/>
        </w:rPr>
        <w:t>pheWAS</w:t>
      </w:r>
      <w:proofErr w:type="spellEnd"/>
      <w:r w:rsidRPr="00E86209">
        <w:rPr>
          <w:rFonts w:ascii="Times New Roman" w:eastAsia="TimesNewRoman" w:hAnsi="Times New Roman" w:cs="Times New Roman"/>
          <w:sz w:val="24"/>
          <w:szCs w:val="24"/>
        </w:rPr>
        <w:t>.</w:t>
      </w:r>
      <w:r w:rsidRPr="00E86209">
        <w:rPr>
          <w:rFonts w:ascii="Times New Roman" w:hAnsi="Times New Roman" w:cs="Times New Roman"/>
          <w:b/>
          <w:sz w:val="24"/>
          <w:szCs w:val="24"/>
        </w:rPr>
        <w:br w:type="page"/>
      </w:r>
    </w:p>
    <w:p w:rsidR="00F77E70" w:rsidRPr="00E86209" w:rsidRDefault="00F77E70" w:rsidP="009E7653">
      <w:pPr>
        <w:spacing w:after="0" w:line="480" w:lineRule="auto"/>
        <w:rPr>
          <w:rFonts w:ascii="Times New Roman" w:hAnsi="Times New Roman" w:cs="Times New Roman"/>
          <w:b/>
          <w:sz w:val="24"/>
          <w:szCs w:val="24"/>
        </w:rPr>
      </w:pPr>
      <w:r w:rsidRPr="00E86209">
        <w:rPr>
          <w:rFonts w:ascii="Times New Roman" w:hAnsi="Times New Roman" w:cs="Times New Roman"/>
          <w:b/>
          <w:sz w:val="24"/>
          <w:szCs w:val="24"/>
        </w:rPr>
        <w:lastRenderedPageBreak/>
        <w:t>Background</w:t>
      </w:r>
    </w:p>
    <w:p w:rsidR="00F77E70" w:rsidRPr="00E86209" w:rsidRDefault="00F77E70" w:rsidP="00D16A32">
      <w:pPr>
        <w:spacing w:after="0" w:line="480" w:lineRule="auto"/>
        <w:ind w:firstLine="720"/>
        <w:rPr>
          <w:rFonts w:ascii="Times New Roman" w:hAnsi="Times New Roman" w:cs="Times New Roman"/>
          <w:sz w:val="24"/>
          <w:szCs w:val="24"/>
        </w:rPr>
      </w:pPr>
      <w:r w:rsidRPr="00E86209">
        <w:rPr>
          <w:rFonts w:ascii="Times New Roman" w:hAnsi="Times New Roman" w:cs="Times New Roman"/>
          <w:sz w:val="24"/>
          <w:szCs w:val="24"/>
        </w:rPr>
        <w:t xml:space="preserve">Menarche (onset of menses) is a hallmark event in a woman’s life. Using conventional multivariable regression, a younger age at menarche has been associated with higher risk of death from all causes </w:t>
      </w:r>
      <w:r w:rsidRPr="00E86209">
        <w:rPr>
          <w:rFonts w:ascii="Times New Roman" w:hAnsi="Times New Roman" w:cs="Times New Roman"/>
          <w:noProof/>
          <w:sz w:val="24"/>
          <w:szCs w:val="24"/>
        </w:rPr>
        <w:t>[1]</w:t>
      </w:r>
      <w:r w:rsidRPr="00E86209">
        <w:rPr>
          <w:rFonts w:ascii="Times New Roman" w:hAnsi="Times New Roman" w:cs="Times New Roman"/>
          <w:sz w:val="24"/>
          <w:szCs w:val="24"/>
        </w:rPr>
        <w:t xml:space="preserve">, death from cardiovascular disease </w:t>
      </w:r>
      <w:r w:rsidRPr="00E86209">
        <w:rPr>
          <w:rFonts w:ascii="Times New Roman" w:hAnsi="Times New Roman" w:cs="Times New Roman"/>
          <w:noProof/>
          <w:sz w:val="24"/>
          <w:szCs w:val="24"/>
        </w:rPr>
        <w:t>[1, 2]</w:t>
      </w:r>
      <w:r w:rsidRPr="00E86209">
        <w:rPr>
          <w:rFonts w:ascii="Times New Roman" w:hAnsi="Times New Roman" w:cs="Times New Roman"/>
          <w:sz w:val="24"/>
          <w:szCs w:val="24"/>
        </w:rPr>
        <w:t xml:space="preserve">, reproductive cancers </w:t>
      </w:r>
      <w:r w:rsidRPr="00E86209">
        <w:rPr>
          <w:rFonts w:ascii="Times New Roman" w:hAnsi="Times New Roman" w:cs="Times New Roman"/>
          <w:noProof/>
          <w:sz w:val="24"/>
          <w:szCs w:val="24"/>
        </w:rPr>
        <w:t>[3, 4]</w:t>
      </w:r>
      <w:r w:rsidRPr="00E86209">
        <w:rPr>
          <w:rFonts w:ascii="Times New Roman" w:hAnsi="Times New Roman" w:cs="Times New Roman"/>
          <w:sz w:val="24"/>
          <w:szCs w:val="24"/>
        </w:rPr>
        <w:t xml:space="preserve">, and depression </w:t>
      </w:r>
      <w:r w:rsidRPr="00E86209">
        <w:rPr>
          <w:rFonts w:ascii="Times New Roman" w:hAnsi="Times New Roman" w:cs="Times New Roman"/>
          <w:noProof/>
          <w:sz w:val="24"/>
          <w:szCs w:val="24"/>
        </w:rPr>
        <w:t>[5]</w:t>
      </w:r>
      <w:r w:rsidRPr="00E86209">
        <w:rPr>
          <w:rFonts w:ascii="Times New Roman" w:hAnsi="Times New Roman" w:cs="Times New Roman"/>
          <w:sz w:val="24"/>
          <w:szCs w:val="24"/>
        </w:rPr>
        <w:t xml:space="preserve">, but lower risk of osteoporosis/fractures </w:t>
      </w:r>
      <w:r w:rsidRPr="00E86209">
        <w:rPr>
          <w:rFonts w:ascii="Times New Roman" w:hAnsi="Times New Roman" w:cs="Times New Roman"/>
          <w:noProof/>
          <w:sz w:val="24"/>
          <w:szCs w:val="24"/>
        </w:rPr>
        <w:t>[6, 7]</w:t>
      </w:r>
      <w:r w:rsidRPr="00E86209">
        <w:rPr>
          <w:rFonts w:ascii="Times New Roman" w:hAnsi="Times New Roman" w:cs="Times New Roman"/>
          <w:sz w:val="24"/>
          <w:szCs w:val="24"/>
        </w:rPr>
        <w:t xml:space="preserve">. It has been proposed that the well-known inverse association between childhood body-mass index (BMI) and age at menarche explains some of the observed associations </w:t>
      </w:r>
      <w:r w:rsidRPr="00E86209">
        <w:rPr>
          <w:rFonts w:ascii="Times New Roman" w:hAnsi="Times New Roman" w:cs="Times New Roman"/>
          <w:noProof/>
          <w:sz w:val="24"/>
          <w:szCs w:val="24"/>
        </w:rPr>
        <w:t>[8, 9]</w:t>
      </w:r>
      <w:r w:rsidRPr="00E86209">
        <w:rPr>
          <w:rFonts w:ascii="Times New Roman" w:hAnsi="Times New Roman" w:cs="Times New Roman"/>
          <w:sz w:val="24"/>
          <w:szCs w:val="24"/>
        </w:rPr>
        <w:t xml:space="preserve">. However, due to the strong tracking of BMI across the life-course, it is challenging to disentangle the role of BMI as a potential confounder, as opposed to a mediator of associations between age at menarche and health outcomes </w:t>
      </w:r>
      <w:r w:rsidRPr="00E86209">
        <w:rPr>
          <w:rFonts w:ascii="Times New Roman" w:hAnsi="Times New Roman" w:cs="Times New Roman"/>
          <w:noProof/>
          <w:sz w:val="24"/>
          <w:szCs w:val="24"/>
        </w:rPr>
        <w:t>[9]</w:t>
      </w:r>
      <w:r w:rsidRPr="00E86209">
        <w:rPr>
          <w:rFonts w:ascii="Times New Roman" w:hAnsi="Times New Roman" w:cs="Times New Roman"/>
          <w:sz w:val="24"/>
          <w:szCs w:val="24"/>
        </w:rPr>
        <w:t xml:space="preserve">. It therefore remains unclear whether the previously reported associations between age at menarche and health outcomes reflect a causal effect. </w:t>
      </w:r>
    </w:p>
    <w:p w:rsidR="00F77E70" w:rsidRPr="00E86209" w:rsidRDefault="00F77E70" w:rsidP="002310A2">
      <w:pPr>
        <w:spacing w:after="0" w:line="480" w:lineRule="auto"/>
        <w:rPr>
          <w:rFonts w:ascii="Times New Roman" w:hAnsi="Times New Roman" w:cs="Times New Roman"/>
          <w:sz w:val="24"/>
          <w:szCs w:val="24"/>
        </w:rPr>
      </w:pPr>
      <w:r w:rsidRPr="00E86209">
        <w:rPr>
          <w:rFonts w:ascii="Times New Roman" w:hAnsi="Times New Roman" w:cs="Times New Roman"/>
          <w:sz w:val="24"/>
          <w:szCs w:val="24"/>
        </w:rPr>
        <w:tab/>
        <w:t xml:space="preserve">One way of evaluating causality is to use single nucleotide polymorphisms (SNPs) as instrumental variables for the exposure of interest (here age at menarche), under the assumption that the allocation of SNPs at conception is random and unrelated to potential confounding factors </w:t>
      </w:r>
      <w:r w:rsidRPr="00E86209">
        <w:rPr>
          <w:rFonts w:ascii="Times New Roman" w:hAnsi="Times New Roman" w:cs="Times New Roman"/>
          <w:noProof/>
          <w:sz w:val="24"/>
          <w:szCs w:val="24"/>
        </w:rPr>
        <w:t>[10]</w:t>
      </w:r>
      <w:r w:rsidRPr="00E86209">
        <w:rPr>
          <w:rFonts w:ascii="Times New Roman" w:hAnsi="Times New Roman" w:cs="Times New Roman"/>
          <w:sz w:val="24"/>
          <w:szCs w:val="24"/>
        </w:rPr>
        <w:t xml:space="preserve">. Mendelian randomization has previously been used to explore effects of age at menarche on </w:t>
      </w:r>
      <w:proofErr w:type="spellStart"/>
      <w:r w:rsidRPr="00E86209">
        <w:rPr>
          <w:rFonts w:ascii="Times New Roman" w:hAnsi="Times New Roman" w:cs="Times New Roman"/>
          <w:sz w:val="24"/>
          <w:szCs w:val="24"/>
        </w:rPr>
        <w:t>cardiometabolic</w:t>
      </w:r>
      <w:proofErr w:type="spellEnd"/>
      <w:r w:rsidRPr="00E86209">
        <w:rPr>
          <w:rFonts w:ascii="Times New Roman" w:hAnsi="Times New Roman" w:cs="Times New Roman"/>
          <w:sz w:val="24"/>
          <w:szCs w:val="24"/>
        </w:rPr>
        <w:t xml:space="preserve"> traits </w:t>
      </w:r>
      <w:r w:rsidRPr="00E86209">
        <w:rPr>
          <w:rFonts w:ascii="Times New Roman" w:hAnsi="Times New Roman" w:cs="Times New Roman"/>
          <w:noProof/>
          <w:sz w:val="24"/>
          <w:szCs w:val="24"/>
        </w:rPr>
        <w:t>[9, 11, 12]</w:t>
      </w:r>
      <w:r w:rsidRPr="00E86209">
        <w:rPr>
          <w:rFonts w:ascii="Times New Roman" w:hAnsi="Times New Roman" w:cs="Times New Roman"/>
          <w:sz w:val="24"/>
          <w:szCs w:val="24"/>
        </w:rPr>
        <w:t xml:space="preserve">, depression </w:t>
      </w:r>
      <w:r w:rsidRPr="00E86209">
        <w:rPr>
          <w:rFonts w:ascii="Times New Roman" w:hAnsi="Times New Roman" w:cs="Times New Roman"/>
          <w:noProof/>
          <w:sz w:val="24"/>
          <w:szCs w:val="24"/>
        </w:rPr>
        <w:t>[13, 14]</w:t>
      </w:r>
      <w:r w:rsidRPr="00E86209">
        <w:rPr>
          <w:rFonts w:ascii="Times New Roman" w:hAnsi="Times New Roman" w:cs="Times New Roman"/>
          <w:sz w:val="24"/>
          <w:szCs w:val="24"/>
        </w:rPr>
        <w:t xml:space="preserve">, breast cancer </w:t>
      </w:r>
      <w:r w:rsidRPr="00E86209">
        <w:rPr>
          <w:rFonts w:ascii="Times New Roman" w:hAnsi="Times New Roman" w:cs="Times New Roman"/>
          <w:noProof/>
          <w:sz w:val="24"/>
          <w:szCs w:val="24"/>
        </w:rPr>
        <w:t>[15, 16]</w:t>
      </w:r>
      <w:r w:rsidRPr="00E86209">
        <w:rPr>
          <w:rFonts w:ascii="Times New Roman" w:hAnsi="Times New Roman" w:cs="Times New Roman"/>
          <w:sz w:val="24"/>
          <w:szCs w:val="24"/>
        </w:rPr>
        <w:t xml:space="preserve">, educational level </w:t>
      </w:r>
      <w:r w:rsidRPr="00E86209">
        <w:rPr>
          <w:rFonts w:ascii="Times New Roman" w:hAnsi="Times New Roman" w:cs="Times New Roman"/>
          <w:noProof/>
          <w:sz w:val="24"/>
          <w:szCs w:val="24"/>
        </w:rPr>
        <w:t>[17]</w:t>
      </w:r>
      <w:r w:rsidRPr="00E86209">
        <w:rPr>
          <w:rFonts w:ascii="Times New Roman" w:hAnsi="Times New Roman" w:cs="Times New Roman"/>
          <w:sz w:val="24"/>
          <w:szCs w:val="24"/>
        </w:rPr>
        <w:t xml:space="preserve">, lung function </w:t>
      </w:r>
      <w:r w:rsidRPr="00E86209">
        <w:rPr>
          <w:rFonts w:ascii="Times New Roman" w:hAnsi="Times New Roman" w:cs="Times New Roman"/>
          <w:noProof/>
          <w:sz w:val="24"/>
          <w:szCs w:val="24"/>
        </w:rPr>
        <w:t>[18]</w:t>
      </w:r>
      <w:r w:rsidRPr="00E86209">
        <w:rPr>
          <w:rFonts w:ascii="Times New Roman" w:hAnsi="Times New Roman" w:cs="Times New Roman"/>
          <w:sz w:val="24"/>
          <w:szCs w:val="24"/>
        </w:rPr>
        <w:t xml:space="preserve">, osteoporosis </w:t>
      </w:r>
      <w:r w:rsidRPr="00E86209">
        <w:rPr>
          <w:rFonts w:ascii="Times New Roman" w:hAnsi="Times New Roman" w:cs="Times New Roman"/>
          <w:noProof/>
          <w:sz w:val="24"/>
          <w:szCs w:val="24"/>
        </w:rPr>
        <w:t>[19]</w:t>
      </w:r>
      <w:r w:rsidRPr="00E86209">
        <w:rPr>
          <w:rFonts w:ascii="Times New Roman" w:hAnsi="Times New Roman" w:cs="Times New Roman"/>
          <w:sz w:val="24"/>
          <w:szCs w:val="24"/>
        </w:rPr>
        <w:t xml:space="preserve">, fracture risk </w:t>
      </w:r>
      <w:r w:rsidRPr="00E86209">
        <w:rPr>
          <w:rFonts w:ascii="Times New Roman" w:hAnsi="Times New Roman" w:cs="Times New Roman"/>
          <w:noProof/>
          <w:sz w:val="24"/>
          <w:szCs w:val="24"/>
        </w:rPr>
        <w:t>[20]</w:t>
      </w:r>
      <w:r w:rsidRPr="00E86209">
        <w:rPr>
          <w:rFonts w:ascii="Times New Roman" w:hAnsi="Times New Roman" w:cs="Times New Roman"/>
          <w:sz w:val="24"/>
          <w:szCs w:val="24"/>
        </w:rPr>
        <w:t xml:space="preserve">, and reproductive/behavioural outcomes </w:t>
      </w:r>
      <w:r w:rsidRPr="00E86209">
        <w:rPr>
          <w:rFonts w:ascii="Times New Roman" w:hAnsi="Times New Roman" w:cs="Times New Roman"/>
          <w:noProof/>
          <w:sz w:val="24"/>
          <w:szCs w:val="24"/>
        </w:rPr>
        <w:t>[21]</w:t>
      </w:r>
      <w:r w:rsidRPr="00E86209">
        <w:rPr>
          <w:rFonts w:ascii="Times New Roman" w:hAnsi="Times New Roman" w:cs="Times New Roman"/>
          <w:sz w:val="24"/>
          <w:szCs w:val="24"/>
        </w:rPr>
        <w:t xml:space="preserve">. </w:t>
      </w:r>
      <w:r w:rsidRPr="00E86209">
        <w:rPr>
          <w:rFonts w:ascii="Times New Roman" w:hAnsi="Times New Roman" w:cs="Times New Roman"/>
          <w:sz w:val="24"/>
          <w:szCs w:val="24"/>
          <w:lang w:val="en-US"/>
        </w:rPr>
        <w:t xml:space="preserve">However, these have focused on hypothesized effects by exploring whether associations that have been widely examined in the literature have causal evidence from Mendelian randomization analyses. This approach can miss novel potentially important (unknown and </w:t>
      </w:r>
      <w:proofErr w:type="spellStart"/>
      <w:r w:rsidRPr="00E86209">
        <w:rPr>
          <w:rFonts w:ascii="Times New Roman" w:hAnsi="Times New Roman" w:cs="Times New Roman"/>
          <w:sz w:val="24"/>
          <w:szCs w:val="24"/>
          <w:lang w:val="en-US"/>
        </w:rPr>
        <w:t>unthought</w:t>
      </w:r>
      <w:proofErr w:type="spellEnd"/>
      <w:r w:rsidRPr="00E86209">
        <w:rPr>
          <w:rFonts w:ascii="Times New Roman" w:hAnsi="Times New Roman" w:cs="Times New Roman"/>
          <w:sz w:val="24"/>
          <w:szCs w:val="24"/>
          <w:lang w:val="en-US"/>
        </w:rPr>
        <w:t xml:space="preserve"> of effects). A hypothesis free approach specifically aims to go beyond that narrow focus to gain new knowledge. For example, hypothesis free genome-wide association studies, in comparison to candidate/hypothesized genetic association studies, have efficiently identified novel biological understanding. It is possible that a similar approach to a large group of non-genetic outcomes </w:t>
      </w:r>
      <w:r w:rsidRPr="00E86209">
        <w:rPr>
          <w:rFonts w:ascii="Times New Roman" w:hAnsi="Times New Roman" w:cs="Times New Roman"/>
          <w:sz w:val="24"/>
          <w:szCs w:val="24"/>
          <w:lang w:val="en-US"/>
        </w:rPr>
        <w:lastRenderedPageBreak/>
        <w:t xml:space="preserve">could yield novel causal understanding. </w:t>
      </w:r>
      <w:r w:rsidRPr="00E86209">
        <w:rPr>
          <w:rFonts w:ascii="Times New Roman" w:hAnsi="Times New Roman" w:cs="Times New Roman"/>
          <w:bCs/>
          <w:sz w:val="24"/>
          <w:szCs w:val="24"/>
          <w:lang w:val="en-US"/>
        </w:rPr>
        <w:t xml:space="preserve">Previous phenome-wide Mendelian randomization studies of BMI and smoking have provided novel evidence of effects on outcomes not previously identified as being associated with these exposures </w:t>
      </w:r>
      <w:r w:rsidRPr="00E86209">
        <w:rPr>
          <w:rFonts w:ascii="Times New Roman" w:hAnsi="Times New Roman" w:cs="Times New Roman"/>
          <w:bCs/>
          <w:noProof/>
          <w:sz w:val="24"/>
          <w:szCs w:val="24"/>
          <w:lang w:val="en-US"/>
        </w:rPr>
        <w:t>[22, 23]</w:t>
      </w:r>
      <w:r w:rsidRPr="00E86209">
        <w:rPr>
          <w:rFonts w:ascii="Times New Roman" w:hAnsi="Times New Roman" w:cs="Times New Roman"/>
          <w:bCs/>
          <w:sz w:val="24"/>
          <w:szCs w:val="24"/>
          <w:lang w:val="en-US"/>
        </w:rPr>
        <w:t xml:space="preserve">. </w:t>
      </w:r>
      <w:r w:rsidRPr="00E86209">
        <w:rPr>
          <w:rFonts w:ascii="Times New Roman" w:hAnsi="Times New Roman" w:cs="Times New Roman"/>
          <w:sz w:val="24"/>
          <w:szCs w:val="24"/>
          <w:lang w:val="en-US"/>
        </w:rPr>
        <w:t>Furthermore, as with</w:t>
      </w:r>
      <w:r w:rsidRPr="00E86209">
        <w:rPr>
          <w:rFonts w:ascii="Times New Roman" w:hAnsi="Times New Roman" w:cs="Times New Roman"/>
          <w:sz w:val="24"/>
          <w:szCs w:val="24"/>
        </w:rPr>
        <w:t xml:space="preserve"> previous candidate gene-association studies, previous Mendelian randomization studies of hypothesised associations had small sample sizes. The large sample size used here supports more precise estimates than these previous studies as well as the potential for novel aetiological understanding.</w:t>
      </w:r>
    </w:p>
    <w:p w:rsidR="00F77E70" w:rsidRPr="00820711" w:rsidRDefault="00F77E70" w:rsidP="00820711">
      <w:pPr>
        <w:spacing w:after="0" w:line="480" w:lineRule="auto"/>
        <w:rPr>
          <w:rFonts w:ascii="Times New Roman" w:hAnsi="Times New Roman" w:cs="Times New Roman"/>
          <w:sz w:val="24"/>
          <w:szCs w:val="24"/>
        </w:rPr>
      </w:pPr>
      <w:r w:rsidRPr="00E86209">
        <w:rPr>
          <w:rFonts w:ascii="Times New Roman" w:hAnsi="Times New Roman" w:cs="Times New Roman"/>
          <w:sz w:val="24"/>
          <w:szCs w:val="24"/>
        </w:rPr>
        <w:tab/>
        <w:t>The objective of this study was to systematically investigate causal effects of age at menarche on health-related traits, by conducting a Mendelian randomization phenome-wide association study (MR-</w:t>
      </w:r>
      <w:proofErr w:type="spellStart"/>
      <w:r w:rsidRPr="00E86209">
        <w:rPr>
          <w:rFonts w:ascii="Times New Roman" w:hAnsi="Times New Roman" w:cs="Times New Roman"/>
          <w:sz w:val="24"/>
          <w:szCs w:val="24"/>
        </w:rPr>
        <w:t>pheWAS</w:t>
      </w:r>
      <w:proofErr w:type="spellEnd"/>
      <w:r w:rsidRPr="00E86209">
        <w:rPr>
          <w:rFonts w:ascii="Times New Roman" w:hAnsi="Times New Roman" w:cs="Times New Roman"/>
          <w:sz w:val="24"/>
          <w:szCs w:val="24"/>
        </w:rPr>
        <w:t xml:space="preserve">). </w:t>
      </w:r>
      <w:r w:rsidRPr="00E86209">
        <w:rPr>
          <w:rFonts w:ascii="Times New Roman" w:hAnsi="Times New Roman" w:cs="Times New Roman"/>
          <w:b/>
          <w:sz w:val="24"/>
          <w:szCs w:val="24"/>
        </w:rPr>
        <w:br w:type="page"/>
      </w:r>
    </w:p>
    <w:p w:rsidR="00F77E70" w:rsidRPr="00E86209" w:rsidRDefault="00F77E70" w:rsidP="00F82A08">
      <w:pPr>
        <w:spacing w:after="0" w:line="480" w:lineRule="auto"/>
        <w:rPr>
          <w:rFonts w:ascii="Times New Roman" w:hAnsi="Times New Roman" w:cs="Times New Roman"/>
          <w:b/>
          <w:sz w:val="24"/>
          <w:szCs w:val="24"/>
        </w:rPr>
      </w:pPr>
      <w:r w:rsidRPr="00E86209">
        <w:rPr>
          <w:rFonts w:ascii="Times New Roman" w:hAnsi="Times New Roman" w:cs="Times New Roman"/>
          <w:b/>
          <w:sz w:val="24"/>
          <w:szCs w:val="24"/>
        </w:rPr>
        <w:lastRenderedPageBreak/>
        <w:t>Methods</w:t>
      </w:r>
    </w:p>
    <w:p w:rsidR="00F77E70" w:rsidRPr="00E86209" w:rsidRDefault="00F77E70" w:rsidP="00F82A08">
      <w:pPr>
        <w:spacing w:after="0" w:line="480" w:lineRule="auto"/>
        <w:rPr>
          <w:rFonts w:ascii="Times New Roman" w:hAnsi="Times New Roman" w:cs="Times New Roman"/>
          <w:sz w:val="24"/>
          <w:szCs w:val="24"/>
        </w:rPr>
      </w:pPr>
    </w:p>
    <w:p w:rsidR="00F77E70" w:rsidRPr="00E86209" w:rsidRDefault="00F77E70" w:rsidP="00C20E7F">
      <w:pPr>
        <w:spacing w:after="0" w:line="480" w:lineRule="auto"/>
        <w:rPr>
          <w:rFonts w:ascii="Times New Roman" w:hAnsi="Times New Roman" w:cs="Times New Roman"/>
          <w:i/>
          <w:sz w:val="24"/>
          <w:szCs w:val="24"/>
        </w:rPr>
      </w:pPr>
      <w:r w:rsidRPr="00E86209">
        <w:rPr>
          <w:rFonts w:ascii="Times New Roman" w:hAnsi="Times New Roman" w:cs="Times New Roman"/>
          <w:i/>
          <w:sz w:val="24"/>
          <w:szCs w:val="24"/>
        </w:rPr>
        <w:t>UK Biobank</w:t>
      </w:r>
    </w:p>
    <w:p w:rsidR="00F77E70" w:rsidRPr="00E86209" w:rsidRDefault="00F77E70" w:rsidP="00C20E7F">
      <w:pPr>
        <w:spacing w:after="0" w:line="480" w:lineRule="auto"/>
        <w:ind w:firstLine="720"/>
        <w:rPr>
          <w:rFonts w:ascii="Times New Roman" w:hAnsi="Times New Roman" w:cs="Times New Roman"/>
          <w:sz w:val="24"/>
          <w:szCs w:val="24"/>
        </w:rPr>
      </w:pPr>
      <w:r w:rsidRPr="00E86209">
        <w:rPr>
          <w:rFonts w:ascii="Times New Roman" w:hAnsi="Times New Roman" w:cs="Times New Roman"/>
          <w:sz w:val="24"/>
          <w:szCs w:val="24"/>
        </w:rPr>
        <w:t>The MR-</w:t>
      </w:r>
      <w:proofErr w:type="spellStart"/>
      <w:r w:rsidRPr="00E86209">
        <w:rPr>
          <w:rFonts w:ascii="Times New Roman" w:hAnsi="Times New Roman" w:cs="Times New Roman"/>
          <w:sz w:val="24"/>
          <w:szCs w:val="24"/>
        </w:rPr>
        <w:t>pheWAS</w:t>
      </w:r>
      <w:proofErr w:type="spellEnd"/>
      <w:r w:rsidRPr="00E86209">
        <w:rPr>
          <w:rFonts w:ascii="Times New Roman" w:hAnsi="Times New Roman" w:cs="Times New Roman"/>
          <w:sz w:val="24"/>
          <w:szCs w:val="24"/>
        </w:rPr>
        <w:t xml:space="preserve"> was undertaken in the UK Biobank cohort. The UK Biobank cohort includes 503,325 people (273,453 women) between 40 and 69 years of age, who were recruited between 2006 and 2010, from 22 assessment centres across England, Scotland and Wales </w:t>
      </w:r>
      <w:r w:rsidRPr="00E86209">
        <w:rPr>
          <w:rFonts w:ascii="Times New Roman" w:hAnsi="Times New Roman" w:cs="Times New Roman"/>
          <w:noProof/>
          <w:sz w:val="24"/>
          <w:szCs w:val="24"/>
        </w:rPr>
        <w:t>[24, 25]</w:t>
      </w:r>
      <w:r w:rsidRPr="00E86209">
        <w:rPr>
          <w:rFonts w:ascii="Times New Roman" w:hAnsi="Times New Roman" w:cs="Times New Roman"/>
          <w:sz w:val="24"/>
          <w:szCs w:val="24"/>
        </w:rPr>
        <w:t xml:space="preserve">. The response rate was 5%, and all participants gave written informed consent. </w:t>
      </w:r>
      <w:r w:rsidRPr="00E86209">
        <w:rPr>
          <w:rFonts w:ascii="Times New Roman" w:eastAsia="GuardianTextEgypGR-Regular" w:hAnsi="Times New Roman" w:cs="Times New Roman"/>
          <w:sz w:val="24"/>
          <w:szCs w:val="24"/>
        </w:rPr>
        <w:t xml:space="preserve">Participants were followed prospectively after enrolment using Hospital Episode Statistics data, as well as data from cancer registries and the Office of National Statistics. Age at menarche in whole years was self-reported at the time of enrolment (mean 44 years after the event). </w:t>
      </w:r>
      <w:r w:rsidRPr="00E86209">
        <w:rPr>
          <w:rFonts w:ascii="Times New Roman" w:hAnsi="Times New Roman" w:cs="Times New Roman"/>
          <w:sz w:val="24"/>
          <w:szCs w:val="24"/>
          <w:lang w:val="en-US"/>
        </w:rPr>
        <w:t xml:space="preserve">Genotyping was performed using the </w:t>
      </w:r>
      <w:proofErr w:type="spellStart"/>
      <w:r w:rsidRPr="00E86209">
        <w:rPr>
          <w:rFonts w:ascii="Times New Roman" w:hAnsi="Times New Roman" w:cs="Times New Roman"/>
          <w:sz w:val="24"/>
          <w:szCs w:val="24"/>
          <w:lang w:val="en-US"/>
        </w:rPr>
        <w:t>Affymetrix</w:t>
      </w:r>
      <w:proofErr w:type="spellEnd"/>
      <w:r w:rsidRPr="00E86209">
        <w:rPr>
          <w:rFonts w:ascii="Times New Roman" w:hAnsi="Times New Roman" w:cs="Times New Roman"/>
          <w:sz w:val="24"/>
          <w:szCs w:val="24"/>
          <w:lang w:val="en-US"/>
        </w:rPr>
        <w:t xml:space="preserve"> UK </w:t>
      </w:r>
      <w:proofErr w:type="spellStart"/>
      <w:r w:rsidRPr="00E86209">
        <w:rPr>
          <w:rFonts w:ascii="Times New Roman" w:hAnsi="Times New Roman" w:cs="Times New Roman"/>
          <w:sz w:val="24"/>
          <w:szCs w:val="24"/>
          <w:lang w:val="en-US"/>
        </w:rPr>
        <w:t>BiLEVE</w:t>
      </w:r>
      <w:proofErr w:type="spellEnd"/>
      <w:r w:rsidRPr="00E86209">
        <w:rPr>
          <w:rFonts w:ascii="Times New Roman" w:hAnsi="Times New Roman" w:cs="Times New Roman"/>
          <w:sz w:val="24"/>
          <w:szCs w:val="24"/>
          <w:lang w:val="en-US"/>
        </w:rPr>
        <w:t xml:space="preserve"> Axiom array on an initial 50,000 participants; the remaining 450,000 participants were genotyped using the </w:t>
      </w:r>
      <w:proofErr w:type="spellStart"/>
      <w:r w:rsidRPr="00E86209">
        <w:rPr>
          <w:rFonts w:ascii="Times New Roman" w:hAnsi="Times New Roman" w:cs="Times New Roman"/>
          <w:sz w:val="24"/>
          <w:szCs w:val="24"/>
          <w:lang w:val="en-US"/>
        </w:rPr>
        <w:t>Affymetrix</w:t>
      </w:r>
      <w:proofErr w:type="spellEnd"/>
      <w:r w:rsidRPr="00E86209">
        <w:rPr>
          <w:rFonts w:ascii="Times New Roman" w:hAnsi="Times New Roman" w:cs="Times New Roman"/>
          <w:sz w:val="24"/>
          <w:szCs w:val="24"/>
          <w:lang w:val="en-US"/>
        </w:rPr>
        <w:t xml:space="preserve"> UK Biobank Axiom® array </w:t>
      </w:r>
      <w:r w:rsidRPr="00E86209">
        <w:rPr>
          <w:rFonts w:ascii="Times New Roman" w:hAnsi="Times New Roman" w:cs="Times New Roman"/>
          <w:noProof/>
          <w:sz w:val="24"/>
          <w:szCs w:val="24"/>
          <w:lang w:val="en-US"/>
        </w:rPr>
        <w:t>[26]</w:t>
      </w:r>
      <w:r w:rsidRPr="00E86209">
        <w:rPr>
          <w:rFonts w:ascii="Times New Roman" w:hAnsi="Times New Roman" w:cs="Times New Roman"/>
          <w:sz w:val="24"/>
          <w:szCs w:val="24"/>
          <w:lang w:val="en-US"/>
        </w:rPr>
        <w:t xml:space="preserve">. Quality control and imputation (to over 90 million SNPs, </w:t>
      </w:r>
      <w:proofErr w:type="spellStart"/>
      <w:r w:rsidRPr="00E86209">
        <w:rPr>
          <w:rFonts w:ascii="Times New Roman" w:hAnsi="Times New Roman" w:cs="Times New Roman"/>
          <w:sz w:val="24"/>
          <w:szCs w:val="24"/>
          <w:lang w:val="en-US"/>
        </w:rPr>
        <w:t>indels</w:t>
      </w:r>
      <w:proofErr w:type="spellEnd"/>
      <w:r w:rsidRPr="00E86209">
        <w:rPr>
          <w:rFonts w:ascii="Times New Roman" w:hAnsi="Times New Roman" w:cs="Times New Roman"/>
          <w:sz w:val="24"/>
          <w:szCs w:val="24"/>
          <w:lang w:val="en-US"/>
        </w:rPr>
        <w:t xml:space="preserve"> and large structural variants) was performed by the </w:t>
      </w:r>
      <w:proofErr w:type="spellStart"/>
      <w:r w:rsidRPr="00E86209">
        <w:rPr>
          <w:rFonts w:ascii="Times New Roman" w:hAnsi="Times New Roman" w:cs="Times New Roman"/>
          <w:sz w:val="24"/>
          <w:szCs w:val="24"/>
          <w:lang w:val="en-US"/>
        </w:rPr>
        <w:t>Wellcome</w:t>
      </w:r>
      <w:proofErr w:type="spellEnd"/>
      <w:r w:rsidRPr="00E86209">
        <w:rPr>
          <w:rFonts w:ascii="Times New Roman" w:hAnsi="Times New Roman" w:cs="Times New Roman"/>
          <w:sz w:val="24"/>
          <w:szCs w:val="24"/>
          <w:lang w:val="en-US"/>
        </w:rPr>
        <w:t xml:space="preserve"> Trust Centre for Human Genetics </w:t>
      </w:r>
      <w:r w:rsidRPr="00E86209">
        <w:rPr>
          <w:rFonts w:ascii="Times New Roman" w:hAnsi="Times New Roman" w:cs="Times New Roman"/>
          <w:noProof/>
          <w:sz w:val="24"/>
          <w:szCs w:val="24"/>
          <w:lang w:val="en-US"/>
        </w:rPr>
        <w:t>[26, 27]</w:t>
      </w:r>
      <w:r w:rsidRPr="00E86209">
        <w:rPr>
          <w:rFonts w:ascii="Times New Roman" w:hAnsi="Times New Roman" w:cs="Times New Roman"/>
          <w:sz w:val="24"/>
          <w:szCs w:val="24"/>
          <w:lang w:val="en-US"/>
        </w:rPr>
        <w:t xml:space="preserve">. </w:t>
      </w:r>
      <w:r w:rsidRPr="00E86209">
        <w:rPr>
          <w:rFonts w:ascii="Times New Roman" w:hAnsi="Times New Roman" w:cs="Times New Roman"/>
          <w:sz w:val="24"/>
          <w:szCs w:val="24"/>
        </w:rPr>
        <w:t>The data collection in UK Biobank was approved by the NHS National Research Ethics Service (Ref 11/NW/0382). The current analysis included 181,318 unrelated genotyped women of European ancestry (Figure 1). Relatedness was defined as 3</w:t>
      </w:r>
      <w:r w:rsidRPr="00E86209">
        <w:rPr>
          <w:rFonts w:ascii="Times New Roman" w:hAnsi="Times New Roman" w:cs="Times New Roman"/>
          <w:sz w:val="24"/>
          <w:szCs w:val="24"/>
          <w:vertAlign w:val="superscript"/>
        </w:rPr>
        <w:t>rd</w:t>
      </w:r>
      <w:r w:rsidRPr="00E86209">
        <w:rPr>
          <w:rFonts w:ascii="Times New Roman" w:hAnsi="Times New Roman" w:cs="Times New Roman"/>
          <w:sz w:val="24"/>
          <w:szCs w:val="24"/>
        </w:rPr>
        <w:t xml:space="preserve"> degree relatives or closer </w:t>
      </w:r>
      <w:r w:rsidRPr="00E86209">
        <w:rPr>
          <w:rFonts w:ascii="Times New Roman" w:hAnsi="Times New Roman" w:cs="Times New Roman"/>
          <w:noProof/>
          <w:sz w:val="24"/>
          <w:szCs w:val="24"/>
        </w:rPr>
        <w:t>[27]</w:t>
      </w:r>
      <w:r w:rsidRPr="00E86209">
        <w:rPr>
          <w:rFonts w:ascii="Times New Roman" w:hAnsi="Times New Roman" w:cs="Times New Roman"/>
          <w:sz w:val="24"/>
          <w:szCs w:val="24"/>
        </w:rPr>
        <w:t>.</w:t>
      </w:r>
    </w:p>
    <w:p w:rsidR="00F77E70" w:rsidRPr="00E86209" w:rsidRDefault="00F77E70" w:rsidP="006E27D1">
      <w:pPr>
        <w:spacing w:after="0" w:line="480" w:lineRule="auto"/>
        <w:rPr>
          <w:rFonts w:ascii="Times New Roman" w:hAnsi="Times New Roman" w:cs="Times New Roman"/>
          <w:sz w:val="24"/>
          <w:szCs w:val="24"/>
        </w:rPr>
      </w:pPr>
    </w:p>
    <w:p w:rsidR="00F77E70" w:rsidRPr="00E86209" w:rsidRDefault="00F77E70" w:rsidP="00452040">
      <w:pPr>
        <w:spacing w:after="0" w:line="480" w:lineRule="auto"/>
        <w:rPr>
          <w:rFonts w:ascii="Times New Roman" w:hAnsi="Times New Roman" w:cs="Times New Roman"/>
          <w:i/>
          <w:sz w:val="24"/>
          <w:szCs w:val="24"/>
        </w:rPr>
      </w:pPr>
      <w:r w:rsidRPr="00E86209">
        <w:rPr>
          <w:rFonts w:ascii="Times New Roman" w:hAnsi="Times New Roman" w:cs="Times New Roman"/>
          <w:i/>
          <w:sz w:val="24"/>
          <w:szCs w:val="24"/>
        </w:rPr>
        <w:t>Identifying genetic instruments for age at menarche</w:t>
      </w:r>
    </w:p>
    <w:p w:rsidR="00F77E70" w:rsidRPr="00E86209" w:rsidRDefault="00F77E70" w:rsidP="001C3051">
      <w:pPr>
        <w:spacing w:after="0" w:line="480" w:lineRule="auto"/>
        <w:rPr>
          <w:rFonts w:ascii="Times New Roman" w:hAnsi="Times New Roman" w:cs="Times New Roman"/>
          <w:sz w:val="24"/>
          <w:szCs w:val="24"/>
        </w:rPr>
      </w:pPr>
      <w:r w:rsidRPr="00E86209">
        <w:rPr>
          <w:rFonts w:ascii="Times New Roman" w:hAnsi="Times New Roman" w:cs="Times New Roman"/>
          <w:sz w:val="24"/>
          <w:szCs w:val="24"/>
        </w:rPr>
        <w:tab/>
        <w:t xml:space="preserve">We used the findings from the most recent genome-wide association study (GWAS) of age at menarche to identify genetic instruments for our analysis </w:t>
      </w:r>
      <w:r w:rsidRPr="00E86209">
        <w:rPr>
          <w:rFonts w:ascii="Times New Roman" w:hAnsi="Times New Roman" w:cs="Times New Roman"/>
          <w:noProof/>
          <w:sz w:val="24"/>
          <w:szCs w:val="24"/>
        </w:rPr>
        <w:t>[16]</w:t>
      </w:r>
      <w:r w:rsidRPr="00E86209">
        <w:rPr>
          <w:rFonts w:ascii="Times New Roman" w:hAnsi="Times New Roman" w:cs="Times New Roman"/>
          <w:sz w:val="24"/>
          <w:szCs w:val="24"/>
        </w:rPr>
        <w:t xml:space="preserve">. This study included 40 studies from the </w:t>
      </w:r>
      <w:proofErr w:type="spellStart"/>
      <w:r w:rsidRPr="00E86209">
        <w:rPr>
          <w:rFonts w:ascii="Times New Roman" w:hAnsi="Times New Roman" w:cs="Times New Roman"/>
          <w:sz w:val="24"/>
          <w:szCs w:val="24"/>
        </w:rPr>
        <w:t>ReproGen</w:t>
      </w:r>
      <w:proofErr w:type="spellEnd"/>
      <w:r w:rsidRPr="00E86209">
        <w:rPr>
          <w:rFonts w:ascii="Times New Roman" w:hAnsi="Times New Roman" w:cs="Times New Roman"/>
          <w:sz w:val="24"/>
          <w:szCs w:val="24"/>
        </w:rPr>
        <w:t xml:space="preserve"> consortium (N=179,117 women), in addition to 23andMe (N=76,831 women) and UK Biobank (N=73,397 women). They identified 37,925 variants associated with age at menarche (</w:t>
      </w:r>
      <w:r w:rsidRPr="00E86209">
        <w:rPr>
          <w:rFonts w:ascii="Times New Roman" w:hAnsi="Times New Roman" w:cs="Times New Roman"/>
          <w:i/>
          <w:sz w:val="24"/>
          <w:szCs w:val="24"/>
        </w:rPr>
        <w:t>P-value</w:t>
      </w:r>
      <w:r w:rsidRPr="00E86209">
        <w:rPr>
          <w:rFonts w:ascii="Times New Roman" w:hAnsi="Times New Roman" w:cs="Times New Roman"/>
          <w:sz w:val="24"/>
          <w:szCs w:val="24"/>
        </w:rPr>
        <w:t xml:space="preserve"> &lt; 5×10</w:t>
      </w:r>
      <w:r w:rsidRPr="00E86209">
        <w:rPr>
          <w:rFonts w:ascii="Times New Roman" w:hAnsi="Times New Roman" w:cs="Times New Roman"/>
          <w:sz w:val="24"/>
          <w:szCs w:val="24"/>
          <w:vertAlign w:val="superscript"/>
        </w:rPr>
        <w:t>−8</w:t>
      </w:r>
      <w:r w:rsidRPr="00E86209">
        <w:rPr>
          <w:rFonts w:ascii="Times New Roman" w:hAnsi="Times New Roman" w:cs="Times New Roman"/>
          <w:sz w:val="24"/>
          <w:szCs w:val="24"/>
        </w:rPr>
        <w:t xml:space="preserve">) that replicated across independent </w:t>
      </w:r>
      <w:r w:rsidRPr="00E86209">
        <w:rPr>
          <w:rFonts w:ascii="Times New Roman" w:hAnsi="Times New Roman" w:cs="Times New Roman"/>
          <w:sz w:val="24"/>
          <w:szCs w:val="24"/>
        </w:rPr>
        <w:lastRenderedPageBreak/>
        <w:t>datasets, which constituted 389 independent signals.</w:t>
      </w:r>
      <w:r w:rsidRPr="00E86209">
        <w:rPr>
          <w:rFonts w:ascii="Times New Roman" w:hAnsi="Times New Roman" w:cs="Times New Roman"/>
          <w:sz w:val="24"/>
          <w:szCs w:val="24"/>
          <w:lang w:val="en-US"/>
        </w:rPr>
        <w:t xml:space="preserve"> We generated an externally weighted genetic risk score (GRS</w:t>
      </w:r>
      <w:r w:rsidRPr="00E86209">
        <w:rPr>
          <w:rFonts w:ascii="Times New Roman" w:hAnsi="Times New Roman" w:cs="Times New Roman"/>
          <w:sz w:val="24"/>
          <w:szCs w:val="24"/>
          <w:vertAlign w:val="subscript"/>
          <w:lang w:val="en-US"/>
        </w:rPr>
        <w:t>-all</w:t>
      </w:r>
      <w:r w:rsidRPr="00E86209">
        <w:rPr>
          <w:rFonts w:ascii="Times New Roman" w:hAnsi="Times New Roman" w:cs="Times New Roman"/>
          <w:sz w:val="24"/>
          <w:szCs w:val="24"/>
          <w:lang w:val="en-US"/>
        </w:rPr>
        <w:t>) as a weighted sum of the number of age at menarche decreasing alleles across 360 SNPs, weighted by the published GWAS effect estimates. The weights that we used included a subpopulation of women participating in UK Biobank included in our MR-</w:t>
      </w:r>
      <w:proofErr w:type="spellStart"/>
      <w:r w:rsidRPr="00E86209">
        <w:rPr>
          <w:rFonts w:ascii="Times New Roman" w:hAnsi="Times New Roman" w:cs="Times New Roman"/>
          <w:sz w:val="24"/>
          <w:szCs w:val="24"/>
          <w:lang w:val="en-US"/>
        </w:rPr>
        <w:t>PheWAS</w:t>
      </w:r>
      <w:proofErr w:type="spellEnd"/>
      <w:r w:rsidRPr="00E86209">
        <w:rPr>
          <w:rFonts w:ascii="Times New Roman" w:hAnsi="Times New Roman" w:cs="Times New Roman"/>
          <w:sz w:val="24"/>
          <w:szCs w:val="24"/>
          <w:lang w:val="en-US"/>
        </w:rPr>
        <w:t>. Specifically, up to 73,397 (40%) of the 181,318 women included in our analyses contributed to the age at menarche GWAS effect estimates.</w:t>
      </w:r>
      <w:r w:rsidRPr="00E86209">
        <w:rPr>
          <w:rFonts w:ascii="Times New Roman" w:hAnsi="Times New Roman" w:cs="Times New Roman"/>
          <w:sz w:val="24"/>
          <w:szCs w:val="24"/>
        </w:rPr>
        <w:t>Thus a higher GRS</w:t>
      </w:r>
      <w:r w:rsidRPr="00E86209">
        <w:rPr>
          <w:rFonts w:ascii="Times New Roman" w:hAnsi="Times New Roman" w:cs="Times New Roman"/>
          <w:sz w:val="24"/>
          <w:szCs w:val="24"/>
          <w:vertAlign w:val="subscript"/>
        </w:rPr>
        <w:t>-all</w:t>
      </w:r>
      <w:r w:rsidRPr="00E86209">
        <w:rPr>
          <w:rFonts w:ascii="Times New Roman" w:hAnsi="Times New Roman" w:cs="Times New Roman"/>
          <w:sz w:val="24"/>
          <w:szCs w:val="24"/>
        </w:rPr>
        <w:t xml:space="preserve"> reflects a younger age at menarche.</w:t>
      </w:r>
    </w:p>
    <w:p w:rsidR="00F77E70" w:rsidRPr="00E86209" w:rsidRDefault="00F77E70" w:rsidP="00832BC3">
      <w:pPr>
        <w:spacing w:after="0" w:line="480" w:lineRule="auto"/>
        <w:rPr>
          <w:rFonts w:ascii="Times New Roman" w:hAnsi="Times New Roman" w:cs="Times New Roman"/>
          <w:sz w:val="24"/>
          <w:szCs w:val="24"/>
        </w:rPr>
      </w:pPr>
      <w:r w:rsidRPr="00E86209">
        <w:rPr>
          <w:rFonts w:ascii="Times New Roman" w:hAnsi="Times New Roman" w:cs="Times New Roman"/>
          <w:sz w:val="24"/>
          <w:szCs w:val="24"/>
        </w:rPr>
        <w:tab/>
        <w:t xml:space="preserve">We hypothesized </w:t>
      </w:r>
      <w:r w:rsidRPr="00E86209">
        <w:rPr>
          <w:rFonts w:ascii="Times New Roman" w:hAnsi="Times New Roman" w:cs="Times New Roman"/>
          <w:i/>
          <w:iCs/>
          <w:sz w:val="24"/>
          <w:szCs w:val="24"/>
        </w:rPr>
        <w:t>a priori</w:t>
      </w:r>
      <w:r w:rsidRPr="00E86209">
        <w:rPr>
          <w:rFonts w:ascii="Times New Roman" w:hAnsi="Times New Roman" w:cs="Times New Roman"/>
          <w:sz w:val="24"/>
          <w:szCs w:val="24"/>
        </w:rPr>
        <w:t xml:space="preserve"> that there could be horizontal pleiotropic effects via childhood BMI, and that there could plausibly be horizontal or vertical pleiotropic effects via adult BMI, which is itself influenced by childhood BMI (Figure 2). Horizontal pleiotropy could bias our findings. By contrast vertical pleiotropy is part of the potential causal path between age at menarche and health outcomes that we are aiming to estimate. We used </w:t>
      </w:r>
      <w:proofErr w:type="spellStart"/>
      <w:r w:rsidRPr="00E86209">
        <w:rPr>
          <w:rFonts w:ascii="Times New Roman" w:hAnsi="Times New Roman" w:cs="Times New Roman"/>
          <w:sz w:val="24"/>
          <w:szCs w:val="24"/>
        </w:rPr>
        <w:t>Steiger</w:t>
      </w:r>
      <w:proofErr w:type="spellEnd"/>
      <w:r w:rsidRPr="00E86209">
        <w:rPr>
          <w:rFonts w:ascii="Times New Roman" w:hAnsi="Times New Roman" w:cs="Times New Roman"/>
          <w:sz w:val="24"/>
          <w:szCs w:val="24"/>
        </w:rPr>
        <w:t xml:space="preserve"> filtering to identify SNPs that explained more of the variation in adult BMI than the variation in age at menarche </w:t>
      </w:r>
      <w:r w:rsidRPr="00E86209">
        <w:rPr>
          <w:rFonts w:ascii="Times New Roman" w:hAnsi="Times New Roman" w:cs="Times New Roman"/>
          <w:noProof/>
          <w:sz w:val="24"/>
          <w:szCs w:val="24"/>
        </w:rPr>
        <w:t>[28]</w:t>
      </w:r>
      <w:r w:rsidRPr="00E86209">
        <w:rPr>
          <w:rFonts w:ascii="Times New Roman" w:hAnsi="Times New Roman" w:cs="Times New Roman"/>
          <w:sz w:val="24"/>
          <w:szCs w:val="24"/>
        </w:rPr>
        <w:t>. These SNPs are more likely to bias findings due to horizontal pleiotropy via BMI than SNPs that explain more of the variation of age at menarche. We generated a GRS (</w:t>
      </w:r>
      <w:proofErr w:type="spellStart"/>
      <w:r w:rsidRPr="00E86209">
        <w:rPr>
          <w:rFonts w:ascii="Times New Roman" w:hAnsi="Times New Roman" w:cs="Times New Roman"/>
          <w:sz w:val="24"/>
          <w:szCs w:val="24"/>
        </w:rPr>
        <w:t>GRS</w:t>
      </w:r>
      <w:r w:rsidRPr="00E86209">
        <w:rPr>
          <w:rFonts w:ascii="Times New Roman" w:hAnsi="Times New Roman" w:cs="Times New Roman"/>
          <w:sz w:val="24"/>
          <w:szCs w:val="24"/>
          <w:vertAlign w:val="subscript"/>
        </w:rPr>
        <w:t>Steiger</w:t>
      </w:r>
      <w:proofErr w:type="spellEnd"/>
      <w:r w:rsidRPr="00E86209">
        <w:rPr>
          <w:rFonts w:ascii="Times New Roman" w:hAnsi="Times New Roman" w:cs="Times New Roman"/>
          <w:sz w:val="24"/>
          <w:szCs w:val="24"/>
        </w:rPr>
        <w:t>) excluding the SNPs (27 SNPs) that explained more of the variation (quantified by the R</w:t>
      </w:r>
      <w:r w:rsidRPr="00E86209">
        <w:rPr>
          <w:rFonts w:ascii="Times New Roman" w:hAnsi="Times New Roman" w:cs="Times New Roman"/>
          <w:sz w:val="24"/>
          <w:szCs w:val="24"/>
          <w:vertAlign w:val="superscript"/>
        </w:rPr>
        <w:t>2</w:t>
      </w:r>
      <w:r w:rsidRPr="00E86209">
        <w:rPr>
          <w:rFonts w:ascii="Times New Roman" w:hAnsi="Times New Roman" w:cs="Times New Roman"/>
          <w:sz w:val="24"/>
          <w:szCs w:val="24"/>
        </w:rPr>
        <w:t xml:space="preserve">) in adult BMI than age at menarche. We only had a measure of adult BMI available in UK Biobank. Furthermore, two recent GWAS studies identified 15 and 941 SNPs associated with childhood and adult BMI, respectively </w:t>
      </w:r>
      <w:r w:rsidRPr="00E86209">
        <w:rPr>
          <w:rFonts w:ascii="Times New Roman" w:hAnsi="Times New Roman" w:cs="Times New Roman"/>
          <w:noProof/>
          <w:sz w:val="24"/>
          <w:szCs w:val="24"/>
        </w:rPr>
        <w:t>[29, 30]</w:t>
      </w:r>
      <w:r w:rsidRPr="00E86209">
        <w:rPr>
          <w:rFonts w:ascii="Times New Roman" w:hAnsi="Times New Roman" w:cs="Times New Roman"/>
          <w:sz w:val="24"/>
          <w:szCs w:val="24"/>
        </w:rPr>
        <w:t>. Of the 360 age at menarche SNPs included in our GRS</w:t>
      </w:r>
      <w:r w:rsidRPr="00E86209">
        <w:rPr>
          <w:rFonts w:ascii="Times New Roman" w:hAnsi="Times New Roman" w:cs="Times New Roman"/>
          <w:sz w:val="24"/>
          <w:szCs w:val="24"/>
          <w:vertAlign w:val="subscript"/>
        </w:rPr>
        <w:t>-all</w:t>
      </w:r>
      <w:r w:rsidRPr="00E86209">
        <w:rPr>
          <w:rFonts w:ascii="Times New Roman" w:hAnsi="Times New Roman" w:cs="Times New Roman"/>
          <w:sz w:val="24"/>
          <w:szCs w:val="24"/>
        </w:rPr>
        <w:t>, 7 and 199 SNPs were identified in, or situated near to (defined as being within 500,000 base pairs), SNPs identified in these childhood and adult BMI GWAS, respectively. We therefore also generated two alternative age at menarche GRS, excluding the 7 childhood BMI (GRS</w:t>
      </w:r>
      <w:r w:rsidRPr="00E86209">
        <w:rPr>
          <w:rFonts w:ascii="Times New Roman" w:hAnsi="Times New Roman" w:cs="Times New Roman"/>
          <w:sz w:val="24"/>
          <w:szCs w:val="24"/>
          <w:vertAlign w:val="subscript"/>
        </w:rPr>
        <w:t>-child BMI</w:t>
      </w:r>
      <w:r w:rsidRPr="00E86209">
        <w:rPr>
          <w:rFonts w:ascii="Times New Roman" w:hAnsi="Times New Roman" w:cs="Times New Roman"/>
          <w:sz w:val="24"/>
          <w:szCs w:val="24"/>
        </w:rPr>
        <w:t>) and all 206 BMI (GRS</w:t>
      </w:r>
      <w:r w:rsidRPr="00E86209">
        <w:rPr>
          <w:rFonts w:ascii="Times New Roman" w:hAnsi="Times New Roman" w:cs="Times New Roman"/>
          <w:sz w:val="24"/>
          <w:szCs w:val="24"/>
          <w:vertAlign w:val="subscript"/>
        </w:rPr>
        <w:t>-BMI</w:t>
      </w:r>
      <w:r w:rsidRPr="00E86209">
        <w:rPr>
          <w:rFonts w:ascii="Times New Roman" w:hAnsi="Times New Roman" w:cs="Times New Roman"/>
          <w:sz w:val="24"/>
          <w:szCs w:val="24"/>
        </w:rPr>
        <w:t xml:space="preserve">) associated SNPs, respectively. </w:t>
      </w:r>
    </w:p>
    <w:p w:rsidR="00F77E70" w:rsidRPr="00E86209" w:rsidRDefault="00F77E70" w:rsidP="00832BC3">
      <w:pPr>
        <w:spacing w:after="0" w:line="480" w:lineRule="auto"/>
        <w:rPr>
          <w:rFonts w:ascii="Times New Roman" w:hAnsi="Times New Roman" w:cs="Times New Roman"/>
          <w:sz w:val="24"/>
          <w:szCs w:val="24"/>
        </w:rPr>
      </w:pPr>
    </w:p>
    <w:p w:rsidR="00F77E70" w:rsidRPr="00E86209" w:rsidRDefault="00F77E70" w:rsidP="00931960">
      <w:pPr>
        <w:spacing w:after="0" w:line="480" w:lineRule="auto"/>
        <w:rPr>
          <w:rFonts w:ascii="Times New Roman" w:hAnsi="Times New Roman" w:cs="Times New Roman"/>
          <w:i/>
          <w:sz w:val="24"/>
          <w:szCs w:val="24"/>
        </w:rPr>
      </w:pPr>
      <w:r w:rsidRPr="00E86209">
        <w:rPr>
          <w:rFonts w:ascii="Times New Roman" w:hAnsi="Times New Roman" w:cs="Times New Roman"/>
          <w:i/>
          <w:sz w:val="24"/>
          <w:szCs w:val="24"/>
        </w:rPr>
        <w:lastRenderedPageBreak/>
        <w:t>Phenome-wide Mendelian randomization analysis</w:t>
      </w:r>
    </w:p>
    <w:p w:rsidR="00F77E70" w:rsidRPr="00E86209" w:rsidRDefault="00F77E70" w:rsidP="00161CF8">
      <w:pPr>
        <w:autoSpaceDE w:val="0"/>
        <w:autoSpaceDN w:val="0"/>
        <w:adjustRightInd w:val="0"/>
        <w:spacing w:after="0" w:line="480" w:lineRule="auto"/>
        <w:ind w:firstLine="720"/>
        <w:rPr>
          <w:rFonts w:ascii="Times New Roman" w:hAnsi="Times New Roman" w:cs="Times New Roman"/>
          <w:sz w:val="24"/>
          <w:szCs w:val="24"/>
        </w:rPr>
      </w:pPr>
      <w:r w:rsidRPr="00E86209">
        <w:rPr>
          <w:rFonts w:ascii="Times New Roman" w:hAnsi="Times New Roman" w:cs="Times New Roman"/>
          <w:sz w:val="24"/>
          <w:szCs w:val="24"/>
        </w:rPr>
        <w:t>We conducted a MR-</w:t>
      </w:r>
      <w:proofErr w:type="spellStart"/>
      <w:r w:rsidRPr="00E86209">
        <w:rPr>
          <w:rFonts w:ascii="Times New Roman" w:hAnsi="Times New Roman" w:cs="Times New Roman"/>
          <w:sz w:val="24"/>
          <w:szCs w:val="24"/>
        </w:rPr>
        <w:t>pheWAS</w:t>
      </w:r>
      <w:proofErr w:type="spellEnd"/>
      <w:r w:rsidRPr="00E86209">
        <w:rPr>
          <w:rFonts w:ascii="Times New Roman" w:hAnsi="Times New Roman" w:cs="Times New Roman"/>
          <w:sz w:val="24"/>
          <w:szCs w:val="24"/>
        </w:rPr>
        <w:t xml:space="preserve"> using the publicly available </w:t>
      </w:r>
      <w:proofErr w:type="spellStart"/>
      <w:r w:rsidR="005C33DA">
        <w:rPr>
          <w:rFonts w:ascii="Times New Roman" w:hAnsi="Times New Roman" w:cs="Times New Roman"/>
          <w:sz w:val="24"/>
          <w:szCs w:val="24"/>
        </w:rPr>
        <w:t>PHEnome</w:t>
      </w:r>
      <w:proofErr w:type="spellEnd"/>
      <w:r w:rsidR="005C33DA">
        <w:rPr>
          <w:rFonts w:ascii="Times New Roman" w:hAnsi="Times New Roman" w:cs="Times New Roman"/>
          <w:sz w:val="24"/>
          <w:szCs w:val="24"/>
        </w:rPr>
        <w:t xml:space="preserve"> Scan </w:t>
      </w:r>
      <w:proofErr w:type="spellStart"/>
      <w:r w:rsidR="005C33DA">
        <w:rPr>
          <w:rFonts w:ascii="Times New Roman" w:hAnsi="Times New Roman" w:cs="Times New Roman"/>
          <w:sz w:val="24"/>
          <w:szCs w:val="24"/>
        </w:rPr>
        <w:t>A</w:t>
      </w:r>
      <w:r w:rsidR="00F127E6">
        <w:rPr>
          <w:rFonts w:ascii="Times New Roman" w:hAnsi="Times New Roman" w:cs="Times New Roman"/>
          <w:sz w:val="24"/>
          <w:szCs w:val="24"/>
        </w:rPr>
        <w:t>N</w:t>
      </w:r>
      <w:r w:rsidR="005C33DA">
        <w:rPr>
          <w:rFonts w:ascii="Times New Roman" w:hAnsi="Times New Roman" w:cs="Times New Roman"/>
          <w:sz w:val="24"/>
          <w:szCs w:val="24"/>
        </w:rPr>
        <w:t>alysis</w:t>
      </w:r>
      <w:proofErr w:type="spellEnd"/>
      <w:r w:rsidR="005C33DA">
        <w:rPr>
          <w:rFonts w:ascii="Times New Roman" w:hAnsi="Times New Roman" w:cs="Times New Roman"/>
          <w:sz w:val="24"/>
          <w:szCs w:val="24"/>
        </w:rPr>
        <w:t xml:space="preserve"> Tool (</w:t>
      </w:r>
      <w:r w:rsidRPr="00E86209">
        <w:rPr>
          <w:rFonts w:ascii="Times New Roman" w:hAnsi="Times New Roman" w:cs="Times New Roman"/>
          <w:sz w:val="24"/>
          <w:szCs w:val="24"/>
        </w:rPr>
        <w:t>PHESANT</w:t>
      </w:r>
      <w:r w:rsidR="005C33DA">
        <w:rPr>
          <w:rFonts w:ascii="Times New Roman" w:hAnsi="Times New Roman" w:cs="Times New Roman"/>
          <w:sz w:val="24"/>
          <w:szCs w:val="24"/>
        </w:rPr>
        <w:t xml:space="preserve">) </w:t>
      </w:r>
      <w:r w:rsidRPr="00E86209">
        <w:rPr>
          <w:rFonts w:ascii="Times New Roman" w:hAnsi="Times New Roman" w:cs="Times New Roman"/>
          <w:sz w:val="24"/>
          <w:szCs w:val="24"/>
        </w:rPr>
        <w:t xml:space="preserve">version 0.17 which uses an automated rule-based method </w:t>
      </w:r>
      <w:r w:rsidRPr="00E86209">
        <w:rPr>
          <w:rFonts w:ascii="Times New Roman" w:hAnsi="Times New Roman" w:cs="Times New Roman"/>
          <w:noProof/>
          <w:sz w:val="24"/>
          <w:szCs w:val="24"/>
        </w:rPr>
        <w:t>[31]</w:t>
      </w:r>
      <w:r w:rsidRPr="00E86209">
        <w:rPr>
          <w:rFonts w:ascii="Times New Roman" w:hAnsi="Times New Roman" w:cs="Times New Roman"/>
          <w:sz w:val="24"/>
          <w:szCs w:val="24"/>
        </w:rPr>
        <w:t xml:space="preserve">. The decision rules start with identifying continuous, ordered categorical, unordered categorical or binary variable fields. After outcome pre-processing (continuous traits were inverse normal rank transformed to ensure they were normally distributed), PHESANT runs linear (continuous outcomes), logistic (binary outcomes), ordered logistic (ordered categorical outcomes), and multinomial logistic (unordered categorical outcomes) regression, with the weighted allele score for age at menarche as the exposure. For unordered categorical outcomes analysed using multinomial logistic regression, no beta coefficient or standard error is reported, but only the overall p-value for the association based on a likelihood ratio test. All analyses are adjusted for age and the first 10 genetic principal components. The latter are used to account for population structure, which could produce confounded estimates. </w:t>
      </w:r>
    </w:p>
    <w:p w:rsidR="00F77E70" w:rsidRPr="00E86209" w:rsidRDefault="00F77E70" w:rsidP="00EA1728">
      <w:pPr>
        <w:autoSpaceDE w:val="0"/>
        <w:autoSpaceDN w:val="0"/>
        <w:adjustRightInd w:val="0"/>
        <w:spacing w:after="0" w:line="480" w:lineRule="auto"/>
        <w:rPr>
          <w:rFonts w:ascii="Times New Roman" w:hAnsi="Times New Roman" w:cs="Times New Roman"/>
          <w:sz w:val="24"/>
          <w:szCs w:val="24"/>
        </w:rPr>
      </w:pPr>
      <w:r w:rsidRPr="00E86209">
        <w:rPr>
          <w:rFonts w:ascii="Times New Roman" w:hAnsi="Times New Roman" w:cs="Times New Roman"/>
          <w:sz w:val="24"/>
          <w:szCs w:val="24"/>
        </w:rPr>
        <w:tab/>
        <w:t xml:space="preserve">We used PHESANT to examine the association of the age at menarche GRS with 17,893 health-related traits. </w:t>
      </w:r>
      <w:r w:rsidRPr="00E86209">
        <w:rPr>
          <w:rFonts w:ascii="Times New Roman" w:hAnsi="Times New Roman" w:cs="Times New Roman"/>
          <w:sz w:val="24"/>
          <w:szCs w:val="24"/>
          <w:lang w:val="en-US"/>
        </w:rPr>
        <w:t>To identify potential causal effects of age at menarche, we used two approaches that account for the number of tests performed, to help us evaluate the strength of the evidence from our MR-</w:t>
      </w:r>
      <w:proofErr w:type="spellStart"/>
      <w:r w:rsidRPr="00E86209">
        <w:rPr>
          <w:rFonts w:ascii="Times New Roman" w:hAnsi="Times New Roman" w:cs="Times New Roman"/>
          <w:sz w:val="24"/>
          <w:szCs w:val="24"/>
          <w:lang w:val="en-US"/>
        </w:rPr>
        <w:t>pheWAS</w:t>
      </w:r>
      <w:proofErr w:type="spellEnd"/>
      <w:r w:rsidRPr="00E86209">
        <w:rPr>
          <w:rFonts w:ascii="Times New Roman" w:hAnsi="Times New Roman" w:cs="Times New Roman"/>
          <w:sz w:val="24"/>
          <w:szCs w:val="24"/>
          <w:lang w:val="en-US"/>
        </w:rPr>
        <w:t xml:space="preserve">. First, we derived a p-value threshold setting the false discovery rate at 5%. After ranking the results by p-value, this threshold is calculated as </w:t>
      </w:r>
      <w:proofErr w:type="gramStart"/>
      <w:r w:rsidRPr="00E86209">
        <w:rPr>
          <w:rFonts w:ascii="Times New Roman" w:hAnsi="Times New Roman" w:cs="Times New Roman"/>
          <w:sz w:val="24"/>
          <w:szCs w:val="24"/>
          <w:lang w:val="en-US"/>
        </w:rPr>
        <w:t>P</w:t>
      </w:r>
      <w:r w:rsidRPr="00E86209">
        <w:rPr>
          <w:rFonts w:ascii="Times New Roman" w:hAnsi="Times New Roman" w:cs="Times New Roman"/>
          <w:sz w:val="24"/>
          <w:szCs w:val="24"/>
          <w:vertAlign w:val="subscript"/>
          <w:lang w:val="en-US"/>
        </w:rPr>
        <w:t>t</w:t>
      </w:r>
      <w:r w:rsidRPr="00E86209">
        <w:rPr>
          <w:rFonts w:ascii="Times New Roman" w:hAnsi="Times New Roman" w:cs="Times New Roman"/>
          <w:sz w:val="24"/>
          <w:szCs w:val="24"/>
          <w:lang w:val="en-US"/>
        </w:rPr>
        <w:t>(</w:t>
      </w:r>
      <w:proofErr w:type="gramEnd"/>
      <w:r w:rsidRPr="00E86209">
        <w:rPr>
          <w:rFonts w:ascii="Times New Roman" w:hAnsi="Times New Roman" w:cs="Times New Roman"/>
          <w:sz w:val="24"/>
          <w:szCs w:val="24"/>
          <w:lang w:val="en-US"/>
        </w:rPr>
        <w:t xml:space="preserve">rank) = 0.05×rank/n, where </w:t>
      </w:r>
      <w:r w:rsidRPr="00E86209">
        <w:rPr>
          <w:rFonts w:ascii="Times New Roman" w:hAnsi="Times New Roman" w:cs="Times New Roman"/>
          <w:i/>
          <w:iCs/>
          <w:sz w:val="24"/>
          <w:szCs w:val="24"/>
          <w:lang w:val="en-US"/>
        </w:rPr>
        <w:t xml:space="preserve">n </w:t>
      </w:r>
      <w:r w:rsidRPr="00E86209">
        <w:rPr>
          <w:rFonts w:ascii="Times New Roman" w:hAnsi="Times New Roman" w:cs="Times New Roman"/>
          <w:sz w:val="24"/>
          <w:szCs w:val="24"/>
          <w:lang w:val="en-US"/>
        </w:rPr>
        <w:t xml:space="preserve">is the total number of tests in the phenome scan and </w:t>
      </w:r>
      <w:r w:rsidRPr="00E86209">
        <w:rPr>
          <w:rFonts w:ascii="Times New Roman" w:hAnsi="Times New Roman" w:cs="Times New Roman"/>
          <w:i/>
          <w:sz w:val="24"/>
          <w:szCs w:val="24"/>
          <w:lang w:val="en-US"/>
        </w:rPr>
        <w:t xml:space="preserve">rank </w:t>
      </w:r>
      <w:r w:rsidRPr="00E86209">
        <w:rPr>
          <w:rFonts w:ascii="Times New Roman" w:hAnsi="Times New Roman" w:cs="Times New Roman"/>
          <w:sz w:val="24"/>
          <w:szCs w:val="24"/>
          <w:lang w:val="en-US"/>
        </w:rPr>
        <w:t>is the largest rank position with a p-value less than P</w:t>
      </w:r>
      <w:r w:rsidRPr="00E86209">
        <w:rPr>
          <w:rFonts w:ascii="Times New Roman" w:hAnsi="Times New Roman" w:cs="Times New Roman"/>
          <w:sz w:val="24"/>
          <w:szCs w:val="24"/>
          <w:vertAlign w:val="subscript"/>
          <w:lang w:val="en-US"/>
        </w:rPr>
        <w:t>t</w:t>
      </w:r>
      <w:r w:rsidRPr="00E86209">
        <w:rPr>
          <w:rFonts w:ascii="Times New Roman" w:hAnsi="Times New Roman" w:cs="Times New Roman"/>
          <w:sz w:val="24"/>
          <w:szCs w:val="24"/>
          <w:lang w:val="en-US"/>
        </w:rPr>
        <w:t xml:space="preserve">. Second, we calculated a </w:t>
      </w:r>
      <w:proofErr w:type="spellStart"/>
      <w:r w:rsidRPr="00E86209">
        <w:rPr>
          <w:rFonts w:ascii="Times New Roman" w:hAnsi="Times New Roman" w:cs="Times New Roman"/>
          <w:sz w:val="24"/>
          <w:szCs w:val="24"/>
          <w:lang w:val="en-US"/>
        </w:rPr>
        <w:t>Bonferroni</w:t>
      </w:r>
      <w:proofErr w:type="spellEnd"/>
      <w:r w:rsidRPr="00E86209">
        <w:rPr>
          <w:rFonts w:ascii="Times New Roman" w:hAnsi="Times New Roman" w:cs="Times New Roman"/>
          <w:sz w:val="24"/>
          <w:szCs w:val="24"/>
          <w:lang w:val="en-US"/>
        </w:rPr>
        <w:t xml:space="preserve"> corrected </w:t>
      </w:r>
      <w:r w:rsidRPr="00E86209">
        <w:rPr>
          <w:rFonts w:ascii="Times New Roman" w:hAnsi="Times New Roman" w:cs="Times New Roman"/>
          <w:i/>
          <w:sz w:val="24"/>
          <w:szCs w:val="24"/>
          <w:lang w:val="en-US"/>
        </w:rPr>
        <w:t>P-value</w:t>
      </w:r>
      <w:r w:rsidRPr="00E86209">
        <w:rPr>
          <w:rFonts w:ascii="Times New Roman" w:hAnsi="Times New Roman" w:cs="Times New Roman"/>
          <w:sz w:val="24"/>
          <w:szCs w:val="24"/>
          <w:lang w:val="en-US"/>
        </w:rPr>
        <w:t xml:space="preserve"> threshold, by dividing 0.05 by the number of tests performed. </w:t>
      </w:r>
      <w:r w:rsidRPr="00E86209">
        <w:rPr>
          <w:rFonts w:ascii="Times New Roman" w:hAnsi="Times New Roman" w:cs="Times New Roman"/>
          <w:sz w:val="24"/>
          <w:szCs w:val="24"/>
        </w:rPr>
        <w:t xml:space="preserve">The </w:t>
      </w:r>
      <w:proofErr w:type="spellStart"/>
      <w:r w:rsidRPr="00E86209">
        <w:rPr>
          <w:rFonts w:ascii="Times New Roman" w:hAnsi="Times New Roman" w:cs="Times New Roman"/>
          <w:sz w:val="24"/>
          <w:szCs w:val="24"/>
        </w:rPr>
        <w:t>Bonferroni</w:t>
      </w:r>
      <w:proofErr w:type="spellEnd"/>
      <w:r w:rsidRPr="00E86209">
        <w:rPr>
          <w:rFonts w:ascii="Times New Roman" w:hAnsi="Times New Roman" w:cs="Times New Roman"/>
          <w:sz w:val="24"/>
          <w:szCs w:val="24"/>
        </w:rPr>
        <w:t>-corrected p-values assume that the tests conducted are independent. It is therefore likely to be an overly conservative correction for multiple testing, as several of the health-related traits evaluated are known to be associated.  We reran our MR-</w:t>
      </w:r>
      <w:proofErr w:type="spellStart"/>
      <w:r w:rsidRPr="00E86209">
        <w:rPr>
          <w:rFonts w:ascii="Times New Roman" w:hAnsi="Times New Roman" w:cs="Times New Roman"/>
          <w:sz w:val="24"/>
          <w:szCs w:val="24"/>
        </w:rPr>
        <w:t>pheWAS</w:t>
      </w:r>
      <w:proofErr w:type="spellEnd"/>
      <w:r w:rsidRPr="00E86209">
        <w:rPr>
          <w:rFonts w:ascii="Times New Roman" w:hAnsi="Times New Roman" w:cs="Times New Roman"/>
          <w:sz w:val="24"/>
          <w:szCs w:val="24"/>
        </w:rPr>
        <w:t xml:space="preserve"> using our three alternative GRS</w:t>
      </w:r>
      <w:r w:rsidRPr="00E86209">
        <w:rPr>
          <w:rFonts w:ascii="Times New Roman" w:hAnsi="Times New Roman" w:cs="Times New Roman"/>
          <w:sz w:val="24"/>
          <w:szCs w:val="24"/>
          <w:vertAlign w:val="subscript"/>
        </w:rPr>
        <w:t>-</w:t>
      </w:r>
      <w:proofErr w:type="spellStart"/>
      <w:r w:rsidRPr="00E86209">
        <w:rPr>
          <w:rFonts w:ascii="Times New Roman" w:hAnsi="Times New Roman" w:cs="Times New Roman"/>
          <w:sz w:val="24"/>
          <w:szCs w:val="24"/>
          <w:vertAlign w:val="subscript"/>
        </w:rPr>
        <w:t>Steiger</w:t>
      </w:r>
      <w:proofErr w:type="spellEnd"/>
      <w:r w:rsidRPr="00E86209">
        <w:rPr>
          <w:rFonts w:ascii="Times New Roman" w:hAnsi="Times New Roman" w:cs="Times New Roman"/>
          <w:sz w:val="24"/>
          <w:szCs w:val="24"/>
        </w:rPr>
        <w:t>, GRS</w:t>
      </w:r>
      <w:r w:rsidRPr="00E86209">
        <w:rPr>
          <w:rFonts w:ascii="Times New Roman" w:hAnsi="Times New Roman" w:cs="Times New Roman"/>
          <w:sz w:val="24"/>
          <w:szCs w:val="24"/>
          <w:vertAlign w:val="subscript"/>
        </w:rPr>
        <w:t>-child BMI</w:t>
      </w:r>
      <w:r w:rsidRPr="00E86209">
        <w:rPr>
          <w:rFonts w:ascii="Times New Roman" w:hAnsi="Times New Roman" w:cs="Times New Roman"/>
          <w:sz w:val="24"/>
          <w:szCs w:val="24"/>
        </w:rPr>
        <w:t xml:space="preserve"> and GRS</w:t>
      </w:r>
      <w:r w:rsidRPr="00E86209">
        <w:rPr>
          <w:rFonts w:ascii="Times New Roman" w:hAnsi="Times New Roman" w:cs="Times New Roman"/>
          <w:sz w:val="24"/>
          <w:szCs w:val="24"/>
          <w:vertAlign w:val="subscript"/>
        </w:rPr>
        <w:t>-BMI</w:t>
      </w:r>
      <w:r w:rsidRPr="00E86209">
        <w:rPr>
          <w:rFonts w:ascii="Times New Roman" w:hAnsi="Times New Roman" w:cs="Times New Roman"/>
          <w:sz w:val="24"/>
          <w:szCs w:val="24"/>
        </w:rPr>
        <w:t xml:space="preserve"> scores as instruments. We used </w:t>
      </w:r>
      <w:r w:rsidRPr="00E86209">
        <w:rPr>
          <w:rFonts w:ascii="Times New Roman" w:hAnsi="Times New Roman" w:cs="Times New Roman"/>
          <w:sz w:val="24"/>
          <w:szCs w:val="24"/>
        </w:rPr>
        <w:lastRenderedPageBreak/>
        <w:t>quantile-quantile (QQ) plots to illustrate how the distribution of the p-values followed the distribution expected under the null hypothesis.</w:t>
      </w:r>
    </w:p>
    <w:p w:rsidR="00F77E70" w:rsidRPr="00E86209" w:rsidRDefault="00F77E70" w:rsidP="009C3FDE">
      <w:pPr>
        <w:spacing w:after="0" w:line="480" w:lineRule="auto"/>
        <w:rPr>
          <w:rFonts w:ascii="Times New Roman" w:hAnsi="Times New Roman" w:cs="Times New Roman"/>
          <w:sz w:val="24"/>
          <w:szCs w:val="24"/>
        </w:rPr>
      </w:pPr>
    </w:p>
    <w:p w:rsidR="00F77E70" w:rsidRPr="00E86209" w:rsidRDefault="00F77E70" w:rsidP="009C3FDE">
      <w:pPr>
        <w:spacing w:after="0" w:line="480" w:lineRule="auto"/>
        <w:rPr>
          <w:rFonts w:ascii="Times New Roman" w:hAnsi="Times New Roman" w:cs="Times New Roman"/>
          <w:i/>
          <w:sz w:val="24"/>
          <w:szCs w:val="24"/>
        </w:rPr>
      </w:pPr>
      <w:r w:rsidRPr="00E86209">
        <w:rPr>
          <w:rFonts w:ascii="Times New Roman" w:hAnsi="Times New Roman" w:cs="Times New Roman"/>
          <w:i/>
          <w:sz w:val="24"/>
          <w:szCs w:val="24"/>
        </w:rPr>
        <w:t xml:space="preserve">Follow-up and replication analyses </w:t>
      </w:r>
    </w:p>
    <w:p w:rsidR="00F77E70" w:rsidRPr="00E86209" w:rsidRDefault="00F77E70" w:rsidP="00C6044C">
      <w:pPr>
        <w:autoSpaceDE w:val="0"/>
        <w:autoSpaceDN w:val="0"/>
        <w:adjustRightInd w:val="0"/>
        <w:spacing w:after="0" w:line="480" w:lineRule="auto"/>
        <w:ind w:firstLine="720"/>
        <w:rPr>
          <w:rFonts w:ascii="Times New Roman" w:hAnsi="Times New Roman" w:cs="Times New Roman"/>
          <w:sz w:val="24"/>
          <w:szCs w:val="24"/>
          <w:vertAlign w:val="subscript"/>
        </w:rPr>
      </w:pPr>
      <w:r w:rsidRPr="00E86209">
        <w:rPr>
          <w:rFonts w:ascii="Times New Roman" w:hAnsi="Times New Roman" w:cs="Times New Roman"/>
          <w:sz w:val="24"/>
          <w:szCs w:val="24"/>
          <w:lang w:val="en-US"/>
        </w:rPr>
        <w:t>We conducted follow-up and replication analyses of bone-mineral density (BMD), lung function, neuroticism and childhood sexual abuse. The estimated relationship between the GRS</w:t>
      </w:r>
      <w:r w:rsidRPr="00E86209">
        <w:rPr>
          <w:rFonts w:ascii="Times New Roman" w:hAnsi="Times New Roman" w:cs="Times New Roman"/>
          <w:sz w:val="24"/>
          <w:szCs w:val="24"/>
          <w:vertAlign w:val="subscript"/>
          <w:lang w:val="en-US"/>
        </w:rPr>
        <w:t xml:space="preserve">-all </w:t>
      </w:r>
      <w:r w:rsidRPr="00E86209">
        <w:rPr>
          <w:rFonts w:ascii="Times New Roman" w:hAnsi="Times New Roman" w:cs="Times New Roman"/>
          <w:sz w:val="24"/>
          <w:szCs w:val="24"/>
          <w:lang w:val="en-US"/>
        </w:rPr>
        <w:t xml:space="preserve">and these outcomes were all below the </w:t>
      </w:r>
      <w:proofErr w:type="spellStart"/>
      <w:r w:rsidRPr="00E86209">
        <w:rPr>
          <w:rFonts w:ascii="Times New Roman" w:hAnsi="Times New Roman" w:cs="Times New Roman"/>
          <w:sz w:val="24"/>
          <w:szCs w:val="24"/>
          <w:lang w:val="en-US"/>
        </w:rPr>
        <w:t>Bonferroni</w:t>
      </w:r>
      <w:proofErr w:type="spellEnd"/>
      <w:r w:rsidRPr="00E86209">
        <w:rPr>
          <w:rFonts w:ascii="Times New Roman" w:hAnsi="Times New Roman" w:cs="Times New Roman"/>
          <w:sz w:val="24"/>
          <w:szCs w:val="24"/>
          <w:lang w:val="en-US"/>
        </w:rPr>
        <w:t>-corrected p-value threshold in our main MR-</w:t>
      </w:r>
      <w:proofErr w:type="spellStart"/>
      <w:r w:rsidRPr="00E86209">
        <w:rPr>
          <w:rFonts w:ascii="Times New Roman" w:hAnsi="Times New Roman" w:cs="Times New Roman"/>
          <w:sz w:val="24"/>
          <w:szCs w:val="24"/>
          <w:lang w:val="en-US"/>
        </w:rPr>
        <w:t>pheWAS</w:t>
      </w:r>
      <w:proofErr w:type="spellEnd"/>
      <w:r w:rsidRPr="00E86209">
        <w:rPr>
          <w:rFonts w:ascii="Times New Roman" w:hAnsi="Times New Roman" w:cs="Times New Roman"/>
          <w:sz w:val="24"/>
          <w:szCs w:val="24"/>
          <w:lang w:val="en-US"/>
        </w:rPr>
        <w:t xml:space="preserve"> including all SNPs in the genetic risk score. They were further selected because of the novelty (not previously studied in detail using Mendelian randomization and pragmatically – due to the availability of data to explore replication and potential assumption violations.  Furthermore, we specifically chose not to follow-up any of the observed relationships with </w:t>
      </w:r>
      <w:proofErr w:type="spellStart"/>
      <w:r w:rsidRPr="00E86209">
        <w:rPr>
          <w:rFonts w:ascii="Times New Roman" w:hAnsi="Times New Roman" w:cs="Times New Roman"/>
          <w:sz w:val="24"/>
          <w:szCs w:val="24"/>
          <w:lang w:val="en-US"/>
        </w:rPr>
        <w:t>cardiometabolic</w:t>
      </w:r>
      <w:proofErr w:type="spellEnd"/>
      <w:r w:rsidRPr="00E86209">
        <w:rPr>
          <w:rFonts w:ascii="Times New Roman" w:hAnsi="Times New Roman" w:cs="Times New Roman"/>
          <w:sz w:val="24"/>
          <w:szCs w:val="24"/>
          <w:lang w:val="en-US"/>
        </w:rPr>
        <w:t xml:space="preserve"> health outcomes due to the close relationship with BMI.</w:t>
      </w:r>
    </w:p>
    <w:p w:rsidR="00F77E70" w:rsidRPr="00E86209" w:rsidRDefault="00F77E70" w:rsidP="00F30ED1">
      <w:pPr>
        <w:spacing w:after="0" w:line="480" w:lineRule="auto"/>
        <w:ind w:firstLine="720"/>
        <w:rPr>
          <w:rFonts w:ascii="Times New Roman" w:hAnsi="Times New Roman" w:cs="Times New Roman"/>
          <w:sz w:val="24"/>
          <w:szCs w:val="24"/>
        </w:rPr>
      </w:pPr>
      <w:r w:rsidRPr="00E86209">
        <w:rPr>
          <w:rFonts w:ascii="Times New Roman" w:hAnsi="Times New Roman" w:cs="Times New Roman"/>
          <w:sz w:val="24"/>
          <w:szCs w:val="24"/>
        </w:rPr>
        <w:t xml:space="preserve">We used information from five different cohorts/consortia to replicate our findings. These included two published GWAS studies of femoral neck (n=22,990), lumbar spine (n=22,177) and heel (n=4,566) BMD from the </w:t>
      </w:r>
      <w:r w:rsidR="00B509AF">
        <w:rPr>
          <w:rFonts w:ascii="Times New Roman" w:hAnsi="Times New Roman" w:cs="Times New Roman"/>
          <w:sz w:val="24"/>
          <w:szCs w:val="24"/>
        </w:rPr>
        <w:t>Genetic Factors for Osteoporosis</w:t>
      </w:r>
      <w:r w:rsidR="00EF5816">
        <w:rPr>
          <w:rFonts w:ascii="Times New Roman" w:hAnsi="Times New Roman" w:cs="Times New Roman"/>
          <w:sz w:val="24"/>
          <w:szCs w:val="24"/>
        </w:rPr>
        <w:t xml:space="preserve"> (GEFOS)</w:t>
      </w:r>
      <w:r w:rsidR="00EF5816" w:rsidRPr="00E86209">
        <w:rPr>
          <w:rFonts w:ascii="Times New Roman" w:hAnsi="Times New Roman" w:cs="Times New Roman"/>
          <w:sz w:val="24"/>
          <w:szCs w:val="24"/>
        </w:rPr>
        <w:t xml:space="preserve"> </w:t>
      </w:r>
      <w:r w:rsidR="00B509AF">
        <w:rPr>
          <w:rFonts w:ascii="Times New Roman" w:hAnsi="Times New Roman" w:cs="Times New Roman"/>
          <w:sz w:val="24"/>
          <w:szCs w:val="24"/>
        </w:rPr>
        <w:t xml:space="preserve"> </w:t>
      </w:r>
      <w:r w:rsidR="00EF5816">
        <w:rPr>
          <w:rFonts w:ascii="Times New Roman" w:hAnsi="Times New Roman" w:cs="Times New Roman"/>
          <w:sz w:val="24"/>
          <w:szCs w:val="24"/>
        </w:rPr>
        <w:t>c</w:t>
      </w:r>
      <w:r w:rsidR="00B509AF">
        <w:rPr>
          <w:rFonts w:ascii="Times New Roman" w:hAnsi="Times New Roman" w:cs="Times New Roman"/>
          <w:sz w:val="24"/>
          <w:szCs w:val="24"/>
        </w:rPr>
        <w:t>onsortium</w:t>
      </w:r>
      <w:r w:rsidRPr="00E86209">
        <w:rPr>
          <w:rFonts w:ascii="Times New Roman" w:hAnsi="Times New Roman" w:cs="Times New Roman"/>
          <w:sz w:val="24"/>
          <w:szCs w:val="24"/>
        </w:rPr>
        <w:t xml:space="preserve"> </w:t>
      </w:r>
      <w:r w:rsidRPr="00E86209">
        <w:rPr>
          <w:rFonts w:ascii="Times New Roman" w:hAnsi="Times New Roman" w:cs="Times New Roman"/>
          <w:noProof/>
          <w:sz w:val="24"/>
          <w:szCs w:val="24"/>
        </w:rPr>
        <w:t>[32, 33]</w:t>
      </w:r>
      <w:r w:rsidRPr="00E86209">
        <w:rPr>
          <w:rFonts w:ascii="Times New Roman" w:hAnsi="Times New Roman" w:cs="Times New Roman"/>
          <w:sz w:val="24"/>
          <w:szCs w:val="24"/>
        </w:rPr>
        <w:t xml:space="preserve">, two GWAS studies of lung function (one from the </w:t>
      </w:r>
      <w:r w:rsidR="00EF5816">
        <w:rPr>
          <w:rFonts w:ascii="Times New Roman" w:hAnsi="Times New Roman" w:cs="Times New Roman"/>
          <w:sz w:val="24"/>
          <w:szCs w:val="24"/>
        </w:rPr>
        <w:t>Cohorts for Heart and Aging Research in Genetic Epidemiology (CHARGE)</w:t>
      </w:r>
      <w:r w:rsidRPr="00E86209">
        <w:rPr>
          <w:rFonts w:ascii="Times New Roman" w:hAnsi="Times New Roman" w:cs="Times New Roman"/>
          <w:sz w:val="24"/>
          <w:szCs w:val="24"/>
        </w:rPr>
        <w:t xml:space="preserve"> consortium (n=60,552) </w:t>
      </w:r>
      <w:r w:rsidRPr="00E86209">
        <w:rPr>
          <w:rFonts w:ascii="Times New Roman" w:hAnsi="Times New Roman" w:cs="Times New Roman"/>
          <w:noProof/>
          <w:sz w:val="24"/>
          <w:szCs w:val="24"/>
        </w:rPr>
        <w:t>[34]</w:t>
      </w:r>
      <w:r w:rsidRPr="00E86209">
        <w:rPr>
          <w:rFonts w:ascii="Times New Roman" w:hAnsi="Times New Roman" w:cs="Times New Roman"/>
          <w:sz w:val="24"/>
          <w:szCs w:val="24"/>
        </w:rPr>
        <w:t xml:space="preserve"> and one from the </w:t>
      </w:r>
      <w:proofErr w:type="spellStart"/>
      <w:r w:rsidRPr="00E86209">
        <w:rPr>
          <w:rFonts w:ascii="Times New Roman" w:hAnsi="Times New Roman" w:cs="Times New Roman"/>
          <w:sz w:val="24"/>
          <w:szCs w:val="24"/>
        </w:rPr>
        <w:t>SpiroMeta</w:t>
      </w:r>
      <w:proofErr w:type="spellEnd"/>
      <w:r w:rsidRPr="00E86209">
        <w:rPr>
          <w:rFonts w:ascii="Times New Roman" w:hAnsi="Times New Roman" w:cs="Times New Roman"/>
          <w:sz w:val="24"/>
          <w:szCs w:val="24"/>
        </w:rPr>
        <w:t xml:space="preserve"> consortium (n=79,055) </w:t>
      </w:r>
      <w:r w:rsidRPr="00E86209">
        <w:rPr>
          <w:rFonts w:ascii="Times New Roman" w:hAnsi="Times New Roman" w:cs="Times New Roman"/>
          <w:noProof/>
          <w:sz w:val="24"/>
          <w:szCs w:val="24"/>
        </w:rPr>
        <w:t>[35]</w:t>
      </w:r>
      <w:r w:rsidRPr="00E86209">
        <w:rPr>
          <w:rFonts w:ascii="Times New Roman" w:hAnsi="Times New Roman" w:cs="Times New Roman"/>
          <w:sz w:val="24"/>
          <w:szCs w:val="24"/>
        </w:rPr>
        <w:t xml:space="preserve">), and one GWAS study of neuroticism from the GPC consortium (n=63,661) </w:t>
      </w:r>
      <w:r w:rsidRPr="00E86209">
        <w:rPr>
          <w:rFonts w:ascii="Times New Roman" w:hAnsi="Times New Roman" w:cs="Times New Roman"/>
          <w:noProof/>
          <w:sz w:val="24"/>
          <w:szCs w:val="24"/>
        </w:rPr>
        <w:t>[36]</w:t>
      </w:r>
      <w:r w:rsidRPr="00E86209">
        <w:rPr>
          <w:rFonts w:ascii="Times New Roman" w:hAnsi="Times New Roman" w:cs="Times New Roman"/>
          <w:sz w:val="24"/>
          <w:szCs w:val="24"/>
        </w:rPr>
        <w:t xml:space="preserve">. Replication analysis of childhood sexual abuse was done in the Avon Longitudinal Study of Parents and Children (ALSPAC, n=5,953) </w:t>
      </w:r>
      <w:r w:rsidRPr="00E86209">
        <w:rPr>
          <w:rFonts w:ascii="Times New Roman" w:hAnsi="Times New Roman" w:cs="Times New Roman"/>
          <w:noProof/>
          <w:sz w:val="24"/>
          <w:szCs w:val="24"/>
        </w:rPr>
        <w:t>[37]</w:t>
      </w:r>
      <w:r w:rsidRPr="00E86209">
        <w:rPr>
          <w:rFonts w:ascii="Times New Roman" w:hAnsi="Times New Roman" w:cs="Times New Roman"/>
          <w:sz w:val="24"/>
          <w:szCs w:val="24"/>
        </w:rPr>
        <w:t xml:space="preserve">. </w:t>
      </w:r>
      <w:r w:rsidRPr="00E86209">
        <w:rPr>
          <w:rFonts w:ascii="Times New Roman" w:hAnsi="Times New Roman" w:cs="Times New Roman"/>
          <w:sz w:val="24"/>
          <w:szCs w:val="24"/>
          <w:lang w:val="en-US"/>
        </w:rPr>
        <w:t>Detailed information of the replication cohorts and the definition of the outcomes used in the one and two-sample Mendelian randomization analysis in both UK Biobank and the replications cohorts is provided in Additional File 1.</w:t>
      </w:r>
    </w:p>
    <w:p w:rsidR="00F77E70" w:rsidRPr="00E86209" w:rsidRDefault="00F77E70" w:rsidP="00C56DC2">
      <w:pPr>
        <w:autoSpaceDE w:val="0"/>
        <w:autoSpaceDN w:val="0"/>
        <w:adjustRightInd w:val="0"/>
        <w:spacing w:after="0" w:line="480" w:lineRule="auto"/>
        <w:rPr>
          <w:rFonts w:ascii="Times New Roman" w:hAnsi="Times New Roman" w:cs="Times New Roman"/>
          <w:sz w:val="24"/>
          <w:szCs w:val="24"/>
        </w:rPr>
      </w:pPr>
      <w:r w:rsidRPr="00E86209">
        <w:rPr>
          <w:rFonts w:ascii="Times New Roman" w:hAnsi="Times New Roman" w:cs="Times New Roman"/>
          <w:sz w:val="24"/>
          <w:szCs w:val="24"/>
        </w:rPr>
        <w:lastRenderedPageBreak/>
        <w:tab/>
        <w:t>The first step in our follow-up of the findings in the MR-</w:t>
      </w:r>
      <w:proofErr w:type="spellStart"/>
      <w:r w:rsidRPr="00E86209">
        <w:rPr>
          <w:rFonts w:ascii="Times New Roman" w:hAnsi="Times New Roman" w:cs="Times New Roman"/>
          <w:sz w:val="24"/>
          <w:szCs w:val="24"/>
        </w:rPr>
        <w:t>pheWAS</w:t>
      </w:r>
      <w:proofErr w:type="spellEnd"/>
      <w:r w:rsidRPr="00E86209">
        <w:rPr>
          <w:rFonts w:ascii="Times New Roman" w:hAnsi="Times New Roman" w:cs="Times New Roman"/>
          <w:sz w:val="24"/>
          <w:szCs w:val="24"/>
        </w:rPr>
        <w:t xml:space="preserve"> was to estimate the magnitude of the causal effects. While estimates from PHESANT measure the association of the GRS with the outcomes (estimates reflect the mean difference or log-odds in outcomes per unit increase in the GRS), one and two-sample Mendelian randomization analyses are required to estimate the magnitude of the causal effect of the exposure (per year decrease in age at menarche). We estimated the magnitude of potential causal effects of age at menarche on BMD, lung function and neuroticism in both UK Biobank and the replication cohorts using one and two-sample Mendelian randomization. We estimated the effect of each age at menarche SNP on these outcomes, then generated Wald ratios (the effect estimate of each SNP on the outcome divided by the effect estimate of each SNP on age at menarche), and subsequently pooled these SNP-specific estimates using random-effects inverse-variance weighting (equivalent to random-effects meta-analysis). We used one-sample Mendelian randomization analysis to estimate the magnitude of the causal effect of age at menarche on childhood sexual abuse in both UK Biobank and ALSPAC. This approach entailed first estimating the genetically predicted age at menarche from a linear regression model including the weighted GRS as a predictor (independent variable). We then used this genetically predicted age at menarche as the exposure in a logistic regression model of childhood sexual abuse. We estimated the standard errors of the second step using bootstrapping. The potential causal effects were estimated using the GRS</w:t>
      </w:r>
      <w:r w:rsidRPr="00E86209">
        <w:rPr>
          <w:rFonts w:ascii="Times New Roman" w:hAnsi="Times New Roman" w:cs="Times New Roman"/>
          <w:sz w:val="24"/>
          <w:szCs w:val="24"/>
          <w:vertAlign w:val="subscript"/>
        </w:rPr>
        <w:t>-all</w:t>
      </w:r>
      <w:r w:rsidRPr="00E86209">
        <w:rPr>
          <w:rFonts w:ascii="Times New Roman" w:hAnsi="Times New Roman" w:cs="Times New Roman"/>
          <w:sz w:val="24"/>
          <w:szCs w:val="24"/>
        </w:rPr>
        <w:t>, GRS</w:t>
      </w:r>
      <w:r w:rsidRPr="00E86209">
        <w:rPr>
          <w:rFonts w:ascii="Times New Roman" w:hAnsi="Times New Roman" w:cs="Times New Roman"/>
          <w:sz w:val="24"/>
          <w:szCs w:val="24"/>
          <w:vertAlign w:val="subscript"/>
        </w:rPr>
        <w:t>-</w:t>
      </w:r>
      <w:proofErr w:type="spellStart"/>
      <w:r w:rsidRPr="00E86209">
        <w:rPr>
          <w:rFonts w:ascii="Times New Roman" w:hAnsi="Times New Roman" w:cs="Times New Roman"/>
          <w:sz w:val="24"/>
          <w:szCs w:val="24"/>
          <w:vertAlign w:val="subscript"/>
        </w:rPr>
        <w:t>Steiger</w:t>
      </w:r>
      <w:proofErr w:type="spellEnd"/>
      <w:r w:rsidRPr="00E86209">
        <w:rPr>
          <w:rFonts w:ascii="Times New Roman" w:hAnsi="Times New Roman" w:cs="Times New Roman"/>
          <w:sz w:val="24"/>
          <w:szCs w:val="24"/>
        </w:rPr>
        <w:t xml:space="preserve"> and GRS</w:t>
      </w:r>
      <w:r w:rsidRPr="00E86209">
        <w:rPr>
          <w:rFonts w:ascii="Times New Roman" w:hAnsi="Times New Roman" w:cs="Times New Roman"/>
          <w:sz w:val="24"/>
          <w:szCs w:val="24"/>
          <w:vertAlign w:val="subscript"/>
        </w:rPr>
        <w:t xml:space="preserve">-BMI </w:t>
      </w:r>
      <w:r w:rsidRPr="00E86209">
        <w:rPr>
          <w:rFonts w:ascii="Times New Roman" w:hAnsi="Times New Roman" w:cs="Times New Roman"/>
          <w:sz w:val="24"/>
          <w:szCs w:val="24"/>
        </w:rPr>
        <w:t>as instruments</w:t>
      </w:r>
      <w:r w:rsidRPr="00E86209">
        <w:rPr>
          <w:rFonts w:ascii="Times New Roman" w:hAnsi="Times New Roman" w:cs="Times New Roman"/>
          <w:sz w:val="24"/>
          <w:szCs w:val="24"/>
          <w:vertAlign w:val="subscript"/>
        </w:rPr>
        <w:t>.</w:t>
      </w:r>
    </w:p>
    <w:p w:rsidR="00F77E70" w:rsidRPr="00E86209" w:rsidRDefault="00F77E70" w:rsidP="00C56DC2">
      <w:pPr>
        <w:autoSpaceDE w:val="0"/>
        <w:autoSpaceDN w:val="0"/>
        <w:adjustRightInd w:val="0"/>
        <w:spacing w:after="0" w:line="480" w:lineRule="auto"/>
        <w:ind w:firstLine="720"/>
        <w:rPr>
          <w:rFonts w:ascii="Times New Roman" w:hAnsi="Times New Roman" w:cs="Times New Roman"/>
          <w:sz w:val="24"/>
          <w:szCs w:val="24"/>
        </w:rPr>
      </w:pPr>
      <w:r w:rsidRPr="00E86209">
        <w:rPr>
          <w:rFonts w:ascii="Times New Roman" w:hAnsi="Times New Roman" w:cs="Times New Roman"/>
          <w:sz w:val="24"/>
          <w:szCs w:val="24"/>
        </w:rPr>
        <w:t xml:space="preserve">Secondly, we conducted a number of sensitivity analyses in the two-sample Mendelian randomization analysis to evaluate the assumption of no unbalanced horizontal pleiotropic effects that underlies the approach (Figure 2). We estimated the effect using Mendelian randomization-Egger (MR-Egger) regression. The estimate of the causal effect from the MR-Egger regression is unbiased if the strength of the gene-exposure association does not correlate with the strength of the bias due to horizontal pleiotropy (known as the </w:t>
      </w:r>
      <w:r w:rsidRPr="00E86209">
        <w:rPr>
          <w:rFonts w:ascii="Times New Roman" w:hAnsi="Times New Roman" w:cs="Times New Roman"/>
          <w:b/>
          <w:bCs/>
          <w:sz w:val="24"/>
          <w:szCs w:val="24"/>
        </w:rPr>
        <w:t>In</w:t>
      </w:r>
      <w:r w:rsidRPr="00E86209">
        <w:rPr>
          <w:rFonts w:ascii="Times New Roman" w:hAnsi="Times New Roman" w:cs="Times New Roman"/>
          <w:sz w:val="24"/>
          <w:szCs w:val="24"/>
        </w:rPr>
        <w:t xml:space="preserve">strument </w:t>
      </w:r>
      <w:r w:rsidRPr="00E86209">
        <w:rPr>
          <w:rFonts w:ascii="Times New Roman" w:hAnsi="Times New Roman" w:cs="Times New Roman"/>
          <w:b/>
          <w:bCs/>
          <w:sz w:val="24"/>
          <w:szCs w:val="24"/>
        </w:rPr>
        <w:lastRenderedPageBreak/>
        <w:t>S</w:t>
      </w:r>
      <w:r w:rsidRPr="00E86209">
        <w:rPr>
          <w:rFonts w:ascii="Times New Roman" w:hAnsi="Times New Roman" w:cs="Times New Roman"/>
          <w:sz w:val="24"/>
          <w:szCs w:val="24"/>
        </w:rPr>
        <w:t xml:space="preserve">trength </w:t>
      </w:r>
      <w:r w:rsidRPr="00E86209">
        <w:rPr>
          <w:rFonts w:ascii="Times New Roman" w:hAnsi="Times New Roman" w:cs="Times New Roman"/>
          <w:b/>
          <w:bCs/>
          <w:sz w:val="24"/>
          <w:szCs w:val="24"/>
        </w:rPr>
        <w:t>I</w:t>
      </w:r>
      <w:r w:rsidRPr="00E86209">
        <w:rPr>
          <w:rFonts w:ascii="Times New Roman" w:hAnsi="Times New Roman" w:cs="Times New Roman"/>
          <w:sz w:val="24"/>
          <w:szCs w:val="24"/>
        </w:rPr>
        <w:t xml:space="preserve">ndependent of </w:t>
      </w:r>
      <w:r w:rsidRPr="00E86209">
        <w:rPr>
          <w:rFonts w:ascii="Times New Roman" w:hAnsi="Times New Roman" w:cs="Times New Roman"/>
          <w:b/>
          <w:bCs/>
          <w:sz w:val="24"/>
          <w:szCs w:val="24"/>
        </w:rPr>
        <w:t>D</w:t>
      </w:r>
      <w:r w:rsidRPr="00E86209">
        <w:rPr>
          <w:rFonts w:ascii="Times New Roman" w:hAnsi="Times New Roman" w:cs="Times New Roman"/>
          <w:sz w:val="24"/>
          <w:szCs w:val="24"/>
        </w:rPr>
        <w:t xml:space="preserve">irect </w:t>
      </w:r>
      <w:r w:rsidRPr="00E86209">
        <w:rPr>
          <w:rFonts w:ascii="Times New Roman" w:hAnsi="Times New Roman" w:cs="Times New Roman"/>
          <w:b/>
          <w:bCs/>
          <w:sz w:val="24"/>
          <w:szCs w:val="24"/>
        </w:rPr>
        <w:t>E</w:t>
      </w:r>
      <w:r w:rsidRPr="00E86209">
        <w:rPr>
          <w:rFonts w:ascii="Times New Roman" w:hAnsi="Times New Roman" w:cs="Times New Roman"/>
          <w:sz w:val="24"/>
          <w:szCs w:val="24"/>
        </w:rPr>
        <w:t xml:space="preserve">ffect, or </w:t>
      </w:r>
      <w:proofErr w:type="spellStart"/>
      <w:r w:rsidRPr="00E86209">
        <w:rPr>
          <w:rFonts w:ascii="Times New Roman" w:hAnsi="Times New Roman" w:cs="Times New Roman"/>
          <w:sz w:val="24"/>
          <w:szCs w:val="24"/>
        </w:rPr>
        <w:t>InSIDE</w:t>
      </w:r>
      <w:proofErr w:type="spellEnd"/>
      <w:r w:rsidRPr="00E86209">
        <w:rPr>
          <w:rFonts w:ascii="Times New Roman" w:hAnsi="Times New Roman" w:cs="Times New Roman"/>
          <w:sz w:val="24"/>
          <w:szCs w:val="24"/>
        </w:rPr>
        <w:t xml:space="preserve"> assumption) </w:t>
      </w:r>
      <w:r w:rsidRPr="00E86209">
        <w:rPr>
          <w:rFonts w:ascii="Times New Roman" w:hAnsi="Times New Roman" w:cs="Times New Roman"/>
          <w:noProof/>
          <w:sz w:val="24"/>
          <w:szCs w:val="24"/>
        </w:rPr>
        <w:t>[38]</w:t>
      </w:r>
      <w:r w:rsidRPr="00E86209">
        <w:rPr>
          <w:rFonts w:ascii="Times New Roman" w:hAnsi="Times New Roman" w:cs="Times New Roman"/>
          <w:sz w:val="24"/>
          <w:szCs w:val="24"/>
        </w:rPr>
        <w:t xml:space="preserve">. A non-zero intercept from this regression model is an indicator of unbalanced horizontal pleiotropy </w:t>
      </w:r>
      <w:r w:rsidRPr="00E86209">
        <w:rPr>
          <w:rFonts w:ascii="Times New Roman" w:hAnsi="Times New Roman" w:cs="Times New Roman"/>
          <w:noProof/>
          <w:sz w:val="24"/>
          <w:szCs w:val="24"/>
        </w:rPr>
        <w:t>[38]</w:t>
      </w:r>
      <w:r w:rsidRPr="00E86209">
        <w:rPr>
          <w:rFonts w:ascii="Times New Roman" w:hAnsi="Times New Roman" w:cs="Times New Roman"/>
          <w:sz w:val="24"/>
          <w:szCs w:val="24"/>
        </w:rPr>
        <w:t xml:space="preserve">. Additional sensitivity analyses included simple and weighted mode-based and weighted median regression </w:t>
      </w:r>
      <w:r w:rsidRPr="00E86209">
        <w:rPr>
          <w:rFonts w:ascii="Times New Roman" w:hAnsi="Times New Roman" w:cs="Times New Roman"/>
          <w:noProof/>
          <w:sz w:val="24"/>
          <w:szCs w:val="24"/>
        </w:rPr>
        <w:t>[39]</w:t>
      </w:r>
      <w:r w:rsidRPr="00E86209">
        <w:rPr>
          <w:rFonts w:ascii="Times New Roman" w:hAnsi="Times New Roman" w:cs="Times New Roman"/>
          <w:sz w:val="24"/>
          <w:szCs w:val="24"/>
        </w:rPr>
        <w:t xml:space="preserve">. We also used the Mendelian randomization pleiotropy residual sum and outlier (MR-PRESSO) test to identify possible bias from horizontal pleiotropy </w:t>
      </w:r>
      <w:r w:rsidRPr="00E86209">
        <w:rPr>
          <w:rFonts w:ascii="Times New Roman" w:hAnsi="Times New Roman" w:cs="Times New Roman"/>
          <w:noProof/>
          <w:sz w:val="24"/>
          <w:szCs w:val="24"/>
        </w:rPr>
        <w:t>[40]</w:t>
      </w:r>
      <w:r w:rsidRPr="00E86209">
        <w:rPr>
          <w:rFonts w:ascii="Times New Roman" w:hAnsi="Times New Roman" w:cs="Times New Roman"/>
          <w:sz w:val="24"/>
          <w:szCs w:val="24"/>
        </w:rPr>
        <w:t>. This includes a global test which evaluates the overall evidence of horizontal pleiotropy, an outlier corrected causal estimate which corrects for the detected horizontal pleiotropy, and a distortion test which estimates if the causal effect estimate is different before and after adjustment for outliers (with a p-value of &lt;0.05). We present the outlier adjusted causal estimates for relationships where both the global and distortion tests provide evidence of horizontal pleiotropy (with both p-values &lt;0.05).</w:t>
      </w:r>
    </w:p>
    <w:p w:rsidR="00F77E70" w:rsidRPr="00E86209" w:rsidRDefault="00F77E70" w:rsidP="00AD74ED">
      <w:pPr>
        <w:autoSpaceDE w:val="0"/>
        <w:autoSpaceDN w:val="0"/>
        <w:adjustRightInd w:val="0"/>
        <w:spacing w:after="0" w:line="480" w:lineRule="auto"/>
        <w:ind w:firstLine="720"/>
        <w:rPr>
          <w:rFonts w:ascii="Times New Roman" w:hAnsi="Times New Roman" w:cs="Times New Roman"/>
          <w:sz w:val="24"/>
          <w:szCs w:val="24"/>
        </w:rPr>
      </w:pPr>
      <w:r w:rsidRPr="00E86209">
        <w:rPr>
          <w:rFonts w:ascii="Times New Roman" w:hAnsi="Times New Roman" w:cs="Times New Roman"/>
          <w:sz w:val="24"/>
          <w:szCs w:val="24"/>
        </w:rPr>
        <w:t xml:space="preserve">To further examine the role of adult BMI on the observed relationships with age at menarche, </w:t>
      </w:r>
      <w:bookmarkStart w:id="5" w:name="_Hlk5948377"/>
      <w:r w:rsidRPr="00E86209">
        <w:rPr>
          <w:rFonts w:ascii="Times New Roman" w:hAnsi="Times New Roman" w:cs="Times New Roman"/>
          <w:sz w:val="24"/>
          <w:szCs w:val="24"/>
        </w:rPr>
        <w:t xml:space="preserve">we also conducted multivariable Mendelian randomization in UK Biobank, which is conceptually equivalent to using traditional multivariable regression techniques to identify the independent associations between multiple exposures and an outcome of interest (see Additional File 1) to estimate effects of age at menarche independent of adult BMI (i.e. the effect of age at menarche on the health-related traits not via BMI). We also adjusted for height using multivariable Mendelian randomization (the genetic risk score for height included 3,285 variants identified in the most recent GWAS) in the analyses of lung function </w:t>
      </w:r>
      <w:r w:rsidRPr="00E86209">
        <w:rPr>
          <w:rFonts w:ascii="Times New Roman" w:hAnsi="Times New Roman" w:cs="Times New Roman"/>
          <w:noProof/>
          <w:sz w:val="24"/>
          <w:szCs w:val="24"/>
        </w:rPr>
        <w:t>[30]</w:t>
      </w:r>
      <w:r w:rsidRPr="00E86209">
        <w:rPr>
          <w:rFonts w:ascii="Times New Roman" w:hAnsi="Times New Roman" w:cs="Times New Roman"/>
          <w:sz w:val="24"/>
          <w:szCs w:val="24"/>
        </w:rPr>
        <w:t>.</w:t>
      </w:r>
      <w:bookmarkEnd w:id="5"/>
    </w:p>
    <w:p w:rsidR="00F77E70" w:rsidRPr="00E86209" w:rsidRDefault="00F77E70" w:rsidP="00820711">
      <w:pPr>
        <w:autoSpaceDE w:val="0"/>
        <w:autoSpaceDN w:val="0"/>
        <w:adjustRightInd w:val="0"/>
        <w:spacing w:after="0" w:line="480" w:lineRule="auto"/>
        <w:ind w:firstLine="720"/>
        <w:rPr>
          <w:rFonts w:ascii="Times New Roman" w:hAnsi="Times New Roman" w:cs="Times New Roman"/>
          <w:b/>
          <w:sz w:val="24"/>
          <w:szCs w:val="24"/>
        </w:rPr>
      </w:pPr>
      <w:r w:rsidRPr="00E86209">
        <w:rPr>
          <w:rFonts w:ascii="Times New Roman" w:hAnsi="Times New Roman" w:cs="Times New Roman"/>
          <w:sz w:val="24"/>
          <w:szCs w:val="24"/>
        </w:rPr>
        <w:t xml:space="preserve">Whilst one-sample and two-sample Mendelian randomization have the same three key assumptions, two-sample Mendelian randomization approaches vary in the extend and ways that the second assumption can be violated, which means that comparing results from both approaches is useful. In one-sample Mendelian randomization causal estimates are robust to misspecification of the SNP-exposure association model (i.e. presence of interactions or nonlinear effects) </w:t>
      </w:r>
      <w:r w:rsidRPr="00E86209">
        <w:rPr>
          <w:rFonts w:ascii="Times New Roman" w:hAnsi="Times New Roman" w:cs="Times New Roman"/>
          <w:noProof/>
          <w:sz w:val="24"/>
          <w:szCs w:val="24"/>
        </w:rPr>
        <w:t>[41]</w:t>
      </w:r>
      <w:r w:rsidRPr="00E86209">
        <w:rPr>
          <w:rFonts w:ascii="Times New Roman" w:hAnsi="Times New Roman" w:cs="Times New Roman"/>
          <w:sz w:val="24"/>
          <w:szCs w:val="24"/>
        </w:rPr>
        <w:t xml:space="preserve">. In comparison, in two-sample Mendelian randomization, there is a risk </w:t>
      </w:r>
      <w:r w:rsidRPr="00E86209">
        <w:rPr>
          <w:rFonts w:ascii="Times New Roman" w:hAnsi="Times New Roman" w:cs="Times New Roman"/>
          <w:sz w:val="24"/>
          <w:szCs w:val="24"/>
        </w:rPr>
        <w:lastRenderedPageBreak/>
        <w:t xml:space="preserve">of bias if the exposure/outcome relationship varies between the two samples used to obtain the necessary effect estimates. Furthermore, in one-sample Mendelian randomization, compared with two-sample MR, it is possible to avoid bias resulting from having to use summary data (in two-sample MR) that has been conditioned on other variables that can result in collider bias </w:t>
      </w:r>
      <w:r w:rsidRPr="00E86209">
        <w:rPr>
          <w:rFonts w:ascii="Times New Roman" w:hAnsi="Times New Roman" w:cs="Times New Roman"/>
          <w:noProof/>
          <w:sz w:val="24"/>
          <w:szCs w:val="24"/>
        </w:rPr>
        <w:t>[42]</w:t>
      </w:r>
      <w:r w:rsidRPr="00E86209">
        <w:rPr>
          <w:rFonts w:ascii="Times New Roman" w:hAnsi="Times New Roman" w:cs="Times New Roman"/>
          <w:sz w:val="24"/>
          <w:szCs w:val="24"/>
        </w:rPr>
        <w:t xml:space="preserve">. An important strength of the two-sample Mendelian randomization approach is the number of sensitivity analyses developed to explore potential presence of bias due to horizontal pleiotropy </w:t>
      </w:r>
      <w:r w:rsidRPr="00E86209">
        <w:rPr>
          <w:rFonts w:ascii="Times New Roman" w:hAnsi="Times New Roman" w:cs="Times New Roman"/>
          <w:noProof/>
          <w:sz w:val="24"/>
          <w:szCs w:val="24"/>
        </w:rPr>
        <w:t>[41]</w:t>
      </w:r>
      <w:r w:rsidRPr="00E86209">
        <w:rPr>
          <w:rFonts w:ascii="Times New Roman" w:hAnsi="Times New Roman" w:cs="Times New Roman"/>
          <w:sz w:val="24"/>
          <w:szCs w:val="24"/>
        </w:rPr>
        <w:t xml:space="preserve">.  In the presence of weak instrument bias, estimates from one-sample Mendelian randomization will be biased towards the multivariable regression (observational) estimate and in the presence of residual confounding may be biased (commonly away from the null) </w:t>
      </w:r>
      <w:r w:rsidRPr="00E86209">
        <w:rPr>
          <w:rFonts w:ascii="Times New Roman" w:hAnsi="Times New Roman" w:cs="Times New Roman"/>
          <w:noProof/>
          <w:sz w:val="24"/>
          <w:szCs w:val="24"/>
        </w:rPr>
        <w:t>[41]</w:t>
      </w:r>
      <w:r w:rsidRPr="00E86209">
        <w:rPr>
          <w:rFonts w:ascii="Times New Roman" w:hAnsi="Times New Roman" w:cs="Times New Roman"/>
          <w:sz w:val="24"/>
          <w:szCs w:val="24"/>
        </w:rPr>
        <w:t xml:space="preserve">. By contrast, the estimate from the two-sample Mendelian randomization will be biased towards the null </w:t>
      </w:r>
      <w:r w:rsidRPr="00E86209">
        <w:rPr>
          <w:rFonts w:ascii="Times New Roman" w:hAnsi="Times New Roman" w:cs="Times New Roman"/>
          <w:noProof/>
          <w:sz w:val="24"/>
          <w:szCs w:val="24"/>
        </w:rPr>
        <w:t>[41]</w:t>
      </w:r>
      <w:r w:rsidRPr="00E86209">
        <w:rPr>
          <w:rFonts w:ascii="Times New Roman" w:hAnsi="Times New Roman" w:cs="Times New Roman"/>
          <w:sz w:val="24"/>
          <w:szCs w:val="24"/>
        </w:rPr>
        <w:t>.  The statistical analyses were conducted using Stata version 15 (</w:t>
      </w:r>
      <w:proofErr w:type="spellStart"/>
      <w:r w:rsidRPr="00E86209">
        <w:rPr>
          <w:rFonts w:ascii="Times New Roman" w:hAnsi="Times New Roman" w:cs="Times New Roman"/>
          <w:sz w:val="24"/>
          <w:szCs w:val="24"/>
        </w:rPr>
        <w:t>Statacorp</w:t>
      </w:r>
      <w:proofErr w:type="spellEnd"/>
      <w:r w:rsidRPr="00E86209">
        <w:rPr>
          <w:rFonts w:ascii="Times New Roman" w:hAnsi="Times New Roman" w:cs="Times New Roman"/>
          <w:sz w:val="24"/>
          <w:szCs w:val="24"/>
        </w:rPr>
        <w:t xml:space="preserve">, Texas) and R version 3.5.1 </w:t>
      </w:r>
      <w:r w:rsidRPr="00E86209">
        <w:rPr>
          <w:rFonts w:ascii="Times New Roman" w:eastAsia="MetaSerifProBook-Regular" w:hAnsi="Times New Roman" w:cs="Times New Roman"/>
          <w:sz w:val="24"/>
          <w:szCs w:val="24"/>
        </w:rPr>
        <w:t>(R Foundation, www.R-project.org)</w:t>
      </w:r>
      <w:r w:rsidRPr="00E86209">
        <w:rPr>
          <w:rFonts w:ascii="Times New Roman" w:hAnsi="Times New Roman" w:cs="Times New Roman"/>
          <w:sz w:val="24"/>
          <w:szCs w:val="24"/>
        </w:rPr>
        <w:t>.</w:t>
      </w:r>
      <w:r w:rsidRPr="00E86209">
        <w:rPr>
          <w:rFonts w:ascii="Times New Roman" w:hAnsi="Times New Roman" w:cs="Times New Roman"/>
          <w:b/>
          <w:sz w:val="24"/>
          <w:szCs w:val="24"/>
        </w:rPr>
        <w:t xml:space="preserve"> </w:t>
      </w:r>
      <w:r w:rsidRPr="00E86209">
        <w:rPr>
          <w:rFonts w:ascii="Times New Roman" w:hAnsi="Times New Roman" w:cs="Times New Roman"/>
          <w:sz w:val="24"/>
          <w:szCs w:val="24"/>
        </w:rPr>
        <w:t>The analysis code is provided in Additional File 2.</w:t>
      </w:r>
      <w:r w:rsidRPr="00E86209">
        <w:rPr>
          <w:rFonts w:ascii="Times New Roman" w:hAnsi="Times New Roman" w:cs="Times New Roman"/>
          <w:b/>
          <w:sz w:val="24"/>
          <w:szCs w:val="24"/>
        </w:rPr>
        <w:br w:type="page"/>
      </w:r>
    </w:p>
    <w:p w:rsidR="00F77E70" w:rsidRPr="00E86209" w:rsidRDefault="00F77E70" w:rsidP="0008310A">
      <w:pPr>
        <w:autoSpaceDE w:val="0"/>
        <w:autoSpaceDN w:val="0"/>
        <w:adjustRightInd w:val="0"/>
        <w:spacing w:after="0" w:line="480" w:lineRule="auto"/>
        <w:rPr>
          <w:rFonts w:ascii="Times New Roman" w:hAnsi="Times New Roman" w:cs="Times New Roman"/>
          <w:b/>
          <w:sz w:val="24"/>
          <w:szCs w:val="24"/>
        </w:rPr>
      </w:pPr>
      <w:r w:rsidRPr="00E86209">
        <w:rPr>
          <w:rFonts w:ascii="Times New Roman" w:hAnsi="Times New Roman" w:cs="Times New Roman"/>
          <w:b/>
          <w:sz w:val="24"/>
          <w:szCs w:val="24"/>
        </w:rPr>
        <w:lastRenderedPageBreak/>
        <w:t>Results</w:t>
      </w:r>
    </w:p>
    <w:p w:rsidR="00F77E70" w:rsidRPr="00E86209" w:rsidRDefault="00F77E70" w:rsidP="001C3051">
      <w:pPr>
        <w:spacing w:after="0" w:line="480" w:lineRule="auto"/>
        <w:rPr>
          <w:rFonts w:ascii="Times New Roman" w:hAnsi="Times New Roman" w:cs="Times New Roman"/>
          <w:sz w:val="24"/>
          <w:szCs w:val="24"/>
        </w:rPr>
      </w:pPr>
      <w:r w:rsidRPr="00E86209">
        <w:rPr>
          <w:rFonts w:ascii="Times New Roman" w:hAnsi="Times New Roman" w:cs="Times New Roman"/>
          <w:sz w:val="24"/>
          <w:szCs w:val="24"/>
        </w:rPr>
        <w:tab/>
        <w:t xml:space="preserve">The mean age at menarche in UK Biobank was 12.9 years (standard deviation 1.6 years). </w:t>
      </w:r>
      <w:bookmarkStart w:id="6" w:name="_Hlk528058617"/>
      <w:r w:rsidRPr="00E86209">
        <w:rPr>
          <w:rFonts w:ascii="Times New Roman" w:hAnsi="Times New Roman" w:cs="Times New Roman"/>
          <w:sz w:val="24"/>
          <w:szCs w:val="24"/>
        </w:rPr>
        <w:t>The main GRS (GRS</w:t>
      </w:r>
      <w:r w:rsidRPr="00E86209">
        <w:rPr>
          <w:rFonts w:ascii="Times New Roman" w:hAnsi="Times New Roman" w:cs="Times New Roman"/>
          <w:sz w:val="24"/>
          <w:szCs w:val="24"/>
          <w:vertAlign w:val="subscript"/>
        </w:rPr>
        <w:t>-all</w:t>
      </w:r>
      <w:r w:rsidRPr="00E86209">
        <w:rPr>
          <w:rFonts w:ascii="Times New Roman" w:hAnsi="Times New Roman" w:cs="Times New Roman"/>
          <w:sz w:val="24"/>
          <w:szCs w:val="24"/>
        </w:rPr>
        <w:t>) including 360 SNPs, explained 6.1% of the variation in age at menarche (F-statistic=1043)</w:t>
      </w:r>
      <w:bookmarkEnd w:id="6"/>
      <w:r w:rsidRPr="00E86209">
        <w:rPr>
          <w:rFonts w:ascii="Times New Roman" w:hAnsi="Times New Roman" w:cs="Times New Roman"/>
          <w:sz w:val="24"/>
          <w:szCs w:val="24"/>
        </w:rPr>
        <w:t xml:space="preserve"> (Additional File 3: Table S1). </w:t>
      </w:r>
      <w:proofErr w:type="spellStart"/>
      <w:r w:rsidRPr="00E86209">
        <w:rPr>
          <w:rFonts w:ascii="Times New Roman" w:hAnsi="Times New Roman" w:cs="Times New Roman"/>
          <w:sz w:val="24"/>
          <w:szCs w:val="24"/>
        </w:rPr>
        <w:t>Steiger</w:t>
      </w:r>
      <w:proofErr w:type="spellEnd"/>
      <w:r w:rsidRPr="00E86209">
        <w:rPr>
          <w:rFonts w:ascii="Times New Roman" w:hAnsi="Times New Roman" w:cs="Times New Roman"/>
          <w:sz w:val="24"/>
          <w:szCs w:val="24"/>
        </w:rPr>
        <w:t xml:space="preserve"> filtering found that 27 of the 360 SNPs included in the GRS for age at menarche explained more of the variation in adult BMI than age at menarche. The genetic risk score including 333 SNPs after </w:t>
      </w:r>
      <w:proofErr w:type="spellStart"/>
      <w:r w:rsidRPr="00E86209">
        <w:rPr>
          <w:rFonts w:ascii="Times New Roman" w:hAnsi="Times New Roman" w:cs="Times New Roman"/>
          <w:sz w:val="24"/>
          <w:szCs w:val="24"/>
        </w:rPr>
        <w:t>Steiger</w:t>
      </w:r>
      <w:proofErr w:type="spellEnd"/>
      <w:r w:rsidRPr="00E86209">
        <w:rPr>
          <w:rFonts w:ascii="Times New Roman" w:hAnsi="Times New Roman" w:cs="Times New Roman"/>
          <w:sz w:val="24"/>
          <w:szCs w:val="24"/>
        </w:rPr>
        <w:t xml:space="preserve"> filtering (GRS</w:t>
      </w:r>
      <w:r w:rsidRPr="00E86209">
        <w:rPr>
          <w:rFonts w:ascii="Times New Roman" w:hAnsi="Times New Roman" w:cs="Times New Roman"/>
          <w:sz w:val="24"/>
          <w:szCs w:val="24"/>
          <w:vertAlign w:val="subscript"/>
        </w:rPr>
        <w:t>-</w:t>
      </w:r>
      <w:proofErr w:type="spellStart"/>
      <w:r w:rsidRPr="00E86209">
        <w:rPr>
          <w:rFonts w:ascii="Times New Roman" w:hAnsi="Times New Roman" w:cs="Times New Roman"/>
          <w:sz w:val="24"/>
          <w:szCs w:val="24"/>
          <w:vertAlign w:val="subscript"/>
        </w:rPr>
        <w:t>Steiger</w:t>
      </w:r>
      <w:proofErr w:type="spellEnd"/>
      <w:r w:rsidRPr="00E86209">
        <w:rPr>
          <w:rFonts w:ascii="Times New Roman" w:hAnsi="Times New Roman" w:cs="Times New Roman"/>
          <w:sz w:val="24"/>
          <w:szCs w:val="24"/>
        </w:rPr>
        <w:t>), explained 5.8% of the variation in age at menarche (F-statistic= 979). After excluding SNPs associated with childhood BMI, the GRS including the remaining 353 SNPs (GRS</w:t>
      </w:r>
      <w:r w:rsidRPr="00E86209">
        <w:rPr>
          <w:rFonts w:ascii="Times New Roman" w:hAnsi="Times New Roman" w:cs="Times New Roman"/>
          <w:sz w:val="24"/>
          <w:szCs w:val="24"/>
          <w:vertAlign w:val="subscript"/>
        </w:rPr>
        <w:t>-child BMI</w:t>
      </w:r>
      <w:r w:rsidRPr="00E86209">
        <w:rPr>
          <w:rFonts w:ascii="Times New Roman" w:hAnsi="Times New Roman" w:cs="Times New Roman"/>
          <w:sz w:val="24"/>
          <w:szCs w:val="24"/>
        </w:rPr>
        <w:t>) explained 6.0% of the variance in age at menarche (F-statistic=1012), and after excluding childhood and/or adult BMI associated SNPs, the GRS including the remaining 154 SNPs (GRS</w:t>
      </w:r>
      <w:r w:rsidRPr="00E86209">
        <w:rPr>
          <w:rFonts w:ascii="Times New Roman" w:hAnsi="Times New Roman" w:cs="Times New Roman"/>
          <w:sz w:val="24"/>
          <w:szCs w:val="24"/>
          <w:vertAlign w:val="subscript"/>
        </w:rPr>
        <w:t>-BMI</w:t>
      </w:r>
      <w:r w:rsidRPr="00E86209">
        <w:rPr>
          <w:rFonts w:ascii="Times New Roman" w:hAnsi="Times New Roman" w:cs="Times New Roman"/>
          <w:sz w:val="24"/>
          <w:szCs w:val="24"/>
        </w:rPr>
        <w:t xml:space="preserve">) explained 3.0% of the variance (F-statistic=489). </w:t>
      </w:r>
      <w:bookmarkStart w:id="7" w:name="_Hlk5789347"/>
      <w:r w:rsidRPr="00E86209">
        <w:rPr>
          <w:rFonts w:ascii="Times New Roman" w:hAnsi="Times New Roman" w:cs="Times New Roman"/>
          <w:sz w:val="24"/>
          <w:szCs w:val="24"/>
        </w:rPr>
        <w:t>The main GRS (GRS</w:t>
      </w:r>
      <w:r w:rsidRPr="00E86209">
        <w:rPr>
          <w:rFonts w:ascii="Times New Roman" w:hAnsi="Times New Roman" w:cs="Times New Roman"/>
          <w:sz w:val="24"/>
          <w:szCs w:val="24"/>
          <w:vertAlign w:val="subscript"/>
        </w:rPr>
        <w:t>-all</w:t>
      </w:r>
      <w:r w:rsidRPr="00E86209">
        <w:rPr>
          <w:rFonts w:ascii="Times New Roman" w:hAnsi="Times New Roman" w:cs="Times New Roman"/>
          <w:sz w:val="24"/>
          <w:szCs w:val="24"/>
        </w:rPr>
        <w:t>) was not associated with study centre or genotyping chip after adjusting for the first ten genetic principal components (p-value 0.2 for chip and ≥0.6 for study centre).</w:t>
      </w:r>
      <w:bookmarkEnd w:id="7"/>
      <w:r>
        <w:rPr>
          <w:rFonts w:ascii="Times New Roman" w:hAnsi="Times New Roman" w:cs="Times New Roman"/>
          <w:sz w:val="24"/>
          <w:szCs w:val="24"/>
        </w:rPr>
        <w:t xml:space="preserve"> </w:t>
      </w:r>
      <w:r w:rsidRPr="009E2F87">
        <w:rPr>
          <w:rFonts w:ascii="Times New Roman" w:hAnsi="Times New Roman" w:cs="Times New Roman"/>
          <w:sz w:val="24"/>
          <w:szCs w:val="24"/>
          <w:lang w:val="en-US"/>
        </w:rPr>
        <w:t>There was no strong evidence of a relationship between the GRS</w:t>
      </w:r>
      <w:r w:rsidRPr="009E2F87">
        <w:rPr>
          <w:rFonts w:ascii="Times New Roman" w:hAnsi="Times New Roman" w:cs="Times New Roman"/>
          <w:sz w:val="24"/>
          <w:szCs w:val="24"/>
          <w:vertAlign w:val="subscript"/>
          <w:lang w:val="en-US"/>
        </w:rPr>
        <w:t>-all</w:t>
      </w:r>
      <w:r w:rsidRPr="009E2F87">
        <w:rPr>
          <w:rFonts w:ascii="Times New Roman" w:hAnsi="Times New Roman" w:cs="Times New Roman"/>
          <w:sz w:val="24"/>
          <w:szCs w:val="24"/>
          <w:lang w:val="en-US"/>
        </w:rPr>
        <w:t xml:space="preserve"> and age at recruitment (p-value 0.4). The linear correlation coefficient was -0.002.</w:t>
      </w:r>
    </w:p>
    <w:p w:rsidR="00F77E70" w:rsidRPr="00E86209" w:rsidRDefault="00F77E70" w:rsidP="001C3051">
      <w:pPr>
        <w:spacing w:after="0" w:line="480" w:lineRule="auto"/>
        <w:rPr>
          <w:rFonts w:ascii="Times New Roman" w:hAnsi="Times New Roman" w:cs="Times New Roman"/>
          <w:sz w:val="24"/>
          <w:szCs w:val="24"/>
        </w:rPr>
      </w:pPr>
      <w:r w:rsidRPr="00E86209">
        <w:rPr>
          <w:rFonts w:ascii="Times New Roman" w:hAnsi="Times New Roman" w:cs="Times New Roman"/>
          <w:sz w:val="24"/>
          <w:szCs w:val="24"/>
        </w:rPr>
        <w:tab/>
      </w:r>
      <w:bookmarkStart w:id="8" w:name="_Hlk528058639"/>
      <w:r w:rsidRPr="00E86209">
        <w:rPr>
          <w:rFonts w:ascii="Times New Roman" w:hAnsi="Times New Roman" w:cs="Times New Roman"/>
          <w:sz w:val="24"/>
          <w:szCs w:val="24"/>
        </w:rPr>
        <w:t>Of the 17,893 tests performed, our MR-</w:t>
      </w:r>
      <w:proofErr w:type="spellStart"/>
      <w:r w:rsidRPr="00E86209">
        <w:rPr>
          <w:rFonts w:ascii="Times New Roman" w:hAnsi="Times New Roman" w:cs="Times New Roman"/>
          <w:sz w:val="24"/>
          <w:szCs w:val="24"/>
        </w:rPr>
        <w:t>pheWAS</w:t>
      </w:r>
      <w:proofErr w:type="spellEnd"/>
      <w:r w:rsidRPr="00E86209">
        <w:rPr>
          <w:rFonts w:ascii="Times New Roman" w:hAnsi="Times New Roman" w:cs="Times New Roman"/>
          <w:sz w:val="24"/>
          <w:szCs w:val="24"/>
        </w:rPr>
        <w:t xml:space="preserve"> analysis (using GRS</w:t>
      </w:r>
      <w:r w:rsidRPr="00E86209">
        <w:rPr>
          <w:rFonts w:ascii="Times New Roman" w:hAnsi="Times New Roman" w:cs="Times New Roman"/>
          <w:sz w:val="24"/>
          <w:szCs w:val="24"/>
          <w:vertAlign w:val="subscript"/>
        </w:rPr>
        <w:t>-all</w:t>
      </w:r>
      <w:r w:rsidRPr="00E86209">
        <w:rPr>
          <w:rFonts w:ascii="Times New Roman" w:hAnsi="Times New Roman" w:cs="Times New Roman"/>
          <w:sz w:val="24"/>
          <w:szCs w:val="24"/>
        </w:rPr>
        <w:t>) identified potential effects of age at menarche on 619 traits (3.5% of all traits) at a false discovery rate of 5% (</w:t>
      </w:r>
      <w:r w:rsidRPr="00E86209">
        <w:rPr>
          <w:rFonts w:ascii="Times New Roman" w:hAnsi="Times New Roman" w:cs="Times New Roman"/>
          <w:i/>
          <w:sz w:val="24"/>
          <w:szCs w:val="24"/>
        </w:rPr>
        <w:t>P-value</w:t>
      </w:r>
      <w:r w:rsidRPr="00E86209">
        <w:rPr>
          <w:rFonts w:ascii="Times New Roman" w:hAnsi="Times New Roman" w:cs="Times New Roman"/>
          <w:sz w:val="24"/>
          <w:szCs w:val="24"/>
        </w:rPr>
        <w:t xml:space="preserve"> ≤ 1.73*10</w:t>
      </w:r>
      <w:r w:rsidRPr="00E86209">
        <w:rPr>
          <w:rFonts w:ascii="Times New Roman" w:hAnsi="Times New Roman" w:cs="Times New Roman"/>
          <w:sz w:val="24"/>
          <w:szCs w:val="24"/>
          <w:vertAlign w:val="superscript"/>
        </w:rPr>
        <w:t>-3</w:t>
      </w:r>
      <w:r w:rsidRPr="00E86209">
        <w:rPr>
          <w:rFonts w:ascii="Times New Roman" w:hAnsi="Times New Roman" w:cs="Times New Roman"/>
          <w:sz w:val="24"/>
          <w:szCs w:val="24"/>
        </w:rPr>
        <w:t xml:space="preserve">), and 295 (1.6% of all traits) potential effects when using the more stringent </w:t>
      </w:r>
      <w:proofErr w:type="spellStart"/>
      <w:r w:rsidRPr="00E86209">
        <w:rPr>
          <w:rFonts w:ascii="Times New Roman" w:hAnsi="Times New Roman" w:cs="Times New Roman"/>
          <w:sz w:val="24"/>
          <w:szCs w:val="24"/>
        </w:rPr>
        <w:t>Bonferroni</w:t>
      </w:r>
      <w:proofErr w:type="spellEnd"/>
      <w:r w:rsidRPr="00E86209">
        <w:rPr>
          <w:rFonts w:ascii="Times New Roman" w:hAnsi="Times New Roman" w:cs="Times New Roman"/>
          <w:sz w:val="24"/>
          <w:szCs w:val="24"/>
        </w:rPr>
        <w:t>-corrected threshold (</w:t>
      </w:r>
      <w:r w:rsidRPr="00E86209">
        <w:rPr>
          <w:rFonts w:ascii="Times New Roman" w:hAnsi="Times New Roman" w:cs="Times New Roman"/>
          <w:i/>
          <w:sz w:val="24"/>
          <w:szCs w:val="24"/>
        </w:rPr>
        <w:t>P-value</w:t>
      </w:r>
      <w:r w:rsidRPr="00E86209">
        <w:rPr>
          <w:rFonts w:ascii="Times New Roman" w:hAnsi="Times New Roman" w:cs="Times New Roman"/>
          <w:sz w:val="24"/>
          <w:szCs w:val="24"/>
        </w:rPr>
        <w:t xml:space="preserve"> ≤2.79*10</w:t>
      </w:r>
      <w:r w:rsidRPr="00E86209">
        <w:rPr>
          <w:rFonts w:ascii="Times New Roman" w:hAnsi="Times New Roman" w:cs="Times New Roman"/>
          <w:sz w:val="24"/>
          <w:szCs w:val="24"/>
          <w:vertAlign w:val="superscript"/>
        </w:rPr>
        <w:t>-6</w:t>
      </w:r>
      <w:r w:rsidRPr="00E86209">
        <w:rPr>
          <w:rFonts w:ascii="Times New Roman" w:hAnsi="Times New Roman" w:cs="Times New Roman"/>
          <w:sz w:val="24"/>
          <w:szCs w:val="24"/>
        </w:rPr>
        <w:t xml:space="preserve">). </w:t>
      </w:r>
      <w:bookmarkEnd w:id="8"/>
      <w:r w:rsidRPr="00E86209">
        <w:rPr>
          <w:rFonts w:ascii="Times New Roman" w:hAnsi="Times New Roman" w:cs="Times New Roman"/>
          <w:sz w:val="24"/>
          <w:szCs w:val="24"/>
        </w:rPr>
        <w:t xml:space="preserve">A quantile-quantile plot of </w:t>
      </w:r>
      <w:r w:rsidRPr="00E86209">
        <w:rPr>
          <w:rFonts w:ascii="Times New Roman" w:hAnsi="Times New Roman" w:cs="Times New Roman"/>
          <w:i/>
          <w:sz w:val="24"/>
          <w:szCs w:val="24"/>
        </w:rPr>
        <w:t>P-values</w:t>
      </w:r>
      <w:r w:rsidRPr="00E86209">
        <w:rPr>
          <w:rFonts w:ascii="Times New Roman" w:hAnsi="Times New Roman" w:cs="Times New Roman"/>
          <w:sz w:val="24"/>
          <w:szCs w:val="24"/>
        </w:rPr>
        <w:t xml:space="preserve"> is shown in Figure 3a. The distribution of findings across categories of traits is shown in Figure 4a, while a detailed list describing the findings and the direction of the effects is provided in Additional File 3: Table S2. Of the 619 potential effects of age at menarche, 88 were on BMI and other anthropometric traits, 111 were potential effects on diet, and 29 captured measures of physical activity. We also noted potential effects of younger age at menarche on lower lung function, greater heel BMD, increased risk of psychosocial/mental </w:t>
      </w:r>
      <w:r w:rsidRPr="00E86209">
        <w:rPr>
          <w:rFonts w:ascii="Times New Roman" w:hAnsi="Times New Roman" w:cs="Times New Roman"/>
          <w:sz w:val="24"/>
          <w:szCs w:val="24"/>
        </w:rPr>
        <w:lastRenderedPageBreak/>
        <w:t xml:space="preserve">health issues, poorer cognition, increased report of physical health problems, and measures of reproductive health. </w:t>
      </w:r>
    </w:p>
    <w:p w:rsidR="00F77E70" w:rsidRPr="00E86209" w:rsidRDefault="00F77E70" w:rsidP="00915618">
      <w:pPr>
        <w:spacing w:after="0" w:line="480" w:lineRule="auto"/>
        <w:ind w:firstLine="720"/>
        <w:rPr>
          <w:rFonts w:ascii="Times New Roman" w:hAnsi="Times New Roman" w:cs="Times New Roman"/>
          <w:sz w:val="24"/>
          <w:szCs w:val="24"/>
        </w:rPr>
      </w:pPr>
      <w:r w:rsidRPr="00E86209">
        <w:rPr>
          <w:rFonts w:ascii="Times New Roman" w:hAnsi="Times New Roman" w:cs="Times New Roman"/>
          <w:sz w:val="24"/>
          <w:szCs w:val="24"/>
        </w:rPr>
        <w:t xml:space="preserve">For the reproductive health indicators, we observed potential effects of younger age at menarche on younger age at first birth, younger age at last birth, earlier use of exogenous hormones (both oral contraceptives and hormone replacement therapy), lower risk of bilateral oophorectomy, higher likelihood of pregnancy terminations, lower risk of miscarriage and higher likelihood of having already experienced menopause. Regarding specific health outcomes, we identified potential effects of younger age at menarche on greater risk of </w:t>
      </w:r>
      <w:proofErr w:type="spellStart"/>
      <w:r w:rsidRPr="00E86209">
        <w:rPr>
          <w:rFonts w:ascii="Times New Roman" w:hAnsi="Times New Roman" w:cs="Times New Roman"/>
          <w:sz w:val="24"/>
          <w:szCs w:val="24"/>
        </w:rPr>
        <w:t>cardiometabolic</w:t>
      </w:r>
      <w:proofErr w:type="spellEnd"/>
      <w:r w:rsidRPr="00E86209">
        <w:rPr>
          <w:rFonts w:ascii="Times New Roman" w:hAnsi="Times New Roman" w:cs="Times New Roman"/>
          <w:sz w:val="24"/>
          <w:szCs w:val="24"/>
        </w:rPr>
        <w:t xml:space="preserve"> outcomes (type 2 diabetes, hypertension, ischemic heart disease, cerebral infarction, and angina). Other potential effects of younger age at menarche included increased risk of self-reported osteoporosis, arthrosis, osteoarthritis and </w:t>
      </w:r>
      <w:proofErr w:type="spellStart"/>
      <w:r w:rsidRPr="00E86209">
        <w:rPr>
          <w:rFonts w:ascii="Times New Roman" w:hAnsi="Times New Roman" w:cs="Times New Roman"/>
          <w:sz w:val="24"/>
          <w:szCs w:val="24"/>
        </w:rPr>
        <w:t>cholecystitis</w:t>
      </w:r>
      <w:proofErr w:type="spellEnd"/>
      <w:r w:rsidRPr="00E86209">
        <w:rPr>
          <w:rFonts w:ascii="Times New Roman" w:hAnsi="Times New Roman" w:cs="Times New Roman"/>
          <w:sz w:val="24"/>
          <w:szCs w:val="24"/>
        </w:rPr>
        <w:t>. More novel findings included potential effects of younger age at menarche on increased risk of neuroticism, sleep disorders/</w:t>
      </w:r>
      <w:proofErr w:type="spellStart"/>
      <w:r w:rsidRPr="00E86209">
        <w:rPr>
          <w:rFonts w:ascii="Times New Roman" w:hAnsi="Times New Roman" w:cs="Times New Roman"/>
          <w:sz w:val="24"/>
          <w:szCs w:val="24"/>
        </w:rPr>
        <w:t>chronotype</w:t>
      </w:r>
      <w:proofErr w:type="spellEnd"/>
      <w:r w:rsidRPr="00E86209">
        <w:rPr>
          <w:rFonts w:ascii="Times New Roman" w:hAnsi="Times New Roman" w:cs="Times New Roman"/>
          <w:sz w:val="24"/>
          <w:szCs w:val="24"/>
        </w:rPr>
        <w:t>, and having been sexually abused during childhood. Results of our sensitivity MR-</w:t>
      </w:r>
      <w:proofErr w:type="spellStart"/>
      <w:r w:rsidRPr="00E86209">
        <w:rPr>
          <w:rFonts w:ascii="Times New Roman" w:hAnsi="Times New Roman" w:cs="Times New Roman"/>
          <w:sz w:val="24"/>
          <w:szCs w:val="24"/>
        </w:rPr>
        <w:t>pheWAS</w:t>
      </w:r>
      <w:proofErr w:type="spellEnd"/>
      <w:r w:rsidRPr="00E86209">
        <w:rPr>
          <w:rFonts w:ascii="Times New Roman" w:hAnsi="Times New Roman" w:cs="Times New Roman"/>
          <w:sz w:val="24"/>
          <w:szCs w:val="24"/>
        </w:rPr>
        <w:t xml:space="preserve"> analysis adjusting for genotyping chip were similar to the main analysis, with 617 findings below a 5% false discovery rate </w:t>
      </w:r>
      <w:r w:rsidRPr="00E86209">
        <w:rPr>
          <w:rFonts w:ascii="Times New Roman" w:hAnsi="Times New Roman" w:cs="Times New Roman"/>
          <w:i/>
          <w:iCs/>
          <w:sz w:val="24"/>
          <w:szCs w:val="24"/>
        </w:rPr>
        <w:t xml:space="preserve">P-value </w:t>
      </w:r>
      <w:r w:rsidRPr="00E86209">
        <w:rPr>
          <w:rFonts w:ascii="Times New Roman" w:hAnsi="Times New Roman" w:cs="Times New Roman"/>
          <w:sz w:val="24"/>
          <w:szCs w:val="24"/>
        </w:rPr>
        <w:t xml:space="preserve">threshold and 295 below a </w:t>
      </w:r>
      <w:proofErr w:type="spellStart"/>
      <w:r w:rsidRPr="00E86209">
        <w:rPr>
          <w:rFonts w:ascii="Times New Roman" w:hAnsi="Times New Roman" w:cs="Times New Roman"/>
          <w:sz w:val="24"/>
          <w:szCs w:val="24"/>
        </w:rPr>
        <w:t>Bonferroni</w:t>
      </w:r>
      <w:proofErr w:type="spellEnd"/>
      <w:r w:rsidRPr="00E86209">
        <w:rPr>
          <w:rFonts w:ascii="Times New Roman" w:hAnsi="Times New Roman" w:cs="Times New Roman"/>
          <w:sz w:val="24"/>
          <w:szCs w:val="24"/>
        </w:rPr>
        <w:t xml:space="preserve"> corrected </w:t>
      </w:r>
      <w:r w:rsidRPr="00E86209">
        <w:rPr>
          <w:rFonts w:ascii="Times New Roman" w:hAnsi="Times New Roman" w:cs="Times New Roman"/>
          <w:i/>
          <w:iCs/>
          <w:sz w:val="24"/>
          <w:szCs w:val="24"/>
        </w:rPr>
        <w:t xml:space="preserve">P-value </w:t>
      </w:r>
      <w:r w:rsidRPr="00E86209">
        <w:rPr>
          <w:rFonts w:ascii="Times New Roman" w:hAnsi="Times New Roman" w:cs="Times New Roman"/>
          <w:sz w:val="24"/>
          <w:szCs w:val="24"/>
        </w:rPr>
        <w:t xml:space="preserve">threshold, with similar traits identified in these and the main analysis (Additional File 3: Table S3). </w:t>
      </w:r>
    </w:p>
    <w:p w:rsidR="00F77E70" w:rsidRPr="00E86209" w:rsidRDefault="00F77E70" w:rsidP="00915618">
      <w:pPr>
        <w:spacing w:after="0" w:line="480" w:lineRule="auto"/>
        <w:ind w:firstLine="720"/>
        <w:rPr>
          <w:rFonts w:ascii="Times New Roman" w:hAnsi="Times New Roman" w:cs="Times New Roman"/>
          <w:sz w:val="24"/>
          <w:szCs w:val="24"/>
        </w:rPr>
      </w:pPr>
      <w:r w:rsidRPr="00E86209">
        <w:rPr>
          <w:rFonts w:ascii="Times New Roman" w:hAnsi="Times New Roman" w:cs="Times New Roman"/>
          <w:sz w:val="24"/>
          <w:szCs w:val="24"/>
        </w:rPr>
        <w:t xml:space="preserve">The sensitivity analysis using </w:t>
      </w:r>
      <w:proofErr w:type="spellStart"/>
      <w:r w:rsidRPr="00E86209">
        <w:rPr>
          <w:rFonts w:ascii="Times New Roman" w:hAnsi="Times New Roman" w:cs="Times New Roman"/>
          <w:sz w:val="24"/>
          <w:szCs w:val="24"/>
        </w:rPr>
        <w:t>Steiger</w:t>
      </w:r>
      <w:proofErr w:type="spellEnd"/>
      <w:r w:rsidRPr="00E86209">
        <w:rPr>
          <w:rFonts w:ascii="Times New Roman" w:hAnsi="Times New Roman" w:cs="Times New Roman"/>
          <w:sz w:val="24"/>
          <w:szCs w:val="24"/>
        </w:rPr>
        <w:t xml:space="preserve"> filtering to exclude SNPs that explained more of the variation in BMI from the genetic risk score yielded a slightly smaller number of findings, with 576 at the 5% false discovery rate threshold, out of which 245 were below the </w:t>
      </w:r>
      <w:proofErr w:type="spellStart"/>
      <w:r w:rsidRPr="00E86209">
        <w:rPr>
          <w:rFonts w:ascii="Times New Roman" w:hAnsi="Times New Roman" w:cs="Times New Roman"/>
          <w:sz w:val="24"/>
          <w:szCs w:val="24"/>
        </w:rPr>
        <w:t>Bonferroni</w:t>
      </w:r>
      <w:proofErr w:type="spellEnd"/>
      <w:r w:rsidRPr="00E86209">
        <w:rPr>
          <w:rFonts w:ascii="Times New Roman" w:hAnsi="Times New Roman" w:cs="Times New Roman"/>
          <w:sz w:val="24"/>
          <w:szCs w:val="24"/>
        </w:rPr>
        <w:t xml:space="preserve">-corrected </w:t>
      </w:r>
      <w:r w:rsidRPr="00E86209">
        <w:rPr>
          <w:rFonts w:ascii="Times New Roman" w:hAnsi="Times New Roman" w:cs="Times New Roman"/>
          <w:i/>
          <w:sz w:val="24"/>
          <w:szCs w:val="24"/>
        </w:rPr>
        <w:t>P-value</w:t>
      </w:r>
      <w:r w:rsidRPr="00E86209">
        <w:rPr>
          <w:rFonts w:ascii="Times New Roman" w:hAnsi="Times New Roman" w:cs="Times New Roman"/>
          <w:sz w:val="24"/>
          <w:szCs w:val="24"/>
        </w:rPr>
        <w:t xml:space="preserve"> threshold (Figure 3b, Figure 4b, Additional File 3: Table S4). A total of 207 of the 245 findings that were below the </w:t>
      </w:r>
      <w:proofErr w:type="spellStart"/>
      <w:r w:rsidRPr="00E86209">
        <w:rPr>
          <w:rFonts w:ascii="Times New Roman" w:hAnsi="Times New Roman" w:cs="Times New Roman"/>
          <w:sz w:val="24"/>
          <w:szCs w:val="24"/>
        </w:rPr>
        <w:t>Bonferroni</w:t>
      </w:r>
      <w:proofErr w:type="spellEnd"/>
      <w:r w:rsidRPr="00E86209">
        <w:rPr>
          <w:rFonts w:ascii="Times New Roman" w:hAnsi="Times New Roman" w:cs="Times New Roman"/>
          <w:sz w:val="24"/>
          <w:szCs w:val="24"/>
        </w:rPr>
        <w:t xml:space="preserve">-corrected </w:t>
      </w:r>
      <w:r w:rsidRPr="00E86209">
        <w:rPr>
          <w:rFonts w:ascii="Times New Roman" w:hAnsi="Times New Roman" w:cs="Times New Roman"/>
          <w:i/>
          <w:sz w:val="24"/>
          <w:szCs w:val="24"/>
        </w:rPr>
        <w:t>P-value</w:t>
      </w:r>
      <w:r w:rsidRPr="00E86209">
        <w:rPr>
          <w:rFonts w:ascii="Times New Roman" w:hAnsi="Times New Roman" w:cs="Times New Roman"/>
          <w:sz w:val="24"/>
          <w:szCs w:val="24"/>
        </w:rPr>
        <w:t xml:space="preserve"> threshold after </w:t>
      </w:r>
      <w:proofErr w:type="spellStart"/>
      <w:r w:rsidRPr="00E86209">
        <w:rPr>
          <w:rFonts w:ascii="Times New Roman" w:hAnsi="Times New Roman" w:cs="Times New Roman"/>
          <w:sz w:val="24"/>
          <w:szCs w:val="24"/>
        </w:rPr>
        <w:t>Steiger</w:t>
      </w:r>
      <w:proofErr w:type="spellEnd"/>
      <w:r w:rsidRPr="00E86209">
        <w:rPr>
          <w:rFonts w:ascii="Times New Roman" w:hAnsi="Times New Roman" w:cs="Times New Roman"/>
          <w:sz w:val="24"/>
          <w:szCs w:val="24"/>
        </w:rPr>
        <w:t xml:space="preserve"> filtering also passed this threshold in the main analysis.</w:t>
      </w:r>
    </w:p>
    <w:p w:rsidR="00F77E70" w:rsidRPr="00E86209" w:rsidRDefault="00F77E70" w:rsidP="00915618">
      <w:pPr>
        <w:spacing w:after="0" w:line="480" w:lineRule="auto"/>
        <w:ind w:firstLine="720"/>
        <w:rPr>
          <w:rFonts w:ascii="Times New Roman" w:hAnsi="Times New Roman" w:cs="Times New Roman"/>
          <w:sz w:val="24"/>
          <w:szCs w:val="24"/>
        </w:rPr>
      </w:pPr>
      <w:r w:rsidRPr="00E86209">
        <w:rPr>
          <w:rFonts w:ascii="Times New Roman" w:hAnsi="Times New Roman" w:cs="Times New Roman"/>
          <w:sz w:val="24"/>
          <w:szCs w:val="24"/>
        </w:rPr>
        <w:t>Overall, the results were also similar when we excluded SNPs associated with childhood BMI from the GRS for age at menarche (GRS</w:t>
      </w:r>
      <w:r w:rsidRPr="00E86209">
        <w:rPr>
          <w:rFonts w:ascii="Times New Roman" w:hAnsi="Times New Roman" w:cs="Times New Roman"/>
          <w:sz w:val="24"/>
          <w:szCs w:val="24"/>
          <w:vertAlign w:val="subscript"/>
        </w:rPr>
        <w:t>-child BMI</w:t>
      </w:r>
      <w:r w:rsidRPr="00E86209">
        <w:rPr>
          <w:rFonts w:ascii="Times New Roman" w:hAnsi="Times New Roman" w:cs="Times New Roman"/>
          <w:sz w:val="24"/>
          <w:szCs w:val="24"/>
        </w:rPr>
        <w:t xml:space="preserve">), yielding 601 significant </w:t>
      </w:r>
      <w:r w:rsidRPr="00E86209">
        <w:rPr>
          <w:rFonts w:ascii="Times New Roman" w:hAnsi="Times New Roman" w:cs="Times New Roman"/>
          <w:sz w:val="24"/>
          <w:szCs w:val="24"/>
        </w:rPr>
        <w:lastRenderedPageBreak/>
        <w:t>findings below the 5% false discovery rate (</w:t>
      </w:r>
      <w:r w:rsidRPr="00E86209">
        <w:rPr>
          <w:rFonts w:ascii="Times New Roman" w:hAnsi="Times New Roman" w:cs="Times New Roman"/>
          <w:i/>
          <w:sz w:val="24"/>
          <w:szCs w:val="24"/>
        </w:rPr>
        <w:t>P-value</w:t>
      </w:r>
      <w:r w:rsidRPr="00E86209">
        <w:rPr>
          <w:rFonts w:ascii="Times New Roman" w:hAnsi="Times New Roman" w:cs="Times New Roman"/>
          <w:sz w:val="24"/>
          <w:szCs w:val="24"/>
        </w:rPr>
        <w:t xml:space="preserve"> ≤ 1.68*10</w:t>
      </w:r>
      <w:r w:rsidRPr="00E86209">
        <w:rPr>
          <w:rFonts w:ascii="Times New Roman" w:hAnsi="Times New Roman" w:cs="Times New Roman"/>
          <w:sz w:val="24"/>
          <w:szCs w:val="24"/>
          <w:vertAlign w:val="superscript"/>
        </w:rPr>
        <w:t>-3</w:t>
      </w:r>
      <w:r w:rsidRPr="00E86209">
        <w:rPr>
          <w:rFonts w:ascii="Times New Roman" w:hAnsi="Times New Roman" w:cs="Times New Roman"/>
          <w:sz w:val="24"/>
          <w:szCs w:val="24"/>
        </w:rPr>
        <w:t xml:space="preserve">), out of which 290 were below the </w:t>
      </w:r>
      <w:proofErr w:type="spellStart"/>
      <w:r w:rsidRPr="00E86209">
        <w:rPr>
          <w:rFonts w:ascii="Times New Roman" w:hAnsi="Times New Roman" w:cs="Times New Roman"/>
          <w:sz w:val="24"/>
          <w:szCs w:val="24"/>
        </w:rPr>
        <w:t>Bonferroni</w:t>
      </w:r>
      <w:proofErr w:type="spellEnd"/>
      <w:r w:rsidRPr="00E86209">
        <w:rPr>
          <w:rFonts w:ascii="Times New Roman" w:hAnsi="Times New Roman" w:cs="Times New Roman"/>
          <w:sz w:val="24"/>
          <w:szCs w:val="24"/>
        </w:rPr>
        <w:t xml:space="preserve">-corrected threshold, and the outcomes showing potential effects consistent with those in the main analysis (Figure 3c, Figure 4c and Additional File 3: Table S5).       </w:t>
      </w:r>
    </w:p>
    <w:p w:rsidR="00F77E70" w:rsidRPr="00E86209" w:rsidRDefault="00F77E70" w:rsidP="000A3149">
      <w:pPr>
        <w:spacing w:after="0" w:line="480" w:lineRule="auto"/>
        <w:ind w:firstLine="720"/>
        <w:rPr>
          <w:rFonts w:ascii="Times New Roman" w:hAnsi="Times New Roman" w:cs="Times New Roman"/>
          <w:sz w:val="24"/>
          <w:szCs w:val="24"/>
        </w:rPr>
      </w:pPr>
      <w:bookmarkStart w:id="9" w:name="_Hlk528058720"/>
      <w:r w:rsidRPr="00E86209">
        <w:rPr>
          <w:rFonts w:ascii="Times New Roman" w:hAnsi="Times New Roman" w:cs="Times New Roman"/>
          <w:sz w:val="24"/>
          <w:szCs w:val="24"/>
        </w:rPr>
        <w:t>When we excluded all SNPs associated with childhood or adult BMI from the GRS for age at menarche (GRS</w:t>
      </w:r>
      <w:r w:rsidRPr="00E86209">
        <w:rPr>
          <w:rFonts w:ascii="Times New Roman" w:hAnsi="Times New Roman" w:cs="Times New Roman"/>
          <w:sz w:val="24"/>
          <w:szCs w:val="24"/>
          <w:vertAlign w:val="subscript"/>
        </w:rPr>
        <w:t>-BMI</w:t>
      </w:r>
      <w:r w:rsidRPr="00E86209">
        <w:rPr>
          <w:rFonts w:ascii="Times New Roman" w:hAnsi="Times New Roman" w:cs="Times New Roman"/>
          <w:sz w:val="24"/>
          <w:szCs w:val="24"/>
        </w:rPr>
        <w:t>) we identified 37 potential effects of age at menarche below false discovery rate (</w:t>
      </w:r>
      <w:r w:rsidRPr="00E86209">
        <w:rPr>
          <w:rFonts w:ascii="Times New Roman" w:hAnsi="Times New Roman" w:cs="Times New Roman"/>
          <w:i/>
          <w:sz w:val="24"/>
          <w:szCs w:val="24"/>
        </w:rPr>
        <w:t>P-value</w:t>
      </w:r>
      <w:r w:rsidRPr="00E86209">
        <w:rPr>
          <w:rFonts w:ascii="Times New Roman" w:hAnsi="Times New Roman" w:cs="Times New Roman"/>
          <w:sz w:val="24"/>
          <w:szCs w:val="24"/>
        </w:rPr>
        <w:t xml:space="preserve"> ≤ 1.03*10</w:t>
      </w:r>
      <w:r w:rsidRPr="00E86209">
        <w:rPr>
          <w:rFonts w:ascii="Times New Roman" w:hAnsi="Times New Roman" w:cs="Times New Roman"/>
          <w:sz w:val="24"/>
          <w:szCs w:val="24"/>
          <w:vertAlign w:val="superscript"/>
        </w:rPr>
        <w:t>-4</w:t>
      </w:r>
      <w:r w:rsidRPr="00E86209">
        <w:rPr>
          <w:rFonts w:ascii="Times New Roman" w:hAnsi="Times New Roman" w:cs="Times New Roman"/>
          <w:sz w:val="24"/>
          <w:szCs w:val="24"/>
        </w:rPr>
        <w:t xml:space="preserve">), out of which 29 were below the </w:t>
      </w:r>
      <w:proofErr w:type="spellStart"/>
      <w:r w:rsidRPr="00E86209">
        <w:rPr>
          <w:rFonts w:ascii="Times New Roman" w:hAnsi="Times New Roman" w:cs="Times New Roman"/>
          <w:sz w:val="24"/>
          <w:szCs w:val="24"/>
        </w:rPr>
        <w:t>Bonferroni</w:t>
      </w:r>
      <w:proofErr w:type="spellEnd"/>
      <w:r w:rsidRPr="00E86209">
        <w:rPr>
          <w:rFonts w:ascii="Times New Roman" w:hAnsi="Times New Roman" w:cs="Times New Roman"/>
          <w:sz w:val="24"/>
          <w:szCs w:val="24"/>
        </w:rPr>
        <w:t xml:space="preserve">-corrected threshold </w:t>
      </w:r>
      <w:bookmarkEnd w:id="9"/>
      <w:r w:rsidRPr="00E86209">
        <w:rPr>
          <w:rFonts w:ascii="Times New Roman" w:hAnsi="Times New Roman" w:cs="Times New Roman"/>
          <w:sz w:val="24"/>
          <w:szCs w:val="24"/>
        </w:rPr>
        <w:t>(Figure 3d, Figure 4d and Additional File 3: Table S6). These 37 identified relationships were a subset of those identified in our main analyses (GRS</w:t>
      </w:r>
      <w:r w:rsidRPr="00E86209">
        <w:rPr>
          <w:rFonts w:ascii="Times New Roman" w:hAnsi="Times New Roman" w:cs="Times New Roman"/>
          <w:sz w:val="24"/>
          <w:szCs w:val="24"/>
          <w:vertAlign w:val="subscript"/>
        </w:rPr>
        <w:t>-all</w:t>
      </w:r>
      <w:r w:rsidRPr="00E86209">
        <w:rPr>
          <w:rFonts w:ascii="Times New Roman" w:hAnsi="Times New Roman" w:cs="Times New Roman"/>
          <w:sz w:val="24"/>
          <w:szCs w:val="24"/>
        </w:rPr>
        <w:t xml:space="preserve">). Despite the exclusion of all SNPs associated (at a genome-wide significant level) with BMI, we still observed a potential effect of younger age at menarche on higher adult BMI (at a mean age of 57), lower height, lower lung function, greater BMD and higher risk of hypertension. We also found a potential effect of younger age at menarche on younger age at first sexual intercourse, younger age of starting to use oral contraceptives, and younger age at first delivery among others.   </w:t>
      </w:r>
    </w:p>
    <w:p w:rsidR="00F77E70" w:rsidRPr="00E86209" w:rsidRDefault="00F77E70" w:rsidP="00417896">
      <w:pPr>
        <w:spacing w:after="0" w:line="480" w:lineRule="auto"/>
        <w:rPr>
          <w:rFonts w:ascii="Times New Roman" w:hAnsi="Times New Roman" w:cs="Times New Roman"/>
          <w:sz w:val="24"/>
          <w:szCs w:val="24"/>
        </w:rPr>
      </w:pPr>
      <w:r w:rsidRPr="00E86209">
        <w:rPr>
          <w:rFonts w:ascii="Times New Roman" w:hAnsi="Times New Roman" w:cs="Times New Roman"/>
          <w:sz w:val="24"/>
          <w:szCs w:val="24"/>
        </w:rPr>
        <w:t xml:space="preserve"> </w:t>
      </w:r>
      <w:r w:rsidRPr="00E86209">
        <w:rPr>
          <w:rFonts w:ascii="Times New Roman" w:hAnsi="Times New Roman" w:cs="Times New Roman"/>
          <w:sz w:val="24"/>
          <w:szCs w:val="24"/>
        </w:rPr>
        <w:tab/>
        <w:t>We attempted to replicate some of our findings in independent samples. For ease of comparability, we show the effect estimates from an instrumental variable analysis in UK Biobank using the same standardization/adjustment strategy applied in the published GWAS studies (see Additional File 1 for details). We also show the results for UK Biobank only adjusting for age and the first 10 genetic principal components, for BMD and lung function (Additional File 4: Figures S1 and S2, respectively). For heel BMD, we found little evidence of a difference between the estimates in UK Biobank and GEFOS, although the confidence intervals in GEFOS were wide and included the null value (Figure 5; I</w:t>
      </w:r>
      <w:r w:rsidRPr="00E86209">
        <w:rPr>
          <w:rFonts w:ascii="Times New Roman" w:hAnsi="Times New Roman" w:cs="Times New Roman"/>
          <w:sz w:val="24"/>
          <w:szCs w:val="24"/>
          <w:vertAlign w:val="superscript"/>
        </w:rPr>
        <w:t>2</w:t>
      </w:r>
      <w:r w:rsidRPr="00E86209">
        <w:rPr>
          <w:rFonts w:ascii="Times New Roman" w:hAnsi="Times New Roman" w:cs="Times New Roman"/>
          <w:sz w:val="24"/>
          <w:szCs w:val="24"/>
        </w:rPr>
        <w:t xml:space="preserve"> heterogeneity statistic </w:t>
      </w:r>
      <w:r w:rsidRPr="00E86209">
        <w:rPr>
          <w:rFonts w:ascii="Times New Roman" w:hAnsi="Times New Roman" w:cs="Times New Roman"/>
          <w:i/>
          <w:sz w:val="24"/>
          <w:szCs w:val="24"/>
        </w:rPr>
        <w:t>P-values</w:t>
      </w:r>
      <w:r w:rsidRPr="00E86209">
        <w:rPr>
          <w:rFonts w:ascii="Times New Roman" w:hAnsi="Times New Roman" w:cs="Times New Roman"/>
          <w:sz w:val="24"/>
          <w:szCs w:val="24"/>
        </w:rPr>
        <w:t xml:space="preserve"> ≥0.08). We observed little evidence for an increase in both femoral neck and lumbar spine BMD per year decrease in age at menarche in GEFOS as all confidence intervals </w:t>
      </w:r>
      <w:r w:rsidRPr="00E86209">
        <w:rPr>
          <w:rFonts w:ascii="Times New Roman" w:hAnsi="Times New Roman" w:cs="Times New Roman"/>
          <w:sz w:val="24"/>
          <w:szCs w:val="24"/>
        </w:rPr>
        <w:lastRenderedPageBreak/>
        <w:t>included the null (Figure 5). The intercept from the MR-Egger regression was consistent with the null (no directional horizontal pleiotropy) for all BMD replication analyses except the main analysis (</w:t>
      </w:r>
      <w:proofErr w:type="spellStart"/>
      <w:r w:rsidRPr="00E86209">
        <w:rPr>
          <w:rFonts w:ascii="Times New Roman" w:hAnsi="Times New Roman" w:cs="Times New Roman"/>
          <w:sz w:val="24"/>
          <w:szCs w:val="24"/>
        </w:rPr>
        <w:t>GRS</w:t>
      </w:r>
      <w:r w:rsidRPr="00E86209">
        <w:rPr>
          <w:rFonts w:ascii="Times New Roman" w:hAnsi="Times New Roman" w:cs="Times New Roman"/>
          <w:sz w:val="24"/>
          <w:szCs w:val="24"/>
          <w:vertAlign w:val="subscript"/>
        </w:rPr>
        <w:t>all</w:t>
      </w:r>
      <w:proofErr w:type="spellEnd"/>
      <w:r w:rsidRPr="00E86209">
        <w:rPr>
          <w:rFonts w:ascii="Times New Roman" w:hAnsi="Times New Roman" w:cs="Times New Roman"/>
          <w:sz w:val="24"/>
          <w:szCs w:val="24"/>
        </w:rPr>
        <w:t xml:space="preserve">) of heel BMD in GEFOS (Additional File 3: Table S7; </w:t>
      </w:r>
      <w:r w:rsidRPr="00E86209">
        <w:rPr>
          <w:rFonts w:ascii="Times New Roman" w:hAnsi="Times New Roman" w:cs="Times New Roman"/>
          <w:iCs/>
          <w:sz w:val="24"/>
          <w:szCs w:val="24"/>
        </w:rPr>
        <w:t xml:space="preserve">MR-Egger intercept </w:t>
      </w:r>
      <w:r w:rsidRPr="00E86209">
        <w:rPr>
          <w:rFonts w:ascii="Times New Roman" w:hAnsi="Times New Roman" w:cs="Times New Roman"/>
          <w:i/>
          <w:sz w:val="24"/>
          <w:szCs w:val="24"/>
        </w:rPr>
        <w:t>P-value</w:t>
      </w:r>
      <w:r w:rsidRPr="00E86209">
        <w:rPr>
          <w:rFonts w:ascii="Times New Roman" w:hAnsi="Times New Roman" w:cs="Times New Roman"/>
          <w:sz w:val="24"/>
          <w:szCs w:val="24"/>
        </w:rPr>
        <w:t>=0.01).</w:t>
      </w:r>
    </w:p>
    <w:p w:rsidR="00F77E70" w:rsidRPr="00E86209" w:rsidRDefault="00F77E70" w:rsidP="00417896">
      <w:pPr>
        <w:spacing w:after="0" w:line="480" w:lineRule="auto"/>
        <w:ind w:firstLine="720"/>
        <w:rPr>
          <w:rFonts w:ascii="Times New Roman" w:hAnsi="Times New Roman" w:cs="Times New Roman"/>
          <w:sz w:val="24"/>
          <w:szCs w:val="24"/>
        </w:rPr>
      </w:pPr>
      <w:r w:rsidRPr="00E86209">
        <w:rPr>
          <w:rFonts w:ascii="Times New Roman" w:hAnsi="Times New Roman" w:cs="Times New Roman"/>
          <w:sz w:val="24"/>
          <w:szCs w:val="24"/>
        </w:rPr>
        <w:t>For FEV</w:t>
      </w:r>
      <w:r w:rsidRPr="00E86209">
        <w:rPr>
          <w:rFonts w:ascii="Times New Roman" w:hAnsi="Times New Roman" w:cs="Times New Roman"/>
          <w:sz w:val="24"/>
          <w:szCs w:val="24"/>
          <w:vertAlign w:val="subscript"/>
        </w:rPr>
        <w:t>1</w:t>
      </w:r>
      <w:r w:rsidRPr="00E86209">
        <w:rPr>
          <w:rFonts w:ascii="Times New Roman" w:hAnsi="Times New Roman" w:cs="Times New Roman"/>
          <w:sz w:val="24"/>
          <w:szCs w:val="24"/>
        </w:rPr>
        <w:t xml:space="preserve"> and FVC, the potential effects of age at menarche in UK Biobank and the replication cohorts (</w:t>
      </w:r>
      <w:proofErr w:type="spellStart"/>
      <w:r w:rsidRPr="00E86209">
        <w:rPr>
          <w:rFonts w:ascii="Times New Roman" w:hAnsi="Times New Roman" w:cs="Times New Roman"/>
          <w:sz w:val="24"/>
          <w:szCs w:val="24"/>
        </w:rPr>
        <w:t>SpiroMeta</w:t>
      </w:r>
      <w:proofErr w:type="spellEnd"/>
      <w:r w:rsidRPr="00E86209">
        <w:rPr>
          <w:rFonts w:ascii="Times New Roman" w:hAnsi="Times New Roman" w:cs="Times New Roman"/>
          <w:sz w:val="24"/>
          <w:szCs w:val="24"/>
        </w:rPr>
        <w:t xml:space="preserve"> and CHARGE) were consistent, although the majority of confidence intervals in replication analyses included the null value (Figures 6 and 7; all I</w:t>
      </w:r>
      <w:r w:rsidRPr="00E86209">
        <w:rPr>
          <w:rFonts w:ascii="Times New Roman" w:hAnsi="Times New Roman" w:cs="Times New Roman"/>
          <w:sz w:val="24"/>
          <w:szCs w:val="24"/>
          <w:vertAlign w:val="superscript"/>
        </w:rPr>
        <w:t>2</w:t>
      </w:r>
      <w:r w:rsidRPr="00E86209">
        <w:rPr>
          <w:rFonts w:ascii="Times New Roman" w:hAnsi="Times New Roman" w:cs="Times New Roman"/>
          <w:sz w:val="24"/>
          <w:szCs w:val="24"/>
        </w:rPr>
        <w:t xml:space="preserve"> heterogeneity statistic </w:t>
      </w:r>
      <w:r w:rsidRPr="00E86209">
        <w:rPr>
          <w:rFonts w:ascii="Times New Roman" w:hAnsi="Times New Roman" w:cs="Times New Roman"/>
          <w:i/>
          <w:sz w:val="24"/>
          <w:szCs w:val="24"/>
        </w:rPr>
        <w:t>P-values</w:t>
      </w:r>
      <w:r w:rsidRPr="00E86209">
        <w:rPr>
          <w:rFonts w:ascii="Times New Roman" w:hAnsi="Times New Roman" w:cs="Times New Roman"/>
          <w:sz w:val="24"/>
          <w:szCs w:val="24"/>
        </w:rPr>
        <w:t xml:space="preserve"> ≥0.07). We observed no strong evidence of an effect of age at menarche on the FEV</w:t>
      </w:r>
      <w:r w:rsidRPr="00E86209">
        <w:rPr>
          <w:rFonts w:ascii="Times New Roman" w:hAnsi="Times New Roman" w:cs="Times New Roman"/>
          <w:sz w:val="24"/>
          <w:szCs w:val="24"/>
          <w:vertAlign w:val="subscript"/>
        </w:rPr>
        <w:t>1</w:t>
      </w:r>
      <w:r w:rsidRPr="00E86209">
        <w:rPr>
          <w:rFonts w:ascii="Times New Roman" w:hAnsi="Times New Roman" w:cs="Times New Roman"/>
          <w:sz w:val="24"/>
          <w:szCs w:val="24"/>
        </w:rPr>
        <w:t xml:space="preserve">/FVC ratio (Figures 6 and 7).  The intercepts from the MR-Egger regression for the lung function measures were consistent with the null (Additional File 3: Table S7; </w:t>
      </w:r>
      <w:r w:rsidRPr="00E86209">
        <w:rPr>
          <w:rFonts w:ascii="Times New Roman" w:hAnsi="Times New Roman" w:cs="Times New Roman"/>
          <w:i/>
          <w:sz w:val="24"/>
          <w:szCs w:val="24"/>
        </w:rPr>
        <w:t>P-values</w:t>
      </w:r>
      <w:r w:rsidRPr="00E86209">
        <w:rPr>
          <w:rFonts w:ascii="Times New Roman" w:hAnsi="Times New Roman" w:cs="Times New Roman"/>
          <w:sz w:val="24"/>
          <w:szCs w:val="24"/>
        </w:rPr>
        <w:t xml:space="preserve"> &gt;0.2), except for FEV</w:t>
      </w:r>
      <w:r w:rsidRPr="00E86209">
        <w:rPr>
          <w:rFonts w:ascii="Times New Roman" w:hAnsi="Times New Roman" w:cs="Times New Roman"/>
          <w:sz w:val="24"/>
          <w:szCs w:val="24"/>
          <w:vertAlign w:val="subscript"/>
        </w:rPr>
        <w:t>1</w:t>
      </w:r>
      <w:r w:rsidRPr="00E86209">
        <w:rPr>
          <w:rFonts w:ascii="Times New Roman" w:hAnsi="Times New Roman" w:cs="Times New Roman"/>
          <w:sz w:val="24"/>
          <w:szCs w:val="24"/>
        </w:rPr>
        <w:t>/FVC in SPIROMETA (</w:t>
      </w:r>
      <w:r w:rsidRPr="00E86209">
        <w:rPr>
          <w:rFonts w:ascii="Times New Roman" w:hAnsi="Times New Roman" w:cs="Times New Roman"/>
          <w:i/>
          <w:sz w:val="24"/>
          <w:szCs w:val="24"/>
        </w:rPr>
        <w:t>P-value</w:t>
      </w:r>
      <w:r w:rsidRPr="00E86209">
        <w:rPr>
          <w:rFonts w:ascii="Times New Roman" w:hAnsi="Times New Roman" w:cs="Times New Roman"/>
          <w:sz w:val="24"/>
          <w:szCs w:val="24"/>
        </w:rPr>
        <w:t>=0.04). There was no strong evidence to support an effect of age at menarche on neuroticism in the GPC consortium (Figure 8), although estimates were largely consistent with those in UK Biobank (all I</w:t>
      </w:r>
      <w:r w:rsidRPr="00E86209">
        <w:rPr>
          <w:rFonts w:ascii="Times New Roman" w:hAnsi="Times New Roman" w:cs="Times New Roman"/>
          <w:sz w:val="24"/>
          <w:szCs w:val="24"/>
          <w:vertAlign w:val="superscript"/>
        </w:rPr>
        <w:t>2</w:t>
      </w:r>
      <w:r w:rsidRPr="00E86209">
        <w:rPr>
          <w:rFonts w:ascii="Times New Roman" w:hAnsi="Times New Roman" w:cs="Times New Roman"/>
          <w:sz w:val="24"/>
          <w:szCs w:val="24"/>
        </w:rPr>
        <w:t xml:space="preserve"> heterogeneity statistic</w:t>
      </w:r>
      <w:r w:rsidRPr="00E86209">
        <w:rPr>
          <w:rFonts w:ascii="Times New Roman" w:hAnsi="Times New Roman" w:cs="Times New Roman"/>
          <w:i/>
          <w:sz w:val="24"/>
          <w:szCs w:val="24"/>
        </w:rPr>
        <w:t xml:space="preserve"> P-values </w:t>
      </w:r>
      <w:r w:rsidRPr="00E86209">
        <w:rPr>
          <w:rFonts w:ascii="Times New Roman" w:hAnsi="Times New Roman" w:cs="Times New Roman"/>
          <w:sz w:val="24"/>
          <w:szCs w:val="24"/>
        </w:rPr>
        <w:t>≥0.14 except for weighted median approach for which I</w:t>
      </w:r>
      <w:r w:rsidRPr="00E86209">
        <w:rPr>
          <w:rFonts w:ascii="Times New Roman" w:hAnsi="Times New Roman" w:cs="Times New Roman"/>
          <w:sz w:val="24"/>
          <w:szCs w:val="24"/>
          <w:vertAlign w:val="superscript"/>
        </w:rPr>
        <w:t>2</w:t>
      </w:r>
      <w:r w:rsidRPr="00E86209">
        <w:rPr>
          <w:rFonts w:ascii="Times New Roman" w:hAnsi="Times New Roman" w:cs="Times New Roman"/>
          <w:sz w:val="24"/>
          <w:szCs w:val="24"/>
        </w:rPr>
        <w:t xml:space="preserve"> </w:t>
      </w:r>
      <w:r w:rsidRPr="00E86209">
        <w:rPr>
          <w:rFonts w:ascii="Times New Roman" w:hAnsi="Times New Roman" w:cs="Times New Roman"/>
          <w:i/>
          <w:sz w:val="24"/>
          <w:szCs w:val="24"/>
        </w:rPr>
        <w:t>P-value</w:t>
      </w:r>
      <w:r w:rsidRPr="00E86209">
        <w:rPr>
          <w:rFonts w:ascii="Times New Roman" w:hAnsi="Times New Roman" w:cs="Times New Roman"/>
          <w:sz w:val="24"/>
          <w:szCs w:val="24"/>
        </w:rPr>
        <w:t xml:space="preserve">=0.02). The MR-Egger intercept for the regression of age at menarche on neuroticism in the GPC consortium also indicated evidence of unbalanced directional pleiotropy (Additional File 3: Table S7; </w:t>
      </w:r>
      <w:r w:rsidRPr="00E86209">
        <w:rPr>
          <w:rFonts w:ascii="Times New Roman" w:hAnsi="Times New Roman" w:cs="Times New Roman"/>
          <w:i/>
          <w:sz w:val="24"/>
          <w:szCs w:val="24"/>
        </w:rPr>
        <w:t>P-value</w:t>
      </w:r>
      <w:r w:rsidRPr="00E86209">
        <w:rPr>
          <w:rFonts w:ascii="Times New Roman" w:hAnsi="Times New Roman" w:cs="Times New Roman"/>
          <w:sz w:val="24"/>
          <w:szCs w:val="24"/>
        </w:rPr>
        <w:t xml:space="preserve"> 0.02). In the Avon Longitudinal Study of Parents and Children, the GRS for age at menarche explained 7.6% of the variation in age at menarche (Additional File 3: Table S8). The results from our replication analysis of childhood sexual abuse were consistent with the results in UK Biobank (I</w:t>
      </w:r>
      <w:r w:rsidRPr="00E86209">
        <w:rPr>
          <w:rFonts w:ascii="Times New Roman" w:hAnsi="Times New Roman" w:cs="Times New Roman"/>
          <w:sz w:val="24"/>
          <w:szCs w:val="24"/>
          <w:vertAlign w:val="superscript"/>
        </w:rPr>
        <w:t>2</w:t>
      </w:r>
      <w:r w:rsidRPr="00E86209">
        <w:rPr>
          <w:rFonts w:ascii="Times New Roman" w:hAnsi="Times New Roman" w:cs="Times New Roman"/>
          <w:sz w:val="24"/>
          <w:szCs w:val="24"/>
        </w:rPr>
        <w:t xml:space="preserve"> heterogeneity statistic </w:t>
      </w:r>
      <w:r w:rsidRPr="00E86209">
        <w:rPr>
          <w:rFonts w:ascii="Times New Roman" w:hAnsi="Times New Roman" w:cs="Times New Roman"/>
          <w:i/>
          <w:sz w:val="24"/>
          <w:szCs w:val="24"/>
        </w:rPr>
        <w:t>P-value</w:t>
      </w:r>
      <w:r w:rsidRPr="00E86209">
        <w:rPr>
          <w:rFonts w:ascii="Times New Roman" w:hAnsi="Times New Roman" w:cs="Times New Roman"/>
          <w:sz w:val="24"/>
          <w:szCs w:val="24"/>
        </w:rPr>
        <w:t xml:space="preserve">=0.9), although the confidence interval was very wide and included the null value (Figure 9). The MR-PRESSO results from the global test for horizontal pleiotropy and the distortion test for all of the relationships evaluated in the follow-up analyses (presented in Additional File 3: Table S9) found little evidence of horizontal pleiotropy, as none of the </w:t>
      </w:r>
      <w:r w:rsidRPr="00E86209">
        <w:rPr>
          <w:rFonts w:ascii="Times New Roman" w:hAnsi="Times New Roman" w:cs="Times New Roman"/>
          <w:sz w:val="24"/>
          <w:szCs w:val="24"/>
        </w:rPr>
        <w:lastRenderedPageBreak/>
        <w:t>effect estimates examined showed both global and distortion tests with p-values &lt;0.05. We therefore do not present the causal effect estimates after adjustment for outliers.</w:t>
      </w:r>
    </w:p>
    <w:p w:rsidR="00F77E70" w:rsidRPr="00E86209" w:rsidRDefault="00F77E70" w:rsidP="009D00EC">
      <w:pPr>
        <w:spacing w:after="0" w:line="480" w:lineRule="auto"/>
        <w:ind w:firstLine="720"/>
        <w:rPr>
          <w:rFonts w:ascii="Times New Roman" w:hAnsi="Times New Roman" w:cs="Times New Roman"/>
          <w:sz w:val="24"/>
          <w:szCs w:val="24"/>
        </w:rPr>
      </w:pPr>
      <w:r w:rsidRPr="00E86209">
        <w:rPr>
          <w:rFonts w:ascii="Times New Roman" w:hAnsi="Times New Roman" w:cs="Times New Roman"/>
          <w:sz w:val="24"/>
          <w:szCs w:val="24"/>
        </w:rPr>
        <w:t>The genetic risk scores for adult BMI and height explained 6% and 27% of the variation in these traits in UK Biobank, respectively (Additional File 3: Table S10). Using multivariable Mendelian randomization, we found evidence of an independent effect of earlier menarche on heel BMD, FEV</w:t>
      </w:r>
      <w:r w:rsidRPr="00E86209">
        <w:rPr>
          <w:rFonts w:ascii="Times New Roman" w:hAnsi="Times New Roman" w:cs="Times New Roman"/>
          <w:sz w:val="24"/>
          <w:szCs w:val="24"/>
          <w:vertAlign w:val="subscript"/>
        </w:rPr>
        <w:t>1</w:t>
      </w:r>
      <w:r w:rsidRPr="00E86209">
        <w:rPr>
          <w:rFonts w:ascii="Times New Roman" w:hAnsi="Times New Roman" w:cs="Times New Roman"/>
          <w:sz w:val="24"/>
          <w:szCs w:val="24"/>
        </w:rPr>
        <w:t>, FVC and neuroticism after accounting for adult BMI, but little evidence of an independent effect on risk of childhood sexual abuse and obstructive lung disease (Additional File 3: Table S11). There was little evidence to support a relationship between age at menarche and lung function independently of height (Additional File 3: Table S11), with effect estimates attenuating towards the null.</w:t>
      </w:r>
      <w:r w:rsidRPr="00E86209">
        <w:rPr>
          <w:rFonts w:ascii="Times New Roman" w:hAnsi="Times New Roman" w:cs="Times New Roman"/>
          <w:sz w:val="24"/>
          <w:szCs w:val="24"/>
        </w:rPr>
        <w:br w:type="page"/>
      </w:r>
    </w:p>
    <w:p w:rsidR="00F77E70" w:rsidRPr="00E86209" w:rsidRDefault="00F77E70" w:rsidP="00BA0AEB">
      <w:pPr>
        <w:spacing w:after="0" w:line="480" w:lineRule="auto"/>
        <w:rPr>
          <w:rFonts w:ascii="Times New Roman" w:hAnsi="Times New Roman" w:cs="Times New Roman"/>
          <w:b/>
          <w:sz w:val="24"/>
          <w:szCs w:val="24"/>
        </w:rPr>
      </w:pPr>
      <w:r w:rsidRPr="00E86209">
        <w:rPr>
          <w:rFonts w:ascii="Times New Roman" w:hAnsi="Times New Roman" w:cs="Times New Roman"/>
          <w:b/>
          <w:sz w:val="24"/>
          <w:szCs w:val="24"/>
        </w:rPr>
        <w:lastRenderedPageBreak/>
        <w:t>Discussion</w:t>
      </w:r>
    </w:p>
    <w:p w:rsidR="00F77E70" w:rsidRPr="00E86209" w:rsidRDefault="00F77E70" w:rsidP="00385FD2">
      <w:pPr>
        <w:spacing w:after="0" w:line="480" w:lineRule="auto"/>
        <w:rPr>
          <w:rFonts w:ascii="Times New Roman" w:hAnsi="Times New Roman" w:cs="Times New Roman"/>
          <w:sz w:val="24"/>
          <w:szCs w:val="24"/>
        </w:rPr>
      </w:pPr>
      <w:r w:rsidRPr="00E86209">
        <w:rPr>
          <w:rFonts w:ascii="Times New Roman" w:hAnsi="Times New Roman" w:cs="Times New Roman"/>
          <w:sz w:val="24"/>
          <w:szCs w:val="24"/>
        </w:rPr>
        <w:tab/>
        <w:t>We found that younger age at menarche has a potential effect on a broad range of health-related traits. When we accounted for the genetic overlap between age at menarche and BMI, the number of potential effects identified in our MR-</w:t>
      </w:r>
      <w:proofErr w:type="spellStart"/>
      <w:r w:rsidRPr="00E86209">
        <w:rPr>
          <w:rFonts w:ascii="Times New Roman" w:hAnsi="Times New Roman" w:cs="Times New Roman"/>
          <w:sz w:val="24"/>
          <w:szCs w:val="24"/>
        </w:rPr>
        <w:t>pheWAS</w:t>
      </w:r>
      <w:proofErr w:type="spellEnd"/>
      <w:r w:rsidRPr="00E86209">
        <w:rPr>
          <w:rFonts w:ascii="Times New Roman" w:hAnsi="Times New Roman" w:cs="Times New Roman"/>
          <w:sz w:val="24"/>
          <w:szCs w:val="24"/>
        </w:rPr>
        <w:t xml:space="preserve"> at a 5% false-discovery rate dropped from 619 to 37, though whether removing all BMI-related SNPs reduced bias is unclear as this could be removing a potential causal path between age at menarche and the outcome that is mediated by adult BMI. In relation to this, the majority of the potential causal effects (576/619) remained when we removed the genetic variants that explained more of the variation in BMI than age at menarche (the variants most likely to reflect horizontal pleiotropic pathways). </w:t>
      </w:r>
    </w:p>
    <w:p w:rsidR="00F77E70" w:rsidRPr="00E86209" w:rsidRDefault="00F77E70" w:rsidP="00803CD0">
      <w:pPr>
        <w:spacing w:after="0" w:line="480" w:lineRule="auto"/>
        <w:ind w:firstLine="720"/>
        <w:rPr>
          <w:rFonts w:ascii="Times New Roman" w:hAnsi="Times New Roman" w:cs="Times New Roman"/>
          <w:sz w:val="24"/>
          <w:szCs w:val="24"/>
        </w:rPr>
      </w:pPr>
      <w:r w:rsidRPr="00E86209">
        <w:rPr>
          <w:rFonts w:ascii="Times New Roman" w:hAnsi="Times New Roman" w:cs="Times New Roman"/>
          <w:sz w:val="24"/>
          <w:szCs w:val="24"/>
          <w:lang w:val="en-US"/>
        </w:rPr>
        <w:t>We conducted replication and follow-up analyses to test Mendelian randomization assumptions following our MR-</w:t>
      </w:r>
      <w:proofErr w:type="spellStart"/>
      <w:r w:rsidRPr="00E86209">
        <w:rPr>
          <w:rFonts w:ascii="Times New Roman" w:hAnsi="Times New Roman" w:cs="Times New Roman"/>
          <w:sz w:val="24"/>
          <w:szCs w:val="24"/>
          <w:lang w:val="en-US"/>
        </w:rPr>
        <w:t>pheWAS</w:t>
      </w:r>
      <w:proofErr w:type="spellEnd"/>
      <w:r w:rsidRPr="00E86209">
        <w:rPr>
          <w:rFonts w:ascii="Times New Roman" w:hAnsi="Times New Roman" w:cs="Times New Roman"/>
          <w:sz w:val="24"/>
          <w:szCs w:val="24"/>
          <w:lang w:val="en-US"/>
        </w:rPr>
        <w:t xml:space="preserve"> for four of the potential effects identified. While the estimated effects of younger age at menarche on lower lung function and higher BMD were consistent in UK Biobank and the replication cohorts, our replication analyses were undertaken in smaller samples than UK Biobank and had limited statistical power particularly for the binary childhood sexual abuse. This meant that, with the exception of an effect of younger age at menarche with higher BMD, the confidence intervals for the replication estimates included the null. Additional replications studies of these findings are therefore necessary when larger study-populations (or published GWAS studies) of these outcomes become available. Future studies should also follow-up other potential effects identified in our MR-</w:t>
      </w:r>
      <w:proofErr w:type="spellStart"/>
      <w:r w:rsidRPr="00E86209">
        <w:rPr>
          <w:rFonts w:ascii="Times New Roman" w:hAnsi="Times New Roman" w:cs="Times New Roman"/>
          <w:sz w:val="24"/>
          <w:szCs w:val="24"/>
          <w:lang w:val="en-US"/>
        </w:rPr>
        <w:t>pheWAS</w:t>
      </w:r>
      <w:proofErr w:type="spellEnd"/>
      <w:r w:rsidRPr="00E86209">
        <w:rPr>
          <w:rFonts w:ascii="Times New Roman" w:hAnsi="Times New Roman" w:cs="Times New Roman"/>
          <w:sz w:val="24"/>
          <w:szCs w:val="24"/>
          <w:lang w:val="en-US"/>
        </w:rPr>
        <w:t xml:space="preserve"> which we did not follow-up to estimate the magnitude of the causal effects and investigate validity of Mendelian randomization assumptions.</w:t>
      </w:r>
      <w:r w:rsidRPr="00E86209">
        <w:rPr>
          <w:rFonts w:ascii="Times New Roman" w:hAnsi="Times New Roman" w:cs="Times New Roman"/>
          <w:sz w:val="24"/>
          <w:szCs w:val="24"/>
        </w:rPr>
        <w:t xml:space="preserve"> </w:t>
      </w:r>
    </w:p>
    <w:p w:rsidR="00F77E70" w:rsidRPr="00E86209" w:rsidRDefault="00F77E70" w:rsidP="00803CD0">
      <w:pPr>
        <w:spacing w:after="0" w:line="480" w:lineRule="auto"/>
        <w:ind w:firstLine="720"/>
        <w:rPr>
          <w:rFonts w:ascii="Times New Roman" w:hAnsi="Times New Roman" w:cs="Times New Roman"/>
          <w:sz w:val="24"/>
          <w:szCs w:val="24"/>
        </w:rPr>
      </w:pPr>
      <w:r w:rsidRPr="00E86209">
        <w:rPr>
          <w:rFonts w:ascii="Times New Roman" w:hAnsi="Times New Roman" w:cs="Times New Roman"/>
          <w:sz w:val="24"/>
          <w:szCs w:val="24"/>
        </w:rPr>
        <w:t xml:space="preserve">In common with most existing Mendelian randomization studies, including previous studies of the effects of age at menarche on hypothesised outcomes </w:t>
      </w:r>
      <w:r w:rsidRPr="00E86209">
        <w:rPr>
          <w:rFonts w:ascii="Times New Roman" w:hAnsi="Times New Roman" w:cs="Times New Roman"/>
          <w:noProof/>
          <w:sz w:val="24"/>
          <w:szCs w:val="24"/>
        </w:rPr>
        <w:t>[9, 11, 12, 14-20]</w:t>
      </w:r>
      <w:r w:rsidRPr="00E86209">
        <w:rPr>
          <w:rFonts w:ascii="Times New Roman" w:hAnsi="Times New Roman" w:cs="Times New Roman"/>
          <w:sz w:val="24"/>
          <w:szCs w:val="24"/>
        </w:rPr>
        <w:t xml:space="preserve">, we did not explore potential nonlinear effects of age at menarche on outcomes. The reason we have </w:t>
      </w:r>
      <w:r w:rsidRPr="00E86209">
        <w:rPr>
          <w:rFonts w:ascii="Times New Roman" w:hAnsi="Times New Roman" w:cs="Times New Roman"/>
          <w:sz w:val="24"/>
          <w:szCs w:val="24"/>
        </w:rPr>
        <w:lastRenderedPageBreak/>
        <w:t xml:space="preserve">not done this and it is rarely done in other studies is because current methods are only feasible in one-sample MR, require very large sample sizes, and the choice of where to put thresholds (for examining MR effects in subsets across the distribution) is unclear </w:t>
      </w:r>
      <w:r w:rsidRPr="00E86209">
        <w:rPr>
          <w:rFonts w:ascii="Times New Roman" w:hAnsi="Times New Roman" w:cs="Times New Roman"/>
          <w:noProof/>
          <w:sz w:val="24"/>
          <w:szCs w:val="24"/>
        </w:rPr>
        <w:t>[43]</w:t>
      </w:r>
      <w:r w:rsidRPr="00E86209">
        <w:rPr>
          <w:rFonts w:ascii="Times New Roman" w:hAnsi="Times New Roman" w:cs="Times New Roman"/>
          <w:sz w:val="24"/>
          <w:szCs w:val="24"/>
        </w:rPr>
        <w:t>. As methods are further developed, including for potential use in two-sample MR, this could be further explored in future studies that follow up specific findings from our MR-</w:t>
      </w:r>
      <w:proofErr w:type="spellStart"/>
      <w:r w:rsidRPr="00E86209">
        <w:rPr>
          <w:rFonts w:ascii="Times New Roman" w:hAnsi="Times New Roman" w:cs="Times New Roman"/>
          <w:sz w:val="24"/>
          <w:szCs w:val="24"/>
        </w:rPr>
        <w:t>PheWAS</w:t>
      </w:r>
      <w:proofErr w:type="spellEnd"/>
      <w:r w:rsidRPr="00E86209">
        <w:rPr>
          <w:rFonts w:ascii="Times New Roman" w:hAnsi="Times New Roman" w:cs="Times New Roman"/>
          <w:sz w:val="24"/>
          <w:szCs w:val="24"/>
        </w:rPr>
        <w:t>.</w:t>
      </w:r>
    </w:p>
    <w:p w:rsidR="00F77E70" w:rsidRPr="00E86209" w:rsidRDefault="00F77E70" w:rsidP="0048409F">
      <w:pPr>
        <w:spacing w:after="0" w:line="480" w:lineRule="auto"/>
        <w:ind w:firstLine="720"/>
        <w:rPr>
          <w:rFonts w:ascii="Times New Roman" w:hAnsi="Times New Roman" w:cs="Times New Roman"/>
          <w:sz w:val="24"/>
          <w:szCs w:val="24"/>
        </w:rPr>
      </w:pPr>
      <w:r w:rsidRPr="00E86209">
        <w:rPr>
          <w:rFonts w:ascii="Times New Roman" w:hAnsi="Times New Roman" w:cs="Times New Roman"/>
          <w:sz w:val="24"/>
          <w:szCs w:val="24"/>
        </w:rPr>
        <w:t>Due to the number of potential effects on health-related traits by age at menarche identified in the MR-</w:t>
      </w:r>
      <w:proofErr w:type="spellStart"/>
      <w:r w:rsidRPr="00E86209">
        <w:rPr>
          <w:rFonts w:ascii="Times New Roman" w:hAnsi="Times New Roman" w:cs="Times New Roman"/>
          <w:sz w:val="24"/>
          <w:szCs w:val="24"/>
        </w:rPr>
        <w:t>PheWAS</w:t>
      </w:r>
      <w:proofErr w:type="spellEnd"/>
      <w:r w:rsidRPr="00E86209">
        <w:rPr>
          <w:rFonts w:ascii="Times New Roman" w:hAnsi="Times New Roman" w:cs="Times New Roman"/>
          <w:sz w:val="24"/>
          <w:szCs w:val="24"/>
        </w:rPr>
        <w:t>, we could not follow-up all the findings with sensitivity and replication analyses. Several other health-related traits were related to the genetic risk score for age at menarche in our MR-</w:t>
      </w:r>
      <w:proofErr w:type="spellStart"/>
      <w:r w:rsidRPr="00E86209">
        <w:rPr>
          <w:rFonts w:ascii="Times New Roman" w:hAnsi="Times New Roman" w:cs="Times New Roman"/>
          <w:sz w:val="24"/>
          <w:szCs w:val="24"/>
        </w:rPr>
        <w:t>pheWAS</w:t>
      </w:r>
      <w:proofErr w:type="spellEnd"/>
      <w:r w:rsidRPr="00E86209">
        <w:rPr>
          <w:rFonts w:ascii="Times New Roman" w:hAnsi="Times New Roman" w:cs="Times New Roman"/>
          <w:sz w:val="24"/>
          <w:szCs w:val="24"/>
        </w:rPr>
        <w:t xml:space="preserve">, and their causal relationship with age at menarche should be further explored in future studies. An underlying genetic predisposition to younger age at menarche was for example linked to a younger age at first birth, higher number of offspring, higher risk of miscarriages/stillbirths, and higher risk of sleeplessness/insomnia, depression, osteoarthritis, arthrosis and </w:t>
      </w:r>
      <w:proofErr w:type="spellStart"/>
      <w:r w:rsidRPr="00E86209">
        <w:rPr>
          <w:rFonts w:ascii="Times New Roman" w:hAnsi="Times New Roman" w:cs="Times New Roman"/>
          <w:sz w:val="24"/>
          <w:szCs w:val="24"/>
        </w:rPr>
        <w:t>cholecystitis</w:t>
      </w:r>
      <w:proofErr w:type="spellEnd"/>
      <w:r w:rsidRPr="00E86209">
        <w:rPr>
          <w:rFonts w:ascii="Times New Roman" w:hAnsi="Times New Roman" w:cs="Times New Roman"/>
          <w:sz w:val="24"/>
          <w:szCs w:val="24"/>
        </w:rPr>
        <w:t xml:space="preserve"> among others. Our MR-</w:t>
      </w:r>
      <w:proofErr w:type="spellStart"/>
      <w:r w:rsidRPr="00E86209">
        <w:rPr>
          <w:rFonts w:ascii="Times New Roman" w:hAnsi="Times New Roman" w:cs="Times New Roman"/>
          <w:sz w:val="24"/>
          <w:szCs w:val="24"/>
        </w:rPr>
        <w:t>PheWAS</w:t>
      </w:r>
      <w:proofErr w:type="spellEnd"/>
      <w:r w:rsidRPr="00E86209">
        <w:rPr>
          <w:rFonts w:ascii="Times New Roman" w:hAnsi="Times New Roman" w:cs="Times New Roman"/>
          <w:sz w:val="24"/>
          <w:szCs w:val="24"/>
        </w:rPr>
        <w:t xml:space="preserve"> included some early-life health-related outcomes that predate menarche (maternal smoking around the time of delivery, comparative body-size at age 10 and whether the woman was breastfed). We note that the MR-</w:t>
      </w:r>
      <w:proofErr w:type="spellStart"/>
      <w:r w:rsidRPr="00E86209">
        <w:rPr>
          <w:rFonts w:ascii="Times New Roman" w:hAnsi="Times New Roman" w:cs="Times New Roman"/>
          <w:sz w:val="24"/>
          <w:szCs w:val="24"/>
        </w:rPr>
        <w:t>PheWAS</w:t>
      </w:r>
      <w:proofErr w:type="spellEnd"/>
      <w:r w:rsidRPr="00E86209">
        <w:rPr>
          <w:rFonts w:ascii="Times New Roman" w:hAnsi="Times New Roman" w:cs="Times New Roman"/>
          <w:sz w:val="24"/>
          <w:szCs w:val="24"/>
        </w:rPr>
        <w:t xml:space="preserve"> estimates the association of a genetic predisposition to younger age at menarche with these outcomes, and this does not necessarily reflect an effect of age at menarche on these outcomes since there may have been violations in the instrumental variable assumptions. We chose to follow-up childhood sexual abuse, but we were not able to distinguish whether the abuse occurred before or after menarche, as detailed information on the particular ages during which the abuse occurred was not available. Considered in the context of a genetic predisposition to earlier maturation (age at menarche occurs at a specific time but pubertal changes will have started earlier) the potential effect we see here may also reflect a tendency for girls who undergo puberty earlier to be more prone to abuse.</w:t>
      </w:r>
    </w:p>
    <w:p w:rsidR="00F77E70" w:rsidRPr="00E86209" w:rsidRDefault="00F77E70" w:rsidP="004244AC">
      <w:pPr>
        <w:spacing w:after="0" w:line="480" w:lineRule="auto"/>
        <w:ind w:firstLine="720"/>
        <w:rPr>
          <w:rFonts w:ascii="Times New Roman" w:hAnsi="Times New Roman" w:cs="Times New Roman"/>
          <w:sz w:val="24"/>
          <w:szCs w:val="24"/>
          <w:lang w:val="en-US"/>
        </w:rPr>
      </w:pPr>
      <w:r w:rsidRPr="00E86209">
        <w:rPr>
          <w:rFonts w:ascii="Times New Roman" w:hAnsi="Times New Roman" w:cs="Times New Roman"/>
          <w:sz w:val="24"/>
          <w:szCs w:val="24"/>
          <w:lang w:val="en-US"/>
        </w:rPr>
        <w:lastRenderedPageBreak/>
        <w:t xml:space="preserve">One limitation of our analysis is the low response in UK Biobank (5%), which could have resulted in selection bias </w:t>
      </w:r>
      <w:r w:rsidRPr="00E86209">
        <w:rPr>
          <w:rFonts w:ascii="Times New Roman" w:hAnsi="Times New Roman" w:cs="Times New Roman"/>
          <w:noProof/>
          <w:sz w:val="24"/>
          <w:szCs w:val="24"/>
        </w:rPr>
        <w:t>[44, 45]</w:t>
      </w:r>
      <w:r w:rsidRPr="00E86209">
        <w:rPr>
          <w:rFonts w:ascii="Times New Roman" w:hAnsi="Times New Roman" w:cs="Times New Roman"/>
          <w:sz w:val="24"/>
          <w:szCs w:val="24"/>
          <w:lang w:val="en-US"/>
        </w:rPr>
        <w:t xml:space="preserve">. Participants in UK Biobank have been shown to be healthier and of a higher socio-economic position compared to other estimates for the British population </w:t>
      </w:r>
      <w:r w:rsidRPr="00E86209">
        <w:rPr>
          <w:rFonts w:ascii="Times New Roman" w:hAnsi="Times New Roman" w:cs="Times New Roman"/>
          <w:noProof/>
          <w:sz w:val="24"/>
          <w:szCs w:val="24"/>
          <w:lang w:val="en-US"/>
        </w:rPr>
        <w:t>[46]</w:t>
      </w:r>
      <w:r w:rsidRPr="00E86209">
        <w:rPr>
          <w:rFonts w:ascii="Times New Roman" w:hAnsi="Times New Roman" w:cs="Times New Roman"/>
          <w:sz w:val="24"/>
          <w:szCs w:val="24"/>
          <w:lang w:val="en-US"/>
        </w:rPr>
        <w:t xml:space="preserve">. This could have resulted in a lower burden of some of the health-related outcomes evaluated, such as a lower proportion of smokers, lower mean BMI, lower overall CVD risk (less diabetes and less hypertension), and less psychological problems, among others. The effect of potential selection bias likely varies across the large number of health-related outcomes evaluated. Reassuringly, the mean age at menarche was as expected based on the estimated age at menarche in the general population </w:t>
      </w:r>
      <w:r w:rsidRPr="00E86209">
        <w:rPr>
          <w:rFonts w:ascii="Times New Roman" w:hAnsi="Times New Roman" w:cs="Times New Roman"/>
          <w:noProof/>
          <w:sz w:val="24"/>
          <w:szCs w:val="24"/>
          <w:lang w:val="en-US"/>
        </w:rPr>
        <w:t>[47]</w:t>
      </w:r>
      <w:r w:rsidRPr="00E86209">
        <w:rPr>
          <w:rFonts w:ascii="Times New Roman" w:hAnsi="Times New Roman" w:cs="Times New Roman"/>
          <w:sz w:val="24"/>
          <w:szCs w:val="24"/>
          <w:lang w:val="en-US"/>
        </w:rPr>
        <w:t>. Recruitment into the cohort is also restricted to individuals who had survived until the age at which time they were recruited, meaning that, if age at menarche is causally related to (premature) mortality survival bias may have influenced our findings, as it would have in any previous prospective multivariable and Mendelian randomization studies.</w:t>
      </w:r>
    </w:p>
    <w:p w:rsidR="00F77E70" w:rsidRPr="00E86209" w:rsidRDefault="00F77E70" w:rsidP="004244AC">
      <w:pPr>
        <w:spacing w:after="0" w:line="480" w:lineRule="auto"/>
        <w:ind w:firstLine="720"/>
        <w:rPr>
          <w:rFonts w:ascii="Times New Roman" w:hAnsi="Times New Roman" w:cs="Times New Roman"/>
          <w:sz w:val="24"/>
          <w:szCs w:val="24"/>
          <w:lang w:val="en-US"/>
        </w:rPr>
      </w:pPr>
      <w:r w:rsidRPr="00E86209">
        <w:rPr>
          <w:rFonts w:ascii="Times New Roman" w:hAnsi="Times New Roman" w:cs="Times New Roman"/>
          <w:sz w:val="24"/>
          <w:szCs w:val="24"/>
          <w:lang w:val="en-US"/>
        </w:rPr>
        <w:t xml:space="preserve">A second limitation is the statistical power of our replication analyses. </w:t>
      </w:r>
      <w:r w:rsidRPr="00E86209">
        <w:rPr>
          <w:rFonts w:ascii="Times New Roman" w:hAnsi="Times New Roman" w:cs="Times New Roman"/>
          <w:sz w:val="24"/>
          <w:szCs w:val="24"/>
        </w:rPr>
        <w:t xml:space="preserve">We conducted post hoc power calculations to evaluate the power of our replication analyses. Assuming a type 1 error rate of 5%, and that the instrument explains 5% of the variation in age at menarche, we calculated the minimal effect detectable with 80% power (Supplement Table S12). The effect estimates reflect the change in the standard deviation of the continuous outcomes per standard deviation decrease in age at menarche. These results indicated that we were adequately powered (80%) to detect a standard deviation in the continuous outcomes ranging from 0.04 for the lung function measures in the CHARGE consortium to 0.17 for heel bone-mineral density in the GEFOS consortium. We were further powered to detect a two-fold increase in the odds of sexual abuse per standard deviation increase in age at menarche in Avon Longitudinal Study of Parents and Children. The replication analyses were therefore powered to detect modest effect estimates similar to that observed in UK Biobank, with the </w:t>
      </w:r>
      <w:r w:rsidRPr="00E86209">
        <w:rPr>
          <w:rFonts w:ascii="Times New Roman" w:hAnsi="Times New Roman" w:cs="Times New Roman"/>
          <w:sz w:val="24"/>
          <w:szCs w:val="24"/>
        </w:rPr>
        <w:lastRenderedPageBreak/>
        <w:t>exception of the analysis in Avon Longitudinal Study of Parents and Children. Thus, for this outcome in particular further replication in larger studies is necessary. To our knowledge we have used the largest sample sizes currently available for replication (i.e. the largest samples with the relevant outcome and genetic data).</w:t>
      </w:r>
    </w:p>
    <w:p w:rsidR="00F77E70" w:rsidRPr="00E86209" w:rsidRDefault="00F77E70" w:rsidP="006D7880">
      <w:pPr>
        <w:spacing w:after="0" w:line="480" w:lineRule="auto"/>
        <w:ind w:firstLine="720"/>
        <w:rPr>
          <w:rFonts w:ascii="Times New Roman" w:hAnsi="Times New Roman" w:cs="Times New Roman"/>
          <w:sz w:val="24"/>
          <w:szCs w:val="24"/>
          <w:lang w:val="en-US"/>
        </w:rPr>
      </w:pPr>
      <w:r w:rsidRPr="00E86209">
        <w:rPr>
          <w:rFonts w:ascii="Times New Roman" w:hAnsi="Times New Roman" w:cs="Times New Roman"/>
          <w:sz w:val="24"/>
          <w:szCs w:val="24"/>
        </w:rPr>
        <w:t xml:space="preserve">A strength of our study is the use of genetic variants as instrumental variables to reduce the risk of confounding. However, the weights we used to generate our GRS included a sub-population of women participating in UK Biobank. This overfitting of the estimated coefficients for the relationship between the SNPs and age at menarche to UK Biobank could therefore have contributed to an overestimated of the amount of variation in age at menarche explained by the GRS. On the other hand, the known “winner’s curse” in GWAS studies might also lead to an underestimation of causal effect estimates using Mendelian randomization </w:t>
      </w:r>
      <w:r w:rsidRPr="00E86209">
        <w:rPr>
          <w:rFonts w:ascii="Times New Roman" w:hAnsi="Times New Roman" w:cs="Times New Roman"/>
          <w:noProof/>
          <w:sz w:val="24"/>
          <w:szCs w:val="24"/>
        </w:rPr>
        <w:t>[48]</w:t>
      </w:r>
      <w:r w:rsidRPr="00E86209">
        <w:rPr>
          <w:rFonts w:ascii="Times New Roman" w:hAnsi="Times New Roman" w:cs="Times New Roman"/>
          <w:sz w:val="24"/>
          <w:szCs w:val="24"/>
        </w:rPr>
        <w:t xml:space="preserve">. We attempted to minimize the risk of bias due to population stratification by restricting to individuals of European ethnicity and adjusting for genetic principal components. However, this limits the generalisability of our results to people from other backgrounds. A core Mendelian randomization assumption states that the genetic instruments should only affect the outcome through pathways that are via the exposure of interest (which may be violated by horizontal pleiotropy). </w:t>
      </w:r>
      <w:bookmarkStart w:id="10" w:name="_Hlk5789307"/>
      <w:bookmarkStart w:id="11" w:name="_Hlk5709550"/>
      <w:r w:rsidRPr="00E86209">
        <w:rPr>
          <w:rFonts w:ascii="Times New Roman" w:hAnsi="Times New Roman" w:cs="Times New Roman"/>
          <w:sz w:val="24"/>
          <w:szCs w:val="24"/>
        </w:rPr>
        <w:t xml:space="preserve">The GRS for age at menarche includes a large number of genetic variants. This increases the likelihood that horizontal pleiotropy may be biasing our results. </w:t>
      </w:r>
      <w:bookmarkStart w:id="12" w:name="_Hlk6916635"/>
      <w:bookmarkStart w:id="13" w:name="_Hlk6828074"/>
      <w:bookmarkEnd w:id="10"/>
      <w:r w:rsidRPr="00E86209">
        <w:rPr>
          <w:rFonts w:ascii="Times New Roman" w:hAnsi="Times New Roman" w:cs="Times New Roman"/>
          <w:sz w:val="24"/>
          <w:szCs w:val="24"/>
        </w:rPr>
        <w:t xml:space="preserve">However, we estimated causal effects on our follow-up analyses using two-sample Mendelian randomization methods that require different assumptions about the extent that the exclusion restriction can be violated (e.g. the extent that horizontal pleiotropy can occur) and tested for unbalanced horizontal pleiotropy using MR-Egger regression and found little evidence of this for these outcomes. The self-reported information used to create a score for neuroticism and to define a history of childhood sexual abuse did not directly </w:t>
      </w:r>
      <w:r w:rsidRPr="00E86209">
        <w:rPr>
          <w:rFonts w:ascii="Times New Roman" w:hAnsi="Times New Roman" w:cs="Times New Roman"/>
          <w:sz w:val="24"/>
          <w:szCs w:val="24"/>
        </w:rPr>
        <w:lastRenderedPageBreak/>
        <w:t>compare across UK Biobank and the replication cohorts. However, the point estimates particularly for sexual abuse were remarkably similar.</w:t>
      </w:r>
    </w:p>
    <w:p w:rsidR="00F77E70" w:rsidRPr="00E86209" w:rsidRDefault="00F77E70" w:rsidP="00786DC2">
      <w:pPr>
        <w:spacing w:after="0" w:line="480" w:lineRule="auto"/>
        <w:ind w:firstLine="720"/>
        <w:rPr>
          <w:rFonts w:ascii="Times New Roman" w:hAnsi="Times New Roman" w:cs="Times New Roman"/>
          <w:sz w:val="24"/>
          <w:szCs w:val="24"/>
        </w:rPr>
      </w:pPr>
      <w:r w:rsidRPr="00E86209">
        <w:rPr>
          <w:rFonts w:ascii="Times New Roman" w:hAnsi="Times New Roman" w:cs="Times New Roman"/>
          <w:sz w:val="24"/>
          <w:szCs w:val="24"/>
          <w:lang w:val="en-US"/>
        </w:rPr>
        <w:t xml:space="preserve">Due to the genetic correlation between age at menarche and BMI, we repeated the analyses excluding SNPs associated with BMI at a </w:t>
      </w:r>
      <w:proofErr w:type="spellStart"/>
      <w:r w:rsidRPr="00E86209">
        <w:rPr>
          <w:rFonts w:ascii="Times New Roman" w:hAnsi="Times New Roman" w:cs="Times New Roman"/>
          <w:sz w:val="24"/>
          <w:szCs w:val="24"/>
          <w:lang w:val="en-US"/>
        </w:rPr>
        <w:t>Bonferroni</w:t>
      </w:r>
      <w:proofErr w:type="spellEnd"/>
      <w:r w:rsidRPr="00E86209">
        <w:rPr>
          <w:rFonts w:ascii="Times New Roman" w:hAnsi="Times New Roman" w:cs="Times New Roman"/>
          <w:sz w:val="24"/>
          <w:szCs w:val="24"/>
          <w:lang w:val="en-US"/>
        </w:rPr>
        <w:t>-corrected level from the age at menarche GRS. Notably, the GRS</w:t>
      </w:r>
      <w:r w:rsidRPr="00E86209">
        <w:rPr>
          <w:rFonts w:ascii="Times New Roman" w:hAnsi="Times New Roman" w:cs="Times New Roman"/>
          <w:sz w:val="24"/>
          <w:szCs w:val="24"/>
          <w:vertAlign w:val="subscript"/>
          <w:lang w:val="en-US"/>
        </w:rPr>
        <w:t xml:space="preserve">-BMI </w:t>
      </w:r>
      <w:r w:rsidRPr="00E86209">
        <w:rPr>
          <w:rFonts w:ascii="Times New Roman" w:hAnsi="Times New Roman" w:cs="Times New Roman"/>
          <w:sz w:val="24"/>
          <w:szCs w:val="24"/>
          <w:lang w:val="en-US"/>
        </w:rPr>
        <w:t>for age at menarche excluding SNPs associated with childhood and adult BMI was still associated with adult BMI (the PHESANT estimated change in the inverse ranked transformed BMI per allele increase was 0.006 (95% CI: 0.005, 0.006) for GRS</w:t>
      </w:r>
      <w:r w:rsidRPr="00E86209">
        <w:rPr>
          <w:rFonts w:ascii="Times New Roman" w:hAnsi="Times New Roman" w:cs="Times New Roman"/>
          <w:sz w:val="24"/>
          <w:szCs w:val="24"/>
          <w:vertAlign w:val="subscript"/>
          <w:lang w:val="en-US"/>
        </w:rPr>
        <w:t>-all</w:t>
      </w:r>
      <w:r w:rsidRPr="00E86209">
        <w:rPr>
          <w:rFonts w:ascii="Times New Roman" w:hAnsi="Times New Roman" w:cs="Times New Roman"/>
          <w:sz w:val="24"/>
          <w:szCs w:val="24"/>
          <w:lang w:val="en-US"/>
        </w:rPr>
        <w:t>, while it was 0.002 (95% CI: 0.002, 0.003) for GRS</w:t>
      </w:r>
      <w:r w:rsidRPr="00E86209">
        <w:rPr>
          <w:rFonts w:ascii="Times New Roman" w:hAnsi="Times New Roman" w:cs="Times New Roman"/>
          <w:sz w:val="24"/>
          <w:szCs w:val="24"/>
          <w:vertAlign w:val="subscript"/>
          <w:lang w:val="en-US"/>
        </w:rPr>
        <w:t>-BMI</w:t>
      </w:r>
      <w:r w:rsidRPr="00E86209">
        <w:rPr>
          <w:rFonts w:ascii="Times New Roman" w:hAnsi="Times New Roman" w:cs="Times New Roman"/>
          <w:sz w:val="24"/>
          <w:szCs w:val="24"/>
          <w:lang w:val="en-US"/>
        </w:rPr>
        <w:t xml:space="preserve">). This is likely due to the presence of SNPs with modest effects on BMI that did not reach the </w:t>
      </w:r>
      <w:proofErr w:type="spellStart"/>
      <w:r w:rsidRPr="00E86209">
        <w:rPr>
          <w:rFonts w:ascii="Times New Roman" w:hAnsi="Times New Roman" w:cs="Times New Roman"/>
          <w:sz w:val="24"/>
          <w:szCs w:val="24"/>
          <w:lang w:val="en-US"/>
        </w:rPr>
        <w:t>Bonferroni</w:t>
      </w:r>
      <w:proofErr w:type="spellEnd"/>
      <w:r w:rsidRPr="00E86209">
        <w:rPr>
          <w:rFonts w:ascii="Times New Roman" w:hAnsi="Times New Roman" w:cs="Times New Roman"/>
          <w:sz w:val="24"/>
          <w:szCs w:val="24"/>
          <w:lang w:val="en-US"/>
        </w:rPr>
        <w:t xml:space="preserve">-corrected p-value threshold in the published GWAS of childhood and adult BMI. </w:t>
      </w:r>
      <w:proofErr w:type="spellStart"/>
      <w:r w:rsidRPr="00E86209">
        <w:rPr>
          <w:rFonts w:ascii="Times New Roman" w:hAnsi="Times New Roman" w:cs="Times New Roman"/>
          <w:sz w:val="24"/>
          <w:szCs w:val="24"/>
        </w:rPr>
        <w:t>Steiger</w:t>
      </w:r>
      <w:proofErr w:type="spellEnd"/>
      <w:r w:rsidRPr="00E86209">
        <w:rPr>
          <w:rFonts w:ascii="Times New Roman" w:hAnsi="Times New Roman" w:cs="Times New Roman"/>
          <w:sz w:val="24"/>
          <w:szCs w:val="24"/>
        </w:rPr>
        <w:t xml:space="preserve"> filtering indicated that only 27 of the 360 SNPs included in the GRS for age at menarche explained more of the variation in BMI than age at menarche. The low proportion of the GRS SNPs that explained a greater proportion of variation in BMI than age at menarche suggests that most of the SNPs are valid instruments for age at menarche and their relationship with BMI is downstream of age at menarche (reflecting that BMI is a potential mediator of the effects of interest). This is why we present the findings from the genetic risk score including all genetic variants as the main analysis. We conducted multivariable Mendelian randomization in UK Biobank, which also suggested effects of age at menarche on heel BMD, FEV1, FVC, neuroticism and childhood sexual abuse independent of BMI.</w:t>
      </w:r>
      <w:bookmarkEnd w:id="12"/>
      <w:r w:rsidRPr="00E86209">
        <w:rPr>
          <w:rFonts w:ascii="Times New Roman" w:hAnsi="Times New Roman" w:cs="Times New Roman"/>
          <w:sz w:val="24"/>
          <w:szCs w:val="24"/>
        </w:rPr>
        <w:t xml:space="preserve"> In our replication analysis of lung function and neuroticism, we had to use estimates of the effect of the SNPs on the outcomes including both sexes, as GWAS results of these traits by sex were not available. </w:t>
      </w:r>
      <w:bookmarkEnd w:id="13"/>
      <w:r w:rsidRPr="00E86209">
        <w:rPr>
          <w:rFonts w:ascii="Times New Roman" w:hAnsi="Times New Roman" w:cs="Times New Roman"/>
          <w:sz w:val="24"/>
          <w:szCs w:val="24"/>
        </w:rPr>
        <w:t xml:space="preserve">However, there is evidence that a large proportion of the SNPs included in the GRS for age at menarche also predict puberty development in a similar way in males (i.e. those predicting early pubertal development in females also reflect an earlier puberty development in males) </w:t>
      </w:r>
      <w:r w:rsidRPr="00E86209">
        <w:rPr>
          <w:rFonts w:ascii="Times New Roman" w:hAnsi="Times New Roman" w:cs="Times New Roman"/>
          <w:noProof/>
          <w:sz w:val="24"/>
          <w:szCs w:val="24"/>
        </w:rPr>
        <w:t>[16]</w:t>
      </w:r>
      <w:r w:rsidRPr="00E86209">
        <w:rPr>
          <w:rFonts w:ascii="Times New Roman" w:hAnsi="Times New Roman" w:cs="Times New Roman"/>
          <w:sz w:val="24"/>
          <w:szCs w:val="24"/>
        </w:rPr>
        <w:t xml:space="preserve">. We did not conduct multivariable Mendelian randomization for </w:t>
      </w:r>
      <w:r w:rsidRPr="00E86209">
        <w:rPr>
          <w:rFonts w:ascii="Times New Roman" w:hAnsi="Times New Roman" w:cs="Times New Roman"/>
          <w:sz w:val="24"/>
          <w:szCs w:val="24"/>
        </w:rPr>
        <w:lastRenderedPageBreak/>
        <w:t>the entire MR-</w:t>
      </w:r>
      <w:proofErr w:type="spellStart"/>
      <w:r w:rsidRPr="00E86209">
        <w:rPr>
          <w:rFonts w:ascii="Times New Roman" w:hAnsi="Times New Roman" w:cs="Times New Roman"/>
          <w:sz w:val="24"/>
          <w:szCs w:val="24"/>
        </w:rPr>
        <w:t>PheWAS</w:t>
      </w:r>
      <w:proofErr w:type="spellEnd"/>
      <w:r w:rsidRPr="00E86209">
        <w:rPr>
          <w:rFonts w:ascii="Times New Roman" w:hAnsi="Times New Roman" w:cs="Times New Roman"/>
          <w:sz w:val="24"/>
          <w:szCs w:val="24"/>
        </w:rPr>
        <w:t>, as MR-</w:t>
      </w:r>
      <w:proofErr w:type="spellStart"/>
      <w:r w:rsidRPr="00E86209">
        <w:rPr>
          <w:rFonts w:ascii="Times New Roman" w:hAnsi="Times New Roman" w:cs="Times New Roman"/>
          <w:sz w:val="24"/>
          <w:szCs w:val="24"/>
        </w:rPr>
        <w:t>pheWAS</w:t>
      </w:r>
      <w:proofErr w:type="spellEnd"/>
      <w:r w:rsidRPr="00E86209">
        <w:rPr>
          <w:rFonts w:ascii="Times New Roman" w:hAnsi="Times New Roman" w:cs="Times New Roman"/>
          <w:sz w:val="24"/>
          <w:szCs w:val="24"/>
        </w:rPr>
        <w:t xml:space="preserve"> is hypothesis-generating, identifying potential effects which subsequently need to be followed-up with further analyses. Multivariable </w:t>
      </w:r>
      <w:proofErr w:type="spellStart"/>
      <w:proofErr w:type="gramStart"/>
      <w:r w:rsidRPr="00E86209">
        <w:rPr>
          <w:rFonts w:ascii="Times New Roman" w:hAnsi="Times New Roman" w:cs="Times New Roman"/>
          <w:sz w:val="24"/>
          <w:szCs w:val="24"/>
        </w:rPr>
        <w:t>mendelian</w:t>
      </w:r>
      <w:proofErr w:type="spellEnd"/>
      <w:proofErr w:type="gramEnd"/>
      <w:r w:rsidRPr="00E86209">
        <w:rPr>
          <w:rFonts w:ascii="Times New Roman" w:hAnsi="Times New Roman" w:cs="Times New Roman"/>
          <w:sz w:val="24"/>
          <w:szCs w:val="24"/>
        </w:rPr>
        <w:t xml:space="preserve"> randomization also has some limitations, as it requires the variables used in the model to have similar instrument strength </w:t>
      </w:r>
      <w:r w:rsidRPr="00E86209">
        <w:rPr>
          <w:rFonts w:ascii="Times New Roman" w:hAnsi="Times New Roman" w:cs="Times New Roman"/>
          <w:noProof/>
          <w:sz w:val="24"/>
          <w:szCs w:val="24"/>
        </w:rPr>
        <w:t>[49]</w:t>
      </w:r>
      <w:r w:rsidRPr="00E86209">
        <w:rPr>
          <w:rFonts w:ascii="Times New Roman" w:hAnsi="Times New Roman" w:cs="Times New Roman"/>
          <w:sz w:val="24"/>
          <w:szCs w:val="24"/>
        </w:rPr>
        <w:t>. The stronger instrument strength for BMI compared with age at menarche could therefore have attenuated our findings and caused us to miss potential causal effects of age at menarche.</w:t>
      </w:r>
      <w:bookmarkStart w:id="14" w:name="_Hlk6827275"/>
      <w:r w:rsidRPr="00E86209">
        <w:rPr>
          <w:rFonts w:ascii="Times New Roman" w:hAnsi="Times New Roman" w:cs="Times New Roman"/>
          <w:sz w:val="24"/>
          <w:szCs w:val="24"/>
        </w:rPr>
        <w:t xml:space="preserve"> PHESANT performs the test of the association of a genetic instrumental variable with a wide-range of outcomes (here ~18,000 outcomes) to identify outcomes for which there is evidence of a potential causal effect, providing the opportunity to identify novel causal effects. It was not possible for us to complete replication and assumption testing for all of the potential effects identified (over 600 at a 5% false discovery rate), and we therefore followed up four selected examples identified in our MR-</w:t>
      </w:r>
      <w:proofErr w:type="spellStart"/>
      <w:r w:rsidRPr="00E86209">
        <w:rPr>
          <w:rFonts w:ascii="Times New Roman" w:hAnsi="Times New Roman" w:cs="Times New Roman"/>
          <w:sz w:val="24"/>
          <w:szCs w:val="24"/>
        </w:rPr>
        <w:t>pheWAS</w:t>
      </w:r>
      <w:proofErr w:type="spellEnd"/>
      <w:r w:rsidRPr="00E86209">
        <w:rPr>
          <w:rFonts w:ascii="Times New Roman" w:hAnsi="Times New Roman" w:cs="Times New Roman"/>
          <w:sz w:val="24"/>
          <w:szCs w:val="24"/>
        </w:rPr>
        <w:t xml:space="preserve"> to estimate the magnitude of the causal effect and explore validity of instrumental variable assumptions. </w:t>
      </w:r>
      <w:bookmarkEnd w:id="11"/>
      <w:bookmarkEnd w:id="14"/>
      <w:r w:rsidRPr="00E86209">
        <w:rPr>
          <w:rFonts w:ascii="Times New Roman" w:hAnsi="Times New Roman" w:cs="Times New Roman"/>
          <w:sz w:val="24"/>
          <w:szCs w:val="24"/>
        </w:rPr>
        <w:t>Thus a useful further advance may be automation of follow-up analyses and replications, for example using a system like MR-Base. The lack of available data to undertake replication and assumption testing for all outcomes will remain an issue but with increasing amounts of both GWAS studies this will improve over time.</w:t>
      </w:r>
    </w:p>
    <w:p w:rsidR="00F77E70" w:rsidRPr="00E86209" w:rsidRDefault="00F77E70" w:rsidP="00BA0AEB">
      <w:pPr>
        <w:spacing w:after="0" w:line="480" w:lineRule="auto"/>
        <w:rPr>
          <w:rFonts w:ascii="Times New Roman" w:hAnsi="Times New Roman" w:cs="Times New Roman"/>
          <w:sz w:val="24"/>
          <w:szCs w:val="24"/>
        </w:rPr>
      </w:pPr>
      <w:r w:rsidRPr="00E86209">
        <w:rPr>
          <w:rFonts w:ascii="Times New Roman" w:hAnsi="Times New Roman" w:cs="Times New Roman"/>
          <w:sz w:val="24"/>
          <w:szCs w:val="24"/>
        </w:rPr>
        <w:tab/>
        <w:t xml:space="preserve">We found some evidence of an effect of younger age at menarche on lower lung function in UK Biobank, but while the confidence intervals were consistent in both the </w:t>
      </w:r>
      <w:proofErr w:type="spellStart"/>
      <w:r w:rsidRPr="00E86209">
        <w:rPr>
          <w:rFonts w:ascii="Times New Roman" w:hAnsi="Times New Roman" w:cs="Times New Roman"/>
          <w:sz w:val="24"/>
          <w:szCs w:val="24"/>
        </w:rPr>
        <w:t>SpiroMeta</w:t>
      </w:r>
      <w:proofErr w:type="spellEnd"/>
      <w:r w:rsidRPr="00E86209">
        <w:rPr>
          <w:rFonts w:ascii="Times New Roman" w:hAnsi="Times New Roman" w:cs="Times New Roman"/>
          <w:sz w:val="24"/>
          <w:szCs w:val="24"/>
        </w:rPr>
        <w:t xml:space="preserve"> and CHARGE consortia replication samples, the majority of confidence intervals included the null. Previously, a Mendelian randomization analysis of age at menarche and lung function using data from the earlier release of the genetic data from UK Biobank, where UK Biobank was one of three cohorts used to estimate the effect on adult lung function (total n=46,944 women), also reported lower adult FEV</w:t>
      </w:r>
      <w:r w:rsidRPr="00E86209">
        <w:rPr>
          <w:rFonts w:ascii="Times New Roman" w:hAnsi="Times New Roman" w:cs="Times New Roman"/>
          <w:sz w:val="24"/>
          <w:szCs w:val="24"/>
          <w:vertAlign w:val="subscript"/>
        </w:rPr>
        <w:t>1</w:t>
      </w:r>
      <w:r w:rsidRPr="00E86209">
        <w:rPr>
          <w:rFonts w:ascii="Times New Roman" w:hAnsi="Times New Roman" w:cs="Times New Roman"/>
          <w:sz w:val="24"/>
          <w:szCs w:val="24"/>
        </w:rPr>
        <w:t xml:space="preserve"> and FVC with younger age at menarche </w:t>
      </w:r>
      <w:r w:rsidRPr="00E86209">
        <w:rPr>
          <w:rFonts w:ascii="Times New Roman" w:hAnsi="Times New Roman" w:cs="Times New Roman"/>
          <w:noProof/>
          <w:sz w:val="24"/>
          <w:szCs w:val="24"/>
        </w:rPr>
        <w:t>[18]</w:t>
      </w:r>
      <w:r w:rsidRPr="00E86209">
        <w:rPr>
          <w:rFonts w:ascii="Times New Roman" w:hAnsi="Times New Roman" w:cs="Times New Roman"/>
          <w:sz w:val="24"/>
          <w:szCs w:val="24"/>
        </w:rPr>
        <w:t xml:space="preserve">. One potential explanation for this finding is that younger age at menarche /earlier exposure to female sex hormones terminates lung growth at a younger age, and subsequently </w:t>
      </w:r>
      <w:r w:rsidRPr="00E86209">
        <w:rPr>
          <w:rFonts w:ascii="Times New Roman" w:hAnsi="Times New Roman" w:cs="Times New Roman"/>
          <w:sz w:val="24"/>
          <w:szCs w:val="24"/>
        </w:rPr>
        <w:lastRenderedPageBreak/>
        <w:t xml:space="preserve">leads to a lower maximally attained lung function and lower lung function in adulthood </w:t>
      </w:r>
      <w:r w:rsidRPr="00E86209">
        <w:rPr>
          <w:rFonts w:ascii="Times New Roman" w:hAnsi="Times New Roman" w:cs="Times New Roman"/>
          <w:noProof/>
          <w:sz w:val="24"/>
          <w:szCs w:val="24"/>
        </w:rPr>
        <w:t>[50]</w:t>
      </w:r>
      <w:r w:rsidRPr="00E86209">
        <w:rPr>
          <w:rFonts w:ascii="Times New Roman" w:hAnsi="Times New Roman" w:cs="Times New Roman"/>
          <w:sz w:val="24"/>
          <w:szCs w:val="24"/>
        </w:rPr>
        <w:t>. This potential explanatory mechanism was further supported by the fact that we observed little evidence to support a relationship between age at menarche and lung function after accounting for adult height in multivariable Mendelian randomization.</w:t>
      </w:r>
    </w:p>
    <w:p w:rsidR="00F77E70" w:rsidRPr="00E86209" w:rsidRDefault="00F77E70" w:rsidP="00BA0AEB">
      <w:pPr>
        <w:spacing w:after="0" w:line="480" w:lineRule="auto"/>
        <w:rPr>
          <w:rFonts w:ascii="Times New Roman" w:hAnsi="Times New Roman" w:cs="Times New Roman"/>
          <w:sz w:val="24"/>
          <w:szCs w:val="24"/>
        </w:rPr>
      </w:pPr>
      <w:r w:rsidRPr="00E86209">
        <w:rPr>
          <w:rFonts w:ascii="Times New Roman" w:hAnsi="Times New Roman" w:cs="Times New Roman"/>
          <w:sz w:val="24"/>
          <w:szCs w:val="24"/>
        </w:rPr>
        <w:tab/>
        <w:t xml:space="preserve">Our results in UK Biobank suggest that younger age at menarche may result in greater adult heel BMD, but while our replication estimates were largely consistent with our UK Biobank results, confidence intervals were wide and included the null. A beneficial effect of age at menarche on BMD, if one exists, would be consistent with results of a recent Mendelian randomization study indicating that a delayed onset of puberty may causally affect fracture risk </w:t>
      </w:r>
      <w:r w:rsidRPr="00E86209">
        <w:rPr>
          <w:rFonts w:ascii="Times New Roman" w:hAnsi="Times New Roman" w:cs="Times New Roman"/>
          <w:noProof/>
          <w:sz w:val="24"/>
          <w:szCs w:val="24"/>
        </w:rPr>
        <w:t>[20]</w:t>
      </w:r>
      <w:r w:rsidRPr="00E86209">
        <w:rPr>
          <w:rFonts w:ascii="Times New Roman" w:hAnsi="Times New Roman" w:cs="Times New Roman"/>
          <w:sz w:val="24"/>
          <w:szCs w:val="24"/>
        </w:rPr>
        <w:t xml:space="preserve">. The importance of female sex hormones for bone health is established, and is clearly reflected in the reduction of bone mass and increased risk of osteoporosis among postmenopausal women </w:t>
      </w:r>
      <w:r w:rsidRPr="00E86209">
        <w:rPr>
          <w:rFonts w:ascii="Times New Roman" w:hAnsi="Times New Roman" w:cs="Times New Roman"/>
          <w:noProof/>
          <w:sz w:val="24"/>
          <w:szCs w:val="24"/>
        </w:rPr>
        <w:t>[51]</w:t>
      </w:r>
      <w:r w:rsidRPr="00E86209">
        <w:rPr>
          <w:rFonts w:ascii="Times New Roman" w:hAnsi="Times New Roman" w:cs="Times New Roman"/>
          <w:sz w:val="24"/>
          <w:szCs w:val="24"/>
        </w:rPr>
        <w:t xml:space="preserve">. </w:t>
      </w:r>
    </w:p>
    <w:p w:rsidR="00F77E70" w:rsidRPr="00E86209" w:rsidRDefault="00F77E70" w:rsidP="00BA0AEB">
      <w:pPr>
        <w:spacing w:after="0" w:line="480" w:lineRule="auto"/>
        <w:rPr>
          <w:rFonts w:ascii="Times New Roman" w:hAnsi="Times New Roman" w:cs="Times New Roman"/>
          <w:sz w:val="24"/>
          <w:szCs w:val="24"/>
        </w:rPr>
      </w:pPr>
      <w:r w:rsidRPr="00E86209">
        <w:rPr>
          <w:rFonts w:ascii="Times New Roman" w:hAnsi="Times New Roman" w:cs="Times New Roman"/>
          <w:sz w:val="24"/>
          <w:szCs w:val="24"/>
        </w:rPr>
        <w:tab/>
        <w:t>Our results in UK Biobank also suggested that younger age at menarche might result in higher levels of neuroticism. Notably, a previously published BMI MR-</w:t>
      </w:r>
      <w:proofErr w:type="spellStart"/>
      <w:r w:rsidRPr="00E86209">
        <w:rPr>
          <w:rFonts w:ascii="Times New Roman" w:hAnsi="Times New Roman" w:cs="Times New Roman"/>
          <w:sz w:val="24"/>
          <w:szCs w:val="24"/>
        </w:rPr>
        <w:t>pheWAS</w:t>
      </w:r>
      <w:proofErr w:type="spellEnd"/>
      <w:r w:rsidRPr="00E86209">
        <w:rPr>
          <w:rFonts w:ascii="Times New Roman" w:hAnsi="Times New Roman" w:cs="Times New Roman"/>
          <w:sz w:val="24"/>
          <w:szCs w:val="24"/>
        </w:rPr>
        <w:t xml:space="preserve"> supported a causal effect of BMI on neuroticism </w:t>
      </w:r>
      <w:r w:rsidRPr="00E86209">
        <w:rPr>
          <w:rFonts w:ascii="Times New Roman" w:hAnsi="Times New Roman" w:cs="Times New Roman"/>
          <w:noProof/>
          <w:sz w:val="24"/>
          <w:szCs w:val="24"/>
        </w:rPr>
        <w:t>[22]</w:t>
      </w:r>
      <w:r w:rsidRPr="00E86209">
        <w:rPr>
          <w:rFonts w:ascii="Times New Roman" w:hAnsi="Times New Roman" w:cs="Times New Roman"/>
          <w:sz w:val="24"/>
          <w:szCs w:val="24"/>
        </w:rPr>
        <w:t xml:space="preserve">. Any potential explanatory mechanisms for a relationship between age at menarche and neuroticism are less evident than for lung function and BMD and need to be further investigated. We also observed evidence of a higher risk of sexual abuse among women with a younger age at menarche, although the replication analysis was underpowered. This association has been previously reported </w:t>
      </w:r>
      <w:r w:rsidRPr="00E86209">
        <w:rPr>
          <w:rFonts w:ascii="Times New Roman" w:hAnsi="Times New Roman" w:cs="Times New Roman"/>
          <w:noProof/>
          <w:sz w:val="24"/>
          <w:szCs w:val="24"/>
        </w:rPr>
        <w:t>[52-54]</w:t>
      </w:r>
      <w:r w:rsidRPr="00E86209">
        <w:rPr>
          <w:rFonts w:ascii="Times New Roman" w:hAnsi="Times New Roman" w:cs="Times New Roman"/>
          <w:sz w:val="24"/>
          <w:szCs w:val="24"/>
        </w:rPr>
        <w:t xml:space="preserve">. </w:t>
      </w:r>
    </w:p>
    <w:p w:rsidR="00F77E70" w:rsidRPr="00E86209" w:rsidRDefault="00F77E70" w:rsidP="004F6A5B">
      <w:pPr>
        <w:spacing w:after="0" w:line="480" w:lineRule="auto"/>
        <w:ind w:firstLine="720"/>
        <w:rPr>
          <w:rFonts w:ascii="Times New Roman" w:hAnsi="Times New Roman" w:cs="Times New Roman"/>
          <w:sz w:val="24"/>
          <w:szCs w:val="24"/>
          <w:lang w:val="en-US"/>
        </w:rPr>
      </w:pPr>
      <w:r w:rsidRPr="00E86209">
        <w:rPr>
          <w:rFonts w:ascii="Times New Roman" w:hAnsi="Times New Roman" w:cs="Times New Roman"/>
          <w:sz w:val="24"/>
          <w:szCs w:val="24"/>
          <w:lang w:val="en-US"/>
        </w:rPr>
        <w:t xml:space="preserve">The main contribution of our study is to increase understanding of potential effects of age at menarche on health-related traits. While it is not possible to directly intervene on age at menarche, it is important to understand the causal pathways to disease and the role that pubertal timing might play. Our study therefore lays the foundations for future research into the biosocial mechanisms that might explain how age at menarche might influence the health-related traits, some of which are likely to be modifiable. As several of the health-related traits </w:t>
      </w:r>
      <w:r w:rsidRPr="00E86209">
        <w:rPr>
          <w:rFonts w:ascii="Times New Roman" w:hAnsi="Times New Roman" w:cs="Times New Roman"/>
          <w:sz w:val="24"/>
          <w:szCs w:val="24"/>
          <w:lang w:val="en-US"/>
        </w:rPr>
        <w:lastRenderedPageBreak/>
        <w:t>are common and complex with multiple risk factors, if our findings are further replicated in larger cohorts providing more precise estimates, they can be used to give advice on risk. For example, if it is established that younger age at menarche is causally related to lower lung function, girls with younger age at menarche might be advised to remain physically fit to maintain their lung function. Furthermore, knowing that you have one (unmodifiable) risk factor for some health outcomes is useful for women, as it means they should attempt to avoid any additional adverse modifiable risk factors.</w:t>
      </w:r>
    </w:p>
    <w:p w:rsidR="00F77E70" w:rsidRPr="00E86209" w:rsidRDefault="00F77E70" w:rsidP="00DE4A0E">
      <w:pPr>
        <w:spacing w:after="0" w:line="480" w:lineRule="auto"/>
        <w:rPr>
          <w:rFonts w:ascii="Times New Roman" w:hAnsi="Times New Roman" w:cs="Times New Roman"/>
          <w:sz w:val="24"/>
          <w:szCs w:val="24"/>
          <w:lang w:val="en-US"/>
        </w:rPr>
      </w:pPr>
    </w:p>
    <w:p w:rsidR="00F77E70" w:rsidRPr="00E86209" w:rsidRDefault="00F77E70" w:rsidP="00DE4A0E">
      <w:pPr>
        <w:spacing w:after="0" w:line="480" w:lineRule="auto"/>
        <w:rPr>
          <w:rFonts w:ascii="Times New Roman" w:hAnsi="Times New Roman" w:cs="Times New Roman"/>
          <w:b/>
          <w:sz w:val="24"/>
          <w:szCs w:val="24"/>
        </w:rPr>
      </w:pPr>
      <w:r w:rsidRPr="00E86209">
        <w:rPr>
          <w:rFonts w:ascii="Times New Roman" w:hAnsi="Times New Roman" w:cs="Times New Roman"/>
          <w:b/>
          <w:sz w:val="24"/>
          <w:szCs w:val="24"/>
          <w:lang w:val="en-US"/>
        </w:rPr>
        <w:t>Conclusions</w:t>
      </w:r>
    </w:p>
    <w:p w:rsidR="00F77E70" w:rsidRPr="00E86209" w:rsidRDefault="00F77E70" w:rsidP="00820711">
      <w:pPr>
        <w:spacing w:after="0" w:line="480" w:lineRule="auto"/>
        <w:ind w:firstLine="720"/>
        <w:rPr>
          <w:rFonts w:ascii="Times New Roman" w:hAnsi="Times New Roman" w:cs="Times New Roman"/>
          <w:sz w:val="24"/>
          <w:szCs w:val="24"/>
        </w:rPr>
      </w:pPr>
      <w:bookmarkStart w:id="15" w:name="_Hlk5789510"/>
      <w:bookmarkStart w:id="16" w:name="_Hlk5719876"/>
      <w:r w:rsidRPr="00E86209">
        <w:rPr>
          <w:rFonts w:ascii="Times New Roman" w:hAnsi="Times New Roman" w:cs="Times New Roman"/>
          <w:sz w:val="24"/>
          <w:szCs w:val="24"/>
        </w:rPr>
        <w:t>Our results suggest that younger age at menarche has potential effects on a broad range of health -related traits.</w:t>
      </w:r>
      <w:r w:rsidRPr="00E86209">
        <w:rPr>
          <w:rFonts w:ascii="Times New Roman" w:hAnsi="Times New Roman" w:cs="Times New Roman"/>
          <w:sz w:val="24"/>
          <w:szCs w:val="24"/>
          <w:lang w:val="en-US"/>
        </w:rPr>
        <w:t xml:space="preserve"> Follow-up analysis indicated imprecise evidence of an effect of younger age at menarche on higher bone-mineral density, lower lung function, greater score for neuroticism and greater risk of childhood sexual abuse in the smaller replications samples available, and these relationships should therefore be re-examined when larger study populations become available.</w:t>
      </w:r>
      <w:r w:rsidRPr="00E86209">
        <w:rPr>
          <w:rFonts w:ascii="Times New Roman" w:hAnsi="Times New Roman" w:cs="Times New Roman"/>
          <w:sz w:val="24"/>
          <w:szCs w:val="24"/>
        </w:rPr>
        <w:t xml:space="preserve"> Future studies are needed to further investigate the potential effects which we did not follow-up here. Additional studies using other designs with different biases and sufficient statistical power to replicate our findings would also be useful. Where future studies provide strong evidence for causal effects of age at menarche on several outcomes, studies to explore potential modifiable mechanisms to mitigate any effect of age at menarche will be important. </w:t>
      </w:r>
      <w:bookmarkEnd w:id="15"/>
      <w:bookmarkEnd w:id="16"/>
      <w:r w:rsidRPr="00E86209">
        <w:rPr>
          <w:rFonts w:ascii="Times New Roman" w:hAnsi="Times New Roman" w:cs="Times New Roman"/>
          <w:sz w:val="24"/>
          <w:szCs w:val="24"/>
        </w:rPr>
        <w:br w:type="page"/>
      </w:r>
    </w:p>
    <w:p w:rsidR="00F77E70" w:rsidRDefault="00F77E70" w:rsidP="00BF112A">
      <w:pPr>
        <w:spacing w:after="0" w:line="480" w:lineRule="auto"/>
        <w:rPr>
          <w:rStyle w:val="Sterk"/>
          <w:rFonts w:ascii="Times New Roman" w:hAnsi="Times New Roman" w:cs="Times New Roman"/>
          <w:color w:val="202020"/>
          <w:sz w:val="24"/>
          <w:szCs w:val="24"/>
        </w:rPr>
      </w:pPr>
      <w:r>
        <w:rPr>
          <w:rStyle w:val="Sterk"/>
          <w:rFonts w:ascii="Times New Roman" w:hAnsi="Times New Roman" w:cs="Times New Roman"/>
          <w:color w:val="202020"/>
          <w:sz w:val="24"/>
          <w:szCs w:val="24"/>
        </w:rPr>
        <w:lastRenderedPageBreak/>
        <w:t>Declarations</w:t>
      </w:r>
    </w:p>
    <w:p w:rsidR="00F77E70" w:rsidRDefault="00F77E70" w:rsidP="00BF112A">
      <w:pPr>
        <w:spacing w:after="0" w:line="480" w:lineRule="auto"/>
        <w:rPr>
          <w:rStyle w:val="Sterk"/>
          <w:rFonts w:ascii="Times New Roman" w:hAnsi="Times New Roman" w:cs="Times New Roman"/>
          <w:color w:val="202020"/>
          <w:sz w:val="24"/>
          <w:szCs w:val="24"/>
        </w:rPr>
      </w:pPr>
    </w:p>
    <w:p w:rsidR="00F77E70" w:rsidRPr="00BF112A" w:rsidRDefault="00F77E70" w:rsidP="00BF112A">
      <w:pPr>
        <w:spacing w:after="0" w:line="480" w:lineRule="auto"/>
        <w:rPr>
          <w:rFonts w:ascii="Times New Roman" w:hAnsi="Times New Roman" w:cs="Times New Roman"/>
          <w:b/>
          <w:bCs/>
          <w:color w:val="202020"/>
          <w:sz w:val="24"/>
          <w:szCs w:val="24"/>
        </w:rPr>
      </w:pPr>
      <w:r w:rsidRPr="00E86209">
        <w:rPr>
          <w:rFonts w:ascii="Times New Roman" w:hAnsi="Times New Roman" w:cs="Times New Roman"/>
          <w:b/>
          <w:sz w:val="24"/>
          <w:szCs w:val="24"/>
          <w:lang w:val="en"/>
        </w:rPr>
        <w:t>Ethics approval and consent to participate</w:t>
      </w:r>
    </w:p>
    <w:p w:rsidR="00F77E70" w:rsidRPr="00E86209" w:rsidRDefault="00F77E70" w:rsidP="00BF112A">
      <w:pPr>
        <w:autoSpaceDE w:val="0"/>
        <w:autoSpaceDN w:val="0"/>
        <w:adjustRightInd w:val="0"/>
        <w:spacing w:after="0" w:line="480" w:lineRule="auto"/>
        <w:rPr>
          <w:rFonts w:ascii="Times New Roman" w:hAnsi="Times New Roman" w:cs="Times New Roman"/>
          <w:sz w:val="24"/>
          <w:szCs w:val="24"/>
          <w:lang w:val="en"/>
        </w:rPr>
      </w:pPr>
      <w:r w:rsidRPr="00E86209">
        <w:rPr>
          <w:rFonts w:ascii="Times New Roman" w:hAnsi="Times New Roman" w:cs="Times New Roman"/>
          <w:sz w:val="24"/>
          <w:szCs w:val="24"/>
        </w:rPr>
        <w:t xml:space="preserve">The data collection in UK Biobank was approved by the NHS National Research Ethics Service (Ref 11/NW/0382). Ethical approval for the study was granted by the ALSPAC Law and Ethics Committee and the Local Research Ethics Committees. Ethical approval for the different cohorts contributing to the CHARGE, SPIROMETA and GPC consortia was obtained from local institution ethical committees. All participants provided written informed consent. </w:t>
      </w:r>
    </w:p>
    <w:p w:rsidR="00F77E70" w:rsidRDefault="00F77E70" w:rsidP="00BD7627">
      <w:pPr>
        <w:spacing w:after="0" w:line="480" w:lineRule="auto"/>
        <w:rPr>
          <w:rStyle w:val="Sterk"/>
          <w:rFonts w:ascii="Times New Roman" w:hAnsi="Times New Roman" w:cs="Times New Roman"/>
          <w:color w:val="202020"/>
          <w:sz w:val="24"/>
          <w:szCs w:val="24"/>
        </w:rPr>
      </w:pPr>
    </w:p>
    <w:p w:rsidR="00F77E70" w:rsidRPr="00E86209" w:rsidRDefault="00F77E70" w:rsidP="00BF112A">
      <w:pPr>
        <w:autoSpaceDE w:val="0"/>
        <w:autoSpaceDN w:val="0"/>
        <w:adjustRightInd w:val="0"/>
        <w:spacing w:after="0" w:line="480" w:lineRule="auto"/>
        <w:rPr>
          <w:rFonts w:ascii="Times New Roman" w:hAnsi="Times New Roman" w:cs="Times New Roman"/>
          <w:b/>
          <w:sz w:val="24"/>
          <w:szCs w:val="24"/>
          <w:lang w:val="en"/>
        </w:rPr>
      </w:pPr>
      <w:r w:rsidRPr="00E86209">
        <w:rPr>
          <w:rFonts w:ascii="Times New Roman" w:hAnsi="Times New Roman" w:cs="Times New Roman"/>
          <w:b/>
          <w:sz w:val="24"/>
          <w:szCs w:val="24"/>
          <w:lang w:val="en"/>
        </w:rPr>
        <w:t>Consent for publication</w:t>
      </w:r>
    </w:p>
    <w:p w:rsidR="00F77E70" w:rsidRPr="00E86209" w:rsidRDefault="00F77E70" w:rsidP="00BF112A">
      <w:pPr>
        <w:autoSpaceDE w:val="0"/>
        <w:autoSpaceDN w:val="0"/>
        <w:adjustRightInd w:val="0"/>
        <w:spacing w:after="0" w:line="480" w:lineRule="auto"/>
        <w:rPr>
          <w:rFonts w:ascii="Times New Roman" w:hAnsi="Times New Roman" w:cs="Times New Roman"/>
          <w:sz w:val="24"/>
          <w:szCs w:val="24"/>
          <w:lang w:val="en"/>
        </w:rPr>
      </w:pPr>
      <w:r w:rsidRPr="00E86209">
        <w:rPr>
          <w:rFonts w:ascii="Times New Roman" w:hAnsi="Times New Roman" w:cs="Times New Roman"/>
          <w:sz w:val="24"/>
          <w:szCs w:val="24"/>
          <w:lang w:val="en"/>
        </w:rPr>
        <w:t>Not applicable.</w:t>
      </w:r>
    </w:p>
    <w:p w:rsidR="00F77E70" w:rsidRDefault="00F77E70" w:rsidP="00BD7627">
      <w:pPr>
        <w:spacing w:after="0" w:line="480" w:lineRule="auto"/>
        <w:rPr>
          <w:rStyle w:val="Sterk"/>
          <w:rFonts w:ascii="Times New Roman" w:hAnsi="Times New Roman" w:cs="Times New Roman"/>
          <w:color w:val="202020"/>
          <w:sz w:val="24"/>
          <w:szCs w:val="24"/>
          <w:lang w:val="en"/>
        </w:rPr>
      </w:pPr>
    </w:p>
    <w:p w:rsidR="00F77E70" w:rsidRPr="00E86209" w:rsidRDefault="00F77E70" w:rsidP="00BF112A">
      <w:pPr>
        <w:spacing w:after="0" w:line="480" w:lineRule="auto"/>
        <w:rPr>
          <w:rStyle w:val="Sterk"/>
          <w:rFonts w:ascii="Times New Roman" w:hAnsi="Times New Roman" w:cs="Times New Roman"/>
          <w:color w:val="202020"/>
          <w:sz w:val="24"/>
          <w:szCs w:val="24"/>
          <w:lang w:val="en"/>
        </w:rPr>
      </w:pPr>
      <w:r w:rsidRPr="00E86209">
        <w:rPr>
          <w:rStyle w:val="Sterk"/>
          <w:rFonts w:ascii="Times New Roman" w:hAnsi="Times New Roman" w:cs="Times New Roman"/>
          <w:color w:val="202020"/>
          <w:sz w:val="24"/>
          <w:szCs w:val="24"/>
          <w:lang w:val="en"/>
        </w:rPr>
        <w:t xml:space="preserve">Availability of data and materials </w:t>
      </w:r>
    </w:p>
    <w:p w:rsidR="00F77E70" w:rsidRPr="00E86209" w:rsidRDefault="00F77E70" w:rsidP="00BF112A">
      <w:pPr>
        <w:spacing w:after="0" w:line="480" w:lineRule="auto"/>
        <w:rPr>
          <w:rFonts w:ascii="Times New Roman" w:hAnsi="Times New Roman" w:cs="Times New Roman"/>
          <w:color w:val="202020"/>
          <w:sz w:val="24"/>
          <w:szCs w:val="24"/>
          <w:lang w:val="en"/>
        </w:rPr>
      </w:pPr>
      <w:r w:rsidRPr="00E86209">
        <w:rPr>
          <w:rFonts w:ascii="Times New Roman" w:hAnsi="Times New Roman" w:cs="Times New Roman"/>
          <w:color w:val="202020"/>
          <w:sz w:val="24"/>
          <w:szCs w:val="24"/>
          <w:lang w:val="en"/>
        </w:rPr>
        <w:t xml:space="preserve">The data underlying the results presented in this study can be made available on request from the UK Biobank. Questions and applications for access to data can be submitted to </w:t>
      </w:r>
      <w:hyperlink r:id="rId8" w:history="1">
        <w:r w:rsidRPr="00E86209">
          <w:rPr>
            <w:rFonts w:ascii="Times New Roman" w:hAnsi="Times New Roman" w:cs="Times New Roman"/>
            <w:color w:val="B57A09"/>
            <w:lang w:val="en-US"/>
          </w:rPr>
          <w:t>access@ukbiobank.ac.uk</w:t>
        </w:r>
      </w:hyperlink>
      <w:r w:rsidRPr="00E86209">
        <w:rPr>
          <w:rFonts w:ascii="Times New Roman" w:hAnsi="Times New Roman" w:cs="Times New Roman"/>
          <w:color w:val="202020"/>
          <w:sz w:val="24"/>
          <w:szCs w:val="24"/>
          <w:lang w:val="en"/>
        </w:rPr>
        <w:t xml:space="preserve">. </w:t>
      </w:r>
    </w:p>
    <w:p w:rsidR="00F77E70" w:rsidRDefault="00F77E70" w:rsidP="00BD7627">
      <w:pPr>
        <w:spacing w:after="0" w:line="480" w:lineRule="auto"/>
        <w:rPr>
          <w:rStyle w:val="Sterk"/>
          <w:rFonts w:ascii="Times New Roman" w:hAnsi="Times New Roman" w:cs="Times New Roman"/>
          <w:color w:val="202020"/>
          <w:sz w:val="24"/>
          <w:szCs w:val="24"/>
          <w:lang w:val="en"/>
        </w:rPr>
      </w:pPr>
    </w:p>
    <w:p w:rsidR="00F77E70" w:rsidRPr="00E86209" w:rsidRDefault="00F77E70" w:rsidP="00BF112A">
      <w:pPr>
        <w:autoSpaceDE w:val="0"/>
        <w:autoSpaceDN w:val="0"/>
        <w:adjustRightInd w:val="0"/>
        <w:spacing w:after="0" w:line="480" w:lineRule="auto"/>
        <w:rPr>
          <w:rFonts w:ascii="Times New Roman" w:hAnsi="Times New Roman" w:cs="Times New Roman"/>
          <w:b/>
          <w:sz w:val="24"/>
          <w:szCs w:val="24"/>
        </w:rPr>
      </w:pPr>
      <w:r w:rsidRPr="00E86209">
        <w:rPr>
          <w:rFonts w:ascii="Times New Roman" w:hAnsi="Times New Roman" w:cs="Times New Roman"/>
          <w:b/>
          <w:sz w:val="24"/>
          <w:szCs w:val="24"/>
        </w:rPr>
        <w:t>Competing interests</w:t>
      </w:r>
    </w:p>
    <w:p w:rsidR="00F77E70" w:rsidRDefault="00F77E70" w:rsidP="00BF112A">
      <w:pPr>
        <w:autoSpaceDE w:val="0"/>
        <w:autoSpaceDN w:val="0"/>
        <w:adjustRightInd w:val="0"/>
        <w:spacing w:after="0" w:line="480" w:lineRule="auto"/>
        <w:rPr>
          <w:rFonts w:ascii="Times New Roman" w:hAnsi="Times New Roman" w:cs="Times New Roman"/>
          <w:sz w:val="24"/>
          <w:szCs w:val="24"/>
        </w:rPr>
      </w:pPr>
      <w:r w:rsidRPr="00E86209">
        <w:rPr>
          <w:rFonts w:ascii="Times New Roman" w:hAnsi="Times New Roman" w:cs="Times New Roman"/>
          <w:sz w:val="24"/>
          <w:szCs w:val="24"/>
        </w:rPr>
        <w:t xml:space="preserve">DAL receives (or has received in the last 10 years) research support from National and International government and charitable bodies, Roche Diagnostics and Medtronic for research unrelated to the current work. The other authors have no competing interests to declare. </w:t>
      </w:r>
    </w:p>
    <w:p w:rsidR="00F77E70" w:rsidRPr="00E86209" w:rsidRDefault="00F77E70" w:rsidP="00BF112A">
      <w:pPr>
        <w:spacing w:after="0" w:line="480" w:lineRule="auto"/>
        <w:rPr>
          <w:rFonts w:ascii="Times New Roman" w:hAnsi="Times New Roman" w:cs="Times New Roman"/>
          <w:b/>
          <w:sz w:val="24"/>
          <w:szCs w:val="24"/>
        </w:rPr>
      </w:pPr>
    </w:p>
    <w:p w:rsidR="00F77E70" w:rsidRPr="00E86209" w:rsidRDefault="00F77E70" w:rsidP="00BF112A">
      <w:pPr>
        <w:spacing w:after="0" w:line="480" w:lineRule="auto"/>
        <w:rPr>
          <w:rFonts w:ascii="Times New Roman" w:hAnsi="Times New Roman" w:cs="Times New Roman"/>
          <w:b/>
          <w:sz w:val="24"/>
          <w:szCs w:val="24"/>
        </w:rPr>
      </w:pPr>
      <w:r w:rsidRPr="00E86209">
        <w:rPr>
          <w:rFonts w:ascii="Times New Roman" w:hAnsi="Times New Roman" w:cs="Times New Roman"/>
          <w:b/>
          <w:sz w:val="24"/>
          <w:szCs w:val="24"/>
        </w:rPr>
        <w:t>Funding</w:t>
      </w:r>
    </w:p>
    <w:p w:rsidR="00F77E70" w:rsidRPr="00E86209" w:rsidRDefault="00F77E70" w:rsidP="00BF112A">
      <w:pPr>
        <w:autoSpaceDE w:val="0"/>
        <w:autoSpaceDN w:val="0"/>
        <w:adjustRightInd w:val="0"/>
        <w:spacing w:after="0" w:line="480" w:lineRule="auto"/>
        <w:rPr>
          <w:rFonts w:ascii="Times New Roman" w:hAnsi="Times New Roman" w:cs="Times New Roman"/>
          <w:sz w:val="24"/>
          <w:szCs w:val="24"/>
        </w:rPr>
      </w:pPr>
      <w:r w:rsidRPr="00E86209">
        <w:rPr>
          <w:rFonts w:ascii="Times New Roman" w:hAnsi="Times New Roman" w:cs="Times New Roman"/>
          <w:sz w:val="24"/>
          <w:szCs w:val="24"/>
        </w:rPr>
        <w:lastRenderedPageBreak/>
        <w:t>This work was partly supported by the Research Council of Norway through its Centres of Excellence funding scheme, project number 262700. MCM, AF, RL, LACM and DAL work at the Medical Research Council Integrative Epidemiology Unit at the University of Bristol which receives infrastructure funding from the UK MRC (MC_UU_00011/6). The contribution of AF and DAL were supported by the National Institute for Health Research Biomedical Research Centre at University Hospitals Bristol National Health Service Foundation Trust and the University of Bristol. MCM and AF are supported by a UK MRC fellowship (MR/M009351/1) awarded to AF. LACM is funded by a University of Bristol Vice-Chancellor’s Fellowship. DAL’s contribution is supported by the US National Institutes of Health (R01 DK10324) and a European Research Council Advanced Grant (</w:t>
      </w:r>
      <w:proofErr w:type="spellStart"/>
      <w:r w:rsidRPr="00E86209">
        <w:rPr>
          <w:rFonts w:ascii="Times New Roman" w:hAnsi="Times New Roman" w:cs="Times New Roman"/>
          <w:sz w:val="24"/>
          <w:szCs w:val="24"/>
        </w:rPr>
        <w:t>DevelopObese</w:t>
      </w:r>
      <w:proofErr w:type="spellEnd"/>
      <w:r w:rsidRPr="00E86209">
        <w:rPr>
          <w:rFonts w:ascii="Times New Roman" w:hAnsi="Times New Roman" w:cs="Times New Roman"/>
          <w:sz w:val="24"/>
          <w:szCs w:val="24"/>
        </w:rPr>
        <w:t xml:space="preserve">; 669545); DAL is an NIHR Senior Investigator (NF-SI-0616-10102). </w:t>
      </w:r>
      <w:r w:rsidRPr="00E86209">
        <w:rPr>
          <w:rFonts w:ascii="Times New Roman" w:hAnsi="Times New Roman" w:cs="Times New Roman"/>
          <w:sz w:val="24"/>
          <w:szCs w:val="24"/>
          <w:lang w:val="en"/>
        </w:rPr>
        <w:t xml:space="preserve">SJL and ABW are supported by the Intramural Research Program of the NIH (NIEHS ZO1 ES49019 and for ABW </w:t>
      </w:r>
      <w:r w:rsidRPr="00E86209">
        <w:rPr>
          <w:rFonts w:ascii="Times New Roman" w:hAnsi="Times New Roman" w:cs="Times New Roman"/>
          <w:sz w:val="24"/>
          <w:szCs w:val="24"/>
          <w:lang w:val="en-US"/>
        </w:rPr>
        <w:t>contract no. HHSN273201800005I</w:t>
      </w:r>
      <w:r w:rsidRPr="00E86209">
        <w:rPr>
          <w:rFonts w:ascii="Times New Roman" w:hAnsi="Times New Roman" w:cs="Times New Roman"/>
          <w:sz w:val="24"/>
          <w:szCs w:val="24"/>
          <w:lang w:val="en"/>
        </w:rPr>
        <w:t xml:space="preserve">). UK Biobank has received funding from the UK Medical Research Council, </w:t>
      </w:r>
      <w:proofErr w:type="spellStart"/>
      <w:r w:rsidRPr="00E86209">
        <w:rPr>
          <w:rFonts w:ascii="Times New Roman" w:hAnsi="Times New Roman" w:cs="Times New Roman"/>
          <w:sz w:val="24"/>
          <w:szCs w:val="24"/>
          <w:lang w:val="en"/>
        </w:rPr>
        <w:t>Wellcome</w:t>
      </w:r>
      <w:proofErr w:type="spellEnd"/>
      <w:r w:rsidRPr="00E86209">
        <w:rPr>
          <w:rFonts w:ascii="Times New Roman" w:hAnsi="Times New Roman" w:cs="Times New Roman"/>
          <w:sz w:val="24"/>
          <w:szCs w:val="24"/>
          <w:lang w:val="en"/>
        </w:rPr>
        <w:t xml:space="preserve"> Trust, Department of Health, British Heart Foundation, Diabetes UK, Northwest Regional Development Agency, Scottish Government, and Welsh Assembly Government. </w:t>
      </w:r>
      <w:r w:rsidRPr="00E86209">
        <w:rPr>
          <w:rFonts w:ascii="Times New Roman" w:hAnsi="Times New Roman" w:cs="Times New Roman"/>
          <w:sz w:val="24"/>
          <w:szCs w:val="24"/>
        </w:rPr>
        <w:t xml:space="preserve">The data collection in ALSPAC is supported by the UK MRC, the </w:t>
      </w:r>
      <w:proofErr w:type="spellStart"/>
      <w:r w:rsidRPr="00E86209">
        <w:rPr>
          <w:rFonts w:ascii="Times New Roman" w:hAnsi="Times New Roman" w:cs="Times New Roman"/>
          <w:sz w:val="24"/>
          <w:szCs w:val="24"/>
        </w:rPr>
        <w:t>Wellcome</w:t>
      </w:r>
      <w:proofErr w:type="spellEnd"/>
      <w:r w:rsidRPr="00E86209">
        <w:rPr>
          <w:rFonts w:ascii="Times New Roman" w:hAnsi="Times New Roman" w:cs="Times New Roman"/>
          <w:sz w:val="24"/>
          <w:szCs w:val="24"/>
        </w:rPr>
        <w:t xml:space="preserve"> Trust (Grant ref: 102215/2/13/2), and the University of Bristol. Genetic analyses in ALSPAC was supported by the </w:t>
      </w:r>
      <w:proofErr w:type="spellStart"/>
      <w:r w:rsidRPr="00E86209">
        <w:rPr>
          <w:rFonts w:ascii="Times New Roman" w:hAnsi="Times New Roman" w:cs="Times New Roman"/>
          <w:sz w:val="24"/>
          <w:szCs w:val="24"/>
        </w:rPr>
        <w:t>Wellcome</w:t>
      </w:r>
      <w:proofErr w:type="spellEnd"/>
      <w:r w:rsidRPr="00E86209">
        <w:rPr>
          <w:rFonts w:ascii="Times New Roman" w:hAnsi="Times New Roman" w:cs="Times New Roman"/>
          <w:sz w:val="24"/>
          <w:szCs w:val="24"/>
        </w:rPr>
        <w:t xml:space="preserve"> Trust (WT088806). Genetic analyses of lung function in </w:t>
      </w:r>
      <w:proofErr w:type="spellStart"/>
      <w:r w:rsidRPr="00E86209">
        <w:rPr>
          <w:rFonts w:ascii="Times New Roman" w:hAnsi="Times New Roman" w:cs="Times New Roman"/>
          <w:sz w:val="24"/>
          <w:szCs w:val="24"/>
        </w:rPr>
        <w:t>SpiroMeta</w:t>
      </w:r>
      <w:proofErr w:type="spellEnd"/>
      <w:r w:rsidRPr="00E86209">
        <w:rPr>
          <w:rFonts w:ascii="Times New Roman" w:hAnsi="Times New Roman" w:cs="Times New Roman"/>
          <w:sz w:val="24"/>
          <w:szCs w:val="24"/>
        </w:rPr>
        <w:t xml:space="preserve"> were supported by the </w:t>
      </w:r>
      <w:proofErr w:type="spellStart"/>
      <w:r w:rsidRPr="00E86209">
        <w:rPr>
          <w:rFonts w:ascii="Times New Roman" w:hAnsi="Times New Roman" w:cs="Times New Roman"/>
          <w:sz w:val="24"/>
          <w:szCs w:val="24"/>
        </w:rPr>
        <w:t>Wellcome</w:t>
      </w:r>
      <w:proofErr w:type="spellEnd"/>
      <w:r w:rsidRPr="00E86209">
        <w:rPr>
          <w:rFonts w:ascii="Times New Roman" w:hAnsi="Times New Roman" w:cs="Times New Roman"/>
          <w:sz w:val="24"/>
          <w:szCs w:val="24"/>
        </w:rPr>
        <w:t xml:space="preserve"> Trust (WT202849) and UK MRC MR/N011317/1 and G0902313.</w:t>
      </w:r>
      <w:r w:rsidRPr="00E86209">
        <w:rPr>
          <w:rFonts w:ascii="Times New Roman" w:hAnsi="Times New Roman" w:cs="Times New Roman"/>
          <w:sz w:val="24"/>
          <w:szCs w:val="24"/>
          <w:lang w:val="en-US"/>
        </w:rPr>
        <w:t xml:space="preserve"> Infrastructure for the CHARGE Consortium is supported by the NHLBI grant R01HL105756. </w:t>
      </w:r>
      <w:r w:rsidRPr="00E86209">
        <w:rPr>
          <w:rFonts w:ascii="Times New Roman" w:hAnsi="Times New Roman" w:cs="Times New Roman"/>
          <w:sz w:val="24"/>
          <w:szCs w:val="24"/>
        </w:rPr>
        <w:t xml:space="preserve">K.T and F.R are supported by the Netherlands Scientific Organization (NWO) and </w:t>
      </w:r>
      <w:proofErr w:type="spellStart"/>
      <w:r w:rsidRPr="00E86209">
        <w:rPr>
          <w:rFonts w:ascii="Times New Roman" w:hAnsi="Times New Roman" w:cs="Times New Roman"/>
          <w:sz w:val="24"/>
          <w:szCs w:val="24"/>
        </w:rPr>
        <w:t>ZonMW</w:t>
      </w:r>
      <w:proofErr w:type="spellEnd"/>
      <w:r w:rsidRPr="00E86209">
        <w:rPr>
          <w:rFonts w:ascii="Times New Roman" w:hAnsi="Times New Roman" w:cs="Times New Roman"/>
          <w:sz w:val="24"/>
          <w:szCs w:val="24"/>
        </w:rPr>
        <w:t xml:space="preserve"> Project number: NW O/ZONMW-VIDI-0 16-136-367. The GEFOS Consortium (www.gefos.org) was funded by the European Commission (HEALTH-F2-2008-201865-GEFOS). No funding bodies had any role in study design, data collection and analysis, decision to publish, or preparation of the paper.</w:t>
      </w:r>
    </w:p>
    <w:p w:rsidR="00F77E70" w:rsidRDefault="00F77E70" w:rsidP="00BF112A">
      <w:pPr>
        <w:spacing w:after="0" w:line="480" w:lineRule="auto"/>
        <w:rPr>
          <w:rStyle w:val="Sterk"/>
          <w:rFonts w:ascii="Times New Roman" w:hAnsi="Times New Roman" w:cs="Times New Roman"/>
          <w:color w:val="202020"/>
          <w:sz w:val="24"/>
          <w:szCs w:val="24"/>
        </w:rPr>
      </w:pPr>
    </w:p>
    <w:p w:rsidR="00F77E70" w:rsidRPr="00E86209" w:rsidRDefault="00F77E70" w:rsidP="00BF112A">
      <w:pPr>
        <w:spacing w:after="0" w:line="480" w:lineRule="auto"/>
        <w:rPr>
          <w:rStyle w:val="Sterk"/>
          <w:rFonts w:ascii="Times New Roman" w:hAnsi="Times New Roman" w:cs="Times New Roman"/>
          <w:b w:val="0"/>
          <w:color w:val="202020"/>
          <w:sz w:val="24"/>
          <w:szCs w:val="24"/>
        </w:rPr>
      </w:pPr>
      <w:r w:rsidRPr="00E86209">
        <w:rPr>
          <w:rStyle w:val="Sterk"/>
          <w:rFonts w:ascii="Times New Roman" w:hAnsi="Times New Roman" w:cs="Times New Roman"/>
          <w:color w:val="202020"/>
          <w:sz w:val="24"/>
          <w:szCs w:val="24"/>
        </w:rPr>
        <w:t>Author’s contribution</w:t>
      </w:r>
    </w:p>
    <w:p w:rsidR="00F77E70" w:rsidRPr="00E86209" w:rsidRDefault="00F77E70" w:rsidP="00BF112A">
      <w:pPr>
        <w:spacing w:after="0" w:line="480" w:lineRule="auto"/>
        <w:rPr>
          <w:rStyle w:val="Sterk"/>
          <w:rFonts w:ascii="Times New Roman" w:hAnsi="Times New Roman" w:cs="Times New Roman"/>
          <w:b w:val="0"/>
          <w:color w:val="202020"/>
          <w:sz w:val="24"/>
          <w:szCs w:val="24"/>
        </w:rPr>
      </w:pPr>
      <w:r w:rsidRPr="00E86209">
        <w:rPr>
          <w:rStyle w:val="Sterk"/>
          <w:rFonts w:ascii="Times New Roman" w:hAnsi="Times New Roman" w:cs="Times New Roman"/>
          <w:b w:val="0"/>
          <w:color w:val="202020"/>
          <w:sz w:val="24"/>
          <w:szCs w:val="24"/>
        </w:rPr>
        <w:t>This study was initially conceived and preliminarily designed by MCM, DAL</w:t>
      </w:r>
      <w:r>
        <w:rPr>
          <w:rStyle w:val="Sterk"/>
          <w:rFonts w:ascii="Times New Roman" w:hAnsi="Times New Roman" w:cs="Times New Roman"/>
          <w:b w:val="0"/>
          <w:color w:val="202020"/>
          <w:sz w:val="24"/>
          <w:szCs w:val="24"/>
        </w:rPr>
        <w:t>, LACM</w:t>
      </w:r>
      <w:r w:rsidRPr="00E86209">
        <w:rPr>
          <w:rStyle w:val="Sterk"/>
          <w:rFonts w:ascii="Times New Roman" w:hAnsi="Times New Roman" w:cs="Times New Roman"/>
          <w:b w:val="0"/>
          <w:color w:val="202020"/>
          <w:sz w:val="24"/>
          <w:szCs w:val="24"/>
        </w:rPr>
        <w:t xml:space="preserve"> and AF. The analysis was undertaken by MCM, ALG, </w:t>
      </w:r>
      <w:r>
        <w:rPr>
          <w:rStyle w:val="Sterk"/>
          <w:rFonts w:ascii="Times New Roman" w:hAnsi="Times New Roman" w:cs="Times New Roman"/>
          <w:b w:val="0"/>
          <w:color w:val="202020"/>
          <w:sz w:val="24"/>
          <w:szCs w:val="24"/>
        </w:rPr>
        <w:t xml:space="preserve">LK, </w:t>
      </w:r>
      <w:r w:rsidRPr="00E86209">
        <w:rPr>
          <w:rStyle w:val="Sterk"/>
          <w:rFonts w:ascii="Times New Roman" w:hAnsi="Times New Roman" w:cs="Times New Roman"/>
          <w:b w:val="0"/>
          <w:color w:val="202020"/>
          <w:sz w:val="24"/>
          <w:szCs w:val="24"/>
        </w:rPr>
        <w:t xml:space="preserve">RBL, ABW and KT. SJL, </w:t>
      </w:r>
      <w:r>
        <w:rPr>
          <w:rStyle w:val="Sterk"/>
          <w:rFonts w:ascii="Times New Roman" w:hAnsi="Times New Roman" w:cs="Times New Roman"/>
          <w:b w:val="0"/>
          <w:color w:val="202020"/>
          <w:sz w:val="24"/>
          <w:szCs w:val="24"/>
        </w:rPr>
        <w:t>MDT</w:t>
      </w:r>
      <w:r w:rsidRPr="00E86209">
        <w:rPr>
          <w:rStyle w:val="Sterk"/>
          <w:rFonts w:ascii="Times New Roman" w:hAnsi="Times New Roman" w:cs="Times New Roman"/>
          <w:b w:val="0"/>
          <w:color w:val="202020"/>
          <w:sz w:val="24"/>
          <w:szCs w:val="24"/>
        </w:rPr>
        <w:t xml:space="preserve"> and FR all contributed to providing access to data for replication analyses. The manuscript was authored and approved by all named authors. </w:t>
      </w:r>
    </w:p>
    <w:p w:rsidR="00F77E70" w:rsidRPr="00BF112A" w:rsidRDefault="00F77E70" w:rsidP="00BD7627">
      <w:pPr>
        <w:spacing w:after="0" w:line="480" w:lineRule="auto"/>
        <w:rPr>
          <w:rStyle w:val="Sterk"/>
          <w:rFonts w:ascii="Times New Roman" w:hAnsi="Times New Roman" w:cs="Times New Roman"/>
          <w:color w:val="202020"/>
          <w:sz w:val="24"/>
          <w:szCs w:val="24"/>
        </w:rPr>
      </w:pPr>
    </w:p>
    <w:p w:rsidR="00F77E70" w:rsidRPr="00E86209" w:rsidRDefault="00F77E70" w:rsidP="00425E77">
      <w:pPr>
        <w:autoSpaceDE w:val="0"/>
        <w:autoSpaceDN w:val="0"/>
        <w:adjustRightInd w:val="0"/>
        <w:spacing w:after="0" w:line="480" w:lineRule="auto"/>
        <w:rPr>
          <w:rFonts w:ascii="Times New Roman" w:hAnsi="Times New Roman" w:cs="Times New Roman"/>
          <w:b/>
          <w:sz w:val="24"/>
          <w:szCs w:val="24"/>
        </w:rPr>
      </w:pPr>
      <w:r w:rsidRPr="00E86209">
        <w:rPr>
          <w:rFonts w:ascii="Times New Roman" w:hAnsi="Times New Roman" w:cs="Times New Roman"/>
          <w:b/>
          <w:sz w:val="24"/>
          <w:szCs w:val="24"/>
        </w:rPr>
        <w:t>Acknowledgements</w:t>
      </w:r>
    </w:p>
    <w:p w:rsidR="00F77E70" w:rsidRPr="00820711" w:rsidRDefault="00F77E70" w:rsidP="00820711">
      <w:pPr>
        <w:autoSpaceDE w:val="0"/>
        <w:autoSpaceDN w:val="0"/>
        <w:adjustRightInd w:val="0"/>
        <w:spacing w:after="0" w:line="480" w:lineRule="auto"/>
        <w:rPr>
          <w:rFonts w:ascii="Times New Roman" w:hAnsi="Times New Roman" w:cs="Times New Roman"/>
          <w:sz w:val="24"/>
          <w:szCs w:val="24"/>
        </w:rPr>
      </w:pPr>
      <w:r w:rsidRPr="00E86209">
        <w:rPr>
          <w:rFonts w:ascii="Times New Roman" w:hAnsi="Times New Roman" w:cs="Times New Roman"/>
          <w:sz w:val="24"/>
          <w:szCs w:val="24"/>
        </w:rPr>
        <w:t xml:space="preserve">This research has been conducted using the UK Biobank Resource (application number 16729). We are extremely grateful to all participants in UK Biobank, ALSPAC, GOPEC, GEFOS, CHARGE and </w:t>
      </w:r>
      <w:proofErr w:type="spellStart"/>
      <w:r w:rsidRPr="00E86209">
        <w:rPr>
          <w:rFonts w:ascii="Times New Roman" w:hAnsi="Times New Roman" w:cs="Times New Roman"/>
          <w:sz w:val="24"/>
          <w:szCs w:val="24"/>
        </w:rPr>
        <w:t>SpiroMeta</w:t>
      </w:r>
      <w:proofErr w:type="spellEnd"/>
      <w:r w:rsidRPr="00E86209">
        <w:rPr>
          <w:rFonts w:ascii="Times New Roman" w:hAnsi="Times New Roman" w:cs="Times New Roman"/>
          <w:sz w:val="24"/>
          <w:szCs w:val="24"/>
        </w:rPr>
        <w:t>, and to the people taking part in the infrastructure surrounding these cohorts.</w:t>
      </w:r>
      <w:r>
        <w:rPr>
          <w:rFonts w:ascii="Times New Roman" w:hAnsi="Times New Roman" w:cs="Times New Roman"/>
        </w:rPr>
        <w:br w:type="page"/>
      </w:r>
    </w:p>
    <w:p w:rsidR="00F77E70" w:rsidRPr="009019F3" w:rsidRDefault="00F77E70" w:rsidP="00F82A08">
      <w:pPr>
        <w:spacing w:after="0" w:line="480" w:lineRule="auto"/>
        <w:rPr>
          <w:rFonts w:ascii="Times New Roman" w:hAnsi="Times New Roman" w:cs="Times New Roman"/>
          <w:b/>
        </w:rPr>
      </w:pPr>
      <w:r w:rsidRPr="009019F3">
        <w:rPr>
          <w:rFonts w:ascii="Times New Roman" w:hAnsi="Times New Roman" w:cs="Times New Roman"/>
          <w:b/>
        </w:rPr>
        <w:lastRenderedPageBreak/>
        <w:t>References</w:t>
      </w:r>
    </w:p>
    <w:p w:rsidR="00F77E70" w:rsidRPr="009019F3" w:rsidRDefault="00F77E70" w:rsidP="0048409F">
      <w:pPr>
        <w:pStyle w:val="EndNoteBibliography"/>
        <w:spacing w:after="0"/>
        <w:ind w:left="720" w:hanging="720"/>
        <w:rPr>
          <w:rFonts w:ascii="Times New Roman" w:hAnsi="Times New Roman" w:cs="Times New Roman"/>
        </w:rPr>
      </w:pPr>
      <w:r w:rsidRPr="009019F3">
        <w:rPr>
          <w:rFonts w:ascii="Times New Roman" w:hAnsi="Times New Roman" w:cs="Times New Roman"/>
        </w:rPr>
        <w:t>1.</w:t>
      </w:r>
      <w:r w:rsidRPr="009019F3">
        <w:rPr>
          <w:rFonts w:ascii="Times New Roman" w:hAnsi="Times New Roman" w:cs="Times New Roman"/>
        </w:rPr>
        <w:tab/>
        <w:t xml:space="preserve">Charalampopoulos D, McLoughlin A, Elks CE, Ong KK. Age at menarche and risks of all-cause and cardiovascular death: a systematic review and meta-analysis. </w:t>
      </w:r>
      <w:r w:rsidRPr="009019F3">
        <w:rPr>
          <w:rFonts w:ascii="Times New Roman" w:hAnsi="Times New Roman" w:cs="Times New Roman"/>
          <w:i/>
        </w:rPr>
        <w:t xml:space="preserve">Am J Epidemiol. </w:t>
      </w:r>
      <w:r w:rsidRPr="009019F3">
        <w:rPr>
          <w:rFonts w:ascii="Times New Roman" w:hAnsi="Times New Roman" w:cs="Times New Roman"/>
        </w:rPr>
        <w:t>2014; 180:29-40.</w:t>
      </w:r>
    </w:p>
    <w:p w:rsidR="00F77E70" w:rsidRPr="009019F3" w:rsidRDefault="00F77E70" w:rsidP="0048409F">
      <w:pPr>
        <w:pStyle w:val="EndNoteBibliography"/>
        <w:spacing w:after="0"/>
        <w:ind w:left="720" w:hanging="720"/>
        <w:rPr>
          <w:rFonts w:ascii="Times New Roman" w:hAnsi="Times New Roman" w:cs="Times New Roman"/>
        </w:rPr>
      </w:pPr>
      <w:r w:rsidRPr="009019F3">
        <w:rPr>
          <w:rFonts w:ascii="Times New Roman" w:hAnsi="Times New Roman" w:cs="Times New Roman"/>
        </w:rPr>
        <w:t>2.</w:t>
      </w:r>
      <w:r w:rsidRPr="009019F3">
        <w:rPr>
          <w:rFonts w:ascii="Times New Roman" w:hAnsi="Times New Roman" w:cs="Times New Roman"/>
        </w:rPr>
        <w:tab/>
        <w:t xml:space="preserve">Luijken J, van der Schouw YT, Mensink D, Onland-Moret NC. Association between age at menarche and cardiovascular disease: A systematic review on risk and potential mechanisms. </w:t>
      </w:r>
      <w:r w:rsidRPr="009019F3">
        <w:rPr>
          <w:rFonts w:ascii="Times New Roman" w:hAnsi="Times New Roman" w:cs="Times New Roman"/>
          <w:i/>
        </w:rPr>
        <w:t xml:space="preserve">Maturitas. </w:t>
      </w:r>
      <w:r w:rsidRPr="009019F3">
        <w:rPr>
          <w:rFonts w:ascii="Times New Roman" w:hAnsi="Times New Roman" w:cs="Times New Roman"/>
        </w:rPr>
        <w:t>2017; 104:96-116.</w:t>
      </w:r>
    </w:p>
    <w:p w:rsidR="00F77E70" w:rsidRPr="009019F3" w:rsidRDefault="00F77E70" w:rsidP="0048409F">
      <w:pPr>
        <w:pStyle w:val="EndNoteBibliography"/>
        <w:spacing w:after="0"/>
        <w:ind w:left="720" w:hanging="720"/>
        <w:rPr>
          <w:rFonts w:ascii="Times New Roman" w:hAnsi="Times New Roman" w:cs="Times New Roman"/>
        </w:rPr>
      </w:pPr>
      <w:r w:rsidRPr="009019F3">
        <w:rPr>
          <w:rFonts w:ascii="Times New Roman" w:hAnsi="Times New Roman" w:cs="Times New Roman"/>
        </w:rPr>
        <w:t>3.</w:t>
      </w:r>
      <w:r w:rsidRPr="009019F3">
        <w:rPr>
          <w:rFonts w:ascii="Times New Roman" w:hAnsi="Times New Roman" w:cs="Times New Roman"/>
        </w:rPr>
        <w:tab/>
        <w:t xml:space="preserve">Gong TT, Wang YL, Ma XX. Age at menarche and endometrial cancer risk: a dose-response meta-analysis of prospective studies. </w:t>
      </w:r>
      <w:r w:rsidRPr="009019F3">
        <w:rPr>
          <w:rFonts w:ascii="Times New Roman" w:hAnsi="Times New Roman" w:cs="Times New Roman"/>
          <w:i/>
        </w:rPr>
        <w:t xml:space="preserve">Sci Rep. </w:t>
      </w:r>
      <w:r w:rsidRPr="009019F3">
        <w:rPr>
          <w:rFonts w:ascii="Times New Roman" w:hAnsi="Times New Roman" w:cs="Times New Roman"/>
        </w:rPr>
        <w:t>2015; 5:14051.</w:t>
      </w:r>
    </w:p>
    <w:p w:rsidR="00F77E70" w:rsidRPr="009019F3" w:rsidRDefault="00F77E70" w:rsidP="0048409F">
      <w:pPr>
        <w:pStyle w:val="EndNoteBibliography"/>
        <w:spacing w:after="0"/>
        <w:ind w:left="720" w:hanging="720"/>
        <w:rPr>
          <w:rFonts w:ascii="Times New Roman" w:hAnsi="Times New Roman" w:cs="Times New Roman"/>
        </w:rPr>
      </w:pPr>
      <w:r w:rsidRPr="009019F3">
        <w:rPr>
          <w:rFonts w:ascii="Times New Roman" w:hAnsi="Times New Roman" w:cs="Times New Roman"/>
        </w:rPr>
        <w:t>4.</w:t>
      </w:r>
      <w:r w:rsidRPr="009019F3">
        <w:rPr>
          <w:rFonts w:ascii="Times New Roman" w:hAnsi="Times New Roman" w:cs="Times New Roman"/>
        </w:rPr>
        <w:tab/>
        <w:t xml:space="preserve">Gong TT, Wu QJ, Vogtmann E, Lin B, Wang YL. Age at menarche and risk of ovarian cancer: a meta-analysis of epidemiological studies. </w:t>
      </w:r>
      <w:r w:rsidRPr="009019F3">
        <w:rPr>
          <w:rFonts w:ascii="Times New Roman" w:hAnsi="Times New Roman" w:cs="Times New Roman"/>
          <w:i/>
        </w:rPr>
        <w:t xml:space="preserve">Int J Cancer. </w:t>
      </w:r>
      <w:r w:rsidRPr="009019F3">
        <w:rPr>
          <w:rFonts w:ascii="Times New Roman" w:hAnsi="Times New Roman" w:cs="Times New Roman"/>
        </w:rPr>
        <w:t>2013; 132:2894-900.</w:t>
      </w:r>
    </w:p>
    <w:p w:rsidR="00F77E70" w:rsidRPr="009019F3" w:rsidRDefault="00F77E70" w:rsidP="0048409F">
      <w:pPr>
        <w:pStyle w:val="EndNoteBibliography"/>
        <w:spacing w:after="0"/>
        <w:ind w:left="720" w:hanging="720"/>
        <w:rPr>
          <w:rFonts w:ascii="Times New Roman" w:hAnsi="Times New Roman" w:cs="Times New Roman"/>
        </w:rPr>
      </w:pPr>
      <w:r w:rsidRPr="009019F3">
        <w:rPr>
          <w:rFonts w:ascii="Times New Roman" w:hAnsi="Times New Roman" w:cs="Times New Roman"/>
        </w:rPr>
        <w:t>5.</w:t>
      </w:r>
      <w:r w:rsidRPr="009019F3">
        <w:rPr>
          <w:rFonts w:ascii="Times New Roman" w:hAnsi="Times New Roman" w:cs="Times New Roman"/>
        </w:rPr>
        <w:tab/>
        <w:t xml:space="preserve">Miller LJ, Girgis C, Gupta R. Depression and related disorders during the female reproductive cycle. </w:t>
      </w:r>
      <w:r w:rsidRPr="009019F3">
        <w:rPr>
          <w:rFonts w:ascii="Times New Roman" w:hAnsi="Times New Roman" w:cs="Times New Roman"/>
          <w:i/>
        </w:rPr>
        <w:t xml:space="preserve">Womens Health (Lond). </w:t>
      </w:r>
      <w:r w:rsidRPr="009019F3">
        <w:rPr>
          <w:rFonts w:ascii="Times New Roman" w:hAnsi="Times New Roman" w:cs="Times New Roman"/>
        </w:rPr>
        <w:t>2009; 5:577-87.</w:t>
      </w:r>
    </w:p>
    <w:p w:rsidR="00F77E70" w:rsidRPr="009019F3" w:rsidRDefault="00F77E70" w:rsidP="0048409F">
      <w:pPr>
        <w:pStyle w:val="EndNoteBibliography"/>
        <w:spacing w:after="0"/>
        <w:ind w:left="720" w:hanging="720"/>
        <w:rPr>
          <w:rFonts w:ascii="Times New Roman" w:hAnsi="Times New Roman" w:cs="Times New Roman"/>
        </w:rPr>
      </w:pPr>
      <w:r w:rsidRPr="009019F3">
        <w:rPr>
          <w:rFonts w:ascii="Times New Roman" w:hAnsi="Times New Roman" w:cs="Times New Roman"/>
        </w:rPr>
        <w:t>6.</w:t>
      </w:r>
      <w:r w:rsidRPr="009019F3">
        <w:rPr>
          <w:rFonts w:ascii="Times New Roman" w:hAnsi="Times New Roman" w:cs="Times New Roman"/>
        </w:rPr>
        <w:tab/>
        <w:t xml:space="preserve">Bonjour JP, Chevalley T. Pubertal timing, bone acquisition, and risk of fracture throughout life. </w:t>
      </w:r>
      <w:r w:rsidRPr="009019F3">
        <w:rPr>
          <w:rFonts w:ascii="Times New Roman" w:hAnsi="Times New Roman" w:cs="Times New Roman"/>
          <w:i/>
        </w:rPr>
        <w:t xml:space="preserve">Endocr Rev. </w:t>
      </w:r>
      <w:r w:rsidRPr="009019F3">
        <w:rPr>
          <w:rFonts w:ascii="Times New Roman" w:hAnsi="Times New Roman" w:cs="Times New Roman"/>
        </w:rPr>
        <w:t>2014; 35:820-47.</w:t>
      </w:r>
    </w:p>
    <w:p w:rsidR="00F77E70" w:rsidRPr="009019F3" w:rsidRDefault="00F77E70" w:rsidP="0048409F">
      <w:pPr>
        <w:pStyle w:val="EndNoteBibliography"/>
        <w:spacing w:after="0"/>
        <w:ind w:left="720" w:hanging="720"/>
        <w:rPr>
          <w:rFonts w:ascii="Times New Roman" w:hAnsi="Times New Roman" w:cs="Times New Roman"/>
        </w:rPr>
      </w:pPr>
      <w:r w:rsidRPr="009019F3">
        <w:rPr>
          <w:rFonts w:ascii="Times New Roman" w:hAnsi="Times New Roman" w:cs="Times New Roman"/>
        </w:rPr>
        <w:t>7.</w:t>
      </w:r>
      <w:r w:rsidRPr="009019F3">
        <w:rPr>
          <w:rFonts w:ascii="Times New Roman" w:hAnsi="Times New Roman" w:cs="Times New Roman"/>
        </w:rPr>
        <w:tab/>
        <w:t xml:space="preserve">Clarke BL, Khosla S. Female reproductive system and bone. </w:t>
      </w:r>
      <w:r w:rsidRPr="009019F3">
        <w:rPr>
          <w:rFonts w:ascii="Times New Roman" w:hAnsi="Times New Roman" w:cs="Times New Roman"/>
          <w:i/>
        </w:rPr>
        <w:t xml:space="preserve">Arch Biochem Biophys. </w:t>
      </w:r>
      <w:r w:rsidRPr="009019F3">
        <w:rPr>
          <w:rFonts w:ascii="Times New Roman" w:hAnsi="Times New Roman" w:cs="Times New Roman"/>
        </w:rPr>
        <w:t>2010; 503:118-28.</w:t>
      </w:r>
    </w:p>
    <w:p w:rsidR="00F77E70" w:rsidRPr="009019F3" w:rsidRDefault="00F77E70" w:rsidP="0048409F">
      <w:pPr>
        <w:pStyle w:val="EndNoteBibliography"/>
        <w:spacing w:after="0"/>
        <w:ind w:left="720" w:hanging="720"/>
        <w:rPr>
          <w:rFonts w:ascii="Times New Roman" w:hAnsi="Times New Roman" w:cs="Times New Roman"/>
        </w:rPr>
      </w:pPr>
      <w:r w:rsidRPr="009019F3">
        <w:rPr>
          <w:rFonts w:ascii="Times New Roman" w:hAnsi="Times New Roman" w:cs="Times New Roman"/>
        </w:rPr>
        <w:t>8.</w:t>
      </w:r>
      <w:r w:rsidRPr="009019F3">
        <w:rPr>
          <w:rFonts w:ascii="Times New Roman" w:hAnsi="Times New Roman" w:cs="Times New Roman"/>
        </w:rPr>
        <w:tab/>
        <w:t xml:space="preserve">Ahmed ML, Ong KK, Dunger DB. Childhood obesity and the timing of puberty. </w:t>
      </w:r>
      <w:r w:rsidRPr="009019F3">
        <w:rPr>
          <w:rFonts w:ascii="Times New Roman" w:hAnsi="Times New Roman" w:cs="Times New Roman"/>
          <w:i/>
        </w:rPr>
        <w:t xml:space="preserve">Trends Endocrinol Metab. </w:t>
      </w:r>
      <w:r w:rsidRPr="009019F3">
        <w:rPr>
          <w:rFonts w:ascii="Times New Roman" w:hAnsi="Times New Roman" w:cs="Times New Roman"/>
        </w:rPr>
        <w:t>2009; 20:237-42.</w:t>
      </w:r>
    </w:p>
    <w:p w:rsidR="00F77E70" w:rsidRPr="009019F3" w:rsidRDefault="00F77E70" w:rsidP="0048409F">
      <w:pPr>
        <w:pStyle w:val="EndNoteBibliography"/>
        <w:spacing w:after="0"/>
        <w:ind w:left="720" w:hanging="720"/>
        <w:rPr>
          <w:rFonts w:ascii="Times New Roman" w:hAnsi="Times New Roman" w:cs="Times New Roman"/>
        </w:rPr>
      </w:pPr>
      <w:r w:rsidRPr="009019F3">
        <w:rPr>
          <w:rFonts w:ascii="Times New Roman" w:hAnsi="Times New Roman" w:cs="Times New Roman"/>
        </w:rPr>
        <w:t>9.</w:t>
      </w:r>
      <w:r w:rsidRPr="009019F3">
        <w:rPr>
          <w:rFonts w:ascii="Times New Roman" w:hAnsi="Times New Roman" w:cs="Times New Roman"/>
        </w:rPr>
        <w:tab/>
        <w:t xml:space="preserve">Bell JA, Carslake D, Wade KH, Richmond RC, Langdon RJ, Vincent EE, Holmes MV, Timpson NJ, Davey Smith G. Influence of puberty timing on adiposity and cardiometabolic traits: A Mendelian randomisation study. </w:t>
      </w:r>
      <w:r w:rsidRPr="009019F3">
        <w:rPr>
          <w:rFonts w:ascii="Times New Roman" w:hAnsi="Times New Roman" w:cs="Times New Roman"/>
          <w:i/>
        </w:rPr>
        <w:t xml:space="preserve">PLoS Med. </w:t>
      </w:r>
      <w:r w:rsidRPr="009019F3">
        <w:rPr>
          <w:rFonts w:ascii="Times New Roman" w:hAnsi="Times New Roman" w:cs="Times New Roman"/>
        </w:rPr>
        <w:t>2018; 15:e1002641.</w:t>
      </w:r>
    </w:p>
    <w:p w:rsidR="00F77E70" w:rsidRPr="009019F3" w:rsidRDefault="00F77E70" w:rsidP="0048409F">
      <w:pPr>
        <w:pStyle w:val="EndNoteBibliography"/>
        <w:spacing w:after="0"/>
        <w:ind w:left="720" w:hanging="720"/>
        <w:rPr>
          <w:rFonts w:ascii="Times New Roman" w:hAnsi="Times New Roman" w:cs="Times New Roman"/>
        </w:rPr>
      </w:pPr>
      <w:r w:rsidRPr="009019F3">
        <w:rPr>
          <w:rFonts w:ascii="Times New Roman" w:hAnsi="Times New Roman" w:cs="Times New Roman"/>
        </w:rPr>
        <w:t>10.</w:t>
      </w:r>
      <w:r w:rsidRPr="009019F3">
        <w:rPr>
          <w:rFonts w:ascii="Times New Roman" w:hAnsi="Times New Roman" w:cs="Times New Roman"/>
        </w:rPr>
        <w:tab/>
        <w:t xml:space="preserve">Lawlor DA, Harbord RM, Sterne JA, Timpson N, Davey Smith G. Mendelian randomization: using genes as instruments for making causal inferences in epidemiology. </w:t>
      </w:r>
      <w:r w:rsidRPr="009019F3">
        <w:rPr>
          <w:rFonts w:ascii="Times New Roman" w:hAnsi="Times New Roman" w:cs="Times New Roman"/>
          <w:i/>
        </w:rPr>
        <w:t xml:space="preserve">Stat Med. </w:t>
      </w:r>
      <w:r w:rsidRPr="009019F3">
        <w:rPr>
          <w:rFonts w:ascii="Times New Roman" w:hAnsi="Times New Roman" w:cs="Times New Roman"/>
        </w:rPr>
        <w:t>2008; 27:1133-63.</w:t>
      </w:r>
    </w:p>
    <w:p w:rsidR="00F77E70" w:rsidRPr="009019F3" w:rsidRDefault="00F77E70" w:rsidP="0048409F">
      <w:pPr>
        <w:pStyle w:val="EndNoteBibliography"/>
        <w:spacing w:after="0"/>
        <w:ind w:left="720" w:hanging="720"/>
        <w:rPr>
          <w:rFonts w:ascii="Times New Roman" w:hAnsi="Times New Roman" w:cs="Times New Roman"/>
        </w:rPr>
      </w:pPr>
      <w:r w:rsidRPr="009019F3">
        <w:rPr>
          <w:rFonts w:ascii="Times New Roman" w:hAnsi="Times New Roman" w:cs="Times New Roman"/>
        </w:rPr>
        <w:t>11.</w:t>
      </w:r>
      <w:r w:rsidRPr="009019F3">
        <w:rPr>
          <w:rFonts w:ascii="Times New Roman" w:hAnsi="Times New Roman" w:cs="Times New Roman"/>
        </w:rPr>
        <w:tab/>
        <w:t xml:space="preserve">Au Yeung SL, Jiang C, Cheng KK, Xu L, Zhang W, Lam TH, Leung GM, Schooling CM. Age at menarche and cardiovascular risk factors using Mendelian randomization in the Guangzhou Biobank Cohort Study. </w:t>
      </w:r>
      <w:r w:rsidRPr="009019F3">
        <w:rPr>
          <w:rFonts w:ascii="Times New Roman" w:hAnsi="Times New Roman" w:cs="Times New Roman"/>
          <w:i/>
        </w:rPr>
        <w:t xml:space="preserve">Prev Med. </w:t>
      </w:r>
      <w:r w:rsidRPr="009019F3">
        <w:rPr>
          <w:rFonts w:ascii="Times New Roman" w:hAnsi="Times New Roman" w:cs="Times New Roman"/>
        </w:rPr>
        <w:t>2017; 101:142-8.</w:t>
      </w:r>
    </w:p>
    <w:p w:rsidR="00F77E70" w:rsidRPr="009019F3" w:rsidRDefault="00F77E70" w:rsidP="0048409F">
      <w:pPr>
        <w:pStyle w:val="EndNoteBibliography"/>
        <w:spacing w:after="0"/>
        <w:ind w:left="720" w:hanging="720"/>
        <w:rPr>
          <w:rFonts w:ascii="Times New Roman" w:hAnsi="Times New Roman" w:cs="Times New Roman"/>
        </w:rPr>
      </w:pPr>
      <w:r w:rsidRPr="009019F3">
        <w:rPr>
          <w:rFonts w:ascii="Times New Roman" w:hAnsi="Times New Roman" w:cs="Times New Roman"/>
        </w:rPr>
        <w:t>12.</w:t>
      </w:r>
      <w:r w:rsidRPr="009019F3">
        <w:rPr>
          <w:rFonts w:ascii="Times New Roman" w:hAnsi="Times New Roman" w:cs="Times New Roman"/>
        </w:rPr>
        <w:tab/>
        <w:t xml:space="preserve">Gill D, Brewer CF, Del Greco MF, Sivakumaran P, Bowden J, Sheehan NA, Minelli C. Age at menarche and adult body mass index: a Mendelian randomization study. </w:t>
      </w:r>
      <w:r w:rsidRPr="009019F3">
        <w:rPr>
          <w:rFonts w:ascii="Times New Roman" w:hAnsi="Times New Roman" w:cs="Times New Roman"/>
          <w:i/>
        </w:rPr>
        <w:t xml:space="preserve">Int J Obes (Lond). </w:t>
      </w:r>
      <w:r w:rsidRPr="009019F3">
        <w:rPr>
          <w:rFonts w:ascii="Times New Roman" w:hAnsi="Times New Roman" w:cs="Times New Roman"/>
        </w:rPr>
        <w:t>2018; 42:1574-81.</w:t>
      </w:r>
    </w:p>
    <w:p w:rsidR="00F77E70" w:rsidRPr="009019F3" w:rsidRDefault="00F77E70" w:rsidP="0048409F">
      <w:pPr>
        <w:pStyle w:val="EndNoteBibliography"/>
        <w:spacing w:after="0"/>
        <w:ind w:left="720" w:hanging="720"/>
        <w:rPr>
          <w:rFonts w:ascii="Times New Roman" w:hAnsi="Times New Roman" w:cs="Times New Roman"/>
        </w:rPr>
      </w:pPr>
      <w:r w:rsidRPr="009019F3">
        <w:rPr>
          <w:rFonts w:ascii="Times New Roman" w:hAnsi="Times New Roman" w:cs="Times New Roman"/>
        </w:rPr>
        <w:t>13.</w:t>
      </w:r>
      <w:r w:rsidRPr="009019F3">
        <w:rPr>
          <w:rFonts w:ascii="Times New Roman" w:hAnsi="Times New Roman" w:cs="Times New Roman"/>
        </w:rPr>
        <w:tab/>
        <w:t xml:space="preserve">Sequeira ME, Lewis SJ, Bonilla C, Smith GD, Joinson C. Association of timing of menarche with depressive symptoms and depression in adolescence: Mendelian randomisation study. </w:t>
      </w:r>
      <w:r w:rsidRPr="009019F3">
        <w:rPr>
          <w:rFonts w:ascii="Times New Roman" w:hAnsi="Times New Roman" w:cs="Times New Roman"/>
          <w:i/>
        </w:rPr>
        <w:t xml:space="preserve">Br J Psychiatry. </w:t>
      </w:r>
      <w:r w:rsidRPr="009019F3">
        <w:rPr>
          <w:rFonts w:ascii="Times New Roman" w:hAnsi="Times New Roman" w:cs="Times New Roman"/>
        </w:rPr>
        <w:t>2017; 210:39-46.</w:t>
      </w:r>
    </w:p>
    <w:p w:rsidR="00F77E70" w:rsidRPr="009019F3" w:rsidRDefault="00F77E70" w:rsidP="0048409F">
      <w:pPr>
        <w:pStyle w:val="EndNoteBibliography"/>
        <w:spacing w:after="0"/>
        <w:ind w:left="720" w:hanging="720"/>
        <w:rPr>
          <w:rFonts w:ascii="Times New Roman" w:hAnsi="Times New Roman" w:cs="Times New Roman"/>
        </w:rPr>
      </w:pPr>
      <w:r w:rsidRPr="009019F3">
        <w:rPr>
          <w:rFonts w:ascii="Times New Roman" w:hAnsi="Times New Roman" w:cs="Times New Roman"/>
        </w:rPr>
        <w:t>14.</w:t>
      </w:r>
      <w:r w:rsidRPr="009019F3">
        <w:rPr>
          <w:rFonts w:ascii="Times New Roman" w:hAnsi="Times New Roman" w:cs="Times New Roman"/>
        </w:rPr>
        <w:tab/>
        <w:t xml:space="preserve">Au Yeung SL, Jiang C, Cheng KK, Xu L, Zhang W, Lam TH, Leung GM, Schooling CM. Age at menarche and depressive symptoms in older Southern Chinese women: A Mendelian randomization study in the Guangzhou Biobank Cohort Study. </w:t>
      </w:r>
      <w:r w:rsidRPr="009019F3">
        <w:rPr>
          <w:rFonts w:ascii="Times New Roman" w:hAnsi="Times New Roman" w:cs="Times New Roman"/>
          <w:i/>
        </w:rPr>
        <w:t xml:space="preserve">Psychiatry Res. </w:t>
      </w:r>
      <w:r w:rsidRPr="009019F3">
        <w:rPr>
          <w:rFonts w:ascii="Times New Roman" w:hAnsi="Times New Roman" w:cs="Times New Roman"/>
        </w:rPr>
        <w:t>2017; 259:32-5.</w:t>
      </w:r>
    </w:p>
    <w:p w:rsidR="00F77E70" w:rsidRPr="009019F3" w:rsidRDefault="00F77E70" w:rsidP="0048409F">
      <w:pPr>
        <w:pStyle w:val="EndNoteBibliography"/>
        <w:spacing w:after="0"/>
        <w:ind w:left="720" w:hanging="720"/>
        <w:rPr>
          <w:rFonts w:ascii="Times New Roman" w:hAnsi="Times New Roman" w:cs="Times New Roman"/>
        </w:rPr>
      </w:pPr>
      <w:r w:rsidRPr="009019F3">
        <w:rPr>
          <w:rFonts w:ascii="Times New Roman" w:hAnsi="Times New Roman" w:cs="Times New Roman"/>
        </w:rPr>
        <w:t>15.</w:t>
      </w:r>
      <w:r w:rsidRPr="009019F3">
        <w:rPr>
          <w:rFonts w:ascii="Times New Roman" w:hAnsi="Times New Roman" w:cs="Times New Roman"/>
        </w:rPr>
        <w:tab/>
        <w:t xml:space="preserve">Burgess S, Thompson DJ, Rees JMB, Day FR, Perry JR, Ong KK. Dissecting Causal Pathways Using Mendelian Randomization with Summarized Genetic Data: Application to Age at Menarche and Risk of Breast Cancer. </w:t>
      </w:r>
      <w:r w:rsidRPr="009019F3">
        <w:rPr>
          <w:rFonts w:ascii="Times New Roman" w:hAnsi="Times New Roman" w:cs="Times New Roman"/>
          <w:i/>
        </w:rPr>
        <w:t xml:space="preserve">Genetics. </w:t>
      </w:r>
      <w:r w:rsidRPr="009019F3">
        <w:rPr>
          <w:rFonts w:ascii="Times New Roman" w:hAnsi="Times New Roman" w:cs="Times New Roman"/>
        </w:rPr>
        <w:t>2017; 207:481-7.</w:t>
      </w:r>
    </w:p>
    <w:p w:rsidR="00F77E70" w:rsidRPr="009019F3" w:rsidRDefault="00F77E70" w:rsidP="0048409F">
      <w:pPr>
        <w:pStyle w:val="EndNoteBibliography"/>
        <w:spacing w:after="0"/>
        <w:ind w:left="720" w:hanging="720"/>
        <w:rPr>
          <w:rFonts w:ascii="Times New Roman" w:hAnsi="Times New Roman" w:cs="Times New Roman"/>
        </w:rPr>
      </w:pPr>
      <w:r w:rsidRPr="009019F3">
        <w:rPr>
          <w:rFonts w:ascii="Times New Roman" w:hAnsi="Times New Roman" w:cs="Times New Roman"/>
        </w:rPr>
        <w:t>16.</w:t>
      </w:r>
      <w:r w:rsidRPr="009019F3">
        <w:rPr>
          <w:rFonts w:ascii="Times New Roman" w:hAnsi="Times New Roman" w:cs="Times New Roman"/>
        </w:rPr>
        <w:tab/>
        <w:t>Day FR, Thompson DJ, Helgason H, Chasman DI, Finucane H, Sulem P, Ruth KS, Whalen S, Sarkar AK, Albrecht E</w:t>
      </w:r>
      <w:r w:rsidRPr="009019F3">
        <w:rPr>
          <w:rFonts w:ascii="Times New Roman" w:hAnsi="Times New Roman" w:cs="Times New Roman"/>
          <w:i/>
        </w:rPr>
        <w:t xml:space="preserve"> et al</w:t>
      </w:r>
      <w:r w:rsidRPr="009019F3">
        <w:rPr>
          <w:rFonts w:ascii="Times New Roman" w:hAnsi="Times New Roman" w:cs="Times New Roman"/>
        </w:rPr>
        <w:t xml:space="preserve">. Genomic analyses identify hundreds of variants associated with age at menarche and support a role for puberty timing in cancer risk. </w:t>
      </w:r>
      <w:r w:rsidRPr="009019F3">
        <w:rPr>
          <w:rFonts w:ascii="Times New Roman" w:hAnsi="Times New Roman" w:cs="Times New Roman"/>
          <w:i/>
        </w:rPr>
        <w:t xml:space="preserve">Nat Genet. </w:t>
      </w:r>
      <w:r w:rsidRPr="009019F3">
        <w:rPr>
          <w:rFonts w:ascii="Times New Roman" w:hAnsi="Times New Roman" w:cs="Times New Roman"/>
        </w:rPr>
        <w:t>2017; 49:834-41.</w:t>
      </w:r>
    </w:p>
    <w:p w:rsidR="00F77E70" w:rsidRPr="009019F3" w:rsidRDefault="00F77E70" w:rsidP="0048409F">
      <w:pPr>
        <w:pStyle w:val="EndNoteBibliography"/>
        <w:spacing w:after="0"/>
        <w:ind w:left="720" w:hanging="720"/>
        <w:rPr>
          <w:rFonts w:ascii="Times New Roman" w:hAnsi="Times New Roman" w:cs="Times New Roman"/>
        </w:rPr>
      </w:pPr>
      <w:r w:rsidRPr="009019F3">
        <w:rPr>
          <w:rFonts w:ascii="Times New Roman" w:hAnsi="Times New Roman" w:cs="Times New Roman"/>
        </w:rPr>
        <w:t>17.</w:t>
      </w:r>
      <w:r w:rsidRPr="009019F3">
        <w:rPr>
          <w:rFonts w:ascii="Times New Roman" w:hAnsi="Times New Roman" w:cs="Times New Roman"/>
        </w:rPr>
        <w:tab/>
        <w:t xml:space="preserve">Gill D, Del Greco MF, Rawson TM, Sivakumaran P, Brown A, Sheehan NA, Minelli C. Age at Menarche and Time Spent in Education: A Mendelian Randomization Study. </w:t>
      </w:r>
      <w:r w:rsidRPr="009019F3">
        <w:rPr>
          <w:rFonts w:ascii="Times New Roman" w:hAnsi="Times New Roman" w:cs="Times New Roman"/>
          <w:i/>
        </w:rPr>
        <w:t xml:space="preserve">Behav Genet. </w:t>
      </w:r>
      <w:r w:rsidRPr="009019F3">
        <w:rPr>
          <w:rFonts w:ascii="Times New Roman" w:hAnsi="Times New Roman" w:cs="Times New Roman"/>
        </w:rPr>
        <w:t>2017; 47: 480-5.</w:t>
      </w:r>
    </w:p>
    <w:p w:rsidR="00F77E70" w:rsidRPr="009019F3" w:rsidRDefault="00F77E70" w:rsidP="0048409F">
      <w:pPr>
        <w:pStyle w:val="EndNoteBibliography"/>
        <w:spacing w:after="0"/>
        <w:ind w:left="720" w:hanging="720"/>
        <w:rPr>
          <w:rFonts w:ascii="Times New Roman" w:hAnsi="Times New Roman" w:cs="Times New Roman"/>
        </w:rPr>
      </w:pPr>
      <w:r w:rsidRPr="009019F3">
        <w:rPr>
          <w:rFonts w:ascii="Times New Roman" w:hAnsi="Times New Roman" w:cs="Times New Roman"/>
        </w:rPr>
        <w:t>18.</w:t>
      </w:r>
      <w:r w:rsidRPr="009019F3">
        <w:rPr>
          <w:rFonts w:ascii="Times New Roman" w:hAnsi="Times New Roman" w:cs="Times New Roman"/>
        </w:rPr>
        <w:tab/>
        <w:t>Gill D, Sheehan NA, Wielscher M, Shrine N, Amaral AFS, Thompson JR, Granell R, Leynaert B, Real FG, Hall IP</w:t>
      </w:r>
      <w:r w:rsidRPr="009019F3">
        <w:rPr>
          <w:rFonts w:ascii="Times New Roman" w:hAnsi="Times New Roman" w:cs="Times New Roman"/>
          <w:i/>
        </w:rPr>
        <w:t xml:space="preserve"> et al</w:t>
      </w:r>
      <w:r w:rsidRPr="009019F3">
        <w:rPr>
          <w:rFonts w:ascii="Times New Roman" w:hAnsi="Times New Roman" w:cs="Times New Roman"/>
        </w:rPr>
        <w:t xml:space="preserve">. Age at menarche and lung function: a Mendelian randomization study. </w:t>
      </w:r>
      <w:r w:rsidRPr="009019F3">
        <w:rPr>
          <w:rFonts w:ascii="Times New Roman" w:hAnsi="Times New Roman" w:cs="Times New Roman"/>
          <w:i/>
        </w:rPr>
        <w:t xml:space="preserve">Eur J Epidemiol. </w:t>
      </w:r>
      <w:r w:rsidRPr="009019F3">
        <w:rPr>
          <w:rFonts w:ascii="Times New Roman" w:hAnsi="Times New Roman" w:cs="Times New Roman"/>
        </w:rPr>
        <w:t>2017; 32:701-10.</w:t>
      </w:r>
    </w:p>
    <w:p w:rsidR="00F77E70" w:rsidRPr="009019F3" w:rsidRDefault="00F77E70" w:rsidP="0048409F">
      <w:pPr>
        <w:pStyle w:val="EndNoteBibliography"/>
        <w:spacing w:after="0"/>
        <w:ind w:left="720" w:hanging="720"/>
        <w:rPr>
          <w:rFonts w:ascii="Times New Roman" w:hAnsi="Times New Roman" w:cs="Times New Roman"/>
        </w:rPr>
      </w:pPr>
      <w:r w:rsidRPr="009019F3">
        <w:rPr>
          <w:rFonts w:ascii="Times New Roman" w:hAnsi="Times New Roman" w:cs="Times New Roman"/>
        </w:rPr>
        <w:t>19.</w:t>
      </w:r>
      <w:r w:rsidRPr="009019F3">
        <w:rPr>
          <w:rFonts w:ascii="Times New Roman" w:hAnsi="Times New Roman" w:cs="Times New Roman"/>
        </w:rPr>
        <w:tab/>
        <w:t xml:space="preserve">Zhang Q, Greenbaum J, Zhang WD, Sun CQ, Deng HW. Age at menarche and osteoporosis: A Mendelian randomization study. </w:t>
      </w:r>
      <w:r w:rsidRPr="009019F3">
        <w:rPr>
          <w:rFonts w:ascii="Times New Roman" w:hAnsi="Times New Roman" w:cs="Times New Roman"/>
          <w:i/>
        </w:rPr>
        <w:t xml:space="preserve">Bone. </w:t>
      </w:r>
      <w:r w:rsidRPr="009019F3">
        <w:rPr>
          <w:rFonts w:ascii="Times New Roman" w:hAnsi="Times New Roman" w:cs="Times New Roman"/>
        </w:rPr>
        <w:t>2018; 117:91-7.</w:t>
      </w:r>
    </w:p>
    <w:p w:rsidR="00F77E70" w:rsidRPr="009019F3" w:rsidRDefault="00F77E70" w:rsidP="0048409F">
      <w:pPr>
        <w:pStyle w:val="EndNoteBibliography"/>
        <w:spacing w:after="0"/>
        <w:ind w:left="720" w:hanging="720"/>
        <w:rPr>
          <w:rFonts w:ascii="Times New Roman" w:hAnsi="Times New Roman" w:cs="Times New Roman"/>
        </w:rPr>
      </w:pPr>
      <w:r w:rsidRPr="009019F3">
        <w:rPr>
          <w:rFonts w:ascii="Times New Roman" w:hAnsi="Times New Roman" w:cs="Times New Roman"/>
        </w:rPr>
        <w:lastRenderedPageBreak/>
        <w:t>20.</w:t>
      </w:r>
      <w:r w:rsidRPr="009019F3">
        <w:rPr>
          <w:rFonts w:ascii="Times New Roman" w:hAnsi="Times New Roman" w:cs="Times New Roman"/>
        </w:rPr>
        <w:tab/>
        <w:t xml:space="preserve">Trajanoska K, Morris JA, Oei L, Zheng HF, Evans DM, Kiel DP, Ohlsson C, Richards JB, Rivadeneira F. Assessment of the genetic and clinical determinants of fracture risk: genome wide association and mendelian randomisation study. </w:t>
      </w:r>
      <w:r w:rsidRPr="009019F3">
        <w:rPr>
          <w:rFonts w:ascii="Times New Roman" w:hAnsi="Times New Roman" w:cs="Times New Roman"/>
          <w:i/>
        </w:rPr>
        <w:t>B</w:t>
      </w:r>
      <w:r w:rsidR="00B97663">
        <w:rPr>
          <w:rFonts w:ascii="Times New Roman" w:hAnsi="Times New Roman" w:cs="Times New Roman"/>
          <w:i/>
        </w:rPr>
        <w:t>MJ</w:t>
      </w:r>
      <w:r w:rsidRPr="009019F3">
        <w:rPr>
          <w:rFonts w:ascii="Times New Roman" w:hAnsi="Times New Roman" w:cs="Times New Roman"/>
          <w:i/>
        </w:rPr>
        <w:t xml:space="preserve">. </w:t>
      </w:r>
      <w:r w:rsidRPr="009019F3">
        <w:rPr>
          <w:rFonts w:ascii="Times New Roman" w:hAnsi="Times New Roman" w:cs="Times New Roman"/>
        </w:rPr>
        <w:t>2018; 362:k3225.</w:t>
      </w:r>
    </w:p>
    <w:p w:rsidR="00F77E70" w:rsidRPr="009019F3" w:rsidRDefault="00F77E70" w:rsidP="0048409F">
      <w:pPr>
        <w:pStyle w:val="EndNoteBibliography"/>
        <w:spacing w:after="0"/>
        <w:ind w:left="720" w:hanging="720"/>
        <w:rPr>
          <w:rFonts w:ascii="Times New Roman" w:hAnsi="Times New Roman" w:cs="Times New Roman"/>
        </w:rPr>
      </w:pPr>
      <w:r w:rsidRPr="009019F3">
        <w:rPr>
          <w:rFonts w:ascii="Times New Roman" w:hAnsi="Times New Roman" w:cs="Times New Roman"/>
        </w:rPr>
        <w:t>21.</w:t>
      </w:r>
      <w:r w:rsidRPr="009019F3">
        <w:rPr>
          <w:rFonts w:ascii="Times New Roman" w:hAnsi="Times New Roman" w:cs="Times New Roman"/>
        </w:rPr>
        <w:tab/>
        <w:t xml:space="preserve">Lawn RB, Sallis H, Wootton RE, Taylor AE, Demange P, Fraser A, Penton-Voak IS, Munafo MR. The effects of age at menarche and first sexual intercourse on reproductive and behavioural outcomes: a Mendelian randomization study. </w:t>
      </w:r>
      <w:r w:rsidRPr="009019F3">
        <w:rPr>
          <w:rFonts w:ascii="Times New Roman" w:hAnsi="Times New Roman" w:cs="Times New Roman"/>
          <w:i/>
        </w:rPr>
        <w:t xml:space="preserve">bioRxiv. </w:t>
      </w:r>
      <w:r w:rsidRPr="009019F3">
        <w:rPr>
          <w:rFonts w:ascii="Times New Roman" w:hAnsi="Times New Roman" w:cs="Times New Roman"/>
        </w:rPr>
        <w:t xml:space="preserve">2018; </w:t>
      </w:r>
      <w:proofErr w:type="spellStart"/>
      <w:r w:rsidRPr="009019F3">
        <w:rPr>
          <w:rFonts w:ascii="Times New Roman" w:hAnsi="Times New Roman" w:cs="Times New Roman"/>
          <w:noProof w:val="0"/>
          <w:color w:val="333333"/>
          <w:bdr w:val="none" w:sz="0" w:space="0" w:color="auto" w:frame="1"/>
          <w:shd w:val="clear" w:color="auto" w:fill="FFFFFF"/>
          <w:lang w:val="en-GB"/>
        </w:rPr>
        <w:t>doi</w:t>
      </w:r>
      <w:proofErr w:type="spellEnd"/>
      <w:r w:rsidRPr="009019F3">
        <w:rPr>
          <w:rFonts w:ascii="Times New Roman" w:hAnsi="Times New Roman" w:cs="Times New Roman"/>
          <w:noProof w:val="0"/>
          <w:color w:val="333333"/>
          <w:bdr w:val="none" w:sz="0" w:space="0" w:color="auto" w:frame="1"/>
          <w:shd w:val="clear" w:color="auto" w:fill="FFFFFF"/>
          <w:lang w:val="en-GB"/>
        </w:rPr>
        <w:t>:</w:t>
      </w:r>
      <w:r w:rsidRPr="009019F3">
        <w:rPr>
          <w:rFonts w:ascii="Times New Roman" w:hAnsi="Times New Roman" w:cs="Times New Roman"/>
          <w:noProof w:val="0"/>
          <w:color w:val="333333"/>
          <w:shd w:val="clear" w:color="auto" w:fill="FFFFFF"/>
          <w:lang w:val="en-GB"/>
        </w:rPr>
        <w:t> https://doi.org/10.1101/423251</w:t>
      </w:r>
      <w:r w:rsidRPr="009019F3">
        <w:rPr>
          <w:rFonts w:ascii="Times New Roman" w:hAnsi="Times New Roman" w:cs="Times New Roman"/>
        </w:rPr>
        <w:t>.</w:t>
      </w:r>
    </w:p>
    <w:p w:rsidR="00F77E70" w:rsidRPr="009019F3" w:rsidRDefault="00F77E70" w:rsidP="0048409F">
      <w:pPr>
        <w:pStyle w:val="EndNoteBibliography"/>
        <w:spacing w:after="0"/>
        <w:ind w:left="720" w:hanging="720"/>
        <w:rPr>
          <w:rFonts w:ascii="Times New Roman" w:hAnsi="Times New Roman" w:cs="Times New Roman"/>
        </w:rPr>
      </w:pPr>
      <w:r w:rsidRPr="009019F3">
        <w:rPr>
          <w:rFonts w:ascii="Times New Roman" w:hAnsi="Times New Roman" w:cs="Times New Roman"/>
        </w:rPr>
        <w:t>22.</w:t>
      </w:r>
      <w:r w:rsidRPr="009019F3">
        <w:rPr>
          <w:rFonts w:ascii="Times New Roman" w:hAnsi="Times New Roman" w:cs="Times New Roman"/>
        </w:rPr>
        <w:tab/>
        <w:t xml:space="preserve">Millard LAC, Davies NM, Tilling K, Gaunt TR, Davey Smith G. Searching for the causal effects of body mass index in over 300 000 participants in UK Biobank, using Mendelian randomization. </w:t>
      </w:r>
      <w:r w:rsidRPr="009019F3">
        <w:rPr>
          <w:rFonts w:ascii="Times New Roman" w:hAnsi="Times New Roman" w:cs="Times New Roman"/>
          <w:i/>
        </w:rPr>
        <w:t xml:space="preserve">PLoS Genet. </w:t>
      </w:r>
      <w:r w:rsidRPr="009019F3">
        <w:rPr>
          <w:rFonts w:ascii="Times New Roman" w:hAnsi="Times New Roman" w:cs="Times New Roman"/>
        </w:rPr>
        <w:t>2019; 15:e1007951.</w:t>
      </w:r>
    </w:p>
    <w:p w:rsidR="00F77E70" w:rsidRPr="009019F3" w:rsidRDefault="00F77E70" w:rsidP="0048409F">
      <w:pPr>
        <w:pStyle w:val="EndNoteBibliography"/>
        <w:spacing w:after="0"/>
        <w:ind w:left="720" w:hanging="720"/>
        <w:rPr>
          <w:rFonts w:ascii="Times New Roman" w:hAnsi="Times New Roman" w:cs="Times New Roman"/>
        </w:rPr>
      </w:pPr>
      <w:r w:rsidRPr="009019F3">
        <w:rPr>
          <w:rFonts w:ascii="Times New Roman" w:hAnsi="Times New Roman" w:cs="Times New Roman"/>
        </w:rPr>
        <w:t>23.</w:t>
      </w:r>
      <w:r w:rsidRPr="009019F3">
        <w:rPr>
          <w:rFonts w:ascii="Times New Roman" w:hAnsi="Times New Roman" w:cs="Times New Roman"/>
        </w:rPr>
        <w:tab/>
        <w:t xml:space="preserve">Millard LAC, Munafo MR, Tilling K, Wootton RE, Davey Smith G. MR-pheWAS with stratification and interaction: Searching for the causal effects of smoking heaviness identified an effect on facial aging. </w:t>
      </w:r>
      <w:r w:rsidRPr="009019F3">
        <w:rPr>
          <w:rFonts w:ascii="Times New Roman" w:hAnsi="Times New Roman" w:cs="Times New Roman"/>
          <w:i/>
        </w:rPr>
        <w:t xml:space="preserve">PLoS Genet. </w:t>
      </w:r>
      <w:r w:rsidRPr="009019F3">
        <w:rPr>
          <w:rFonts w:ascii="Times New Roman" w:hAnsi="Times New Roman" w:cs="Times New Roman"/>
        </w:rPr>
        <w:t>2019; 15:e1008353.</w:t>
      </w:r>
    </w:p>
    <w:p w:rsidR="00F77E70" w:rsidRPr="009019F3" w:rsidRDefault="00F77E70" w:rsidP="0048409F">
      <w:pPr>
        <w:pStyle w:val="EndNoteBibliography"/>
        <w:spacing w:after="0"/>
        <w:ind w:left="720" w:hanging="720"/>
        <w:rPr>
          <w:rFonts w:ascii="Times New Roman" w:hAnsi="Times New Roman" w:cs="Times New Roman"/>
        </w:rPr>
      </w:pPr>
      <w:r w:rsidRPr="009019F3">
        <w:rPr>
          <w:rFonts w:ascii="Times New Roman" w:hAnsi="Times New Roman" w:cs="Times New Roman"/>
        </w:rPr>
        <w:t>24.</w:t>
      </w:r>
      <w:r w:rsidRPr="009019F3">
        <w:rPr>
          <w:rFonts w:ascii="Times New Roman" w:hAnsi="Times New Roman" w:cs="Times New Roman"/>
        </w:rPr>
        <w:tab/>
        <w:t xml:space="preserve">Allen NE, Sudlow C, Peakman T, Collins R. UK biobank data: come and get it. </w:t>
      </w:r>
      <w:r w:rsidRPr="009019F3">
        <w:rPr>
          <w:rFonts w:ascii="Times New Roman" w:hAnsi="Times New Roman" w:cs="Times New Roman"/>
          <w:i/>
        </w:rPr>
        <w:t xml:space="preserve">Sci Transl Med. </w:t>
      </w:r>
      <w:r w:rsidRPr="009019F3">
        <w:rPr>
          <w:rFonts w:ascii="Times New Roman" w:hAnsi="Times New Roman" w:cs="Times New Roman"/>
        </w:rPr>
        <w:t>2014; 6:224ed4.</w:t>
      </w:r>
    </w:p>
    <w:p w:rsidR="00F77E70" w:rsidRPr="009019F3" w:rsidRDefault="00F77E70" w:rsidP="0048409F">
      <w:pPr>
        <w:pStyle w:val="EndNoteBibliography"/>
        <w:spacing w:after="0"/>
        <w:ind w:left="720" w:hanging="720"/>
        <w:rPr>
          <w:rFonts w:ascii="Times New Roman" w:hAnsi="Times New Roman" w:cs="Times New Roman"/>
        </w:rPr>
      </w:pPr>
      <w:r w:rsidRPr="009019F3">
        <w:rPr>
          <w:rFonts w:ascii="Times New Roman" w:hAnsi="Times New Roman" w:cs="Times New Roman"/>
        </w:rPr>
        <w:t>25.</w:t>
      </w:r>
      <w:r w:rsidRPr="009019F3">
        <w:rPr>
          <w:rFonts w:ascii="Times New Roman" w:hAnsi="Times New Roman" w:cs="Times New Roman"/>
        </w:rPr>
        <w:tab/>
        <w:t>Sudlow C, Gallacher J, Allen N, Beral V, Burton P, Danesh J, Downey P, Elliott P, Green J, Landray M</w:t>
      </w:r>
      <w:r w:rsidRPr="009019F3">
        <w:rPr>
          <w:rFonts w:ascii="Times New Roman" w:hAnsi="Times New Roman" w:cs="Times New Roman"/>
          <w:i/>
        </w:rPr>
        <w:t xml:space="preserve"> et al</w:t>
      </w:r>
      <w:r w:rsidRPr="009019F3">
        <w:rPr>
          <w:rFonts w:ascii="Times New Roman" w:hAnsi="Times New Roman" w:cs="Times New Roman"/>
        </w:rPr>
        <w:t xml:space="preserve">. UK biobank: an open access resource for identifying the causes of a wide range of complex diseases of middle and old age. </w:t>
      </w:r>
      <w:r w:rsidRPr="009019F3">
        <w:rPr>
          <w:rFonts w:ascii="Times New Roman" w:hAnsi="Times New Roman" w:cs="Times New Roman"/>
          <w:i/>
        </w:rPr>
        <w:t xml:space="preserve">PLoS Med. </w:t>
      </w:r>
      <w:r w:rsidRPr="009019F3">
        <w:rPr>
          <w:rFonts w:ascii="Times New Roman" w:hAnsi="Times New Roman" w:cs="Times New Roman"/>
        </w:rPr>
        <w:t>2015; 12:e1001779.</w:t>
      </w:r>
    </w:p>
    <w:p w:rsidR="00F77E70" w:rsidRPr="009019F3" w:rsidRDefault="00F77E70" w:rsidP="0048409F">
      <w:pPr>
        <w:pStyle w:val="EndNoteBibliography"/>
        <w:spacing w:after="0"/>
        <w:ind w:left="720" w:hanging="720"/>
        <w:rPr>
          <w:rFonts w:ascii="Times New Roman" w:hAnsi="Times New Roman" w:cs="Times New Roman"/>
        </w:rPr>
      </w:pPr>
      <w:r w:rsidRPr="009019F3">
        <w:rPr>
          <w:rFonts w:ascii="Times New Roman" w:hAnsi="Times New Roman" w:cs="Times New Roman"/>
        </w:rPr>
        <w:t>26.</w:t>
      </w:r>
      <w:r w:rsidRPr="009019F3">
        <w:rPr>
          <w:rFonts w:ascii="Times New Roman" w:hAnsi="Times New Roman" w:cs="Times New Roman"/>
        </w:rPr>
        <w:tab/>
        <w:t>Bycroft C, Freeman C, Petkova D, Band G, Elliott LT, Sharp K, Motyer A, Vukcevic D, Delaneau O, O'Connell J</w:t>
      </w:r>
      <w:r w:rsidRPr="009019F3">
        <w:rPr>
          <w:rFonts w:ascii="Times New Roman" w:hAnsi="Times New Roman" w:cs="Times New Roman"/>
          <w:i/>
        </w:rPr>
        <w:t xml:space="preserve"> et al</w:t>
      </w:r>
      <w:r w:rsidRPr="009019F3">
        <w:rPr>
          <w:rFonts w:ascii="Times New Roman" w:hAnsi="Times New Roman" w:cs="Times New Roman"/>
        </w:rPr>
        <w:t xml:space="preserve">. The UK Biobank resource with deep phenotyping and genomic data. </w:t>
      </w:r>
      <w:r w:rsidRPr="009019F3">
        <w:rPr>
          <w:rFonts w:ascii="Times New Roman" w:hAnsi="Times New Roman" w:cs="Times New Roman"/>
          <w:i/>
        </w:rPr>
        <w:t xml:space="preserve">Nature. </w:t>
      </w:r>
      <w:r w:rsidRPr="009019F3">
        <w:rPr>
          <w:rFonts w:ascii="Times New Roman" w:hAnsi="Times New Roman" w:cs="Times New Roman"/>
        </w:rPr>
        <w:t>2018; 562:203-9.</w:t>
      </w:r>
    </w:p>
    <w:p w:rsidR="00F77E70" w:rsidRPr="009019F3" w:rsidRDefault="00F77E70" w:rsidP="0048409F">
      <w:pPr>
        <w:pStyle w:val="EndNoteBibliography"/>
        <w:spacing w:after="0"/>
        <w:ind w:left="720" w:hanging="720"/>
        <w:rPr>
          <w:rFonts w:ascii="Times New Roman" w:hAnsi="Times New Roman" w:cs="Times New Roman"/>
        </w:rPr>
      </w:pPr>
      <w:r w:rsidRPr="009019F3">
        <w:rPr>
          <w:rFonts w:ascii="Times New Roman" w:hAnsi="Times New Roman" w:cs="Times New Roman"/>
        </w:rPr>
        <w:t>27.</w:t>
      </w:r>
      <w:r w:rsidRPr="009019F3">
        <w:rPr>
          <w:rFonts w:ascii="Times New Roman" w:hAnsi="Times New Roman" w:cs="Times New Roman"/>
        </w:rPr>
        <w:tab/>
        <w:t xml:space="preserve">Mitchell R, Hermani G, Dudding T, Corbin L, Harrison S, Paternoster L. UK Biobank Genetic Data: MRC-IEU Quality Control, version 2. 2019. </w:t>
      </w:r>
      <w:r w:rsidRPr="00F77E70">
        <w:rPr>
          <w:rFonts w:ascii="Times New Roman" w:hAnsi="Times New Roman" w:cs="Times New Roman"/>
        </w:rPr>
        <w:t>https://data.bris.ac.uk/data/dataset/1ovaau5sxunp2cv8rcy88688v</w:t>
      </w:r>
      <w:r w:rsidRPr="009019F3">
        <w:rPr>
          <w:rFonts w:ascii="Times New Roman" w:hAnsi="Times New Roman" w:cs="Times New Roman"/>
          <w:u w:val="single"/>
        </w:rPr>
        <w:t>. Accessed 1 Feb 2019.</w:t>
      </w:r>
    </w:p>
    <w:p w:rsidR="00F77E70" w:rsidRPr="009019F3" w:rsidRDefault="00F77E70" w:rsidP="0048409F">
      <w:pPr>
        <w:pStyle w:val="EndNoteBibliography"/>
        <w:spacing w:after="0"/>
        <w:ind w:left="720" w:hanging="720"/>
        <w:rPr>
          <w:rFonts w:ascii="Times New Roman" w:hAnsi="Times New Roman" w:cs="Times New Roman"/>
        </w:rPr>
      </w:pPr>
      <w:r w:rsidRPr="009019F3">
        <w:rPr>
          <w:rFonts w:ascii="Times New Roman" w:hAnsi="Times New Roman" w:cs="Times New Roman"/>
        </w:rPr>
        <w:t>28.</w:t>
      </w:r>
      <w:r w:rsidRPr="009019F3">
        <w:rPr>
          <w:rFonts w:ascii="Times New Roman" w:hAnsi="Times New Roman" w:cs="Times New Roman"/>
        </w:rPr>
        <w:tab/>
        <w:t xml:space="preserve">Hemani G, Tilling K, Davey Smith G. Orienting the causal relationship between imprecisely measured traits using GWAS summary data. </w:t>
      </w:r>
      <w:r w:rsidRPr="009019F3">
        <w:rPr>
          <w:rFonts w:ascii="Times New Roman" w:hAnsi="Times New Roman" w:cs="Times New Roman"/>
          <w:i/>
        </w:rPr>
        <w:t xml:space="preserve">PLoS Genet. </w:t>
      </w:r>
      <w:r w:rsidRPr="009019F3">
        <w:rPr>
          <w:rFonts w:ascii="Times New Roman" w:hAnsi="Times New Roman" w:cs="Times New Roman"/>
        </w:rPr>
        <w:t>2017; 13:e1007081.</w:t>
      </w:r>
    </w:p>
    <w:p w:rsidR="00F77E70" w:rsidRPr="009019F3" w:rsidRDefault="00F77E70" w:rsidP="0048409F">
      <w:pPr>
        <w:pStyle w:val="EndNoteBibliography"/>
        <w:spacing w:after="0"/>
        <w:ind w:left="720" w:hanging="720"/>
        <w:rPr>
          <w:rFonts w:ascii="Times New Roman" w:hAnsi="Times New Roman" w:cs="Times New Roman"/>
        </w:rPr>
      </w:pPr>
      <w:r w:rsidRPr="009019F3">
        <w:rPr>
          <w:rFonts w:ascii="Times New Roman" w:hAnsi="Times New Roman" w:cs="Times New Roman"/>
        </w:rPr>
        <w:t>29.</w:t>
      </w:r>
      <w:r w:rsidRPr="009019F3">
        <w:rPr>
          <w:rFonts w:ascii="Times New Roman" w:hAnsi="Times New Roman" w:cs="Times New Roman"/>
        </w:rPr>
        <w:tab/>
        <w:t>Felix JF, Bradfield JP, Monnereau C, van der Valk RJ, Stergiakouli E, Chesi A, Gaillard R, Feenstra B, Thiering E, Kreiner-Moller E</w:t>
      </w:r>
      <w:r w:rsidRPr="009019F3">
        <w:rPr>
          <w:rFonts w:ascii="Times New Roman" w:hAnsi="Times New Roman" w:cs="Times New Roman"/>
          <w:i/>
        </w:rPr>
        <w:t xml:space="preserve"> et al</w:t>
      </w:r>
      <w:r w:rsidRPr="009019F3">
        <w:rPr>
          <w:rFonts w:ascii="Times New Roman" w:hAnsi="Times New Roman" w:cs="Times New Roman"/>
        </w:rPr>
        <w:t xml:space="preserve">. Genome-wide association analysis identifies three new susceptibility loci for childhood body mass index. </w:t>
      </w:r>
      <w:r w:rsidRPr="009019F3">
        <w:rPr>
          <w:rFonts w:ascii="Times New Roman" w:hAnsi="Times New Roman" w:cs="Times New Roman"/>
          <w:i/>
        </w:rPr>
        <w:t xml:space="preserve">Hum Mol Genet. </w:t>
      </w:r>
      <w:r w:rsidRPr="009019F3">
        <w:rPr>
          <w:rFonts w:ascii="Times New Roman" w:hAnsi="Times New Roman" w:cs="Times New Roman"/>
        </w:rPr>
        <w:t>2016; 25:389-403.</w:t>
      </w:r>
    </w:p>
    <w:p w:rsidR="00F77E70" w:rsidRPr="009019F3" w:rsidRDefault="00F77E70" w:rsidP="0048409F">
      <w:pPr>
        <w:pStyle w:val="EndNoteBibliography"/>
        <w:spacing w:after="0"/>
        <w:ind w:left="720" w:hanging="720"/>
        <w:rPr>
          <w:rFonts w:ascii="Times New Roman" w:hAnsi="Times New Roman" w:cs="Times New Roman"/>
        </w:rPr>
      </w:pPr>
      <w:r w:rsidRPr="009019F3">
        <w:rPr>
          <w:rFonts w:ascii="Times New Roman" w:hAnsi="Times New Roman" w:cs="Times New Roman"/>
        </w:rPr>
        <w:t>30.</w:t>
      </w:r>
      <w:r w:rsidRPr="009019F3">
        <w:rPr>
          <w:rFonts w:ascii="Times New Roman" w:hAnsi="Times New Roman" w:cs="Times New Roman"/>
        </w:rPr>
        <w:tab/>
        <w:t xml:space="preserve">Yengo L, Sidorenko J, Kemper KE, Zheng Z, Wood AR, Weedon MN, Frayling TM, Hirschhorn J, Yang J, Visscher PM. Meta-analysis of genome-wide association studies for height and body mass index in approximately 700000 individuals of European ancestry. </w:t>
      </w:r>
      <w:r w:rsidRPr="009019F3">
        <w:rPr>
          <w:rFonts w:ascii="Times New Roman" w:hAnsi="Times New Roman" w:cs="Times New Roman"/>
          <w:i/>
        </w:rPr>
        <w:t xml:space="preserve">Hum Mol Genet. </w:t>
      </w:r>
      <w:r w:rsidRPr="009019F3">
        <w:rPr>
          <w:rFonts w:ascii="Times New Roman" w:hAnsi="Times New Roman" w:cs="Times New Roman"/>
        </w:rPr>
        <w:t>2018; 27:3641-9.</w:t>
      </w:r>
    </w:p>
    <w:p w:rsidR="00F77E70" w:rsidRPr="009019F3" w:rsidRDefault="00F77E70" w:rsidP="0048409F">
      <w:pPr>
        <w:pStyle w:val="EndNoteBibliography"/>
        <w:spacing w:after="0"/>
        <w:ind w:left="720" w:hanging="720"/>
        <w:rPr>
          <w:rFonts w:ascii="Times New Roman" w:hAnsi="Times New Roman" w:cs="Times New Roman"/>
        </w:rPr>
      </w:pPr>
      <w:r w:rsidRPr="009019F3">
        <w:rPr>
          <w:rFonts w:ascii="Times New Roman" w:hAnsi="Times New Roman" w:cs="Times New Roman"/>
        </w:rPr>
        <w:t>31.</w:t>
      </w:r>
      <w:r w:rsidRPr="009019F3">
        <w:rPr>
          <w:rFonts w:ascii="Times New Roman" w:hAnsi="Times New Roman" w:cs="Times New Roman"/>
        </w:rPr>
        <w:tab/>
        <w:t xml:space="preserve">Millard LAC, Davies NM, Gaunt TR, Davey Smith G, Tilling K. Software Application Profile: PHESANT: a tool for performing automated phenome scans in UK Biobank. </w:t>
      </w:r>
      <w:r w:rsidRPr="009019F3">
        <w:rPr>
          <w:rFonts w:ascii="Times New Roman" w:hAnsi="Times New Roman" w:cs="Times New Roman"/>
          <w:i/>
        </w:rPr>
        <w:t xml:space="preserve">Int J Epidemiol. </w:t>
      </w:r>
      <w:r w:rsidRPr="009019F3">
        <w:rPr>
          <w:rFonts w:ascii="Times New Roman" w:hAnsi="Times New Roman" w:cs="Times New Roman"/>
        </w:rPr>
        <w:t xml:space="preserve">2017; </w:t>
      </w:r>
      <w:r w:rsidRPr="009019F3">
        <w:rPr>
          <w:rFonts w:ascii="Times New Roman" w:hAnsi="Times New Roman" w:cs="Times New Roman"/>
          <w:color w:val="000000"/>
          <w:shd w:val="clear" w:color="auto" w:fill="FFFFFF"/>
        </w:rPr>
        <w:t>doi: 10.1093/ije/dyx204</w:t>
      </w:r>
      <w:r w:rsidRPr="009019F3">
        <w:rPr>
          <w:rFonts w:ascii="Times New Roman" w:hAnsi="Times New Roman" w:cs="Times New Roman"/>
        </w:rPr>
        <w:t>.</w:t>
      </w:r>
    </w:p>
    <w:p w:rsidR="00F77E70" w:rsidRPr="009019F3" w:rsidRDefault="00F77E70" w:rsidP="0048409F">
      <w:pPr>
        <w:pStyle w:val="EndNoteBibliography"/>
        <w:spacing w:after="0"/>
        <w:ind w:left="720" w:hanging="720"/>
        <w:rPr>
          <w:rFonts w:ascii="Times New Roman" w:hAnsi="Times New Roman" w:cs="Times New Roman"/>
        </w:rPr>
      </w:pPr>
      <w:r w:rsidRPr="009019F3">
        <w:rPr>
          <w:rFonts w:ascii="Times New Roman" w:hAnsi="Times New Roman" w:cs="Times New Roman"/>
        </w:rPr>
        <w:t>32.</w:t>
      </w:r>
      <w:r w:rsidRPr="009019F3">
        <w:rPr>
          <w:rFonts w:ascii="Times New Roman" w:hAnsi="Times New Roman" w:cs="Times New Roman"/>
        </w:rPr>
        <w:tab/>
        <w:t>Estrada K, Styrkarsdottir U, Evangelou E, Hsu YH, Duncan EL, Ntzani EE, Oei L, Albagha OM, Amin N, Kemp JP</w:t>
      </w:r>
      <w:r w:rsidRPr="009019F3">
        <w:rPr>
          <w:rFonts w:ascii="Times New Roman" w:hAnsi="Times New Roman" w:cs="Times New Roman"/>
          <w:i/>
        </w:rPr>
        <w:t xml:space="preserve"> et al</w:t>
      </w:r>
      <w:r w:rsidRPr="009019F3">
        <w:rPr>
          <w:rFonts w:ascii="Times New Roman" w:hAnsi="Times New Roman" w:cs="Times New Roman"/>
        </w:rPr>
        <w:t xml:space="preserve">. Genome-wide meta-analysis identifies 56 bone mineral density loci and reveals 14 loci associated with risk of fracture. </w:t>
      </w:r>
      <w:r w:rsidRPr="009019F3">
        <w:rPr>
          <w:rFonts w:ascii="Times New Roman" w:hAnsi="Times New Roman" w:cs="Times New Roman"/>
          <w:i/>
        </w:rPr>
        <w:t xml:space="preserve">Nat Genet. </w:t>
      </w:r>
      <w:r w:rsidRPr="009019F3">
        <w:rPr>
          <w:rFonts w:ascii="Times New Roman" w:hAnsi="Times New Roman" w:cs="Times New Roman"/>
        </w:rPr>
        <w:t>2012; 44:491-501.</w:t>
      </w:r>
    </w:p>
    <w:p w:rsidR="00F77E70" w:rsidRPr="00EF5816" w:rsidRDefault="00F77E70" w:rsidP="0048409F">
      <w:pPr>
        <w:pStyle w:val="EndNoteBibliography"/>
        <w:spacing w:after="0"/>
        <w:ind w:left="720" w:hanging="720"/>
        <w:rPr>
          <w:rFonts w:ascii="Times New Roman" w:hAnsi="Times New Roman" w:cs="Times New Roman"/>
        </w:rPr>
      </w:pPr>
      <w:r w:rsidRPr="009019F3">
        <w:rPr>
          <w:rFonts w:ascii="Times New Roman" w:hAnsi="Times New Roman" w:cs="Times New Roman"/>
        </w:rPr>
        <w:t>33.</w:t>
      </w:r>
      <w:r w:rsidRPr="009019F3">
        <w:rPr>
          <w:rFonts w:ascii="Times New Roman" w:hAnsi="Times New Roman" w:cs="Times New Roman"/>
        </w:rPr>
        <w:tab/>
        <w:t>Moayyeri A, Hsu YH, Karasik D, Estrada K, Xiao SM, Nielson C, Srikanth P, Giroux S, Wilson SG, Zheng HF</w:t>
      </w:r>
      <w:r w:rsidRPr="009019F3">
        <w:rPr>
          <w:rFonts w:ascii="Times New Roman" w:hAnsi="Times New Roman" w:cs="Times New Roman"/>
          <w:i/>
        </w:rPr>
        <w:t xml:space="preserve"> et al</w:t>
      </w:r>
      <w:r w:rsidRPr="009019F3">
        <w:rPr>
          <w:rFonts w:ascii="Times New Roman" w:hAnsi="Times New Roman" w:cs="Times New Roman"/>
        </w:rPr>
        <w:t xml:space="preserve">. Genetic determinants of heel bone properties: genome-wide association meta-analysis and replication in the GEFOS/GENOMOS consortium. </w:t>
      </w:r>
      <w:r w:rsidRPr="009019F3">
        <w:rPr>
          <w:rFonts w:ascii="Times New Roman" w:hAnsi="Times New Roman" w:cs="Times New Roman"/>
          <w:i/>
        </w:rPr>
        <w:t xml:space="preserve">Hum Mol Genet. </w:t>
      </w:r>
      <w:r w:rsidRPr="009019F3">
        <w:rPr>
          <w:rFonts w:ascii="Times New Roman" w:hAnsi="Times New Roman" w:cs="Times New Roman"/>
        </w:rPr>
        <w:t>2014; 23:3054-</w:t>
      </w:r>
      <w:r w:rsidRPr="00EF5816">
        <w:rPr>
          <w:rFonts w:ascii="Times New Roman" w:hAnsi="Times New Roman" w:cs="Times New Roman"/>
        </w:rPr>
        <w:t>68.</w:t>
      </w:r>
    </w:p>
    <w:p w:rsidR="00F77E70" w:rsidRPr="00EF5816" w:rsidRDefault="00F77E70" w:rsidP="0048409F">
      <w:pPr>
        <w:pStyle w:val="EndNoteBibliography"/>
        <w:spacing w:after="0"/>
        <w:ind w:left="720" w:hanging="720"/>
        <w:rPr>
          <w:rFonts w:ascii="Times New Roman" w:hAnsi="Times New Roman" w:cs="Times New Roman"/>
        </w:rPr>
      </w:pPr>
      <w:r w:rsidRPr="00EF5816">
        <w:rPr>
          <w:rFonts w:ascii="Times New Roman" w:hAnsi="Times New Roman" w:cs="Times New Roman"/>
        </w:rPr>
        <w:t>34.</w:t>
      </w:r>
      <w:r w:rsidRPr="00EF5816">
        <w:rPr>
          <w:rFonts w:ascii="Times New Roman" w:hAnsi="Times New Roman" w:cs="Times New Roman"/>
        </w:rPr>
        <w:tab/>
        <w:t>Wyss AB, Sofer T, Lee MK, Terzikhan N, Nguyen JN, Lahousse L, Latourelle JC, Smith AV, Bartz TM, Feitosa MF</w:t>
      </w:r>
      <w:r w:rsidRPr="00EF5816">
        <w:rPr>
          <w:rFonts w:ascii="Times New Roman" w:hAnsi="Times New Roman" w:cs="Times New Roman"/>
          <w:i/>
        </w:rPr>
        <w:t xml:space="preserve"> et al</w:t>
      </w:r>
      <w:r w:rsidRPr="00EF5816">
        <w:rPr>
          <w:rFonts w:ascii="Times New Roman" w:hAnsi="Times New Roman" w:cs="Times New Roman"/>
        </w:rPr>
        <w:t xml:space="preserve">. Multiethnic meta-analysis identifies ancestry-specific and cross-ancestry loci for pulmonary function. </w:t>
      </w:r>
      <w:r w:rsidRPr="00EF5816">
        <w:rPr>
          <w:rFonts w:ascii="Times New Roman" w:hAnsi="Times New Roman" w:cs="Times New Roman"/>
          <w:i/>
        </w:rPr>
        <w:t xml:space="preserve">Nat Commun. </w:t>
      </w:r>
      <w:r w:rsidRPr="00EF5816">
        <w:rPr>
          <w:rFonts w:ascii="Times New Roman" w:hAnsi="Times New Roman" w:cs="Times New Roman"/>
        </w:rPr>
        <w:t>2018; 9:2976.</w:t>
      </w:r>
    </w:p>
    <w:p w:rsidR="00F77E70" w:rsidRPr="00EF5816" w:rsidRDefault="00F77E70" w:rsidP="0048409F">
      <w:pPr>
        <w:pStyle w:val="EndNoteBibliography"/>
        <w:spacing w:after="0"/>
        <w:ind w:left="720" w:hanging="720"/>
        <w:rPr>
          <w:rFonts w:ascii="Times New Roman" w:hAnsi="Times New Roman" w:cs="Times New Roman"/>
        </w:rPr>
      </w:pPr>
      <w:r w:rsidRPr="00EF5816">
        <w:rPr>
          <w:rFonts w:ascii="Times New Roman" w:hAnsi="Times New Roman" w:cs="Times New Roman"/>
        </w:rPr>
        <w:t>35.</w:t>
      </w:r>
      <w:r w:rsidRPr="00EF5816">
        <w:rPr>
          <w:rFonts w:ascii="Times New Roman" w:hAnsi="Times New Roman" w:cs="Times New Roman"/>
        </w:rPr>
        <w:tab/>
        <w:t>Shrine N, Guyatt AL, Erzurumluoglu AM, Jackson VE, Hobbs BD, Melbourne C, Batini C, Fawcett KA, Song K, Sakornsakolpat P</w:t>
      </w:r>
      <w:r w:rsidRPr="00EF5816">
        <w:rPr>
          <w:rFonts w:ascii="Times New Roman" w:hAnsi="Times New Roman" w:cs="Times New Roman"/>
          <w:i/>
        </w:rPr>
        <w:t xml:space="preserve"> et al</w:t>
      </w:r>
      <w:r w:rsidRPr="00EF5816">
        <w:rPr>
          <w:rFonts w:ascii="Times New Roman" w:hAnsi="Times New Roman" w:cs="Times New Roman"/>
        </w:rPr>
        <w:t xml:space="preserve">. New genetic signals for lung function highlight pathways and pleiotropy, and chronic obstructive pulmonary disease associations across multiple ancestries. </w:t>
      </w:r>
      <w:r w:rsidRPr="00EF5816">
        <w:rPr>
          <w:rFonts w:ascii="Times New Roman" w:hAnsi="Times New Roman" w:cs="Times New Roman"/>
          <w:i/>
        </w:rPr>
        <w:t xml:space="preserve">BioRxiv. </w:t>
      </w:r>
      <w:r w:rsidRPr="00EF5816">
        <w:rPr>
          <w:rFonts w:ascii="Times New Roman" w:hAnsi="Times New Roman" w:cs="Times New Roman"/>
        </w:rPr>
        <w:t>2018</w:t>
      </w:r>
      <w:r w:rsidR="00EF5816" w:rsidRPr="00EF5816">
        <w:rPr>
          <w:rFonts w:ascii="Times New Roman" w:hAnsi="Times New Roman" w:cs="Times New Roman"/>
        </w:rPr>
        <w:t xml:space="preserve">; </w:t>
      </w:r>
      <w:r w:rsidR="00EF5816" w:rsidRPr="00EF5816">
        <w:rPr>
          <w:rStyle w:val="label"/>
          <w:rFonts w:ascii="Times New Roman" w:hAnsi="Times New Roman" w:cs="Times New Roman"/>
          <w:b/>
          <w:bCs/>
          <w:color w:val="333333"/>
          <w:bdr w:val="none" w:sz="0" w:space="0" w:color="auto" w:frame="1"/>
          <w:shd w:val="clear" w:color="auto" w:fill="FFFFFF"/>
        </w:rPr>
        <w:t>doi:</w:t>
      </w:r>
      <w:r w:rsidR="00EF5816" w:rsidRPr="00EF5816">
        <w:rPr>
          <w:rFonts w:ascii="Times New Roman" w:hAnsi="Times New Roman" w:cs="Times New Roman"/>
          <w:color w:val="333333"/>
          <w:shd w:val="clear" w:color="auto" w:fill="FFFFFF"/>
        </w:rPr>
        <w:t> https://doi.org/10.1101/343293</w:t>
      </w:r>
      <w:r w:rsidRPr="00EF5816">
        <w:rPr>
          <w:rFonts w:ascii="Times New Roman" w:hAnsi="Times New Roman" w:cs="Times New Roman"/>
        </w:rPr>
        <w:t>.</w:t>
      </w:r>
    </w:p>
    <w:p w:rsidR="00F77E70" w:rsidRPr="009019F3" w:rsidRDefault="00F77E70" w:rsidP="0048409F">
      <w:pPr>
        <w:pStyle w:val="EndNoteBibliography"/>
        <w:spacing w:after="0"/>
        <w:ind w:left="720" w:hanging="720"/>
        <w:rPr>
          <w:rFonts w:ascii="Times New Roman" w:hAnsi="Times New Roman" w:cs="Times New Roman"/>
        </w:rPr>
      </w:pPr>
      <w:r w:rsidRPr="009019F3">
        <w:rPr>
          <w:rFonts w:ascii="Times New Roman" w:hAnsi="Times New Roman" w:cs="Times New Roman"/>
        </w:rPr>
        <w:t>36.</w:t>
      </w:r>
      <w:r w:rsidRPr="009019F3">
        <w:rPr>
          <w:rFonts w:ascii="Times New Roman" w:hAnsi="Times New Roman" w:cs="Times New Roman"/>
        </w:rPr>
        <w:tab/>
        <w:t>de Moor MH, van den Berg SM, Verweij KJ, Krueger RF, Luciano M, Arias Vasquez A, Matteson LK, Derringer J, Esko T, Amin N</w:t>
      </w:r>
      <w:r w:rsidRPr="009019F3">
        <w:rPr>
          <w:rFonts w:ascii="Times New Roman" w:hAnsi="Times New Roman" w:cs="Times New Roman"/>
          <w:i/>
        </w:rPr>
        <w:t xml:space="preserve"> et al</w:t>
      </w:r>
      <w:r w:rsidRPr="009019F3">
        <w:rPr>
          <w:rFonts w:ascii="Times New Roman" w:hAnsi="Times New Roman" w:cs="Times New Roman"/>
        </w:rPr>
        <w:t xml:space="preserve">. Meta-analysis of Genome-wide Association Studies for Neuroticism, and the Polygenic Association With Major Depressive Disorder. </w:t>
      </w:r>
      <w:r w:rsidRPr="009019F3">
        <w:rPr>
          <w:rFonts w:ascii="Times New Roman" w:hAnsi="Times New Roman" w:cs="Times New Roman"/>
          <w:i/>
        </w:rPr>
        <w:t xml:space="preserve">JAMA Psychiatry. </w:t>
      </w:r>
      <w:r w:rsidRPr="009019F3">
        <w:rPr>
          <w:rFonts w:ascii="Times New Roman" w:hAnsi="Times New Roman" w:cs="Times New Roman"/>
        </w:rPr>
        <w:t>2015; 72:642-50.</w:t>
      </w:r>
    </w:p>
    <w:p w:rsidR="00F77E70" w:rsidRPr="009019F3" w:rsidRDefault="00F77E70" w:rsidP="0048409F">
      <w:pPr>
        <w:pStyle w:val="EndNoteBibliography"/>
        <w:spacing w:after="0"/>
        <w:ind w:left="720" w:hanging="720"/>
        <w:rPr>
          <w:rFonts w:ascii="Times New Roman" w:hAnsi="Times New Roman" w:cs="Times New Roman"/>
        </w:rPr>
      </w:pPr>
      <w:r w:rsidRPr="009019F3">
        <w:rPr>
          <w:rFonts w:ascii="Times New Roman" w:hAnsi="Times New Roman" w:cs="Times New Roman"/>
        </w:rPr>
        <w:lastRenderedPageBreak/>
        <w:t>37.</w:t>
      </w:r>
      <w:r w:rsidRPr="009019F3">
        <w:rPr>
          <w:rFonts w:ascii="Times New Roman" w:hAnsi="Times New Roman" w:cs="Times New Roman"/>
        </w:rPr>
        <w:tab/>
        <w:t>Fraser A, Macdonald-Wallis C, Tilling K, Boyd A, Golding J, Davey Smith G, Henderson J, Macleod J, Molloy L, Ness A</w:t>
      </w:r>
      <w:r w:rsidRPr="009019F3">
        <w:rPr>
          <w:rFonts w:ascii="Times New Roman" w:hAnsi="Times New Roman" w:cs="Times New Roman"/>
          <w:i/>
        </w:rPr>
        <w:t xml:space="preserve"> et al</w:t>
      </w:r>
      <w:r w:rsidRPr="009019F3">
        <w:rPr>
          <w:rFonts w:ascii="Times New Roman" w:hAnsi="Times New Roman" w:cs="Times New Roman"/>
        </w:rPr>
        <w:t xml:space="preserve">. Cohort Profile: the Avon Longitudinal Study of Parents and Children: ALSPAC mothers cohort. </w:t>
      </w:r>
      <w:r w:rsidRPr="009019F3">
        <w:rPr>
          <w:rFonts w:ascii="Times New Roman" w:hAnsi="Times New Roman" w:cs="Times New Roman"/>
          <w:i/>
        </w:rPr>
        <w:t xml:space="preserve">Int J Epidemiol. </w:t>
      </w:r>
      <w:r w:rsidRPr="009019F3">
        <w:rPr>
          <w:rFonts w:ascii="Times New Roman" w:hAnsi="Times New Roman" w:cs="Times New Roman"/>
        </w:rPr>
        <w:t>2013; 42:97-110.</w:t>
      </w:r>
    </w:p>
    <w:p w:rsidR="00F77E70" w:rsidRPr="009019F3" w:rsidRDefault="00F77E70" w:rsidP="0048409F">
      <w:pPr>
        <w:pStyle w:val="EndNoteBibliography"/>
        <w:spacing w:after="0"/>
        <w:ind w:left="720" w:hanging="720"/>
        <w:rPr>
          <w:rFonts w:ascii="Times New Roman" w:hAnsi="Times New Roman" w:cs="Times New Roman"/>
        </w:rPr>
      </w:pPr>
      <w:r w:rsidRPr="009019F3">
        <w:rPr>
          <w:rFonts w:ascii="Times New Roman" w:hAnsi="Times New Roman" w:cs="Times New Roman"/>
        </w:rPr>
        <w:t>38.</w:t>
      </w:r>
      <w:r w:rsidRPr="009019F3">
        <w:rPr>
          <w:rFonts w:ascii="Times New Roman" w:hAnsi="Times New Roman" w:cs="Times New Roman"/>
        </w:rPr>
        <w:tab/>
        <w:t xml:space="preserve">Bowden J, Davey Smith G, Burgess S. Mendelian randomization with invalid instruments: effect estimation and bias detection through Egger regression. </w:t>
      </w:r>
      <w:r w:rsidRPr="009019F3">
        <w:rPr>
          <w:rFonts w:ascii="Times New Roman" w:hAnsi="Times New Roman" w:cs="Times New Roman"/>
          <w:i/>
        </w:rPr>
        <w:t xml:space="preserve">Int J Epidemiol. </w:t>
      </w:r>
      <w:r w:rsidRPr="009019F3">
        <w:rPr>
          <w:rFonts w:ascii="Times New Roman" w:hAnsi="Times New Roman" w:cs="Times New Roman"/>
        </w:rPr>
        <w:t>2015; 44:512-25.</w:t>
      </w:r>
    </w:p>
    <w:p w:rsidR="00F77E70" w:rsidRPr="009019F3" w:rsidRDefault="00F77E70" w:rsidP="0048409F">
      <w:pPr>
        <w:pStyle w:val="EndNoteBibliography"/>
        <w:spacing w:after="0"/>
        <w:ind w:left="720" w:hanging="720"/>
        <w:rPr>
          <w:rFonts w:ascii="Times New Roman" w:hAnsi="Times New Roman" w:cs="Times New Roman"/>
        </w:rPr>
      </w:pPr>
      <w:r w:rsidRPr="009019F3">
        <w:rPr>
          <w:rFonts w:ascii="Times New Roman" w:hAnsi="Times New Roman" w:cs="Times New Roman"/>
        </w:rPr>
        <w:t>39.</w:t>
      </w:r>
      <w:r w:rsidRPr="009019F3">
        <w:rPr>
          <w:rFonts w:ascii="Times New Roman" w:hAnsi="Times New Roman" w:cs="Times New Roman"/>
        </w:rPr>
        <w:tab/>
        <w:t xml:space="preserve">Zheng J, Baird D, Borges MC, Bowden J, Hemani G, Haycock P, Evans DM, Smith GD. Recent Developments in Mendelian Randomization Studies. </w:t>
      </w:r>
      <w:r w:rsidRPr="009019F3">
        <w:rPr>
          <w:rFonts w:ascii="Times New Roman" w:hAnsi="Times New Roman" w:cs="Times New Roman"/>
          <w:i/>
        </w:rPr>
        <w:t xml:space="preserve">Curr Epidemiol Rep. </w:t>
      </w:r>
      <w:r w:rsidRPr="009019F3">
        <w:rPr>
          <w:rFonts w:ascii="Times New Roman" w:hAnsi="Times New Roman" w:cs="Times New Roman"/>
        </w:rPr>
        <w:t>2017; 4:330-45.</w:t>
      </w:r>
    </w:p>
    <w:p w:rsidR="00F77E70" w:rsidRPr="009019F3" w:rsidRDefault="00F77E70" w:rsidP="0048409F">
      <w:pPr>
        <w:pStyle w:val="EndNoteBibliography"/>
        <w:spacing w:after="0"/>
        <w:ind w:left="720" w:hanging="720"/>
        <w:rPr>
          <w:rFonts w:ascii="Times New Roman" w:hAnsi="Times New Roman" w:cs="Times New Roman"/>
        </w:rPr>
      </w:pPr>
      <w:r w:rsidRPr="009019F3">
        <w:rPr>
          <w:rFonts w:ascii="Times New Roman" w:hAnsi="Times New Roman" w:cs="Times New Roman"/>
        </w:rPr>
        <w:t>40.</w:t>
      </w:r>
      <w:r w:rsidRPr="009019F3">
        <w:rPr>
          <w:rFonts w:ascii="Times New Roman" w:hAnsi="Times New Roman" w:cs="Times New Roman"/>
        </w:rPr>
        <w:tab/>
        <w:t xml:space="preserve">Verbanck M, Chen CY, Neale B, Do R. Detection of widespread horizontal pleiotropy in causal relationships inferred from Mendelian randomization between complex traits and diseases. </w:t>
      </w:r>
      <w:r w:rsidRPr="009019F3">
        <w:rPr>
          <w:rFonts w:ascii="Times New Roman" w:hAnsi="Times New Roman" w:cs="Times New Roman"/>
          <w:i/>
        </w:rPr>
        <w:t xml:space="preserve">Nat Genet. </w:t>
      </w:r>
      <w:r w:rsidRPr="009019F3">
        <w:rPr>
          <w:rFonts w:ascii="Times New Roman" w:hAnsi="Times New Roman" w:cs="Times New Roman"/>
        </w:rPr>
        <w:t>2018; 50:693-8.</w:t>
      </w:r>
    </w:p>
    <w:p w:rsidR="00F77E70" w:rsidRPr="009769D6" w:rsidRDefault="00F77E70" w:rsidP="0048409F">
      <w:pPr>
        <w:pStyle w:val="EndNoteBibliography"/>
        <w:spacing w:after="0"/>
        <w:ind w:left="720" w:hanging="720"/>
        <w:rPr>
          <w:rFonts w:ascii="Times New Roman" w:hAnsi="Times New Roman" w:cs="Times New Roman"/>
          <w:lang w:val="nb-NO"/>
        </w:rPr>
      </w:pPr>
      <w:r w:rsidRPr="009019F3">
        <w:rPr>
          <w:rFonts w:ascii="Times New Roman" w:hAnsi="Times New Roman" w:cs="Times New Roman"/>
        </w:rPr>
        <w:t>41.</w:t>
      </w:r>
      <w:r w:rsidRPr="009019F3">
        <w:rPr>
          <w:rFonts w:ascii="Times New Roman" w:hAnsi="Times New Roman" w:cs="Times New Roman"/>
        </w:rPr>
        <w:tab/>
        <w:t xml:space="preserve">Hemani G, Bowden J, Davey Smith G. Evaluating the potential role of pleiotropy in Mendelian randomization studies. </w:t>
      </w:r>
      <w:r w:rsidRPr="009769D6">
        <w:rPr>
          <w:rFonts w:ascii="Times New Roman" w:hAnsi="Times New Roman" w:cs="Times New Roman"/>
          <w:i/>
          <w:lang w:val="nb-NO"/>
        </w:rPr>
        <w:t xml:space="preserve">Hum Mol Genet. </w:t>
      </w:r>
      <w:r w:rsidRPr="009769D6">
        <w:rPr>
          <w:rFonts w:ascii="Times New Roman" w:hAnsi="Times New Roman" w:cs="Times New Roman"/>
          <w:lang w:val="nb-NO"/>
        </w:rPr>
        <w:t>2018; 27:R195-r208.</w:t>
      </w:r>
    </w:p>
    <w:p w:rsidR="00F77E70" w:rsidRPr="009019F3" w:rsidRDefault="00F77E70" w:rsidP="0048409F">
      <w:pPr>
        <w:pStyle w:val="EndNoteBibliography"/>
        <w:spacing w:after="0"/>
        <w:ind w:left="720" w:hanging="720"/>
        <w:rPr>
          <w:rFonts w:ascii="Times New Roman" w:hAnsi="Times New Roman" w:cs="Times New Roman"/>
        </w:rPr>
      </w:pPr>
      <w:r w:rsidRPr="009769D6">
        <w:rPr>
          <w:rFonts w:ascii="Times New Roman" w:hAnsi="Times New Roman" w:cs="Times New Roman"/>
          <w:lang w:val="nb-NO"/>
        </w:rPr>
        <w:t>42.</w:t>
      </w:r>
      <w:r w:rsidRPr="009769D6">
        <w:rPr>
          <w:rFonts w:ascii="Times New Roman" w:hAnsi="Times New Roman" w:cs="Times New Roman"/>
          <w:lang w:val="nb-NO"/>
        </w:rPr>
        <w:tab/>
        <w:t xml:space="preserve">Hartwig FP, Tilling K, davey Smith G, Lawlor D, Borges MC. </w:t>
      </w:r>
      <w:r w:rsidRPr="009019F3">
        <w:rPr>
          <w:rFonts w:ascii="Times New Roman" w:hAnsi="Times New Roman" w:cs="Times New Roman"/>
        </w:rPr>
        <w:t xml:space="preserve">Bias in two-sample Mendelian randomization by using covariable-adjusted summary associations. </w:t>
      </w:r>
      <w:r w:rsidRPr="009019F3">
        <w:rPr>
          <w:rFonts w:ascii="Times New Roman" w:hAnsi="Times New Roman" w:cs="Times New Roman"/>
          <w:i/>
        </w:rPr>
        <w:t xml:space="preserve">bioRxiv. </w:t>
      </w:r>
      <w:r w:rsidRPr="009019F3">
        <w:rPr>
          <w:rFonts w:ascii="Times New Roman" w:hAnsi="Times New Roman" w:cs="Times New Roman"/>
        </w:rPr>
        <w:t>2019</w:t>
      </w:r>
      <w:proofErr w:type="gramStart"/>
      <w:r w:rsidRPr="009019F3">
        <w:rPr>
          <w:rFonts w:ascii="Times New Roman" w:hAnsi="Times New Roman" w:cs="Times New Roman"/>
        </w:rPr>
        <w:t xml:space="preserve">; </w:t>
      </w:r>
      <w:r w:rsidRPr="009019F3">
        <w:rPr>
          <w:rFonts w:ascii="Times New Roman" w:hAnsi="Times New Roman" w:cs="Times New Roman"/>
          <w:noProof w:val="0"/>
          <w:color w:val="333333"/>
          <w:bdr w:val="none" w:sz="0" w:space="0" w:color="auto" w:frame="1"/>
          <w:shd w:val="clear" w:color="auto" w:fill="FFFFFF"/>
          <w:lang w:val="en-GB"/>
        </w:rPr>
        <w:t> </w:t>
      </w:r>
      <w:proofErr w:type="spellStart"/>
      <w:r w:rsidRPr="009019F3">
        <w:rPr>
          <w:rFonts w:ascii="Times New Roman" w:hAnsi="Times New Roman" w:cs="Times New Roman"/>
          <w:noProof w:val="0"/>
          <w:color w:val="333333"/>
          <w:bdr w:val="none" w:sz="0" w:space="0" w:color="auto" w:frame="1"/>
          <w:shd w:val="clear" w:color="auto" w:fill="FFFFFF"/>
          <w:lang w:val="en-GB"/>
        </w:rPr>
        <w:t>doi</w:t>
      </w:r>
      <w:proofErr w:type="spellEnd"/>
      <w:proofErr w:type="gramEnd"/>
      <w:r w:rsidRPr="009019F3">
        <w:rPr>
          <w:rFonts w:ascii="Times New Roman" w:hAnsi="Times New Roman" w:cs="Times New Roman"/>
          <w:noProof w:val="0"/>
          <w:color w:val="333333"/>
          <w:bdr w:val="none" w:sz="0" w:space="0" w:color="auto" w:frame="1"/>
          <w:shd w:val="clear" w:color="auto" w:fill="FFFFFF"/>
          <w:lang w:val="en-GB"/>
        </w:rPr>
        <w:t>: https://doi.org/10.1101/816363</w:t>
      </w:r>
      <w:r w:rsidRPr="009019F3">
        <w:rPr>
          <w:rFonts w:ascii="Times New Roman" w:hAnsi="Times New Roman" w:cs="Times New Roman"/>
        </w:rPr>
        <w:t>.</w:t>
      </w:r>
    </w:p>
    <w:p w:rsidR="00F77E70" w:rsidRPr="009019F3" w:rsidRDefault="00F77E70" w:rsidP="0048409F">
      <w:pPr>
        <w:pStyle w:val="EndNoteBibliography"/>
        <w:spacing w:after="0"/>
        <w:ind w:left="720" w:hanging="720"/>
        <w:rPr>
          <w:rFonts w:ascii="Times New Roman" w:hAnsi="Times New Roman" w:cs="Times New Roman"/>
        </w:rPr>
      </w:pPr>
      <w:r w:rsidRPr="009019F3">
        <w:rPr>
          <w:rFonts w:ascii="Times New Roman" w:hAnsi="Times New Roman" w:cs="Times New Roman"/>
        </w:rPr>
        <w:t>43.</w:t>
      </w:r>
      <w:r w:rsidRPr="009019F3">
        <w:rPr>
          <w:rFonts w:ascii="Times New Roman" w:hAnsi="Times New Roman" w:cs="Times New Roman"/>
        </w:rPr>
        <w:tab/>
        <w:t xml:space="preserve">Staley JR, Burgess S. Semiparametric methods for estimation of a nonlinear exposure-outcome relationship using instrumental variables with application to Mendelian randomization. </w:t>
      </w:r>
      <w:r w:rsidRPr="009019F3">
        <w:rPr>
          <w:rFonts w:ascii="Times New Roman" w:hAnsi="Times New Roman" w:cs="Times New Roman"/>
          <w:i/>
        </w:rPr>
        <w:t xml:space="preserve">Genet Epidemiol. </w:t>
      </w:r>
      <w:r w:rsidRPr="009019F3">
        <w:rPr>
          <w:rFonts w:ascii="Times New Roman" w:hAnsi="Times New Roman" w:cs="Times New Roman"/>
        </w:rPr>
        <w:t>2017; 41:341-52.</w:t>
      </w:r>
    </w:p>
    <w:p w:rsidR="00F77E70" w:rsidRPr="009019F3" w:rsidRDefault="00F77E70" w:rsidP="0048409F">
      <w:pPr>
        <w:pStyle w:val="EndNoteBibliography"/>
        <w:spacing w:after="0"/>
        <w:ind w:left="720" w:hanging="720"/>
        <w:rPr>
          <w:rFonts w:ascii="Times New Roman" w:hAnsi="Times New Roman" w:cs="Times New Roman"/>
        </w:rPr>
      </w:pPr>
      <w:r w:rsidRPr="009019F3">
        <w:rPr>
          <w:rFonts w:ascii="Times New Roman" w:hAnsi="Times New Roman" w:cs="Times New Roman"/>
        </w:rPr>
        <w:t>44.</w:t>
      </w:r>
      <w:r w:rsidRPr="009019F3">
        <w:rPr>
          <w:rFonts w:ascii="Times New Roman" w:hAnsi="Times New Roman" w:cs="Times New Roman"/>
        </w:rPr>
        <w:tab/>
        <w:t xml:space="preserve">Munafo MR, Tilling K, Taylor AE, Evans DM, Davey Smith G. Collider scope: when selection bias can substantially influence observed associations. </w:t>
      </w:r>
      <w:r w:rsidRPr="009019F3">
        <w:rPr>
          <w:rFonts w:ascii="Times New Roman" w:hAnsi="Times New Roman" w:cs="Times New Roman"/>
          <w:i/>
        </w:rPr>
        <w:t xml:space="preserve">Int J Epidemiol. </w:t>
      </w:r>
      <w:r w:rsidRPr="009019F3">
        <w:rPr>
          <w:rFonts w:ascii="Times New Roman" w:hAnsi="Times New Roman" w:cs="Times New Roman"/>
        </w:rPr>
        <w:t>2018; 47:226-35.</w:t>
      </w:r>
    </w:p>
    <w:p w:rsidR="00F77E70" w:rsidRPr="009019F3" w:rsidRDefault="00F77E70" w:rsidP="0048409F">
      <w:pPr>
        <w:pStyle w:val="EndNoteBibliography"/>
        <w:spacing w:after="0"/>
        <w:ind w:left="720" w:hanging="720"/>
        <w:rPr>
          <w:rFonts w:ascii="Times New Roman" w:hAnsi="Times New Roman" w:cs="Times New Roman"/>
        </w:rPr>
      </w:pPr>
      <w:r w:rsidRPr="009019F3">
        <w:rPr>
          <w:rFonts w:ascii="Times New Roman" w:hAnsi="Times New Roman" w:cs="Times New Roman"/>
        </w:rPr>
        <w:t>45.</w:t>
      </w:r>
      <w:r w:rsidRPr="009019F3">
        <w:rPr>
          <w:rFonts w:ascii="Times New Roman" w:hAnsi="Times New Roman" w:cs="Times New Roman"/>
        </w:rPr>
        <w:tab/>
        <w:t>Taylor AE, Jones HJ, Sallis H, Euesden J, Stergiakouli E, Davies NM, Zammit S, Lawlor DA, Munafo MR, Davey Smith G</w:t>
      </w:r>
      <w:r w:rsidRPr="009019F3">
        <w:rPr>
          <w:rFonts w:ascii="Times New Roman" w:hAnsi="Times New Roman" w:cs="Times New Roman"/>
          <w:i/>
        </w:rPr>
        <w:t xml:space="preserve"> et al</w:t>
      </w:r>
      <w:r w:rsidRPr="009019F3">
        <w:rPr>
          <w:rFonts w:ascii="Times New Roman" w:hAnsi="Times New Roman" w:cs="Times New Roman"/>
        </w:rPr>
        <w:t xml:space="preserve">. Exploring the association of genetic factors with participation in the Avon Longitudinal Study of Parents and Children. </w:t>
      </w:r>
      <w:r w:rsidRPr="009019F3">
        <w:rPr>
          <w:rFonts w:ascii="Times New Roman" w:hAnsi="Times New Roman" w:cs="Times New Roman"/>
          <w:i/>
        </w:rPr>
        <w:t xml:space="preserve">Int J Epidemiol. </w:t>
      </w:r>
      <w:r w:rsidRPr="009019F3">
        <w:rPr>
          <w:rFonts w:ascii="Times New Roman" w:hAnsi="Times New Roman" w:cs="Times New Roman"/>
        </w:rPr>
        <w:t>2018; 47:1207-16.</w:t>
      </w:r>
    </w:p>
    <w:p w:rsidR="00F77E70" w:rsidRPr="009019F3" w:rsidRDefault="00F77E70" w:rsidP="0048409F">
      <w:pPr>
        <w:pStyle w:val="EndNoteBibliography"/>
        <w:spacing w:after="0"/>
        <w:ind w:left="720" w:hanging="720"/>
        <w:rPr>
          <w:rFonts w:ascii="Times New Roman" w:hAnsi="Times New Roman" w:cs="Times New Roman"/>
        </w:rPr>
      </w:pPr>
      <w:r w:rsidRPr="009019F3">
        <w:rPr>
          <w:rFonts w:ascii="Times New Roman" w:hAnsi="Times New Roman" w:cs="Times New Roman"/>
        </w:rPr>
        <w:t>46.</w:t>
      </w:r>
      <w:r w:rsidRPr="009019F3">
        <w:rPr>
          <w:rFonts w:ascii="Times New Roman" w:hAnsi="Times New Roman" w:cs="Times New Roman"/>
        </w:rPr>
        <w:tab/>
        <w:t xml:space="preserve">Fry A, Littlejohns TJ, Sudlow C, Doherty N, Adamska L, Sprosen T, Collins R, Allen NE. Comparison of Sociodemographic and Health-Related Characteristics of UK Biobank Participants With Those of the General Population. </w:t>
      </w:r>
      <w:r w:rsidRPr="009019F3">
        <w:rPr>
          <w:rFonts w:ascii="Times New Roman" w:hAnsi="Times New Roman" w:cs="Times New Roman"/>
          <w:i/>
        </w:rPr>
        <w:t xml:space="preserve">Am J Epidemiol. </w:t>
      </w:r>
      <w:r w:rsidRPr="009019F3">
        <w:rPr>
          <w:rFonts w:ascii="Times New Roman" w:hAnsi="Times New Roman" w:cs="Times New Roman"/>
        </w:rPr>
        <w:t>2017; 186:1026-34.</w:t>
      </w:r>
    </w:p>
    <w:p w:rsidR="00F77E70" w:rsidRPr="009019F3" w:rsidRDefault="00F77E70" w:rsidP="0048409F">
      <w:pPr>
        <w:pStyle w:val="EndNoteBibliography"/>
        <w:spacing w:after="0"/>
        <w:ind w:left="720" w:hanging="720"/>
        <w:rPr>
          <w:rFonts w:ascii="Times New Roman" w:hAnsi="Times New Roman" w:cs="Times New Roman"/>
        </w:rPr>
      </w:pPr>
      <w:r w:rsidRPr="009019F3">
        <w:rPr>
          <w:rFonts w:ascii="Times New Roman" w:hAnsi="Times New Roman" w:cs="Times New Roman"/>
        </w:rPr>
        <w:t>47.</w:t>
      </w:r>
      <w:r w:rsidRPr="009019F3">
        <w:rPr>
          <w:rFonts w:ascii="Times New Roman" w:hAnsi="Times New Roman" w:cs="Times New Roman"/>
        </w:rPr>
        <w:tab/>
        <w:t xml:space="preserve">Morris DH, Jones ME, Schoemaker MJ, Ashworth A, Swerdlow AJ. Secular trends in age at menarche in women in the UK born 1908-93: results from the Breakthrough Generations Study. </w:t>
      </w:r>
      <w:r w:rsidRPr="009019F3">
        <w:rPr>
          <w:rFonts w:ascii="Times New Roman" w:hAnsi="Times New Roman" w:cs="Times New Roman"/>
          <w:i/>
        </w:rPr>
        <w:t xml:space="preserve">Paediatr Perinat Epidemiol. </w:t>
      </w:r>
      <w:r w:rsidRPr="009019F3">
        <w:rPr>
          <w:rFonts w:ascii="Times New Roman" w:hAnsi="Times New Roman" w:cs="Times New Roman"/>
        </w:rPr>
        <w:t>2011; 25:394-400.</w:t>
      </w:r>
    </w:p>
    <w:p w:rsidR="00F77E70" w:rsidRPr="009019F3" w:rsidRDefault="00F77E70" w:rsidP="0048409F">
      <w:pPr>
        <w:pStyle w:val="EndNoteBibliography"/>
        <w:spacing w:after="0"/>
        <w:ind w:left="720" w:hanging="720"/>
        <w:rPr>
          <w:rFonts w:ascii="Times New Roman" w:hAnsi="Times New Roman" w:cs="Times New Roman"/>
        </w:rPr>
      </w:pPr>
      <w:r w:rsidRPr="009019F3">
        <w:rPr>
          <w:rFonts w:ascii="Times New Roman" w:hAnsi="Times New Roman" w:cs="Times New Roman"/>
        </w:rPr>
        <w:t>48.</w:t>
      </w:r>
      <w:r w:rsidRPr="009019F3">
        <w:rPr>
          <w:rFonts w:ascii="Times New Roman" w:hAnsi="Times New Roman" w:cs="Times New Roman"/>
        </w:rPr>
        <w:tab/>
        <w:t xml:space="preserve">Taylor AE, Davies NM, Ware JJ, VanderWeele T, Smith GD, Munafo MR. Mendelian randomization in health research: using appropriate genetic variants and avoiding biased estimates. </w:t>
      </w:r>
      <w:r w:rsidRPr="009019F3">
        <w:rPr>
          <w:rFonts w:ascii="Times New Roman" w:hAnsi="Times New Roman" w:cs="Times New Roman"/>
          <w:i/>
        </w:rPr>
        <w:t xml:space="preserve">Econ Hum Biol. </w:t>
      </w:r>
      <w:r w:rsidRPr="009019F3">
        <w:rPr>
          <w:rFonts w:ascii="Times New Roman" w:hAnsi="Times New Roman" w:cs="Times New Roman"/>
        </w:rPr>
        <w:t>2014; 13:99-106.</w:t>
      </w:r>
    </w:p>
    <w:p w:rsidR="00F77E70" w:rsidRPr="009019F3" w:rsidRDefault="00F77E70" w:rsidP="0048409F">
      <w:pPr>
        <w:pStyle w:val="EndNoteBibliography"/>
        <w:spacing w:after="0"/>
        <w:ind w:left="720" w:hanging="720"/>
        <w:rPr>
          <w:rFonts w:ascii="Times New Roman" w:hAnsi="Times New Roman" w:cs="Times New Roman"/>
        </w:rPr>
      </w:pPr>
      <w:r w:rsidRPr="009019F3">
        <w:rPr>
          <w:rFonts w:ascii="Times New Roman" w:hAnsi="Times New Roman" w:cs="Times New Roman"/>
        </w:rPr>
        <w:t>49.</w:t>
      </w:r>
      <w:r w:rsidRPr="009019F3">
        <w:rPr>
          <w:rFonts w:ascii="Times New Roman" w:hAnsi="Times New Roman" w:cs="Times New Roman"/>
        </w:rPr>
        <w:tab/>
        <w:t xml:space="preserve">Sanderson E, Davey Smith G, Windmeijer F, Bowden J. An examination of multivariable Mendelian randomization in the single-sample and two-sample summary data settings. </w:t>
      </w:r>
      <w:r w:rsidRPr="009019F3">
        <w:rPr>
          <w:rFonts w:ascii="Times New Roman" w:hAnsi="Times New Roman" w:cs="Times New Roman"/>
          <w:i/>
        </w:rPr>
        <w:t xml:space="preserve">Int J Epidemiol. </w:t>
      </w:r>
      <w:r w:rsidRPr="009019F3">
        <w:rPr>
          <w:rFonts w:ascii="Times New Roman" w:hAnsi="Times New Roman" w:cs="Times New Roman"/>
        </w:rPr>
        <w:t>2019; 48:713-27.</w:t>
      </w:r>
    </w:p>
    <w:p w:rsidR="00F77E70" w:rsidRPr="009019F3" w:rsidRDefault="00F77E70" w:rsidP="0048409F">
      <w:pPr>
        <w:pStyle w:val="EndNoteBibliography"/>
        <w:spacing w:after="0"/>
        <w:ind w:left="720" w:hanging="720"/>
        <w:rPr>
          <w:rFonts w:ascii="Times New Roman" w:hAnsi="Times New Roman" w:cs="Times New Roman"/>
        </w:rPr>
      </w:pPr>
      <w:r w:rsidRPr="009019F3">
        <w:rPr>
          <w:rFonts w:ascii="Times New Roman" w:hAnsi="Times New Roman" w:cs="Times New Roman"/>
        </w:rPr>
        <w:t>50.</w:t>
      </w:r>
      <w:r w:rsidRPr="009019F3">
        <w:rPr>
          <w:rFonts w:ascii="Times New Roman" w:hAnsi="Times New Roman" w:cs="Times New Roman"/>
        </w:rPr>
        <w:tab/>
        <w:t xml:space="preserve">Twisk JW, Staal BJ, Brinkman MN, Kemper HC, van Mechelen W. Tracking of lung function parameters and the longitudinal relationship with lifestyle. </w:t>
      </w:r>
      <w:r w:rsidRPr="009019F3">
        <w:rPr>
          <w:rFonts w:ascii="Times New Roman" w:hAnsi="Times New Roman" w:cs="Times New Roman"/>
          <w:i/>
        </w:rPr>
        <w:t xml:space="preserve">Eur Respir J. </w:t>
      </w:r>
      <w:r w:rsidRPr="009019F3">
        <w:rPr>
          <w:rFonts w:ascii="Times New Roman" w:hAnsi="Times New Roman" w:cs="Times New Roman"/>
        </w:rPr>
        <w:t>1998; 12:627-34.</w:t>
      </w:r>
    </w:p>
    <w:p w:rsidR="00F77E70" w:rsidRPr="009019F3" w:rsidRDefault="00F77E70" w:rsidP="0048409F">
      <w:pPr>
        <w:pStyle w:val="EndNoteBibliography"/>
        <w:spacing w:after="0"/>
        <w:ind w:left="720" w:hanging="720"/>
        <w:rPr>
          <w:rFonts w:ascii="Times New Roman" w:hAnsi="Times New Roman" w:cs="Times New Roman"/>
        </w:rPr>
      </w:pPr>
      <w:r w:rsidRPr="009019F3">
        <w:rPr>
          <w:rFonts w:ascii="Times New Roman" w:hAnsi="Times New Roman" w:cs="Times New Roman"/>
        </w:rPr>
        <w:t>51.</w:t>
      </w:r>
      <w:r w:rsidRPr="009019F3">
        <w:rPr>
          <w:rFonts w:ascii="Times New Roman" w:hAnsi="Times New Roman" w:cs="Times New Roman"/>
        </w:rPr>
        <w:tab/>
        <w:t xml:space="preserve">Almeida M, Laurent MR, Dubois V, Claessens F, O'Brien CA, Bouillon R, Vanderschueren D, Manolagas SC. Estrogens and Androgens in Skeletal Physiology and Pathophysiology. </w:t>
      </w:r>
      <w:r w:rsidRPr="009019F3">
        <w:rPr>
          <w:rFonts w:ascii="Times New Roman" w:hAnsi="Times New Roman" w:cs="Times New Roman"/>
          <w:i/>
        </w:rPr>
        <w:t xml:space="preserve">Physiol Rev. </w:t>
      </w:r>
      <w:r w:rsidRPr="009019F3">
        <w:rPr>
          <w:rFonts w:ascii="Times New Roman" w:hAnsi="Times New Roman" w:cs="Times New Roman"/>
        </w:rPr>
        <w:t>2017; 97:135-87.</w:t>
      </w:r>
    </w:p>
    <w:p w:rsidR="00F77E70" w:rsidRPr="009019F3" w:rsidRDefault="00F77E70" w:rsidP="0048409F">
      <w:pPr>
        <w:pStyle w:val="EndNoteBibliography"/>
        <w:spacing w:after="0"/>
        <w:ind w:left="720" w:hanging="720"/>
        <w:rPr>
          <w:rFonts w:ascii="Times New Roman" w:hAnsi="Times New Roman" w:cs="Times New Roman"/>
        </w:rPr>
      </w:pPr>
      <w:r w:rsidRPr="009019F3">
        <w:rPr>
          <w:rFonts w:ascii="Times New Roman" w:hAnsi="Times New Roman" w:cs="Times New Roman"/>
        </w:rPr>
        <w:t>52.</w:t>
      </w:r>
      <w:r w:rsidRPr="009019F3">
        <w:rPr>
          <w:rFonts w:ascii="Times New Roman" w:hAnsi="Times New Roman" w:cs="Times New Roman"/>
        </w:rPr>
        <w:tab/>
        <w:t xml:space="preserve">Chen FR, Rothman EF, Jaffee SR. Early Puberty, Friendship Group Characteristics, and Dating Abuse in US Girls. </w:t>
      </w:r>
      <w:r w:rsidRPr="009019F3">
        <w:rPr>
          <w:rFonts w:ascii="Times New Roman" w:hAnsi="Times New Roman" w:cs="Times New Roman"/>
          <w:i/>
        </w:rPr>
        <w:t xml:space="preserve">Pediatrics. </w:t>
      </w:r>
      <w:r w:rsidRPr="009019F3">
        <w:rPr>
          <w:rFonts w:ascii="Times New Roman" w:hAnsi="Times New Roman" w:cs="Times New Roman"/>
        </w:rPr>
        <w:t>2017; 139.</w:t>
      </w:r>
    </w:p>
    <w:p w:rsidR="00F77E70" w:rsidRPr="009019F3" w:rsidRDefault="00F77E70" w:rsidP="0048409F">
      <w:pPr>
        <w:pStyle w:val="EndNoteBibliography"/>
        <w:spacing w:after="0"/>
        <w:ind w:left="720" w:hanging="720"/>
        <w:rPr>
          <w:rFonts w:ascii="Times New Roman" w:hAnsi="Times New Roman" w:cs="Times New Roman"/>
        </w:rPr>
      </w:pPr>
      <w:r w:rsidRPr="009019F3">
        <w:rPr>
          <w:rFonts w:ascii="Times New Roman" w:hAnsi="Times New Roman" w:cs="Times New Roman"/>
        </w:rPr>
        <w:t>53.</w:t>
      </w:r>
      <w:r w:rsidRPr="009019F3">
        <w:rPr>
          <w:rFonts w:ascii="Times New Roman" w:hAnsi="Times New Roman" w:cs="Times New Roman"/>
        </w:rPr>
        <w:tab/>
        <w:t xml:space="preserve">Magnus MC, Anderson EL, Howe LD, Joinson CJ, Penton-Voak IS, Fraser A. Childhood psychosocial adversity and female reproductive timing: a cohort study of the ALSPAC mothers. </w:t>
      </w:r>
      <w:r w:rsidRPr="009019F3">
        <w:rPr>
          <w:rFonts w:ascii="Times New Roman" w:hAnsi="Times New Roman" w:cs="Times New Roman"/>
          <w:i/>
        </w:rPr>
        <w:t xml:space="preserve">J Epidemiol Community Health. </w:t>
      </w:r>
      <w:r w:rsidRPr="009019F3">
        <w:rPr>
          <w:rFonts w:ascii="Times New Roman" w:hAnsi="Times New Roman" w:cs="Times New Roman"/>
        </w:rPr>
        <w:t>2018; 72:34-40.</w:t>
      </w:r>
    </w:p>
    <w:p w:rsidR="00F77E70" w:rsidRDefault="00F77E70" w:rsidP="00B7620D">
      <w:pPr>
        <w:pStyle w:val="EndNoteBibliography"/>
        <w:spacing w:after="0"/>
        <w:ind w:left="720" w:hanging="720"/>
        <w:rPr>
          <w:rFonts w:ascii="Times New Roman" w:hAnsi="Times New Roman" w:cs="Times New Roman"/>
        </w:rPr>
      </w:pPr>
      <w:r w:rsidRPr="009019F3">
        <w:rPr>
          <w:rFonts w:ascii="Times New Roman" w:hAnsi="Times New Roman" w:cs="Times New Roman"/>
        </w:rPr>
        <w:t>54.</w:t>
      </w:r>
      <w:r w:rsidRPr="009019F3">
        <w:rPr>
          <w:rFonts w:ascii="Times New Roman" w:hAnsi="Times New Roman" w:cs="Times New Roman"/>
        </w:rPr>
        <w:tab/>
        <w:t xml:space="preserve">Zabin LS, Emerson MR, Rowland DL. Childhood sexual abuse and early menarche: the direction of their relationship and its implications. </w:t>
      </w:r>
      <w:r w:rsidRPr="009019F3">
        <w:rPr>
          <w:rFonts w:ascii="Times New Roman" w:hAnsi="Times New Roman" w:cs="Times New Roman"/>
          <w:i/>
        </w:rPr>
        <w:t xml:space="preserve">J Adolesc Health. </w:t>
      </w:r>
      <w:r w:rsidRPr="009019F3">
        <w:rPr>
          <w:rFonts w:ascii="Times New Roman" w:hAnsi="Times New Roman" w:cs="Times New Roman"/>
        </w:rPr>
        <w:t>2005; 36:393-400.</w:t>
      </w:r>
    </w:p>
    <w:p w:rsidR="00B7620D" w:rsidRPr="00370006" w:rsidRDefault="00B7620D" w:rsidP="00B7620D">
      <w:pPr>
        <w:pStyle w:val="EndNoteBibliography"/>
        <w:spacing w:after="0"/>
        <w:ind w:left="720" w:hanging="720"/>
        <w:rPr>
          <w:rFonts w:ascii="Times New Roman" w:hAnsi="Times New Roman" w:cs="Times New Roman"/>
        </w:rPr>
      </w:pPr>
      <w:r>
        <w:rPr>
          <w:rFonts w:ascii="Times New Roman" w:hAnsi="Times New Roman" w:cs="Times New Roman"/>
        </w:rPr>
        <w:t>55</w:t>
      </w:r>
      <w:r w:rsidRPr="00370006">
        <w:rPr>
          <w:rFonts w:ascii="Times New Roman" w:hAnsi="Times New Roman" w:cs="Times New Roman"/>
        </w:rPr>
        <w:t>.</w:t>
      </w:r>
      <w:r w:rsidRPr="00370006">
        <w:rPr>
          <w:rFonts w:ascii="Times New Roman" w:hAnsi="Times New Roman" w:cs="Times New Roman"/>
        </w:rPr>
        <w:tab/>
        <w:t>Frazer KA, Ballinger DG, Cox DR, Hinds DA, Stuve LL, Gibbs RA, Belmont JW, Boudreau A, Hardenbol P, Leal SM</w:t>
      </w:r>
      <w:r w:rsidRPr="00370006">
        <w:rPr>
          <w:rFonts w:ascii="Times New Roman" w:hAnsi="Times New Roman" w:cs="Times New Roman"/>
          <w:i/>
        </w:rPr>
        <w:t xml:space="preserve"> et al</w:t>
      </w:r>
      <w:r w:rsidRPr="00370006">
        <w:rPr>
          <w:rFonts w:ascii="Times New Roman" w:hAnsi="Times New Roman" w:cs="Times New Roman"/>
        </w:rPr>
        <w:t xml:space="preserve">. A second generation human haplotype map of over 3.1 million SNPs. </w:t>
      </w:r>
      <w:r w:rsidRPr="00370006">
        <w:rPr>
          <w:rFonts w:ascii="Times New Roman" w:hAnsi="Times New Roman" w:cs="Times New Roman"/>
          <w:i/>
        </w:rPr>
        <w:t xml:space="preserve">Nature. </w:t>
      </w:r>
      <w:r w:rsidRPr="00370006">
        <w:rPr>
          <w:rFonts w:ascii="Times New Roman" w:hAnsi="Times New Roman" w:cs="Times New Roman"/>
        </w:rPr>
        <w:t>2007; 449:851-61.</w:t>
      </w:r>
    </w:p>
    <w:p w:rsidR="00B7620D" w:rsidRPr="00370006" w:rsidRDefault="00B7620D" w:rsidP="00B7620D">
      <w:pPr>
        <w:pStyle w:val="EndNoteBibliography"/>
        <w:spacing w:after="0"/>
        <w:ind w:left="720" w:hanging="720"/>
        <w:rPr>
          <w:rFonts w:ascii="Times New Roman" w:hAnsi="Times New Roman" w:cs="Times New Roman"/>
        </w:rPr>
      </w:pPr>
      <w:r>
        <w:rPr>
          <w:rFonts w:ascii="Times New Roman" w:hAnsi="Times New Roman" w:cs="Times New Roman"/>
        </w:rPr>
        <w:lastRenderedPageBreak/>
        <w:t>56</w:t>
      </w:r>
      <w:r w:rsidRPr="00370006">
        <w:rPr>
          <w:rFonts w:ascii="Times New Roman" w:hAnsi="Times New Roman" w:cs="Times New Roman"/>
        </w:rPr>
        <w:t>.</w:t>
      </w:r>
      <w:r w:rsidRPr="00370006">
        <w:rPr>
          <w:rFonts w:ascii="Times New Roman" w:hAnsi="Times New Roman" w:cs="Times New Roman"/>
        </w:rPr>
        <w:tab/>
        <w:t xml:space="preserve">Servin B, Stephens M. Imputation-based analysis of association studies: candidate regions and quantitative traits. </w:t>
      </w:r>
      <w:r w:rsidRPr="00370006">
        <w:rPr>
          <w:rFonts w:ascii="Times New Roman" w:hAnsi="Times New Roman" w:cs="Times New Roman"/>
          <w:i/>
        </w:rPr>
        <w:t xml:space="preserve">PLoS Genet. </w:t>
      </w:r>
      <w:r w:rsidRPr="00370006">
        <w:rPr>
          <w:rFonts w:ascii="Times New Roman" w:hAnsi="Times New Roman" w:cs="Times New Roman"/>
        </w:rPr>
        <w:t>2007; 3:e114.</w:t>
      </w:r>
    </w:p>
    <w:p w:rsidR="00B7620D" w:rsidRPr="00370006" w:rsidRDefault="00B7620D" w:rsidP="00B7620D">
      <w:pPr>
        <w:pStyle w:val="EndNoteBibliography"/>
        <w:spacing w:after="0"/>
        <w:ind w:left="720" w:hanging="720"/>
        <w:rPr>
          <w:rFonts w:ascii="Times New Roman" w:hAnsi="Times New Roman" w:cs="Times New Roman"/>
        </w:rPr>
      </w:pPr>
      <w:r>
        <w:rPr>
          <w:rFonts w:ascii="Times New Roman" w:hAnsi="Times New Roman" w:cs="Times New Roman"/>
        </w:rPr>
        <w:t>57</w:t>
      </w:r>
      <w:r w:rsidRPr="00370006">
        <w:rPr>
          <w:rFonts w:ascii="Times New Roman" w:hAnsi="Times New Roman" w:cs="Times New Roman"/>
        </w:rPr>
        <w:t>.</w:t>
      </w:r>
      <w:r w:rsidRPr="00370006">
        <w:rPr>
          <w:rFonts w:ascii="Times New Roman" w:hAnsi="Times New Roman" w:cs="Times New Roman"/>
        </w:rPr>
        <w:tab/>
        <w:t xml:space="preserve">Marchini J, Howie B, Myers S, McVean G, Donnelly P. A new multipoint method for genome-wide association studies by imputation of genotypes. </w:t>
      </w:r>
      <w:r w:rsidRPr="00370006">
        <w:rPr>
          <w:rFonts w:ascii="Times New Roman" w:hAnsi="Times New Roman" w:cs="Times New Roman"/>
          <w:i/>
        </w:rPr>
        <w:t xml:space="preserve">Nat Genet. </w:t>
      </w:r>
      <w:r w:rsidRPr="00370006">
        <w:rPr>
          <w:rFonts w:ascii="Times New Roman" w:hAnsi="Times New Roman" w:cs="Times New Roman"/>
        </w:rPr>
        <w:t>2007; 39:906-13.</w:t>
      </w:r>
    </w:p>
    <w:p w:rsidR="00B7620D" w:rsidRPr="00370006" w:rsidRDefault="00B7620D" w:rsidP="00B7620D">
      <w:pPr>
        <w:pStyle w:val="EndNoteBibliography"/>
        <w:spacing w:after="0"/>
        <w:ind w:left="720" w:hanging="720"/>
        <w:rPr>
          <w:rFonts w:ascii="Times New Roman" w:hAnsi="Times New Roman" w:cs="Times New Roman"/>
        </w:rPr>
      </w:pPr>
      <w:r>
        <w:rPr>
          <w:rFonts w:ascii="Times New Roman" w:hAnsi="Times New Roman" w:cs="Times New Roman"/>
        </w:rPr>
        <w:t>58</w:t>
      </w:r>
      <w:r w:rsidRPr="00370006">
        <w:rPr>
          <w:rFonts w:ascii="Times New Roman" w:hAnsi="Times New Roman" w:cs="Times New Roman"/>
        </w:rPr>
        <w:t>.</w:t>
      </w:r>
      <w:r w:rsidRPr="00370006">
        <w:rPr>
          <w:rFonts w:ascii="Times New Roman" w:hAnsi="Times New Roman" w:cs="Times New Roman"/>
        </w:rPr>
        <w:tab/>
        <w:t xml:space="preserve">Li Y, Willer C, Sanna S, Abecasis G. Genotype imputation. </w:t>
      </w:r>
      <w:r w:rsidRPr="00370006">
        <w:rPr>
          <w:rFonts w:ascii="Times New Roman" w:hAnsi="Times New Roman" w:cs="Times New Roman"/>
          <w:i/>
        </w:rPr>
        <w:t xml:space="preserve">Annu Rev Genomics Hum Genet. </w:t>
      </w:r>
      <w:r w:rsidRPr="00370006">
        <w:rPr>
          <w:rFonts w:ascii="Times New Roman" w:hAnsi="Times New Roman" w:cs="Times New Roman"/>
        </w:rPr>
        <w:t>2009; 10:387-406.</w:t>
      </w:r>
    </w:p>
    <w:p w:rsidR="00B7620D" w:rsidRPr="00370006" w:rsidRDefault="00B7620D" w:rsidP="00B7620D">
      <w:pPr>
        <w:pStyle w:val="EndNoteBibliography"/>
        <w:spacing w:after="0"/>
        <w:ind w:left="720" w:hanging="720"/>
        <w:rPr>
          <w:rFonts w:ascii="Times New Roman" w:hAnsi="Times New Roman" w:cs="Times New Roman"/>
        </w:rPr>
      </w:pPr>
      <w:r>
        <w:rPr>
          <w:rFonts w:ascii="Times New Roman" w:hAnsi="Times New Roman" w:cs="Times New Roman"/>
        </w:rPr>
        <w:t>59</w:t>
      </w:r>
      <w:r w:rsidRPr="00370006">
        <w:rPr>
          <w:rFonts w:ascii="Times New Roman" w:hAnsi="Times New Roman" w:cs="Times New Roman"/>
        </w:rPr>
        <w:t>.</w:t>
      </w:r>
      <w:r w:rsidRPr="00370006">
        <w:rPr>
          <w:rFonts w:ascii="Times New Roman" w:hAnsi="Times New Roman" w:cs="Times New Roman"/>
        </w:rPr>
        <w:tab/>
        <w:t xml:space="preserve">Estrada K, Abuseiris A, Grosveld FG, Uitterlinden AG, Knoch TA, Rivadeneira F. GRIMP: a web- and grid-based tool for high-speed analysis of large-scale genome-wide association using imputed data. </w:t>
      </w:r>
      <w:r w:rsidRPr="00370006">
        <w:rPr>
          <w:rFonts w:ascii="Times New Roman" w:hAnsi="Times New Roman" w:cs="Times New Roman"/>
          <w:i/>
        </w:rPr>
        <w:t xml:space="preserve">Bioinformatics. </w:t>
      </w:r>
      <w:r w:rsidRPr="00370006">
        <w:rPr>
          <w:rFonts w:ascii="Times New Roman" w:hAnsi="Times New Roman" w:cs="Times New Roman"/>
        </w:rPr>
        <w:t>2009; 25:2750-2.</w:t>
      </w:r>
    </w:p>
    <w:p w:rsidR="00B7620D" w:rsidRPr="00370006" w:rsidRDefault="00B7620D" w:rsidP="00B7620D">
      <w:pPr>
        <w:pStyle w:val="EndNoteBibliography"/>
        <w:spacing w:after="0"/>
        <w:ind w:left="720" w:hanging="720"/>
        <w:rPr>
          <w:rFonts w:ascii="Times New Roman" w:hAnsi="Times New Roman" w:cs="Times New Roman"/>
        </w:rPr>
      </w:pPr>
      <w:r w:rsidRPr="00370006">
        <w:rPr>
          <w:rFonts w:ascii="Times New Roman" w:hAnsi="Times New Roman" w:cs="Times New Roman"/>
        </w:rPr>
        <w:t>6</w:t>
      </w:r>
      <w:r>
        <w:rPr>
          <w:rFonts w:ascii="Times New Roman" w:hAnsi="Times New Roman" w:cs="Times New Roman"/>
        </w:rPr>
        <w:t>0</w:t>
      </w:r>
      <w:r w:rsidRPr="00370006">
        <w:rPr>
          <w:rFonts w:ascii="Times New Roman" w:hAnsi="Times New Roman" w:cs="Times New Roman"/>
        </w:rPr>
        <w:t>.</w:t>
      </w:r>
      <w:r w:rsidRPr="00370006">
        <w:rPr>
          <w:rFonts w:ascii="Times New Roman" w:hAnsi="Times New Roman" w:cs="Times New Roman"/>
        </w:rPr>
        <w:tab/>
        <w:t xml:space="preserve">Abecasis GR, Cherny SS, Cookson WO, Cardon LR. Merlin--rapid analysis of dense genetic maps using sparse gene flow trees. </w:t>
      </w:r>
      <w:r w:rsidRPr="00370006">
        <w:rPr>
          <w:rFonts w:ascii="Times New Roman" w:hAnsi="Times New Roman" w:cs="Times New Roman"/>
          <w:i/>
        </w:rPr>
        <w:t xml:space="preserve">Nat Genet. </w:t>
      </w:r>
      <w:r w:rsidRPr="00370006">
        <w:rPr>
          <w:rFonts w:ascii="Times New Roman" w:hAnsi="Times New Roman" w:cs="Times New Roman"/>
        </w:rPr>
        <w:t>2002; 30:97-101.</w:t>
      </w:r>
    </w:p>
    <w:p w:rsidR="00B7620D" w:rsidRPr="00370006" w:rsidRDefault="00B7620D" w:rsidP="00B7620D">
      <w:pPr>
        <w:pStyle w:val="EndNoteBibliography"/>
        <w:spacing w:after="0"/>
        <w:ind w:left="720" w:hanging="720"/>
        <w:rPr>
          <w:rFonts w:ascii="Times New Roman" w:hAnsi="Times New Roman" w:cs="Times New Roman"/>
        </w:rPr>
      </w:pPr>
      <w:r>
        <w:rPr>
          <w:rFonts w:ascii="Times New Roman" w:hAnsi="Times New Roman" w:cs="Times New Roman"/>
        </w:rPr>
        <w:t>61</w:t>
      </w:r>
      <w:r w:rsidRPr="00370006">
        <w:rPr>
          <w:rFonts w:ascii="Times New Roman" w:hAnsi="Times New Roman" w:cs="Times New Roman"/>
        </w:rPr>
        <w:t>.</w:t>
      </w:r>
      <w:r w:rsidRPr="00370006">
        <w:rPr>
          <w:rFonts w:ascii="Times New Roman" w:hAnsi="Times New Roman" w:cs="Times New Roman"/>
        </w:rPr>
        <w:tab/>
        <w:t xml:space="preserve">Aulchenko YS, Struchalin MV, van Duijn CM. ProbABEL package for genome-wide association analysis of imputed data. </w:t>
      </w:r>
      <w:r w:rsidRPr="00370006">
        <w:rPr>
          <w:rFonts w:ascii="Times New Roman" w:hAnsi="Times New Roman" w:cs="Times New Roman"/>
          <w:i/>
        </w:rPr>
        <w:t xml:space="preserve">BMC Bioinformatics. </w:t>
      </w:r>
      <w:r w:rsidRPr="00370006">
        <w:rPr>
          <w:rFonts w:ascii="Times New Roman" w:hAnsi="Times New Roman" w:cs="Times New Roman"/>
        </w:rPr>
        <w:t>2010; 11:134.</w:t>
      </w:r>
    </w:p>
    <w:p w:rsidR="00B7620D" w:rsidRPr="00370006" w:rsidRDefault="00B7620D" w:rsidP="00B7620D">
      <w:pPr>
        <w:pStyle w:val="EndNoteBibliography"/>
        <w:spacing w:after="0"/>
        <w:ind w:left="720" w:hanging="720"/>
        <w:rPr>
          <w:rFonts w:ascii="Times New Roman" w:hAnsi="Times New Roman" w:cs="Times New Roman"/>
        </w:rPr>
      </w:pPr>
      <w:r>
        <w:rPr>
          <w:rFonts w:ascii="Times New Roman" w:hAnsi="Times New Roman" w:cs="Times New Roman"/>
        </w:rPr>
        <w:t>62</w:t>
      </w:r>
      <w:r w:rsidRPr="00370006">
        <w:rPr>
          <w:rFonts w:ascii="Times New Roman" w:hAnsi="Times New Roman" w:cs="Times New Roman"/>
        </w:rPr>
        <w:t>.</w:t>
      </w:r>
      <w:r w:rsidRPr="00370006">
        <w:rPr>
          <w:rFonts w:ascii="Times New Roman" w:hAnsi="Times New Roman" w:cs="Times New Roman"/>
        </w:rPr>
        <w:tab/>
        <w:t xml:space="preserve">Devlin B, Roeder K, Wasserman L. Genomic control, a new approach to genetic-based association studies. </w:t>
      </w:r>
      <w:r w:rsidRPr="00370006">
        <w:rPr>
          <w:rFonts w:ascii="Times New Roman" w:hAnsi="Times New Roman" w:cs="Times New Roman"/>
          <w:i/>
        </w:rPr>
        <w:t xml:space="preserve">Theor Popul Biol. </w:t>
      </w:r>
      <w:r w:rsidRPr="00370006">
        <w:rPr>
          <w:rFonts w:ascii="Times New Roman" w:hAnsi="Times New Roman" w:cs="Times New Roman"/>
        </w:rPr>
        <w:t>2001; 60:155-66.</w:t>
      </w:r>
    </w:p>
    <w:p w:rsidR="00B7620D" w:rsidRPr="00370006" w:rsidRDefault="00B7620D" w:rsidP="00B7620D">
      <w:pPr>
        <w:pStyle w:val="EndNoteBibliography"/>
        <w:spacing w:after="0"/>
        <w:ind w:left="720" w:hanging="720"/>
        <w:rPr>
          <w:rFonts w:ascii="Times New Roman" w:hAnsi="Times New Roman" w:cs="Times New Roman"/>
        </w:rPr>
      </w:pPr>
      <w:r>
        <w:rPr>
          <w:rFonts w:ascii="Times New Roman" w:hAnsi="Times New Roman" w:cs="Times New Roman"/>
        </w:rPr>
        <w:t>63</w:t>
      </w:r>
      <w:r w:rsidRPr="00370006">
        <w:rPr>
          <w:rFonts w:ascii="Times New Roman" w:hAnsi="Times New Roman" w:cs="Times New Roman"/>
        </w:rPr>
        <w:t>.</w:t>
      </w:r>
      <w:r w:rsidRPr="00370006">
        <w:rPr>
          <w:rFonts w:ascii="Times New Roman" w:hAnsi="Times New Roman" w:cs="Times New Roman"/>
        </w:rPr>
        <w:tab/>
        <w:t xml:space="preserve">Willer CJ, Li Y, Abecasis GR. METAL: fast and efficient meta-analysis of genomewide association scans. </w:t>
      </w:r>
      <w:r w:rsidRPr="00370006">
        <w:rPr>
          <w:rFonts w:ascii="Times New Roman" w:hAnsi="Times New Roman" w:cs="Times New Roman"/>
          <w:i/>
        </w:rPr>
        <w:t xml:space="preserve">Bioinformatics. </w:t>
      </w:r>
      <w:r w:rsidRPr="00370006">
        <w:rPr>
          <w:rFonts w:ascii="Times New Roman" w:hAnsi="Times New Roman" w:cs="Times New Roman"/>
        </w:rPr>
        <w:t>2010; 26:2190-1.</w:t>
      </w:r>
    </w:p>
    <w:p w:rsidR="00B7620D" w:rsidRPr="00370006" w:rsidRDefault="00B7620D" w:rsidP="00B7620D">
      <w:pPr>
        <w:pStyle w:val="EndNoteBibliography"/>
        <w:spacing w:after="0"/>
        <w:ind w:left="720" w:hanging="720"/>
        <w:rPr>
          <w:rFonts w:ascii="Times New Roman" w:hAnsi="Times New Roman" w:cs="Times New Roman"/>
        </w:rPr>
      </w:pPr>
      <w:r>
        <w:rPr>
          <w:rFonts w:ascii="Times New Roman" w:hAnsi="Times New Roman" w:cs="Times New Roman"/>
        </w:rPr>
        <w:t>64</w:t>
      </w:r>
      <w:r w:rsidRPr="00370006">
        <w:rPr>
          <w:rFonts w:ascii="Times New Roman" w:hAnsi="Times New Roman" w:cs="Times New Roman"/>
        </w:rPr>
        <w:t>.</w:t>
      </w:r>
      <w:r w:rsidRPr="00370006">
        <w:rPr>
          <w:rFonts w:ascii="Times New Roman" w:hAnsi="Times New Roman" w:cs="Times New Roman"/>
        </w:rPr>
        <w:tab/>
        <w:t xml:space="preserve">Abecasis GR, Altshuler D, Auton A, Brooks LD, Durbin RM, Gibbs RA, Hurles ME, McVean GA. A map of human genome variation from population-scale sequencing. </w:t>
      </w:r>
      <w:r w:rsidRPr="00370006">
        <w:rPr>
          <w:rFonts w:ascii="Times New Roman" w:hAnsi="Times New Roman" w:cs="Times New Roman"/>
          <w:i/>
        </w:rPr>
        <w:t xml:space="preserve">Nature. </w:t>
      </w:r>
      <w:r w:rsidRPr="00370006">
        <w:rPr>
          <w:rFonts w:ascii="Times New Roman" w:hAnsi="Times New Roman" w:cs="Times New Roman"/>
        </w:rPr>
        <w:t>2010; 467:1061-73.</w:t>
      </w:r>
    </w:p>
    <w:p w:rsidR="00B7620D" w:rsidRPr="00370006" w:rsidRDefault="00B7620D" w:rsidP="00B7620D">
      <w:pPr>
        <w:pStyle w:val="EndNoteBibliography"/>
        <w:spacing w:after="0"/>
        <w:ind w:left="720" w:hanging="720"/>
        <w:rPr>
          <w:rFonts w:ascii="Times New Roman" w:hAnsi="Times New Roman" w:cs="Times New Roman"/>
        </w:rPr>
      </w:pPr>
      <w:r>
        <w:rPr>
          <w:rFonts w:ascii="Times New Roman" w:hAnsi="Times New Roman" w:cs="Times New Roman"/>
        </w:rPr>
        <w:t>65</w:t>
      </w:r>
      <w:r w:rsidRPr="00370006">
        <w:rPr>
          <w:rFonts w:ascii="Times New Roman" w:hAnsi="Times New Roman" w:cs="Times New Roman"/>
        </w:rPr>
        <w:t>.</w:t>
      </w:r>
      <w:r w:rsidRPr="00370006">
        <w:rPr>
          <w:rFonts w:ascii="Times New Roman" w:hAnsi="Times New Roman" w:cs="Times New Roman"/>
        </w:rPr>
        <w:tab/>
        <w:t>McCarthy S, Das S, Kretzschmar W, Delaneau O, Wood AR, Teumer A, Kang HM, Fuchsberger C, Danecek P, Sharp K</w:t>
      </w:r>
      <w:r w:rsidRPr="00370006">
        <w:rPr>
          <w:rFonts w:ascii="Times New Roman" w:hAnsi="Times New Roman" w:cs="Times New Roman"/>
          <w:i/>
        </w:rPr>
        <w:t xml:space="preserve"> et al</w:t>
      </w:r>
      <w:r w:rsidRPr="00370006">
        <w:rPr>
          <w:rFonts w:ascii="Times New Roman" w:hAnsi="Times New Roman" w:cs="Times New Roman"/>
        </w:rPr>
        <w:t xml:space="preserve">. A reference panel of 64,976 haplotypes for genotype imputation. </w:t>
      </w:r>
      <w:r w:rsidRPr="00370006">
        <w:rPr>
          <w:rFonts w:ascii="Times New Roman" w:hAnsi="Times New Roman" w:cs="Times New Roman"/>
          <w:i/>
        </w:rPr>
        <w:t xml:space="preserve">Nat Genet. </w:t>
      </w:r>
      <w:r w:rsidRPr="00370006">
        <w:rPr>
          <w:rFonts w:ascii="Times New Roman" w:hAnsi="Times New Roman" w:cs="Times New Roman"/>
        </w:rPr>
        <w:t>2016; 48:1279-83.</w:t>
      </w:r>
    </w:p>
    <w:p w:rsidR="00B7620D" w:rsidRPr="00370006" w:rsidRDefault="00B7620D" w:rsidP="00B7620D">
      <w:pPr>
        <w:pStyle w:val="EndNoteBibliography"/>
        <w:spacing w:after="0"/>
        <w:ind w:left="720" w:hanging="720"/>
        <w:rPr>
          <w:rFonts w:ascii="Times New Roman" w:hAnsi="Times New Roman" w:cs="Times New Roman"/>
        </w:rPr>
      </w:pPr>
      <w:r>
        <w:rPr>
          <w:rFonts w:ascii="Times New Roman" w:hAnsi="Times New Roman" w:cs="Times New Roman"/>
        </w:rPr>
        <w:t>6</w:t>
      </w:r>
      <w:r w:rsidR="005107B9">
        <w:rPr>
          <w:rFonts w:ascii="Times New Roman" w:hAnsi="Times New Roman" w:cs="Times New Roman"/>
        </w:rPr>
        <w:t>6</w:t>
      </w:r>
      <w:r w:rsidRPr="00370006">
        <w:rPr>
          <w:rFonts w:ascii="Times New Roman" w:hAnsi="Times New Roman" w:cs="Times New Roman"/>
        </w:rPr>
        <w:t>.</w:t>
      </w:r>
      <w:r w:rsidRPr="00370006">
        <w:rPr>
          <w:rFonts w:ascii="Times New Roman" w:hAnsi="Times New Roman" w:cs="Times New Roman"/>
        </w:rPr>
        <w:tab/>
        <w:t xml:space="preserve">Hankinson JL, Odencrantz JR, Fedan KB. Spirometric reference values from a sample of the general U.S. population. </w:t>
      </w:r>
      <w:r w:rsidRPr="00370006">
        <w:rPr>
          <w:rFonts w:ascii="Times New Roman" w:hAnsi="Times New Roman" w:cs="Times New Roman"/>
          <w:i/>
        </w:rPr>
        <w:t xml:space="preserve">Am J Respir Crit Care Med. </w:t>
      </w:r>
      <w:r w:rsidRPr="00370006">
        <w:rPr>
          <w:rFonts w:ascii="Times New Roman" w:hAnsi="Times New Roman" w:cs="Times New Roman"/>
        </w:rPr>
        <w:t>1999; 159:179-87.</w:t>
      </w:r>
    </w:p>
    <w:p w:rsidR="00B7620D" w:rsidRPr="00AB0BA7" w:rsidRDefault="00B7620D" w:rsidP="00B7620D">
      <w:pPr>
        <w:pStyle w:val="EndNoteBibliography"/>
        <w:spacing w:after="0"/>
        <w:ind w:left="720" w:hanging="720"/>
        <w:rPr>
          <w:rFonts w:ascii="Times New Roman" w:hAnsi="Times New Roman" w:cs="Times New Roman"/>
          <w:lang w:val="nb-NO"/>
        </w:rPr>
      </w:pPr>
      <w:r>
        <w:rPr>
          <w:rFonts w:ascii="Times New Roman" w:hAnsi="Times New Roman" w:cs="Times New Roman"/>
        </w:rPr>
        <w:t>6</w:t>
      </w:r>
      <w:r w:rsidR="005107B9">
        <w:rPr>
          <w:rFonts w:ascii="Times New Roman" w:hAnsi="Times New Roman" w:cs="Times New Roman"/>
        </w:rPr>
        <w:t>7</w:t>
      </w:r>
      <w:r w:rsidRPr="00370006">
        <w:rPr>
          <w:rFonts w:ascii="Times New Roman" w:hAnsi="Times New Roman" w:cs="Times New Roman"/>
        </w:rPr>
        <w:t>.</w:t>
      </w:r>
      <w:r w:rsidRPr="00370006">
        <w:rPr>
          <w:rFonts w:ascii="Times New Roman" w:hAnsi="Times New Roman" w:cs="Times New Roman"/>
        </w:rPr>
        <w:tab/>
        <w:t>van den Berg SM, de Moor MH, McGue M, Pettersson E, Terracciano A, Verweij KJ, Amin N, Derringer J, Esko T, van Grootheest G</w:t>
      </w:r>
      <w:r w:rsidRPr="00370006">
        <w:rPr>
          <w:rFonts w:ascii="Times New Roman" w:hAnsi="Times New Roman" w:cs="Times New Roman"/>
          <w:i/>
        </w:rPr>
        <w:t xml:space="preserve"> et al</w:t>
      </w:r>
      <w:r w:rsidRPr="00370006">
        <w:rPr>
          <w:rFonts w:ascii="Times New Roman" w:hAnsi="Times New Roman" w:cs="Times New Roman"/>
        </w:rPr>
        <w:t xml:space="preserve">. Harmonization of Neuroticism and Extraversion phenotypes across inventories and cohorts in the Genetics of Personality Consortium: an application of Item Response Theory. </w:t>
      </w:r>
      <w:r w:rsidRPr="00AB0BA7">
        <w:rPr>
          <w:rFonts w:ascii="Times New Roman" w:hAnsi="Times New Roman" w:cs="Times New Roman"/>
          <w:i/>
          <w:lang w:val="nb-NO"/>
        </w:rPr>
        <w:t xml:space="preserve">Behav Genet. </w:t>
      </w:r>
      <w:r w:rsidRPr="00AB0BA7">
        <w:rPr>
          <w:rFonts w:ascii="Times New Roman" w:hAnsi="Times New Roman" w:cs="Times New Roman"/>
          <w:lang w:val="nb-NO"/>
        </w:rPr>
        <w:t>2014; 44:295-313.</w:t>
      </w:r>
    </w:p>
    <w:p w:rsidR="00F77E70" w:rsidRPr="00B97663" w:rsidRDefault="00B7620D" w:rsidP="00B97663">
      <w:pPr>
        <w:pStyle w:val="EndNoteBibliography"/>
        <w:spacing w:after="0"/>
        <w:ind w:left="720" w:hanging="720"/>
        <w:rPr>
          <w:rFonts w:ascii="Times New Roman" w:hAnsi="Times New Roman" w:cs="Times New Roman"/>
        </w:rPr>
      </w:pPr>
      <w:r w:rsidRPr="00AB0BA7">
        <w:rPr>
          <w:rFonts w:ascii="Times New Roman" w:hAnsi="Times New Roman" w:cs="Times New Roman"/>
          <w:lang w:val="nb-NO"/>
        </w:rPr>
        <w:t>6</w:t>
      </w:r>
      <w:r w:rsidR="005107B9" w:rsidRPr="00AB0BA7">
        <w:rPr>
          <w:rFonts w:ascii="Times New Roman" w:hAnsi="Times New Roman" w:cs="Times New Roman"/>
          <w:lang w:val="nb-NO"/>
        </w:rPr>
        <w:t>8</w:t>
      </w:r>
      <w:r w:rsidRPr="00AB0BA7">
        <w:rPr>
          <w:rFonts w:ascii="Times New Roman" w:hAnsi="Times New Roman" w:cs="Times New Roman"/>
          <w:lang w:val="nb-NO"/>
        </w:rPr>
        <w:t>.</w:t>
      </w:r>
      <w:r w:rsidRPr="00AB0BA7">
        <w:rPr>
          <w:rFonts w:ascii="Times New Roman" w:hAnsi="Times New Roman" w:cs="Times New Roman"/>
          <w:lang w:val="nb-NO"/>
        </w:rPr>
        <w:tab/>
        <w:t>Purcell S, Neale B, Todd-Brown K, Thomas L, Ferreira MA, Bender D, Maller J, Sklar P, de Bakker PI, Daly MJ</w:t>
      </w:r>
      <w:r w:rsidRPr="00AB0BA7">
        <w:rPr>
          <w:rFonts w:ascii="Times New Roman" w:hAnsi="Times New Roman" w:cs="Times New Roman"/>
          <w:i/>
          <w:lang w:val="nb-NO"/>
        </w:rPr>
        <w:t xml:space="preserve"> et al</w:t>
      </w:r>
      <w:r w:rsidRPr="00AB0BA7">
        <w:rPr>
          <w:rFonts w:ascii="Times New Roman" w:hAnsi="Times New Roman" w:cs="Times New Roman"/>
          <w:lang w:val="nb-NO"/>
        </w:rPr>
        <w:t xml:space="preserve">. </w:t>
      </w:r>
      <w:r w:rsidRPr="00370006">
        <w:rPr>
          <w:rFonts w:ascii="Times New Roman" w:hAnsi="Times New Roman" w:cs="Times New Roman"/>
        </w:rPr>
        <w:t xml:space="preserve">PLINK: a tool set for whole-genome association and population-based linkage analyses. </w:t>
      </w:r>
      <w:r w:rsidRPr="00370006">
        <w:rPr>
          <w:rFonts w:ascii="Times New Roman" w:hAnsi="Times New Roman" w:cs="Times New Roman"/>
          <w:i/>
        </w:rPr>
        <w:t xml:space="preserve">Am J Hum Genet. </w:t>
      </w:r>
      <w:r w:rsidRPr="00370006">
        <w:rPr>
          <w:rFonts w:ascii="Times New Roman" w:hAnsi="Times New Roman" w:cs="Times New Roman"/>
        </w:rPr>
        <w:t>2007; 81:559-75.</w:t>
      </w:r>
      <w:r w:rsidR="00F77E70" w:rsidRPr="00E86209">
        <w:rPr>
          <w:rFonts w:ascii="Times New Roman" w:hAnsi="Times New Roman" w:cs="Times New Roman"/>
          <w:sz w:val="24"/>
          <w:szCs w:val="24"/>
        </w:rPr>
        <w:br w:type="page"/>
      </w:r>
    </w:p>
    <w:p w:rsidR="00F77E70" w:rsidRPr="00E86209" w:rsidRDefault="00F77E70">
      <w:pPr>
        <w:rPr>
          <w:rFonts w:ascii="Times New Roman" w:hAnsi="Times New Roman" w:cs="Times New Roman"/>
          <w:b/>
          <w:sz w:val="24"/>
          <w:szCs w:val="24"/>
        </w:rPr>
      </w:pPr>
      <w:r w:rsidRPr="00E86209">
        <w:rPr>
          <w:rFonts w:ascii="Times New Roman" w:hAnsi="Times New Roman" w:cs="Times New Roman"/>
          <w:b/>
          <w:sz w:val="24"/>
          <w:szCs w:val="24"/>
        </w:rPr>
        <w:lastRenderedPageBreak/>
        <w:t>Additional files</w:t>
      </w:r>
    </w:p>
    <w:p w:rsidR="00F77E70" w:rsidRPr="00E86209" w:rsidRDefault="00F77E70" w:rsidP="009056B5">
      <w:pPr>
        <w:spacing w:after="0" w:line="480" w:lineRule="auto"/>
        <w:rPr>
          <w:rFonts w:ascii="Times New Roman" w:hAnsi="Times New Roman" w:cs="Times New Roman"/>
          <w:sz w:val="24"/>
          <w:szCs w:val="24"/>
        </w:rPr>
      </w:pPr>
      <w:r w:rsidRPr="00E86209">
        <w:rPr>
          <w:rFonts w:ascii="Times New Roman" w:hAnsi="Times New Roman" w:cs="Times New Roman"/>
          <w:sz w:val="24"/>
          <w:szCs w:val="24"/>
        </w:rPr>
        <w:t>Additional file 1: Additional_File_1.docx Online Methods</w:t>
      </w:r>
    </w:p>
    <w:p w:rsidR="00F77E70" w:rsidRPr="00E86209" w:rsidRDefault="00F77E70">
      <w:pPr>
        <w:rPr>
          <w:rFonts w:ascii="Times New Roman" w:hAnsi="Times New Roman" w:cs="Times New Roman"/>
          <w:sz w:val="24"/>
          <w:szCs w:val="24"/>
        </w:rPr>
      </w:pPr>
      <w:r w:rsidRPr="00E86209">
        <w:rPr>
          <w:rFonts w:ascii="Times New Roman" w:hAnsi="Times New Roman" w:cs="Times New Roman"/>
          <w:sz w:val="24"/>
          <w:szCs w:val="24"/>
        </w:rPr>
        <w:t>Additional file 1: Additional_File_</w:t>
      </w:r>
      <w:proofErr w:type="gramStart"/>
      <w:r w:rsidRPr="00E86209">
        <w:rPr>
          <w:rFonts w:ascii="Times New Roman" w:hAnsi="Times New Roman" w:cs="Times New Roman"/>
          <w:sz w:val="24"/>
          <w:szCs w:val="24"/>
        </w:rPr>
        <w:t>2.7z  Analysis</w:t>
      </w:r>
      <w:proofErr w:type="gramEnd"/>
      <w:r w:rsidRPr="00E86209">
        <w:rPr>
          <w:rFonts w:ascii="Times New Roman" w:hAnsi="Times New Roman" w:cs="Times New Roman"/>
          <w:sz w:val="24"/>
          <w:szCs w:val="24"/>
        </w:rPr>
        <w:t xml:space="preserve"> code</w:t>
      </w:r>
    </w:p>
    <w:p w:rsidR="00F77E70" w:rsidRPr="00E86209" w:rsidRDefault="00F77E70">
      <w:pPr>
        <w:rPr>
          <w:rFonts w:ascii="Times New Roman" w:hAnsi="Times New Roman" w:cs="Times New Roman"/>
          <w:sz w:val="24"/>
          <w:szCs w:val="24"/>
        </w:rPr>
      </w:pPr>
      <w:r w:rsidRPr="00E86209">
        <w:rPr>
          <w:rFonts w:ascii="Times New Roman" w:hAnsi="Times New Roman" w:cs="Times New Roman"/>
          <w:sz w:val="24"/>
          <w:szCs w:val="24"/>
        </w:rPr>
        <w:t>Additional file 3: Additional_File_3.xlsx Tables S1-S12</w:t>
      </w:r>
    </w:p>
    <w:p w:rsidR="00F77E70" w:rsidRPr="00820711" w:rsidRDefault="00F77E70">
      <w:pPr>
        <w:rPr>
          <w:rFonts w:ascii="Times New Roman" w:hAnsi="Times New Roman" w:cs="Times New Roman"/>
          <w:sz w:val="24"/>
          <w:szCs w:val="24"/>
        </w:rPr>
      </w:pPr>
      <w:r w:rsidRPr="00E86209">
        <w:rPr>
          <w:rFonts w:ascii="Times New Roman" w:hAnsi="Times New Roman" w:cs="Times New Roman"/>
          <w:sz w:val="24"/>
          <w:szCs w:val="24"/>
        </w:rPr>
        <w:t>Additional file 4: Additional_File_4.docx Figure S1-S2</w:t>
      </w:r>
      <w:r w:rsidRPr="00E86209">
        <w:rPr>
          <w:rFonts w:ascii="Times New Roman" w:hAnsi="Times New Roman" w:cs="Times New Roman"/>
          <w:b/>
          <w:sz w:val="24"/>
          <w:szCs w:val="24"/>
        </w:rPr>
        <w:br w:type="page"/>
      </w:r>
    </w:p>
    <w:p w:rsidR="00F77E70" w:rsidRPr="00E86209" w:rsidRDefault="00F77E70" w:rsidP="0018234E">
      <w:pPr>
        <w:rPr>
          <w:rFonts w:ascii="Times New Roman" w:hAnsi="Times New Roman" w:cs="Times New Roman"/>
          <w:b/>
          <w:sz w:val="24"/>
          <w:szCs w:val="24"/>
        </w:rPr>
      </w:pPr>
      <w:r w:rsidRPr="00E86209">
        <w:rPr>
          <w:rFonts w:ascii="Times New Roman" w:hAnsi="Times New Roman" w:cs="Times New Roman"/>
          <w:b/>
          <w:sz w:val="24"/>
          <w:szCs w:val="24"/>
        </w:rPr>
        <w:lastRenderedPageBreak/>
        <w:t>Figure Legends:</w:t>
      </w:r>
    </w:p>
    <w:p w:rsidR="00F77E70" w:rsidRPr="00E86209" w:rsidRDefault="00F77E70" w:rsidP="006F40DA">
      <w:pPr>
        <w:rPr>
          <w:rFonts w:ascii="Times New Roman" w:hAnsi="Times New Roman" w:cs="Times New Roman"/>
          <w:b/>
          <w:sz w:val="24"/>
          <w:szCs w:val="24"/>
        </w:rPr>
      </w:pPr>
    </w:p>
    <w:p w:rsidR="00F77E70" w:rsidRPr="00E86209" w:rsidRDefault="00F77E70" w:rsidP="006F40DA">
      <w:pPr>
        <w:rPr>
          <w:rFonts w:ascii="Times New Roman" w:hAnsi="Times New Roman" w:cs="Times New Roman"/>
        </w:rPr>
      </w:pPr>
      <w:r w:rsidRPr="00E86209">
        <w:rPr>
          <w:rFonts w:ascii="Times New Roman" w:hAnsi="Times New Roman" w:cs="Times New Roman"/>
        </w:rPr>
        <w:t>Figure 1 Illustration of study population</w:t>
      </w:r>
    </w:p>
    <w:p w:rsidR="00F77E70" w:rsidRPr="00E86209" w:rsidRDefault="00F77E70" w:rsidP="002E0427">
      <w:pPr>
        <w:rPr>
          <w:rFonts w:ascii="Times New Roman" w:hAnsi="Times New Roman" w:cs="Times New Roman"/>
        </w:rPr>
      </w:pPr>
    </w:p>
    <w:p w:rsidR="00F77E70" w:rsidRPr="00E86209" w:rsidRDefault="00F77E70" w:rsidP="002E0427">
      <w:pPr>
        <w:rPr>
          <w:rFonts w:ascii="Times New Roman" w:hAnsi="Times New Roman" w:cs="Times New Roman"/>
        </w:rPr>
      </w:pPr>
      <w:r w:rsidRPr="00E86209">
        <w:rPr>
          <w:rFonts w:ascii="Times New Roman" w:hAnsi="Times New Roman" w:cs="Times New Roman"/>
        </w:rPr>
        <w:t>Figure 2 Directed acyclic graph</w:t>
      </w:r>
    </w:p>
    <w:p w:rsidR="00F77E70" w:rsidRPr="00E86209" w:rsidRDefault="00F77E70" w:rsidP="002E0427">
      <w:pPr>
        <w:rPr>
          <w:rFonts w:ascii="Times New Roman" w:hAnsi="Times New Roman" w:cs="Times New Roman"/>
        </w:rPr>
      </w:pPr>
      <w:r w:rsidRPr="00E86209">
        <w:rPr>
          <w:rFonts w:ascii="Times New Roman" w:hAnsi="Times New Roman" w:cs="Times New Roman"/>
        </w:rPr>
        <w:t xml:space="preserve">MR: Mendelian randomization; BMI: body-mass index; MV: multivariable. </w:t>
      </w:r>
    </w:p>
    <w:p w:rsidR="00F77E70" w:rsidRPr="00E86209" w:rsidRDefault="00F77E70" w:rsidP="002E0427">
      <w:pPr>
        <w:rPr>
          <w:rFonts w:ascii="Times New Roman" w:hAnsi="Times New Roman" w:cs="Times New Roman"/>
        </w:rPr>
      </w:pPr>
      <w:r w:rsidRPr="00E86209">
        <w:rPr>
          <w:rFonts w:ascii="Times New Roman" w:hAnsi="Times New Roman" w:cs="Times New Roman"/>
        </w:rPr>
        <w:t xml:space="preserve">We use hypothesis free MR to explore the potential effect of age at menarche (X) on outcomes (Y), by using SNPs that robustly relate to age at menarche as instrumental variables (Z). The Directed Acyclic Graph shows our key assumptions for the different genetic risk scores we use in our analyses. The black lines show this main analysis; the heavily weighted black line indicated the effects we are interested in. The MR assumption that Z does not relate to Y other than through X may be violated because of the known associations between some of the age at menarche SNPs and BMI. The genetic instrument Z could be associated with the outcome due to horizontal pleiotropy via child BMI, either via its relation to adult BMI or directly (blue dashed arrows). These paths could bias our MR results. Z could also be related to BMI via vertical pleiotropy through a path from Z to X, from X to adult BMI and from it to Y (green dashed-dotted arrows). This path implies adult BMI is part of the causal path from age at menarche to Y and would not bias our results. We used four approaches to exploring these possibilities (Table). We have not systematically explored other horizontally pleiotropic pathways that could bias our results (red dotted line). </w:t>
      </w:r>
    </w:p>
    <w:p w:rsidR="00F77E70" w:rsidRPr="00E86209" w:rsidRDefault="00F77E70" w:rsidP="002E0427">
      <w:pPr>
        <w:rPr>
          <w:rFonts w:ascii="Times New Roman" w:hAnsi="Times New Roman" w:cs="Times New Roman"/>
          <w:sz w:val="24"/>
          <w:szCs w:val="24"/>
        </w:rPr>
      </w:pPr>
    </w:p>
    <w:p w:rsidR="00F77E70" w:rsidRPr="00E86209" w:rsidRDefault="00F77E70" w:rsidP="002E0427">
      <w:pPr>
        <w:rPr>
          <w:rFonts w:ascii="Times New Roman" w:hAnsi="Times New Roman" w:cs="Times New Roman"/>
          <w:sz w:val="24"/>
          <w:szCs w:val="24"/>
        </w:rPr>
      </w:pPr>
      <w:r w:rsidRPr="00E86209">
        <w:rPr>
          <w:rFonts w:ascii="Times New Roman" w:hAnsi="Times New Roman" w:cs="Times New Roman"/>
          <w:sz w:val="24"/>
          <w:szCs w:val="24"/>
        </w:rPr>
        <w:t>Figure 3 QQ-plots for the Mendelian randomization analysis of age at menarche in relation to 17,893 traits</w:t>
      </w:r>
    </w:p>
    <w:p w:rsidR="00F77E70" w:rsidRPr="00E86209" w:rsidRDefault="00F77E70" w:rsidP="005A2576">
      <w:pPr>
        <w:pStyle w:val="Listeavsnitt"/>
        <w:numPr>
          <w:ilvl w:val="0"/>
          <w:numId w:val="3"/>
        </w:numPr>
        <w:rPr>
          <w:rFonts w:ascii="Times New Roman" w:hAnsi="Times New Roman" w:cs="Times New Roman"/>
          <w:sz w:val="24"/>
          <w:szCs w:val="24"/>
        </w:rPr>
      </w:pPr>
      <w:r w:rsidRPr="00E86209">
        <w:rPr>
          <w:rFonts w:ascii="Times New Roman" w:hAnsi="Times New Roman" w:cs="Times New Roman"/>
          <w:sz w:val="24"/>
          <w:szCs w:val="24"/>
        </w:rPr>
        <w:t>Main analysis (GRS</w:t>
      </w:r>
      <w:r w:rsidRPr="00E86209">
        <w:rPr>
          <w:rFonts w:ascii="Times New Roman" w:hAnsi="Times New Roman" w:cs="Times New Roman"/>
          <w:sz w:val="24"/>
          <w:szCs w:val="24"/>
          <w:vertAlign w:val="subscript"/>
        </w:rPr>
        <w:t>-all</w:t>
      </w:r>
      <w:r w:rsidRPr="00E86209">
        <w:rPr>
          <w:rFonts w:ascii="Times New Roman" w:hAnsi="Times New Roman" w:cs="Times New Roman"/>
          <w:sz w:val="24"/>
          <w:szCs w:val="24"/>
        </w:rPr>
        <w:t>)</w:t>
      </w:r>
    </w:p>
    <w:p w:rsidR="00F77E70" w:rsidRPr="00E86209" w:rsidRDefault="00F77E70" w:rsidP="005A2576">
      <w:pPr>
        <w:pStyle w:val="Listeavsnitt"/>
        <w:numPr>
          <w:ilvl w:val="0"/>
          <w:numId w:val="3"/>
        </w:numPr>
        <w:rPr>
          <w:rFonts w:ascii="Times New Roman" w:hAnsi="Times New Roman" w:cs="Times New Roman"/>
          <w:sz w:val="24"/>
          <w:szCs w:val="24"/>
        </w:rPr>
      </w:pPr>
      <w:r w:rsidRPr="00E86209">
        <w:rPr>
          <w:rFonts w:ascii="Times New Roman" w:hAnsi="Times New Roman" w:cs="Times New Roman"/>
          <w:sz w:val="24"/>
          <w:szCs w:val="24"/>
        </w:rPr>
        <w:t>Sensitivity analysis excluding SNPs that explained more of the variation in BMI than age at menarche (GRS</w:t>
      </w:r>
      <w:r w:rsidRPr="00E86209">
        <w:rPr>
          <w:rFonts w:ascii="Times New Roman" w:hAnsi="Times New Roman" w:cs="Times New Roman"/>
          <w:sz w:val="24"/>
          <w:szCs w:val="24"/>
          <w:vertAlign w:val="subscript"/>
        </w:rPr>
        <w:t>-</w:t>
      </w:r>
      <w:proofErr w:type="spellStart"/>
      <w:r w:rsidRPr="00E86209">
        <w:rPr>
          <w:rFonts w:ascii="Times New Roman" w:hAnsi="Times New Roman" w:cs="Times New Roman"/>
          <w:sz w:val="24"/>
          <w:szCs w:val="24"/>
          <w:vertAlign w:val="subscript"/>
        </w:rPr>
        <w:t>Steiger</w:t>
      </w:r>
      <w:proofErr w:type="spellEnd"/>
      <w:r w:rsidRPr="00E86209">
        <w:rPr>
          <w:rFonts w:ascii="Times New Roman" w:hAnsi="Times New Roman" w:cs="Times New Roman"/>
          <w:sz w:val="24"/>
          <w:szCs w:val="24"/>
        </w:rPr>
        <w:t>)</w:t>
      </w:r>
    </w:p>
    <w:p w:rsidR="00F77E70" w:rsidRPr="00E86209" w:rsidRDefault="00F77E70" w:rsidP="005A2576">
      <w:pPr>
        <w:pStyle w:val="Listeavsnitt"/>
        <w:numPr>
          <w:ilvl w:val="0"/>
          <w:numId w:val="3"/>
        </w:numPr>
        <w:rPr>
          <w:rFonts w:ascii="Times New Roman" w:hAnsi="Times New Roman" w:cs="Times New Roman"/>
          <w:sz w:val="24"/>
          <w:szCs w:val="24"/>
        </w:rPr>
      </w:pPr>
      <w:r w:rsidRPr="00E86209">
        <w:rPr>
          <w:rFonts w:ascii="Times New Roman" w:hAnsi="Times New Roman" w:cs="Times New Roman"/>
          <w:sz w:val="24"/>
          <w:szCs w:val="24"/>
        </w:rPr>
        <w:t>Sensitivity analysis excluding SNPs associated with childhood BMI (GRS</w:t>
      </w:r>
      <w:r w:rsidRPr="00E86209">
        <w:rPr>
          <w:rFonts w:ascii="Times New Roman" w:hAnsi="Times New Roman" w:cs="Times New Roman"/>
          <w:sz w:val="24"/>
          <w:szCs w:val="24"/>
          <w:vertAlign w:val="subscript"/>
        </w:rPr>
        <w:t>-child BMI</w:t>
      </w:r>
      <w:r w:rsidRPr="00E86209">
        <w:rPr>
          <w:rFonts w:ascii="Times New Roman" w:hAnsi="Times New Roman" w:cs="Times New Roman"/>
          <w:sz w:val="24"/>
          <w:szCs w:val="24"/>
        </w:rPr>
        <w:t>)</w:t>
      </w:r>
    </w:p>
    <w:p w:rsidR="00F77E70" w:rsidRPr="00E86209" w:rsidRDefault="00F77E70" w:rsidP="005A2576">
      <w:pPr>
        <w:pStyle w:val="Listeavsnitt"/>
        <w:numPr>
          <w:ilvl w:val="0"/>
          <w:numId w:val="11"/>
        </w:numPr>
        <w:rPr>
          <w:rFonts w:ascii="Times New Roman" w:hAnsi="Times New Roman" w:cs="Times New Roman"/>
          <w:sz w:val="24"/>
          <w:szCs w:val="24"/>
        </w:rPr>
      </w:pPr>
      <w:r w:rsidRPr="00E86209">
        <w:rPr>
          <w:rFonts w:ascii="Times New Roman" w:hAnsi="Times New Roman" w:cs="Times New Roman"/>
          <w:sz w:val="24"/>
          <w:szCs w:val="24"/>
        </w:rPr>
        <w:t>Sensitivity analysis excluding SNPs associated with childhood and/or adult BMI (GRS</w:t>
      </w:r>
      <w:r w:rsidRPr="00E86209">
        <w:rPr>
          <w:rFonts w:ascii="Times New Roman" w:hAnsi="Times New Roman" w:cs="Times New Roman"/>
          <w:sz w:val="24"/>
          <w:szCs w:val="24"/>
          <w:vertAlign w:val="subscript"/>
        </w:rPr>
        <w:t>-any BMI</w:t>
      </w:r>
      <w:r w:rsidRPr="00E86209">
        <w:rPr>
          <w:rFonts w:ascii="Times New Roman" w:hAnsi="Times New Roman" w:cs="Times New Roman"/>
          <w:sz w:val="24"/>
          <w:szCs w:val="24"/>
        </w:rPr>
        <w:t>)</w:t>
      </w:r>
    </w:p>
    <w:p w:rsidR="00F77E70" w:rsidRPr="00E86209" w:rsidRDefault="00F77E70" w:rsidP="002E0427">
      <w:pPr>
        <w:ind w:left="360"/>
        <w:rPr>
          <w:rFonts w:ascii="Times New Roman" w:hAnsi="Times New Roman" w:cs="Times New Roman"/>
          <w:sz w:val="24"/>
          <w:szCs w:val="24"/>
        </w:rPr>
      </w:pPr>
      <w:r w:rsidRPr="00E86209">
        <w:rPr>
          <w:rFonts w:ascii="Times New Roman" w:hAnsi="Times New Roman" w:cs="Times New Roman"/>
          <w:sz w:val="24"/>
          <w:szCs w:val="24"/>
        </w:rPr>
        <w:t xml:space="preserve">Green dashed line: </w:t>
      </w:r>
      <w:proofErr w:type="spellStart"/>
      <w:r w:rsidRPr="00E86209">
        <w:rPr>
          <w:rFonts w:ascii="Times New Roman" w:hAnsi="Times New Roman" w:cs="Times New Roman"/>
          <w:sz w:val="24"/>
          <w:szCs w:val="24"/>
        </w:rPr>
        <w:t>Bonferroni</w:t>
      </w:r>
      <w:proofErr w:type="spellEnd"/>
      <w:r w:rsidRPr="00E86209">
        <w:rPr>
          <w:rFonts w:ascii="Times New Roman" w:hAnsi="Times New Roman" w:cs="Times New Roman"/>
          <w:sz w:val="24"/>
          <w:szCs w:val="24"/>
        </w:rPr>
        <w:t xml:space="preserve"> corrected threshold (</w:t>
      </w:r>
      <w:r w:rsidRPr="00E86209">
        <w:rPr>
          <w:rFonts w:ascii="Times New Roman" w:hAnsi="Times New Roman" w:cs="Times New Roman"/>
          <w:i/>
          <w:sz w:val="24"/>
          <w:szCs w:val="24"/>
        </w:rPr>
        <w:t>P-value</w:t>
      </w:r>
      <w:r w:rsidRPr="00E86209">
        <w:rPr>
          <w:rFonts w:ascii="Times New Roman" w:hAnsi="Times New Roman" w:cs="Times New Roman"/>
          <w:sz w:val="24"/>
          <w:szCs w:val="24"/>
        </w:rPr>
        <w:t>≤ 2.79*10</w:t>
      </w:r>
      <w:r w:rsidRPr="00E86209">
        <w:rPr>
          <w:rFonts w:ascii="Times New Roman" w:hAnsi="Times New Roman" w:cs="Times New Roman"/>
          <w:sz w:val="24"/>
          <w:szCs w:val="24"/>
          <w:vertAlign w:val="superscript"/>
        </w:rPr>
        <w:t>-6</w:t>
      </w:r>
      <w:r w:rsidRPr="00E86209">
        <w:rPr>
          <w:rFonts w:ascii="Times New Roman" w:hAnsi="Times New Roman" w:cs="Times New Roman"/>
          <w:sz w:val="24"/>
          <w:szCs w:val="24"/>
        </w:rPr>
        <w:t>). Blue dashed line: False discovery rate threshold (</w:t>
      </w:r>
      <w:r w:rsidRPr="00E86209">
        <w:rPr>
          <w:rFonts w:ascii="Times New Roman" w:hAnsi="Times New Roman" w:cs="Times New Roman"/>
          <w:i/>
          <w:sz w:val="24"/>
          <w:szCs w:val="24"/>
        </w:rPr>
        <w:t>P-value</w:t>
      </w:r>
      <w:r w:rsidRPr="00E86209">
        <w:rPr>
          <w:rFonts w:ascii="Times New Roman" w:hAnsi="Times New Roman" w:cs="Times New Roman"/>
          <w:sz w:val="24"/>
          <w:szCs w:val="24"/>
        </w:rPr>
        <w:t>≤ 1.73*10</w:t>
      </w:r>
      <w:r w:rsidRPr="00E86209">
        <w:rPr>
          <w:rFonts w:ascii="Times New Roman" w:hAnsi="Times New Roman" w:cs="Times New Roman"/>
          <w:sz w:val="24"/>
          <w:szCs w:val="24"/>
          <w:vertAlign w:val="superscript"/>
        </w:rPr>
        <w:t>-3</w:t>
      </w:r>
      <w:r w:rsidRPr="00E86209">
        <w:rPr>
          <w:rFonts w:ascii="Times New Roman" w:hAnsi="Times New Roman" w:cs="Times New Roman"/>
          <w:sz w:val="24"/>
          <w:szCs w:val="24"/>
        </w:rPr>
        <w:t xml:space="preserve"> for analysis using GRS</w:t>
      </w:r>
      <w:r w:rsidRPr="00E86209">
        <w:rPr>
          <w:rFonts w:ascii="Times New Roman" w:hAnsi="Times New Roman" w:cs="Times New Roman"/>
          <w:sz w:val="24"/>
          <w:szCs w:val="24"/>
          <w:vertAlign w:val="subscript"/>
        </w:rPr>
        <w:t>-all</w:t>
      </w:r>
      <w:r w:rsidRPr="00E86209">
        <w:rPr>
          <w:rFonts w:ascii="Times New Roman" w:hAnsi="Times New Roman" w:cs="Times New Roman"/>
          <w:sz w:val="24"/>
          <w:szCs w:val="24"/>
        </w:rPr>
        <w:t xml:space="preserve">; </w:t>
      </w:r>
      <w:r w:rsidRPr="00E86209">
        <w:rPr>
          <w:rFonts w:ascii="Times New Roman" w:hAnsi="Times New Roman" w:cs="Times New Roman"/>
          <w:i/>
          <w:sz w:val="24"/>
          <w:szCs w:val="24"/>
        </w:rPr>
        <w:t>P-value</w:t>
      </w:r>
      <w:r w:rsidRPr="00E86209">
        <w:rPr>
          <w:rFonts w:ascii="Times New Roman" w:hAnsi="Times New Roman" w:cs="Times New Roman"/>
          <w:sz w:val="24"/>
          <w:szCs w:val="24"/>
        </w:rPr>
        <w:t>≤ 1.61*10</w:t>
      </w:r>
      <w:r w:rsidRPr="00E86209">
        <w:rPr>
          <w:rFonts w:ascii="Times New Roman" w:hAnsi="Times New Roman" w:cs="Times New Roman"/>
          <w:sz w:val="24"/>
          <w:szCs w:val="24"/>
          <w:vertAlign w:val="superscript"/>
        </w:rPr>
        <w:t>-3</w:t>
      </w:r>
      <w:r w:rsidRPr="00E86209">
        <w:rPr>
          <w:rFonts w:ascii="Times New Roman" w:hAnsi="Times New Roman" w:cs="Times New Roman"/>
          <w:sz w:val="24"/>
          <w:szCs w:val="24"/>
        </w:rPr>
        <w:t xml:space="preserve"> for the analysis using GRS</w:t>
      </w:r>
      <w:r w:rsidRPr="00E86209">
        <w:rPr>
          <w:rFonts w:ascii="Times New Roman" w:hAnsi="Times New Roman" w:cs="Times New Roman"/>
          <w:sz w:val="24"/>
          <w:szCs w:val="24"/>
          <w:vertAlign w:val="subscript"/>
        </w:rPr>
        <w:t>-</w:t>
      </w:r>
      <w:proofErr w:type="spellStart"/>
      <w:r w:rsidRPr="00E86209">
        <w:rPr>
          <w:rFonts w:ascii="Times New Roman" w:hAnsi="Times New Roman" w:cs="Times New Roman"/>
          <w:sz w:val="24"/>
          <w:szCs w:val="24"/>
          <w:vertAlign w:val="subscript"/>
        </w:rPr>
        <w:t>Steiger</w:t>
      </w:r>
      <w:proofErr w:type="spellEnd"/>
      <w:r w:rsidRPr="00E86209">
        <w:rPr>
          <w:rFonts w:ascii="Times New Roman" w:hAnsi="Times New Roman" w:cs="Times New Roman"/>
          <w:sz w:val="24"/>
          <w:szCs w:val="24"/>
        </w:rPr>
        <w:t xml:space="preserve">; </w:t>
      </w:r>
      <w:r w:rsidRPr="00E86209">
        <w:rPr>
          <w:rFonts w:ascii="Times New Roman" w:hAnsi="Times New Roman" w:cs="Times New Roman"/>
          <w:i/>
          <w:sz w:val="24"/>
          <w:szCs w:val="24"/>
        </w:rPr>
        <w:t>P-value</w:t>
      </w:r>
      <w:r w:rsidRPr="00E86209">
        <w:rPr>
          <w:rFonts w:ascii="Times New Roman" w:hAnsi="Times New Roman" w:cs="Times New Roman"/>
          <w:sz w:val="24"/>
          <w:szCs w:val="24"/>
        </w:rPr>
        <w:t>≤ 1.68*10</w:t>
      </w:r>
      <w:r w:rsidRPr="00E86209">
        <w:rPr>
          <w:rFonts w:ascii="Times New Roman" w:hAnsi="Times New Roman" w:cs="Times New Roman"/>
          <w:sz w:val="24"/>
          <w:szCs w:val="24"/>
          <w:vertAlign w:val="superscript"/>
        </w:rPr>
        <w:t>-3</w:t>
      </w:r>
      <w:r w:rsidRPr="00E86209">
        <w:rPr>
          <w:rFonts w:ascii="Times New Roman" w:hAnsi="Times New Roman" w:cs="Times New Roman"/>
          <w:sz w:val="24"/>
          <w:szCs w:val="24"/>
        </w:rPr>
        <w:t xml:space="preserve"> for analysis using GRS</w:t>
      </w:r>
      <w:r w:rsidRPr="00E86209">
        <w:rPr>
          <w:rFonts w:ascii="Times New Roman" w:hAnsi="Times New Roman" w:cs="Times New Roman"/>
          <w:sz w:val="24"/>
          <w:szCs w:val="24"/>
          <w:vertAlign w:val="subscript"/>
        </w:rPr>
        <w:t>-child BMI</w:t>
      </w:r>
      <w:r w:rsidRPr="00E86209">
        <w:rPr>
          <w:rFonts w:ascii="Times New Roman" w:hAnsi="Times New Roman" w:cs="Times New Roman"/>
          <w:sz w:val="24"/>
          <w:szCs w:val="24"/>
        </w:rPr>
        <w:t xml:space="preserve">; </w:t>
      </w:r>
      <w:r w:rsidRPr="00E86209">
        <w:rPr>
          <w:rFonts w:ascii="Times New Roman" w:hAnsi="Times New Roman" w:cs="Times New Roman"/>
          <w:i/>
          <w:sz w:val="24"/>
          <w:szCs w:val="24"/>
        </w:rPr>
        <w:t>P-value</w:t>
      </w:r>
      <w:r w:rsidRPr="00E86209">
        <w:rPr>
          <w:rFonts w:ascii="Times New Roman" w:hAnsi="Times New Roman" w:cs="Times New Roman"/>
          <w:sz w:val="24"/>
          <w:szCs w:val="24"/>
        </w:rPr>
        <w:t>≤ 1.03*10</w:t>
      </w:r>
      <w:r w:rsidRPr="00E86209">
        <w:rPr>
          <w:rFonts w:ascii="Times New Roman" w:hAnsi="Times New Roman" w:cs="Times New Roman"/>
          <w:sz w:val="24"/>
          <w:szCs w:val="24"/>
          <w:vertAlign w:val="superscript"/>
        </w:rPr>
        <w:t>-4</w:t>
      </w:r>
      <w:r w:rsidRPr="00E86209">
        <w:rPr>
          <w:rFonts w:ascii="Times New Roman" w:hAnsi="Times New Roman" w:cs="Times New Roman"/>
          <w:sz w:val="24"/>
          <w:szCs w:val="24"/>
        </w:rPr>
        <w:t xml:space="preserve"> for analysis using GRS</w:t>
      </w:r>
      <w:r w:rsidRPr="00E86209">
        <w:rPr>
          <w:rFonts w:ascii="Times New Roman" w:hAnsi="Times New Roman" w:cs="Times New Roman"/>
          <w:sz w:val="24"/>
          <w:szCs w:val="24"/>
          <w:vertAlign w:val="subscript"/>
        </w:rPr>
        <w:t>-any BMI</w:t>
      </w:r>
      <w:r w:rsidRPr="00E86209">
        <w:rPr>
          <w:rFonts w:ascii="Times New Roman" w:hAnsi="Times New Roman" w:cs="Times New Roman"/>
          <w:sz w:val="24"/>
          <w:szCs w:val="24"/>
        </w:rPr>
        <w:t>). Black dotted line: actual=expected. Black points: results of tests performed in MR-</w:t>
      </w:r>
      <w:proofErr w:type="spellStart"/>
      <w:r w:rsidRPr="00E86209">
        <w:rPr>
          <w:rFonts w:ascii="Times New Roman" w:hAnsi="Times New Roman" w:cs="Times New Roman"/>
          <w:sz w:val="24"/>
          <w:szCs w:val="24"/>
        </w:rPr>
        <w:t>pheWAS</w:t>
      </w:r>
      <w:proofErr w:type="spellEnd"/>
      <w:r w:rsidRPr="00E86209">
        <w:rPr>
          <w:rFonts w:ascii="Times New Roman" w:hAnsi="Times New Roman" w:cs="Times New Roman"/>
          <w:sz w:val="24"/>
          <w:szCs w:val="24"/>
        </w:rPr>
        <w:t xml:space="preserve">. Red stars: results with </w:t>
      </w:r>
      <w:r w:rsidRPr="00E86209">
        <w:rPr>
          <w:rFonts w:ascii="Times New Roman" w:hAnsi="Times New Roman" w:cs="Times New Roman"/>
          <w:i/>
          <w:sz w:val="24"/>
          <w:szCs w:val="24"/>
        </w:rPr>
        <w:t>P-values</w:t>
      </w:r>
      <w:r w:rsidRPr="00E86209">
        <w:rPr>
          <w:rFonts w:ascii="Times New Roman" w:hAnsi="Times New Roman" w:cs="Times New Roman"/>
          <w:sz w:val="24"/>
          <w:szCs w:val="24"/>
        </w:rPr>
        <w:t xml:space="preserve"> &lt;2.23*10</w:t>
      </w:r>
      <w:r w:rsidRPr="00E86209">
        <w:rPr>
          <w:rFonts w:ascii="Times New Roman" w:hAnsi="Times New Roman" w:cs="Times New Roman"/>
          <w:sz w:val="24"/>
          <w:szCs w:val="24"/>
          <w:vertAlign w:val="superscript"/>
        </w:rPr>
        <w:t>-308</w:t>
      </w:r>
      <w:r w:rsidRPr="00E86209">
        <w:rPr>
          <w:rFonts w:ascii="Times New Roman" w:hAnsi="Times New Roman" w:cs="Times New Roman"/>
          <w:sz w:val="24"/>
          <w:szCs w:val="24"/>
        </w:rPr>
        <w:t xml:space="preserve">. </w:t>
      </w:r>
      <w:r w:rsidRPr="00E86209">
        <w:rPr>
          <w:rFonts w:ascii="Times New Roman" w:hAnsi="Times New Roman" w:cs="Times New Roman"/>
          <w:sz w:val="24"/>
          <w:szCs w:val="24"/>
        </w:rPr>
        <w:br w:type="page"/>
      </w:r>
    </w:p>
    <w:p w:rsidR="00F77E70" w:rsidRPr="00E86209" w:rsidRDefault="00F77E70" w:rsidP="002E0427">
      <w:pPr>
        <w:rPr>
          <w:rFonts w:ascii="Times New Roman" w:hAnsi="Times New Roman" w:cs="Times New Roman"/>
          <w:sz w:val="24"/>
          <w:szCs w:val="24"/>
        </w:rPr>
      </w:pPr>
      <w:r w:rsidRPr="00E86209">
        <w:rPr>
          <w:rFonts w:ascii="Times New Roman" w:hAnsi="Times New Roman" w:cs="Times New Roman"/>
          <w:sz w:val="24"/>
          <w:szCs w:val="24"/>
        </w:rPr>
        <w:lastRenderedPageBreak/>
        <w:t>Figure 4 Manhattan plot of results for Mendelian randomization analysis of age at menarche in relation to 17,893 traits</w:t>
      </w:r>
    </w:p>
    <w:p w:rsidR="00F77E70" w:rsidRPr="00E86209" w:rsidRDefault="00F77E70" w:rsidP="00DB3E98">
      <w:pPr>
        <w:pStyle w:val="Listeavsnitt"/>
        <w:rPr>
          <w:rFonts w:ascii="Times New Roman" w:hAnsi="Times New Roman" w:cs="Times New Roman"/>
          <w:sz w:val="24"/>
          <w:szCs w:val="24"/>
        </w:rPr>
      </w:pPr>
    </w:p>
    <w:p w:rsidR="00F77E70" w:rsidRPr="00E86209" w:rsidRDefault="00F77E70" w:rsidP="00CE0696">
      <w:pPr>
        <w:pStyle w:val="Listeavsnitt"/>
        <w:numPr>
          <w:ilvl w:val="0"/>
          <w:numId w:val="12"/>
        </w:numPr>
        <w:rPr>
          <w:rFonts w:ascii="Times New Roman" w:hAnsi="Times New Roman" w:cs="Times New Roman"/>
          <w:sz w:val="24"/>
          <w:szCs w:val="24"/>
        </w:rPr>
      </w:pPr>
      <w:r w:rsidRPr="00E86209">
        <w:rPr>
          <w:rFonts w:ascii="Times New Roman" w:hAnsi="Times New Roman" w:cs="Times New Roman"/>
          <w:sz w:val="24"/>
          <w:szCs w:val="24"/>
        </w:rPr>
        <w:t>Main analysis (GRS</w:t>
      </w:r>
      <w:r w:rsidRPr="00E86209">
        <w:rPr>
          <w:rFonts w:ascii="Times New Roman" w:hAnsi="Times New Roman" w:cs="Times New Roman"/>
          <w:sz w:val="24"/>
          <w:szCs w:val="24"/>
          <w:vertAlign w:val="subscript"/>
        </w:rPr>
        <w:t>-all</w:t>
      </w:r>
      <w:r w:rsidRPr="00E86209">
        <w:rPr>
          <w:rFonts w:ascii="Times New Roman" w:hAnsi="Times New Roman" w:cs="Times New Roman"/>
          <w:sz w:val="24"/>
          <w:szCs w:val="24"/>
        </w:rPr>
        <w:t>)</w:t>
      </w:r>
    </w:p>
    <w:p w:rsidR="00F77E70" w:rsidRPr="00E86209" w:rsidRDefault="00F77E70" w:rsidP="00CE0696">
      <w:pPr>
        <w:pStyle w:val="Listeavsnitt"/>
        <w:numPr>
          <w:ilvl w:val="0"/>
          <w:numId w:val="12"/>
        </w:numPr>
        <w:rPr>
          <w:rFonts w:ascii="Times New Roman" w:hAnsi="Times New Roman" w:cs="Times New Roman"/>
          <w:sz w:val="24"/>
          <w:szCs w:val="24"/>
        </w:rPr>
      </w:pPr>
      <w:r w:rsidRPr="00E86209">
        <w:rPr>
          <w:rFonts w:ascii="Times New Roman" w:hAnsi="Times New Roman" w:cs="Times New Roman"/>
          <w:sz w:val="24"/>
          <w:szCs w:val="24"/>
        </w:rPr>
        <w:t>Sensitivity analysis excluding SNPs that explained more of the variation in BMI than age at menarche (GRS</w:t>
      </w:r>
      <w:r w:rsidRPr="00E86209">
        <w:rPr>
          <w:rFonts w:ascii="Times New Roman" w:hAnsi="Times New Roman" w:cs="Times New Roman"/>
          <w:sz w:val="24"/>
          <w:szCs w:val="24"/>
          <w:vertAlign w:val="subscript"/>
        </w:rPr>
        <w:t>-</w:t>
      </w:r>
      <w:proofErr w:type="spellStart"/>
      <w:r w:rsidRPr="00E86209">
        <w:rPr>
          <w:rFonts w:ascii="Times New Roman" w:hAnsi="Times New Roman" w:cs="Times New Roman"/>
          <w:sz w:val="24"/>
          <w:szCs w:val="24"/>
          <w:vertAlign w:val="subscript"/>
        </w:rPr>
        <w:t>Steiger</w:t>
      </w:r>
      <w:proofErr w:type="spellEnd"/>
      <w:r w:rsidRPr="00E86209">
        <w:rPr>
          <w:rFonts w:ascii="Times New Roman" w:hAnsi="Times New Roman" w:cs="Times New Roman"/>
          <w:sz w:val="24"/>
          <w:szCs w:val="24"/>
        </w:rPr>
        <w:t>)</w:t>
      </w:r>
    </w:p>
    <w:p w:rsidR="00F77E70" w:rsidRPr="00E86209" w:rsidRDefault="00F77E70" w:rsidP="00CE0696">
      <w:pPr>
        <w:pStyle w:val="Listeavsnitt"/>
        <w:numPr>
          <w:ilvl w:val="0"/>
          <w:numId w:val="12"/>
        </w:numPr>
        <w:rPr>
          <w:rFonts w:ascii="Times New Roman" w:hAnsi="Times New Roman" w:cs="Times New Roman"/>
          <w:sz w:val="24"/>
          <w:szCs w:val="24"/>
        </w:rPr>
      </w:pPr>
      <w:r w:rsidRPr="00E86209">
        <w:rPr>
          <w:rFonts w:ascii="Times New Roman" w:hAnsi="Times New Roman" w:cs="Times New Roman"/>
          <w:sz w:val="24"/>
          <w:szCs w:val="24"/>
        </w:rPr>
        <w:t>Sensitivity analysis excluding SNPs associated with childhood BMI (GRS</w:t>
      </w:r>
      <w:r w:rsidRPr="00E86209">
        <w:rPr>
          <w:rFonts w:ascii="Times New Roman" w:hAnsi="Times New Roman" w:cs="Times New Roman"/>
          <w:sz w:val="24"/>
          <w:szCs w:val="24"/>
          <w:vertAlign w:val="subscript"/>
        </w:rPr>
        <w:t>-child BMI</w:t>
      </w:r>
      <w:r w:rsidRPr="00E86209">
        <w:rPr>
          <w:rFonts w:ascii="Times New Roman" w:hAnsi="Times New Roman" w:cs="Times New Roman"/>
          <w:sz w:val="24"/>
          <w:szCs w:val="24"/>
        </w:rPr>
        <w:t>)</w:t>
      </w:r>
    </w:p>
    <w:p w:rsidR="00F77E70" w:rsidRPr="00E86209" w:rsidRDefault="00F77E70" w:rsidP="00CE0696">
      <w:pPr>
        <w:pStyle w:val="Listeavsnitt"/>
        <w:numPr>
          <w:ilvl w:val="0"/>
          <w:numId w:val="11"/>
        </w:numPr>
        <w:rPr>
          <w:rFonts w:ascii="Times New Roman" w:hAnsi="Times New Roman" w:cs="Times New Roman"/>
          <w:sz w:val="24"/>
          <w:szCs w:val="24"/>
        </w:rPr>
      </w:pPr>
      <w:r w:rsidRPr="00E86209">
        <w:rPr>
          <w:rFonts w:ascii="Times New Roman" w:hAnsi="Times New Roman" w:cs="Times New Roman"/>
          <w:sz w:val="24"/>
          <w:szCs w:val="24"/>
        </w:rPr>
        <w:t>Sensitivity analysis excluding SNPs associated with childhood and/or adult BMI (GRS</w:t>
      </w:r>
      <w:r w:rsidRPr="00E86209">
        <w:rPr>
          <w:rFonts w:ascii="Times New Roman" w:hAnsi="Times New Roman" w:cs="Times New Roman"/>
          <w:sz w:val="24"/>
          <w:szCs w:val="24"/>
          <w:vertAlign w:val="subscript"/>
        </w:rPr>
        <w:t>-any BMI</w:t>
      </w:r>
      <w:r w:rsidRPr="00E86209">
        <w:rPr>
          <w:rFonts w:ascii="Times New Roman" w:hAnsi="Times New Roman" w:cs="Times New Roman"/>
          <w:sz w:val="24"/>
          <w:szCs w:val="24"/>
        </w:rPr>
        <w:t>)</w:t>
      </w:r>
    </w:p>
    <w:p w:rsidR="00F77E70" w:rsidRPr="00E86209" w:rsidRDefault="00F77E70" w:rsidP="002E0427">
      <w:pPr>
        <w:rPr>
          <w:rFonts w:ascii="Times New Roman" w:hAnsi="Times New Roman" w:cs="Times New Roman"/>
          <w:sz w:val="24"/>
          <w:szCs w:val="24"/>
        </w:rPr>
      </w:pPr>
      <w:r w:rsidRPr="00E86209">
        <w:rPr>
          <w:rFonts w:ascii="Times New Roman" w:hAnsi="Times New Roman" w:cs="Times New Roman"/>
          <w:sz w:val="24"/>
          <w:szCs w:val="24"/>
        </w:rPr>
        <w:t xml:space="preserve">Grey line: </w:t>
      </w:r>
      <w:proofErr w:type="spellStart"/>
      <w:r w:rsidRPr="00E86209">
        <w:rPr>
          <w:rFonts w:ascii="Times New Roman" w:hAnsi="Times New Roman" w:cs="Times New Roman"/>
          <w:sz w:val="24"/>
          <w:szCs w:val="24"/>
        </w:rPr>
        <w:t>Bonferroni</w:t>
      </w:r>
      <w:proofErr w:type="spellEnd"/>
      <w:r w:rsidRPr="00E86209">
        <w:rPr>
          <w:rFonts w:ascii="Times New Roman" w:hAnsi="Times New Roman" w:cs="Times New Roman"/>
          <w:sz w:val="24"/>
          <w:szCs w:val="24"/>
        </w:rPr>
        <w:t xml:space="preserve"> corrected threshold (</w:t>
      </w:r>
      <w:r w:rsidRPr="00E86209">
        <w:rPr>
          <w:rFonts w:ascii="Times New Roman" w:hAnsi="Times New Roman" w:cs="Times New Roman"/>
          <w:i/>
          <w:sz w:val="24"/>
          <w:szCs w:val="24"/>
        </w:rPr>
        <w:t>P-value</w:t>
      </w:r>
      <w:r w:rsidRPr="00E86209">
        <w:rPr>
          <w:rFonts w:ascii="Times New Roman" w:hAnsi="Times New Roman" w:cs="Times New Roman"/>
          <w:sz w:val="24"/>
          <w:szCs w:val="24"/>
        </w:rPr>
        <w:t>≤ 2.79*10</w:t>
      </w:r>
      <w:r w:rsidRPr="00E86209">
        <w:rPr>
          <w:rFonts w:ascii="Times New Roman" w:hAnsi="Times New Roman" w:cs="Times New Roman"/>
          <w:sz w:val="24"/>
          <w:szCs w:val="24"/>
          <w:vertAlign w:val="superscript"/>
        </w:rPr>
        <w:t>-6</w:t>
      </w:r>
      <w:r w:rsidRPr="00E86209">
        <w:rPr>
          <w:rFonts w:ascii="Times New Roman" w:hAnsi="Times New Roman" w:cs="Times New Roman"/>
          <w:sz w:val="24"/>
          <w:szCs w:val="24"/>
        </w:rPr>
        <w:t>). Blue line: False discovery rate threshold (</w:t>
      </w:r>
      <w:r w:rsidRPr="00E86209">
        <w:rPr>
          <w:rFonts w:ascii="Times New Roman" w:hAnsi="Times New Roman" w:cs="Times New Roman"/>
          <w:i/>
          <w:sz w:val="24"/>
          <w:szCs w:val="24"/>
        </w:rPr>
        <w:t>P-value</w:t>
      </w:r>
      <w:r w:rsidRPr="00E86209">
        <w:rPr>
          <w:rFonts w:ascii="Times New Roman" w:hAnsi="Times New Roman" w:cs="Times New Roman"/>
          <w:sz w:val="24"/>
          <w:szCs w:val="24"/>
        </w:rPr>
        <w:t>≤ 1.73*10</w:t>
      </w:r>
      <w:r w:rsidRPr="00E86209">
        <w:rPr>
          <w:rFonts w:ascii="Times New Roman" w:hAnsi="Times New Roman" w:cs="Times New Roman"/>
          <w:sz w:val="24"/>
          <w:szCs w:val="24"/>
          <w:vertAlign w:val="superscript"/>
        </w:rPr>
        <w:t>-3</w:t>
      </w:r>
      <w:r w:rsidRPr="00E86209">
        <w:rPr>
          <w:rFonts w:ascii="Times New Roman" w:hAnsi="Times New Roman" w:cs="Times New Roman"/>
          <w:sz w:val="24"/>
          <w:szCs w:val="24"/>
        </w:rPr>
        <w:t xml:space="preserve"> for analysis using GRS</w:t>
      </w:r>
      <w:r w:rsidRPr="00E86209">
        <w:rPr>
          <w:rFonts w:ascii="Times New Roman" w:hAnsi="Times New Roman" w:cs="Times New Roman"/>
          <w:sz w:val="24"/>
          <w:szCs w:val="24"/>
          <w:vertAlign w:val="subscript"/>
        </w:rPr>
        <w:t>-all</w:t>
      </w:r>
      <w:r w:rsidRPr="00E86209">
        <w:rPr>
          <w:rFonts w:ascii="Times New Roman" w:hAnsi="Times New Roman" w:cs="Times New Roman"/>
          <w:sz w:val="24"/>
          <w:szCs w:val="24"/>
        </w:rPr>
        <w:t xml:space="preserve">; </w:t>
      </w:r>
      <w:r w:rsidRPr="00E86209">
        <w:rPr>
          <w:rFonts w:ascii="Times New Roman" w:hAnsi="Times New Roman" w:cs="Times New Roman"/>
          <w:i/>
          <w:sz w:val="24"/>
          <w:szCs w:val="24"/>
        </w:rPr>
        <w:t>P-value</w:t>
      </w:r>
      <w:r w:rsidRPr="00E86209">
        <w:rPr>
          <w:rFonts w:ascii="Times New Roman" w:hAnsi="Times New Roman" w:cs="Times New Roman"/>
          <w:sz w:val="24"/>
          <w:szCs w:val="24"/>
        </w:rPr>
        <w:t>≤ 1.61*10</w:t>
      </w:r>
      <w:r w:rsidRPr="00E86209">
        <w:rPr>
          <w:rFonts w:ascii="Times New Roman" w:hAnsi="Times New Roman" w:cs="Times New Roman"/>
          <w:sz w:val="24"/>
          <w:szCs w:val="24"/>
          <w:vertAlign w:val="superscript"/>
        </w:rPr>
        <w:t>-3</w:t>
      </w:r>
      <w:r w:rsidRPr="00E86209">
        <w:rPr>
          <w:rFonts w:ascii="Times New Roman" w:hAnsi="Times New Roman" w:cs="Times New Roman"/>
          <w:sz w:val="24"/>
          <w:szCs w:val="24"/>
        </w:rPr>
        <w:t xml:space="preserve"> for the analysis using GRS</w:t>
      </w:r>
      <w:r w:rsidRPr="00E86209">
        <w:rPr>
          <w:rFonts w:ascii="Times New Roman" w:hAnsi="Times New Roman" w:cs="Times New Roman"/>
          <w:sz w:val="24"/>
          <w:szCs w:val="24"/>
          <w:vertAlign w:val="subscript"/>
        </w:rPr>
        <w:t>-</w:t>
      </w:r>
      <w:proofErr w:type="spellStart"/>
      <w:r w:rsidRPr="00E86209">
        <w:rPr>
          <w:rFonts w:ascii="Times New Roman" w:hAnsi="Times New Roman" w:cs="Times New Roman"/>
          <w:sz w:val="24"/>
          <w:szCs w:val="24"/>
          <w:vertAlign w:val="subscript"/>
        </w:rPr>
        <w:t>Steiger</w:t>
      </w:r>
      <w:proofErr w:type="spellEnd"/>
      <w:r w:rsidRPr="00E86209">
        <w:rPr>
          <w:rFonts w:ascii="Times New Roman" w:hAnsi="Times New Roman" w:cs="Times New Roman"/>
          <w:sz w:val="24"/>
          <w:szCs w:val="24"/>
        </w:rPr>
        <w:t xml:space="preserve">; </w:t>
      </w:r>
      <w:r w:rsidRPr="00E86209">
        <w:rPr>
          <w:rFonts w:ascii="Times New Roman" w:hAnsi="Times New Roman" w:cs="Times New Roman"/>
          <w:i/>
          <w:sz w:val="24"/>
          <w:szCs w:val="24"/>
        </w:rPr>
        <w:t>P-value</w:t>
      </w:r>
      <w:r w:rsidRPr="00E86209">
        <w:rPr>
          <w:rFonts w:ascii="Times New Roman" w:hAnsi="Times New Roman" w:cs="Times New Roman"/>
          <w:sz w:val="24"/>
          <w:szCs w:val="24"/>
        </w:rPr>
        <w:t>≤ 1.68*10</w:t>
      </w:r>
      <w:r w:rsidRPr="00E86209">
        <w:rPr>
          <w:rFonts w:ascii="Times New Roman" w:hAnsi="Times New Roman" w:cs="Times New Roman"/>
          <w:sz w:val="24"/>
          <w:szCs w:val="24"/>
          <w:vertAlign w:val="superscript"/>
        </w:rPr>
        <w:t>-3</w:t>
      </w:r>
      <w:r w:rsidRPr="00E86209">
        <w:rPr>
          <w:rFonts w:ascii="Times New Roman" w:hAnsi="Times New Roman" w:cs="Times New Roman"/>
          <w:sz w:val="24"/>
          <w:szCs w:val="24"/>
        </w:rPr>
        <w:t xml:space="preserve"> for analysis using GRS</w:t>
      </w:r>
      <w:r w:rsidRPr="00E86209">
        <w:rPr>
          <w:rFonts w:ascii="Times New Roman" w:hAnsi="Times New Roman" w:cs="Times New Roman"/>
          <w:sz w:val="24"/>
          <w:szCs w:val="24"/>
          <w:vertAlign w:val="subscript"/>
        </w:rPr>
        <w:t>-child BMI</w:t>
      </w:r>
      <w:r w:rsidRPr="00E86209">
        <w:rPr>
          <w:rFonts w:ascii="Times New Roman" w:hAnsi="Times New Roman" w:cs="Times New Roman"/>
          <w:sz w:val="24"/>
          <w:szCs w:val="24"/>
        </w:rPr>
        <w:t xml:space="preserve">; </w:t>
      </w:r>
      <w:r w:rsidRPr="00E86209">
        <w:rPr>
          <w:rFonts w:ascii="Times New Roman" w:hAnsi="Times New Roman" w:cs="Times New Roman"/>
          <w:i/>
          <w:sz w:val="24"/>
          <w:szCs w:val="24"/>
        </w:rPr>
        <w:t>P-value</w:t>
      </w:r>
      <w:r w:rsidRPr="00E86209">
        <w:rPr>
          <w:rFonts w:ascii="Times New Roman" w:hAnsi="Times New Roman" w:cs="Times New Roman"/>
          <w:sz w:val="24"/>
          <w:szCs w:val="24"/>
        </w:rPr>
        <w:t>≤ 1.03*10</w:t>
      </w:r>
      <w:r w:rsidRPr="00E86209">
        <w:rPr>
          <w:rFonts w:ascii="Times New Roman" w:hAnsi="Times New Roman" w:cs="Times New Roman"/>
          <w:sz w:val="24"/>
          <w:szCs w:val="24"/>
          <w:vertAlign w:val="superscript"/>
        </w:rPr>
        <w:t>-4</w:t>
      </w:r>
      <w:r w:rsidRPr="00E86209">
        <w:rPr>
          <w:rFonts w:ascii="Times New Roman" w:hAnsi="Times New Roman" w:cs="Times New Roman"/>
          <w:sz w:val="24"/>
          <w:szCs w:val="24"/>
        </w:rPr>
        <w:t xml:space="preserve"> for analysis using GRS</w:t>
      </w:r>
      <w:r w:rsidRPr="00E86209">
        <w:rPr>
          <w:rFonts w:ascii="Times New Roman" w:hAnsi="Times New Roman" w:cs="Times New Roman"/>
          <w:sz w:val="24"/>
          <w:szCs w:val="24"/>
          <w:vertAlign w:val="subscript"/>
        </w:rPr>
        <w:t>-any BMI</w:t>
      </w:r>
      <w:r w:rsidRPr="00E86209">
        <w:rPr>
          <w:rFonts w:ascii="Times New Roman" w:hAnsi="Times New Roman" w:cs="Times New Roman"/>
          <w:sz w:val="24"/>
          <w:szCs w:val="24"/>
        </w:rPr>
        <w:t>).  All findings above the red line indicate results that have p-values smaller than the limit for what is quantified in R software (</w:t>
      </w:r>
      <w:r w:rsidRPr="00E86209">
        <w:rPr>
          <w:rFonts w:ascii="Times New Roman" w:hAnsi="Times New Roman" w:cs="Times New Roman"/>
          <w:i/>
          <w:sz w:val="24"/>
          <w:szCs w:val="24"/>
        </w:rPr>
        <w:t>P-value</w:t>
      </w:r>
      <w:r w:rsidRPr="00E86209">
        <w:rPr>
          <w:rFonts w:ascii="Times New Roman" w:hAnsi="Times New Roman" w:cs="Times New Roman"/>
          <w:sz w:val="24"/>
          <w:szCs w:val="24"/>
        </w:rPr>
        <w:t xml:space="preserve"> &lt;2.23*10</w:t>
      </w:r>
      <w:r w:rsidRPr="00E86209">
        <w:rPr>
          <w:rFonts w:ascii="Times New Roman" w:hAnsi="Times New Roman" w:cs="Times New Roman"/>
          <w:sz w:val="24"/>
          <w:szCs w:val="24"/>
          <w:vertAlign w:val="superscript"/>
        </w:rPr>
        <w:t>-308</w:t>
      </w:r>
      <w:r w:rsidRPr="00E86209">
        <w:rPr>
          <w:rFonts w:ascii="Times New Roman" w:hAnsi="Times New Roman" w:cs="Times New Roman"/>
          <w:sz w:val="24"/>
          <w:szCs w:val="24"/>
        </w:rPr>
        <w:t xml:space="preserve">). </w:t>
      </w:r>
    </w:p>
    <w:p w:rsidR="00F77E70" w:rsidRPr="00E86209" w:rsidRDefault="00F77E70" w:rsidP="002E0427">
      <w:pPr>
        <w:rPr>
          <w:rFonts w:ascii="Times New Roman" w:hAnsi="Times New Roman" w:cs="Times New Roman"/>
          <w:sz w:val="24"/>
          <w:szCs w:val="24"/>
        </w:rPr>
      </w:pPr>
    </w:p>
    <w:p w:rsidR="00F77E70" w:rsidRPr="00E86209" w:rsidRDefault="00F77E70" w:rsidP="002E0427">
      <w:pPr>
        <w:rPr>
          <w:rFonts w:ascii="Times New Roman" w:hAnsi="Times New Roman" w:cs="Times New Roman"/>
          <w:noProof/>
          <w:sz w:val="24"/>
          <w:szCs w:val="24"/>
        </w:rPr>
      </w:pPr>
      <w:r w:rsidRPr="00E86209">
        <w:rPr>
          <w:rFonts w:ascii="Times New Roman" w:hAnsi="Times New Roman" w:cs="Times New Roman"/>
          <w:sz w:val="24"/>
          <w:szCs w:val="24"/>
        </w:rPr>
        <w:t xml:space="preserve">Figure 5 </w:t>
      </w:r>
      <w:bookmarkStart w:id="17" w:name="_Hlk532537798"/>
      <w:r w:rsidRPr="00E86209">
        <w:rPr>
          <w:rFonts w:ascii="Times New Roman" w:hAnsi="Times New Roman" w:cs="Times New Roman"/>
          <w:sz w:val="24"/>
          <w:szCs w:val="24"/>
        </w:rPr>
        <w:t>Estimates of the potential causal effect of age at menarche on bone-mineral density</w:t>
      </w:r>
      <w:bookmarkEnd w:id="17"/>
      <w:r w:rsidRPr="00E86209">
        <w:rPr>
          <w:rFonts w:ascii="Times New Roman" w:hAnsi="Times New Roman" w:cs="Times New Roman"/>
          <w:sz w:val="24"/>
          <w:szCs w:val="24"/>
        </w:rPr>
        <w:t xml:space="preserve"> </w:t>
      </w:r>
    </w:p>
    <w:p w:rsidR="00F77E70" w:rsidRPr="00E86209" w:rsidRDefault="00F77E70" w:rsidP="002E0427">
      <w:pPr>
        <w:rPr>
          <w:rFonts w:ascii="Times New Roman" w:hAnsi="Times New Roman" w:cs="Times New Roman"/>
          <w:noProof/>
          <w:sz w:val="18"/>
          <w:szCs w:val="18"/>
        </w:rPr>
      </w:pPr>
    </w:p>
    <w:p w:rsidR="00F77E70" w:rsidRPr="00E86209" w:rsidRDefault="00F77E70" w:rsidP="002E0427">
      <w:pPr>
        <w:rPr>
          <w:rFonts w:ascii="Times New Roman" w:hAnsi="Times New Roman" w:cs="Times New Roman"/>
          <w:sz w:val="18"/>
          <w:szCs w:val="18"/>
        </w:rPr>
      </w:pPr>
      <w:r w:rsidRPr="00E86209">
        <w:rPr>
          <w:rFonts w:ascii="Times New Roman" w:hAnsi="Times New Roman" w:cs="Times New Roman"/>
          <w:sz w:val="18"/>
          <w:szCs w:val="18"/>
        </w:rPr>
        <w:t>BMD: bone-mineral density; BMI: body-mass index; CI: confidence interval; UKBB: UK Biobank.</w:t>
      </w:r>
    </w:p>
    <w:p w:rsidR="00F77E70" w:rsidRPr="00E86209" w:rsidRDefault="00F77E70" w:rsidP="002E0427">
      <w:pPr>
        <w:rPr>
          <w:rFonts w:ascii="Times New Roman" w:hAnsi="Times New Roman" w:cs="Times New Roman"/>
          <w:sz w:val="18"/>
          <w:szCs w:val="18"/>
        </w:rPr>
      </w:pPr>
      <w:r w:rsidRPr="00E86209">
        <w:rPr>
          <w:rFonts w:ascii="Times New Roman" w:hAnsi="Times New Roman" w:cs="Times New Roman"/>
          <w:sz w:val="18"/>
          <w:szCs w:val="18"/>
        </w:rPr>
        <w:t>The results reflect standard deviation difference in BMD measurements per year decrease in age at menarche. The BMD measurements were standardized by age, weight, height (heel BMD only) and genomic principal components.</w:t>
      </w:r>
    </w:p>
    <w:p w:rsidR="00F77E70" w:rsidRPr="00E86209" w:rsidRDefault="00F77E70" w:rsidP="002E0427">
      <w:pPr>
        <w:rPr>
          <w:rFonts w:ascii="Times New Roman" w:hAnsi="Times New Roman" w:cs="Times New Roman"/>
          <w:sz w:val="18"/>
          <w:szCs w:val="18"/>
        </w:rPr>
      </w:pPr>
      <w:r w:rsidRPr="00E86209">
        <w:rPr>
          <w:rFonts w:ascii="Times New Roman" w:hAnsi="Times New Roman" w:cs="Times New Roman"/>
          <w:sz w:val="18"/>
          <w:szCs w:val="18"/>
        </w:rPr>
        <w:t>The measurement of femoral neck BMD was available for 22,990 women of European ancestry from the GEFOS consortium; lumbar spine BMD was available for 22,177 women of European ancestry from the GEFOS consortium; and heel BMD was available for 4,566 individuals of European ancestry.</w:t>
      </w:r>
    </w:p>
    <w:p w:rsidR="00F77E70" w:rsidRPr="00E86209" w:rsidRDefault="00F77E70" w:rsidP="002E0427">
      <w:pPr>
        <w:rPr>
          <w:rFonts w:ascii="Times New Roman" w:hAnsi="Times New Roman" w:cs="Times New Roman"/>
          <w:sz w:val="18"/>
          <w:szCs w:val="18"/>
        </w:rPr>
      </w:pPr>
      <w:r w:rsidRPr="00E86209">
        <w:rPr>
          <w:rFonts w:ascii="Times New Roman" w:hAnsi="Times New Roman" w:cs="Times New Roman"/>
          <w:sz w:val="18"/>
          <w:szCs w:val="18"/>
        </w:rPr>
        <w:t xml:space="preserve">For the GEFOS consortium, the main analysis of femoral and lumbar spine BMD included 263 autosomal SNPs in the genetic risk score for age at menarche, while the main analysis of heel BMD included 252 SNPs. </w:t>
      </w:r>
    </w:p>
    <w:p w:rsidR="00F77E70" w:rsidRPr="00E86209" w:rsidRDefault="00F77E70" w:rsidP="002E0427">
      <w:pPr>
        <w:rPr>
          <w:rFonts w:ascii="Times New Roman" w:hAnsi="Times New Roman" w:cs="Times New Roman"/>
          <w:sz w:val="18"/>
          <w:szCs w:val="18"/>
        </w:rPr>
      </w:pPr>
      <w:r w:rsidRPr="00E86209">
        <w:rPr>
          <w:rFonts w:ascii="Times New Roman" w:hAnsi="Times New Roman" w:cs="Times New Roman"/>
          <w:sz w:val="18"/>
          <w:szCs w:val="18"/>
        </w:rPr>
        <w:t xml:space="preserve">The sensitivity analysis of femoral and lumbar spine BMD excluding BMI related SNPs included 166 SNPs in the genetic risk score for age at menarche, while the sensitivity analysis of heel BMD included 158 SNPs.  </w:t>
      </w:r>
    </w:p>
    <w:p w:rsidR="00F77E70" w:rsidRPr="00E86209" w:rsidRDefault="00F77E70" w:rsidP="002E0427">
      <w:pPr>
        <w:rPr>
          <w:rFonts w:ascii="Times New Roman" w:hAnsi="Times New Roman" w:cs="Times New Roman"/>
          <w:sz w:val="24"/>
          <w:szCs w:val="24"/>
        </w:rPr>
      </w:pPr>
    </w:p>
    <w:p w:rsidR="00F77E70" w:rsidRPr="00E86209" w:rsidRDefault="00F77E70" w:rsidP="002E0427">
      <w:pPr>
        <w:rPr>
          <w:rFonts w:ascii="Times New Roman" w:hAnsi="Times New Roman" w:cs="Times New Roman"/>
          <w:sz w:val="24"/>
          <w:szCs w:val="24"/>
        </w:rPr>
      </w:pPr>
      <w:r w:rsidRPr="00E86209">
        <w:rPr>
          <w:rFonts w:ascii="Times New Roman" w:hAnsi="Times New Roman" w:cs="Times New Roman"/>
          <w:sz w:val="24"/>
          <w:szCs w:val="24"/>
        </w:rPr>
        <w:t>Figure 6 Estimates of the potential causal effect of age at menarche on adult standardized lung function measurements</w:t>
      </w:r>
    </w:p>
    <w:p w:rsidR="00F77E70" w:rsidRPr="00E86209" w:rsidRDefault="00F77E70" w:rsidP="002E0427">
      <w:pPr>
        <w:rPr>
          <w:rFonts w:ascii="Times New Roman" w:hAnsi="Times New Roman" w:cs="Times New Roman"/>
          <w:sz w:val="24"/>
          <w:szCs w:val="24"/>
        </w:rPr>
      </w:pPr>
    </w:p>
    <w:p w:rsidR="00F77E70" w:rsidRPr="00E86209" w:rsidRDefault="00F77E70" w:rsidP="002E0427">
      <w:pPr>
        <w:rPr>
          <w:rFonts w:ascii="Times New Roman" w:hAnsi="Times New Roman" w:cs="Times New Roman"/>
          <w:sz w:val="18"/>
          <w:szCs w:val="18"/>
        </w:rPr>
      </w:pPr>
      <w:r w:rsidRPr="00E86209">
        <w:rPr>
          <w:rFonts w:ascii="Times New Roman" w:hAnsi="Times New Roman" w:cs="Times New Roman"/>
          <w:sz w:val="18"/>
          <w:szCs w:val="18"/>
        </w:rPr>
        <w:t>BMI: body-mass index; CI: confidence interval; FEV</w:t>
      </w:r>
      <w:r w:rsidRPr="00E86209">
        <w:rPr>
          <w:rFonts w:ascii="Times New Roman" w:hAnsi="Times New Roman" w:cs="Times New Roman"/>
          <w:sz w:val="18"/>
          <w:szCs w:val="18"/>
          <w:vertAlign w:val="subscript"/>
        </w:rPr>
        <w:t>1</w:t>
      </w:r>
      <w:r w:rsidRPr="00E86209">
        <w:rPr>
          <w:rFonts w:ascii="Times New Roman" w:hAnsi="Times New Roman" w:cs="Times New Roman"/>
          <w:sz w:val="18"/>
          <w:szCs w:val="18"/>
        </w:rPr>
        <w:t>: forced expiratory volume at 1 second; FVC: forced vital capacity: UKBB: UK Biobank.</w:t>
      </w:r>
    </w:p>
    <w:p w:rsidR="00F77E70" w:rsidRPr="00E86209" w:rsidRDefault="00F77E70" w:rsidP="002E0427">
      <w:pPr>
        <w:rPr>
          <w:rFonts w:ascii="Times New Roman" w:hAnsi="Times New Roman" w:cs="Times New Roman"/>
          <w:sz w:val="18"/>
          <w:szCs w:val="18"/>
        </w:rPr>
      </w:pPr>
      <w:r w:rsidRPr="00E86209">
        <w:rPr>
          <w:rFonts w:ascii="Times New Roman" w:hAnsi="Times New Roman" w:cs="Times New Roman"/>
          <w:sz w:val="18"/>
          <w:szCs w:val="18"/>
        </w:rPr>
        <w:t xml:space="preserve">The results display the change in the ranked-based inverse normal transformed spirometry measurements per year decrease in age at menarche. The spirometry measurements were standardized by age, height, smoking status and genomic principal components. </w:t>
      </w:r>
    </w:p>
    <w:p w:rsidR="00F77E70" w:rsidRPr="00E86209" w:rsidRDefault="00F77E70" w:rsidP="002E0427">
      <w:pPr>
        <w:rPr>
          <w:rFonts w:ascii="Times New Roman" w:hAnsi="Times New Roman" w:cs="Times New Roman"/>
          <w:sz w:val="18"/>
          <w:szCs w:val="18"/>
        </w:rPr>
      </w:pPr>
      <w:r w:rsidRPr="00E86209">
        <w:rPr>
          <w:rFonts w:ascii="Times New Roman" w:hAnsi="Times New Roman" w:cs="Times New Roman"/>
          <w:sz w:val="18"/>
          <w:szCs w:val="18"/>
        </w:rPr>
        <w:t xml:space="preserve">The analysis in </w:t>
      </w:r>
      <w:proofErr w:type="spellStart"/>
      <w:r w:rsidRPr="00E86209">
        <w:rPr>
          <w:rFonts w:ascii="Times New Roman" w:hAnsi="Times New Roman" w:cs="Times New Roman"/>
          <w:sz w:val="18"/>
          <w:szCs w:val="18"/>
        </w:rPr>
        <w:t>SpiroMeta</w:t>
      </w:r>
      <w:proofErr w:type="spellEnd"/>
      <w:r w:rsidRPr="00E86209">
        <w:rPr>
          <w:rFonts w:ascii="Times New Roman" w:hAnsi="Times New Roman" w:cs="Times New Roman"/>
          <w:sz w:val="18"/>
          <w:szCs w:val="18"/>
        </w:rPr>
        <w:t xml:space="preserve"> included 79,055 individuals of European ethnicity.</w:t>
      </w:r>
    </w:p>
    <w:p w:rsidR="00F77E70" w:rsidRPr="00E86209" w:rsidRDefault="00F77E70" w:rsidP="002E0427">
      <w:pPr>
        <w:rPr>
          <w:rFonts w:ascii="Times New Roman" w:hAnsi="Times New Roman" w:cs="Times New Roman"/>
          <w:sz w:val="18"/>
          <w:szCs w:val="18"/>
        </w:rPr>
      </w:pPr>
      <w:r w:rsidRPr="00E86209">
        <w:rPr>
          <w:rFonts w:ascii="Times New Roman" w:hAnsi="Times New Roman" w:cs="Times New Roman"/>
          <w:sz w:val="18"/>
          <w:szCs w:val="18"/>
        </w:rPr>
        <w:t xml:space="preserve">For the </w:t>
      </w:r>
      <w:proofErr w:type="spellStart"/>
      <w:r w:rsidRPr="00E86209">
        <w:rPr>
          <w:rFonts w:ascii="Times New Roman" w:hAnsi="Times New Roman" w:cs="Times New Roman"/>
          <w:sz w:val="18"/>
          <w:szCs w:val="18"/>
        </w:rPr>
        <w:t>SpiroMeta</w:t>
      </w:r>
      <w:proofErr w:type="spellEnd"/>
      <w:r w:rsidRPr="00E86209">
        <w:rPr>
          <w:rFonts w:ascii="Times New Roman" w:hAnsi="Times New Roman" w:cs="Times New Roman"/>
          <w:sz w:val="18"/>
          <w:szCs w:val="18"/>
        </w:rPr>
        <w:t xml:space="preserve"> consortium, the main analysis included 328 autosomal SNPs in the genetic risk score for age at menarche, while the sensitivity analysis excluding all SNPs related to childhood and/or adult BMI included 200 autosomal SNPs.</w:t>
      </w:r>
    </w:p>
    <w:p w:rsidR="00F77E70" w:rsidRPr="00E86209" w:rsidRDefault="00F77E70" w:rsidP="002E0427">
      <w:pPr>
        <w:rPr>
          <w:rFonts w:ascii="Times New Roman" w:hAnsi="Times New Roman" w:cs="Times New Roman"/>
          <w:sz w:val="18"/>
          <w:szCs w:val="18"/>
        </w:rPr>
      </w:pPr>
      <w:r w:rsidRPr="00E86209">
        <w:rPr>
          <w:rFonts w:ascii="Times New Roman" w:hAnsi="Times New Roman" w:cs="Times New Roman"/>
          <w:sz w:val="18"/>
          <w:szCs w:val="18"/>
        </w:rPr>
        <w:br w:type="page"/>
      </w:r>
    </w:p>
    <w:p w:rsidR="00F77E70" w:rsidRPr="00E86209" w:rsidRDefault="00F77E70" w:rsidP="002E0427">
      <w:pPr>
        <w:rPr>
          <w:rFonts w:ascii="Times New Roman" w:hAnsi="Times New Roman" w:cs="Times New Roman"/>
          <w:sz w:val="24"/>
          <w:szCs w:val="24"/>
        </w:rPr>
      </w:pPr>
      <w:r w:rsidRPr="00E86209">
        <w:rPr>
          <w:rFonts w:ascii="Times New Roman" w:hAnsi="Times New Roman" w:cs="Times New Roman"/>
          <w:sz w:val="24"/>
          <w:szCs w:val="24"/>
        </w:rPr>
        <w:lastRenderedPageBreak/>
        <w:t xml:space="preserve">Figure 7 </w:t>
      </w:r>
      <w:bookmarkStart w:id="18" w:name="_Hlk532538993"/>
      <w:r w:rsidRPr="00E86209">
        <w:rPr>
          <w:rFonts w:ascii="Times New Roman" w:hAnsi="Times New Roman" w:cs="Times New Roman"/>
          <w:sz w:val="24"/>
          <w:szCs w:val="24"/>
        </w:rPr>
        <w:t xml:space="preserve">Estimates of the potential causal effect of age at menarche on adult raw lung function </w:t>
      </w:r>
      <w:bookmarkEnd w:id="18"/>
      <w:r w:rsidRPr="00E86209">
        <w:rPr>
          <w:rFonts w:ascii="Times New Roman" w:hAnsi="Times New Roman" w:cs="Times New Roman"/>
          <w:sz w:val="24"/>
          <w:szCs w:val="24"/>
        </w:rPr>
        <w:t>measurements</w:t>
      </w:r>
    </w:p>
    <w:p w:rsidR="00F77E70" w:rsidRPr="00E86209" w:rsidRDefault="00F77E70" w:rsidP="002E0427">
      <w:pPr>
        <w:rPr>
          <w:rFonts w:ascii="Times New Roman" w:hAnsi="Times New Roman" w:cs="Times New Roman"/>
          <w:noProof/>
          <w:sz w:val="24"/>
          <w:szCs w:val="24"/>
        </w:rPr>
      </w:pPr>
    </w:p>
    <w:p w:rsidR="00F77E70" w:rsidRPr="00E86209" w:rsidRDefault="00F77E70" w:rsidP="002E0427">
      <w:pPr>
        <w:rPr>
          <w:rFonts w:ascii="Times New Roman" w:hAnsi="Times New Roman" w:cs="Times New Roman"/>
          <w:sz w:val="18"/>
          <w:szCs w:val="18"/>
        </w:rPr>
      </w:pPr>
      <w:bookmarkStart w:id="19" w:name="_Hlk532539282"/>
      <w:r w:rsidRPr="00E86209">
        <w:rPr>
          <w:rFonts w:ascii="Times New Roman" w:hAnsi="Times New Roman" w:cs="Times New Roman"/>
          <w:sz w:val="18"/>
          <w:szCs w:val="18"/>
        </w:rPr>
        <w:t xml:space="preserve">BMI: body-mass index; CI: confidence interval; </w:t>
      </w:r>
      <w:proofErr w:type="gramStart"/>
      <w:r w:rsidRPr="00E86209">
        <w:rPr>
          <w:rFonts w:ascii="Times New Roman" w:hAnsi="Times New Roman" w:cs="Times New Roman"/>
          <w:sz w:val="18"/>
          <w:szCs w:val="18"/>
        </w:rPr>
        <w:t>FEV</w:t>
      </w:r>
      <w:r w:rsidRPr="00E86209">
        <w:rPr>
          <w:rFonts w:ascii="Times New Roman" w:hAnsi="Times New Roman" w:cs="Times New Roman"/>
          <w:sz w:val="18"/>
          <w:szCs w:val="18"/>
          <w:vertAlign w:val="subscript"/>
        </w:rPr>
        <w:t xml:space="preserve">1 </w:t>
      </w:r>
      <w:r w:rsidRPr="00E86209">
        <w:rPr>
          <w:rFonts w:ascii="Times New Roman" w:hAnsi="Times New Roman" w:cs="Times New Roman"/>
          <w:sz w:val="18"/>
          <w:szCs w:val="18"/>
        </w:rPr>
        <w:t>:</w:t>
      </w:r>
      <w:proofErr w:type="gramEnd"/>
      <w:r w:rsidRPr="00E86209">
        <w:rPr>
          <w:rFonts w:ascii="Times New Roman" w:hAnsi="Times New Roman" w:cs="Times New Roman"/>
          <w:sz w:val="18"/>
          <w:szCs w:val="18"/>
        </w:rPr>
        <w:t xml:space="preserve"> forced expiratory volume at 1 second; FVC: forced vital capacity: UKBB: UK Biobank.</w:t>
      </w:r>
    </w:p>
    <w:p w:rsidR="00F77E70" w:rsidRPr="00E86209" w:rsidRDefault="00F77E70" w:rsidP="002E0427">
      <w:pPr>
        <w:rPr>
          <w:rFonts w:ascii="Times New Roman" w:hAnsi="Times New Roman" w:cs="Times New Roman"/>
          <w:sz w:val="18"/>
          <w:szCs w:val="18"/>
        </w:rPr>
      </w:pPr>
      <w:r w:rsidRPr="00E86209">
        <w:rPr>
          <w:rFonts w:ascii="Times New Roman" w:hAnsi="Times New Roman" w:cs="Times New Roman"/>
          <w:sz w:val="18"/>
          <w:szCs w:val="18"/>
        </w:rPr>
        <w:t>The results display the change in ml in the spirometry measurements (FEV</w:t>
      </w:r>
      <w:r w:rsidRPr="00E86209">
        <w:rPr>
          <w:rFonts w:ascii="Times New Roman" w:hAnsi="Times New Roman" w:cs="Times New Roman"/>
          <w:sz w:val="18"/>
          <w:szCs w:val="18"/>
          <w:vertAlign w:val="subscript"/>
        </w:rPr>
        <w:t>1</w:t>
      </w:r>
      <w:r w:rsidRPr="00E86209">
        <w:rPr>
          <w:rFonts w:ascii="Times New Roman" w:hAnsi="Times New Roman" w:cs="Times New Roman"/>
          <w:sz w:val="18"/>
          <w:szCs w:val="18"/>
        </w:rPr>
        <w:t xml:space="preserve"> and FVC), or change in the proportion airway obstruction (FEV</w:t>
      </w:r>
      <w:r w:rsidRPr="00E86209">
        <w:rPr>
          <w:rFonts w:ascii="Times New Roman" w:hAnsi="Times New Roman" w:cs="Times New Roman"/>
          <w:sz w:val="18"/>
          <w:szCs w:val="18"/>
          <w:vertAlign w:val="subscript"/>
        </w:rPr>
        <w:t>1</w:t>
      </w:r>
      <w:r w:rsidRPr="00E86209">
        <w:rPr>
          <w:rFonts w:ascii="Times New Roman" w:hAnsi="Times New Roman" w:cs="Times New Roman"/>
          <w:sz w:val="18"/>
          <w:szCs w:val="18"/>
        </w:rPr>
        <w:t>/FVC), per year decrease in age at menarche. The estimates are adjusted for age, height, smoking status and genomic principal components.</w:t>
      </w:r>
    </w:p>
    <w:bookmarkEnd w:id="19"/>
    <w:p w:rsidR="00F77E70" w:rsidRPr="00E86209" w:rsidRDefault="00F77E70" w:rsidP="002E0427">
      <w:pPr>
        <w:rPr>
          <w:rFonts w:ascii="Times New Roman" w:hAnsi="Times New Roman" w:cs="Times New Roman"/>
          <w:sz w:val="18"/>
          <w:szCs w:val="18"/>
        </w:rPr>
      </w:pPr>
      <w:r w:rsidRPr="00E86209">
        <w:rPr>
          <w:rFonts w:ascii="Times New Roman" w:hAnsi="Times New Roman" w:cs="Times New Roman"/>
          <w:sz w:val="18"/>
          <w:szCs w:val="18"/>
        </w:rPr>
        <w:t>The analysis of the CHARGE consortium included 60,552 individuals of European ethnicity.</w:t>
      </w:r>
    </w:p>
    <w:p w:rsidR="00F77E70" w:rsidRPr="00E86209" w:rsidRDefault="00F77E70" w:rsidP="002E0427">
      <w:pPr>
        <w:rPr>
          <w:rFonts w:ascii="Times New Roman" w:hAnsi="Times New Roman" w:cs="Times New Roman"/>
          <w:sz w:val="18"/>
          <w:szCs w:val="18"/>
        </w:rPr>
      </w:pPr>
      <w:r w:rsidRPr="00E86209">
        <w:rPr>
          <w:rFonts w:ascii="Times New Roman" w:hAnsi="Times New Roman" w:cs="Times New Roman"/>
          <w:sz w:val="18"/>
          <w:szCs w:val="18"/>
        </w:rPr>
        <w:t>For the CHARGE consortium, the main analysis included 350 autosomal SNPs in the genetic risk score for age at menarche, while the sensitivity analysis excluding all SNPs related to childhood and/or adult BMI included 213 autosomal SNPs.</w:t>
      </w:r>
    </w:p>
    <w:p w:rsidR="00F77E70" w:rsidRPr="00E86209" w:rsidRDefault="00F77E70" w:rsidP="002E0427">
      <w:pPr>
        <w:rPr>
          <w:rFonts w:ascii="Times New Roman" w:hAnsi="Times New Roman" w:cs="Times New Roman"/>
          <w:sz w:val="24"/>
          <w:szCs w:val="24"/>
        </w:rPr>
      </w:pPr>
    </w:p>
    <w:p w:rsidR="00F77E70" w:rsidRPr="00E86209" w:rsidRDefault="00F77E70" w:rsidP="002E0427">
      <w:pPr>
        <w:rPr>
          <w:rFonts w:ascii="Times New Roman" w:hAnsi="Times New Roman" w:cs="Times New Roman"/>
          <w:sz w:val="24"/>
          <w:szCs w:val="24"/>
        </w:rPr>
      </w:pPr>
      <w:r w:rsidRPr="00E86209">
        <w:rPr>
          <w:rFonts w:ascii="Times New Roman" w:hAnsi="Times New Roman" w:cs="Times New Roman"/>
          <w:sz w:val="24"/>
          <w:szCs w:val="24"/>
        </w:rPr>
        <w:t xml:space="preserve">Figure 8 Estimates of the potential causal effect of age at menarche on neuroticism </w:t>
      </w:r>
    </w:p>
    <w:p w:rsidR="00F77E70" w:rsidRPr="00E86209" w:rsidRDefault="00F77E70" w:rsidP="002E0427">
      <w:pPr>
        <w:rPr>
          <w:rFonts w:ascii="Times New Roman" w:hAnsi="Times New Roman" w:cs="Times New Roman"/>
          <w:sz w:val="24"/>
          <w:szCs w:val="24"/>
        </w:rPr>
      </w:pPr>
    </w:p>
    <w:p w:rsidR="00F77E70" w:rsidRPr="00E86209" w:rsidRDefault="00F77E70" w:rsidP="002E0427">
      <w:pPr>
        <w:rPr>
          <w:rFonts w:ascii="Times New Roman" w:hAnsi="Times New Roman" w:cs="Times New Roman"/>
          <w:sz w:val="18"/>
          <w:szCs w:val="18"/>
        </w:rPr>
      </w:pPr>
      <w:r w:rsidRPr="00E86209">
        <w:rPr>
          <w:rFonts w:ascii="Times New Roman" w:hAnsi="Times New Roman" w:cs="Times New Roman"/>
          <w:sz w:val="18"/>
          <w:szCs w:val="18"/>
        </w:rPr>
        <w:t>BMI: body-mass index; CI: confidence interval; GPC: Genetics of Personality Consortium; UKBB: UK Biobank.</w:t>
      </w:r>
    </w:p>
    <w:p w:rsidR="00F77E70" w:rsidRPr="00E86209" w:rsidRDefault="00F77E70" w:rsidP="002E0427">
      <w:pPr>
        <w:rPr>
          <w:rFonts w:ascii="Times New Roman" w:hAnsi="Times New Roman" w:cs="Times New Roman"/>
          <w:sz w:val="18"/>
          <w:szCs w:val="18"/>
        </w:rPr>
      </w:pPr>
      <w:r w:rsidRPr="00E86209">
        <w:rPr>
          <w:rFonts w:ascii="Times New Roman" w:hAnsi="Times New Roman" w:cs="Times New Roman"/>
          <w:sz w:val="18"/>
          <w:szCs w:val="18"/>
        </w:rPr>
        <w:t>The estimates reflect the change in the harmonized neuroticism score per year decrease in age at menarche adjusted for age and principal components.</w:t>
      </w:r>
    </w:p>
    <w:p w:rsidR="00F77E70" w:rsidRPr="00E86209" w:rsidRDefault="00F77E70" w:rsidP="002E0427">
      <w:pPr>
        <w:rPr>
          <w:rFonts w:ascii="Times New Roman" w:hAnsi="Times New Roman" w:cs="Times New Roman"/>
          <w:sz w:val="18"/>
          <w:szCs w:val="18"/>
        </w:rPr>
      </w:pPr>
      <w:r w:rsidRPr="00E86209">
        <w:rPr>
          <w:rFonts w:ascii="Times New Roman" w:hAnsi="Times New Roman" w:cs="Times New Roman"/>
          <w:sz w:val="18"/>
          <w:szCs w:val="18"/>
        </w:rPr>
        <w:t>The Genetics of Personality Consortium (GPC) analysis included 63,661 individuals. The main analysis included 344 SNPs in the genetic risk score for age at menarche, while the sensitivity analysis excluding SNPs associated with BMI included 208 SNPs.</w:t>
      </w:r>
    </w:p>
    <w:p w:rsidR="00F77E70" w:rsidRPr="00E86209" w:rsidRDefault="00F77E70" w:rsidP="00015281">
      <w:pPr>
        <w:rPr>
          <w:rFonts w:ascii="Times New Roman" w:hAnsi="Times New Roman" w:cs="Times New Roman"/>
          <w:sz w:val="24"/>
          <w:szCs w:val="24"/>
        </w:rPr>
      </w:pPr>
    </w:p>
    <w:p w:rsidR="00F77E70" w:rsidRPr="00E86209" w:rsidRDefault="00F77E70" w:rsidP="00015281">
      <w:pPr>
        <w:rPr>
          <w:rFonts w:ascii="Times New Roman" w:hAnsi="Times New Roman" w:cs="Times New Roman"/>
          <w:sz w:val="24"/>
          <w:szCs w:val="24"/>
        </w:rPr>
      </w:pPr>
      <w:r w:rsidRPr="00E86209">
        <w:rPr>
          <w:rFonts w:ascii="Times New Roman" w:hAnsi="Times New Roman" w:cs="Times New Roman"/>
          <w:sz w:val="24"/>
          <w:szCs w:val="24"/>
        </w:rPr>
        <w:t xml:space="preserve">Figure 9 Estimates of the potential causal effect of age at menarche on risk of sexual abuse </w:t>
      </w:r>
    </w:p>
    <w:p w:rsidR="00F77E70" w:rsidRPr="00E86209" w:rsidRDefault="00F77E70" w:rsidP="00015281">
      <w:pPr>
        <w:rPr>
          <w:rFonts w:ascii="Times New Roman" w:hAnsi="Times New Roman" w:cs="Times New Roman"/>
          <w:sz w:val="24"/>
          <w:szCs w:val="24"/>
        </w:rPr>
      </w:pPr>
    </w:p>
    <w:p w:rsidR="00F77E70" w:rsidRPr="00E86209" w:rsidRDefault="00F77E70" w:rsidP="00015281">
      <w:pPr>
        <w:rPr>
          <w:rFonts w:ascii="Times New Roman" w:hAnsi="Times New Roman" w:cs="Times New Roman"/>
          <w:sz w:val="18"/>
          <w:szCs w:val="18"/>
        </w:rPr>
      </w:pPr>
      <w:r w:rsidRPr="00E86209">
        <w:rPr>
          <w:rFonts w:ascii="Times New Roman" w:hAnsi="Times New Roman" w:cs="Times New Roman"/>
          <w:sz w:val="18"/>
          <w:szCs w:val="18"/>
        </w:rPr>
        <w:t>ALSPAC: Avon Longitudinal Study of Parents and Children; BMI: body-mass index; CI: confidence interval; UKBB: UK Biobank.</w:t>
      </w:r>
    </w:p>
    <w:p w:rsidR="00F77E70" w:rsidRPr="00E86209" w:rsidRDefault="00F77E70" w:rsidP="00015281">
      <w:pPr>
        <w:rPr>
          <w:rFonts w:ascii="Times New Roman" w:hAnsi="Times New Roman" w:cs="Times New Roman"/>
          <w:sz w:val="18"/>
          <w:szCs w:val="18"/>
        </w:rPr>
      </w:pPr>
      <w:r w:rsidRPr="00E86209">
        <w:rPr>
          <w:rFonts w:ascii="Times New Roman" w:hAnsi="Times New Roman" w:cs="Times New Roman"/>
          <w:sz w:val="18"/>
          <w:szCs w:val="18"/>
        </w:rPr>
        <w:t xml:space="preserve">The ordinal response scale to sexual abuse in UK Biobank was converted to a binary variable denoting whether the participant reported any history of childhood sexual abuse, to be comparable to the replication cohort.  </w:t>
      </w:r>
    </w:p>
    <w:p w:rsidR="00F77E70" w:rsidRPr="00E86209" w:rsidRDefault="00F77E70" w:rsidP="00015281">
      <w:pPr>
        <w:rPr>
          <w:rFonts w:ascii="Times New Roman" w:hAnsi="Times New Roman" w:cs="Times New Roman"/>
          <w:sz w:val="18"/>
          <w:szCs w:val="18"/>
        </w:rPr>
      </w:pPr>
      <w:r w:rsidRPr="00E86209">
        <w:rPr>
          <w:rFonts w:ascii="Times New Roman" w:hAnsi="Times New Roman" w:cs="Times New Roman"/>
          <w:sz w:val="18"/>
          <w:szCs w:val="18"/>
        </w:rPr>
        <w:t xml:space="preserve">The estimates reflect the change in risk of sexual abuse per year decrease in age at menarche after adjusting for 5 principal components. </w:t>
      </w:r>
    </w:p>
    <w:p w:rsidR="00F77E70" w:rsidRPr="00E86209" w:rsidRDefault="00F77E70" w:rsidP="00015281">
      <w:pPr>
        <w:rPr>
          <w:rFonts w:ascii="Times New Roman" w:hAnsi="Times New Roman" w:cs="Times New Roman"/>
          <w:sz w:val="18"/>
          <w:szCs w:val="18"/>
        </w:rPr>
      </w:pPr>
      <w:r w:rsidRPr="00E86209">
        <w:rPr>
          <w:rFonts w:ascii="Times New Roman" w:hAnsi="Times New Roman" w:cs="Times New Roman"/>
          <w:sz w:val="18"/>
          <w:szCs w:val="18"/>
        </w:rPr>
        <w:t>The analysis of the Avon Longitudinal Study of Parents and Children (ALSPAC) cohort included 5,953 women. The main analysis included 342 SNPs in the genetic risk score for age at menarche, while the sensitivity analysis excluding SNPs associated with BMI included 208 SNPs.</w:t>
      </w:r>
    </w:p>
    <w:sectPr w:rsidR="00F77E70" w:rsidRPr="00E86209" w:rsidSect="00AB0BA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B0BA7">
      <w:pPr>
        <w:spacing w:after="0" w:line="240" w:lineRule="auto"/>
      </w:pPr>
      <w:r>
        <w:separator/>
      </w:r>
    </w:p>
  </w:endnote>
  <w:endnote w:type="continuationSeparator" w:id="0">
    <w:p w:rsidR="00000000" w:rsidRDefault="00AB0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NewRoman">
    <w:altName w:val="Yu Gothic"/>
    <w:panose1 w:val="00000000000000000000"/>
    <w:charset w:val="80"/>
    <w:family w:val="auto"/>
    <w:notTrueType/>
    <w:pitch w:val="default"/>
    <w:sig w:usb0="00000001" w:usb1="08070000" w:usb2="00000010" w:usb3="00000000" w:csb0="00020000" w:csb1="00000000"/>
  </w:font>
  <w:font w:name="GuardianTextEgypGR-Regular">
    <w:altName w:val="MS Mincho"/>
    <w:panose1 w:val="00000000000000000000"/>
    <w:charset w:val="80"/>
    <w:family w:val="auto"/>
    <w:notTrueType/>
    <w:pitch w:val="default"/>
    <w:sig w:usb0="00000001" w:usb1="08070000" w:usb2="00000010" w:usb3="00000000" w:csb0="00020000" w:csb1="00000000"/>
  </w:font>
  <w:font w:name="MetaSerifProBook-Regular">
    <w:altName w:val="Yu Gothic"/>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D78" w:rsidRDefault="00B97663">
    <w:pPr>
      <w:pStyle w:val="Bunntekst"/>
      <w:jc w:val="right"/>
    </w:pPr>
    <w:r>
      <w:rPr>
        <w:noProof/>
        <w:lang w:val="nb-NO" w:eastAsia="nb-NO"/>
      </w:rPr>
      <mc:AlternateContent>
        <mc:Choice Requires="wps">
          <w:drawing>
            <wp:anchor distT="0" distB="0" distL="114300" distR="114300" simplePos="0" relativeHeight="251659264" behindDoc="0" locked="0" layoutInCell="0" allowOverlap="1" wp14:anchorId="5300EDF2" wp14:editId="5AE21AD1">
              <wp:simplePos x="0" y="0"/>
              <wp:positionH relativeFrom="page">
                <wp:align>left</wp:align>
              </wp:positionH>
              <wp:positionV relativeFrom="page">
                <wp:align>bottom</wp:align>
              </wp:positionV>
              <wp:extent cx="7772400" cy="266700"/>
              <wp:effectExtent l="0" t="0" r="0" b="0"/>
              <wp:wrapNone/>
              <wp:docPr id="13" name="MSIPCM2cf543a08f97c7126d5df17a" descr="{&quot;HashCode&quot;:-45436510,&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F5D78" w:rsidRDefault="00AB0BA7" w:rsidP="00D16A32">
                          <w:pPr>
                            <w:spacing w:after="0"/>
                            <w:rPr>
                              <w:rFonts w:ascii="Calibri" w:hAnsi="Calibri" w:cs="Calibri"/>
                              <w:color w:val="000000"/>
                              <w:sz w:val="20"/>
                            </w:rPr>
                          </w:pPr>
                        </w:p>
                        <w:p w:rsidR="003F5D78" w:rsidRPr="00D16A32" w:rsidRDefault="00AB0BA7" w:rsidP="00D16A32">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300EDF2" id="_x0000_t202" coordsize="21600,21600" o:spt="202" path="m,l,21600r21600,l21600,xe">
              <v:stroke joinstyle="miter"/>
              <v:path gradientshapeok="t" o:connecttype="rect"/>
            </v:shapetype>
            <v:shape id="MSIPCM2cf543a08f97c7126d5df17a" o:spid="_x0000_s1026" type="#_x0000_t202" alt="{&quot;HashCode&quot;:-45436510,&quot;Height&quot;:9999999.0,&quot;Width&quot;:9999999.0,&quot;Placement&quot;:&quot;Footer&quot;,&quot;Index&quot;:&quot;Primary&quot;,&quot;Section&quot;:3,&quot;Top&quot;:0.0,&quot;Left&quot;:0.0}" style="position:absolute;left:0;text-align:left;margin-left:0;margin-top:0;width:612pt;height:21pt;z-index:251659264;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" o:allowincell="f" filled="f" stroked="f" strokeweight=".5pt">
              <v:textbox inset="20pt,0,,0">
                <w:txbxContent>
                  <w:p w:rsidR="003F5D78" w:rsidRDefault="00B97663" w:rsidP="00D16A32">
                    <w:pPr>
                      <w:spacing w:after="0"/>
                      <w:rPr>
                        <w:rFonts w:ascii="Calibri" w:hAnsi="Calibri" w:cs="Calibri"/>
                        <w:color w:val="000000"/>
                        <w:sz w:val="20"/>
                      </w:rPr>
                    </w:pPr>
                  </w:p>
                  <w:p w:rsidR="003F5D78" w:rsidRPr="00D16A32" w:rsidRDefault="00B97663" w:rsidP="00D16A32">
                    <w:pPr>
                      <w:spacing w:after="0"/>
                      <w:rPr>
                        <w:rFonts w:ascii="Calibri" w:hAnsi="Calibri" w:cs="Calibri"/>
                        <w:color w:val="000000"/>
                        <w:sz w:val="20"/>
                      </w:rPr>
                    </w:pPr>
                  </w:p>
                </w:txbxContent>
              </v:textbox>
              <w10:wrap anchorx="page" anchory="page"/>
            </v:shape>
          </w:pict>
        </mc:Fallback>
      </mc:AlternateContent>
    </w:r>
    <w:sdt>
      <w:sdtPr>
        <w:id w:val="-9729070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B0BA7">
          <w:rPr>
            <w:noProof/>
          </w:rPr>
          <w:t>20</w:t>
        </w:r>
        <w:r>
          <w:rPr>
            <w:noProof/>
          </w:rPr>
          <w:fldChar w:fldCharType="end"/>
        </w:r>
      </w:sdtContent>
    </w:sdt>
  </w:p>
  <w:p w:rsidR="003F5D78" w:rsidRDefault="00AB0BA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B0BA7">
      <w:pPr>
        <w:spacing w:after="0" w:line="240" w:lineRule="auto"/>
      </w:pPr>
      <w:r>
        <w:separator/>
      </w:r>
    </w:p>
  </w:footnote>
  <w:footnote w:type="continuationSeparator" w:id="0">
    <w:p w:rsidR="00000000" w:rsidRDefault="00AB0B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E3BF6"/>
    <w:multiLevelType w:val="hybridMultilevel"/>
    <w:tmpl w:val="37D08A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7653D76"/>
    <w:multiLevelType w:val="hybridMultilevel"/>
    <w:tmpl w:val="2878F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04C2A"/>
    <w:multiLevelType w:val="hybridMultilevel"/>
    <w:tmpl w:val="04B26592"/>
    <w:lvl w:ilvl="0" w:tplc="499E8F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577986"/>
    <w:multiLevelType w:val="hybridMultilevel"/>
    <w:tmpl w:val="AB2E7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15021"/>
    <w:multiLevelType w:val="hybridMultilevel"/>
    <w:tmpl w:val="8D381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756CF6"/>
    <w:multiLevelType w:val="hybridMultilevel"/>
    <w:tmpl w:val="AD4A8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1C4649"/>
    <w:multiLevelType w:val="hybridMultilevel"/>
    <w:tmpl w:val="04B26592"/>
    <w:lvl w:ilvl="0" w:tplc="499E8F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0F143A"/>
    <w:multiLevelType w:val="hybridMultilevel"/>
    <w:tmpl w:val="75863B96"/>
    <w:lvl w:ilvl="0" w:tplc="F85C92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080372"/>
    <w:multiLevelType w:val="hybridMultilevel"/>
    <w:tmpl w:val="BFA6B4C2"/>
    <w:lvl w:ilvl="0" w:tplc="5BAC3716">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B21FC4"/>
    <w:multiLevelType w:val="hybridMultilevel"/>
    <w:tmpl w:val="B99C4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54420D"/>
    <w:multiLevelType w:val="hybridMultilevel"/>
    <w:tmpl w:val="04B26592"/>
    <w:lvl w:ilvl="0" w:tplc="499E8F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6A7E92"/>
    <w:multiLevelType w:val="multilevel"/>
    <w:tmpl w:val="10669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7"/>
  </w:num>
  <w:num w:numId="3">
    <w:abstractNumId w:val="10"/>
  </w:num>
  <w:num w:numId="4">
    <w:abstractNumId w:val="2"/>
  </w:num>
  <w:num w:numId="5">
    <w:abstractNumId w:val="4"/>
  </w:num>
  <w:num w:numId="6">
    <w:abstractNumId w:val="0"/>
  </w:num>
  <w:num w:numId="7">
    <w:abstractNumId w:val="5"/>
  </w:num>
  <w:num w:numId="8">
    <w:abstractNumId w:val="1"/>
  </w:num>
  <w:num w:numId="9">
    <w:abstractNumId w:val="9"/>
  </w:num>
  <w:num w:numId="10">
    <w:abstractNumId w:val="3"/>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nb-NO"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77E70"/>
    <w:rsid w:val="000B2269"/>
    <w:rsid w:val="001A6C76"/>
    <w:rsid w:val="00267B6C"/>
    <w:rsid w:val="005107B9"/>
    <w:rsid w:val="005C33DA"/>
    <w:rsid w:val="00820711"/>
    <w:rsid w:val="008F32B5"/>
    <w:rsid w:val="00AB0BA7"/>
    <w:rsid w:val="00B509AF"/>
    <w:rsid w:val="00B7620D"/>
    <w:rsid w:val="00B97663"/>
    <w:rsid w:val="00DF54B2"/>
    <w:rsid w:val="00EF5816"/>
    <w:rsid w:val="00F127E6"/>
    <w:rsid w:val="00F77E7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8716A-80D8-4118-81FD-2C42FFEFF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E70"/>
    <w:rPr>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EndNoteBibliographyTitle">
    <w:name w:val="EndNote Bibliography Title"/>
    <w:basedOn w:val="Normal"/>
    <w:link w:val="EndNoteBibliographyTitleChar"/>
    <w:rsid w:val="00F77E70"/>
    <w:pPr>
      <w:spacing w:after="0"/>
      <w:jc w:val="center"/>
    </w:pPr>
    <w:rPr>
      <w:rFonts w:ascii="Calibri" w:hAnsi="Calibri" w:cs="Calibri"/>
      <w:noProof/>
      <w:lang w:val="en-US"/>
    </w:rPr>
  </w:style>
  <w:style w:type="character" w:customStyle="1" w:styleId="EndNoteBibliographyTitleChar">
    <w:name w:val="EndNote Bibliography Title Char"/>
    <w:basedOn w:val="Standardskriftforavsnitt"/>
    <w:link w:val="EndNoteBibliographyTitle"/>
    <w:rsid w:val="00F77E70"/>
    <w:rPr>
      <w:rFonts w:ascii="Calibri" w:hAnsi="Calibri" w:cs="Calibri"/>
      <w:noProof/>
      <w:lang w:val="en-US"/>
    </w:rPr>
  </w:style>
  <w:style w:type="paragraph" w:customStyle="1" w:styleId="EndNoteBibliography">
    <w:name w:val="EndNote Bibliography"/>
    <w:basedOn w:val="Normal"/>
    <w:link w:val="EndNoteBibliographyChar"/>
    <w:rsid w:val="00F77E70"/>
    <w:pPr>
      <w:spacing w:line="240" w:lineRule="auto"/>
    </w:pPr>
    <w:rPr>
      <w:rFonts w:ascii="Calibri" w:hAnsi="Calibri" w:cs="Calibri"/>
      <w:noProof/>
      <w:lang w:val="en-US"/>
    </w:rPr>
  </w:style>
  <w:style w:type="character" w:customStyle="1" w:styleId="EndNoteBibliographyChar">
    <w:name w:val="EndNote Bibliography Char"/>
    <w:basedOn w:val="Standardskriftforavsnitt"/>
    <w:link w:val="EndNoteBibliography"/>
    <w:rsid w:val="00F77E70"/>
    <w:rPr>
      <w:rFonts w:ascii="Calibri" w:hAnsi="Calibri" w:cs="Calibri"/>
      <w:noProof/>
      <w:lang w:val="en-US"/>
    </w:rPr>
  </w:style>
  <w:style w:type="character" w:styleId="Merknadsreferanse">
    <w:name w:val="annotation reference"/>
    <w:basedOn w:val="Standardskriftforavsnitt"/>
    <w:uiPriority w:val="99"/>
    <w:semiHidden/>
    <w:unhideWhenUsed/>
    <w:rsid w:val="00F77E70"/>
    <w:rPr>
      <w:sz w:val="16"/>
      <w:szCs w:val="16"/>
    </w:rPr>
  </w:style>
  <w:style w:type="paragraph" w:styleId="Merknadstekst">
    <w:name w:val="annotation text"/>
    <w:basedOn w:val="Normal"/>
    <w:link w:val="MerknadstekstTegn"/>
    <w:uiPriority w:val="99"/>
    <w:semiHidden/>
    <w:unhideWhenUsed/>
    <w:rsid w:val="00F77E7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77E70"/>
    <w:rPr>
      <w:sz w:val="20"/>
      <w:szCs w:val="20"/>
      <w:lang w:val="en-GB"/>
    </w:rPr>
  </w:style>
  <w:style w:type="paragraph" w:styleId="Kommentaremne">
    <w:name w:val="annotation subject"/>
    <w:basedOn w:val="Merknadstekst"/>
    <w:next w:val="Merknadstekst"/>
    <w:link w:val="KommentaremneTegn"/>
    <w:uiPriority w:val="99"/>
    <w:semiHidden/>
    <w:unhideWhenUsed/>
    <w:rsid w:val="00F77E70"/>
    <w:rPr>
      <w:b/>
      <w:bCs/>
    </w:rPr>
  </w:style>
  <w:style w:type="character" w:customStyle="1" w:styleId="KommentaremneTegn">
    <w:name w:val="Kommentaremne Tegn"/>
    <w:basedOn w:val="MerknadstekstTegn"/>
    <w:link w:val="Kommentaremne"/>
    <w:uiPriority w:val="99"/>
    <w:semiHidden/>
    <w:rsid w:val="00F77E70"/>
    <w:rPr>
      <w:b/>
      <w:bCs/>
      <w:sz w:val="20"/>
      <w:szCs w:val="20"/>
      <w:lang w:val="en-GB"/>
    </w:rPr>
  </w:style>
  <w:style w:type="paragraph" w:styleId="Bobletekst">
    <w:name w:val="Balloon Text"/>
    <w:basedOn w:val="Normal"/>
    <w:link w:val="BobletekstTegn"/>
    <w:uiPriority w:val="99"/>
    <w:semiHidden/>
    <w:unhideWhenUsed/>
    <w:rsid w:val="00F77E7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77E70"/>
    <w:rPr>
      <w:rFonts w:ascii="Segoe UI" w:hAnsi="Segoe UI" w:cs="Segoe UI"/>
      <w:sz w:val="18"/>
      <w:szCs w:val="18"/>
      <w:lang w:val="en-GB"/>
    </w:rPr>
  </w:style>
  <w:style w:type="paragraph" w:styleId="Topptekst">
    <w:name w:val="header"/>
    <w:basedOn w:val="Normal"/>
    <w:link w:val="TopptekstTegn"/>
    <w:uiPriority w:val="99"/>
    <w:unhideWhenUsed/>
    <w:rsid w:val="00F77E70"/>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F77E70"/>
    <w:rPr>
      <w:lang w:val="en-GB"/>
    </w:rPr>
  </w:style>
  <w:style w:type="paragraph" w:styleId="Bunntekst">
    <w:name w:val="footer"/>
    <w:basedOn w:val="Normal"/>
    <w:link w:val="BunntekstTegn"/>
    <w:uiPriority w:val="99"/>
    <w:unhideWhenUsed/>
    <w:rsid w:val="00F77E70"/>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F77E70"/>
    <w:rPr>
      <w:lang w:val="en-GB"/>
    </w:rPr>
  </w:style>
  <w:style w:type="paragraph" w:styleId="HTML-adresse">
    <w:name w:val="HTML Address"/>
    <w:basedOn w:val="Normal"/>
    <w:link w:val="HTML-adresseTegn"/>
    <w:uiPriority w:val="99"/>
    <w:unhideWhenUsed/>
    <w:rsid w:val="00F77E70"/>
    <w:pPr>
      <w:spacing w:after="0" w:line="240" w:lineRule="auto"/>
    </w:pPr>
    <w:rPr>
      <w:rFonts w:ascii="Times New Roman" w:eastAsia="Times New Roman" w:hAnsi="Times New Roman" w:cs="Times New Roman"/>
      <w:i/>
      <w:iCs/>
      <w:sz w:val="24"/>
      <w:szCs w:val="24"/>
      <w:lang w:eastAsia="en-GB"/>
    </w:rPr>
  </w:style>
  <w:style w:type="character" w:customStyle="1" w:styleId="HTML-adresseTegn">
    <w:name w:val="HTML-adresse Tegn"/>
    <w:basedOn w:val="Standardskriftforavsnitt"/>
    <w:link w:val="HTML-adresse"/>
    <w:uiPriority w:val="99"/>
    <w:rsid w:val="00F77E70"/>
    <w:rPr>
      <w:rFonts w:ascii="Times New Roman" w:eastAsia="Times New Roman" w:hAnsi="Times New Roman" w:cs="Times New Roman"/>
      <w:i/>
      <w:iCs/>
      <w:sz w:val="24"/>
      <w:szCs w:val="24"/>
      <w:lang w:val="en-GB" w:eastAsia="en-GB"/>
    </w:rPr>
  </w:style>
  <w:style w:type="character" w:styleId="Hyperkobling">
    <w:name w:val="Hyperlink"/>
    <w:basedOn w:val="Standardskriftforavsnitt"/>
    <w:uiPriority w:val="99"/>
    <w:unhideWhenUsed/>
    <w:rsid w:val="00F77E70"/>
    <w:rPr>
      <w:color w:val="0563C1" w:themeColor="hyperlink"/>
      <w:u w:val="single"/>
    </w:rPr>
  </w:style>
  <w:style w:type="character" w:customStyle="1" w:styleId="UnresolvedMention">
    <w:name w:val="Unresolved Mention"/>
    <w:basedOn w:val="Standardskriftforavsnitt"/>
    <w:uiPriority w:val="99"/>
    <w:semiHidden/>
    <w:unhideWhenUsed/>
    <w:rsid w:val="00F77E70"/>
    <w:rPr>
      <w:color w:val="605E5C"/>
      <w:shd w:val="clear" w:color="auto" w:fill="E1DFDD"/>
    </w:rPr>
  </w:style>
  <w:style w:type="paragraph" w:styleId="Listeavsnitt">
    <w:name w:val="List Paragraph"/>
    <w:basedOn w:val="Normal"/>
    <w:uiPriority w:val="34"/>
    <w:qFormat/>
    <w:rsid w:val="00F77E70"/>
    <w:pPr>
      <w:ind w:left="720"/>
      <w:contextualSpacing/>
    </w:pPr>
  </w:style>
  <w:style w:type="table" w:styleId="Tabellrutenett">
    <w:name w:val="Table Grid"/>
    <w:basedOn w:val="Vanligtabell"/>
    <w:uiPriority w:val="39"/>
    <w:rsid w:val="00F77E7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lgthyperkobling">
    <w:name w:val="FollowedHyperlink"/>
    <w:basedOn w:val="Standardskriftforavsnitt"/>
    <w:uiPriority w:val="99"/>
    <w:semiHidden/>
    <w:unhideWhenUsed/>
    <w:rsid w:val="00F77E70"/>
    <w:rPr>
      <w:color w:val="954F72" w:themeColor="followedHyperlink"/>
      <w:u w:val="single"/>
    </w:rPr>
  </w:style>
  <w:style w:type="character" w:customStyle="1" w:styleId="highwire-cite-metadata-doi">
    <w:name w:val="highwire-cite-metadata-doi"/>
    <w:basedOn w:val="Standardskriftforavsnitt"/>
    <w:rsid w:val="00F77E70"/>
    <w:rPr>
      <w:sz w:val="24"/>
      <w:szCs w:val="24"/>
      <w:bdr w:val="none" w:sz="0" w:space="0" w:color="auto" w:frame="1"/>
      <w:vertAlign w:val="baseline"/>
    </w:rPr>
  </w:style>
  <w:style w:type="character" w:customStyle="1" w:styleId="doilabel">
    <w:name w:val="doi_label"/>
    <w:basedOn w:val="Standardskriftforavsnitt"/>
    <w:rsid w:val="00F77E70"/>
    <w:rPr>
      <w:sz w:val="24"/>
      <w:szCs w:val="24"/>
      <w:bdr w:val="none" w:sz="0" w:space="0" w:color="auto" w:frame="1"/>
      <w:vertAlign w:val="baseline"/>
    </w:rPr>
  </w:style>
  <w:style w:type="character" w:styleId="Linjenummer">
    <w:name w:val="line number"/>
    <w:basedOn w:val="Standardskriftforavsnitt"/>
    <w:uiPriority w:val="99"/>
    <w:semiHidden/>
    <w:unhideWhenUsed/>
    <w:rsid w:val="00F77E70"/>
  </w:style>
  <w:style w:type="character" w:styleId="Sterk">
    <w:name w:val="Strong"/>
    <w:basedOn w:val="Standardskriftforavsnitt"/>
    <w:uiPriority w:val="22"/>
    <w:qFormat/>
    <w:rsid w:val="00F77E70"/>
    <w:rPr>
      <w:b/>
      <w:bCs/>
    </w:rPr>
  </w:style>
  <w:style w:type="character" w:customStyle="1" w:styleId="highwire-cite-metadata-pages">
    <w:name w:val="highwire-cite-metadata-pages"/>
    <w:basedOn w:val="Standardskriftforavsnitt"/>
    <w:rsid w:val="00F77E70"/>
  </w:style>
  <w:style w:type="character" w:customStyle="1" w:styleId="label">
    <w:name w:val="label"/>
    <w:basedOn w:val="Standardskriftforavsnitt"/>
    <w:rsid w:val="00EF5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87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ukbiobank.ac.uk" TargetMode="External"/><Relationship Id="rId3" Type="http://schemas.openxmlformats.org/officeDocument/2006/relationships/settings" Target="settings.xml"/><Relationship Id="rId7" Type="http://schemas.openxmlformats.org/officeDocument/2006/relationships/hyperlink" Target="mailto:Maria.Christine.Mag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36</Pages>
  <Words>11477</Words>
  <Characters>60832</Characters>
  <Application>Microsoft Office Word</Application>
  <DocSecurity>0</DocSecurity>
  <Lines>506</Lines>
  <Paragraphs>144</Paragraphs>
  <ScaleCrop>false</ScaleCrop>
  <HeadingPairs>
    <vt:vector size="2" baseType="variant">
      <vt:variant>
        <vt:lpstr>Tittel</vt:lpstr>
      </vt:variant>
      <vt:variant>
        <vt:i4>1</vt:i4>
      </vt:variant>
    </vt:vector>
  </HeadingPairs>
  <TitlesOfParts>
    <vt:vector size="1" baseType="lpstr">
      <vt:lpstr/>
    </vt:vector>
  </TitlesOfParts>
  <Company>FHI</Company>
  <LinksUpToDate>false</LinksUpToDate>
  <CharactersWithSpaces>72165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Maria Christine</dc:creator>
  <cp:keywords/>
  <dc:description/>
  <cp:lastModifiedBy>Magnus, Maria Christine</cp:lastModifiedBy>
  <cp:revision>13</cp:revision>
  <dcterms:created xsi:type="dcterms:W3CDTF">2020-02-04T09:20:00Z</dcterms:created>
  <dcterms:modified xsi:type="dcterms:W3CDTF">2020-02-04T10:28:00Z</dcterms:modified>
</cp:coreProperties>
</file>