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1295" w:rsidRDefault="00CE1295">
      <w:pPr>
        <w:pStyle w:val="Heading1"/>
        <w:spacing w:line="480" w:lineRule="auto"/>
        <w:rPr>
          <w:b/>
          <w:sz w:val="28"/>
        </w:rPr>
      </w:pPr>
      <w:r w:rsidRPr="00524026">
        <w:rPr>
          <w:b/>
          <w:sz w:val="28"/>
        </w:rPr>
        <w:t>Lower</w:t>
      </w:r>
      <w:r>
        <w:rPr>
          <w:b/>
          <w:sz w:val="28"/>
        </w:rPr>
        <w:t xml:space="preserve"> Cretaceous pterosaurs from Colombia</w:t>
      </w:r>
    </w:p>
    <w:p w:rsidR="00CE1295" w:rsidRDefault="00CE1295">
      <w:pPr>
        <w:widowControl w:val="0"/>
        <w:spacing w:after="240" w:line="480" w:lineRule="auto"/>
        <w:rPr>
          <w:rFonts w:ascii="Times New Roman" w:hAnsi="Times New Roman"/>
          <w:sz w:val="28"/>
          <w:vertAlign w:val="superscript"/>
          <w:lang w:val="es-ES_tradnl"/>
        </w:rPr>
      </w:pPr>
      <w:r>
        <w:rPr>
          <w:rFonts w:ascii="Times New Roman" w:hAnsi="Times New Roman"/>
          <w:sz w:val="28"/>
          <w:lang w:val="es-ES_tradnl"/>
        </w:rPr>
        <w:t>Edwin-Alberto Cadena</w:t>
      </w:r>
      <w:r>
        <w:rPr>
          <w:rFonts w:ascii="Times New Roman" w:hAnsi="Times New Roman"/>
          <w:sz w:val="28"/>
          <w:vertAlign w:val="superscript"/>
          <w:lang w:val="es-ES_tradnl"/>
        </w:rPr>
        <w:t>1</w:t>
      </w:r>
      <w:r>
        <w:rPr>
          <w:rFonts w:ascii="Times New Roman" w:hAnsi="Times New Roman"/>
          <w:sz w:val="28"/>
          <w:lang w:val="es-ES_tradnl"/>
        </w:rPr>
        <w:t>, David M. Unwin</w:t>
      </w:r>
      <w:r>
        <w:rPr>
          <w:rFonts w:ascii="Times New Roman" w:hAnsi="Times New Roman"/>
          <w:sz w:val="28"/>
          <w:vertAlign w:val="superscript"/>
          <w:lang w:val="es-ES_tradnl"/>
        </w:rPr>
        <w:t>2</w:t>
      </w:r>
      <w:r>
        <w:rPr>
          <w:rFonts w:ascii="Times New Roman" w:hAnsi="Times New Roman"/>
          <w:sz w:val="28"/>
          <w:lang w:val="es-ES_tradnl"/>
        </w:rPr>
        <w:t xml:space="preserve"> and David M. Martill</w:t>
      </w:r>
      <w:r>
        <w:rPr>
          <w:rFonts w:ascii="Times New Roman" w:hAnsi="Times New Roman"/>
          <w:sz w:val="28"/>
          <w:vertAlign w:val="superscript"/>
          <w:lang w:val="es-ES_tradnl"/>
        </w:rPr>
        <w:t xml:space="preserve">3 </w:t>
      </w:r>
    </w:p>
    <w:p w:rsidR="00CE1295" w:rsidRDefault="00CE1295">
      <w:pPr>
        <w:widowControl w:val="0"/>
        <w:spacing w:line="480" w:lineRule="auto"/>
        <w:rPr>
          <w:rFonts w:ascii="Times New Roman" w:hAnsi="Times New Roman"/>
          <w:lang w:val="es-ES_tradnl"/>
        </w:rPr>
      </w:pPr>
      <w:r>
        <w:rPr>
          <w:rFonts w:ascii="Times New Roman" w:hAnsi="Times New Roman"/>
          <w:vertAlign w:val="superscript"/>
          <w:lang w:val="es-ES_tradnl"/>
        </w:rPr>
        <w:t>1</w:t>
      </w:r>
      <w:r>
        <w:rPr>
          <w:rFonts w:ascii="Times New Roman" w:hAnsi="Times New Roman"/>
          <w:i/>
          <w:lang w:val="es-ES_tradnl"/>
        </w:rPr>
        <w:t>Universidad del Rosario, Facultad de Ciencias Naturales y Matemáticas, Grupo de Investigación en Paleontología Neotropical Tradicional y Molecular (PALEONEO), Bogotá, Colombia.</w:t>
      </w:r>
      <w:r>
        <w:rPr>
          <w:rFonts w:ascii="Times New Roman" w:hAnsi="Times New Roman"/>
          <w:lang w:val="es-ES_tradnl"/>
        </w:rPr>
        <w:t xml:space="preserve"> edwin.cadena@urosario.edu.co </w:t>
      </w:r>
    </w:p>
    <w:p w:rsidR="00CE1295" w:rsidRDefault="00CE1295">
      <w:pPr>
        <w:widowControl w:val="0"/>
        <w:spacing w:line="480" w:lineRule="auto"/>
        <w:rPr>
          <w:rFonts w:ascii="Times New Roman" w:hAnsi="Times New Roman"/>
          <w:lang w:val="es-ES_tradnl"/>
        </w:rPr>
      </w:pPr>
      <w:r>
        <w:rPr>
          <w:rFonts w:ascii="Times New Roman" w:hAnsi="Times New Roman"/>
          <w:vertAlign w:val="superscript"/>
          <w:lang w:val="es-ES_tradnl"/>
        </w:rPr>
        <w:t>2</w:t>
      </w:r>
      <w:r>
        <w:rPr>
          <w:rFonts w:ascii="Times New Roman" w:hAnsi="Times New Roman"/>
          <w:i/>
          <w:lang w:val="es-ES_tradnl"/>
        </w:rPr>
        <w:t>School</w:t>
      </w:r>
      <w:r>
        <w:rPr>
          <w:rFonts w:ascii="Times New Roman" w:hAnsi="Times New Roman"/>
          <w:lang w:val="es-ES_tradnl"/>
        </w:rPr>
        <w:t xml:space="preserve"> </w:t>
      </w:r>
      <w:r>
        <w:rPr>
          <w:rFonts w:ascii="Times New Roman" w:hAnsi="Times New Roman"/>
          <w:i/>
          <w:lang w:val="es-ES_tradnl"/>
        </w:rPr>
        <w:t xml:space="preserve">of </w:t>
      </w:r>
      <w:proofErr w:type="spellStart"/>
      <w:r>
        <w:rPr>
          <w:rFonts w:ascii="Times New Roman" w:hAnsi="Times New Roman"/>
          <w:i/>
          <w:lang w:val="es-ES_tradnl"/>
        </w:rPr>
        <w:t>Museum</w:t>
      </w:r>
      <w:proofErr w:type="spellEnd"/>
      <w:r>
        <w:rPr>
          <w:rFonts w:ascii="Times New Roman" w:hAnsi="Times New Roman"/>
          <w:i/>
          <w:lang w:val="es-ES_tradnl"/>
        </w:rPr>
        <w:t xml:space="preserve"> </w:t>
      </w:r>
      <w:proofErr w:type="spellStart"/>
      <w:r>
        <w:rPr>
          <w:rFonts w:ascii="Times New Roman" w:hAnsi="Times New Roman"/>
          <w:i/>
          <w:lang w:val="es-ES_tradnl"/>
        </w:rPr>
        <w:t>Studies</w:t>
      </w:r>
      <w:proofErr w:type="spellEnd"/>
      <w:r>
        <w:rPr>
          <w:rFonts w:ascii="Times New Roman" w:hAnsi="Times New Roman"/>
          <w:i/>
          <w:lang w:val="es-ES_tradnl"/>
        </w:rPr>
        <w:t xml:space="preserve">, </w:t>
      </w:r>
      <w:proofErr w:type="spellStart"/>
      <w:r>
        <w:rPr>
          <w:rFonts w:ascii="Times New Roman" w:hAnsi="Times New Roman"/>
          <w:i/>
          <w:lang w:val="es-ES_tradnl"/>
        </w:rPr>
        <w:t>University</w:t>
      </w:r>
      <w:proofErr w:type="spellEnd"/>
      <w:r>
        <w:rPr>
          <w:rFonts w:ascii="Times New Roman" w:hAnsi="Times New Roman"/>
          <w:i/>
          <w:lang w:val="es-ES_tradnl"/>
        </w:rPr>
        <w:t xml:space="preserve"> of Leicester, </w:t>
      </w:r>
      <w:proofErr w:type="spellStart"/>
      <w:r>
        <w:rPr>
          <w:rFonts w:ascii="Times New Roman" w:hAnsi="Times New Roman"/>
          <w:i/>
          <w:lang w:val="es-ES_tradnl"/>
        </w:rPr>
        <w:t>University</w:t>
      </w:r>
      <w:proofErr w:type="spellEnd"/>
      <w:r>
        <w:rPr>
          <w:rFonts w:ascii="Times New Roman" w:hAnsi="Times New Roman"/>
          <w:i/>
          <w:lang w:val="es-ES_tradnl"/>
        </w:rPr>
        <w:t xml:space="preserve"> Road, Leicester, LE1 7RH, </w:t>
      </w:r>
      <w:proofErr w:type="spellStart"/>
      <w:r>
        <w:rPr>
          <w:rFonts w:ascii="Times New Roman" w:hAnsi="Times New Roman"/>
          <w:i/>
          <w:lang w:val="es-ES_tradnl"/>
        </w:rPr>
        <w:t>United</w:t>
      </w:r>
      <w:proofErr w:type="spellEnd"/>
      <w:r>
        <w:rPr>
          <w:rFonts w:ascii="Times New Roman" w:hAnsi="Times New Roman"/>
          <w:i/>
          <w:lang w:val="es-ES_tradnl"/>
        </w:rPr>
        <w:t xml:space="preserve"> </w:t>
      </w:r>
      <w:proofErr w:type="spellStart"/>
      <w:r>
        <w:rPr>
          <w:rFonts w:ascii="Times New Roman" w:hAnsi="Times New Roman"/>
          <w:i/>
          <w:lang w:val="es-ES_tradnl"/>
        </w:rPr>
        <w:t>Kingdom</w:t>
      </w:r>
      <w:proofErr w:type="spellEnd"/>
      <w:r>
        <w:rPr>
          <w:rFonts w:ascii="Times New Roman" w:hAnsi="Times New Roman"/>
          <w:lang w:val="es-ES_tradnl"/>
        </w:rPr>
        <w:t xml:space="preserve">. </w:t>
      </w:r>
    </w:p>
    <w:p w:rsidR="00CE1295" w:rsidRDefault="00CE1295">
      <w:pPr>
        <w:widowControl w:val="0"/>
        <w:spacing w:after="240" w:line="480" w:lineRule="auto"/>
        <w:rPr>
          <w:rFonts w:ascii="Times New Roman" w:hAnsi="Times New Roman"/>
          <w:lang w:val="es-ES_tradnl"/>
        </w:rPr>
      </w:pPr>
      <w:r>
        <w:rPr>
          <w:rFonts w:ascii="Times New Roman" w:hAnsi="Times New Roman"/>
          <w:vertAlign w:val="superscript"/>
          <w:lang w:val="es-ES_tradnl"/>
        </w:rPr>
        <w:t>3</w:t>
      </w:r>
      <w:r>
        <w:rPr>
          <w:rFonts w:ascii="Times New Roman" w:hAnsi="Times New Roman"/>
          <w:i/>
          <w:lang w:val="es-ES_tradnl"/>
        </w:rPr>
        <w:t xml:space="preserve">School of </w:t>
      </w:r>
      <w:proofErr w:type="spellStart"/>
      <w:r>
        <w:rPr>
          <w:rFonts w:ascii="Times New Roman" w:hAnsi="Times New Roman"/>
          <w:i/>
          <w:lang w:val="es-ES_tradnl"/>
        </w:rPr>
        <w:t>the</w:t>
      </w:r>
      <w:proofErr w:type="spellEnd"/>
      <w:r>
        <w:rPr>
          <w:rFonts w:ascii="Times New Roman" w:hAnsi="Times New Roman"/>
          <w:i/>
          <w:lang w:val="es-ES_tradnl"/>
        </w:rPr>
        <w:t xml:space="preserve"> </w:t>
      </w:r>
      <w:proofErr w:type="spellStart"/>
      <w:r>
        <w:rPr>
          <w:rFonts w:ascii="Times New Roman" w:hAnsi="Times New Roman"/>
          <w:i/>
          <w:lang w:val="es-ES_tradnl"/>
        </w:rPr>
        <w:t>Environment</w:t>
      </w:r>
      <w:proofErr w:type="spellEnd"/>
      <w:r>
        <w:rPr>
          <w:rFonts w:ascii="Times New Roman" w:hAnsi="Times New Roman"/>
          <w:i/>
          <w:lang w:val="es-ES_tradnl"/>
        </w:rPr>
        <w:t xml:space="preserve">, </w:t>
      </w:r>
      <w:proofErr w:type="spellStart"/>
      <w:r>
        <w:rPr>
          <w:rFonts w:ascii="Times New Roman" w:hAnsi="Times New Roman"/>
          <w:i/>
          <w:lang w:val="es-ES_tradnl"/>
        </w:rPr>
        <w:t>Geography</w:t>
      </w:r>
      <w:proofErr w:type="spellEnd"/>
      <w:r>
        <w:rPr>
          <w:rFonts w:ascii="Times New Roman" w:hAnsi="Times New Roman"/>
          <w:i/>
          <w:lang w:val="es-ES_tradnl"/>
        </w:rPr>
        <w:t xml:space="preserve"> and Geological </w:t>
      </w:r>
      <w:proofErr w:type="spellStart"/>
      <w:r>
        <w:rPr>
          <w:rFonts w:ascii="Times New Roman" w:hAnsi="Times New Roman"/>
          <w:i/>
          <w:lang w:val="es-ES_tradnl"/>
        </w:rPr>
        <w:t>Sciences</w:t>
      </w:r>
      <w:proofErr w:type="spellEnd"/>
      <w:r>
        <w:rPr>
          <w:rFonts w:ascii="Times New Roman" w:hAnsi="Times New Roman"/>
          <w:i/>
          <w:lang w:val="es-ES_tradnl"/>
        </w:rPr>
        <w:t xml:space="preserve">, </w:t>
      </w:r>
      <w:proofErr w:type="spellStart"/>
      <w:r>
        <w:rPr>
          <w:rFonts w:ascii="Times New Roman" w:hAnsi="Times New Roman"/>
          <w:i/>
          <w:lang w:val="es-ES_tradnl"/>
        </w:rPr>
        <w:t>University</w:t>
      </w:r>
      <w:proofErr w:type="spellEnd"/>
      <w:r>
        <w:rPr>
          <w:rFonts w:ascii="Times New Roman" w:hAnsi="Times New Roman"/>
          <w:i/>
          <w:lang w:val="es-ES_tradnl"/>
        </w:rPr>
        <w:t xml:space="preserve"> of Portsmouth, </w:t>
      </w:r>
      <w:proofErr w:type="spellStart"/>
      <w:r>
        <w:rPr>
          <w:rFonts w:ascii="Times New Roman" w:hAnsi="Times New Roman"/>
          <w:i/>
          <w:lang w:val="es-ES_tradnl"/>
        </w:rPr>
        <w:t>Burnaby</w:t>
      </w:r>
      <w:proofErr w:type="spellEnd"/>
      <w:r>
        <w:rPr>
          <w:rFonts w:ascii="Times New Roman" w:hAnsi="Times New Roman"/>
          <w:i/>
          <w:lang w:val="es-ES_tradnl"/>
        </w:rPr>
        <w:t xml:space="preserve"> Road, PO1 3QL, </w:t>
      </w:r>
      <w:proofErr w:type="spellStart"/>
      <w:r>
        <w:rPr>
          <w:rFonts w:ascii="Times New Roman" w:hAnsi="Times New Roman"/>
          <w:i/>
          <w:lang w:val="es-ES_tradnl"/>
        </w:rPr>
        <w:t>United</w:t>
      </w:r>
      <w:proofErr w:type="spellEnd"/>
      <w:r>
        <w:rPr>
          <w:rFonts w:ascii="Times New Roman" w:hAnsi="Times New Roman"/>
          <w:i/>
          <w:lang w:val="es-ES_tradnl"/>
        </w:rPr>
        <w:t xml:space="preserve"> </w:t>
      </w:r>
      <w:proofErr w:type="spellStart"/>
      <w:r>
        <w:rPr>
          <w:rFonts w:ascii="Times New Roman" w:hAnsi="Times New Roman"/>
          <w:i/>
          <w:lang w:val="es-ES_tradnl"/>
        </w:rPr>
        <w:t>Kingdom</w:t>
      </w:r>
      <w:proofErr w:type="spellEnd"/>
      <w:r>
        <w:rPr>
          <w:rFonts w:ascii="Times New Roman" w:hAnsi="Times New Roman"/>
          <w:lang w:val="es-ES_tradnl"/>
        </w:rPr>
        <w:t>.</w:t>
      </w:r>
    </w:p>
    <w:p w:rsidR="00CE1295" w:rsidRDefault="00CE1295">
      <w:pPr>
        <w:widowControl w:val="0"/>
        <w:spacing w:after="240" w:line="480" w:lineRule="auto"/>
        <w:rPr>
          <w:rFonts w:ascii="Times New Roman" w:hAnsi="Times New Roman"/>
          <w:lang w:val="es-ES_tradnl"/>
        </w:rPr>
      </w:pPr>
    </w:p>
    <w:p w:rsidR="00CE1295" w:rsidRDefault="00CE1295">
      <w:pPr>
        <w:widowControl w:val="0"/>
        <w:spacing w:after="240" w:line="480" w:lineRule="auto"/>
        <w:rPr>
          <w:rFonts w:ascii="Times New Roman" w:hAnsi="Times New Roman"/>
        </w:rPr>
      </w:pPr>
      <w:r>
        <w:rPr>
          <w:rFonts w:ascii="Times New Roman" w:hAnsi="Times New Roman"/>
        </w:rPr>
        <w:t>ABSTRACT</w:t>
      </w:r>
    </w:p>
    <w:p w:rsidR="00CE1295" w:rsidRDefault="00CE1295">
      <w:pPr>
        <w:widowControl w:val="0"/>
        <w:spacing w:after="240" w:line="480" w:lineRule="auto"/>
        <w:rPr>
          <w:rFonts w:ascii="Times New Roman" w:hAnsi="Times New Roman"/>
        </w:rPr>
      </w:pPr>
      <w:r>
        <w:rPr>
          <w:rFonts w:ascii="Times New Roman" w:hAnsi="Times New Roman"/>
        </w:rPr>
        <w:t xml:space="preserve">The global fossil record of </w:t>
      </w:r>
      <w:r w:rsidRPr="00524026">
        <w:rPr>
          <w:rFonts w:ascii="Times New Roman" w:hAnsi="Times New Roman"/>
        </w:rPr>
        <w:t>lowermost</w:t>
      </w:r>
      <w:r>
        <w:rPr>
          <w:rFonts w:ascii="Times New Roman" w:hAnsi="Times New Roman"/>
        </w:rPr>
        <w:t xml:space="preserve"> Cretaceous pterosaurs is meagre, and much of the material is fragmentary. Here we report three occurrences of pterosaurs from the </w:t>
      </w:r>
      <w:proofErr w:type="spellStart"/>
      <w:r>
        <w:rPr>
          <w:rFonts w:ascii="Times New Roman" w:hAnsi="Times New Roman"/>
        </w:rPr>
        <w:t>Rosablanca</w:t>
      </w:r>
      <w:proofErr w:type="spellEnd"/>
      <w:r>
        <w:rPr>
          <w:rFonts w:ascii="Times New Roman" w:hAnsi="Times New Roman"/>
        </w:rPr>
        <w:t xml:space="preserve"> Formation (</w:t>
      </w:r>
      <w:proofErr w:type="spellStart"/>
      <w:r>
        <w:rPr>
          <w:rFonts w:ascii="Times New Roman" w:hAnsi="Times New Roman"/>
        </w:rPr>
        <w:t>Valanginian</w:t>
      </w:r>
      <w:proofErr w:type="spellEnd"/>
      <w:r>
        <w:rPr>
          <w:rFonts w:ascii="Times New Roman" w:hAnsi="Times New Roman"/>
        </w:rPr>
        <w:t xml:space="preserve">), the first records of this extinct group of flying reptiles from Colombia. Specimens from </w:t>
      </w:r>
      <w:proofErr w:type="spellStart"/>
      <w:r>
        <w:rPr>
          <w:rFonts w:ascii="Times New Roman" w:hAnsi="Times New Roman"/>
        </w:rPr>
        <w:t>Zapatoca</w:t>
      </w:r>
      <w:proofErr w:type="spellEnd"/>
      <w:r>
        <w:rPr>
          <w:rFonts w:ascii="Times New Roman" w:hAnsi="Times New Roman"/>
        </w:rPr>
        <w:t>, Santander Department, consist of fragments of the left mandible and the proximal portion of a wing phalange. A third specimen, from Cundinamarca Department, is the proximal termination of a radius. Although fragmentary, these remains are clearly pterosaurian, on account of their remarkably thin bone walls and provide evidence of pterodactyloids, including a large non-</w:t>
      </w:r>
      <w:proofErr w:type="spellStart"/>
      <w:r>
        <w:rPr>
          <w:rFonts w:ascii="Times New Roman" w:hAnsi="Times New Roman"/>
        </w:rPr>
        <w:t>pteranodontian</w:t>
      </w:r>
      <w:proofErr w:type="spellEnd"/>
      <w:r>
        <w:rPr>
          <w:rFonts w:ascii="Times New Roman" w:hAnsi="Times New Roman"/>
        </w:rPr>
        <w:t xml:space="preserve"> </w:t>
      </w:r>
      <w:proofErr w:type="spellStart"/>
      <w:r>
        <w:rPr>
          <w:rFonts w:ascii="Times New Roman" w:hAnsi="Times New Roman"/>
        </w:rPr>
        <w:t>ornithocheiroid</w:t>
      </w:r>
      <w:proofErr w:type="spellEnd"/>
      <w:r>
        <w:rPr>
          <w:rFonts w:ascii="Times New Roman" w:hAnsi="Times New Roman"/>
        </w:rPr>
        <w:t xml:space="preserve">, in the northernmost part of South America in the early Lower Cretaceous. </w:t>
      </w:r>
    </w:p>
    <w:p w:rsidR="00CE1295" w:rsidRDefault="00CE1295">
      <w:pPr>
        <w:widowControl w:val="0"/>
        <w:spacing w:after="240" w:line="480" w:lineRule="auto"/>
        <w:rPr>
          <w:rFonts w:ascii="Times New Roman" w:hAnsi="Times New Roman"/>
        </w:rPr>
      </w:pPr>
      <w:r>
        <w:rPr>
          <w:rFonts w:ascii="Times New Roman" w:hAnsi="Times New Roman"/>
          <w:i/>
        </w:rPr>
        <w:lastRenderedPageBreak/>
        <w:t>Keywords</w:t>
      </w:r>
      <w:r>
        <w:rPr>
          <w:rFonts w:ascii="Times New Roman" w:hAnsi="Times New Roman"/>
        </w:rPr>
        <w:t xml:space="preserve">: Pterosauria, </w:t>
      </w:r>
      <w:proofErr w:type="spellStart"/>
      <w:r>
        <w:rPr>
          <w:rFonts w:ascii="Times New Roman" w:hAnsi="Times New Roman"/>
        </w:rPr>
        <w:t>Ornithocheiroidea</w:t>
      </w:r>
      <w:proofErr w:type="spellEnd"/>
      <w:r>
        <w:rPr>
          <w:rFonts w:ascii="Times New Roman" w:hAnsi="Times New Roman"/>
        </w:rPr>
        <w:t xml:space="preserve">, South America, Colombia, </w:t>
      </w:r>
      <w:r w:rsidRPr="00524026">
        <w:rPr>
          <w:rFonts w:ascii="Times New Roman" w:hAnsi="Times New Roman"/>
        </w:rPr>
        <w:t>Lower</w:t>
      </w:r>
      <w:r>
        <w:rPr>
          <w:rFonts w:ascii="Times New Roman" w:hAnsi="Times New Roman"/>
        </w:rPr>
        <w:t xml:space="preserve"> Cretaceous, </w:t>
      </w:r>
      <w:proofErr w:type="spellStart"/>
      <w:r>
        <w:rPr>
          <w:rFonts w:ascii="Times New Roman" w:hAnsi="Times New Roman"/>
        </w:rPr>
        <w:t>Valanginian</w:t>
      </w:r>
      <w:proofErr w:type="spellEnd"/>
      <w:r>
        <w:rPr>
          <w:rFonts w:ascii="Times New Roman" w:hAnsi="Times New Roman"/>
        </w:rPr>
        <w:t>.</w:t>
      </w:r>
    </w:p>
    <w:p w:rsidR="00CE1295" w:rsidRDefault="00CE1295">
      <w:pPr>
        <w:widowControl w:val="0"/>
        <w:spacing w:line="480" w:lineRule="auto"/>
        <w:rPr>
          <w:rFonts w:ascii="Times New Roman" w:hAnsi="Times New Roman"/>
        </w:rPr>
      </w:pPr>
    </w:p>
    <w:p w:rsidR="00CE1295" w:rsidRDefault="00CE1295">
      <w:pPr>
        <w:widowControl w:val="0"/>
        <w:spacing w:after="240" w:line="480" w:lineRule="auto"/>
        <w:rPr>
          <w:rFonts w:ascii="Times New Roman" w:hAnsi="Times New Roman"/>
          <w:b/>
        </w:rPr>
      </w:pPr>
      <w:r>
        <w:rPr>
          <w:rFonts w:ascii="Times New Roman" w:hAnsi="Times New Roman"/>
          <w:b/>
        </w:rPr>
        <w:t>1. Introduction</w:t>
      </w:r>
    </w:p>
    <w:p w:rsidR="00CE1295" w:rsidRDefault="00CE1295">
      <w:pPr>
        <w:widowControl w:val="0"/>
        <w:spacing w:after="240" w:line="480" w:lineRule="auto"/>
        <w:rPr>
          <w:rFonts w:ascii="Times New Roman" w:hAnsi="Times New Roman"/>
        </w:rPr>
      </w:pPr>
      <w:r>
        <w:rPr>
          <w:rFonts w:ascii="Times New Roman" w:hAnsi="Times New Roman"/>
        </w:rPr>
        <w:t xml:space="preserve">Pterosaurs have a fossil record that is distinctly patchy, both in time and space. Relatively large numbers of taxa have been reported from the Upper Jurassic and the late Lower Cretaceous, intervals for which the record exhibits relatively high degrees of completeness at more inclusive taxonomic levels (Dean et al., 2016). By contrast, very few remains have been recovered from intervals such as the early Lower Cretaceous. Only six named taxa have been reported from the 12 million </w:t>
      </w:r>
      <w:proofErr w:type="spellStart"/>
      <w:r>
        <w:rPr>
          <w:rFonts w:ascii="Times New Roman" w:hAnsi="Times New Roman"/>
        </w:rPr>
        <w:t>year long</w:t>
      </w:r>
      <w:proofErr w:type="spellEnd"/>
      <w:r>
        <w:rPr>
          <w:rFonts w:ascii="Times New Roman" w:hAnsi="Times New Roman"/>
        </w:rPr>
        <w:t xml:space="preserve"> </w:t>
      </w:r>
      <w:proofErr w:type="spellStart"/>
      <w:r>
        <w:rPr>
          <w:rFonts w:ascii="Times New Roman" w:hAnsi="Times New Roman"/>
        </w:rPr>
        <w:t>Berriasian-Valanginian</w:t>
      </w:r>
      <w:proofErr w:type="spellEnd"/>
      <w:r>
        <w:rPr>
          <w:rFonts w:ascii="Times New Roman" w:hAnsi="Times New Roman"/>
        </w:rPr>
        <w:t xml:space="preserve"> interval (Witton et al., 2009; Rodrigues and Kellner, 2013; </w:t>
      </w:r>
      <w:proofErr w:type="spellStart"/>
      <w:r>
        <w:rPr>
          <w:rFonts w:ascii="Times New Roman" w:hAnsi="Times New Roman"/>
        </w:rPr>
        <w:t>Rigal</w:t>
      </w:r>
      <w:proofErr w:type="spellEnd"/>
      <w:r>
        <w:rPr>
          <w:rFonts w:ascii="Times New Roman" w:hAnsi="Times New Roman"/>
        </w:rPr>
        <w:t xml:space="preserve"> et al., </w:t>
      </w:r>
      <w:r w:rsidRPr="00524026">
        <w:rPr>
          <w:rFonts w:ascii="Times New Roman" w:hAnsi="Times New Roman"/>
        </w:rPr>
        <w:t>2017</w:t>
      </w:r>
      <w:r>
        <w:rPr>
          <w:rFonts w:ascii="Times New Roman" w:hAnsi="Times New Roman"/>
        </w:rPr>
        <w:t xml:space="preserve">) and only five of the eleven principal clades known to have existed during these two stages are represented by fossils. This corresponds to one of the lowest rates of completeness for any part of the pterosaur fossil record (Dean et al., 2016). </w:t>
      </w:r>
    </w:p>
    <w:p w:rsidR="00CE1295" w:rsidRDefault="00CE1295">
      <w:pPr>
        <w:widowControl w:val="0"/>
        <w:spacing w:after="240" w:line="480" w:lineRule="auto"/>
        <w:rPr>
          <w:rFonts w:ascii="Times New Roman" w:hAnsi="Times New Roman"/>
        </w:rPr>
      </w:pPr>
      <w:r>
        <w:rPr>
          <w:rFonts w:ascii="Times New Roman" w:hAnsi="Times New Roman"/>
        </w:rPr>
        <w:t xml:space="preserve">Similarly, the geographic distribution of finds within the </w:t>
      </w:r>
      <w:proofErr w:type="spellStart"/>
      <w:r>
        <w:rPr>
          <w:rFonts w:ascii="Times New Roman" w:hAnsi="Times New Roman"/>
        </w:rPr>
        <w:t>Berriasian-Valanginian</w:t>
      </w:r>
      <w:proofErr w:type="spellEnd"/>
      <w:r>
        <w:rPr>
          <w:rFonts w:ascii="Times New Roman" w:hAnsi="Times New Roman"/>
        </w:rPr>
        <w:t xml:space="preserve"> is also highly uneven with essentially no records, to date, from Gondwanaland or North America, one from Morocco and a few from Europe and East Asia respectively (Barrett et al. 2008). Fossil material from this interval consists almost exclusively of isolated fragmentary bones, the one exception being </w:t>
      </w:r>
      <w:proofErr w:type="spellStart"/>
      <w:r>
        <w:rPr>
          <w:rFonts w:ascii="Times New Roman" w:hAnsi="Times New Roman"/>
        </w:rPr>
        <w:t>Tatal</w:t>
      </w:r>
      <w:proofErr w:type="spellEnd"/>
      <w:r>
        <w:rPr>
          <w:rFonts w:ascii="Times New Roman" w:hAnsi="Times New Roman"/>
        </w:rPr>
        <w:t xml:space="preserve"> in Western Mongolia, which has yielded several partial skeletons (Lü et al., 2009) alongside numerous well-preserved, isolated bones (Bakhurina, 198</w:t>
      </w:r>
      <w:r w:rsidR="004863C0">
        <w:rPr>
          <w:rFonts w:ascii="Times New Roman" w:hAnsi="Times New Roman"/>
        </w:rPr>
        <w:t>2</w:t>
      </w:r>
      <w:r>
        <w:rPr>
          <w:rFonts w:ascii="Times New Roman" w:hAnsi="Times New Roman"/>
        </w:rPr>
        <w:t xml:space="preserve">; Bakhurina and Unwin, 1995). </w:t>
      </w:r>
      <w:bookmarkStart w:id="0" w:name="_Hlk38802169"/>
      <w:r w:rsidRPr="00524026">
        <w:rPr>
          <w:rFonts w:ascii="Times New Roman" w:hAnsi="Times New Roman"/>
        </w:rPr>
        <w:t xml:space="preserve">(We note there is some controversy over the age of these Mongolian strata, known as the </w:t>
      </w:r>
      <w:proofErr w:type="spellStart"/>
      <w:r w:rsidRPr="00524026">
        <w:rPr>
          <w:rFonts w:ascii="Times New Roman" w:hAnsi="Times New Roman"/>
        </w:rPr>
        <w:t>Tsagaantsav</w:t>
      </w:r>
      <w:proofErr w:type="spellEnd"/>
      <w:r w:rsidRPr="00524026">
        <w:rPr>
          <w:rFonts w:ascii="Times New Roman" w:hAnsi="Times New Roman"/>
        </w:rPr>
        <w:t xml:space="preserve"> </w:t>
      </w:r>
      <w:proofErr w:type="spellStart"/>
      <w:r w:rsidRPr="00524026">
        <w:rPr>
          <w:rFonts w:ascii="Times New Roman" w:hAnsi="Times New Roman"/>
        </w:rPr>
        <w:t>Svita</w:t>
      </w:r>
      <w:proofErr w:type="spellEnd"/>
      <w:r w:rsidRPr="00524026">
        <w:rPr>
          <w:rFonts w:ascii="Times New Roman" w:hAnsi="Times New Roman"/>
        </w:rPr>
        <w:t xml:space="preserve"> with </w:t>
      </w:r>
      <w:r w:rsidRPr="00524026">
        <w:rPr>
          <w:rFonts w:ascii="Times New Roman" w:hAnsi="Times New Roman"/>
        </w:rPr>
        <w:lastRenderedPageBreak/>
        <w:t xml:space="preserve">some authors referring them to </w:t>
      </w:r>
      <w:proofErr w:type="gramStart"/>
      <w:r w:rsidRPr="00524026">
        <w:rPr>
          <w:rFonts w:ascii="Times New Roman" w:hAnsi="Times New Roman"/>
        </w:rPr>
        <w:t>the ?</w:t>
      </w:r>
      <w:proofErr w:type="spellStart"/>
      <w:r w:rsidRPr="00524026">
        <w:rPr>
          <w:rFonts w:ascii="Times New Roman" w:hAnsi="Times New Roman"/>
        </w:rPr>
        <w:t>Berriasian</w:t>
      </w:r>
      <w:proofErr w:type="gramEnd"/>
      <w:r w:rsidRPr="00524026">
        <w:rPr>
          <w:rFonts w:ascii="Times New Roman" w:hAnsi="Times New Roman"/>
        </w:rPr>
        <w:t>-Valanginian</w:t>
      </w:r>
      <w:proofErr w:type="spellEnd"/>
      <w:r w:rsidRPr="00524026">
        <w:rPr>
          <w:rFonts w:ascii="Times New Roman" w:hAnsi="Times New Roman"/>
        </w:rPr>
        <w:t xml:space="preserve"> [see Unwin and Bak</w:t>
      </w:r>
      <w:r w:rsidR="00DB698F" w:rsidRPr="00524026">
        <w:rPr>
          <w:rFonts w:ascii="Times New Roman" w:hAnsi="Times New Roman"/>
        </w:rPr>
        <w:t>h</w:t>
      </w:r>
      <w:r w:rsidRPr="00524026">
        <w:rPr>
          <w:rFonts w:ascii="Times New Roman" w:hAnsi="Times New Roman"/>
        </w:rPr>
        <w:t>urina 2000], while others prefer a younger age of Aptian to Albian [</w:t>
      </w:r>
      <w:r w:rsidR="001D54B7" w:rsidRPr="00524026">
        <w:rPr>
          <w:rFonts w:ascii="Times New Roman" w:hAnsi="Times New Roman"/>
        </w:rPr>
        <w:t xml:space="preserve">e.g. </w:t>
      </w:r>
      <w:r w:rsidRPr="00524026">
        <w:rPr>
          <w:rFonts w:ascii="Times New Roman" w:hAnsi="Times New Roman"/>
        </w:rPr>
        <w:t>Lucas, 2006].</w:t>
      </w:r>
      <w:r>
        <w:rPr>
          <w:rFonts w:ascii="Times New Roman" w:hAnsi="Times New Roman"/>
        </w:rPr>
        <w:t xml:space="preserve"> </w:t>
      </w:r>
      <w:bookmarkEnd w:id="0"/>
      <w:r>
        <w:rPr>
          <w:rFonts w:ascii="Times New Roman" w:hAnsi="Times New Roman"/>
        </w:rPr>
        <w:t xml:space="preserve">The marked incompleteness of the </w:t>
      </w:r>
      <w:r w:rsidRPr="00524026">
        <w:rPr>
          <w:rFonts w:ascii="Times New Roman" w:hAnsi="Times New Roman"/>
        </w:rPr>
        <w:t>lowermost</w:t>
      </w:r>
      <w:r>
        <w:rPr>
          <w:rFonts w:ascii="Times New Roman" w:hAnsi="Times New Roman"/>
        </w:rPr>
        <w:t xml:space="preserve"> Cretaceous pterosaur fossil record, presumably a consequence of the lack of </w:t>
      </w:r>
      <w:proofErr w:type="spellStart"/>
      <w:r>
        <w:rPr>
          <w:rFonts w:ascii="Times New Roman" w:hAnsi="Times New Roman"/>
        </w:rPr>
        <w:t>Konservat</w:t>
      </w:r>
      <w:proofErr w:type="spellEnd"/>
      <w:r>
        <w:rPr>
          <w:rFonts w:ascii="Times New Roman" w:hAnsi="Times New Roman"/>
        </w:rPr>
        <w:t xml:space="preserve"> Lagerstätten deposits in this time interval, is in sharp contrast to well documented assemblages from the Upper Jurassic (e.g. </w:t>
      </w:r>
      <w:proofErr w:type="spellStart"/>
      <w:r>
        <w:rPr>
          <w:rFonts w:ascii="Times New Roman" w:hAnsi="Times New Roman"/>
        </w:rPr>
        <w:t>plattenkalk</w:t>
      </w:r>
      <w:proofErr w:type="spellEnd"/>
      <w:r>
        <w:rPr>
          <w:rFonts w:ascii="Times New Roman" w:hAnsi="Times New Roman"/>
        </w:rPr>
        <w:t xml:space="preserve"> sequences of Germany; Kimmeridge Clay of southern England) and mid Lower Cretaceous (e.g. Yixian and </w:t>
      </w:r>
      <w:proofErr w:type="spellStart"/>
      <w:r>
        <w:rPr>
          <w:rFonts w:ascii="Times New Roman" w:hAnsi="Times New Roman"/>
        </w:rPr>
        <w:t>Jiufotang</w:t>
      </w:r>
      <w:proofErr w:type="spellEnd"/>
      <w:r>
        <w:rPr>
          <w:rFonts w:ascii="Times New Roman" w:hAnsi="Times New Roman"/>
        </w:rPr>
        <w:t xml:space="preserve"> Formations of China; Crato limestone of Brazil). </w:t>
      </w:r>
    </w:p>
    <w:p w:rsidR="00CE1295" w:rsidRDefault="00CE1295">
      <w:pPr>
        <w:widowControl w:val="0"/>
        <w:spacing w:after="240" w:line="480" w:lineRule="auto"/>
        <w:rPr>
          <w:rFonts w:ascii="Times New Roman" w:hAnsi="Times New Roman"/>
        </w:rPr>
      </w:pPr>
      <w:r>
        <w:rPr>
          <w:rFonts w:ascii="Times New Roman" w:hAnsi="Times New Roman"/>
        </w:rPr>
        <w:t xml:space="preserve">Pterosaur assemblages from the Upper Jurassic, contain basal forms (rhamphorhynchids, anurognathids), basal </w:t>
      </w:r>
      <w:proofErr w:type="spellStart"/>
      <w:r>
        <w:rPr>
          <w:rFonts w:ascii="Times New Roman" w:hAnsi="Times New Roman"/>
        </w:rPr>
        <w:t>monofenestratans</w:t>
      </w:r>
      <w:proofErr w:type="spellEnd"/>
      <w:r>
        <w:rPr>
          <w:rFonts w:ascii="Times New Roman" w:hAnsi="Times New Roman"/>
        </w:rPr>
        <w:t xml:space="preserve"> and several pterodactyloid lineages (basal </w:t>
      </w:r>
      <w:proofErr w:type="spellStart"/>
      <w:r>
        <w:rPr>
          <w:rFonts w:ascii="Times New Roman" w:hAnsi="Times New Roman"/>
        </w:rPr>
        <w:t>ctenochasmatoids</w:t>
      </w:r>
      <w:proofErr w:type="spellEnd"/>
      <w:r>
        <w:rPr>
          <w:rFonts w:ascii="Times New Roman" w:hAnsi="Times New Roman"/>
        </w:rPr>
        <w:t xml:space="preserve">, </w:t>
      </w:r>
      <w:proofErr w:type="spellStart"/>
      <w:r>
        <w:rPr>
          <w:rFonts w:ascii="Times New Roman" w:hAnsi="Times New Roman"/>
        </w:rPr>
        <w:t>ctenochasmatids</w:t>
      </w:r>
      <w:proofErr w:type="spellEnd"/>
      <w:r>
        <w:rPr>
          <w:rFonts w:ascii="Times New Roman" w:hAnsi="Times New Roman"/>
        </w:rPr>
        <w:t xml:space="preserve"> and basal </w:t>
      </w:r>
      <w:proofErr w:type="spellStart"/>
      <w:r>
        <w:rPr>
          <w:rFonts w:ascii="Times New Roman" w:hAnsi="Times New Roman"/>
        </w:rPr>
        <w:t>dsungaripteroids</w:t>
      </w:r>
      <w:proofErr w:type="spellEnd"/>
      <w:r>
        <w:rPr>
          <w:rFonts w:ascii="Times New Roman" w:hAnsi="Times New Roman"/>
        </w:rPr>
        <w:t xml:space="preserve">). This assemblage is very different from that of the mid Lower Cretaceous, which is dominated by dentate (ornithocheirids, </w:t>
      </w:r>
      <w:proofErr w:type="spellStart"/>
      <w:r>
        <w:rPr>
          <w:rFonts w:ascii="Times New Roman" w:hAnsi="Times New Roman"/>
        </w:rPr>
        <w:t>istiodactylids</w:t>
      </w:r>
      <w:proofErr w:type="spellEnd"/>
      <w:r>
        <w:rPr>
          <w:rFonts w:ascii="Times New Roman" w:hAnsi="Times New Roman"/>
        </w:rPr>
        <w:t xml:space="preserve">, </w:t>
      </w:r>
      <w:proofErr w:type="spellStart"/>
      <w:r>
        <w:rPr>
          <w:rFonts w:ascii="Times New Roman" w:hAnsi="Times New Roman"/>
        </w:rPr>
        <w:t>ctenochasmatids</w:t>
      </w:r>
      <w:proofErr w:type="spellEnd"/>
      <w:r>
        <w:rPr>
          <w:rFonts w:ascii="Times New Roman" w:hAnsi="Times New Roman"/>
        </w:rPr>
        <w:t xml:space="preserve">, </w:t>
      </w:r>
      <w:proofErr w:type="spellStart"/>
      <w:r>
        <w:rPr>
          <w:rFonts w:ascii="Times New Roman" w:hAnsi="Times New Roman"/>
        </w:rPr>
        <w:t>lonchodectids</w:t>
      </w:r>
      <w:proofErr w:type="spellEnd"/>
      <w:r>
        <w:rPr>
          <w:rFonts w:ascii="Times New Roman" w:hAnsi="Times New Roman"/>
        </w:rPr>
        <w:t xml:space="preserve">) and edentate forms (tapejarids and </w:t>
      </w:r>
      <w:proofErr w:type="spellStart"/>
      <w:r>
        <w:rPr>
          <w:rFonts w:ascii="Times New Roman" w:hAnsi="Times New Roman"/>
        </w:rPr>
        <w:t>chaoyangopterids</w:t>
      </w:r>
      <w:proofErr w:type="spellEnd"/>
      <w:r>
        <w:rPr>
          <w:rFonts w:ascii="Times New Roman" w:hAnsi="Times New Roman"/>
        </w:rPr>
        <w:t xml:space="preserve">). Clearly, several important evolutionary events took place in the latest Jurassic-earliest Cretaceous, including the disappearance of many typical Jurassic clades (most notably all non-pterodactyloids) and the appearance of several important Cretaceous clades including the ornithocheiroids and azhdarchoids. The nature and timing of this transition remains poorly understood, however, in part because of the exceptionally poor fossil record for the </w:t>
      </w:r>
      <w:proofErr w:type="spellStart"/>
      <w:r>
        <w:rPr>
          <w:rFonts w:ascii="Times New Roman" w:hAnsi="Times New Roman"/>
        </w:rPr>
        <w:t>Berriasian-Valanginian</w:t>
      </w:r>
      <w:proofErr w:type="spellEnd"/>
      <w:r>
        <w:rPr>
          <w:rFonts w:ascii="Times New Roman" w:hAnsi="Times New Roman"/>
        </w:rPr>
        <w:t xml:space="preserve"> interval.  </w:t>
      </w:r>
    </w:p>
    <w:p w:rsidR="00CE1295" w:rsidRDefault="00CE1295">
      <w:pPr>
        <w:widowControl w:val="0"/>
        <w:spacing w:after="240" w:line="480" w:lineRule="auto"/>
        <w:rPr>
          <w:rFonts w:ascii="Times New Roman" w:hAnsi="Times New Roman"/>
        </w:rPr>
      </w:pPr>
      <w:r>
        <w:rPr>
          <w:rFonts w:ascii="Times New Roman" w:hAnsi="Times New Roman"/>
        </w:rPr>
        <w:t xml:space="preserve">Here we describe new pterosaur material from the Lower Cretaceous </w:t>
      </w:r>
      <w:proofErr w:type="spellStart"/>
      <w:r>
        <w:rPr>
          <w:rFonts w:ascii="Times New Roman" w:hAnsi="Times New Roman"/>
        </w:rPr>
        <w:t>Rosablanca</w:t>
      </w:r>
      <w:proofErr w:type="spellEnd"/>
      <w:r>
        <w:rPr>
          <w:rFonts w:ascii="Times New Roman" w:hAnsi="Times New Roman"/>
        </w:rPr>
        <w:t xml:space="preserve"> Formation (</w:t>
      </w:r>
      <w:proofErr w:type="spellStart"/>
      <w:r>
        <w:rPr>
          <w:rFonts w:ascii="Times New Roman" w:hAnsi="Times New Roman"/>
        </w:rPr>
        <w:t>Valanginian</w:t>
      </w:r>
      <w:proofErr w:type="spellEnd"/>
      <w:r>
        <w:rPr>
          <w:rFonts w:ascii="Times New Roman" w:hAnsi="Times New Roman"/>
        </w:rPr>
        <w:t xml:space="preserve">) of Colombia. Despite the abundant record of </w:t>
      </w:r>
      <w:r w:rsidRPr="00524026">
        <w:rPr>
          <w:rFonts w:ascii="Times New Roman" w:hAnsi="Times New Roman"/>
        </w:rPr>
        <w:t>Lower</w:t>
      </w:r>
      <w:r>
        <w:rPr>
          <w:rFonts w:ascii="Times New Roman" w:hAnsi="Times New Roman"/>
        </w:rPr>
        <w:t xml:space="preserve"> Cretaceous vertebrates from Colombia </w:t>
      </w:r>
      <w:r>
        <w:rPr>
          <w:rFonts w:ascii="Times New Roman" w:hAnsi="Times New Roman"/>
          <w:noProof/>
        </w:rPr>
        <w:t>(Cadena, 2015; Cadena and Gaffney, 2005; Cadena et al., 2013; Cadena and Parham, 2015; Carballido et al., 2015; Carrillo-Briceño et al., 2015; Páramo-Fonseca et al., 2016)</w:t>
      </w:r>
      <w:r>
        <w:rPr>
          <w:rFonts w:ascii="Times New Roman" w:hAnsi="Times New Roman"/>
        </w:rPr>
        <w:t xml:space="preserve">, pterosaurs have never been formally reported or described. </w:t>
      </w:r>
      <w:r>
        <w:rPr>
          <w:rFonts w:ascii="Times New Roman" w:hAnsi="Times New Roman"/>
        </w:rPr>
        <w:lastRenderedPageBreak/>
        <w:t xml:space="preserve">Presently, the only potential record consists of a partial limb bone housed in the University of California Museum of Paleontology collections (UCMP 38367). This specimen was found by </w:t>
      </w:r>
      <w:bookmarkStart w:id="1" w:name="OLE_LINK2"/>
      <w:r>
        <w:rPr>
          <w:rFonts w:ascii="Times New Roman" w:hAnsi="Times New Roman"/>
        </w:rPr>
        <w:t xml:space="preserve">J. D. Macgregor </w:t>
      </w:r>
      <w:bookmarkEnd w:id="1"/>
      <w:r>
        <w:rPr>
          <w:rFonts w:ascii="Times New Roman" w:hAnsi="Times New Roman"/>
        </w:rPr>
        <w:t xml:space="preserve">from an unrecorded locality in Cundinamarca Department, but has never been described or published. Here we formally describe this specimen, UCMP 38367, and two new fossil occurrences of pterosaurs from Colombia, a partial lower jaw and a fragment of a wing phalange from </w:t>
      </w:r>
      <w:proofErr w:type="spellStart"/>
      <w:r>
        <w:rPr>
          <w:rFonts w:ascii="Times New Roman" w:hAnsi="Times New Roman"/>
        </w:rPr>
        <w:t>Zapatoca</w:t>
      </w:r>
      <w:proofErr w:type="spellEnd"/>
      <w:r>
        <w:rPr>
          <w:rFonts w:ascii="Times New Roman" w:hAnsi="Times New Roman"/>
        </w:rPr>
        <w:t xml:space="preserve">, Santander Department. This new material adds to the meagre record of earliest Cretaceous pterosaurs, provides the first record of pterosaurs from the early Lower Cretaceous of South America and throws new light on pterosaur evolution during this interval. </w:t>
      </w:r>
    </w:p>
    <w:p w:rsidR="00CE1295" w:rsidRDefault="00CE1295">
      <w:pPr>
        <w:widowControl w:val="0"/>
        <w:spacing w:after="240" w:line="480" w:lineRule="auto"/>
        <w:rPr>
          <w:rFonts w:ascii="Times New Roman" w:hAnsi="Times New Roman"/>
          <w:i/>
        </w:rPr>
      </w:pPr>
      <w:r>
        <w:rPr>
          <w:rFonts w:ascii="Times New Roman" w:hAnsi="Times New Roman"/>
          <w:i/>
        </w:rPr>
        <w:t>1.1 Abbreviations used</w:t>
      </w:r>
    </w:p>
    <w:p w:rsidR="00CE1295" w:rsidRDefault="00CE1295">
      <w:pPr>
        <w:widowControl w:val="0"/>
        <w:spacing w:after="240" w:line="480" w:lineRule="auto"/>
        <w:rPr>
          <w:rFonts w:ascii="Times New Roman" w:hAnsi="Times New Roman"/>
        </w:rPr>
      </w:pPr>
      <w:r>
        <w:rPr>
          <w:rFonts w:ascii="Times New Roman" w:hAnsi="Times New Roman"/>
        </w:rPr>
        <w:t>AMNH, American Museum of Natural History; MB, Museum für Naturkunde, Berlin; NHMUK, Natural History Museum, London, UK; UCMP, University of California Museum of Paleontology, Berkeley, California, U.S.A.; UR CP, Paleontological Collection Universidad del Rosario, Bogotá, Colombia.</w:t>
      </w:r>
    </w:p>
    <w:p w:rsidR="00CE1295" w:rsidRDefault="00CE1295">
      <w:pPr>
        <w:widowControl w:val="0"/>
        <w:spacing w:after="240" w:line="480" w:lineRule="auto"/>
        <w:rPr>
          <w:rFonts w:ascii="Times New Roman" w:hAnsi="Times New Roman"/>
          <w:b/>
        </w:rPr>
      </w:pPr>
    </w:p>
    <w:p w:rsidR="00CE1295" w:rsidRDefault="00CE1295">
      <w:pPr>
        <w:widowControl w:val="0"/>
        <w:spacing w:after="240" w:line="480" w:lineRule="auto"/>
        <w:rPr>
          <w:rFonts w:ascii="Times New Roman" w:hAnsi="Times New Roman"/>
          <w:b/>
        </w:rPr>
      </w:pPr>
      <w:r>
        <w:rPr>
          <w:rFonts w:ascii="Times New Roman" w:hAnsi="Times New Roman"/>
          <w:b/>
        </w:rPr>
        <w:t>2. Material and methods</w:t>
      </w:r>
    </w:p>
    <w:p w:rsidR="00CE1295" w:rsidRDefault="00CE1295">
      <w:pPr>
        <w:widowControl w:val="0"/>
        <w:spacing w:after="240" w:line="480" w:lineRule="auto"/>
        <w:rPr>
          <w:rFonts w:ascii="Times New Roman" w:hAnsi="Times New Roman"/>
        </w:rPr>
      </w:pPr>
      <w:r>
        <w:rPr>
          <w:rFonts w:ascii="Times New Roman" w:hAnsi="Times New Roman"/>
        </w:rPr>
        <w:t xml:space="preserve">UCMP 38367 was collected by J.D. Macgregor in 1944 during fieldwork in Colombia, however it lacks precise geographical provenance data, only that it was collected from the </w:t>
      </w:r>
      <w:proofErr w:type="spellStart"/>
      <w:r>
        <w:rPr>
          <w:rFonts w:ascii="Times New Roman" w:hAnsi="Times New Roman"/>
        </w:rPr>
        <w:t>Rosablanca</w:t>
      </w:r>
      <w:proofErr w:type="spellEnd"/>
      <w:r>
        <w:rPr>
          <w:rFonts w:ascii="Times New Roman" w:hAnsi="Times New Roman"/>
        </w:rPr>
        <w:t xml:space="preserve"> Formation in Cundinamarca Department, Colombia. The two other specimens described here (UR CP 0002 and UC CP 0003), were found by the first author in 2017, during fieldwork in </w:t>
      </w:r>
      <w:proofErr w:type="spellStart"/>
      <w:r>
        <w:rPr>
          <w:rFonts w:ascii="Times New Roman" w:hAnsi="Times New Roman"/>
        </w:rPr>
        <w:t>Zapatoca</w:t>
      </w:r>
      <w:proofErr w:type="spellEnd"/>
      <w:r>
        <w:rPr>
          <w:rFonts w:ascii="Times New Roman" w:hAnsi="Times New Roman"/>
        </w:rPr>
        <w:t>, Santander Department, Colombia (</w:t>
      </w:r>
      <w:r>
        <w:rPr>
          <w:rFonts w:ascii="Times New Roman" w:hAnsi="Times New Roman"/>
          <w:color w:val="0058FF"/>
        </w:rPr>
        <w:t>Fig. 1A</w:t>
      </w:r>
      <w:r>
        <w:rPr>
          <w:rFonts w:ascii="Times New Roman" w:hAnsi="Times New Roman"/>
        </w:rPr>
        <w:t xml:space="preserve">), in </w:t>
      </w:r>
      <w:r>
        <w:rPr>
          <w:rFonts w:ascii="Times New Roman" w:hAnsi="Times New Roman"/>
        </w:rPr>
        <w:lastRenderedPageBreak/>
        <w:t xml:space="preserve">different horizons of section I of the </w:t>
      </w:r>
      <w:proofErr w:type="spellStart"/>
      <w:r>
        <w:rPr>
          <w:rFonts w:ascii="Times New Roman" w:hAnsi="Times New Roman"/>
        </w:rPr>
        <w:t>Rosablanca</w:t>
      </w:r>
      <w:proofErr w:type="spellEnd"/>
      <w:r>
        <w:rPr>
          <w:rFonts w:ascii="Times New Roman" w:hAnsi="Times New Roman"/>
        </w:rPr>
        <w:t xml:space="preserve"> Formation </w:t>
      </w:r>
      <w:r>
        <w:rPr>
          <w:rFonts w:ascii="Times New Roman" w:hAnsi="Times New Roman"/>
          <w:noProof/>
        </w:rPr>
        <w:t>(Guzman, 1985)</w:t>
      </w:r>
      <w:r>
        <w:rPr>
          <w:rFonts w:ascii="Times New Roman" w:hAnsi="Times New Roman"/>
        </w:rPr>
        <w:t xml:space="preserve"> (</w:t>
      </w:r>
      <w:r>
        <w:rPr>
          <w:rFonts w:ascii="Times New Roman" w:hAnsi="Times New Roman"/>
          <w:color w:val="0058FF"/>
        </w:rPr>
        <w:t>Fig. 1B</w:t>
      </w:r>
      <w:r>
        <w:rPr>
          <w:rFonts w:ascii="Times New Roman" w:hAnsi="Times New Roman"/>
        </w:rPr>
        <w:t xml:space="preserve">). Specimens from </w:t>
      </w:r>
      <w:proofErr w:type="spellStart"/>
      <w:r>
        <w:rPr>
          <w:rFonts w:ascii="Times New Roman" w:hAnsi="Times New Roman"/>
        </w:rPr>
        <w:t>Zapatoca</w:t>
      </w:r>
      <w:proofErr w:type="spellEnd"/>
      <w:r>
        <w:rPr>
          <w:rFonts w:ascii="Times New Roman" w:hAnsi="Times New Roman"/>
        </w:rPr>
        <w:t xml:space="preserve"> were prepared with a mechanical </w:t>
      </w:r>
      <w:proofErr w:type="spellStart"/>
      <w:r>
        <w:rPr>
          <w:rFonts w:ascii="Times New Roman" w:hAnsi="Times New Roman"/>
        </w:rPr>
        <w:t>airscribe</w:t>
      </w:r>
      <w:proofErr w:type="spellEnd"/>
      <w:r>
        <w:rPr>
          <w:rFonts w:ascii="Times New Roman" w:hAnsi="Times New Roman"/>
        </w:rPr>
        <w:t xml:space="preserve"> tool and 5% HCl to remove excess carbonate rock matrix. Both specimens are housed at UR CP. All measurements are given in mm. The global </w:t>
      </w:r>
      <w:proofErr w:type="spellStart"/>
      <w:r>
        <w:rPr>
          <w:rFonts w:ascii="Times New Roman" w:hAnsi="Times New Roman"/>
        </w:rPr>
        <w:t>Valanginian</w:t>
      </w:r>
      <w:proofErr w:type="spellEnd"/>
      <w:r>
        <w:rPr>
          <w:rFonts w:ascii="Times New Roman" w:hAnsi="Times New Roman"/>
        </w:rPr>
        <w:t xml:space="preserve"> record shown in </w:t>
      </w:r>
      <w:r>
        <w:rPr>
          <w:rFonts w:ascii="Times New Roman" w:hAnsi="Times New Roman"/>
          <w:color w:val="auto"/>
        </w:rPr>
        <w:t>Fig. 1C</w:t>
      </w:r>
      <w:r>
        <w:rPr>
          <w:rFonts w:ascii="Times New Roman" w:hAnsi="Times New Roman"/>
        </w:rPr>
        <w:t xml:space="preserve"> was obtained from Paleobiology Database (fossilworks.org) using advanced tool options and </w:t>
      </w:r>
      <w:proofErr w:type="spellStart"/>
      <w:r>
        <w:rPr>
          <w:rFonts w:ascii="Times New Roman" w:hAnsi="Times New Roman"/>
        </w:rPr>
        <w:t>palaeoreconstructions</w:t>
      </w:r>
      <w:proofErr w:type="spellEnd"/>
      <w:r>
        <w:rPr>
          <w:rFonts w:ascii="Times New Roman" w:hAnsi="Times New Roman"/>
        </w:rPr>
        <w:t xml:space="preserve"> of continents at 135 Ma, adding the new records from Colombia described herein.</w:t>
      </w:r>
    </w:p>
    <w:p w:rsidR="00CE1295" w:rsidRDefault="00CE1295">
      <w:pPr>
        <w:widowControl w:val="0"/>
        <w:spacing w:after="240" w:line="480" w:lineRule="auto"/>
        <w:ind w:firstLine="288"/>
        <w:rPr>
          <w:rFonts w:ascii="Times New Roman" w:hAnsi="Times New Roman"/>
        </w:rPr>
      </w:pPr>
    </w:p>
    <w:p w:rsidR="00CE1295" w:rsidRDefault="00CE1295">
      <w:pPr>
        <w:widowControl w:val="0"/>
        <w:spacing w:after="240" w:line="480" w:lineRule="auto"/>
        <w:rPr>
          <w:rFonts w:ascii="Times New Roman" w:hAnsi="Times New Roman"/>
          <w:b/>
        </w:rPr>
      </w:pPr>
      <w:r>
        <w:rPr>
          <w:rFonts w:ascii="Times New Roman" w:hAnsi="Times New Roman"/>
          <w:b/>
        </w:rPr>
        <w:t>3. Locality and stratigraphy</w:t>
      </w:r>
    </w:p>
    <w:p w:rsidR="00CE1295" w:rsidRDefault="00CE1295">
      <w:pPr>
        <w:spacing w:line="480" w:lineRule="auto"/>
        <w:rPr>
          <w:rFonts w:ascii="Times New Roman" w:hAnsi="Times New Roman"/>
        </w:rPr>
      </w:pPr>
      <w:r>
        <w:rPr>
          <w:rFonts w:ascii="Times New Roman" w:hAnsi="Times New Roman"/>
        </w:rPr>
        <w:t xml:space="preserve">The new specimens were recovered from the Lower Cretaceous </w:t>
      </w:r>
      <w:proofErr w:type="spellStart"/>
      <w:r>
        <w:rPr>
          <w:rFonts w:ascii="Times New Roman" w:hAnsi="Times New Roman"/>
        </w:rPr>
        <w:t>Rosablanca</w:t>
      </w:r>
      <w:proofErr w:type="spellEnd"/>
      <w:r>
        <w:rPr>
          <w:rFonts w:ascii="Times New Roman" w:hAnsi="Times New Roman"/>
        </w:rPr>
        <w:t xml:space="preserve"> Formation, an approximately 425 </w:t>
      </w:r>
      <w:proofErr w:type="spellStart"/>
      <w:r>
        <w:rPr>
          <w:rFonts w:ascii="Times New Roman" w:hAnsi="Times New Roman"/>
        </w:rPr>
        <w:t>metre</w:t>
      </w:r>
      <w:proofErr w:type="spellEnd"/>
      <w:r>
        <w:rPr>
          <w:rFonts w:ascii="Times New Roman" w:hAnsi="Times New Roman"/>
        </w:rPr>
        <w:t xml:space="preserve"> thick series of marine limestones, dolomites and shales (Wheeler, 1929). These strata crop out in the Altiplano </w:t>
      </w:r>
      <w:proofErr w:type="spellStart"/>
      <w:r>
        <w:rPr>
          <w:rFonts w:ascii="Times New Roman" w:hAnsi="Times New Roman"/>
        </w:rPr>
        <w:t>Cundiboyacense</w:t>
      </w:r>
      <w:proofErr w:type="spellEnd"/>
      <w:r>
        <w:rPr>
          <w:rFonts w:ascii="Times New Roman" w:hAnsi="Times New Roman"/>
        </w:rPr>
        <w:t>, Eastern Ranges of the Colombian Andes and the Middle Magdalena Basin (Fig. 1). They are richly fossiliferous (</w:t>
      </w:r>
      <w:proofErr w:type="spellStart"/>
      <w:r>
        <w:rPr>
          <w:rFonts w:ascii="Times New Roman" w:hAnsi="Times New Roman"/>
        </w:rPr>
        <w:t>molluscs</w:t>
      </w:r>
      <w:proofErr w:type="spellEnd"/>
      <w:r>
        <w:rPr>
          <w:rFonts w:ascii="Times New Roman" w:hAnsi="Times New Roman"/>
        </w:rPr>
        <w:t xml:space="preserve">, brachiopods and arthropods occur abundantly) and have been securely dated as </w:t>
      </w:r>
      <w:proofErr w:type="spellStart"/>
      <w:r>
        <w:rPr>
          <w:rFonts w:ascii="Times New Roman" w:hAnsi="Times New Roman"/>
        </w:rPr>
        <w:t>Valanginian</w:t>
      </w:r>
      <w:proofErr w:type="spellEnd"/>
      <w:r>
        <w:rPr>
          <w:rFonts w:ascii="Times New Roman" w:hAnsi="Times New Roman"/>
        </w:rPr>
        <w:t xml:space="preserve"> on the basis of ammonites, including the genera </w:t>
      </w:r>
      <w:proofErr w:type="spellStart"/>
      <w:r>
        <w:rPr>
          <w:rFonts w:ascii="Times New Roman" w:hAnsi="Times New Roman"/>
          <w:i/>
        </w:rPr>
        <w:t>Acantholissonia</w:t>
      </w:r>
      <w:proofErr w:type="spellEnd"/>
      <w:r>
        <w:rPr>
          <w:rFonts w:ascii="Times New Roman" w:hAnsi="Times New Roman"/>
        </w:rPr>
        <w:t xml:space="preserve">, </w:t>
      </w:r>
      <w:proofErr w:type="spellStart"/>
      <w:r>
        <w:rPr>
          <w:rFonts w:ascii="Times New Roman" w:hAnsi="Times New Roman"/>
          <w:i/>
        </w:rPr>
        <w:t>Lissonia</w:t>
      </w:r>
      <w:proofErr w:type="spellEnd"/>
      <w:r>
        <w:rPr>
          <w:rFonts w:ascii="Times New Roman" w:hAnsi="Times New Roman"/>
        </w:rPr>
        <w:t xml:space="preserve"> and </w:t>
      </w:r>
      <w:proofErr w:type="spellStart"/>
      <w:r>
        <w:rPr>
          <w:rFonts w:ascii="Times New Roman" w:hAnsi="Times New Roman"/>
          <w:i/>
        </w:rPr>
        <w:t>Raimondiceras</w:t>
      </w:r>
      <w:proofErr w:type="spellEnd"/>
      <w:r>
        <w:rPr>
          <w:rFonts w:ascii="Times New Roman" w:hAnsi="Times New Roman"/>
        </w:rPr>
        <w:t xml:space="preserve"> (Gomez-Cruz et al., 2015). </w:t>
      </w:r>
    </w:p>
    <w:p w:rsidR="00CE1295" w:rsidRDefault="00CE1295">
      <w:pPr>
        <w:spacing w:line="480" w:lineRule="auto"/>
        <w:rPr>
          <w:rFonts w:ascii="Times New Roman" w:hAnsi="Times New Roman"/>
        </w:rPr>
      </w:pPr>
    </w:p>
    <w:p w:rsidR="00CE1295" w:rsidRDefault="00CE1295">
      <w:pPr>
        <w:widowControl w:val="0"/>
        <w:spacing w:after="240" w:line="480" w:lineRule="auto"/>
        <w:rPr>
          <w:rFonts w:ascii="Times New Roman" w:hAnsi="Times New Roman"/>
          <w:b/>
        </w:rPr>
      </w:pPr>
      <w:r>
        <w:rPr>
          <w:rFonts w:ascii="Times New Roman" w:hAnsi="Times New Roman"/>
          <w:b/>
        </w:rPr>
        <w:t xml:space="preserve">4. Systematic </w:t>
      </w:r>
      <w:proofErr w:type="spellStart"/>
      <w:r>
        <w:rPr>
          <w:rFonts w:ascii="Times New Roman" w:hAnsi="Times New Roman"/>
          <w:b/>
        </w:rPr>
        <w:t>palaeontology</w:t>
      </w:r>
      <w:proofErr w:type="spellEnd"/>
    </w:p>
    <w:p w:rsidR="00CE1295" w:rsidRDefault="00CE1295">
      <w:pPr>
        <w:widowControl w:val="0"/>
        <w:spacing w:line="480" w:lineRule="auto"/>
        <w:rPr>
          <w:rFonts w:ascii="Times New Roman" w:hAnsi="Times New Roman"/>
          <w:color w:val="00095F"/>
        </w:rPr>
      </w:pPr>
      <w:r>
        <w:rPr>
          <w:rFonts w:ascii="Times New Roman" w:hAnsi="Times New Roman"/>
        </w:rPr>
        <w:t xml:space="preserve">Pterosauria </w:t>
      </w:r>
      <w:proofErr w:type="spellStart"/>
      <w:r>
        <w:rPr>
          <w:rFonts w:ascii="Times New Roman" w:hAnsi="Times New Roman"/>
        </w:rPr>
        <w:t>Kaup</w:t>
      </w:r>
      <w:proofErr w:type="spellEnd"/>
      <w:r>
        <w:rPr>
          <w:rFonts w:ascii="Times New Roman" w:hAnsi="Times New Roman"/>
        </w:rPr>
        <w:t>, 1834</w:t>
      </w:r>
    </w:p>
    <w:p w:rsidR="00CE1295" w:rsidRDefault="00CE1295">
      <w:pPr>
        <w:widowControl w:val="0"/>
        <w:spacing w:line="480" w:lineRule="auto"/>
        <w:rPr>
          <w:rFonts w:ascii="Times New Roman" w:hAnsi="Times New Roman"/>
          <w:color w:val="00095F"/>
        </w:rPr>
      </w:pPr>
      <w:proofErr w:type="spellStart"/>
      <w:r>
        <w:rPr>
          <w:rFonts w:ascii="Times New Roman" w:hAnsi="Times New Roman"/>
        </w:rPr>
        <w:t>Pterodactyloidea</w:t>
      </w:r>
      <w:proofErr w:type="spellEnd"/>
      <w:r>
        <w:rPr>
          <w:rFonts w:ascii="Times New Roman" w:hAnsi="Times New Roman"/>
        </w:rPr>
        <w:t xml:space="preserve"> </w:t>
      </w:r>
      <w:proofErr w:type="spellStart"/>
      <w:r>
        <w:rPr>
          <w:rFonts w:ascii="Times New Roman" w:hAnsi="Times New Roman"/>
        </w:rPr>
        <w:t>Plieninger</w:t>
      </w:r>
      <w:proofErr w:type="spellEnd"/>
      <w:r>
        <w:rPr>
          <w:rFonts w:ascii="Times New Roman" w:hAnsi="Times New Roman"/>
        </w:rPr>
        <w:t>, 1901</w:t>
      </w:r>
      <w:r>
        <w:rPr>
          <w:rFonts w:ascii="Times New Roman" w:hAnsi="Times New Roman"/>
          <w:color w:val="00095F"/>
        </w:rPr>
        <w:t xml:space="preserve"> </w:t>
      </w:r>
    </w:p>
    <w:p w:rsidR="00CE1295" w:rsidRDefault="00CE1295">
      <w:pPr>
        <w:widowControl w:val="0"/>
        <w:spacing w:line="480" w:lineRule="auto"/>
        <w:rPr>
          <w:rFonts w:ascii="Times New Roman" w:hAnsi="Times New Roman"/>
          <w:color w:val="auto"/>
        </w:rPr>
      </w:pPr>
      <w:proofErr w:type="spellStart"/>
      <w:r>
        <w:rPr>
          <w:rFonts w:ascii="Times New Roman" w:hAnsi="Times New Roman"/>
          <w:color w:val="auto"/>
        </w:rPr>
        <w:t>Ornithocheiroidea</w:t>
      </w:r>
      <w:proofErr w:type="spellEnd"/>
      <w:r>
        <w:rPr>
          <w:rFonts w:ascii="Times New Roman" w:hAnsi="Times New Roman"/>
          <w:color w:val="auto"/>
        </w:rPr>
        <w:t xml:space="preserve"> </w:t>
      </w:r>
      <w:r>
        <w:rPr>
          <w:rFonts w:ascii="Times New Roman" w:hAnsi="Times New Roman"/>
        </w:rPr>
        <w:t>Seeley, 1891</w:t>
      </w:r>
    </w:p>
    <w:p w:rsidR="00CE1295" w:rsidRDefault="00CE1295">
      <w:pPr>
        <w:widowControl w:val="0"/>
        <w:spacing w:after="240" w:line="480" w:lineRule="auto"/>
        <w:rPr>
          <w:rFonts w:ascii="Times New Roman" w:hAnsi="Times New Roman"/>
          <w:color w:val="00095F"/>
        </w:rPr>
      </w:pPr>
      <w:proofErr w:type="gramStart"/>
      <w:r>
        <w:rPr>
          <w:rFonts w:ascii="Times New Roman" w:hAnsi="Times New Roman"/>
        </w:rPr>
        <w:t>?</w:t>
      </w:r>
      <w:proofErr w:type="spellStart"/>
      <w:r>
        <w:rPr>
          <w:rFonts w:ascii="Times New Roman" w:hAnsi="Times New Roman"/>
        </w:rPr>
        <w:t>Ornithocheiridae</w:t>
      </w:r>
      <w:proofErr w:type="spellEnd"/>
      <w:proofErr w:type="gramEnd"/>
      <w:r>
        <w:rPr>
          <w:rFonts w:ascii="Times New Roman" w:hAnsi="Times New Roman"/>
        </w:rPr>
        <w:t xml:space="preserve"> Seeley, 1870</w:t>
      </w:r>
    </w:p>
    <w:p w:rsidR="00CE1295" w:rsidRDefault="00CE1295">
      <w:pPr>
        <w:widowControl w:val="0"/>
        <w:spacing w:after="240" w:line="480" w:lineRule="auto"/>
        <w:rPr>
          <w:rFonts w:ascii="Times New Roman" w:hAnsi="Times New Roman"/>
        </w:rPr>
      </w:pPr>
      <w:r>
        <w:rPr>
          <w:rFonts w:ascii="Times New Roman" w:hAnsi="Times New Roman"/>
          <w:i/>
        </w:rPr>
        <w:lastRenderedPageBreak/>
        <w:t>Referred material</w:t>
      </w:r>
      <w:r>
        <w:rPr>
          <w:rFonts w:ascii="Times New Roman" w:hAnsi="Times New Roman"/>
        </w:rPr>
        <w:t>. UR CP 0002 six fragments of the left mandibular ramus; UR CP 0003, fragment of the proximal part of a wing phalange.</w:t>
      </w:r>
    </w:p>
    <w:p w:rsidR="00CE1295" w:rsidRDefault="00CE1295">
      <w:pPr>
        <w:widowControl w:val="0"/>
        <w:spacing w:after="240" w:line="480" w:lineRule="auto"/>
        <w:rPr>
          <w:rFonts w:ascii="Times New Roman" w:hAnsi="Times New Roman"/>
        </w:rPr>
      </w:pPr>
      <w:r w:rsidRPr="00524026">
        <w:rPr>
          <w:rFonts w:ascii="Times New Roman" w:hAnsi="Times New Roman"/>
          <w:i/>
        </w:rPr>
        <w:t>Locality and horizon</w:t>
      </w:r>
      <w:r w:rsidRPr="00524026">
        <w:rPr>
          <w:rFonts w:ascii="Times New Roman" w:hAnsi="Times New Roman"/>
        </w:rPr>
        <w:t xml:space="preserve">. El </w:t>
      </w:r>
      <w:proofErr w:type="spellStart"/>
      <w:r w:rsidRPr="00524026">
        <w:rPr>
          <w:rFonts w:ascii="Times New Roman" w:hAnsi="Times New Roman"/>
        </w:rPr>
        <w:t>Caucho</w:t>
      </w:r>
      <w:proofErr w:type="spellEnd"/>
      <w:r w:rsidRPr="00524026">
        <w:rPr>
          <w:rFonts w:ascii="Times New Roman" w:hAnsi="Times New Roman"/>
        </w:rPr>
        <w:t xml:space="preserve"> farm locality, </w:t>
      </w:r>
      <w:proofErr w:type="spellStart"/>
      <w:r w:rsidRPr="00524026">
        <w:rPr>
          <w:rFonts w:ascii="Times New Roman" w:hAnsi="Times New Roman"/>
        </w:rPr>
        <w:t>Zapatoca</w:t>
      </w:r>
      <w:proofErr w:type="spellEnd"/>
      <w:r w:rsidRPr="00524026">
        <w:rPr>
          <w:rFonts w:ascii="Times New Roman" w:hAnsi="Times New Roman"/>
        </w:rPr>
        <w:t xml:space="preserve">, Santander Department, Colombia (6°49′31.2′′N, -73°15′9.43′W). </w:t>
      </w:r>
      <w:proofErr w:type="spellStart"/>
      <w:r w:rsidRPr="00524026">
        <w:rPr>
          <w:rFonts w:ascii="Times New Roman" w:hAnsi="Times New Roman"/>
        </w:rPr>
        <w:t>Rosablanca</w:t>
      </w:r>
      <w:proofErr w:type="spellEnd"/>
      <w:r w:rsidRPr="00524026">
        <w:rPr>
          <w:rFonts w:ascii="Times New Roman" w:hAnsi="Times New Roman"/>
        </w:rPr>
        <w:t xml:space="preserve"> Formation. The occurrence of the ammonite </w:t>
      </w:r>
      <w:proofErr w:type="spellStart"/>
      <w:r w:rsidRPr="00524026">
        <w:rPr>
          <w:rFonts w:ascii="Times New Roman" w:hAnsi="Times New Roman"/>
          <w:i/>
        </w:rPr>
        <w:t>Saynoceras</w:t>
      </w:r>
      <w:proofErr w:type="spellEnd"/>
      <w:r w:rsidRPr="00524026">
        <w:rPr>
          <w:rFonts w:ascii="Times New Roman" w:hAnsi="Times New Roman"/>
        </w:rPr>
        <w:t xml:space="preserve"> </w:t>
      </w:r>
      <w:proofErr w:type="spellStart"/>
      <w:r w:rsidRPr="00524026">
        <w:rPr>
          <w:rFonts w:ascii="Times New Roman" w:hAnsi="Times New Roman"/>
          <w:i/>
        </w:rPr>
        <w:t>verrucosum</w:t>
      </w:r>
      <w:proofErr w:type="spellEnd"/>
      <w:r w:rsidRPr="00524026">
        <w:rPr>
          <w:rFonts w:ascii="Times New Roman" w:hAnsi="Times New Roman"/>
        </w:rPr>
        <w:t xml:space="preserve"> (Fig. 1B) indicates the base of the upper </w:t>
      </w:r>
      <w:proofErr w:type="spellStart"/>
      <w:r w:rsidRPr="00524026">
        <w:rPr>
          <w:rFonts w:ascii="Times New Roman" w:hAnsi="Times New Roman"/>
        </w:rPr>
        <w:t>Valanginian</w:t>
      </w:r>
      <w:proofErr w:type="spellEnd"/>
      <w:r w:rsidRPr="00524026">
        <w:rPr>
          <w:rFonts w:ascii="Times New Roman" w:hAnsi="Times New Roman"/>
        </w:rPr>
        <w:t xml:space="preserve"> (Lower Cretaceous) dated at approximately 138 Ma according to the </w:t>
      </w:r>
      <w:proofErr w:type="spellStart"/>
      <w:r w:rsidRPr="00524026">
        <w:rPr>
          <w:rFonts w:ascii="Times New Roman" w:hAnsi="Times New Roman"/>
        </w:rPr>
        <w:t>biochronostratigraphic</w:t>
      </w:r>
      <w:proofErr w:type="spellEnd"/>
      <w:r w:rsidRPr="00524026">
        <w:rPr>
          <w:rFonts w:ascii="Times New Roman" w:hAnsi="Times New Roman"/>
        </w:rPr>
        <w:t xml:space="preserve"> framework of </w:t>
      </w:r>
      <w:proofErr w:type="spellStart"/>
      <w:r w:rsidRPr="00524026">
        <w:rPr>
          <w:rFonts w:ascii="Times New Roman" w:hAnsi="Times New Roman"/>
        </w:rPr>
        <w:t>Ogg</w:t>
      </w:r>
      <w:proofErr w:type="spellEnd"/>
      <w:r w:rsidRPr="00524026">
        <w:rPr>
          <w:rFonts w:ascii="Times New Roman" w:hAnsi="Times New Roman"/>
        </w:rPr>
        <w:t xml:space="preserve"> et. al., (2008).</w:t>
      </w:r>
      <w:r>
        <w:rPr>
          <w:rFonts w:ascii="Times New Roman" w:hAnsi="Times New Roman"/>
        </w:rPr>
        <w:t xml:space="preserve"> </w:t>
      </w:r>
    </w:p>
    <w:p w:rsidR="00CE1295" w:rsidRDefault="00CE1295">
      <w:pPr>
        <w:pStyle w:val="Heading2"/>
        <w:spacing w:line="480" w:lineRule="auto"/>
      </w:pPr>
      <w:r>
        <w:t>Description</w:t>
      </w:r>
    </w:p>
    <w:p w:rsidR="00CE1295" w:rsidRDefault="00CE1295">
      <w:pPr>
        <w:widowControl w:val="0"/>
        <w:spacing w:after="240" w:line="480" w:lineRule="auto"/>
        <w:rPr>
          <w:rFonts w:ascii="Times New Roman" w:hAnsi="Times New Roman"/>
        </w:rPr>
      </w:pPr>
      <w:r>
        <w:rPr>
          <w:rFonts w:ascii="Times New Roman" w:hAnsi="Times New Roman"/>
        </w:rPr>
        <w:t xml:space="preserve">UR CP 0002. This specimen consists of a proximal portion of the left ramus of the mandible (Figs 2-3). It is broken into six pieces: four central pieces which fit together and two additional pieces, one from posterior to the four </w:t>
      </w:r>
      <w:proofErr w:type="spellStart"/>
      <w:r>
        <w:rPr>
          <w:rFonts w:ascii="Times New Roman" w:hAnsi="Times New Roman"/>
        </w:rPr>
        <w:t>cojoined</w:t>
      </w:r>
      <w:proofErr w:type="spellEnd"/>
      <w:r>
        <w:rPr>
          <w:rFonts w:ascii="Times New Roman" w:hAnsi="Times New Roman"/>
        </w:rPr>
        <w:t xml:space="preserve"> fragments and the other anterior to this set. As the broken surfaces of the anterior and posterior fragments do not match the corresponding surfaces of the </w:t>
      </w:r>
      <w:proofErr w:type="spellStart"/>
      <w:r>
        <w:rPr>
          <w:rFonts w:ascii="Times New Roman" w:hAnsi="Times New Roman"/>
        </w:rPr>
        <w:t>cojoined</w:t>
      </w:r>
      <w:proofErr w:type="spellEnd"/>
      <w:r>
        <w:rPr>
          <w:rFonts w:ascii="Times New Roman" w:hAnsi="Times New Roman"/>
        </w:rPr>
        <w:t xml:space="preserve"> set it is assumed that short intermediate portions of the mandible are missing (Figs 2A, B, G, H). The presence of all but the posterior termination of the </w:t>
      </w:r>
      <w:proofErr w:type="spellStart"/>
      <w:r>
        <w:rPr>
          <w:rFonts w:ascii="Times New Roman" w:hAnsi="Times New Roman"/>
        </w:rPr>
        <w:t>Meckelian</w:t>
      </w:r>
      <w:proofErr w:type="spellEnd"/>
      <w:r>
        <w:rPr>
          <w:rFonts w:ascii="Times New Roman" w:hAnsi="Times New Roman"/>
        </w:rPr>
        <w:t xml:space="preserve"> foramen shows that the six fragments represent a section of the mandible immediately anterior to, but lacking, the </w:t>
      </w:r>
      <w:proofErr w:type="spellStart"/>
      <w:r>
        <w:rPr>
          <w:rFonts w:ascii="Times New Roman" w:hAnsi="Times New Roman"/>
        </w:rPr>
        <w:t>articular</w:t>
      </w:r>
      <w:proofErr w:type="spellEnd"/>
      <w:r>
        <w:rPr>
          <w:rFonts w:ascii="Times New Roman" w:hAnsi="Times New Roman"/>
        </w:rPr>
        <w:t xml:space="preserve"> region (cf. Wellnhofer, 1985, fig. 5). Bones present in the preserved fragment are partially fused to one another, suggesting a degree of osteological maturity. Sutures remain, for example, between the dentary, the articular and the splenial, and allow bone contacts to be traced with some confidence. </w:t>
      </w:r>
    </w:p>
    <w:p w:rsidR="00CE1295" w:rsidRDefault="00CE1295">
      <w:pPr>
        <w:widowControl w:val="0"/>
        <w:spacing w:after="240" w:line="480" w:lineRule="auto"/>
        <w:rPr>
          <w:rFonts w:ascii="Times New Roman" w:hAnsi="Times New Roman"/>
        </w:rPr>
      </w:pPr>
      <w:r>
        <w:rPr>
          <w:rFonts w:ascii="Times New Roman" w:hAnsi="Times New Roman"/>
        </w:rPr>
        <w:t xml:space="preserve">The mandible was deep and narrow with a rounded ventral margin, a flatter dorsal margin and slightly </w:t>
      </w:r>
      <w:proofErr w:type="spellStart"/>
      <w:r>
        <w:rPr>
          <w:rFonts w:ascii="Times New Roman" w:hAnsi="Times New Roman"/>
        </w:rPr>
        <w:t>dorso</w:t>
      </w:r>
      <w:proofErr w:type="spellEnd"/>
      <w:r>
        <w:rPr>
          <w:rFonts w:ascii="Times New Roman" w:hAnsi="Times New Roman"/>
        </w:rPr>
        <w:t xml:space="preserve">-ventrally convex lateral and concave medial surfaces. This portion of </w:t>
      </w:r>
      <w:r>
        <w:rPr>
          <w:rFonts w:ascii="Times New Roman" w:hAnsi="Times New Roman"/>
        </w:rPr>
        <w:lastRenderedPageBreak/>
        <w:t>the mandibular ramus was slightly curved, seen in dorsal or ventral view, with a gentle anterior-posterior convexity of the lateral surface and correspondingly concave medial surface. The width of the ramus gently tapers anteriorly. In lateral, or medial view the ramus has a near straight ventral margin and a slightly convex dorsal margin, declining in height from 30.5 mm posteriorly to 24.3 mm anteriorly.</w:t>
      </w:r>
    </w:p>
    <w:p w:rsidR="00CE1295" w:rsidRDefault="00CE1295">
      <w:pPr>
        <w:widowControl w:val="0"/>
        <w:spacing w:after="240" w:line="480" w:lineRule="auto"/>
        <w:rPr>
          <w:rFonts w:ascii="Times New Roman" w:hAnsi="Times New Roman"/>
        </w:rPr>
      </w:pPr>
      <w:r>
        <w:rPr>
          <w:rFonts w:ascii="Times New Roman" w:hAnsi="Times New Roman"/>
        </w:rPr>
        <w:t xml:space="preserve">A deep, oval </w:t>
      </w:r>
      <w:proofErr w:type="spellStart"/>
      <w:r>
        <w:rPr>
          <w:rFonts w:ascii="Times New Roman" w:hAnsi="Times New Roman"/>
        </w:rPr>
        <w:t>Meckelian</w:t>
      </w:r>
      <w:proofErr w:type="spellEnd"/>
      <w:r>
        <w:rPr>
          <w:rFonts w:ascii="Times New Roman" w:hAnsi="Times New Roman"/>
        </w:rPr>
        <w:t xml:space="preserve"> foramen perforated the posterior portion of the medial surface of the mandible. The long axis of the opening is inclined from </w:t>
      </w:r>
      <w:proofErr w:type="spellStart"/>
      <w:r>
        <w:rPr>
          <w:rFonts w:ascii="Times New Roman" w:hAnsi="Times New Roman"/>
        </w:rPr>
        <w:t>anterodorsal</w:t>
      </w:r>
      <w:proofErr w:type="spellEnd"/>
      <w:r>
        <w:rPr>
          <w:rFonts w:ascii="Times New Roman" w:hAnsi="Times New Roman"/>
        </w:rPr>
        <w:t xml:space="preserve"> to posteroventral such that the anterior termination is level with the dorsal margin. Overall, the shape of the opening corresponds closely to that described for several ornithocheirids (e.g. Wellnhofer, 1985, fig. 5; </w:t>
      </w:r>
      <w:proofErr w:type="spellStart"/>
      <w:r>
        <w:rPr>
          <w:rFonts w:ascii="Times New Roman" w:hAnsi="Times New Roman"/>
        </w:rPr>
        <w:t>Veldmeijer</w:t>
      </w:r>
      <w:proofErr w:type="spellEnd"/>
      <w:r>
        <w:rPr>
          <w:rFonts w:ascii="Times New Roman" w:hAnsi="Times New Roman"/>
        </w:rPr>
        <w:t xml:space="preserve">, 2003, fig. 4). </w:t>
      </w:r>
    </w:p>
    <w:p w:rsidR="00CE1295" w:rsidRDefault="00CE1295">
      <w:pPr>
        <w:widowControl w:val="0"/>
        <w:spacing w:after="240" w:line="480" w:lineRule="auto"/>
        <w:rPr>
          <w:rFonts w:ascii="Times New Roman" w:hAnsi="Times New Roman"/>
        </w:rPr>
      </w:pPr>
      <w:proofErr w:type="gramStart"/>
      <w:r>
        <w:rPr>
          <w:rFonts w:ascii="Times New Roman" w:hAnsi="Times New Roman"/>
        </w:rPr>
        <w:t>A ridge-like structure,</w:t>
      </w:r>
      <w:proofErr w:type="gramEnd"/>
      <w:r>
        <w:rPr>
          <w:rFonts w:ascii="Times New Roman" w:hAnsi="Times New Roman"/>
        </w:rPr>
        <w:t xml:space="preserve"> present on the lateral surface of the jaw just below, and parallel to, the dorsal margin may represent a suture between the coronoid (dorsally) and the dentary (ventrally). The bone is poorly preserved on the dorsal margins of the medial surface, but faint traces of a ridge-like structure might indicate the contact between the coronoid and the splenial. If these interpretations are correct, the coronoid was a lath-like bone capping the posterior part of the dorsal surface of each mandibular ramus. On the medial surface of the anterior and </w:t>
      </w:r>
      <w:proofErr w:type="spellStart"/>
      <w:r>
        <w:rPr>
          <w:rFonts w:ascii="Times New Roman" w:hAnsi="Times New Roman"/>
        </w:rPr>
        <w:t>cojoined</w:t>
      </w:r>
      <w:proofErr w:type="spellEnd"/>
      <w:r>
        <w:rPr>
          <w:rFonts w:ascii="Times New Roman" w:hAnsi="Times New Roman"/>
        </w:rPr>
        <w:t xml:space="preserve"> fragments an antero-posteriorly trending suture someway below the dorsal margin of the mandible likely represents the contact between the splenial (below) and the dentary (above). A low antero-posteriorly oriented ridge running parallel to and a little above the ventral margin of the medial surface of the mandible would appear to mark the boundary between the </w:t>
      </w:r>
      <w:proofErr w:type="spellStart"/>
      <w:r>
        <w:rPr>
          <w:rFonts w:ascii="Times New Roman" w:hAnsi="Times New Roman"/>
        </w:rPr>
        <w:t>angulare</w:t>
      </w:r>
      <w:proofErr w:type="spellEnd"/>
      <w:r>
        <w:rPr>
          <w:rFonts w:ascii="Times New Roman" w:hAnsi="Times New Roman"/>
        </w:rPr>
        <w:t xml:space="preserve"> (below) and the splenial (above) (Fig. 2). The splenial formed much of the medial wall of the mandibular ramus (Fig. </w:t>
      </w:r>
      <w:r w:rsidRPr="00524026">
        <w:rPr>
          <w:rFonts w:ascii="Times New Roman" w:hAnsi="Times New Roman"/>
        </w:rPr>
        <w:t>2</w:t>
      </w:r>
      <w:proofErr w:type="gramStart"/>
      <w:r w:rsidRPr="00524026">
        <w:rPr>
          <w:rFonts w:ascii="Times New Roman" w:hAnsi="Times New Roman"/>
        </w:rPr>
        <w:t>A,B</w:t>
      </w:r>
      <w:proofErr w:type="gramEnd"/>
      <w:r>
        <w:rPr>
          <w:rFonts w:ascii="Times New Roman" w:hAnsi="Times New Roman"/>
        </w:rPr>
        <w:t xml:space="preserve">), decreasing slightly in height anteriorly (Fig. </w:t>
      </w:r>
      <w:r w:rsidRPr="00524026">
        <w:rPr>
          <w:rFonts w:ascii="Times New Roman" w:hAnsi="Times New Roman"/>
        </w:rPr>
        <w:t>2A-L</w:t>
      </w:r>
      <w:r>
        <w:rPr>
          <w:rFonts w:ascii="Times New Roman" w:hAnsi="Times New Roman"/>
        </w:rPr>
        <w:t xml:space="preserve">), while the elongate </w:t>
      </w:r>
      <w:proofErr w:type="spellStart"/>
      <w:r>
        <w:rPr>
          <w:rFonts w:ascii="Times New Roman" w:hAnsi="Times New Roman"/>
        </w:rPr>
        <w:lastRenderedPageBreak/>
        <w:t>angulare</w:t>
      </w:r>
      <w:proofErr w:type="spellEnd"/>
      <w:r>
        <w:rPr>
          <w:rFonts w:ascii="Times New Roman" w:hAnsi="Times New Roman"/>
        </w:rPr>
        <w:t xml:space="preserve"> formed the ventral margin of the ramus (Fig. </w:t>
      </w:r>
      <w:r w:rsidRPr="00524026">
        <w:rPr>
          <w:rFonts w:ascii="Times New Roman" w:hAnsi="Times New Roman"/>
        </w:rPr>
        <w:t>2E,F</w:t>
      </w:r>
      <w:r>
        <w:rPr>
          <w:rFonts w:ascii="Times New Roman" w:hAnsi="Times New Roman"/>
        </w:rPr>
        <w:t xml:space="preserve">) (see Wellnhofer, 1985 </w:t>
      </w:r>
      <w:r w:rsidRPr="00524026">
        <w:rPr>
          <w:rFonts w:ascii="Times New Roman" w:hAnsi="Times New Roman"/>
        </w:rPr>
        <w:t>for a comparator).</w:t>
      </w:r>
      <w:r>
        <w:rPr>
          <w:rFonts w:ascii="Times New Roman" w:hAnsi="Times New Roman"/>
        </w:rPr>
        <w:t xml:space="preserve"> </w:t>
      </w:r>
    </w:p>
    <w:p w:rsidR="00CE1295" w:rsidRDefault="00CE1295">
      <w:pPr>
        <w:widowControl w:val="0"/>
        <w:spacing w:after="240" w:line="480" w:lineRule="auto"/>
        <w:rPr>
          <w:rFonts w:ascii="Times New Roman" w:hAnsi="Times New Roman"/>
        </w:rPr>
      </w:pPr>
      <w:r>
        <w:rPr>
          <w:rFonts w:ascii="Times New Roman" w:hAnsi="Times New Roman"/>
        </w:rPr>
        <w:t xml:space="preserve">Well preserved portions of periosteal bone on the lateral surface of the mandible bear a series of fine (possibly vascular) anteroventrally directed grooves that branch along the length of the ramus (Fig. 3I, J). Elongate foramina pierce the medial surface adjacent to its ventral margin (Fig. </w:t>
      </w:r>
      <w:r w:rsidRPr="00524026">
        <w:rPr>
          <w:rFonts w:ascii="Times New Roman" w:hAnsi="Times New Roman"/>
        </w:rPr>
        <w:t>4</w:t>
      </w:r>
      <w:r>
        <w:rPr>
          <w:rFonts w:ascii="Times New Roman" w:hAnsi="Times New Roman"/>
        </w:rPr>
        <w:t xml:space="preserve">) (cf. Wellnhofer, 1985, fig. 5e). </w:t>
      </w:r>
    </w:p>
    <w:p w:rsidR="00CE1295" w:rsidRDefault="00CE1295">
      <w:pPr>
        <w:widowControl w:val="0"/>
        <w:spacing w:after="240" w:line="480" w:lineRule="auto"/>
        <w:rPr>
          <w:rFonts w:ascii="Times New Roman" w:hAnsi="Times New Roman"/>
        </w:rPr>
      </w:pPr>
      <w:r>
        <w:rPr>
          <w:rFonts w:ascii="Times New Roman" w:hAnsi="Times New Roman"/>
        </w:rPr>
        <w:t xml:space="preserve">The total length of the preserved portion of the specimen, restored as in life, is estimated at 150 mm, although it is possible that the gaps between preserved fragments were larger than assumed here. Typically, in ornithocheirid pterosaurs, the length of the mandible is approximately fifteen times its depth just anterior to the </w:t>
      </w:r>
      <w:proofErr w:type="spellStart"/>
      <w:r>
        <w:rPr>
          <w:rFonts w:ascii="Times New Roman" w:hAnsi="Times New Roman"/>
        </w:rPr>
        <w:t>articular</w:t>
      </w:r>
      <w:proofErr w:type="spellEnd"/>
      <w:r>
        <w:rPr>
          <w:rFonts w:ascii="Times New Roman" w:hAnsi="Times New Roman"/>
        </w:rPr>
        <w:t xml:space="preserve"> region (based on seven examples; Frey et al., 2003; </w:t>
      </w:r>
      <w:proofErr w:type="spellStart"/>
      <w:r>
        <w:rPr>
          <w:rFonts w:ascii="Times New Roman" w:hAnsi="Times New Roman"/>
        </w:rPr>
        <w:t>Veldmeijer</w:t>
      </w:r>
      <w:proofErr w:type="spellEnd"/>
      <w:r>
        <w:rPr>
          <w:rFonts w:ascii="Times New Roman" w:hAnsi="Times New Roman"/>
        </w:rPr>
        <w:t xml:space="preserve">, 2005). On this basis the mandible of UR CP 0002 is likely to have reached approximately 0.4 m in length, comparable in size to the mandible of </w:t>
      </w:r>
      <w:proofErr w:type="spellStart"/>
      <w:r>
        <w:rPr>
          <w:rFonts w:ascii="Times New Roman" w:hAnsi="Times New Roman"/>
          <w:i/>
        </w:rPr>
        <w:t>Anhanguera</w:t>
      </w:r>
      <w:proofErr w:type="spellEnd"/>
      <w:r>
        <w:rPr>
          <w:rFonts w:ascii="Times New Roman" w:hAnsi="Times New Roman"/>
          <w:i/>
        </w:rPr>
        <w:t xml:space="preserve"> </w:t>
      </w:r>
      <w:proofErr w:type="spellStart"/>
      <w:r>
        <w:rPr>
          <w:rFonts w:ascii="Times New Roman" w:hAnsi="Times New Roman"/>
          <w:i/>
        </w:rPr>
        <w:t>santanae</w:t>
      </w:r>
      <w:proofErr w:type="spellEnd"/>
      <w:r>
        <w:rPr>
          <w:rFonts w:ascii="Times New Roman" w:hAnsi="Times New Roman"/>
        </w:rPr>
        <w:t xml:space="preserve"> Wellnhofer, 1991 (AMNH 22555) which has an estimated wingspan of 4.0 m    </w:t>
      </w:r>
    </w:p>
    <w:p w:rsidR="00CE1295" w:rsidRDefault="00CE1295">
      <w:pPr>
        <w:widowControl w:val="0"/>
        <w:spacing w:after="240" w:line="480" w:lineRule="auto"/>
        <w:rPr>
          <w:rFonts w:ascii="Times New Roman" w:hAnsi="Times New Roman"/>
        </w:rPr>
      </w:pPr>
      <w:r>
        <w:rPr>
          <w:rFonts w:ascii="Times New Roman" w:hAnsi="Times New Roman"/>
        </w:rPr>
        <w:t xml:space="preserve">UR CP 0003. This specimen is a proximal fragment of </w:t>
      </w:r>
      <w:proofErr w:type="gramStart"/>
      <w:r>
        <w:rPr>
          <w:rFonts w:ascii="Times New Roman" w:hAnsi="Times New Roman"/>
        </w:rPr>
        <w:t>a ?right</w:t>
      </w:r>
      <w:proofErr w:type="gramEnd"/>
      <w:r>
        <w:rPr>
          <w:rFonts w:ascii="Times New Roman" w:hAnsi="Times New Roman"/>
        </w:rPr>
        <w:t xml:space="preserve"> wing phalange (Fig. </w:t>
      </w:r>
      <w:r w:rsidRPr="00524026">
        <w:rPr>
          <w:rFonts w:ascii="Times New Roman" w:hAnsi="Times New Roman"/>
        </w:rPr>
        <w:t>5</w:t>
      </w:r>
      <w:r>
        <w:rPr>
          <w:rFonts w:ascii="Times New Roman" w:hAnsi="Times New Roman"/>
        </w:rPr>
        <w:t xml:space="preserve">A-D). The periosteal bone has largely flaked away revealing the internal trabecular framework which has a lineation reflecting the long axis of the bone. The bone has an oval-shaped cross-section, the ventral profile being markedly more convex than that of the dorsal. In cross-section, both proximally and distally, the trabeculae occupy only the outer portion of the bone’s interior, resulting in a lumen that occupies approximately 80% of the bone interior. The lumen and trabeculae are filled with sediment, suggesting the bone was fragmented prior to burial, thus allowing the ingress of sediment. The fragment </w:t>
      </w:r>
      <w:r>
        <w:rPr>
          <w:rFonts w:ascii="Times New Roman" w:hAnsi="Times New Roman"/>
        </w:rPr>
        <w:lastRenderedPageBreak/>
        <w:t xml:space="preserve">has a maximum length of 51 mm, a maximum width of 37.5 mm and a depth of 18 mm proximally and 13.2 mm distally. </w:t>
      </w:r>
    </w:p>
    <w:p w:rsidR="00CE1295" w:rsidRDefault="00CE1295">
      <w:pPr>
        <w:widowControl w:val="0"/>
        <w:spacing w:after="240" w:line="480" w:lineRule="auto"/>
        <w:rPr>
          <w:rFonts w:ascii="Times New Roman" w:hAnsi="Times New Roman"/>
        </w:rPr>
      </w:pPr>
    </w:p>
    <w:p w:rsidR="00CE1295" w:rsidRDefault="00CE1295">
      <w:pPr>
        <w:widowControl w:val="0"/>
        <w:spacing w:line="480" w:lineRule="auto"/>
        <w:rPr>
          <w:rFonts w:ascii="Times New Roman" w:hAnsi="Times New Roman"/>
          <w:color w:val="00095F"/>
        </w:rPr>
      </w:pPr>
      <w:r>
        <w:rPr>
          <w:rFonts w:ascii="Times New Roman" w:hAnsi="Times New Roman"/>
        </w:rPr>
        <w:t xml:space="preserve">Pterosauria </w:t>
      </w:r>
      <w:proofErr w:type="spellStart"/>
      <w:r>
        <w:rPr>
          <w:rFonts w:ascii="Times New Roman" w:hAnsi="Times New Roman"/>
        </w:rPr>
        <w:t>Kaup</w:t>
      </w:r>
      <w:proofErr w:type="spellEnd"/>
      <w:r>
        <w:rPr>
          <w:rFonts w:ascii="Times New Roman" w:hAnsi="Times New Roman"/>
        </w:rPr>
        <w:t>, 1834</w:t>
      </w:r>
    </w:p>
    <w:p w:rsidR="00CE1295" w:rsidRDefault="00CE1295">
      <w:pPr>
        <w:widowControl w:val="0"/>
        <w:spacing w:line="480" w:lineRule="auto"/>
        <w:rPr>
          <w:rFonts w:ascii="Times New Roman" w:hAnsi="Times New Roman"/>
          <w:color w:val="00095F"/>
        </w:rPr>
      </w:pPr>
      <w:proofErr w:type="spellStart"/>
      <w:r>
        <w:rPr>
          <w:rFonts w:ascii="Times New Roman" w:hAnsi="Times New Roman"/>
        </w:rPr>
        <w:t>Pterodactyloidea</w:t>
      </w:r>
      <w:proofErr w:type="spellEnd"/>
      <w:r>
        <w:rPr>
          <w:rFonts w:ascii="Times New Roman" w:hAnsi="Times New Roman"/>
        </w:rPr>
        <w:t xml:space="preserve"> </w:t>
      </w:r>
      <w:proofErr w:type="spellStart"/>
      <w:r>
        <w:rPr>
          <w:rFonts w:ascii="Times New Roman" w:hAnsi="Times New Roman"/>
        </w:rPr>
        <w:t>Plieninger</w:t>
      </w:r>
      <w:proofErr w:type="spellEnd"/>
      <w:r>
        <w:rPr>
          <w:rFonts w:ascii="Times New Roman" w:hAnsi="Times New Roman"/>
        </w:rPr>
        <w:t>, 1901</w:t>
      </w:r>
      <w:r>
        <w:rPr>
          <w:rFonts w:ascii="Times New Roman" w:hAnsi="Times New Roman"/>
          <w:color w:val="00095F"/>
        </w:rPr>
        <w:t xml:space="preserve"> </w:t>
      </w:r>
    </w:p>
    <w:p w:rsidR="00CE1295" w:rsidRDefault="00CE1295">
      <w:pPr>
        <w:widowControl w:val="0"/>
        <w:spacing w:after="240" w:line="480" w:lineRule="auto"/>
        <w:rPr>
          <w:rFonts w:ascii="Times New Roman" w:hAnsi="Times New Roman"/>
          <w:color w:val="00095F"/>
        </w:rPr>
      </w:pPr>
      <w:r>
        <w:rPr>
          <w:rFonts w:ascii="Times New Roman" w:hAnsi="Times New Roman"/>
          <w:color w:val="auto"/>
        </w:rPr>
        <w:t xml:space="preserve">Family </w:t>
      </w:r>
      <w:proofErr w:type="spellStart"/>
      <w:r>
        <w:rPr>
          <w:rFonts w:ascii="Times New Roman" w:hAnsi="Times New Roman"/>
          <w:color w:val="auto"/>
        </w:rPr>
        <w:t>indet</w:t>
      </w:r>
      <w:proofErr w:type="spellEnd"/>
      <w:r>
        <w:rPr>
          <w:rFonts w:ascii="Times New Roman" w:hAnsi="Times New Roman"/>
          <w:color w:val="auto"/>
        </w:rPr>
        <w:t>.</w:t>
      </w:r>
    </w:p>
    <w:p w:rsidR="00CE1295" w:rsidRDefault="00CE1295">
      <w:pPr>
        <w:widowControl w:val="0"/>
        <w:spacing w:after="240" w:line="480" w:lineRule="auto"/>
        <w:rPr>
          <w:rFonts w:ascii="Times New Roman" w:hAnsi="Times New Roman"/>
        </w:rPr>
      </w:pPr>
      <w:r>
        <w:rPr>
          <w:rFonts w:ascii="Times New Roman" w:hAnsi="Times New Roman"/>
          <w:i/>
        </w:rPr>
        <w:t>Referred material</w:t>
      </w:r>
      <w:r>
        <w:rPr>
          <w:rFonts w:ascii="Times New Roman" w:hAnsi="Times New Roman"/>
        </w:rPr>
        <w:t>. UCMP 38367, proximal portion of a radius.</w:t>
      </w:r>
    </w:p>
    <w:p w:rsidR="00CE1295" w:rsidRDefault="00CE1295">
      <w:pPr>
        <w:widowControl w:val="0"/>
        <w:spacing w:after="240" w:line="480" w:lineRule="auto"/>
        <w:rPr>
          <w:rFonts w:ascii="Times New Roman" w:hAnsi="Times New Roman"/>
        </w:rPr>
      </w:pPr>
      <w:r>
        <w:rPr>
          <w:rFonts w:ascii="Times New Roman" w:hAnsi="Times New Roman"/>
          <w:i/>
        </w:rPr>
        <w:t>Age and horizon</w:t>
      </w:r>
      <w:r>
        <w:rPr>
          <w:rFonts w:ascii="Times New Roman" w:hAnsi="Times New Roman"/>
        </w:rPr>
        <w:t xml:space="preserve">. </w:t>
      </w:r>
      <w:proofErr w:type="spellStart"/>
      <w:r>
        <w:rPr>
          <w:rFonts w:ascii="Times New Roman" w:hAnsi="Times New Roman"/>
        </w:rPr>
        <w:t>Rosablanca</w:t>
      </w:r>
      <w:proofErr w:type="spellEnd"/>
      <w:r>
        <w:rPr>
          <w:rFonts w:ascii="Times New Roman" w:hAnsi="Times New Roman"/>
        </w:rPr>
        <w:t xml:space="preserve"> Formation. Late </w:t>
      </w:r>
      <w:proofErr w:type="spellStart"/>
      <w:r>
        <w:rPr>
          <w:rFonts w:ascii="Times New Roman" w:hAnsi="Times New Roman"/>
        </w:rPr>
        <w:t>Valanginian</w:t>
      </w:r>
      <w:proofErr w:type="spellEnd"/>
      <w:r>
        <w:rPr>
          <w:rFonts w:ascii="Times New Roman" w:hAnsi="Times New Roman"/>
        </w:rPr>
        <w:t xml:space="preserve"> (Early Cretaceous). </w:t>
      </w:r>
    </w:p>
    <w:p w:rsidR="00CE1295" w:rsidRDefault="00CE1295">
      <w:pPr>
        <w:widowControl w:val="0"/>
        <w:spacing w:after="240" w:line="480" w:lineRule="auto"/>
        <w:rPr>
          <w:rFonts w:ascii="Times New Roman" w:hAnsi="Times New Roman"/>
        </w:rPr>
      </w:pPr>
      <w:r>
        <w:rPr>
          <w:rFonts w:ascii="Times New Roman" w:hAnsi="Times New Roman"/>
          <w:i/>
        </w:rPr>
        <w:t>Locality</w:t>
      </w:r>
      <w:r>
        <w:rPr>
          <w:rFonts w:ascii="Times New Roman" w:hAnsi="Times New Roman"/>
          <w:b/>
        </w:rPr>
        <w:t xml:space="preserve">. </w:t>
      </w:r>
      <w:r>
        <w:rPr>
          <w:rFonts w:ascii="Times New Roman" w:hAnsi="Times New Roman"/>
        </w:rPr>
        <w:t>Unknown locality, Cundinamarca Department, Colombia.</w:t>
      </w:r>
    </w:p>
    <w:p w:rsidR="00CE1295" w:rsidRDefault="00CE1295">
      <w:pPr>
        <w:pStyle w:val="Heading2"/>
        <w:spacing w:line="480" w:lineRule="auto"/>
      </w:pPr>
      <w:r>
        <w:t>Description.</w:t>
      </w:r>
    </w:p>
    <w:p w:rsidR="00CE1295" w:rsidRDefault="00CE1295">
      <w:pPr>
        <w:widowControl w:val="0"/>
        <w:spacing w:after="240" w:line="480" w:lineRule="auto"/>
        <w:rPr>
          <w:rFonts w:ascii="Times New Roman" w:hAnsi="Times New Roman"/>
        </w:rPr>
      </w:pPr>
      <w:r>
        <w:rPr>
          <w:rFonts w:ascii="Times New Roman" w:hAnsi="Times New Roman"/>
        </w:rPr>
        <w:t xml:space="preserve">UCMP 38367. This specimen consists of the proximal end of a left radius, identified on the basis of the near circular cross-sectional shape of the </w:t>
      </w:r>
      <w:r w:rsidRPr="00524026">
        <w:rPr>
          <w:rFonts w:ascii="Times New Roman" w:hAnsi="Times New Roman"/>
        </w:rPr>
        <w:t>diaphysis</w:t>
      </w:r>
      <w:r>
        <w:rPr>
          <w:rFonts w:ascii="Times New Roman" w:hAnsi="Times New Roman"/>
        </w:rPr>
        <w:t xml:space="preserve"> and the distinctive shape of the articular surface (Fig. 5 E-I). The bone, exposed in posterior view, lies on a slab of buff </w:t>
      </w:r>
      <w:proofErr w:type="spellStart"/>
      <w:r>
        <w:rPr>
          <w:rFonts w:ascii="Times New Roman" w:hAnsi="Times New Roman"/>
        </w:rPr>
        <w:t>coloured</w:t>
      </w:r>
      <w:proofErr w:type="spellEnd"/>
      <w:r>
        <w:rPr>
          <w:rFonts w:ascii="Times New Roman" w:hAnsi="Times New Roman"/>
        </w:rPr>
        <w:t xml:space="preserve"> </w:t>
      </w:r>
      <w:proofErr w:type="spellStart"/>
      <w:r>
        <w:rPr>
          <w:rFonts w:ascii="Times New Roman" w:hAnsi="Times New Roman"/>
        </w:rPr>
        <w:t>marly</w:t>
      </w:r>
      <w:proofErr w:type="spellEnd"/>
      <w:r>
        <w:rPr>
          <w:rFonts w:ascii="Times New Roman" w:hAnsi="Times New Roman"/>
        </w:rPr>
        <w:t xml:space="preserve"> limestone, and displays a sharp break at the end of the slab revealing its near circular cross section, a partial </w:t>
      </w:r>
      <w:proofErr w:type="spellStart"/>
      <w:r>
        <w:rPr>
          <w:rFonts w:ascii="Times New Roman" w:hAnsi="Times New Roman"/>
        </w:rPr>
        <w:t>geopetal</w:t>
      </w:r>
      <w:proofErr w:type="spellEnd"/>
      <w:r>
        <w:rPr>
          <w:rFonts w:ascii="Times New Roman" w:hAnsi="Times New Roman"/>
        </w:rPr>
        <w:t xml:space="preserve"> sediment infill and an empty void in which can be seen a few trabeculae with a thin drusy ?calcite coating. The cross-section diameters are 9.5 mm x 8.4 mm. The bone wall is 0.36 mm thick. The maximum length of the specimen is 31.6 mm, and the width across the proximal articulation is 13.8 mm. Comparison with more complete remains (primarily azhdarchoid material from the Santana Formation of Brazil) suggests a wingspan within the range of 2-3 m. </w:t>
      </w:r>
    </w:p>
    <w:p w:rsidR="00CE1295" w:rsidRDefault="00CE1295">
      <w:pPr>
        <w:widowControl w:val="0"/>
        <w:spacing w:after="240" w:line="480" w:lineRule="auto"/>
        <w:rPr>
          <w:rFonts w:ascii="Times New Roman" w:hAnsi="Times New Roman"/>
        </w:rPr>
      </w:pPr>
      <w:r>
        <w:rPr>
          <w:rFonts w:ascii="Times New Roman" w:hAnsi="Times New Roman"/>
        </w:rPr>
        <w:lastRenderedPageBreak/>
        <w:t xml:space="preserve">The articular expansion consists of a sub-hemispherical ventral condyle that projects a little below the ventral margin of the shaft in anterior view. The ventral condyle is rounded and separated from a dorsal tubercle by a saddle-shaped excavation forming the cotylar surface that articulated with the radial condyle of the humerus. The dorsal tubercle is more angular in appearance than the ventral condyle and projects well above the dorsal margin of the shaft. </w:t>
      </w:r>
    </w:p>
    <w:p w:rsidR="00CE1295" w:rsidRPr="00524026" w:rsidRDefault="00CE1295">
      <w:pPr>
        <w:widowControl w:val="0"/>
        <w:spacing w:after="240" w:line="480" w:lineRule="auto"/>
        <w:rPr>
          <w:rFonts w:ascii="Times New Roman" w:hAnsi="Times New Roman"/>
        </w:rPr>
      </w:pPr>
      <w:bookmarkStart w:id="2" w:name="_Hlk38805764"/>
      <w:r w:rsidRPr="00524026">
        <w:rPr>
          <w:rFonts w:ascii="Times New Roman" w:hAnsi="Times New Roman"/>
        </w:rPr>
        <w:t xml:space="preserve">4.1 </w:t>
      </w:r>
      <w:r w:rsidRPr="00524026">
        <w:rPr>
          <w:rFonts w:ascii="Times New Roman" w:hAnsi="Times New Roman"/>
          <w:i/>
        </w:rPr>
        <w:t>Taphonomy</w:t>
      </w:r>
      <w:r w:rsidRPr="00524026">
        <w:rPr>
          <w:rFonts w:ascii="Times New Roman" w:hAnsi="Times New Roman"/>
        </w:rPr>
        <w:t>.</w:t>
      </w:r>
    </w:p>
    <w:p w:rsidR="00CE1295" w:rsidRDefault="00CE1295">
      <w:pPr>
        <w:widowControl w:val="0"/>
        <w:spacing w:after="240" w:line="480" w:lineRule="auto"/>
        <w:rPr>
          <w:rFonts w:ascii="Times New Roman" w:hAnsi="Times New Roman"/>
        </w:rPr>
      </w:pPr>
      <w:r w:rsidRPr="00524026">
        <w:rPr>
          <w:rFonts w:ascii="Times New Roman" w:hAnsi="Times New Roman"/>
        </w:rPr>
        <w:t xml:space="preserve">The material described here is fragmentary and largely lacks contextual data. From its general appearance it appears to have been weathered at the surface, resulting in surficial bone having fallen away to reveal internal </w:t>
      </w:r>
      <w:proofErr w:type="spellStart"/>
      <w:r w:rsidRPr="00524026">
        <w:rPr>
          <w:rFonts w:ascii="Times New Roman" w:hAnsi="Times New Roman"/>
        </w:rPr>
        <w:t>moulds</w:t>
      </w:r>
      <w:proofErr w:type="spellEnd"/>
      <w:r w:rsidRPr="00524026">
        <w:rPr>
          <w:rFonts w:ascii="Times New Roman" w:hAnsi="Times New Roman"/>
        </w:rPr>
        <w:t xml:space="preserve"> or the internal trabecular structure (e.g. Fig. 5</w:t>
      </w:r>
      <w:proofErr w:type="gramStart"/>
      <w:r w:rsidRPr="00524026">
        <w:rPr>
          <w:rFonts w:ascii="Times New Roman" w:hAnsi="Times New Roman"/>
        </w:rPr>
        <w:t>A,B</w:t>
      </w:r>
      <w:proofErr w:type="gramEnd"/>
      <w:r w:rsidRPr="00524026">
        <w:rPr>
          <w:rFonts w:ascii="Times New Roman" w:hAnsi="Times New Roman"/>
        </w:rPr>
        <w:t xml:space="preserve">). The generally 3-D preservation of the material, and the infilling of void specimen with (presumably) early diagenetic calcite is comparable to pterosaur material from the slightly younger Santana Formation fossil </w:t>
      </w:r>
      <w:proofErr w:type="spellStart"/>
      <w:r w:rsidRPr="00524026">
        <w:rPr>
          <w:rFonts w:ascii="Times New Roman" w:hAnsi="Times New Roman"/>
        </w:rPr>
        <w:t>Lagerstätte</w:t>
      </w:r>
      <w:proofErr w:type="spellEnd"/>
      <w:r w:rsidRPr="00524026">
        <w:rPr>
          <w:rFonts w:ascii="Times New Roman" w:hAnsi="Times New Roman"/>
        </w:rPr>
        <w:t xml:space="preserve"> of north east Brazil (Martill, 2007). The Santana Formation pterosaurs occur within rounded carbonate concretions, that often reflect the general shape of the elements contained within. The block of matrix for specimen 38367 appears to have rounded margins on one side (the other side appears to be a break) suggesting that this specimen too is enclosed with a carbonate concretion (Fig. </w:t>
      </w:r>
      <w:r w:rsidR="001D54B7" w:rsidRPr="00524026">
        <w:rPr>
          <w:rFonts w:ascii="Times New Roman" w:hAnsi="Times New Roman"/>
        </w:rPr>
        <w:t>5</w:t>
      </w:r>
      <w:proofErr w:type="gramStart"/>
      <w:r w:rsidRPr="00524026">
        <w:rPr>
          <w:rFonts w:ascii="Times New Roman" w:hAnsi="Times New Roman"/>
        </w:rPr>
        <w:t>H,I</w:t>
      </w:r>
      <w:proofErr w:type="gramEnd"/>
      <w:r w:rsidRPr="00524026">
        <w:rPr>
          <w:rFonts w:ascii="Times New Roman" w:hAnsi="Times New Roman"/>
        </w:rPr>
        <w:t>). It is tempting the think that this new Colombian site may have similarities with the Santana Formation of Brazil and efforts should be made to obtain additional field data.</w:t>
      </w:r>
    </w:p>
    <w:bookmarkEnd w:id="2"/>
    <w:p w:rsidR="00CE1295" w:rsidRDefault="00CE1295">
      <w:pPr>
        <w:widowControl w:val="0"/>
        <w:spacing w:after="240" w:line="480" w:lineRule="auto"/>
        <w:rPr>
          <w:rFonts w:ascii="Times New Roman" w:hAnsi="Times New Roman"/>
          <w:b/>
        </w:rPr>
      </w:pPr>
      <w:r>
        <w:rPr>
          <w:rFonts w:ascii="Times New Roman" w:hAnsi="Times New Roman"/>
          <w:b/>
        </w:rPr>
        <w:t>5. Discussion.</w:t>
      </w:r>
    </w:p>
    <w:p w:rsidR="00CE1295" w:rsidRDefault="00CE1295">
      <w:pPr>
        <w:widowControl w:val="0"/>
        <w:spacing w:after="240" w:line="480" w:lineRule="auto"/>
        <w:rPr>
          <w:rFonts w:ascii="Times New Roman" w:hAnsi="Times New Roman"/>
        </w:rPr>
      </w:pPr>
      <w:r w:rsidRPr="00524026">
        <w:rPr>
          <w:rFonts w:ascii="Times New Roman" w:hAnsi="Times New Roman"/>
        </w:rPr>
        <w:t xml:space="preserve">5.1 </w:t>
      </w:r>
      <w:r w:rsidRPr="00524026">
        <w:rPr>
          <w:rFonts w:ascii="Times New Roman" w:hAnsi="Times New Roman"/>
          <w:i/>
        </w:rPr>
        <w:t>Affinities</w:t>
      </w:r>
    </w:p>
    <w:p w:rsidR="00CE1295" w:rsidRDefault="00CE1295">
      <w:pPr>
        <w:widowControl w:val="0"/>
        <w:spacing w:line="480" w:lineRule="auto"/>
        <w:rPr>
          <w:rFonts w:ascii="Times New Roman" w:hAnsi="Times New Roman"/>
        </w:rPr>
      </w:pPr>
      <w:r>
        <w:rPr>
          <w:rFonts w:ascii="Times New Roman" w:hAnsi="Times New Roman"/>
        </w:rPr>
        <w:lastRenderedPageBreak/>
        <w:t xml:space="preserve">Despite the highly fragmentary nature of the material described here, the remains can be confidently identified as pterosaurian based on the remarkable thinness of the cortical bone and the presence of large internal spaces (lumen) in the long bones and jaw fragment. </w:t>
      </w:r>
    </w:p>
    <w:p w:rsidR="00CE1295" w:rsidRDefault="00CE1295">
      <w:pPr>
        <w:widowControl w:val="0"/>
        <w:spacing w:line="480" w:lineRule="auto"/>
        <w:rPr>
          <w:rFonts w:ascii="Times New Roman" w:hAnsi="Times New Roman"/>
        </w:rPr>
      </w:pPr>
    </w:p>
    <w:p w:rsidR="00CE1295" w:rsidRDefault="00CE1295">
      <w:pPr>
        <w:widowControl w:val="0"/>
        <w:spacing w:line="480" w:lineRule="auto"/>
        <w:rPr>
          <w:rFonts w:ascii="Times New Roman" w:hAnsi="Times New Roman"/>
        </w:rPr>
      </w:pPr>
      <w:r>
        <w:rPr>
          <w:rFonts w:ascii="Times New Roman" w:hAnsi="Times New Roman"/>
        </w:rPr>
        <w:t xml:space="preserve">Comparison of the radius (UCMP 38367) with well-preserved examples for a range of pterosaurs including basal forms, basal </w:t>
      </w:r>
      <w:proofErr w:type="spellStart"/>
      <w:r>
        <w:rPr>
          <w:rFonts w:ascii="Times New Roman" w:hAnsi="Times New Roman"/>
        </w:rPr>
        <w:t>monofenestratans</w:t>
      </w:r>
      <w:proofErr w:type="spellEnd"/>
      <w:r>
        <w:rPr>
          <w:rFonts w:ascii="Times New Roman" w:hAnsi="Times New Roman"/>
        </w:rPr>
        <w:t xml:space="preserve"> and pterodactyloids suggests that the Colombian specimen is likely pterodactyloid. This assignment is supported by two features: the remarkably thin cortical bone, which tends to be relatively thicker in non-pterodactyloids (and </w:t>
      </w:r>
      <w:proofErr w:type="spellStart"/>
      <w:r>
        <w:rPr>
          <w:rFonts w:ascii="Times New Roman" w:hAnsi="Times New Roman"/>
        </w:rPr>
        <w:t>dsungaripteroids</w:t>
      </w:r>
      <w:proofErr w:type="spellEnd"/>
      <w:r>
        <w:rPr>
          <w:rFonts w:ascii="Times New Roman" w:hAnsi="Times New Roman"/>
        </w:rPr>
        <w:t xml:space="preserve">) and the relatively robust construction of the proximal articulation, which tends to be much more flattened (antero-posteriorly) in non-pterodactyloids. The morphology of the </w:t>
      </w:r>
      <w:proofErr w:type="spellStart"/>
      <w:r>
        <w:rPr>
          <w:rFonts w:ascii="Times New Roman" w:hAnsi="Times New Roman"/>
        </w:rPr>
        <w:t>articular</w:t>
      </w:r>
      <w:proofErr w:type="spellEnd"/>
      <w:r>
        <w:rPr>
          <w:rFonts w:ascii="Times New Roman" w:hAnsi="Times New Roman"/>
        </w:rPr>
        <w:t xml:space="preserve"> region of the radius, most notably the well-developed somewhat angular dorsal tubercle of the radius, is quite unlike that of ornithocheiroids (e.g. Wellnhofer, 1985, fig. 19), but compares closely to that of azhdarchoids (e.g. Wellnhofer, 1985, figs 45f-i). However, a similar morphology is also present in some </w:t>
      </w:r>
      <w:proofErr w:type="spellStart"/>
      <w:r>
        <w:rPr>
          <w:rFonts w:ascii="Times New Roman" w:hAnsi="Times New Roman"/>
        </w:rPr>
        <w:t>ctenochasmatoids</w:t>
      </w:r>
      <w:proofErr w:type="spellEnd"/>
      <w:r>
        <w:rPr>
          <w:rFonts w:ascii="Times New Roman" w:hAnsi="Times New Roman"/>
        </w:rPr>
        <w:t xml:space="preserve"> (e.g. </w:t>
      </w:r>
      <w:r>
        <w:rPr>
          <w:rFonts w:ascii="Times New Roman" w:hAnsi="Times New Roman"/>
          <w:i/>
        </w:rPr>
        <w:t>Pterodactylus</w:t>
      </w:r>
      <w:r>
        <w:rPr>
          <w:rFonts w:ascii="Times New Roman" w:hAnsi="Times New Roman"/>
        </w:rPr>
        <w:t xml:space="preserve"> sp. MB R 3657). At present therefore, it seems likely that UCMP 38367 is pterodactyloid, and possibly </w:t>
      </w:r>
      <w:proofErr w:type="spellStart"/>
      <w:r>
        <w:rPr>
          <w:rFonts w:ascii="Times New Roman" w:hAnsi="Times New Roman"/>
        </w:rPr>
        <w:t>ctenochasmatoid</w:t>
      </w:r>
      <w:proofErr w:type="spellEnd"/>
      <w:r>
        <w:rPr>
          <w:rFonts w:ascii="Times New Roman" w:hAnsi="Times New Roman"/>
        </w:rPr>
        <w:t xml:space="preserve">, or azhdarchoid, but almost certainly not </w:t>
      </w:r>
      <w:proofErr w:type="spellStart"/>
      <w:r>
        <w:rPr>
          <w:rFonts w:ascii="Times New Roman" w:hAnsi="Times New Roman"/>
        </w:rPr>
        <w:t>ornithocheiroid</w:t>
      </w:r>
      <w:proofErr w:type="spellEnd"/>
      <w:r>
        <w:rPr>
          <w:rFonts w:ascii="Times New Roman" w:hAnsi="Times New Roman"/>
        </w:rPr>
        <w:t xml:space="preserve">, or </w:t>
      </w:r>
      <w:proofErr w:type="spellStart"/>
      <w:r>
        <w:rPr>
          <w:rFonts w:ascii="Times New Roman" w:hAnsi="Times New Roman"/>
        </w:rPr>
        <w:t>dsungaripteroid</w:t>
      </w:r>
      <w:proofErr w:type="spellEnd"/>
      <w:r>
        <w:rPr>
          <w:rFonts w:ascii="Times New Roman" w:hAnsi="Times New Roman"/>
        </w:rPr>
        <w:t xml:space="preserve">. </w:t>
      </w:r>
    </w:p>
    <w:p w:rsidR="00CE1295" w:rsidRDefault="00CE1295">
      <w:pPr>
        <w:widowControl w:val="0"/>
        <w:spacing w:line="480" w:lineRule="auto"/>
        <w:rPr>
          <w:rFonts w:ascii="Times New Roman" w:hAnsi="Times New Roman"/>
        </w:rPr>
      </w:pPr>
    </w:p>
    <w:p w:rsidR="00CE1295" w:rsidRDefault="00CE1295">
      <w:pPr>
        <w:widowControl w:val="0"/>
        <w:spacing w:line="480" w:lineRule="auto"/>
        <w:rPr>
          <w:rFonts w:ascii="Times New Roman" w:hAnsi="Times New Roman"/>
        </w:rPr>
      </w:pPr>
      <w:r>
        <w:rPr>
          <w:rFonts w:ascii="Times New Roman" w:hAnsi="Times New Roman"/>
        </w:rPr>
        <w:t xml:space="preserve">The jaw fragment (UR CP 0002) compares closely to the mandibles of Lower Cretaceous pterosaurs such as </w:t>
      </w:r>
      <w:proofErr w:type="spellStart"/>
      <w:r>
        <w:rPr>
          <w:rFonts w:ascii="Times New Roman" w:hAnsi="Times New Roman"/>
          <w:i/>
        </w:rPr>
        <w:t>Anhanguera</w:t>
      </w:r>
      <w:proofErr w:type="spellEnd"/>
      <w:r>
        <w:rPr>
          <w:rFonts w:ascii="Times New Roman" w:hAnsi="Times New Roman"/>
          <w:i/>
        </w:rPr>
        <w:t xml:space="preserve"> </w:t>
      </w:r>
      <w:proofErr w:type="spellStart"/>
      <w:r>
        <w:rPr>
          <w:rFonts w:ascii="Times New Roman" w:hAnsi="Times New Roman"/>
          <w:i/>
        </w:rPr>
        <w:t>santanae</w:t>
      </w:r>
      <w:proofErr w:type="spellEnd"/>
      <w:r>
        <w:rPr>
          <w:rFonts w:ascii="Times New Roman" w:hAnsi="Times New Roman"/>
        </w:rPr>
        <w:t xml:space="preserve"> (Wellnhofer, 1991) and is highly likely to be ornithocheirid. The mandible is preserved in several </w:t>
      </w:r>
      <w:proofErr w:type="spellStart"/>
      <w:r>
        <w:rPr>
          <w:rFonts w:ascii="Times New Roman" w:hAnsi="Times New Roman"/>
        </w:rPr>
        <w:t>istiodactylids</w:t>
      </w:r>
      <w:proofErr w:type="spellEnd"/>
      <w:r>
        <w:rPr>
          <w:rFonts w:ascii="Times New Roman" w:hAnsi="Times New Roman"/>
        </w:rPr>
        <w:t xml:space="preserve"> including </w:t>
      </w:r>
      <w:proofErr w:type="spellStart"/>
      <w:r>
        <w:rPr>
          <w:rFonts w:ascii="Times New Roman" w:hAnsi="Times New Roman"/>
          <w:i/>
        </w:rPr>
        <w:t>Istiodactylus</w:t>
      </w:r>
      <w:proofErr w:type="spellEnd"/>
      <w:r>
        <w:rPr>
          <w:rFonts w:ascii="Times New Roman" w:hAnsi="Times New Roman"/>
        </w:rPr>
        <w:t xml:space="preserve"> </w:t>
      </w:r>
      <w:r>
        <w:rPr>
          <w:rFonts w:ascii="Times New Roman" w:hAnsi="Times New Roman"/>
        </w:rPr>
        <w:lastRenderedPageBreak/>
        <w:t xml:space="preserve">(Hooley, 1913) and </w:t>
      </w:r>
      <w:proofErr w:type="spellStart"/>
      <w:r>
        <w:rPr>
          <w:rFonts w:ascii="Times New Roman" w:hAnsi="Times New Roman"/>
          <w:i/>
        </w:rPr>
        <w:t>Nurhachius</w:t>
      </w:r>
      <w:proofErr w:type="spellEnd"/>
      <w:r>
        <w:rPr>
          <w:rFonts w:ascii="Times New Roman" w:hAnsi="Times New Roman"/>
        </w:rPr>
        <w:t xml:space="preserve"> (Wang et al., 2005; Zhou et al., 2019) and seems comparable in its general morphology to that of ornithocheirids. However, well preserved examples exhibiting the medial aspect of the mandible have yet to be described, precluding further comparison with UR CP 0002. The construction of the mandibular ramus of </w:t>
      </w:r>
      <w:proofErr w:type="spellStart"/>
      <w:r>
        <w:rPr>
          <w:rFonts w:ascii="Times New Roman" w:hAnsi="Times New Roman"/>
        </w:rPr>
        <w:t>pteranodontians</w:t>
      </w:r>
      <w:proofErr w:type="spellEnd"/>
      <w:r>
        <w:rPr>
          <w:rFonts w:ascii="Times New Roman" w:hAnsi="Times New Roman"/>
        </w:rPr>
        <w:t xml:space="preserve"> is markedly different from that of ornithocheirids or </w:t>
      </w:r>
      <w:proofErr w:type="spellStart"/>
      <w:r>
        <w:rPr>
          <w:rFonts w:ascii="Times New Roman" w:hAnsi="Times New Roman"/>
        </w:rPr>
        <w:t>istiodactylids</w:t>
      </w:r>
      <w:proofErr w:type="spellEnd"/>
      <w:r>
        <w:rPr>
          <w:rFonts w:ascii="Times New Roman" w:hAnsi="Times New Roman"/>
        </w:rPr>
        <w:t xml:space="preserve">. Most notably the mandibular ramus rapidly deepens anterior to the </w:t>
      </w:r>
      <w:proofErr w:type="spellStart"/>
      <w:r>
        <w:rPr>
          <w:rFonts w:ascii="Times New Roman" w:hAnsi="Times New Roman"/>
        </w:rPr>
        <w:t>articular</w:t>
      </w:r>
      <w:proofErr w:type="spellEnd"/>
      <w:r>
        <w:rPr>
          <w:rFonts w:ascii="Times New Roman" w:hAnsi="Times New Roman"/>
        </w:rPr>
        <w:t xml:space="preserve"> region (e.g. Bennett, 2001, fig. 22; Frey </w:t>
      </w:r>
      <w:proofErr w:type="gramStart"/>
      <w:r>
        <w:rPr>
          <w:rFonts w:ascii="Times New Roman" w:hAnsi="Times New Roman"/>
        </w:rPr>
        <w:t>et al..</w:t>
      </w:r>
      <w:proofErr w:type="gramEnd"/>
      <w:r>
        <w:rPr>
          <w:rFonts w:ascii="Times New Roman" w:hAnsi="Times New Roman"/>
        </w:rPr>
        <w:t xml:space="preserve"> 2006, fig. 4), quite unlike UR CP 0002 which, as in ornithocheirids and </w:t>
      </w:r>
      <w:proofErr w:type="spellStart"/>
      <w:r>
        <w:rPr>
          <w:rFonts w:ascii="Times New Roman" w:hAnsi="Times New Roman"/>
        </w:rPr>
        <w:t>istiodactylids</w:t>
      </w:r>
      <w:proofErr w:type="spellEnd"/>
      <w:r>
        <w:rPr>
          <w:rFonts w:ascii="Times New Roman" w:hAnsi="Times New Roman"/>
        </w:rPr>
        <w:t xml:space="preserve">, remains of similar, or slightly decreasing, depth throughout its length. </w:t>
      </w:r>
    </w:p>
    <w:p w:rsidR="00CE1295" w:rsidRDefault="00CE1295">
      <w:pPr>
        <w:widowControl w:val="0"/>
        <w:spacing w:line="480" w:lineRule="auto"/>
        <w:rPr>
          <w:rFonts w:ascii="Times New Roman" w:hAnsi="Times New Roman"/>
        </w:rPr>
      </w:pPr>
    </w:p>
    <w:p w:rsidR="00CE1295" w:rsidRDefault="00CE1295">
      <w:pPr>
        <w:widowControl w:val="0"/>
        <w:spacing w:after="240" w:line="480" w:lineRule="auto"/>
        <w:rPr>
          <w:rFonts w:ascii="Times New Roman" w:hAnsi="Times New Roman"/>
        </w:rPr>
      </w:pPr>
      <w:r>
        <w:rPr>
          <w:rFonts w:ascii="Times New Roman" w:hAnsi="Times New Roman"/>
        </w:rPr>
        <w:t xml:space="preserve">The specimen identified as a partial wing phalanx (Fig. 5A-D) has a slightly flat oval cross section. Such a cross-sectional outline is typical for </w:t>
      </w:r>
      <w:proofErr w:type="spellStart"/>
      <w:r>
        <w:rPr>
          <w:rFonts w:ascii="Times New Roman" w:hAnsi="Times New Roman"/>
        </w:rPr>
        <w:t>Ornithocheiroidea</w:t>
      </w:r>
      <w:proofErr w:type="spellEnd"/>
      <w:r>
        <w:rPr>
          <w:rFonts w:ascii="Times New Roman" w:hAnsi="Times New Roman"/>
        </w:rPr>
        <w:t xml:space="preserve">, whereas that for many azhdarchoids is sub-triangular or even T-shaped in cross-section (Martill and Frey, 1999). </w:t>
      </w:r>
    </w:p>
    <w:p w:rsidR="00CE1295" w:rsidRDefault="00CE1295">
      <w:pPr>
        <w:widowControl w:val="0"/>
        <w:spacing w:after="240" w:line="480" w:lineRule="auto"/>
        <w:rPr>
          <w:rFonts w:ascii="Times New Roman" w:hAnsi="Times New Roman"/>
        </w:rPr>
      </w:pPr>
      <w:r>
        <w:rPr>
          <w:rFonts w:ascii="Times New Roman" w:hAnsi="Times New Roman"/>
        </w:rPr>
        <w:t xml:space="preserve">5.2 </w:t>
      </w:r>
      <w:r w:rsidRPr="00524026">
        <w:rPr>
          <w:rFonts w:ascii="Times New Roman" w:hAnsi="Times New Roman"/>
          <w:i/>
        </w:rPr>
        <w:t xml:space="preserve">Temporal and </w:t>
      </w:r>
      <w:proofErr w:type="spellStart"/>
      <w:r w:rsidRPr="00524026">
        <w:rPr>
          <w:rFonts w:ascii="Times New Roman" w:hAnsi="Times New Roman"/>
          <w:i/>
        </w:rPr>
        <w:t>palaeobiogeographical</w:t>
      </w:r>
      <w:proofErr w:type="spellEnd"/>
      <w:r w:rsidRPr="00524026">
        <w:rPr>
          <w:rFonts w:ascii="Times New Roman" w:hAnsi="Times New Roman"/>
          <w:i/>
        </w:rPr>
        <w:t xml:space="preserve"> implications</w:t>
      </w:r>
    </w:p>
    <w:p w:rsidR="00CE1295" w:rsidRDefault="00CE1295">
      <w:pPr>
        <w:widowControl w:val="0"/>
        <w:spacing w:after="240" w:line="480" w:lineRule="auto"/>
        <w:rPr>
          <w:rFonts w:ascii="Times New Roman" w:hAnsi="Times New Roman"/>
        </w:rPr>
      </w:pPr>
      <w:r>
        <w:rPr>
          <w:rFonts w:ascii="Times New Roman" w:hAnsi="Times New Roman"/>
        </w:rPr>
        <w:t xml:space="preserve">The new finds from Colombia add some important data to the meagre fossil record of early Lower Cretaceous pterosaurs and throw some light on pterosaur evolution in this interval. Although pterosaurs have been reported from the Jurassic and Cretaceous of South America (e.g. Barrett et al., 2008; </w:t>
      </w:r>
      <w:proofErr w:type="spellStart"/>
      <w:r>
        <w:rPr>
          <w:rFonts w:ascii="Times New Roman" w:hAnsi="Times New Roman"/>
        </w:rPr>
        <w:t>Codorniú</w:t>
      </w:r>
      <w:proofErr w:type="spellEnd"/>
      <w:r>
        <w:rPr>
          <w:rFonts w:ascii="Times New Roman" w:hAnsi="Times New Roman"/>
        </w:rPr>
        <w:t xml:space="preserve"> and Gasparini, 2013; </w:t>
      </w:r>
      <w:proofErr w:type="spellStart"/>
      <w:r>
        <w:rPr>
          <w:rFonts w:ascii="Times New Roman" w:hAnsi="Times New Roman"/>
        </w:rPr>
        <w:t>Manzig</w:t>
      </w:r>
      <w:proofErr w:type="spellEnd"/>
      <w:r>
        <w:rPr>
          <w:rFonts w:ascii="Times New Roman" w:hAnsi="Times New Roman"/>
        </w:rPr>
        <w:t xml:space="preserve"> et al., 2014; </w:t>
      </w:r>
      <w:proofErr w:type="spellStart"/>
      <w:r>
        <w:rPr>
          <w:rFonts w:ascii="Times New Roman" w:hAnsi="Times New Roman"/>
        </w:rPr>
        <w:t>Codorniú</w:t>
      </w:r>
      <w:proofErr w:type="spellEnd"/>
      <w:r>
        <w:rPr>
          <w:rFonts w:ascii="Times New Roman" w:hAnsi="Times New Roman"/>
        </w:rPr>
        <w:t xml:space="preserve"> et al., 2016; Ortiz et al., 2017; </w:t>
      </w:r>
      <w:proofErr w:type="spellStart"/>
      <w:r>
        <w:rPr>
          <w:rFonts w:ascii="Times New Roman" w:hAnsi="Times New Roman"/>
        </w:rPr>
        <w:t>Perea</w:t>
      </w:r>
      <w:proofErr w:type="spellEnd"/>
      <w:r>
        <w:rPr>
          <w:rFonts w:ascii="Times New Roman" w:hAnsi="Times New Roman"/>
        </w:rPr>
        <w:t xml:space="preserve"> et al., 2018; Kellner et al., 2019) these are the first finds from the early Lower Cretaceous of South America and, currently, the earliest records of pterosaurs from the northern half of South America.   </w:t>
      </w:r>
    </w:p>
    <w:p w:rsidR="00CE1295" w:rsidRDefault="00CE1295">
      <w:pPr>
        <w:widowControl w:val="0"/>
        <w:spacing w:after="240" w:line="480" w:lineRule="auto"/>
        <w:rPr>
          <w:rFonts w:ascii="Times New Roman" w:hAnsi="Times New Roman"/>
        </w:rPr>
      </w:pPr>
      <w:r>
        <w:rPr>
          <w:rFonts w:ascii="Times New Roman" w:hAnsi="Times New Roman"/>
        </w:rPr>
        <w:lastRenderedPageBreak/>
        <w:t>These discoveries represent one of the earliest records for ornithocheiroids, predated only by an ornithocheirid mandible from the Purbeck Limestone (Tithonian-</w:t>
      </w:r>
      <w:proofErr w:type="spellStart"/>
      <w:r>
        <w:rPr>
          <w:rFonts w:ascii="Times New Roman" w:hAnsi="Times New Roman"/>
        </w:rPr>
        <w:t>Berriasian</w:t>
      </w:r>
      <w:proofErr w:type="spellEnd"/>
      <w:r>
        <w:rPr>
          <w:rFonts w:ascii="Times New Roman" w:hAnsi="Times New Roman"/>
        </w:rPr>
        <w:t>) of England (</w:t>
      </w:r>
      <w:proofErr w:type="spellStart"/>
      <w:r>
        <w:rPr>
          <w:rFonts w:ascii="Times New Roman" w:hAnsi="Times New Roman"/>
        </w:rPr>
        <w:t>Howse</w:t>
      </w:r>
      <w:proofErr w:type="spellEnd"/>
      <w:r>
        <w:rPr>
          <w:rFonts w:ascii="Times New Roman" w:hAnsi="Times New Roman"/>
        </w:rPr>
        <w:t xml:space="preserve"> and Milner, 1995), and the earliest record of this clade in </w:t>
      </w:r>
      <w:r w:rsidRPr="00524026">
        <w:rPr>
          <w:rFonts w:ascii="Times New Roman" w:hAnsi="Times New Roman"/>
        </w:rPr>
        <w:t>Gondwana</w:t>
      </w:r>
      <w:r>
        <w:rPr>
          <w:rFonts w:ascii="Times New Roman" w:hAnsi="Times New Roman"/>
        </w:rPr>
        <w:t xml:space="preserve">. </w:t>
      </w:r>
    </w:p>
    <w:p w:rsidR="00CE1295" w:rsidRDefault="00CE1295">
      <w:pPr>
        <w:widowControl w:val="0"/>
        <w:spacing w:after="240" w:line="480" w:lineRule="auto"/>
        <w:rPr>
          <w:rFonts w:ascii="Times New Roman" w:hAnsi="Times New Roman"/>
        </w:rPr>
      </w:pPr>
      <w:r>
        <w:rPr>
          <w:rFonts w:ascii="Times New Roman" w:hAnsi="Times New Roman"/>
        </w:rPr>
        <w:t xml:space="preserve">The new finds are consistent with current understanding of pterosaur evolution. Ornithocheiroids have a fossil record that extends back to the start of the Cretaceous and, based on inferences from phylogenetic analyses (e.g. Zhou et al., 2017), originated in the Upper Jurassic, or possibly even earlier. The Colombian remains show that ornithocheirids achieved a wide, possibly global, distribution and large size early in the Cretaceous. Irrespective of whether the radius represents an azhdarchoid, or possibly a </w:t>
      </w:r>
      <w:proofErr w:type="spellStart"/>
      <w:r>
        <w:rPr>
          <w:rFonts w:ascii="Times New Roman" w:hAnsi="Times New Roman"/>
        </w:rPr>
        <w:t>ctenochasmatoid</w:t>
      </w:r>
      <w:proofErr w:type="spellEnd"/>
      <w:r>
        <w:rPr>
          <w:rFonts w:ascii="Times New Roman" w:hAnsi="Times New Roman"/>
        </w:rPr>
        <w:t xml:space="preserve">, it is consistent with the known stratigraphic range of either group. </w:t>
      </w:r>
      <w:proofErr w:type="spellStart"/>
      <w:r>
        <w:rPr>
          <w:rFonts w:ascii="Times New Roman" w:hAnsi="Times New Roman"/>
        </w:rPr>
        <w:t>Ctenochasmatoids</w:t>
      </w:r>
      <w:proofErr w:type="spellEnd"/>
      <w:r>
        <w:rPr>
          <w:rFonts w:ascii="Times New Roman" w:hAnsi="Times New Roman"/>
        </w:rPr>
        <w:t xml:space="preserve"> are present in the Jurassic and Lower Cretaceous of South America (</w:t>
      </w:r>
      <w:proofErr w:type="spellStart"/>
      <w:r>
        <w:rPr>
          <w:rFonts w:ascii="Times New Roman" w:hAnsi="Times New Roman"/>
        </w:rPr>
        <w:t>Perea</w:t>
      </w:r>
      <w:proofErr w:type="spellEnd"/>
      <w:r>
        <w:rPr>
          <w:rFonts w:ascii="Times New Roman" w:hAnsi="Times New Roman"/>
        </w:rPr>
        <w:t xml:space="preserve"> et al., 2018), while the fossil record of azhdarchoids ranges from the Upper Jurassic to end Cretaceous (</w:t>
      </w:r>
      <w:proofErr w:type="spellStart"/>
      <w:r w:rsidR="004863C0">
        <w:rPr>
          <w:rFonts w:ascii="Times New Roman" w:hAnsi="Times New Roman"/>
        </w:rPr>
        <w:t>Averianov</w:t>
      </w:r>
      <w:proofErr w:type="spellEnd"/>
      <w:r w:rsidR="004863C0">
        <w:rPr>
          <w:rFonts w:ascii="Times New Roman" w:hAnsi="Times New Roman"/>
        </w:rPr>
        <w:t xml:space="preserve">, 2010; </w:t>
      </w:r>
      <w:r>
        <w:rPr>
          <w:rFonts w:ascii="Times New Roman" w:hAnsi="Times New Roman"/>
        </w:rPr>
        <w:t xml:space="preserve">Zhou et al., 2017). </w:t>
      </w:r>
    </w:p>
    <w:p w:rsidR="00CE1295" w:rsidRDefault="00CE1295">
      <w:pPr>
        <w:pStyle w:val="FreeForm"/>
        <w:widowControl w:val="0"/>
        <w:spacing w:after="240" w:line="480" w:lineRule="auto"/>
        <w:rPr>
          <w:rFonts w:ascii="Times New Roman" w:hAnsi="Times New Roman"/>
        </w:rPr>
      </w:pPr>
      <w:r>
        <w:rPr>
          <w:rFonts w:ascii="Times New Roman" w:hAnsi="Times New Roman"/>
        </w:rPr>
        <w:t xml:space="preserve">Thus, the Colombian finds are consistent with, and further </w:t>
      </w:r>
      <w:proofErr w:type="spellStart"/>
      <w:r>
        <w:rPr>
          <w:rFonts w:ascii="Times New Roman" w:hAnsi="Times New Roman"/>
        </w:rPr>
        <w:t>emphasise</w:t>
      </w:r>
      <w:proofErr w:type="spellEnd"/>
      <w:r>
        <w:rPr>
          <w:rFonts w:ascii="Times New Roman" w:hAnsi="Times New Roman"/>
        </w:rPr>
        <w:t xml:space="preserve">, two seemingly key features of pterosaur evolution in the latest Jurassic- earliest Cretaceous interval: (1) the absence of non-pterodactyloids; (2) The presence of widely distributed clades typical of the </w:t>
      </w:r>
      <w:r w:rsidRPr="00524026">
        <w:rPr>
          <w:rFonts w:ascii="Times New Roman" w:hAnsi="Times New Roman"/>
        </w:rPr>
        <w:t>E</w:t>
      </w:r>
      <w:r>
        <w:rPr>
          <w:rFonts w:ascii="Times New Roman" w:hAnsi="Times New Roman"/>
        </w:rPr>
        <w:t xml:space="preserve">arly Cretaceous (e.g. ornithocheiroids) some species of which achieved relatively large size. This adds weight to the idea that the replacement of typical Late Jurassic pterosaur assemblages, by typical Early Cretaceous assemblages happened quite rapidly in the late Tithonian–early </w:t>
      </w:r>
      <w:proofErr w:type="spellStart"/>
      <w:r>
        <w:rPr>
          <w:rFonts w:ascii="Times New Roman" w:hAnsi="Times New Roman"/>
        </w:rPr>
        <w:t>Berriasian</w:t>
      </w:r>
      <w:proofErr w:type="spellEnd"/>
      <w:r>
        <w:rPr>
          <w:rFonts w:ascii="Times New Roman" w:hAnsi="Times New Roman"/>
        </w:rPr>
        <w:t xml:space="preserve">.  </w:t>
      </w:r>
    </w:p>
    <w:p w:rsidR="00CE1295" w:rsidRDefault="00CE1295">
      <w:pPr>
        <w:widowControl w:val="0"/>
        <w:spacing w:after="240" w:line="480" w:lineRule="auto"/>
        <w:rPr>
          <w:rFonts w:ascii="Times New Roman" w:hAnsi="Times New Roman"/>
          <w:b/>
        </w:rPr>
      </w:pPr>
      <w:r>
        <w:rPr>
          <w:rFonts w:ascii="Times New Roman" w:hAnsi="Times New Roman"/>
          <w:b/>
        </w:rPr>
        <w:t>6. Conclusions</w:t>
      </w:r>
    </w:p>
    <w:p w:rsidR="00CE1295" w:rsidRDefault="00CE1295">
      <w:pPr>
        <w:widowControl w:val="0"/>
        <w:spacing w:line="480" w:lineRule="auto"/>
        <w:rPr>
          <w:rFonts w:ascii="Times New Roman" w:hAnsi="Times New Roman"/>
        </w:rPr>
      </w:pPr>
      <w:r>
        <w:rPr>
          <w:rFonts w:ascii="Times New Roman" w:hAnsi="Times New Roman"/>
        </w:rPr>
        <w:t xml:space="preserve">New bone material from the </w:t>
      </w:r>
      <w:r w:rsidRPr="00524026">
        <w:rPr>
          <w:rFonts w:ascii="Times New Roman" w:hAnsi="Times New Roman"/>
        </w:rPr>
        <w:t>Lower</w:t>
      </w:r>
      <w:r>
        <w:rPr>
          <w:rFonts w:ascii="Times New Roman" w:hAnsi="Times New Roman"/>
        </w:rPr>
        <w:t xml:space="preserve"> Cretaceous </w:t>
      </w:r>
      <w:proofErr w:type="spellStart"/>
      <w:r>
        <w:rPr>
          <w:rFonts w:ascii="Times New Roman" w:hAnsi="Times New Roman"/>
        </w:rPr>
        <w:t>Rosablanca</w:t>
      </w:r>
      <w:proofErr w:type="spellEnd"/>
      <w:r>
        <w:rPr>
          <w:rFonts w:ascii="Times New Roman" w:hAnsi="Times New Roman"/>
        </w:rPr>
        <w:t xml:space="preserve"> Formation is identified as </w:t>
      </w:r>
      <w:r>
        <w:rPr>
          <w:rFonts w:ascii="Times New Roman" w:hAnsi="Times New Roman"/>
        </w:rPr>
        <w:lastRenderedPageBreak/>
        <w:t xml:space="preserve">fragmentary pterosaur jaw and wing elements on account of its thin bone wall and general morphology. </w:t>
      </w:r>
      <w:r w:rsidRPr="00524026">
        <w:rPr>
          <w:rFonts w:ascii="Times New Roman" w:hAnsi="Times New Roman"/>
        </w:rPr>
        <w:t xml:space="preserve">The parallel sided mandibular dorsal and ventral margins and the suture of the splenial compare well with the same elements in ornithocheirid pterosaurs, and contrast with the situation seen on Cretaceous non-ornithocheirids such as azhdarchoids and </w:t>
      </w:r>
      <w:proofErr w:type="spellStart"/>
      <w:r w:rsidRPr="00524026">
        <w:rPr>
          <w:rFonts w:ascii="Times New Roman" w:hAnsi="Times New Roman"/>
        </w:rPr>
        <w:t>dsungaripteroids</w:t>
      </w:r>
      <w:proofErr w:type="spellEnd"/>
      <w:r w:rsidRPr="00524026">
        <w:rPr>
          <w:rFonts w:ascii="Times New Roman" w:hAnsi="Times New Roman"/>
        </w:rPr>
        <w:t xml:space="preserve">. We are able therefore to assign the Colombian mandible to </w:t>
      </w:r>
      <w:proofErr w:type="spellStart"/>
      <w:r w:rsidRPr="00524026">
        <w:rPr>
          <w:rFonts w:ascii="Times New Roman" w:hAnsi="Times New Roman"/>
        </w:rPr>
        <w:t>Ornithocheiridae</w:t>
      </w:r>
      <w:proofErr w:type="spellEnd"/>
      <w:r w:rsidRPr="00524026">
        <w:rPr>
          <w:rFonts w:ascii="Times New Roman" w:hAnsi="Times New Roman"/>
        </w:rPr>
        <w:t>.</w:t>
      </w:r>
      <w:r>
        <w:rPr>
          <w:rFonts w:ascii="Times New Roman" w:hAnsi="Times New Roman"/>
        </w:rPr>
        <w:t xml:space="preserve"> The material is confidently dated as </w:t>
      </w:r>
      <w:proofErr w:type="spellStart"/>
      <w:r>
        <w:rPr>
          <w:rFonts w:ascii="Times New Roman" w:hAnsi="Times New Roman"/>
        </w:rPr>
        <w:t>Valanginian</w:t>
      </w:r>
      <w:proofErr w:type="spellEnd"/>
      <w:r>
        <w:rPr>
          <w:rFonts w:ascii="Times New Roman" w:hAnsi="Times New Roman"/>
        </w:rPr>
        <w:t xml:space="preserve"> using </w:t>
      </w:r>
      <w:proofErr w:type="spellStart"/>
      <w:r>
        <w:rPr>
          <w:rFonts w:ascii="Times New Roman" w:hAnsi="Times New Roman"/>
        </w:rPr>
        <w:t>biostratigraphically</w:t>
      </w:r>
      <w:proofErr w:type="spellEnd"/>
      <w:r>
        <w:rPr>
          <w:rFonts w:ascii="Times New Roman" w:hAnsi="Times New Roman"/>
        </w:rPr>
        <w:t xml:space="preserve"> significant ammonite taxa. Although fragmentary, the new material represents the first occurrence of Pterosauria in </w:t>
      </w:r>
      <w:proofErr w:type="gramStart"/>
      <w:r>
        <w:rPr>
          <w:rFonts w:ascii="Times New Roman" w:hAnsi="Times New Roman"/>
        </w:rPr>
        <w:t>Colombia, and</w:t>
      </w:r>
      <w:proofErr w:type="gramEnd"/>
      <w:r>
        <w:rPr>
          <w:rFonts w:ascii="Times New Roman" w:hAnsi="Times New Roman"/>
        </w:rPr>
        <w:t xml:space="preserve"> suggests that further field work may discover better and more complete material. </w:t>
      </w:r>
    </w:p>
    <w:p w:rsidR="00CE1295" w:rsidRDefault="00CE1295">
      <w:pPr>
        <w:widowControl w:val="0"/>
        <w:spacing w:line="480" w:lineRule="auto"/>
        <w:rPr>
          <w:rFonts w:ascii="Times New Roman" w:hAnsi="Times New Roman"/>
        </w:rPr>
      </w:pPr>
    </w:p>
    <w:p w:rsidR="00CE1295" w:rsidRDefault="00CE1295">
      <w:pPr>
        <w:widowControl w:val="0"/>
        <w:spacing w:after="240" w:line="480" w:lineRule="auto"/>
        <w:rPr>
          <w:rFonts w:ascii="Times New Roman" w:hAnsi="Times New Roman"/>
          <w:b/>
        </w:rPr>
      </w:pPr>
      <w:r>
        <w:rPr>
          <w:rFonts w:ascii="Times New Roman" w:hAnsi="Times New Roman"/>
          <w:b/>
        </w:rPr>
        <w:t>Acknowledgments</w:t>
      </w:r>
    </w:p>
    <w:p w:rsidR="00CE1295" w:rsidRDefault="00CE1295">
      <w:pPr>
        <w:widowControl w:val="0"/>
        <w:spacing w:after="240" w:line="480" w:lineRule="auto"/>
        <w:rPr>
          <w:rFonts w:ascii="Times New Roman" w:hAnsi="Times New Roman"/>
        </w:rPr>
      </w:pPr>
      <w:r>
        <w:rPr>
          <w:rFonts w:ascii="Times New Roman" w:hAnsi="Times New Roman"/>
        </w:rPr>
        <w:t>We thank P. Holroyd (UCMP, Berkeley, California) for high-resolution photos of CMP 36387. Thanks also to Sandra Chapman and Lorna Steel (NHMUK) for access to specimens in their care.</w:t>
      </w:r>
      <w:r w:rsidRPr="00524026">
        <w:rPr>
          <w:rFonts w:ascii="Times New Roman" w:hAnsi="Times New Roman"/>
        </w:rPr>
        <w:t xml:space="preserve"> We are especially grateful to Alexander </w:t>
      </w:r>
      <w:proofErr w:type="spellStart"/>
      <w:r w:rsidRPr="00524026">
        <w:rPr>
          <w:rFonts w:ascii="Times New Roman" w:hAnsi="Times New Roman"/>
        </w:rPr>
        <w:t>Averianov</w:t>
      </w:r>
      <w:proofErr w:type="spellEnd"/>
      <w:r w:rsidRPr="00524026">
        <w:rPr>
          <w:rFonts w:ascii="Times New Roman" w:hAnsi="Times New Roman"/>
        </w:rPr>
        <w:t xml:space="preserve"> and an anonymous reviewer, both of whom greatly improved the manuscript.</w:t>
      </w:r>
    </w:p>
    <w:p w:rsidR="00CE1295" w:rsidRDefault="00CE1295">
      <w:pPr>
        <w:widowControl w:val="0"/>
        <w:spacing w:after="240" w:line="480" w:lineRule="auto"/>
        <w:rPr>
          <w:rFonts w:ascii="Times New Roman" w:hAnsi="Times New Roman"/>
          <w:lang w:val="es-ES_tradnl"/>
        </w:rPr>
      </w:pPr>
    </w:p>
    <w:p w:rsidR="00CE1295" w:rsidRDefault="00CE1295">
      <w:pPr>
        <w:widowControl w:val="0"/>
        <w:spacing w:after="240" w:line="480" w:lineRule="auto"/>
        <w:rPr>
          <w:rFonts w:ascii="Times New Roman" w:hAnsi="Times New Roman"/>
          <w:b/>
        </w:rPr>
      </w:pPr>
      <w:r>
        <w:rPr>
          <w:rFonts w:ascii="Times New Roman" w:hAnsi="Times New Roman"/>
          <w:b/>
        </w:rPr>
        <w:t>References</w:t>
      </w:r>
    </w:p>
    <w:p w:rsidR="00CE1295" w:rsidRDefault="00CE1295">
      <w:pPr>
        <w:widowControl w:val="0"/>
        <w:spacing w:line="480" w:lineRule="auto"/>
        <w:ind w:left="709" w:hanging="709"/>
        <w:rPr>
          <w:rFonts w:ascii="Times New Roman" w:hAnsi="Times New Roman"/>
        </w:rPr>
      </w:pPr>
      <w:proofErr w:type="spellStart"/>
      <w:r>
        <w:rPr>
          <w:rFonts w:ascii="Times New Roman" w:hAnsi="Times New Roman"/>
        </w:rPr>
        <w:t>Averianov</w:t>
      </w:r>
      <w:proofErr w:type="spellEnd"/>
      <w:r>
        <w:rPr>
          <w:rFonts w:ascii="Times New Roman" w:hAnsi="Times New Roman"/>
        </w:rPr>
        <w:t xml:space="preserve">, A.O., 2010. The osteology of </w:t>
      </w:r>
      <w:proofErr w:type="spellStart"/>
      <w:r>
        <w:rPr>
          <w:rFonts w:ascii="Times New Roman" w:hAnsi="Times New Roman"/>
          <w:i/>
        </w:rPr>
        <w:t>Azhdarcho</w:t>
      </w:r>
      <w:proofErr w:type="spellEnd"/>
      <w:r>
        <w:rPr>
          <w:rFonts w:ascii="Times New Roman" w:hAnsi="Times New Roman"/>
          <w:i/>
        </w:rPr>
        <w:t xml:space="preserve"> </w:t>
      </w:r>
      <w:proofErr w:type="spellStart"/>
      <w:r>
        <w:rPr>
          <w:rFonts w:ascii="Times New Roman" w:hAnsi="Times New Roman"/>
          <w:i/>
        </w:rPr>
        <w:t>lancicollis</w:t>
      </w:r>
      <w:proofErr w:type="spellEnd"/>
      <w:r>
        <w:rPr>
          <w:rFonts w:ascii="Times New Roman" w:hAnsi="Times New Roman"/>
        </w:rPr>
        <w:t xml:space="preserve"> </w:t>
      </w:r>
      <w:proofErr w:type="spellStart"/>
      <w:r>
        <w:rPr>
          <w:rFonts w:ascii="Times New Roman" w:hAnsi="Times New Roman"/>
        </w:rPr>
        <w:t>Nessov</w:t>
      </w:r>
      <w:proofErr w:type="spellEnd"/>
      <w:r>
        <w:rPr>
          <w:rFonts w:ascii="Times New Roman" w:hAnsi="Times New Roman"/>
        </w:rPr>
        <w:t xml:space="preserve">, 1984 (Pterosauria, </w:t>
      </w:r>
      <w:proofErr w:type="spellStart"/>
      <w:r>
        <w:rPr>
          <w:rFonts w:ascii="Times New Roman" w:hAnsi="Times New Roman"/>
        </w:rPr>
        <w:t>Azhdarchidae</w:t>
      </w:r>
      <w:proofErr w:type="spellEnd"/>
      <w:r>
        <w:rPr>
          <w:rFonts w:ascii="Times New Roman" w:hAnsi="Times New Roman"/>
        </w:rPr>
        <w:t>) from the Late Cretaceous of Uzbekistan. Proceedings of the Zoological Institute RAS, 314(3), 264-317.</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Bakhurina, N.N., 1982. </w:t>
      </w:r>
      <w:r>
        <w:rPr>
          <w:rFonts w:ascii="Times New Roman" w:hAnsi="Times New Roman"/>
          <w:lang w:val="en-GB"/>
        </w:rPr>
        <w:t xml:space="preserve">A pterodactyl from the Lower Cretaceous of Mongolia. </w:t>
      </w:r>
      <w:proofErr w:type="spellStart"/>
      <w:r>
        <w:rPr>
          <w:rFonts w:ascii="Times New Roman" w:hAnsi="Times New Roman"/>
          <w:i/>
          <w:lang w:val="en-GB"/>
        </w:rPr>
        <w:t>Palaeontologicheskii</w:t>
      </w:r>
      <w:proofErr w:type="spellEnd"/>
      <w:r>
        <w:rPr>
          <w:rFonts w:ascii="Times New Roman" w:hAnsi="Times New Roman"/>
          <w:i/>
          <w:lang w:val="en-GB"/>
        </w:rPr>
        <w:t xml:space="preserve"> </w:t>
      </w:r>
      <w:proofErr w:type="spellStart"/>
      <w:r>
        <w:rPr>
          <w:rFonts w:ascii="Times New Roman" w:hAnsi="Times New Roman"/>
          <w:i/>
          <w:lang w:val="en-GB"/>
        </w:rPr>
        <w:t>Zhurnal</w:t>
      </w:r>
      <w:proofErr w:type="spellEnd"/>
      <w:r>
        <w:rPr>
          <w:rFonts w:ascii="Times New Roman" w:hAnsi="Times New Roman"/>
          <w:lang w:val="en-GB"/>
        </w:rPr>
        <w:t xml:space="preserve"> 4, 104-108. [In Russian]</w:t>
      </w:r>
    </w:p>
    <w:p w:rsidR="00CE1295" w:rsidRDefault="00CE1295">
      <w:pPr>
        <w:widowControl w:val="0"/>
        <w:spacing w:line="480" w:lineRule="auto"/>
        <w:ind w:left="709" w:hanging="709"/>
        <w:rPr>
          <w:rFonts w:ascii="Times New Roman" w:hAnsi="Times New Roman"/>
        </w:rPr>
      </w:pPr>
      <w:r>
        <w:rPr>
          <w:rFonts w:ascii="Times New Roman" w:hAnsi="Times New Roman"/>
          <w:lang w:val="it-IT"/>
        </w:rPr>
        <w:lastRenderedPageBreak/>
        <w:t xml:space="preserve">Bakhurina, N.N., Unwin, D.M., 1995. </w:t>
      </w:r>
      <w:r>
        <w:rPr>
          <w:rFonts w:ascii="Times New Roman" w:hAnsi="Times New Roman"/>
          <w:lang w:val="en-GB"/>
        </w:rPr>
        <w:t xml:space="preserve">A survey of pterosaurs from the Jurassic and Cretaceous of the former Soviet Union and Mongolia. </w:t>
      </w:r>
      <w:r>
        <w:rPr>
          <w:rFonts w:ascii="Times New Roman" w:hAnsi="Times New Roman"/>
          <w:i/>
          <w:lang w:val="en-GB"/>
        </w:rPr>
        <w:t>Historical Biology</w:t>
      </w:r>
      <w:r>
        <w:rPr>
          <w:rFonts w:ascii="Times New Roman" w:hAnsi="Times New Roman"/>
          <w:lang w:val="en-GB"/>
        </w:rPr>
        <w:t>, 10, 197-245.</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Barrett, P.M., Butler, R.J., Edwards, N.P., Milner, A.R., 2008 Pterosaur distribution in time and space: an atlas. </w:t>
      </w:r>
      <w:proofErr w:type="spellStart"/>
      <w:r>
        <w:rPr>
          <w:rFonts w:ascii="Times New Roman" w:hAnsi="Times New Roman"/>
          <w:i/>
        </w:rPr>
        <w:t>Zitteliana</w:t>
      </w:r>
      <w:proofErr w:type="spellEnd"/>
      <w:r>
        <w:rPr>
          <w:rFonts w:ascii="Times New Roman" w:hAnsi="Times New Roman"/>
        </w:rPr>
        <w:t xml:space="preserve"> B</w:t>
      </w:r>
      <w:r>
        <w:rPr>
          <w:rFonts w:ascii="Times New Roman" w:hAnsi="Times New Roman"/>
          <w:b/>
        </w:rPr>
        <w:t xml:space="preserve"> </w:t>
      </w:r>
      <w:r>
        <w:rPr>
          <w:rFonts w:ascii="Times New Roman" w:hAnsi="Times New Roman"/>
        </w:rPr>
        <w:t>28, 61–107.</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Bennett, S.C., 2001. </w:t>
      </w:r>
      <w:r>
        <w:rPr>
          <w:rFonts w:ascii="Times New Roman" w:hAnsi="Times New Roman"/>
          <w:lang w:val="en-GB"/>
        </w:rPr>
        <w:t xml:space="preserve">The osteology and functional morphology of the Late Cretaceous pterosaur </w:t>
      </w:r>
      <w:r>
        <w:rPr>
          <w:rFonts w:ascii="Times New Roman" w:hAnsi="Times New Roman"/>
          <w:i/>
          <w:lang w:val="en-GB"/>
        </w:rPr>
        <w:t>Pteranodon</w:t>
      </w:r>
      <w:r>
        <w:rPr>
          <w:rFonts w:ascii="Times New Roman" w:hAnsi="Times New Roman"/>
          <w:lang w:val="en-GB"/>
        </w:rPr>
        <w:t xml:space="preserve">. </w:t>
      </w:r>
      <w:proofErr w:type="spellStart"/>
      <w:r>
        <w:rPr>
          <w:rFonts w:ascii="Times New Roman" w:hAnsi="Times New Roman"/>
        </w:rPr>
        <w:t>Palaeontographica</w:t>
      </w:r>
      <w:proofErr w:type="spellEnd"/>
      <w:r>
        <w:rPr>
          <w:rFonts w:ascii="Times New Roman" w:hAnsi="Times New Roman"/>
        </w:rPr>
        <w:t xml:space="preserve"> </w:t>
      </w:r>
      <w:proofErr w:type="spellStart"/>
      <w:r>
        <w:rPr>
          <w:rFonts w:ascii="Times New Roman" w:hAnsi="Times New Roman"/>
        </w:rPr>
        <w:t>Abteilung</w:t>
      </w:r>
      <w:proofErr w:type="spellEnd"/>
      <w:r>
        <w:rPr>
          <w:rFonts w:ascii="Times New Roman" w:hAnsi="Times New Roman"/>
        </w:rPr>
        <w:t xml:space="preserve"> A, 260, 1-153.</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Cadena, E.A., 2015. The first South American </w:t>
      </w:r>
      <w:proofErr w:type="spellStart"/>
      <w:r>
        <w:rPr>
          <w:rFonts w:ascii="Times New Roman" w:hAnsi="Times New Roman"/>
        </w:rPr>
        <w:t>sandownid</w:t>
      </w:r>
      <w:proofErr w:type="spellEnd"/>
      <w:r>
        <w:rPr>
          <w:rFonts w:ascii="Times New Roman" w:hAnsi="Times New Roman"/>
        </w:rPr>
        <w:t xml:space="preserve"> turtle from the Lower Cretaceous of Colombia. PeerJ 1431, 1-25.</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Cadena, E.A., Gaffney, E.S., 2005. </w:t>
      </w:r>
      <w:proofErr w:type="spellStart"/>
      <w:r>
        <w:rPr>
          <w:rFonts w:ascii="Times New Roman" w:hAnsi="Times New Roman"/>
          <w:i/>
        </w:rPr>
        <w:t>Notoemys</w:t>
      </w:r>
      <w:proofErr w:type="spellEnd"/>
      <w:r>
        <w:rPr>
          <w:rFonts w:ascii="Times New Roman" w:hAnsi="Times New Roman"/>
          <w:i/>
        </w:rPr>
        <w:t xml:space="preserve"> </w:t>
      </w:r>
      <w:proofErr w:type="spellStart"/>
      <w:r>
        <w:rPr>
          <w:rFonts w:ascii="Times New Roman" w:hAnsi="Times New Roman"/>
          <w:i/>
        </w:rPr>
        <w:t>zapatocaensis</w:t>
      </w:r>
      <w:proofErr w:type="spellEnd"/>
      <w:r>
        <w:rPr>
          <w:rFonts w:ascii="Times New Roman" w:hAnsi="Times New Roman"/>
        </w:rPr>
        <w:t xml:space="preserve">, a new side-necked turtle (Pleurodira: </w:t>
      </w:r>
      <w:proofErr w:type="spellStart"/>
      <w:r>
        <w:rPr>
          <w:rFonts w:ascii="Times New Roman" w:hAnsi="Times New Roman"/>
        </w:rPr>
        <w:t>Platychelyidae</w:t>
      </w:r>
      <w:proofErr w:type="spellEnd"/>
      <w:r>
        <w:rPr>
          <w:rFonts w:ascii="Times New Roman" w:hAnsi="Times New Roman"/>
        </w:rPr>
        <w:t xml:space="preserve">) from the Early Cretaceous of Colombia. American Museum </w:t>
      </w:r>
      <w:proofErr w:type="spellStart"/>
      <w:r>
        <w:rPr>
          <w:rFonts w:ascii="Times New Roman" w:hAnsi="Times New Roman"/>
        </w:rPr>
        <w:t>Novitates</w:t>
      </w:r>
      <w:proofErr w:type="spellEnd"/>
      <w:r>
        <w:rPr>
          <w:rFonts w:ascii="Times New Roman" w:hAnsi="Times New Roman"/>
        </w:rPr>
        <w:t xml:space="preserve"> 3470, 1-12.</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Cadena, E.A., Jaramillo, C.A., Bloch, J.I., 2013. New material of the </w:t>
      </w:r>
      <w:proofErr w:type="spellStart"/>
      <w:r>
        <w:rPr>
          <w:rFonts w:ascii="Times New Roman" w:hAnsi="Times New Roman"/>
        </w:rPr>
        <w:t>platychelyid</w:t>
      </w:r>
      <w:proofErr w:type="spellEnd"/>
      <w:r>
        <w:rPr>
          <w:rFonts w:ascii="Times New Roman" w:hAnsi="Times New Roman"/>
        </w:rPr>
        <w:t xml:space="preserve"> turtle </w:t>
      </w:r>
      <w:proofErr w:type="spellStart"/>
      <w:r>
        <w:rPr>
          <w:rFonts w:ascii="Times New Roman" w:hAnsi="Times New Roman"/>
          <w:i/>
        </w:rPr>
        <w:t>Notoemys</w:t>
      </w:r>
      <w:proofErr w:type="spellEnd"/>
      <w:r>
        <w:rPr>
          <w:rFonts w:ascii="Times New Roman" w:hAnsi="Times New Roman"/>
        </w:rPr>
        <w:t xml:space="preserve"> </w:t>
      </w:r>
      <w:proofErr w:type="spellStart"/>
      <w:r>
        <w:rPr>
          <w:rFonts w:ascii="Times New Roman" w:hAnsi="Times New Roman"/>
          <w:i/>
        </w:rPr>
        <w:t>zapatocaensis</w:t>
      </w:r>
      <w:proofErr w:type="spellEnd"/>
      <w:r>
        <w:rPr>
          <w:rFonts w:ascii="Times New Roman" w:hAnsi="Times New Roman"/>
        </w:rPr>
        <w:t xml:space="preserve"> from the Early Cretaceous of Colombia; implications for understanding Pleurodira evolution. 105-120 In, Brinkman, D.B., Holroyd, P.A., Gardner, J.D., (eds.), Morphology and Evolution of Turtles. Springer, Dordrecht.</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Cadena, E.A., Parham, J.F., 2015. Oldest known marine turtle? A new </w:t>
      </w:r>
      <w:proofErr w:type="spellStart"/>
      <w:r>
        <w:rPr>
          <w:rFonts w:ascii="Times New Roman" w:hAnsi="Times New Roman"/>
        </w:rPr>
        <w:t>protostegid</w:t>
      </w:r>
      <w:proofErr w:type="spellEnd"/>
      <w:r>
        <w:rPr>
          <w:rFonts w:ascii="Times New Roman" w:hAnsi="Times New Roman"/>
        </w:rPr>
        <w:t xml:space="preserve"> from the Lower Cretaceous of Colombia. </w:t>
      </w:r>
      <w:proofErr w:type="spellStart"/>
      <w:r>
        <w:rPr>
          <w:rFonts w:ascii="Times New Roman" w:hAnsi="Times New Roman"/>
        </w:rPr>
        <w:t>PaleoBios</w:t>
      </w:r>
      <w:proofErr w:type="spellEnd"/>
      <w:r>
        <w:rPr>
          <w:rFonts w:ascii="Times New Roman" w:hAnsi="Times New Roman"/>
        </w:rPr>
        <w:t xml:space="preserve"> 32, 1-45.</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lang w:val="es-ES_tradnl"/>
        </w:rPr>
        <w:t xml:space="preserve">Carballido, J.L., Pol, D., Parra-Ruge, M.L., Padilla-Bernal, S., Páramo-Fonseca, M.E., </w:t>
      </w:r>
      <w:proofErr w:type="spellStart"/>
      <w:r>
        <w:rPr>
          <w:rFonts w:ascii="Times New Roman" w:hAnsi="Times New Roman"/>
          <w:lang w:val="es-ES_tradnl"/>
        </w:rPr>
        <w:t>Etayo</w:t>
      </w:r>
      <w:proofErr w:type="spellEnd"/>
      <w:r>
        <w:rPr>
          <w:rFonts w:ascii="Times New Roman" w:hAnsi="Times New Roman"/>
          <w:lang w:val="es-ES_tradnl"/>
        </w:rPr>
        <w:t xml:space="preserve">-Serna, F., 2015. A new </w:t>
      </w:r>
      <w:proofErr w:type="spellStart"/>
      <w:r>
        <w:rPr>
          <w:rFonts w:ascii="Times New Roman" w:hAnsi="Times New Roman"/>
          <w:lang w:val="es-ES_tradnl"/>
        </w:rPr>
        <w:t>Early</w:t>
      </w:r>
      <w:proofErr w:type="spellEnd"/>
      <w:r>
        <w:rPr>
          <w:rFonts w:ascii="Times New Roman" w:hAnsi="Times New Roman"/>
          <w:lang w:val="es-ES_tradnl"/>
        </w:rPr>
        <w:t xml:space="preserve"> </w:t>
      </w:r>
      <w:proofErr w:type="spellStart"/>
      <w:r>
        <w:rPr>
          <w:rFonts w:ascii="Times New Roman" w:hAnsi="Times New Roman"/>
          <w:lang w:val="es-ES_tradnl"/>
        </w:rPr>
        <w:t>Cretaceous</w:t>
      </w:r>
      <w:proofErr w:type="spellEnd"/>
      <w:r>
        <w:rPr>
          <w:rFonts w:ascii="Times New Roman" w:hAnsi="Times New Roman"/>
          <w:lang w:val="es-ES_tradnl"/>
        </w:rPr>
        <w:t xml:space="preserve"> </w:t>
      </w:r>
      <w:proofErr w:type="spellStart"/>
      <w:r>
        <w:rPr>
          <w:rFonts w:ascii="Times New Roman" w:hAnsi="Times New Roman"/>
          <w:lang w:val="es-ES_tradnl"/>
        </w:rPr>
        <w:t>brachiosaurid</w:t>
      </w:r>
      <w:proofErr w:type="spellEnd"/>
      <w:r>
        <w:rPr>
          <w:rFonts w:ascii="Times New Roman" w:hAnsi="Times New Roman"/>
          <w:lang w:val="es-ES_tradnl"/>
        </w:rPr>
        <w:t xml:space="preserve"> (</w:t>
      </w:r>
      <w:proofErr w:type="spellStart"/>
      <w:r>
        <w:rPr>
          <w:rFonts w:ascii="Times New Roman" w:hAnsi="Times New Roman"/>
          <w:lang w:val="es-ES_tradnl"/>
        </w:rPr>
        <w:t>Dinosauria</w:t>
      </w:r>
      <w:proofErr w:type="spellEnd"/>
      <w:r>
        <w:rPr>
          <w:rFonts w:ascii="Times New Roman" w:hAnsi="Times New Roman"/>
          <w:lang w:val="es-ES_tradnl"/>
        </w:rPr>
        <w:t xml:space="preserve">, </w:t>
      </w:r>
      <w:proofErr w:type="spellStart"/>
      <w:r>
        <w:rPr>
          <w:rFonts w:ascii="Times New Roman" w:hAnsi="Times New Roman"/>
          <w:lang w:val="es-ES_tradnl"/>
        </w:rPr>
        <w:t>Neosauropoda</w:t>
      </w:r>
      <w:proofErr w:type="spellEnd"/>
      <w:r>
        <w:rPr>
          <w:rFonts w:ascii="Times New Roman" w:hAnsi="Times New Roman"/>
          <w:lang w:val="es-ES_tradnl"/>
        </w:rPr>
        <w:t xml:space="preserve">) </w:t>
      </w:r>
      <w:proofErr w:type="spellStart"/>
      <w:r>
        <w:rPr>
          <w:rFonts w:ascii="Times New Roman" w:hAnsi="Times New Roman"/>
          <w:lang w:val="es-ES_tradnl"/>
        </w:rPr>
        <w:t>from</w:t>
      </w:r>
      <w:proofErr w:type="spellEnd"/>
      <w:r>
        <w:rPr>
          <w:rFonts w:ascii="Times New Roman" w:hAnsi="Times New Roman"/>
          <w:lang w:val="es-ES_tradnl"/>
        </w:rPr>
        <w:t xml:space="preserve"> </w:t>
      </w:r>
      <w:proofErr w:type="spellStart"/>
      <w:r>
        <w:rPr>
          <w:rFonts w:ascii="Times New Roman" w:hAnsi="Times New Roman"/>
          <w:lang w:val="es-ES_tradnl"/>
        </w:rPr>
        <w:t>northwestern</w:t>
      </w:r>
      <w:proofErr w:type="spellEnd"/>
      <w:r>
        <w:rPr>
          <w:rFonts w:ascii="Times New Roman" w:hAnsi="Times New Roman"/>
          <w:lang w:val="es-ES_tradnl"/>
        </w:rPr>
        <w:t xml:space="preserve"> Gondwana (Villa de Leiva, Colombia). </w:t>
      </w:r>
      <w:proofErr w:type="spellStart"/>
      <w:r>
        <w:rPr>
          <w:rFonts w:ascii="Times New Roman" w:hAnsi="Times New Roman"/>
          <w:lang w:val="es-ES_tradnl"/>
        </w:rPr>
        <w:t>Journal</w:t>
      </w:r>
      <w:proofErr w:type="spellEnd"/>
      <w:r>
        <w:rPr>
          <w:rFonts w:ascii="Times New Roman" w:hAnsi="Times New Roman"/>
          <w:lang w:val="es-ES_tradnl"/>
        </w:rPr>
        <w:t xml:space="preserve"> of </w:t>
      </w:r>
      <w:proofErr w:type="spellStart"/>
      <w:r>
        <w:rPr>
          <w:rFonts w:ascii="Times New Roman" w:hAnsi="Times New Roman"/>
          <w:lang w:val="es-ES_tradnl"/>
        </w:rPr>
        <w:t>Vertebrate</w:t>
      </w:r>
      <w:proofErr w:type="spellEnd"/>
      <w:r>
        <w:rPr>
          <w:rFonts w:ascii="Times New Roman" w:hAnsi="Times New Roman"/>
          <w:lang w:val="es-ES_tradnl"/>
        </w:rPr>
        <w:t xml:space="preserve"> </w:t>
      </w:r>
      <w:proofErr w:type="spellStart"/>
      <w:r>
        <w:rPr>
          <w:rFonts w:ascii="Times New Roman" w:hAnsi="Times New Roman"/>
          <w:lang w:val="es-ES_tradnl"/>
        </w:rPr>
        <w:t>Paleontology</w:t>
      </w:r>
      <w:proofErr w:type="spellEnd"/>
      <w:r>
        <w:rPr>
          <w:rFonts w:ascii="Times New Roman" w:hAnsi="Times New Roman"/>
          <w:lang w:val="es-ES_tradnl"/>
        </w:rPr>
        <w:t xml:space="preserve"> 35, 1-12.</w:t>
      </w:r>
    </w:p>
    <w:p w:rsidR="00CE1295" w:rsidRDefault="00CE1295">
      <w:pPr>
        <w:widowControl w:val="0"/>
        <w:spacing w:line="480" w:lineRule="auto"/>
        <w:ind w:left="709" w:hanging="709"/>
        <w:rPr>
          <w:rFonts w:ascii="Times New Roman" w:hAnsi="Times New Roman"/>
        </w:rPr>
      </w:pPr>
      <w:r>
        <w:rPr>
          <w:rFonts w:ascii="Times New Roman" w:hAnsi="Times New Roman"/>
          <w:lang w:val="es-ES_tradnl"/>
        </w:rPr>
        <w:t xml:space="preserve">Carrillo-Briceño, J.D., Cadena, E.A., </w:t>
      </w:r>
      <w:proofErr w:type="spellStart"/>
      <w:r>
        <w:rPr>
          <w:rFonts w:ascii="Times New Roman" w:hAnsi="Times New Roman"/>
          <w:lang w:val="es-ES_tradnl"/>
        </w:rPr>
        <w:t>Dececchi</w:t>
      </w:r>
      <w:proofErr w:type="spellEnd"/>
      <w:r>
        <w:rPr>
          <w:rFonts w:ascii="Times New Roman" w:hAnsi="Times New Roman"/>
          <w:lang w:val="es-ES_tradnl"/>
        </w:rPr>
        <w:t xml:space="preserve">, A.T., Larson, H.C.E., Du, T.Y., 2015. </w:t>
      </w:r>
      <w:r>
        <w:rPr>
          <w:rFonts w:ascii="Times New Roman" w:hAnsi="Times New Roman"/>
        </w:rPr>
        <w:lastRenderedPageBreak/>
        <w:t xml:space="preserve">First record of a </w:t>
      </w:r>
      <w:proofErr w:type="spellStart"/>
      <w:r>
        <w:rPr>
          <w:rFonts w:ascii="Times New Roman" w:hAnsi="Times New Roman"/>
        </w:rPr>
        <w:t>hybodont</w:t>
      </w:r>
      <w:proofErr w:type="spellEnd"/>
      <w:r>
        <w:rPr>
          <w:rFonts w:ascii="Times New Roman" w:hAnsi="Times New Roman"/>
        </w:rPr>
        <w:t xml:space="preserve"> shark (Chondrichthyes: </w:t>
      </w:r>
      <w:proofErr w:type="spellStart"/>
      <w:r>
        <w:rPr>
          <w:rFonts w:ascii="Times New Roman" w:hAnsi="Times New Roman"/>
        </w:rPr>
        <w:t>Hybodontiformes</w:t>
      </w:r>
      <w:proofErr w:type="spellEnd"/>
      <w:r>
        <w:rPr>
          <w:rFonts w:ascii="Times New Roman" w:hAnsi="Times New Roman"/>
        </w:rPr>
        <w:t>) from the Lower Cretaceous of Colombia. Neotropical Biodiversity 2, 81-86.</w:t>
      </w:r>
    </w:p>
    <w:p w:rsidR="00CE1295" w:rsidRDefault="00CE1295">
      <w:pPr>
        <w:widowControl w:val="0"/>
        <w:spacing w:line="480" w:lineRule="auto"/>
        <w:ind w:left="709" w:hanging="709"/>
        <w:rPr>
          <w:rFonts w:ascii="Times New Roman" w:hAnsi="Times New Roman"/>
        </w:rPr>
      </w:pPr>
      <w:proofErr w:type="spellStart"/>
      <w:r>
        <w:rPr>
          <w:rFonts w:ascii="Times New Roman" w:eastAsia="Times New Roman" w:hAnsi="Times New Roman"/>
        </w:rPr>
        <w:t>Codorniú</w:t>
      </w:r>
      <w:proofErr w:type="spellEnd"/>
      <w:r>
        <w:rPr>
          <w:rFonts w:ascii="Times New Roman" w:eastAsia="Times New Roman" w:hAnsi="Times New Roman"/>
        </w:rPr>
        <w:t>, L., Gasparini, Z., 2013. The Late Jurassic pterosaurs from northern Patagonia, Argentina. Earth and Environmental Science Transactions of the Royal Society of Edinburgh. doi:10.1017/S1755691013000388</w:t>
      </w:r>
    </w:p>
    <w:p w:rsidR="00CE1295" w:rsidRDefault="00CE1295">
      <w:pPr>
        <w:widowControl w:val="0"/>
        <w:spacing w:line="480" w:lineRule="auto"/>
        <w:ind w:left="709" w:hanging="709"/>
        <w:rPr>
          <w:rFonts w:ascii="Times New Roman" w:hAnsi="Times New Roman"/>
        </w:rPr>
      </w:pPr>
      <w:proofErr w:type="spellStart"/>
      <w:r>
        <w:rPr>
          <w:rFonts w:ascii="Times New Roman" w:hAnsi="Times New Roman"/>
        </w:rPr>
        <w:t>Codorniú</w:t>
      </w:r>
      <w:proofErr w:type="spellEnd"/>
      <w:r>
        <w:rPr>
          <w:rFonts w:ascii="Times New Roman" w:hAnsi="Times New Roman"/>
        </w:rPr>
        <w:t>, L., Paulina-</w:t>
      </w:r>
      <w:proofErr w:type="spellStart"/>
      <w:r>
        <w:rPr>
          <w:rFonts w:ascii="Times New Roman" w:hAnsi="Times New Roman"/>
        </w:rPr>
        <w:t>Carabajal</w:t>
      </w:r>
      <w:proofErr w:type="spellEnd"/>
      <w:r>
        <w:rPr>
          <w:rFonts w:ascii="Times New Roman" w:hAnsi="Times New Roman"/>
        </w:rPr>
        <w:t>, A., Pol, D., Unwin, D.M., Rauhut, O.W.M., 2016. A Jurassic pterosaur from Patagonia and the origin of the pterodactyloid neurocranium. PeerJ 4: e2311. doi:10.7717/peerj.2311.</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rPr>
        <w:t xml:space="preserve">Dean, C.D., Mannion, P.D., Butler, R. J., 2016. </w:t>
      </w:r>
      <w:proofErr w:type="spellStart"/>
      <w:r>
        <w:rPr>
          <w:rFonts w:ascii="Times New Roman" w:hAnsi="Times New Roman"/>
        </w:rPr>
        <w:t>Preservational</w:t>
      </w:r>
      <w:proofErr w:type="spellEnd"/>
      <w:r>
        <w:rPr>
          <w:rFonts w:ascii="Times New Roman" w:hAnsi="Times New Roman"/>
        </w:rPr>
        <w:t xml:space="preserve"> bias controls the fossil record of pterosaurs. </w:t>
      </w:r>
      <w:proofErr w:type="spellStart"/>
      <w:r>
        <w:rPr>
          <w:rFonts w:ascii="Times New Roman" w:hAnsi="Times New Roman"/>
          <w:lang w:val="es-ES_tradnl"/>
        </w:rPr>
        <w:t>Palaeontology</w:t>
      </w:r>
      <w:proofErr w:type="spellEnd"/>
      <w:r>
        <w:rPr>
          <w:rFonts w:ascii="Times New Roman" w:hAnsi="Times New Roman"/>
          <w:lang w:val="es-ES_tradnl"/>
        </w:rPr>
        <w:t xml:space="preserve"> 59, 1-23. </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rPr>
        <w:t xml:space="preserve">Frey, E., Martill, D.M., Buchy, M.-C., 2003. A new crested ornithocheirid from the Lower Cretaceous of northeast Brazil and the unusual death of an unusual pterosaur. In: </w:t>
      </w:r>
      <w:proofErr w:type="spellStart"/>
      <w:r>
        <w:rPr>
          <w:rFonts w:ascii="Times New Roman" w:hAnsi="Times New Roman"/>
        </w:rPr>
        <w:t>Buffetaut</w:t>
      </w:r>
      <w:proofErr w:type="spellEnd"/>
      <w:r>
        <w:rPr>
          <w:rFonts w:ascii="Times New Roman" w:hAnsi="Times New Roman"/>
        </w:rPr>
        <w:t xml:space="preserve">, E., </w:t>
      </w:r>
      <w:proofErr w:type="spellStart"/>
      <w:r>
        <w:rPr>
          <w:rFonts w:ascii="Times New Roman" w:hAnsi="Times New Roman"/>
        </w:rPr>
        <w:t>Mazin</w:t>
      </w:r>
      <w:proofErr w:type="spellEnd"/>
      <w:r>
        <w:rPr>
          <w:rFonts w:ascii="Times New Roman" w:hAnsi="Times New Roman"/>
        </w:rPr>
        <w:t xml:space="preserve">, J.-M. (eds), Evolution and </w:t>
      </w:r>
      <w:proofErr w:type="spellStart"/>
      <w:r>
        <w:rPr>
          <w:rFonts w:ascii="Times New Roman" w:hAnsi="Times New Roman"/>
        </w:rPr>
        <w:t>Palaeobiology</w:t>
      </w:r>
      <w:proofErr w:type="spellEnd"/>
      <w:r>
        <w:rPr>
          <w:rFonts w:ascii="Times New Roman" w:hAnsi="Times New Roman"/>
        </w:rPr>
        <w:t xml:space="preserve"> of Pterosaurs. Geological Society of London, Special Publication, </w:t>
      </w:r>
      <w:r>
        <w:rPr>
          <w:rFonts w:ascii="Times New Roman" w:hAnsi="Times New Roman"/>
          <w:b/>
        </w:rPr>
        <w:t>217</w:t>
      </w:r>
      <w:r>
        <w:rPr>
          <w:rFonts w:ascii="Times New Roman" w:hAnsi="Times New Roman"/>
        </w:rPr>
        <w:t>, 55-64.</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rPr>
        <w:t xml:space="preserve">Frey, E., Buchy, M.-C., </w:t>
      </w:r>
      <w:proofErr w:type="spellStart"/>
      <w:r>
        <w:rPr>
          <w:rFonts w:ascii="Times New Roman" w:hAnsi="Times New Roman"/>
        </w:rPr>
        <w:t>Stinnesbeck</w:t>
      </w:r>
      <w:proofErr w:type="spellEnd"/>
      <w:r>
        <w:rPr>
          <w:rFonts w:ascii="Times New Roman" w:hAnsi="Times New Roman"/>
        </w:rPr>
        <w:t xml:space="preserve">, W., González, A.G., Stefano, A., 2006. </w:t>
      </w:r>
      <w:proofErr w:type="spellStart"/>
      <w:r>
        <w:rPr>
          <w:rFonts w:ascii="Times New Roman" w:hAnsi="Times New Roman"/>
          <w:i/>
        </w:rPr>
        <w:t>Muzquizopteryx</w:t>
      </w:r>
      <w:proofErr w:type="spellEnd"/>
      <w:r>
        <w:rPr>
          <w:rFonts w:ascii="Times New Roman" w:hAnsi="Times New Roman"/>
          <w:i/>
        </w:rPr>
        <w:t xml:space="preserve"> </w:t>
      </w:r>
      <w:proofErr w:type="spellStart"/>
      <w:r>
        <w:rPr>
          <w:rFonts w:ascii="Times New Roman" w:hAnsi="Times New Roman"/>
          <w:i/>
        </w:rPr>
        <w:t>coahuilensis</w:t>
      </w:r>
      <w:proofErr w:type="spellEnd"/>
      <w:r>
        <w:rPr>
          <w:rFonts w:ascii="Times New Roman" w:hAnsi="Times New Roman"/>
        </w:rPr>
        <w:t xml:space="preserve"> </w:t>
      </w:r>
      <w:proofErr w:type="spellStart"/>
      <w:r>
        <w:rPr>
          <w:rFonts w:ascii="Times New Roman" w:hAnsi="Times New Roman"/>
        </w:rPr>
        <w:t>n.g</w:t>
      </w:r>
      <w:proofErr w:type="spellEnd"/>
      <w:r>
        <w:rPr>
          <w:rFonts w:ascii="Times New Roman" w:hAnsi="Times New Roman"/>
        </w:rPr>
        <w:t xml:space="preserve">., n. sp., a </w:t>
      </w:r>
      <w:proofErr w:type="spellStart"/>
      <w:r>
        <w:rPr>
          <w:rFonts w:ascii="Times New Roman" w:hAnsi="Times New Roman"/>
        </w:rPr>
        <w:t>nyctosaurid</w:t>
      </w:r>
      <w:proofErr w:type="spellEnd"/>
      <w:r>
        <w:rPr>
          <w:rFonts w:ascii="Times New Roman" w:hAnsi="Times New Roman"/>
        </w:rPr>
        <w:t xml:space="preserve"> pterosaur with soft tissue preservation from the </w:t>
      </w:r>
      <w:proofErr w:type="spellStart"/>
      <w:r>
        <w:rPr>
          <w:rFonts w:ascii="Times New Roman" w:hAnsi="Times New Roman"/>
        </w:rPr>
        <w:t>Coniaician</w:t>
      </w:r>
      <w:proofErr w:type="spellEnd"/>
      <w:r>
        <w:rPr>
          <w:rFonts w:ascii="Times New Roman" w:hAnsi="Times New Roman"/>
        </w:rPr>
        <w:t xml:space="preserve"> (Late Cretaceous) of northeast Mexico) (Coahuila). </w:t>
      </w:r>
      <w:proofErr w:type="spellStart"/>
      <w:r>
        <w:rPr>
          <w:rFonts w:ascii="Times New Roman" w:hAnsi="Times New Roman"/>
        </w:rPr>
        <w:t>Oryctos</w:t>
      </w:r>
      <w:proofErr w:type="spellEnd"/>
      <w:r>
        <w:rPr>
          <w:rFonts w:ascii="Times New Roman" w:hAnsi="Times New Roman"/>
        </w:rPr>
        <w:t xml:space="preserve"> 6, 19-40.</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lang w:val="es-ES_tradnl"/>
        </w:rPr>
        <w:t xml:space="preserve">Gómez-Cruz, A. de J., </w:t>
      </w:r>
      <w:proofErr w:type="spellStart"/>
      <w:r>
        <w:rPr>
          <w:rFonts w:ascii="Times New Roman" w:hAnsi="Times New Roman"/>
          <w:lang w:val="es-ES_tradnl"/>
        </w:rPr>
        <w:t>Bermudez</w:t>
      </w:r>
      <w:proofErr w:type="spellEnd"/>
      <w:r>
        <w:rPr>
          <w:rFonts w:ascii="Times New Roman" w:hAnsi="Times New Roman"/>
          <w:lang w:val="es-ES_tradnl"/>
        </w:rPr>
        <w:t xml:space="preserve">, H.D., Vega, F.J., 2015. A new </w:t>
      </w:r>
      <w:proofErr w:type="spellStart"/>
      <w:r>
        <w:rPr>
          <w:rFonts w:ascii="Times New Roman" w:hAnsi="Times New Roman"/>
          <w:lang w:val="es-ES_tradnl"/>
        </w:rPr>
        <w:t>species</w:t>
      </w:r>
      <w:proofErr w:type="spellEnd"/>
      <w:r>
        <w:rPr>
          <w:rFonts w:ascii="Times New Roman" w:hAnsi="Times New Roman"/>
          <w:lang w:val="es-ES_tradnl"/>
        </w:rPr>
        <w:t xml:space="preserve"> of </w:t>
      </w:r>
      <w:proofErr w:type="spellStart"/>
      <w:r>
        <w:rPr>
          <w:rFonts w:ascii="Times New Roman" w:hAnsi="Times New Roman"/>
          <w:i/>
          <w:lang w:val="es-ES_tradnl"/>
        </w:rPr>
        <w:t>Diaulax</w:t>
      </w:r>
      <w:proofErr w:type="spellEnd"/>
      <w:r>
        <w:rPr>
          <w:rFonts w:ascii="Times New Roman" w:hAnsi="Times New Roman"/>
          <w:lang w:val="es-ES_tradnl"/>
        </w:rPr>
        <w:t xml:space="preserve"> Bell, 1863 (</w:t>
      </w:r>
      <w:proofErr w:type="spellStart"/>
      <w:r>
        <w:rPr>
          <w:rFonts w:ascii="Times New Roman" w:hAnsi="Times New Roman"/>
          <w:lang w:val="es-ES_tradnl"/>
        </w:rPr>
        <w:t>Brachyura</w:t>
      </w:r>
      <w:proofErr w:type="spellEnd"/>
      <w:r>
        <w:rPr>
          <w:rFonts w:ascii="Times New Roman" w:hAnsi="Times New Roman"/>
          <w:lang w:val="es-ES_tradnl"/>
        </w:rPr>
        <w:t xml:space="preserve">: </w:t>
      </w:r>
      <w:proofErr w:type="spellStart"/>
      <w:r>
        <w:rPr>
          <w:rFonts w:ascii="Times New Roman" w:hAnsi="Times New Roman"/>
          <w:lang w:val="es-ES_tradnl"/>
        </w:rPr>
        <w:t>Dialucidae</w:t>
      </w:r>
      <w:proofErr w:type="spellEnd"/>
      <w:r>
        <w:rPr>
          <w:rFonts w:ascii="Times New Roman" w:hAnsi="Times New Roman"/>
          <w:lang w:val="es-ES_tradnl"/>
        </w:rPr>
        <w:t xml:space="preserve">) in </w:t>
      </w:r>
      <w:proofErr w:type="spellStart"/>
      <w:r>
        <w:rPr>
          <w:rFonts w:ascii="Times New Roman" w:hAnsi="Times New Roman"/>
          <w:lang w:val="es-ES_tradnl"/>
        </w:rPr>
        <w:t>the</w:t>
      </w:r>
      <w:proofErr w:type="spellEnd"/>
      <w:r>
        <w:rPr>
          <w:rFonts w:ascii="Times New Roman" w:hAnsi="Times New Roman"/>
          <w:lang w:val="es-ES_tradnl"/>
        </w:rPr>
        <w:t xml:space="preserve"> </w:t>
      </w:r>
      <w:proofErr w:type="spellStart"/>
      <w:r>
        <w:rPr>
          <w:rFonts w:ascii="Times New Roman" w:hAnsi="Times New Roman"/>
          <w:lang w:val="es-ES_tradnl"/>
        </w:rPr>
        <w:t>Early</w:t>
      </w:r>
      <w:proofErr w:type="spellEnd"/>
      <w:r>
        <w:rPr>
          <w:rFonts w:ascii="Times New Roman" w:hAnsi="Times New Roman"/>
          <w:lang w:val="es-ES_tradnl"/>
        </w:rPr>
        <w:t xml:space="preserve"> </w:t>
      </w:r>
      <w:proofErr w:type="spellStart"/>
      <w:r>
        <w:rPr>
          <w:rFonts w:ascii="Times New Roman" w:hAnsi="Times New Roman"/>
          <w:lang w:val="es-ES_tradnl"/>
        </w:rPr>
        <w:t>Cretaceous</w:t>
      </w:r>
      <w:proofErr w:type="spellEnd"/>
      <w:r>
        <w:rPr>
          <w:rFonts w:ascii="Times New Roman" w:hAnsi="Times New Roman"/>
          <w:lang w:val="es-ES_tradnl"/>
        </w:rPr>
        <w:t xml:space="preserve"> of </w:t>
      </w:r>
      <w:proofErr w:type="spellStart"/>
      <w:r>
        <w:rPr>
          <w:rFonts w:ascii="Times New Roman" w:hAnsi="Times New Roman"/>
          <w:lang w:val="es-ES_tradnl"/>
        </w:rPr>
        <w:t>the</w:t>
      </w:r>
      <w:proofErr w:type="spellEnd"/>
      <w:r>
        <w:rPr>
          <w:rFonts w:ascii="Times New Roman" w:hAnsi="Times New Roman"/>
          <w:lang w:val="es-ES_tradnl"/>
        </w:rPr>
        <w:t xml:space="preserve"> </w:t>
      </w:r>
      <w:proofErr w:type="spellStart"/>
      <w:r>
        <w:rPr>
          <w:rFonts w:ascii="Times New Roman" w:hAnsi="Times New Roman"/>
          <w:lang w:val="es-ES_tradnl"/>
        </w:rPr>
        <w:t>Rosablanca</w:t>
      </w:r>
      <w:proofErr w:type="spellEnd"/>
      <w:r>
        <w:rPr>
          <w:rFonts w:ascii="Times New Roman" w:hAnsi="Times New Roman"/>
          <w:lang w:val="es-ES_tradnl"/>
        </w:rPr>
        <w:t xml:space="preserve"> </w:t>
      </w:r>
      <w:proofErr w:type="spellStart"/>
      <w:r>
        <w:rPr>
          <w:rFonts w:ascii="Times New Roman" w:hAnsi="Times New Roman"/>
          <w:lang w:val="es-ES_tradnl"/>
        </w:rPr>
        <w:t>Formation</w:t>
      </w:r>
      <w:proofErr w:type="spellEnd"/>
      <w:r>
        <w:rPr>
          <w:rFonts w:ascii="Times New Roman" w:hAnsi="Times New Roman"/>
          <w:lang w:val="es-ES_tradnl"/>
        </w:rPr>
        <w:t>, Colombia. Boletín de la Sociedad Geológica Mexicana 67(1), 103-112.</w:t>
      </w:r>
    </w:p>
    <w:p w:rsidR="00CE1295" w:rsidRDefault="00CE1295">
      <w:pPr>
        <w:widowControl w:val="0"/>
        <w:spacing w:line="480" w:lineRule="auto"/>
        <w:ind w:left="709" w:hanging="709"/>
        <w:rPr>
          <w:rFonts w:ascii="Times New Roman" w:hAnsi="Times New Roman"/>
        </w:rPr>
      </w:pPr>
      <w:proofErr w:type="spellStart"/>
      <w:r>
        <w:rPr>
          <w:rFonts w:ascii="Times New Roman" w:hAnsi="Times New Roman"/>
          <w:lang w:val="es-ES_tradnl"/>
        </w:rPr>
        <w:t>Guzman</w:t>
      </w:r>
      <w:proofErr w:type="spellEnd"/>
      <w:r>
        <w:rPr>
          <w:rFonts w:ascii="Times New Roman" w:hAnsi="Times New Roman"/>
          <w:lang w:val="es-ES_tradnl"/>
        </w:rPr>
        <w:t xml:space="preserve">, G., 1985. Los </w:t>
      </w:r>
      <w:proofErr w:type="spellStart"/>
      <w:r>
        <w:rPr>
          <w:rFonts w:ascii="Times New Roman" w:hAnsi="Times New Roman"/>
          <w:lang w:val="es-ES_tradnl"/>
        </w:rPr>
        <w:t>Grifeidos</w:t>
      </w:r>
      <w:proofErr w:type="spellEnd"/>
      <w:r>
        <w:rPr>
          <w:rFonts w:ascii="Times New Roman" w:hAnsi="Times New Roman"/>
          <w:lang w:val="es-ES_tradnl"/>
        </w:rPr>
        <w:t xml:space="preserve"> </w:t>
      </w:r>
      <w:proofErr w:type="spellStart"/>
      <w:r>
        <w:rPr>
          <w:rFonts w:ascii="Times New Roman" w:hAnsi="Times New Roman"/>
          <w:lang w:val="es-ES_tradnl"/>
        </w:rPr>
        <w:t>infracretacicos</w:t>
      </w:r>
      <w:proofErr w:type="spellEnd"/>
      <w:r>
        <w:rPr>
          <w:rFonts w:ascii="Times New Roman" w:hAnsi="Times New Roman"/>
          <w:lang w:val="es-ES_tradnl"/>
        </w:rPr>
        <w:t xml:space="preserve"> </w:t>
      </w:r>
      <w:proofErr w:type="spellStart"/>
      <w:r>
        <w:rPr>
          <w:rFonts w:ascii="Times New Roman" w:hAnsi="Times New Roman"/>
          <w:i/>
          <w:lang w:val="es-ES_tradnl"/>
        </w:rPr>
        <w:t>Aetostreon</w:t>
      </w:r>
      <w:proofErr w:type="spellEnd"/>
      <w:r>
        <w:rPr>
          <w:rFonts w:ascii="Times New Roman" w:hAnsi="Times New Roman"/>
          <w:i/>
          <w:lang w:val="es-ES_tradnl"/>
        </w:rPr>
        <w:t xml:space="preserve"> </w:t>
      </w:r>
      <w:proofErr w:type="spellStart"/>
      <w:r>
        <w:rPr>
          <w:rFonts w:ascii="Times New Roman" w:hAnsi="Times New Roman"/>
          <w:i/>
          <w:lang w:val="es-ES_tradnl"/>
        </w:rPr>
        <w:t>couloni</w:t>
      </w:r>
      <w:proofErr w:type="spellEnd"/>
      <w:r>
        <w:rPr>
          <w:rFonts w:ascii="Times New Roman" w:hAnsi="Times New Roman"/>
          <w:lang w:val="es-ES_tradnl"/>
        </w:rPr>
        <w:t xml:space="preserve"> y </w:t>
      </w:r>
      <w:proofErr w:type="spellStart"/>
      <w:r>
        <w:rPr>
          <w:rFonts w:ascii="Times New Roman" w:hAnsi="Times New Roman"/>
          <w:i/>
          <w:lang w:val="es-ES_tradnl"/>
        </w:rPr>
        <w:t>Ceratrostreon</w:t>
      </w:r>
      <w:proofErr w:type="spellEnd"/>
      <w:r>
        <w:rPr>
          <w:rFonts w:ascii="Times New Roman" w:hAnsi="Times New Roman"/>
          <w:lang w:val="es-ES_tradnl"/>
        </w:rPr>
        <w:t xml:space="preserve"> </w:t>
      </w:r>
      <w:proofErr w:type="spellStart"/>
      <w:r>
        <w:rPr>
          <w:rFonts w:ascii="Times New Roman" w:hAnsi="Times New Roman"/>
          <w:i/>
          <w:lang w:val="es-ES_tradnl"/>
        </w:rPr>
        <w:lastRenderedPageBreak/>
        <w:t>boussingaulti</w:t>
      </w:r>
      <w:proofErr w:type="spellEnd"/>
      <w:r>
        <w:rPr>
          <w:rFonts w:ascii="Times New Roman" w:hAnsi="Times New Roman"/>
          <w:lang w:val="es-ES_tradnl"/>
        </w:rPr>
        <w:t xml:space="preserve">, de la </w:t>
      </w:r>
      <w:proofErr w:type="spellStart"/>
      <w:r>
        <w:rPr>
          <w:rFonts w:ascii="Times New Roman" w:hAnsi="Times New Roman"/>
          <w:lang w:val="es-ES_tradnl"/>
        </w:rPr>
        <w:t>Formación</w:t>
      </w:r>
      <w:proofErr w:type="spellEnd"/>
      <w:r>
        <w:rPr>
          <w:rFonts w:ascii="Times New Roman" w:hAnsi="Times New Roman"/>
          <w:lang w:val="es-ES_tradnl"/>
        </w:rPr>
        <w:t xml:space="preserve"> </w:t>
      </w:r>
      <w:proofErr w:type="spellStart"/>
      <w:r>
        <w:rPr>
          <w:rFonts w:ascii="Times New Roman" w:hAnsi="Times New Roman"/>
          <w:lang w:val="es-ES_tradnl"/>
        </w:rPr>
        <w:t>Rosablanca</w:t>
      </w:r>
      <w:proofErr w:type="spellEnd"/>
      <w:r>
        <w:rPr>
          <w:rFonts w:ascii="Times New Roman" w:hAnsi="Times New Roman"/>
          <w:lang w:val="es-ES_tradnl"/>
        </w:rPr>
        <w:t>, como indicadores de oscilaciones marinas [</w:t>
      </w:r>
      <w:proofErr w:type="spellStart"/>
      <w:r>
        <w:rPr>
          <w:rFonts w:ascii="Times New Roman" w:hAnsi="Times New Roman"/>
          <w:lang w:val="es-ES_tradnl"/>
        </w:rPr>
        <w:t>Lower</w:t>
      </w:r>
      <w:proofErr w:type="spellEnd"/>
      <w:r>
        <w:rPr>
          <w:rFonts w:ascii="Times New Roman" w:hAnsi="Times New Roman"/>
          <w:lang w:val="es-ES_tradnl"/>
        </w:rPr>
        <w:t xml:space="preserve"> </w:t>
      </w:r>
      <w:proofErr w:type="spellStart"/>
      <w:r>
        <w:rPr>
          <w:rFonts w:ascii="Times New Roman" w:hAnsi="Times New Roman"/>
          <w:lang w:val="es-ES_tradnl"/>
        </w:rPr>
        <w:t>Cretaceous</w:t>
      </w:r>
      <w:proofErr w:type="spellEnd"/>
      <w:r>
        <w:rPr>
          <w:rFonts w:ascii="Times New Roman" w:hAnsi="Times New Roman"/>
          <w:lang w:val="es-ES_tradnl"/>
        </w:rPr>
        <w:t xml:space="preserve"> </w:t>
      </w:r>
      <w:proofErr w:type="spellStart"/>
      <w:r>
        <w:rPr>
          <w:rFonts w:ascii="Times New Roman" w:hAnsi="Times New Roman"/>
          <w:lang w:val="es-ES_tradnl"/>
        </w:rPr>
        <w:t>ostreids</w:t>
      </w:r>
      <w:proofErr w:type="spellEnd"/>
      <w:r>
        <w:rPr>
          <w:rFonts w:ascii="Times New Roman" w:hAnsi="Times New Roman"/>
          <w:lang w:val="es-ES_tradnl"/>
        </w:rPr>
        <w:t xml:space="preserve"> </w:t>
      </w:r>
      <w:proofErr w:type="spellStart"/>
      <w:r>
        <w:rPr>
          <w:rFonts w:ascii="Times New Roman" w:hAnsi="Times New Roman"/>
          <w:i/>
          <w:lang w:val="es-ES_tradnl"/>
        </w:rPr>
        <w:t>Aetostreon</w:t>
      </w:r>
      <w:proofErr w:type="spellEnd"/>
      <w:r>
        <w:rPr>
          <w:rFonts w:ascii="Times New Roman" w:hAnsi="Times New Roman"/>
          <w:i/>
          <w:lang w:val="es-ES_tradnl"/>
        </w:rPr>
        <w:t xml:space="preserve"> </w:t>
      </w:r>
      <w:proofErr w:type="spellStart"/>
      <w:r>
        <w:rPr>
          <w:rFonts w:ascii="Times New Roman" w:hAnsi="Times New Roman"/>
          <w:i/>
          <w:lang w:val="es-ES_tradnl"/>
        </w:rPr>
        <w:t>couloni</w:t>
      </w:r>
      <w:proofErr w:type="spellEnd"/>
      <w:r>
        <w:rPr>
          <w:rFonts w:ascii="Times New Roman" w:hAnsi="Times New Roman"/>
          <w:lang w:val="es-ES_tradnl"/>
        </w:rPr>
        <w:t xml:space="preserve"> and </w:t>
      </w:r>
      <w:proofErr w:type="spellStart"/>
      <w:r>
        <w:rPr>
          <w:rFonts w:ascii="Times New Roman" w:hAnsi="Times New Roman"/>
          <w:i/>
          <w:lang w:val="es-ES_tradnl"/>
        </w:rPr>
        <w:t>Ceratrostreon</w:t>
      </w:r>
      <w:proofErr w:type="spellEnd"/>
      <w:r>
        <w:rPr>
          <w:rFonts w:ascii="Times New Roman" w:hAnsi="Times New Roman"/>
          <w:i/>
          <w:lang w:val="es-ES_tradnl"/>
        </w:rPr>
        <w:t xml:space="preserve"> </w:t>
      </w:r>
      <w:proofErr w:type="spellStart"/>
      <w:r>
        <w:rPr>
          <w:rFonts w:ascii="Times New Roman" w:hAnsi="Times New Roman"/>
          <w:i/>
          <w:lang w:val="es-ES_tradnl"/>
        </w:rPr>
        <w:t>boussingaulti</w:t>
      </w:r>
      <w:proofErr w:type="spellEnd"/>
      <w:r>
        <w:rPr>
          <w:rFonts w:ascii="Times New Roman" w:hAnsi="Times New Roman"/>
          <w:lang w:val="es-ES_tradnl"/>
        </w:rPr>
        <w:t xml:space="preserve"> of </w:t>
      </w:r>
      <w:proofErr w:type="spellStart"/>
      <w:r>
        <w:rPr>
          <w:rFonts w:ascii="Times New Roman" w:hAnsi="Times New Roman"/>
          <w:lang w:val="es-ES_tradnl"/>
        </w:rPr>
        <w:t>the</w:t>
      </w:r>
      <w:proofErr w:type="spellEnd"/>
      <w:r>
        <w:rPr>
          <w:rFonts w:ascii="Times New Roman" w:hAnsi="Times New Roman"/>
          <w:lang w:val="es-ES_tradnl"/>
        </w:rPr>
        <w:t xml:space="preserve"> </w:t>
      </w:r>
      <w:proofErr w:type="spellStart"/>
      <w:r>
        <w:rPr>
          <w:rFonts w:ascii="Times New Roman" w:hAnsi="Times New Roman"/>
          <w:lang w:val="es-ES_tradnl"/>
        </w:rPr>
        <w:t>Rosablanca</w:t>
      </w:r>
      <w:proofErr w:type="spellEnd"/>
      <w:r>
        <w:rPr>
          <w:rFonts w:ascii="Times New Roman" w:hAnsi="Times New Roman"/>
          <w:lang w:val="es-ES_tradnl"/>
        </w:rPr>
        <w:t xml:space="preserve"> </w:t>
      </w:r>
      <w:proofErr w:type="spellStart"/>
      <w:r>
        <w:rPr>
          <w:rFonts w:ascii="Times New Roman" w:hAnsi="Times New Roman"/>
          <w:lang w:val="es-ES_tradnl"/>
        </w:rPr>
        <w:t>Formation</w:t>
      </w:r>
      <w:proofErr w:type="spellEnd"/>
      <w:r>
        <w:rPr>
          <w:rFonts w:ascii="Times New Roman" w:hAnsi="Times New Roman"/>
          <w:lang w:val="es-ES_tradnl"/>
        </w:rPr>
        <w:t xml:space="preserve">, as </w:t>
      </w:r>
      <w:proofErr w:type="spellStart"/>
      <w:r>
        <w:rPr>
          <w:rFonts w:ascii="Times New Roman" w:hAnsi="Times New Roman"/>
          <w:lang w:val="es-ES_tradnl"/>
        </w:rPr>
        <w:t>indicators</w:t>
      </w:r>
      <w:proofErr w:type="spellEnd"/>
      <w:r>
        <w:rPr>
          <w:rFonts w:ascii="Times New Roman" w:hAnsi="Times New Roman"/>
          <w:lang w:val="es-ES_tradnl"/>
        </w:rPr>
        <w:t xml:space="preserve"> of marine </w:t>
      </w:r>
      <w:proofErr w:type="spellStart"/>
      <w:r>
        <w:rPr>
          <w:rFonts w:ascii="Times New Roman" w:hAnsi="Times New Roman"/>
          <w:lang w:val="es-ES_tradnl"/>
        </w:rPr>
        <w:t>fluctuations</w:t>
      </w:r>
      <w:proofErr w:type="spellEnd"/>
      <w:r>
        <w:rPr>
          <w:rFonts w:ascii="Times New Roman" w:hAnsi="Times New Roman"/>
          <w:lang w:val="es-ES_tradnl"/>
        </w:rPr>
        <w:t xml:space="preserve">]. 1-16 In, </w:t>
      </w:r>
      <w:proofErr w:type="spellStart"/>
      <w:r>
        <w:rPr>
          <w:rFonts w:ascii="Times New Roman" w:hAnsi="Times New Roman"/>
          <w:lang w:val="es-ES_tradnl"/>
        </w:rPr>
        <w:t>Etayo</w:t>
      </w:r>
      <w:proofErr w:type="spellEnd"/>
      <w:r>
        <w:rPr>
          <w:rFonts w:ascii="Times New Roman" w:hAnsi="Times New Roman"/>
          <w:lang w:val="es-ES_tradnl"/>
        </w:rPr>
        <w:t xml:space="preserve">-Serna, F., (ed.), Proyecto Cretácico. </w:t>
      </w:r>
      <w:proofErr w:type="spellStart"/>
      <w:r>
        <w:rPr>
          <w:rFonts w:ascii="Times New Roman" w:hAnsi="Times New Roman"/>
        </w:rPr>
        <w:t>Ingeominas</w:t>
      </w:r>
      <w:proofErr w:type="spellEnd"/>
      <w:r>
        <w:rPr>
          <w:rFonts w:ascii="Times New Roman" w:hAnsi="Times New Roman"/>
        </w:rPr>
        <w:t>, Bogotá.</w:t>
      </w:r>
    </w:p>
    <w:p w:rsidR="00CE1295" w:rsidRDefault="00CE1295">
      <w:pPr>
        <w:widowControl w:val="0"/>
        <w:spacing w:line="480" w:lineRule="auto"/>
        <w:ind w:left="709" w:hanging="709"/>
        <w:rPr>
          <w:rFonts w:ascii="Times New Roman" w:hAnsi="Times New Roman"/>
        </w:rPr>
      </w:pPr>
      <w:r>
        <w:rPr>
          <w:rFonts w:ascii="Times New Roman" w:hAnsi="Times New Roman"/>
          <w:lang w:val="en-GB"/>
        </w:rPr>
        <w:t xml:space="preserve">Hooley, R.W., 1913. On the skeleton of </w:t>
      </w:r>
      <w:proofErr w:type="spellStart"/>
      <w:r>
        <w:rPr>
          <w:rFonts w:ascii="Times New Roman" w:hAnsi="Times New Roman"/>
          <w:i/>
          <w:lang w:val="en-GB"/>
        </w:rPr>
        <w:t>Ornithodesmus</w:t>
      </w:r>
      <w:proofErr w:type="spellEnd"/>
      <w:r>
        <w:rPr>
          <w:rFonts w:ascii="Times New Roman" w:hAnsi="Times New Roman"/>
          <w:i/>
          <w:lang w:val="en-GB"/>
        </w:rPr>
        <w:t xml:space="preserve"> </w:t>
      </w:r>
      <w:proofErr w:type="spellStart"/>
      <w:r>
        <w:rPr>
          <w:rFonts w:ascii="Times New Roman" w:hAnsi="Times New Roman"/>
          <w:i/>
          <w:lang w:val="en-GB"/>
        </w:rPr>
        <w:t>latidens</w:t>
      </w:r>
      <w:proofErr w:type="spellEnd"/>
      <w:r>
        <w:rPr>
          <w:rFonts w:ascii="Times New Roman" w:hAnsi="Times New Roman"/>
          <w:lang w:val="en-GB"/>
        </w:rPr>
        <w:t xml:space="preserve">; an </w:t>
      </w:r>
      <w:proofErr w:type="spellStart"/>
      <w:r>
        <w:rPr>
          <w:rFonts w:ascii="Times New Roman" w:hAnsi="Times New Roman"/>
          <w:lang w:val="en-GB"/>
        </w:rPr>
        <w:t>ornithosaur</w:t>
      </w:r>
      <w:proofErr w:type="spellEnd"/>
      <w:r>
        <w:rPr>
          <w:rFonts w:ascii="Times New Roman" w:hAnsi="Times New Roman"/>
          <w:lang w:val="en-GB"/>
        </w:rPr>
        <w:t xml:space="preserve"> from the Wealden Shales of </w:t>
      </w:r>
      <w:proofErr w:type="spellStart"/>
      <w:r>
        <w:rPr>
          <w:rFonts w:ascii="Times New Roman" w:hAnsi="Times New Roman"/>
          <w:lang w:val="en-GB"/>
        </w:rPr>
        <w:t>Atherfield</w:t>
      </w:r>
      <w:proofErr w:type="spellEnd"/>
      <w:r>
        <w:rPr>
          <w:rFonts w:ascii="Times New Roman" w:hAnsi="Times New Roman"/>
          <w:lang w:val="en-GB"/>
        </w:rPr>
        <w:t xml:space="preserve"> (Isle of Wight). </w:t>
      </w:r>
      <w:r>
        <w:rPr>
          <w:rFonts w:ascii="Times New Roman" w:hAnsi="Times New Roman"/>
          <w:i/>
          <w:lang w:val="en-GB"/>
        </w:rPr>
        <w:t>Quarterly Journal of the Geological Society of London</w:t>
      </w:r>
      <w:r>
        <w:rPr>
          <w:rFonts w:ascii="Times New Roman" w:hAnsi="Times New Roman"/>
          <w:lang w:val="en-GB"/>
        </w:rPr>
        <w:t xml:space="preserve">, </w:t>
      </w:r>
      <w:r>
        <w:rPr>
          <w:rFonts w:ascii="Times New Roman" w:hAnsi="Times New Roman"/>
          <w:b/>
          <w:lang w:val="en-GB"/>
        </w:rPr>
        <w:t>69</w:t>
      </w:r>
      <w:r>
        <w:rPr>
          <w:rFonts w:ascii="Times New Roman" w:hAnsi="Times New Roman"/>
          <w:lang w:val="en-GB"/>
        </w:rPr>
        <w:t>, 372-420.</w:t>
      </w:r>
    </w:p>
    <w:p w:rsidR="00CE1295" w:rsidRDefault="00CE1295">
      <w:pPr>
        <w:widowControl w:val="0"/>
        <w:spacing w:line="480" w:lineRule="auto"/>
        <w:ind w:left="709" w:hanging="709"/>
        <w:rPr>
          <w:rFonts w:ascii="Times New Roman" w:hAnsi="Times New Roman"/>
        </w:rPr>
      </w:pPr>
      <w:proofErr w:type="spellStart"/>
      <w:r>
        <w:rPr>
          <w:rFonts w:ascii="Times New Roman" w:hAnsi="Times New Roman"/>
          <w:color w:val="231F20"/>
        </w:rPr>
        <w:t>Howse</w:t>
      </w:r>
      <w:proofErr w:type="spellEnd"/>
      <w:r>
        <w:rPr>
          <w:rFonts w:ascii="Times New Roman" w:hAnsi="Times New Roman"/>
          <w:color w:val="231F20"/>
        </w:rPr>
        <w:t>, S.C.B., Milner, A.R., 1995. The pterodactyloids from the Purbeck Limestone Formation of Dorset. Bulletin of the Natural History Museum, London (Geology Series) 51(1), 73-88.</w:t>
      </w:r>
    </w:p>
    <w:p w:rsidR="00CE1295" w:rsidRDefault="00CE1295">
      <w:pPr>
        <w:widowControl w:val="0"/>
        <w:spacing w:line="480" w:lineRule="auto"/>
        <w:ind w:left="709" w:hanging="709"/>
        <w:rPr>
          <w:rFonts w:ascii="Times New Roman" w:hAnsi="Times New Roman"/>
        </w:rPr>
      </w:pPr>
      <w:proofErr w:type="spellStart"/>
      <w:r>
        <w:rPr>
          <w:rFonts w:ascii="Times New Roman" w:hAnsi="Times New Roman"/>
          <w:lang w:val="en-GB"/>
        </w:rPr>
        <w:t>Kaup</w:t>
      </w:r>
      <w:proofErr w:type="spellEnd"/>
      <w:r>
        <w:rPr>
          <w:rFonts w:ascii="Times New Roman" w:hAnsi="Times New Roman"/>
          <w:lang w:val="en-GB"/>
        </w:rPr>
        <w:t xml:space="preserve">, J.J., 1834. </w:t>
      </w:r>
      <w:proofErr w:type="spellStart"/>
      <w:r>
        <w:rPr>
          <w:rFonts w:ascii="Times New Roman" w:hAnsi="Times New Roman"/>
          <w:lang w:val="en-GB"/>
        </w:rPr>
        <w:t>Versuch</w:t>
      </w:r>
      <w:proofErr w:type="spellEnd"/>
      <w:r>
        <w:rPr>
          <w:rFonts w:ascii="Times New Roman" w:hAnsi="Times New Roman"/>
          <w:lang w:val="en-GB"/>
        </w:rPr>
        <w:t xml:space="preserve"> </w:t>
      </w:r>
      <w:proofErr w:type="spellStart"/>
      <w:r>
        <w:rPr>
          <w:rFonts w:ascii="Times New Roman" w:hAnsi="Times New Roman"/>
          <w:lang w:val="en-GB"/>
        </w:rPr>
        <w:t>einer</w:t>
      </w:r>
      <w:proofErr w:type="spellEnd"/>
      <w:r>
        <w:rPr>
          <w:rFonts w:ascii="Times New Roman" w:hAnsi="Times New Roman"/>
          <w:lang w:val="en-GB"/>
        </w:rPr>
        <w:t xml:space="preserve"> </w:t>
      </w:r>
      <w:proofErr w:type="spellStart"/>
      <w:r>
        <w:rPr>
          <w:rFonts w:ascii="Times New Roman" w:hAnsi="Times New Roman"/>
          <w:lang w:val="en-GB"/>
        </w:rPr>
        <w:t>Eintheilung</w:t>
      </w:r>
      <w:proofErr w:type="spellEnd"/>
      <w:r>
        <w:rPr>
          <w:rFonts w:ascii="Times New Roman" w:hAnsi="Times New Roman"/>
          <w:lang w:val="en-GB"/>
        </w:rPr>
        <w:t xml:space="preserve"> der </w:t>
      </w:r>
      <w:proofErr w:type="spellStart"/>
      <w:r>
        <w:rPr>
          <w:rFonts w:ascii="Times New Roman" w:hAnsi="Times New Roman"/>
          <w:lang w:val="en-GB"/>
        </w:rPr>
        <w:t>Saugethiere</w:t>
      </w:r>
      <w:proofErr w:type="spellEnd"/>
      <w:r>
        <w:rPr>
          <w:rFonts w:ascii="Times New Roman" w:hAnsi="Times New Roman"/>
          <w:lang w:val="en-GB"/>
        </w:rPr>
        <w:t xml:space="preserve"> in 6 </w:t>
      </w:r>
      <w:proofErr w:type="spellStart"/>
      <w:r>
        <w:rPr>
          <w:rFonts w:ascii="Times New Roman" w:hAnsi="Times New Roman"/>
          <w:lang w:val="en-GB"/>
        </w:rPr>
        <w:t>Stamme</w:t>
      </w:r>
      <w:proofErr w:type="spellEnd"/>
      <w:r>
        <w:rPr>
          <w:rFonts w:ascii="Times New Roman" w:hAnsi="Times New Roman"/>
          <w:lang w:val="en-GB"/>
        </w:rPr>
        <w:t xml:space="preserve"> und der </w:t>
      </w:r>
      <w:proofErr w:type="spellStart"/>
      <w:r>
        <w:rPr>
          <w:rFonts w:ascii="Times New Roman" w:hAnsi="Times New Roman"/>
          <w:lang w:val="en-GB"/>
        </w:rPr>
        <w:t>Amphibien</w:t>
      </w:r>
      <w:proofErr w:type="spellEnd"/>
      <w:r>
        <w:rPr>
          <w:rFonts w:ascii="Times New Roman" w:hAnsi="Times New Roman"/>
          <w:lang w:val="en-GB"/>
        </w:rPr>
        <w:t xml:space="preserve"> in 6 </w:t>
      </w:r>
      <w:proofErr w:type="spellStart"/>
      <w:r>
        <w:rPr>
          <w:rFonts w:ascii="Times New Roman" w:hAnsi="Times New Roman"/>
          <w:lang w:val="en-GB"/>
        </w:rPr>
        <w:t>Ordnungen</w:t>
      </w:r>
      <w:proofErr w:type="spellEnd"/>
      <w:r>
        <w:rPr>
          <w:rFonts w:ascii="Times New Roman" w:hAnsi="Times New Roman"/>
          <w:lang w:val="en-GB"/>
        </w:rPr>
        <w:t>. Isis 3, 311e315.</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Kellner, A.W.A., </w:t>
      </w:r>
      <w:proofErr w:type="spellStart"/>
      <w:r>
        <w:rPr>
          <w:rFonts w:ascii="Times New Roman" w:hAnsi="Times New Roman"/>
        </w:rPr>
        <w:t>Weinschütz</w:t>
      </w:r>
      <w:proofErr w:type="spellEnd"/>
      <w:r>
        <w:rPr>
          <w:rFonts w:ascii="Times New Roman" w:hAnsi="Times New Roman"/>
        </w:rPr>
        <w:t xml:space="preserve">, L.C., </w:t>
      </w:r>
      <w:proofErr w:type="spellStart"/>
      <w:r>
        <w:rPr>
          <w:rFonts w:ascii="Times New Roman" w:hAnsi="Times New Roman"/>
        </w:rPr>
        <w:t>Holgado</w:t>
      </w:r>
      <w:proofErr w:type="spellEnd"/>
      <w:r>
        <w:rPr>
          <w:rFonts w:ascii="Times New Roman" w:hAnsi="Times New Roman"/>
        </w:rPr>
        <w:t xml:space="preserve">, B., </w:t>
      </w:r>
      <w:proofErr w:type="spellStart"/>
      <w:r>
        <w:rPr>
          <w:rFonts w:ascii="Times New Roman" w:hAnsi="Times New Roman"/>
        </w:rPr>
        <w:t>Bantim</w:t>
      </w:r>
      <w:proofErr w:type="spellEnd"/>
      <w:r>
        <w:rPr>
          <w:rFonts w:ascii="Times New Roman" w:hAnsi="Times New Roman"/>
        </w:rPr>
        <w:t>, R.A., Sayão, J.M., 2019. A new toothless pterosaur (</w:t>
      </w:r>
      <w:proofErr w:type="spellStart"/>
      <w:r>
        <w:rPr>
          <w:rFonts w:ascii="Times New Roman" w:hAnsi="Times New Roman"/>
        </w:rPr>
        <w:t>Pterodactyloidea</w:t>
      </w:r>
      <w:proofErr w:type="spellEnd"/>
      <w:r>
        <w:rPr>
          <w:rFonts w:ascii="Times New Roman" w:hAnsi="Times New Roman"/>
        </w:rPr>
        <w:t xml:space="preserve">) from Southern Brazil with insights into the paleoecology of a Cretaceous desert". Anais da Academia </w:t>
      </w:r>
      <w:proofErr w:type="spellStart"/>
      <w:r>
        <w:rPr>
          <w:rFonts w:ascii="Times New Roman" w:hAnsi="Times New Roman"/>
        </w:rPr>
        <w:t>Brasileira</w:t>
      </w:r>
      <w:proofErr w:type="spellEnd"/>
      <w:r>
        <w:rPr>
          <w:rFonts w:ascii="Times New Roman" w:hAnsi="Times New Roman"/>
        </w:rPr>
        <w:t xml:space="preserve"> de </w:t>
      </w:r>
      <w:proofErr w:type="spellStart"/>
      <w:r>
        <w:rPr>
          <w:rFonts w:ascii="Times New Roman" w:hAnsi="Times New Roman"/>
        </w:rPr>
        <w:t>Ciências</w:t>
      </w:r>
      <w:proofErr w:type="spellEnd"/>
      <w:r>
        <w:rPr>
          <w:rFonts w:ascii="Times New Roman" w:hAnsi="Times New Roman"/>
        </w:rPr>
        <w:t>. 91 (suppl 2): e20190768. doi:10.1590/0001-3765201920190768.</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Lü, J., Azuma, Y., Dong, Z., </w:t>
      </w:r>
      <w:proofErr w:type="spellStart"/>
      <w:r>
        <w:rPr>
          <w:rFonts w:ascii="Times New Roman" w:hAnsi="Times New Roman"/>
        </w:rPr>
        <w:t>Barsbold</w:t>
      </w:r>
      <w:proofErr w:type="spellEnd"/>
      <w:r>
        <w:rPr>
          <w:rFonts w:ascii="Times New Roman" w:hAnsi="Times New Roman"/>
        </w:rPr>
        <w:t xml:space="preserve">, R., Kobayashi, Y., Lee, Y.-N., 2009. New material of </w:t>
      </w:r>
      <w:proofErr w:type="spellStart"/>
      <w:r>
        <w:rPr>
          <w:rFonts w:ascii="Times New Roman" w:hAnsi="Times New Roman"/>
        </w:rPr>
        <w:t>dsungaripterid</w:t>
      </w:r>
      <w:proofErr w:type="spellEnd"/>
      <w:r>
        <w:rPr>
          <w:rFonts w:ascii="Times New Roman" w:hAnsi="Times New Roman"/>
        </w:rPr>
        <w:t xml:space="preserve"> pterosaurs (Pterosauria: </w:t>
      </w:r>
      <w:proofErr w:type="spellStart"/>
      <w:r>
        <w:rPr>
          <w:rFonts w:ascii="Times New Roman" w:hAnsi="Times New Roman"/>
        </w:rPr>
        <w:t>Pterodactyloidea</w:t>
      </w:r>
      <w:proofErr w:type="spellEnd"/>
      <w:r>
        <w:rPr>
          <w:rFonts w:ascii="Times New Roman" w:hAnsi="Times New Roman"/>
        </w:rPr>
        <w:t xml:space="preserve">) from western Mongolia and its </w:t>
      </w:r>
      <w:proofErr w:type="spellStart"/>
      <w:r>
        <w:rPr>
          <w:rFonts w:ascii="Times New Roman" w:hAnsi="Times New Roman"/>
        </w:rPr>
        <w:t>palaeoecological</w:t>
      </w:r>
      <w:proofErr w:type="spellEnd"/>
      <w:r>
        <w:rPr>
          <w:rFonts w:ascii="Times New Roman" w:hAnsi="Times New Roman"/>
        </w:rPr>
        <w:t xml:space="preserve"> implications. Geological Magazine 146(5) 690-700.</w:t>
      </w:r>
    </w:p>
    <w:p w:rsidR="00CE1295" w:rsidRDefault="00CE1295">
      <w:pPr>
        <w:spacing w:line="480" w:lineRule="auto"/>
        <w:ind w:left="709" w:hanging="709"/>
        <w:rPr>
          <w:rFonts w:ascii="Times New Roman" w:hAnsi="Times New Roman"/>
        </w:rPr>
      </w:pPr>
      <w:r w:rsidRPr="00524026">
        <w:rPr>
          <w:rFonts w:ascii="Times New Roman" w:hAnsi="Times New Roman"/>
          <w:color w:val="222222"/>
          <w:shd w:val="clear" w:color="auto" w:fill="FFFFFF"/>
        </w:rPr>
        <w:t xml:space="preserve">Lucas, S.G., 2006. The </w:t>
      </w:r>
      <w:proofErr w:type="spellStart"/>
      <w:r w:rsidRPr="00524026">
        <w:rPr>
          <w:rFonts w:ascii="Times New Roman" w:hAnsi="Times New Roman"/>
          <w:i/>
          <w:color w:val="222222"/>
          <w:shd w:val="clear" w:color="auto" w:fill="FFFFFF"/>
        </w:rPr>
        <w:t>Psittacosaurus</w:t>
      </w:r>
      <w:proofErr w:type="spellEnd"/>
      <w:r w:rsidRPr="00524026">
        <w:rPr>
          <w:rFonts w:ascii="Times New Roman" w:hAnsi="Times New Roman"/>
          <w:color w:val="222222"/>
          <w:shd w:val="clear" w:color="auto" w:fill="FFFFFF"/>
        </w:rPr>
        <w:t xml:space="preserve"> biochron, Early Cretaceous of Asia. Cretaceous</w:t>
      </w:r>
      <w:r w:rsidRPr="00524026">
        <w:rPr>
          <w:rFonts w:ascii="Times New Roman" w:hAnsi="Times New Roman"/>
          <w:i/>
          <w:color w:val="222222"/>
          <w:shd w:val="clear" w:color="auto" w:fill="FFFFFF"/>
        </w:rPr>
        <w:t xml:space="preserve"> </w:t>
      </w:r>
      <w:r w:rsidRPr="00524026">
        <w:rPr>
          <w:rFonts w:ascii="Times New Roman" w:hAnsi="Times New Roman"/>
          <w:color w:val="222222"/>
          <w:shd w:val="clear" w:color="auto" w:fill="FFFFFF"/>
        </w:rPr>
        <w:t>Research 27(2), 189-198.</w:t>
      </w:r>
    </w:p>
    <w:p w:rsidR="00CE1295" w:rsidRDefault="00CE1295">
      <w:pPr>
        <w:widowControl w:val="0"/>
        <w:spacing w:line="480" w:lineRule="auto"/>
        <w:ind w:left="709" w:hanging="709"/>
        <w:rPr>
          <w:rFonts w:ascii="Times New Roman" w:hAnsi="Times New Roman"/>
        </w:rPr>
      </w:pPr>
      <w:proofErr w:type="spellStart"/>
      <w:r>
        <w:rPr>
          <w:rFonts w:ascii="Times New Roman" w:hAnsi="Times New Roman"/>
        </w:rPr>
        <w:t>Manzig</w:t>
      </w:r>
      <w:proofErr w:type="spellEnd"/>
      <w:r>
        <w:rPr>
          <w:rFonts w:ascii="Times New Roman" w:hAnsi="Times New Roman"/>
        </w:rPr>
        <w:t xml:space="preserve">, P.C., Kellner, A.W.A., </w:t>
      </w:r>
      <w:proofErr w:type="spellStart"/>
      <w:r>
        <w:rPr>
          <w:rFonts w:ascii="Times New Roman" w:hAnsi="Times New Roman"/>
        </w:rPr>
        <w:t>Weinschütz</w:t>
      </w:r>
      <w:proofErr w:type="spellEnd"/>
      <w:r>
        <w:rPr>
          <w:rFonts w:ascii="Times New Roman" w:hAnsi="Times New Roman"/>
        </w:rPr>
        <w:t xml:space="preserve">, L.C., Fragoso, C.E., Vega, C.S., </w:t>
      </w:r>
      <w:proofErr w:type="spellStart"/>
      <w:r>
        <w:rPr>
          <w:rFonts w:ascii="Times New Roman" w:hAnsi="Times New Roman"/>
        </w:rPr>
        <w:t>Guimarães</w:t>
      </w:r>
      <w:proofErr w:type="spellEnd"/>
      <w:r>
        <w:rPr>
          <w:rFonts w:ascii="Times New Roman" w:hAnsi="Times New Roman"/>
        </w:rPr>
        <w:t xml:space="preserve">, </w:t>
      </w:r>
      <w:r>
        <w:rPr>
          <w:rFonts w:ascii="Times New Roman" w:hAnsi="Times New Roman"/>
        </w:rPr>
        <w:lastRenderedPageBreak/>
        <w:t xml:space="preserve">G.B., Godoy, L.C., </w:t>
      </w:r>
      <w:proofErr w:type="spellStart"/>
      <w:r>
        <w:rPr>
          <w:rFonts w:ascii="Times New Roman" w:hAnsi="Times New Roman"/>
        </w:rPr>
        <w:t>Liccardo</w:t>
      </w:r>
      <w:proofErr w:type="spellEnd"/>
      <w:r>
        <w:rPr>
          <w:rFonts w:ascii="Times New Roman" w:hAnsi="Times New Roman"/>
        </w:rPr>
        <w:t xml:space="preserve">, A., </w:t>
      </w:r>
      <w:proofErr w:type="spellStart"/>
      <w:r>
        <w:rPr>
          <w:rFonts w:ascii="Times New Roman" w:hAnsi="Times New Roman"/>
        </w:rPr>
        <w:t>Ricetti</w:t>
      </w:r>
      <w:proofErr w:type="spellEnd"/>
      <w:r>
        <w:rPr>
          <w:rFonts w:ascii="Times New Roman" w:hAnsi="Times New Roman"/>
        </w:rPr>
        <w:t xml:space="preserve">, J.H.C., Moura, C.C., 2014. Discovery of a rare pterosaur bone bed in a Cretaceous desert with insights on ontogeny and behavior of flying Reptiles. </w:t>
      </w:r>
      <w:proofErr w:type="spellStart"/>
      <w:r>
        <w:rPr>
          <w:rFonts w:ascii="Times New Roman" w:hAnsi="Times New Roman"/>
        </w:rPr>
        <w:t>PLoS</w:t>
      </w:r>
      <w:proofErr w:type="spellEnd"/>
      <w:r>
        <w:rPr>
          <w:rFonts w:ascii="Times New Roman" w:hAnsi="Times New Roman"/>
        </w:rPr>
        <w:t xml:space="preserve"> ONE 9 (8), e100005. </w:t>
      </w:r>
      <w:proofErr w:type="gramStart"/>
      <w:r>
        <w:rPr>
          <w:rFonts w:ascii="Times New Roman" w:hAnsi="Times New Roman"/>
        </w:rPr>
        <w:t>doi:10.1371/journal.pone</w:t>
      </w:r>
      <w:proofErr w:type="gramEnd"/>
      <w:r>
        <w:rPr>
          <w:rFonts w:ascii="Times New Roman" w:hAnsi="Times New Roman"/>
        </w:rPr>
        <w:t>.0100005</w:t>
      </w:r>
    </w:p>
    <w:p w:rsidR="00CE1295" w:rsidRDefault="00CE1295">
      <w:pPr>
        <w:widowControl w:val="0"/>
        <w:spacing w:line="480" w:lineRule="auto"/>
        <w:ind w:left="709" w:hanging="709"/>
        <w:rPr>
          <w:rFonts w:ascii="Times New Roman" w:hAnsi="Times New Roman"/>
        </w:rPr>
      </w:pPr>
      <w:r>
        <w:rPr>
          <w:rFonts w:ascii="Times New Roman" w:hAnsi="Times New Roman"/>
          <w:color w:val="222222"/>
          <w:shd w:val="clear" w:color="auto" w:fill="FFFFFF"/>
        </w:rPr>
        <w:t xml:space="preserve">Martill, D.M., 2007. The age of the Cretaceous Santana Formation fossil </w:t>
      </w:r>
      <w:proofErr w:type="spellStart"/>
      <w:r>
        <w:rPr>
          <w:rFonts w:ascii="Times New Roman" w:hAnsi="Times New Roman"/>
          <w:color w:val="222222"/>
          <w:shd w:val="clear" w:color="auto" w:fill="FFFFFF"/>
        </w:rPr>
        <w:t>Konservat</w:t>
      </w:r>
      <w:proofErr w:type="spellEnd"/>
      <w:r>
        <w:rPr>
          <w:rFonts w:ascii="Times New Roman" w:hAnsi="Times New Roman"/>
          <w:color w:val="222222"/>
          <w:shd w:val="clear" w:color="auto" w:fill="FFFFFF"/>
        </w:rPr>
        <w:t xml:space="preserve"> </w:t>
      </w:r>
      <w:proofErr w:type="spellStart"/>
      <w:r>
        <w:rPr>
          <w:rFonts w:ascii="Times New Roman" w:hAnsi="Times New Roman"/>
          <w:color w:val="222222"/>
          <w:shd w:val="clear" w:color="auto" w:fill="FFFFFF"/>
        </w:rPr>
        <w:t>Lagerstätte</w:t>
      </w:r>
      <w:proofErr w:type="spellEnd"/>
      <w:r>
        <w:rPr>
          <w:rFonts w:ascii="Times New Roman" w:hAnsi="Times New Roman"/>
          <w:color w:val="222222"/>
          <w:shd w:val="clear" w:color="auto" w:fill="FFFFFF"/>
        </w:rPr>
        <w:t xml:space="preserve"> of north-east Brazil: a historical review and an appraisal of the </w:t>
      </w:r>
      <w:proofErr w:type="spellStart"/>
      <w:r>
        <w:rPr>
          <w:rFonts w:ascii="Times New Roman" w:hAnsi="Times New Roman"/>
          <w:color w:val="222222"/>
          <w:shd w:val="clear" w:color="auto" w:fill="FFFFFF"/>
        </w:rPr>
        <w:t>biochronostratigraphic</w:t>
      </w:r>
      <w:proofErr w:type="spellEnd"/>
      <w:r>
        <w:rPr>
          <w:rFonts w:ascii="Times New Roman" w:hAnsi="Times New Roman"/>
          <w:color w:val="222222"/>
          <w:shd w:val="clear" w:color="auto" w:fill="FFFFFF"/>
        </w:rPr>
        <w:t xml:space="preserve"> utility of its </w:t>
      </w:r>
      <w:proofErr w:type="spellStart"/>
      <w:r>
        <w:rPr>
          <w:rFonts w:ascii="Times New Roman" w:hAnsi="Times New Roman"/>
          <w:color w:val="222222"/>
          <w:shd w:val="clear" w:color="auto" w:fill="FFFFFF"/>
        </w:rPr>
        <w:t>palaeobiota</w:t>
      </w:r>
      <w:proofErr w:type="spellEnd"/>
      <w:r>
        <w:rPr>
          <w:rFonts w:ascii="Times New Roman" w:hAnsi="Times New Roman"/>
          <w:color w:val="222222"/>
          <w:shd w:val="clear" w:color="auto" w:fill="FFFFFF"/>
        </w:rPr>
        <w:t>. Cretaceous Research 28(6), 895-920.</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Martill, D.M., Frey, E., 1999. A possible azhdarchid pterosaur from the Crato Formation (Early Cretaceous, Aptian) of northeast Brazil. Geologie </w:t>
      </w:r>
      <w:proofErr w:type="spellStart"/>
      <w:r>
        <w:rPr>
          <w:rFonts w:ascii="Times New Roman" w:hAnsi="Times New Roman"/>
        </w:rPr>
        <w:t>en</w:t>
      </w:r>
      <w:proofErr w:type="spellEnd"/>
      <w:r>
        <w:rPr>
          <w:rFonts w:ascii="Times New Roman" w:hAnsi="Times New Roman"/>
        </w:rPr>
        <w:t xml:space="preserve"> </w:t>
      </w:r>
      <w:proofErr w:type="spellStart"/>
      <w:r>
        <w:rPr>
          <w:rFonts w:ascii="Times New Roman" w:hAnsi="Times New Roman"/>
        </w:rPr>
        <w:t>Mijnbouw</w:t>
      </w:r>
      <w:proofErr w:type="spellEnd"/>
      <w:r>
        <w:rPr>
          <w:rFonts w:ascii="Times New Roman" w:hAnsi="Times New Roman"/>
        </w:rPr>
        <w:t xml:space="preserve"> 78, 315-318.</w:t>
      </w:r>
    </w:p>
    <w:p w:rsidR="00CE1295" w:rsidRDefault="00CE1295">
      <w:pPr>
        <w:widowControl w:val="0"/>
        <w:spacing w:line="480" w:lineRule="auto"/>
        <w:ind w:left="709" w:hanging="709"/>
        <w:rPr>
          <w:rFonts w:ascii="Times New Roman" w:hAnsi="Times New Roman"/>
          <w:lang w:val="es-ES_tradnl"/>
        </w:rPr>
      </w:pPr>
      <w:proofErr w:type="spellStart"/>
      <w:r>
        <w:rPr>
          <w:rFonts w:ascii="Times New Roman" w:hAnsi="Times New Roman"/>
        </w:rPr>
        <w:t>Ogg</w:t>
      </w:r>
      <w:proofErr w:type="spellEnd"/>
      <w:r>
        <w:rPr>
          <w:rFonts w:ascii="Times New Roman" w:hAnsi="Times New Roman"/>
        </w:rPr>
        <w:t xml:space="preserve">, J.G., </w:t>
      </w:r>
      <w:proofErr w:type="spellStart"/>
      <w:r>
        <w:rPr>
          <w:rFonts w:ascii="Times New Roman" w:hAnsi="Times New Roman"/>
        </w:rPr>
        <w:t>Ogg</w:t>
      </w:r>
      <w:proofErr w:type="spellEnd"/>
      <w:r>
        <w:rPr>
          <w:rFonts w:ascii="Times New Roman" w:hAnsi="Times New Roman"/>
        </w:rPr>
        <w:t xml:space="preserve">, G., Gradstein, F., 2008. The concise Geologic Time Scale. </w:t>
      </w:r>
      <w:r>
        <w:rPr>
          <w:rFonts w:ascii="Times New Roman" w:hAnsi="Times New Roman"/>
          <w:lang w:val="es-ES_tradnl"/>
        </w:rPr>
        <w:t xml:space="preserve">Cambridge </w:t>
      </w:r>
      <w:proofErr w:type="spellStart"/>
      <w:r>
        <w:rPr>
          <w:rFonts w:ascii="Times New Roman" w:hAnsi="Times New Roman"/>
          <w:lang w:val="es-ES_tradnl"/>
        </w:rPr>
        <w:t>University</w:t>
      </w:r>
      <w:proofErr w:type="spellEnd"/>
      <w:r>
        <w:rPr>
          <w:rFonts w:ascii="Times New Roman" w:hAnsi="Times New Roman"/>
          <w:lang w:val="es-ES_tradnl"/>
        </w:rPr>
        <w:t xml:space="preserve"> </w:t>
      </w:r>
      <w:proofErr w:type="spellStart"/>
      <w:r>
        <w:rPr>
          <w:rFonts w:ascii="Times New Roman" w:hAnsi="Times New Roman"/>
          <w:lang w:val="es-ES_tradnl"/>
        </w:rPr>
        <w:t>Press</w:t>
      </w:r>
      <w:proofErr w:type="spellEnd"/>
      <w:r>
        <w:rPr>
          <w:rFonts w:ascii="Times New Roman" w:hAnsi="Times New Roman"/>
          <w:lang w:val="es-ES_tradnl"/>
        </w:rPr>
        <w:t>, Cambridge.</w:t>
      </w:r>
      <w:r>
        <w:rPr>
          <w:rFonts w:ascii="Times New Roman" w:eastAsia="Times New Roman" w:hAnsi="Times New Roman"/>
        </w:rPr>
        <w:t xml:space="preserve"> </w:t>
      </w:r>
    </w:p>
    <w:p w:rsidR="00CE1295" w:rsidRDefault="00CE1295">
      <w:pPr>
        <w:widowControl w:val="0"/>
        <w:spacing w:line="480" w:lineRule="auto"/>
        <w:ind w:left="709" w:hanging="709"/>
        <w:rPr>
          <w:rFonts w:ascii="Times New Roman" w:hAnsi="Times New Roman"/>
          <w:lang w:val="es-ES_tradnl"/>
        </w:rPr>
      </w:pPr>
      <w:r>
        <w:rPr>
          <w:rFonts w:ascii="Times New Roman" w:eastAsia="Times New Roman" w:hAnsi="Times New Roman"/>
        </w:rPr>
        <w:t>Ortiz, D.L.D., González Riga, B.J., Kellner, A.W.A., 2017 Discovery of the largest pterosaur from South America, Cretaceous Research</w:t>
      </w:r>
      <w:r>
        <w:rPr>
          <w:rFonts w:ascii="Times New Roman" w:eastAsia="Times New Roman" w:hAnsi="Times New Roman"/>
          <w:i/>
        </w:rPr>
        <w:t xml:space="preserve"> </w:t>
      </w:r>
      <w:r>
        <w:rPr>
          <w:rFonts w:ascii="Times New Roman" w:eastAsia="Times New Roman" w:hAnsi="Times New Roman"/>
        </w:rPr>
        <w:t xml:space="preserve">(2017), </w:t>
      </w:r>
      <w:proofErr w:type="spellStart"/>
      <w:r>
        <w:rPr>
          <w:rFonts w:ascii="Times New Roman" w:eastAsia="Times New Roman" w:hAnsi="Times New Roman"/>
        </w:rPr>
        <w:t>doi</w:t>
      </w:r>
      <w:proofErr w:type="spellEnd"/>
      <w:r>
        <w:rPr>
          <w:rFonts w:ascii="Times New Roman" w:eastAsia="Times New Roman" w:hAnsi="Times New Roman"/>
        </w:rPr>
        <w:t>: 10.1016/j.cretres.2017.10.004.</w:t>
      </w:r>
      <w:r>
        <w:rPr>
          <w:rFonts w:ascii="Times New Roman" w:hAnsi="Times New Roman"/>
          <w:lang w:val="es-ES_tradnl"/>
        </w:rPr>
        <w:t xml:space="preserve"> </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lang w:val="es-ES_tradnl"/>
        </w:rPr>
        <w:t xml:space="preserve">Páramo-Fonseca, M.E., Gómez-Pérez, M., Noé, L.F., </w:t>
      </w:r>
      <w:proofErr w:type="spellStart"/>
      <w:r>
        <w:rPr>
          <w:rFonts w:ascii="Times New Roman" w:hAnsi="Times New Roman"/>
          <w:lang w:val="es-ES_tradnl"/>
        </w:rPr>
        <w:t>Etayo</w:t>
      </w:r>
      <w:proofErr w:type="spellEnd"/>
      <w:r>
        <w:rPr>
          <w:rFonts w:ascii="Times New Roman" w:hAnsi="Times New Roman"/>
          <w:lang w:val="es-ES_tradnl"/>
        </w:rPr>
        <w:t xml:space="preserve">-Serna, F., </w:t>
      </w:r>
      <w:r>
        <w:rPr>
          <w:rFonts w:ascii="Times New Roman" w:hAnsi="Times New Roman"/>
        </w:rPr>
        <w:t xml:space="preserve">2016. </w:t>
      </w:r>
      <w:proofErr w:type="spellStart"/>
      <w:r>
        <w:rPr>
          <w:rFonts w:ascii="Times New Roman" w:hAnsi="Times New Roman"/>
          <w:i/>
        </w:rPr>
        <w:t>Stenorhynchosaurus</w:t>
      </w:r>
      <w:proofErr w:type="spellEnd"/>
      <w:r>
        <w:rPr>
          <w:rFonts w:ascii="Times New Roman" w:hAnsi="Times New Roman"/>
          <w:i/>
        </w:rPr>
        <w:t xml:space="preserve"> </w:t>
      </w:r>
      <w:proofErr w:type="spellStart"/>
      <w:r>
        <w:rPr>
          <w:rFonts w:ascii="Times New Roman" w:hAnsi="Times New Roman"/>
          <w:i/>
        </w:rPr>
        <w:t>munozi</w:t>
      </w:r>
      <w:proofErr w:type="spellEnd"/>
      <w:r>
        <w:rPr>
          <w:rFonts w:ascii="Times New Roman" w:hAnsi="Times New Roman"/>
        </w:rPr>
        <w:t xml:space="preserve">, gen. et sp. </w:t>
      </w:r>
      <w:proofErr w:type="spellStart"/>
      <w:r>
        <w:rPr>
          <w:rFonts w:ascii="Times New Roman" w:hAnsi="Times New Roman"/>
        </w:rPr>
        <w:t>nov.</w:t>
      </w:r>
      <w:proofErr w:type="spellEnd"/>
      <w:r>
        <w:rPr>
          <w:rFonts w:ascii="Times New Roman" w:hAnsi="Times New Roman"/>
        </w:rPr>
        <w:t xml:space="preserve"> a new </w:t>
      </w:r>
      <w:proofErr w:type="spellStart"/>
      <w:r>
        <w:rPr>
          <w:rFonts w:ascii="Times New Roman" w:hAnsi="Times New Roman"/>
        </w:rPr>
        <w:t>pliosaurid</w:t>
      </w:r>
      <w:proofErr w:type="spellEnd"/>
      <w:r>
        <w:rPr>
          <w:rFonts w:ascii="Times New Roman" w:hAnsi="Times New Roman"/>
        </w:rPr>
        <w:t xml:space="preserve"> from the Upper </w:t>
      </w:r>
      <w:proofErr w:type="spellStart"/>
      <w:r>
        <w:rPr>
          <w:rFonts w:ascii="Times New Roman" w:hAnsi="Times New Roman"/>
        </w:rPr>
        <w:t>Barremian</w:t>
      </w:r>
      <w:proofErr w:type="spellEnd"/>
      <w:r>
        <w:rPr>
          <w:rFonts w:ascii="Times New Roman" w:hAnsi="Times New Roman"/>
        </w:rPr>
        <w:t xml:space="preserve"> (Lower Cretaceous) of Villa de </w:t>
      </w:r>
      <w:proofErr w:type="spellStart"/>
      <w:r>
        <w:rPr>
          <w:rFonts w:ascii="Times New Roman" w:hAnsi="Times New Roman"/>
        </w:rPr>
        <w:t>Leiva</w:t>
      </w:r>
      <w:proofErr w:type="spellEnd"/>
      <w:r>
        <w:rPr>
          <w:rFonts w:ascii="Times New Roman" w:hAnsi="Times New Roman"/>
        </w:rPr>
        <w:t xml:space="preserve">, Colombia, South America. </w:t>
      </w:r>
      <w:r>
        <w:rPr>
          <w:rFonts w:ascii="Times New Roman" w:hAnsi="Times New Roman"/>
          <w:lang w:val="es-ES_tradnl"/>
        </w:rPr>
        <w:t xml:space="preserve">Revista de la </w:t>
      </w:r>
      <w:proofErr w:type="spellStart"/>
      <w:r>
        <w:rPr>
          <w:rFonts w:ascii="Times New Roman" w:hAnsi="Times New Roman"/>
          <w:lang w:val="es-ES_tradnl"/>
        </w:rPr>
        <w:t>Academía</w:t>
      </w:r>
      <w:proofErr w:type="spellEnd"/>
      <w:r>
        <w:rPr>
          <w:rFonts w:ascii="Times New Roman" w:hAnsi="Times New Roman"/>
          <w:lang w:val="es-ES_tradnl"/>
        </w:rPr>
        <w:t xml:space="preserve"> Colombiana de Ciencias Exactas, Físicas, y Naturales 40, 84-103.</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lang w:val="es-ES_tradnl"/>
        </w:rPr>
        <w:t xml:space="preserve">Perea, D., Soto, M., </w:t>
      </w:r>
      <w:proofErr w:type="spellStart"/>
      <w:r>
        <w:rPr>
          <w:rFonts w:ascii="Times New Roman" w:hAnsi="Times New Roman"/>
          <w:lang w:val="es-ES_tradnl"/>
        </w:rPr>
        <w:t>Toriño</w:t>
      </w:r>
      <w:proofErr w:type="spellEnd"/>
      <w:r>
        <w:rPr>
          <w:rFonts w:ascii="Times New Roman" w:hAnsi="Times New Roman"/>
          <w:lang w:val="es-ES_tradnl"/>
        </w:rPr>
        <w:t xml:space="preserve">, P., Mesa, V., </w:t>
      </w:r>
      <w:proofErr w:type="spellStart"/>
      <w:r>
        <w:rPr>
          <w:rFonts w:ascii="Times New Roman" w:hAnsi="Times New Roman"/>
          <w:lang w:val="es-ES_tradnl"/>
        </w:rPr>
        <w:t>Maisey</w:t>
      </w:r>
      <w:proofErr w:type="spellEnd"/>
      <w:r>
        <w:rPr>
          <w:rFonts w:ascii="Times New Roman" w:hAnsi="Times New Roman"/>
          <w:lang w:val="es-ES_tradnl"/>
        </w:rPr>
        <w:t xml:space="preserve">, J., 2018. A Late </w:t>
      </w:r>
      <w:proofErr w:type="spellStart"/>
      <w:r>
        <w:rPr>
          <w:rFonts w:ascii="Times New Roman" w:hAnsi="Times New Roman"/>
          <w:lang w:val="es-ES_tradnl"/>
        </w:rPr>
        <w:t>Jurassic</w:t>
      </w:r>
      <w:proofErr w:type="spellEnd"/>
      <w:proofErr w:type="gramStart"/>
      <w:r>
        <w:rPr>
          <w:rFonts w:ascii="Times New Roman" w:hAnsi="Times New Roman"/>
          <w:lang w:val="es-ES_tradnl"/>
        </w:rPr>
        <w:t>-?</w:t>
      </w:r>
      <w:proofErr w:type="spellStart"/>
      <w:r>
        <w:rPr>
          <w:rFonts w:ascii="Times New Roman" w:hAnsi="Times New Roman"/>
          <w:lang w:val="es-ES_tradnl"/>
        </w:rPr>
        <w:t>earliest</w:t>
      </w:r>
      <w:proofErr w:type="spellEnd"/>
      <w:proofErr w:type="gramEnd"/>
      <w:r>
        <w:rPr>
          <w:rFonts w:ascii="Times New Roman" w:hAnsi="Times New Roman"/>
          <w:lang w:val="es-ES_tradnl"/>
        </w:rPr>
        <w:t xml:space="preserve"> </w:t>
      </w:r>
      <w:proofErr w:type="spellStart"/>
      <w:r>
        <w:rPr>
          <w:rFonts w:ascii="Times New Roman" w:hAnsi="Times New Roman"/>
          <w:lang w:val="es-ES_tradnl"/>
        </w:rPr>
        <w:t>Cretaceous</w:t>
      </w:r>
      <w:proofErr w:type="spellEnd"/>
      <w:r>
        <w:rPr>
          <w:rFonts w:ascii="Times New Roman" w:hAnsi="Times New Roman"/>
          <w:lang w:val="es-ES_tradnl"/>
        </w:rPr>
        <w:t xml:space="preserve"> ctenochasmatid (</w:t>
      </w:r>
      <w:proofErr w:type="spellStart"/>
      <w:r>
        <w:rPr>
          <w:rFonts w:ascii="Times New Roman" w:hAnsi="Times New Roman"/>
          <w:lang w:val="es-ES_tradnl"/>
        </w:rPr>
        <w:t>Pterosauria</w:t>
      </w:r>
      <w:proofErr w:type="spellEnd"/>
      <w:r>
        <w:rPr>
          <w:rFonts w:ascii="Times New Roman" w:hAnsi="Times New Roman"/>
          <w:lang w:val="es-ES_tradnl"/>
        </w:rPr>
        <w:t xml:space="preserve">, </w:t>
      </w:r>
      <w:proofErr w:type="spellStart"/>
      <w:r>
        <w:rPr>
          <w:rFonts w:ascii="Times New Roman" w:hAnsi="Times New Roman"/>
          <w:lang w:val="es-ES_tradnl"/>
        </w:rPr>
        <w:t>Pterodactyloidea</w:t>
      </w:r>
      <w:proofErr w:type="spellEnd"/>
      <w:r>
        <w:rPr>
          <w:rFonts w:ascii="Times New Roman" w:hAnsi="Times New Roman"/>
          <w:lang w:val="es-ES_tradnl"/>
        </w:rPr>
        <w:t xml:space="preserve">): </w:t>
      </w:r>
      <w:proofErr w:type="spellStart"/>
      <w:r>
        <w:rPr>
          <w:rFonts w:ascii="Times New Roman" w:hAnsi="Times New Roman"/>
          <w:lang w:val="es-ES_tradnl"/>
        </w:rPr>
        <w:t>the</w:t>
      </w:r>
      <w:proofErr w:type="spellEnd"/>
      <w:r>
        <w:rPr>
          <w:rFonts w:ascii="Times New Roman" w:hAnsi="Times New Roman"/>
          <w:lang w:val="es-ES_tradnl"/>
        </w:rPr>
        <w:t xml:space="preserve"> </w:t>
      </w:r>
      <w:proofErr w:type="spellStart"/>
      <w:r>
        <w:rPr>
          <w:rFonts w:ascii="Times New Roman" w:hAnsi="Times New Roman"/>
          <w:lang w:val="es-ES_tradnl"/>
        </w:rPr>
        <w:t>first</w:t>
      </w:r>
      <w:proofErr w:type="spellEnd"/>
      <w:r>
        <w:rPr>
          <w:rFonts w:ascii="Times New Roman" w:hAnsi="Times New Roman"/>
          <w:lang w:val="es-ES_tradnl"/>
        </w:rPr>
        <w:t xml:space="preserve"> </w:t>
      </w:r>
      <w:proofErr w:type="spellStart"/>
      <w:r>
        <w:rPr>
          <w:rFonts w:ascii="Times New Roman" w:hAnsi="Times New Roman"/>
          <w:lang w:val="es-ES_tradnl"/>
        </w:rPr>
        <w:t>report</w:t>
      </w:r>
      <w:proofErr w:type="spellEnd"/>
      <w:r>
        <w:rPr>
          <w:rFonts w:ascii="Times New Roman" w:hAnsi="Times New Roman"/>
          <w:lang w:val="es-ES_tradnl"/>
        </w:rPr>
        <w:t xml:space="preserve"> of </w:t>
      </w:r>
      <w:proofErr w:type="spellStart"/>
      <w:r>
        <w:rPr>
          <w:rFonts w:ascii="Times New Roman" w:hAnsi="Times New Roman"/>
          <w:lang w:val="es-ES_tradnl"/>
        </w:rPr>
        <w:lastRenderedPageBreak/>
        <w:t>pterosaurs</w:t>
      </w:r>
      <w:proofErr w:type="spellEnd"/>
      <w:r>
        <w:rPr>
          <w:rFonts w:ascii="Times New Roman" w:hAnsi="Times New Roman"/>
          <w:lang w:val="es-ES_tradnl"/>
        </w:rPr>
        <w:t xml:space="preserve"> </w:t>
      </w:r>
      <w:proofErr w:type="spellStart"/>
      <w:r>
        <w:rPr>
          <w:rFonts w:ascii="Times New Roman" w:hAnsi="Times New Roman"/>
          <w:lang w:val="es-ES_tradnl"/>
        </w:rPr>
        <w:t>from</w:t>
      </w:r>
      <w:proofErr w:type="spellEnd"/>
      <w:r>
        <w:rPr>
          <w:rFonts w:ascii="Times New Roman" w:hAnsi="Times New Roman"/>
          <w:lang w:val="es-ES_tradnl"/>
        </w:rPr>
        <w:t xml:space="preserve"> Uruguay. </w:t>
      </w:r>
      <w:proofErr w:type="spellStart"/>
      <w:r>
        <w:rPr>
          <w:rFonts w:ascii="Times New Roman" w:hAnsi="Times New Roman"/>
          <w:lang w:val="es-ES_tradnl"/>
        </w:rPr>
        <w:t>Journal</w:t>
      </w:r>
      <w:proofErr w:type="spellEnd"/>
      <w:r>
        <w:rPr>
          <w:rFonts w:ascii="Times New Roman" w:hAnsi="Times New Roman"/>
          <w:lang w:val="es-ES_tradnl"/>
        </w:rPr>
        <w:t xml:space="preserve"> of South American </w:t>
      </w:r>
      <w:proofErr w:type="spellStart"/>
      <w:r>
        <w:rPr>
          <w:rFonts w:ascii="Times New Roman" w:hAnsi="Times New Roman"/>
          <w:lang w:val="es-ES_tradnl"/>
        </w:rPr>
        <w:t>Earth</w:t>
      </w:r>
      <w:proofErr w:type="spellEnd"/>
      <w:r>
        <w:rPr>
          <w:rFonts w:ascii="Times New Roman" w:hAnsi="Times New Roman"/>
          <w:lang w:val="es-ES_tradnl"/>
        </w:rPr>
        <w:t xml:space="preserve"> </w:t>
      </w:r>
      <w:proofErr w:type="spellStart"/>
      <w:r>
        <w:rPr>
          <w:rFonts w:ascii="Times New Roman" w:hAnsi="Times New Roman"/>
          <w:lang w:val="es-ES_tradnl"/>
        </w:rPr>
        <w:t>Sciences</w:t>
      </w:r>
      <w:proofErr w:type="spellEnd"/>
      <w:r>
        <w:rPr>
          <w:rFonts w:ascii="Times New Roman" w:hAnsi="Times New Roman"/>
          <w:lang w:val="es-ES_tradnl"/>
        </w:rPr>
        <w:t xml:space="preserve"> 85, 298-306. </w:t>
      </w:r>
    </w:p>
    <w:p w:rsidR="00CE1295" w:rsidRDefault="00CE1295">
      <w:pPr>
        <w:widowControl w:val="0"/>
        <w:spacing w:line="480" w:lineRule="auto"/>
        <w:ind w:left="709" w:hanging="709"/>
        <w:rPr>
          <w:rFonts w:ascii="Times New Roman" w:hAnsi="Times New Roman"/>
          <w:lang w:val="es-ES_tradnl"/>
        </w:rPr>
      </w:pPr>
      <w:proofErr w:type="spellStart"/>
      <w:r>
        <w:rPr>
          <w:rFonts w:ascii="Times New Roman" w:hAnsi="Times New Roman"/>
          <w:lang w:val="en-GB"/>
        </w:rPr>
        <w:t>Plieninger</w:t>
      </w:r>
      <w:proofErr w:type="spellEnd"/>
      <w:r>
        <w:rPr>
          <w:rFonts w:ascii="Times New Roman" w:hAnsi="Times New Roman"/>
          <w:lang w:val="en-GB"/>
        </w:rPr>
        <w:t xml:space="preserve">, F., 1901. </w:t>
      </w:r>
      <w:proofErr w:type="spellStart"/>
      <w:r>
        <w:rPr>
          <w:rFonts w:ascii="Times New Roman" w:hAnsi="Times New Roman"/>
          <w:lang w:val="en-GB"/>
        </w:rPr>
        <w:t>Beiträge</w:t>
      </w:r>
      <w:proofErr w:type="spellEnd"/>
      <w:r>
        <w:rPr>
          <w:rFonts w:ascii="Times New Roman" w:hAnsi="Times New Roman"/>
          <w:lang w:val="en-GB"/>
        </w:rPr>
        <w:t xml:space="preserve"> </w:t>
      </w:r>
      <w:proofErr w:type="spellStart"/>
      <w:r>
        <w:rPr>
          <w:rFonts w:ascii="Times New Roman" w:hAnsi="Times New Roman"/>
          <w:lang w:val="en-GB"/>
        </w:rPr>
        <w:t>zur</w:t>
      </w:r>
      <w:proofErr w:type="spellEnd"/>
      <w:r>
        <w:rPr>
          <w:rFonts w:ascii="Times New Roman" w:hAnsi="Times New Roman"/>
          <w:lang w:val="en-GB"/>
        </w:rPr>
        <w:t xml:space="preserve"> </w:t>
      </w:r>
      <w:proofErr w:type="spellStart"/>
      <w:r>
        <w:rPr>
          <w:rFonts w:ascii="Times New Roman" w:hAnsi="Times New Roman"/>
          <w:lang w:val="en-GB"/>
        </w:rPr>
        <w:t>Kenntnis</w:t>
      </w:r>
      <w:proofErr w:type="spellEnd"/>
      <w:r>
        <w:rPr>
          <w:rFonts w:ascii="Times New Roman" w:hAnsi="Times New Roman"/>
          <w:lang w:val="en-GB"/>
        </w:rPr>
        <w:t xml:space="preserve"> der </w:t>
      </w:r>
      <w:proofErr w:type="spellStart"/>
      <w:r>
        <w:rPr>
          <w:rFonts w:ascii="Times New Roman" w:hAnsi="Times New Roman"/>
          <w:lang w:val="en-GB"/>
        </w:rPr>
        <w:t>Flugsaurier</w:t>
      </w:r>
      <w:proofErr w:type="spellEnd"/>
      <w:r>
        <w:rPr>
          <w:rFonts w:ascii="Times New Roman" w:hAnsi="Times New Roman"/>
          <w:lang w:val="en-GB"/>
        </w:rPr>
        <w:t xml:space="preserve">. </w:t>
      </w:r>
      <w:proofErr w:type="spellStart"/>
      <w:r>
        <w:rPr>
          <w:rFonts w:ascii="Times New Roman" w:hAnsi="Times New Roman"/>
          <w:lang w:val="en-GB"/>
        </w:rPr>
        <w:t>Palaeontographica</w:t>
      </w:r>
      <w:proofErr w:type="spellEnd"/>
      <w:r>
        <w:rPr>
          <w:rFonts w:ascii="Times New Roman" w:hAnsi="Times New Roman"/>
          <w:lang w:val="en-GB"/>
        </w:rPr>
        <w:t xml:space="preserve"> 48, 65-90.</w:t>
      </w:r>
    </w:p>
    <w:p w:rsidR="00CE1295" w:rsidRDefault="00CE1295">
      <w:pPr>
        <w:widowControl w:val="0"/>
        <w:spacing w:line="480" w:lineRule="auto"/>
        <w:ind w:left="709" w:hanging="709"/>
        <w:rPr>
          <w:rFonts w:ascii="Times New Roman" w:hAnsi="Times New Roman"/>
          <w:lang w:val="es-ES_tradnl"/>
        </w:rPr>
      </w:pPr>
      <w:proofErr w:type="spellStart"/>
      <w:r>
        <w:rPr>
          <w:rFonts w:ascii="Times New Roman" w:hAnsi="Times New Roman"/>
          <w:lang w:val="es-ES_tradnl"/>
        </w:rPr>
        <w:t>Rigal</w:t>
      </w:r>
      <w:proofErr w:type="spellEnd"/>
      <w:r>
        <w:rPr>
          <w:rFonts w:ascii="Times New Roman" w:hAnsi="Times New Roman"/>
          <w:lang w:val="es-ES_tradnl"/>
        </w:rPr>
        <w:t xml:space="preserve">, S., Martill, D.M., Sweetman, S.C., </w:t>
      </w:r>
      <w:r w:rsidRPr="00524026">
        <w:rPr>
          <w:rFonts w:ascii="Times New Roman" w:hAnsi="Times New Roman"/>
          <w:lang w:val="es-ES_tradnl"/>
        </w:rPr>
        <w:t>2017</w:t>
      </w:r>
      <w:r>
        <w:rPr>
          <w:rFonts w:ascii="Times New Roman" w:hAnsi="Times New Roman"/>
          <w:lang w:val="es-ES_tradnl"/>
        </w:rPr>
        <w:t xml:space="preserve">. A new </w:t>
      </w:r>
      <w:proofErr w:type="spellStart"/>
      <w:r>
        <w:rPr>
          <w:rFonts w:ascii="Times New Roman" w:hAnsi="Times New Roman"/>
          <w:lang w:val="es-ES_tradnl"/>
        </w:rPr>
        <w:t>pterosaur</w:t>
      </w:r>
      <w:proofErr w:type="spellEnd"/>
      <w:r>
        <w:rPr>
          <w:rFonts w:ascii="Times New Roman" w:hAnsi="Times New Roman"/>
          <w:lang w:val="es-ES_tradnl"/>
        </w:rPr>
        <w:t xml:space="preserve"> </w:t>
      </w:r>
      <w:proofErr w:type="spellStart"/>
      <w:r>
        <w:rPr>
          <w:rFonts w:ascii="Times New Roman" w:hAnsi="Times New Roman"/>
          <w:lang w:val="es-ES_tradnl"/>
        </w:rPr>
        <w:t>specimen</w:t>
      </w:r>
      <w:proofErr w:type="spellEnd"/>
      <w:r>
        <w:rPr>
          <w:rFonts w:ascii="Times New Roman" w:hAnsi="Times New Roman"/>
          <w:lang w:val="es-ES_tradnl"/>
        </w:rPr>
        <w:t xml:space="preserve"> </w:t>
      </w:r>
      <w:proofErr w:type="spellStart"/>
      <w:r>
        <w:rPr>
          <w:rFonts w:ascii="Times New Roman" w:hAnsi="Times New Roman"/>
          <w:lang w:val="es-ES_tradnl"/>
        </w:rPr>
        <w:t>from</w:t>
      </w:r>
      <w:proofErr w:type="spellEnd"/>
      <w:r>
        <w:rPr>
          <w:rFonts w:ascii="Times New Roman" w:hAnsi="Times New Roman"/>
          <w:lang w:val="es-ES_tradnl"/>
        </w:rPr>
        <w:t xml:space="preserve"> </w:t>
      </w:r>
      <w:proofErr w:type="spellStart"/>
      <w:r>
        <w:rPr>
          <w:rFonts w:ascii="Times New Roman" w:hAnsi="Times New Roman"/>
          <w:lang w:val="es-ES_tradnl"/>
        </w:rPr>
        <w:t>the</w:t>
      </w:r>
      <w:proofErr w:type="spellEnd"/>
      <w:r>
        <w:rPr>
          <w:rFonts w:ascii="Times New Roman" w:hAnsi="Times New Roman"/>
          <w:lang w:val="es-ES_tradnl"/>
        </w:rPr>
        <w:t xml:space="preserve"> </w:t>
      </w:r>
      <w:proofErr w:type="spellStart"/>
      <w:r>
        <w:rPr>
          <w:rFonts w:ascii="Times New Roman" w:hAnsi="Times New Roman"/>
          <w:lang w:val="es-ES_tradnl"/>
        </w:rPr>
        <w:t>Upper</w:t>
      </w:r>
      <w:proofErr w:type="spellEnd"/>
      <w:r>
        <w:rPr>
          <w:rFonts w:ascii="Times New Roman" w:hAnsi="Times New Roman"/>
          <w:lang w:val="es-ES_tradnl"/>
        </w:rPr>
        <w:t xml:space="preserve"> </w:t>
      </w:r>
      <w:proofErr w:type="spellStart"/>
      <w:r>
        <w:rPr>
          <w:rFonts w:ascii="Times New Roman" w:hAnsi="Times New Roman"/>
          <w:lang w:val="es-ES_tradnl"/>
        </w:rPr>
        <w:t>Tunbridge</w:t>
      </w:r>
      <w:proofErr w:type="spellEnd"/>
      <w:r>
        <w:rPr>
          <w:rFonts w:ascii="Times New Roman" w:hAnsi="Times New Roman"/>
          <w:lang w:val="es-ES_tradnl"/>
        </w:rPr>
        <w:t xml:space="preserve"> Wells </w:t>
      </w:r>
      <w:proofErr w:type="spellStart"/>
      <w:r>
        <w:rPr>
          <w:rFonts w:ascii="Times New Roman" w:hAnsi="Times New Roman"/>
          <w:lang w:val="es-ES_tradnl"/>
        </w:rPr>
        <w:t>Sand</w:t>
      </w:r>
      <w:proofErr w:type="spellEnd"/>
      <w:r>
        <w:rPr>
          <w:rFonts w:ascii="Times New Roman" w:hAnsi="Times New Roman"/>
          <w:lang w:val="es-ES_tradnl"/>
        </w:rPr>
        <w:t xml:space="preserve"> </w:t>
      </w:r>
      <w:proofErr w:type="spellStart"/>
      <w:r>
        <w:rPr>
          <w:rFonts w:ascii="Times New Roman" w:hAnsi="Times New Roman"/>
          <w:lang w:val="es-ES_tradnl"/>
        </w:rPr>
        <w:t>Formation</w:t>
      </w:r>
      <w:proofErr w:type="spellEnd"/>
      <w:r>
        <w:rPr>
          <w:rFonts w:ascii="Times New Roman" w:hAnsi="Times New Roman"/>
          <w:lang w:val="es-ES_tradnl"/>
        </w:rPr>
        <w:t xml:space="preserve"> (</w:t>
      </w:r>
      <w:proofErr w:type="spellStart"/>
      <w:r>
        <w:rPr>
          <w:rFonts w:ascii="Times New Roman" w:hAnsi="Times New Roman"/>
          <w:lang w:val="es-ES_tradnl"/>
        </w:rPr>
        <w:t>Cretaceous</w:t>
      </w:r>
      <w:proofErr w:type="spellEnd"/>
      <w:r>
        <w:rPr>
          <w:rFonts w:ascii="Times New Roman" w:hAnsi="Times New Roman"/>
          <w:lang w:val="es-ES_tradnl"/>
        </w:rPr>
        <w:t xml:space="preserve">, </w:t>
      </w:r>
      <w:proofErr w:type="spellStart"/>
      <w:r>
        <w:rPr>
          <w:rFonts w:ascii="Times New Roman" w:hAnsi="Times New Roman"/>
          <w:lang w:val="es-ES_tradnl"/>
        </w:rPr>
        <w:t>Valanginian</w:t>
      </w:r>
      <w:proofErr w:type="spellEnd"/>
      <w:r>
        <w:rPr>
          <w:rFonts w:ascii="Times New Roman" w:hAnsi="Times New Roman"/>
          <w:lang w:val="es-ES_tradnl"/>
        </w:rPr>
        <w:t xml:space="preserve">) of </w:t>
      </w:r>
      <w:proofErr w:type="spellStart"/>
      <w:r>
        <w:rPr>
          <w:rFonts w:ascii="Times New Roman" w:hAnsi="Times New Roman"/>
          <w:lang w:val="es-ES_tradnl"/>
        </w:rPr>
        <w:t>southern</w:t>
      </w:r>
      <w:proofErr w:type="spellEnd"/>
      <w:r>
        <w:rPr>
          <w:rFonts w:ascii="Times New Roman" w:hAnsi="Times New Roman"/>
          <w:lang w:val="es-ES_tradnl"/>
        </w:rPr>
        <w:t xml:space="preserve"> </w:t>
      </w:r>
      <w:proofErr w:type="spellStart"/>
      <w:r>
        <w:rPr>
          <w:rFonts w:ascii="Times New Roman" w:hAnsi="Times New Roman"/>
          <w:lang w:val="es-ES_tradnl"/>
        </w:rPr>
        <w:t>England</w:t>
      </w:r>
      <w:proofErr w:type="spellEnd"/>
      <w:r>
        <w:rPr>
          <w:rFonts w:ascii="Times New Roman" w:hAnsi="Times New Roman"/>
          <w:lang w:val="es-ES_tradnl"/>
        </w:rPr>
        <w:t xml:space="preserve"> and a </w:t>
      </w:r>
      <w:proofErr w:type="spellStart"/>
      <w:r>
        <w:rPr>
          <w:rFonts w:ascii="Times New Roman" w:hAnsi="Times New Roman"/>
          <w:lang w:val="es-ES_tradnl"/>
        </w:rPr>
        <w:t>review</w:t>
      </w:r>
      <w:proofErr w:type="spellEnd"/>
      <w:r>
        <w:rPr>
          <w:rFonts w:ascii="Times New Roman" w:hAnsi="Times New Roman"/>
          <w:lang w:val="es-ES_tradnl"/>
        </w:rPr>
        <w:t xml:space="preserve"> of</w:t>
      </w:r>
      <w:r>
        <w:rPr>
          <w:rFonts w:ascii="Times New Roman" w:hAnsi="Times New Roman"/>
          <w:i/>
          <w:lang w:val="es-ES_tradnl"/>
        </w:rPr>
        <w:t xml:space="preserve"> </w:t>
      </w:r>
      <w:proofErr w:type="spellStart"/>
      <w:r>
        <w:rPr>
          <w:rFonts w:ascii="Times New Roman" w:hAnsi="Times New Roman"/>
          <w:i/>
          <w:lang w:val="es-ES_tradnl"/>
        </w:rPr>
        <w:t>Lonchodectes</w:t>
      </w:r>
      <w:proofErr w:type="spellEnd"/>
      <w:r>
        <w:rPr>
          <w:rFonts w:ascii="Times New Roman" w:hAnsi="Times New Roman"/>
          <w:i/>
          <w:lang w:val="es-ES_tradnl"/>
        </w:rPr>
        <w:t xml:space="preserve"> </w:t>
      </w:r>
      <w:proofErr w:type="spellStart"/>
      <w:r>
        <w:rPr>
          <w:rFonts w:ascii="Times New Roman" w:hAnsi="Times New Roman"/>
          <w:i/>
          <w:lang w:val="es-ES_tradnl"/>
        </w:rPr>
        <w:t>sagittirostris</w:t>
      </w:r>
      <w:proofErr w:type="spellEnd"/>
      <w:r>
        <w:rPr>
          <w:rFonts w:ascii="Times New Roman" w:hAnsi="Times New Roman"/>
          <w:lang w:val="es-ES_tradnl"/>
        </w:rPr>
        <w:t xml:space="preserve"> (Owen 1874). Geological </w:t>
      </w:r>
      <w:proofErr w:type="spellStart"/>
      <w:r>
        <w:rPr>
          <w:rFonts w:ascii="Times New Roman" w:hAnsi="Times New Roman"/>
          <w:lang w:val="es-ES_tradnl"/>
        </w:rPr>
        <w:t>Society</w:t>
      </w:r>
      <w:proofErr w:type="spellEnd"/>
      <w:r>
        <w:rPr>
          <w:rFonts w:ascii="Times New Roman" w:hAnsi="Times New Roman"/>
          <w:lang w:val="es-ES_tradnl"/>
        </w:rPr>
        <w:t xml:space="preserve">, London, </w:t>
      </w:r>
      <w:proofErr w:type="spellStart"/>
      <w:r>
        <w:rPr>
          <w:rFonts w:ascii="Times New Roman" w:hAnsi="Times New Roman"/>
          <w:lang w:val="es-ES_tradnl"/>
        </w:rPr>
        <w:t>Special</w:t>
      </w:r>
      <w:proofErr w:type="spellEnd"/>
      <w:r>
        <w:rPr>
          <w:rFonts w:ascii="Times New Roman" w:hAnsi="Times New Roman"/>
          <w:lang w:val="es-ES_tradnl"/>
        </w:rPr>
        <w:t xml:space="preserve"> </w:t>
      </w:r>
      <w:proofErr w:type="spellStart"/>
      <w:r>
        <w:rPr>
          <w:rFonts w:ascii="Times New Roman" w:hAnsi="Times New Roman"/>
          <w:lang w:val="es-ES_tradnl"/>
        </w:rPr>
        <w:t>Publications</w:t>
      </w:r>
      <w:proofErr w:type="spellEnd"/>
      <w:r>
        <w:rPr>
          <w:rFonts w:ascii="Times New Roman" w:hAnsi="Times New Roman"/>
          <w:lang w:val="es-ES_tradnl"/>
        </w:rPr>
        <w:t xml:space="preserve"> 455(1), 221-232.</w:t>
      </w:r>
    </w:p>
    <w:p w:rsidR="00CE1295" w:rsidRDefault="00CE1295">
      <w:pPr>
        <w:widowControl w:val="0"/>
        <w:spacing w:line="480" w:lineRule="auto"/>
        <w:ind w:left="709" w:hanging="709"/>
        <w:rPr>
          <w:rFonts w:ascii="Times New Roman" w:hAnsi="Times New Roman"/>
          <w:lang w:val="en-GB"/>
        </w:rPr>
      </w:pPr>
      <w:r>
        <w:rPr>
          <w:rFonts w:ascii="Times New Roman" w:hAnsi="Times New Roman"/>
          <w:lang w:val="en-GB"/>
        </w:rPr>
        <w:t xml:space="preserve">Rodrigues, T., Kellner, A.W.A., 2013. Taxonomic review of the </w:t>
      </w:r>
      <w:proofErr w:type="spellStart"/>
      <w:r>
        <w:rPr>
          <w:rFonts w:ascii="Times New Roman" w:hAnsi="Times New Roman"/>
          <w:i/>
          <w:lang w:val="en-GB"/>
        </w:rPr>
        <w:t>Ornithocheirus</w:t>
      </w:r>
      <w:proofErr w:type="spellEnd"/>
      <w:r>
        <w:rPr>
          <w:rFonts w:ascii="Times New Roman" w:hAnsi="Times New Roman"/>
          <w:lang w:val="en-GB"/>
        </w:rPr>
        <w:t xml:space="preserve"> complex (Pterosauria) from the Cretaceous of England. </w:t>
      </w:r>
      <w:proofErr w:type="spellStart"/>
      <w:r>
        <w:rPr>
          <w:rFonts w:ascii="Times New Roman" w:hAnsi="Times New Roman"/>
          <w:lang w:val="en-GB"/>
        </w:rPr>
        <w:t>ZooKeys</w:t>
      </w:r>
      <w:proofErr w:type="spellEnd"/>
      <w:r>
        <w:rPr>
          <w:rFonts w:ascii="Times New Roman" w:hAnsi="Times New Roman"/>
          <w:lang w:val="en-GB"/>
        </w:rPr>
        <w:t xml:space="preserve"> 308, 1-112.</w:t>
      </w:r>
    </w:p>
    <w:p w:rsidR="00CE1295" w:rsidRPr="00B136E2" w:rsidRDefault="00CE1295">
      <w:pPr>
        <w:widowControl w:val="0"/>
        <w:spacing w:line="480" w:lineRule="auto"/>
        <w:ind w:left="709" w:hanging="709"/>
        <w:rPr>
          <w:rFonts w:ascii="Times New Roman" w:hAnsi="Times New Roman"/>
          <w:lang w:val="en-GB"/>
        </w:rPr>
      </w:pPr>
      <w:r>
        <w:rPr>
          <w:rFonts w:ascii="Times New Roman" w:hAnsi="Times New Roman"/>
          <w:lang w:val="en-GB"/>
        </w:rPr>
        <w:t xml:space="preserve">Seeley, H.G., 1870. The </w:t>
      </w:r>
      <w:proofErr w:type="spellStart"/>
      <w:r>
        <w:rPr>
          <w:rFonts w:ascii="Times New Roman" w:hAnsi="Times New Roman"/>
          <w:lang w:val="en-GB"/>
        </w:rPr>
        <w:t>Ornithosauria</w:t>
      </w:r>
      <w:proofErr w:type="spellEnd"/>
      <w:r>
        <w:rPr>
          <w:rFonts w:ascii="Times New Roman" w:hAnsi="Times New Roman"/>
          <w:lang w:val="en-GB"/>
        </w:rPr>
        <w:t xml:space="preserve">: an elementary study of the bones of </w:t>
      </w:r>
      <w:proofErr w:type="spellStart"/>
      <w:r>
        <w:rPr>
          <w:rFonts w:ascii="Times New Roman" w:hAnsi="Times New Roman"/>
          <w:lang w:val="en-GB"/>
        </w:rPr>
        <w:t>pterodactyles</w:t>
      </w:r>
      <w:proofErr w:type="spellEnd"/>
      <w:r>
        <w:rPr>
          <w:rFonts w:ascii="Times New Roman" w:hAnsi="Times New Roman"/>
          <w:lang w:val="en-GB"/>
        </w:rPr>
        <w:t xml:space="preserve">, made from fossil remains found in the Cambridge Upper Greensand, and arranged in the Woodwardian Museum of the University of </w:t>
      </w:r>
      <w:r w:rsidRPr="00B136E2">
        <w:rPr>
          <w:rFonts w:ascii="Times New Roman" w:hAnsi="Times New Roman"/>
          <w:lang w:val="en-GB"/>
        </w:rPr>
        <w:t>Cambridge. xii + 135 pp., Deighton, Bell and Co., Cambridge.</w:t>
      </w:r>
    </w:p>
    <w:p w:rsidR="00CE1295" w:rsidRPr="00B136E2" w:rsidRDefault="00CE1295">
      <w:pPr>
        <w:widowControl w:val="0"/>
        <w:spacing w:line="480" w:lineRule="auto"/>
        <w:ind w:left="709" w:hanging="709"/>
        <w:rPr>
          <w:rFonts w:ascii="Times New Roman" w:hAnsi="Times New Roman"/>
          <w:lang w:val="en-GB"/>
        </w:rPr>
      </w:pPr>
      <w:r w:rsidRPr="00B136E2">
        <w:rPr>
          <w:rFonts w:ascii="Times New Roman" w:hAnsi="Times New Roman"/>
          <w:lang w:val="en-GB"/>
        </w:rPr>
        <w:t xml:space="preserve">Seeley, H.G., 1891. On the shoulder girdle in Cretaceous </w:t>
      </w:r>
      <w:proofErr w:type="spellStart"/>
      <w:r w:rsidRPr="00B136E2">
        <w:rPr>
          <w:rFonts w:ascii="Times New Roman" w:hAnsi="Times New Roman"/>
          <w:lang w:val="en-GB"/>
        </w:rPr>
        <w:t>Ornithosauria</w:t>
      </w:r>
      <w:proofErr w:type="spellEnd"/>
      <w:r w:rsidRPr="00B136E2">
        <w:rPr>
          <w:rFonts w:ascii="Times New Roman" w:hAnsi="Times New Roman"/>
          <w:lang w:val="en-GB"/>
        </w:rPr>
        <w:t>. Annals and Magazine of Natural History 6, 438-445.</w:t>
      </w:r>
    </w:p>
    <w:p w:rsidR="00DB698F" w:rsidRPr="00B136E2" w:rsidRDefault="00DB698F">
      <w:pPr>
        <w:widowControl w:val="0"/>
        <w:spacing w:line="480" w:lineRule="auto"/>
        <w:ind w:left="709" w:hanging="709"/>
        <w:rPr>
          <w:rFonts w:ascii="Times New Roman" w:hAnsi="Times New Roman"/>
          <w:lang w:val="en-GB"/>
        </w:rPr>
      </w:pPr>
      <w:r w:rsidRPr="00B136E2">
        <w:rPr>
          <w:rFonts w:ascii="Times New Roman" w:hAnsi="Times New Roman"/>
          <w:color w:val="222222"/>
          <w:shd w:val="clear" w:color="auto" w:fill="FFFFFF"/>
        </w:rPr>
        <w:t>Unwin, D.M., Bakhurina, N.N., 2000. Pterosaurs from Russia, Middle Asia and Mongolia. </w:t>
      </w:r>
      <w:r w:rsidRPr="00B136E2">
        <w:rPr>
          <w:rFonts w:ascii="Times New Roman" w:hAnsi="Times New Roman"/>
          <w:i/>
          <w:iCs/>
          <w:color w:val="222222"/>
          <w:shd w:val="clear" w:color="auto" w:fill="FFFFFF"/>
        </w:rPr>
        <w:t>The age of dinosaurs in Russia and Mongolia</w:t>
      </w:r>
      <w:r w:rsidRPr="00B136E2">
        <w:rPr>
          <w:rFonts w:ascii="Times New Roman" w:hAnsi="Times New Roman"/>
          <w:color w:val="222222"/>
          <w:shd w:val="clear" w:color="auto" w:fill="FFFFFF"/>
        </w:rPr>
        <w:t>, p.420.</w:t>
      </w:r>
    </w:p>
    <w:p w:rsidR="00CE1295" w:rsidRPr="00B136E2" w:rsidRDefault="00CE1295" w:rsidP="00B136E2">
      <w:pPr>
        <w:widowControl w:val="0"/>
        <w:spacing w:line="480" w:lineRule="auto"/>
        <w:ind w:left="709" w:hanging="709"/>
        <w:rPr>
          <w:rFonts w:ascii="Times New Roman" w:hAnsi="Times New Roman"/>
          <w:color w:val="231F20"/>
        </w:rPr>
      </w:pPr>
      <w:proofErr w:type="spellStart"/>
      <w:r w:rsidRPr="00B136E2">
        <w:rPr>
          <w:rFonts w:ascii="Times New Roman" w:hAnsi="Times New Roman"/>
          <w:color w:val="231F20"/>
        </w:rPr>
        <w:t>Veldmeijer</w:t>
      </w:r>
      <w:proofErr w:type="spellEnd"/>
      <w:r w:rsidRPr="00B136E2">
        <w:rPr>
          <w:rFonts w:ascii="Times New Roman" w:hAnsi="Times New Roman"/>
          <w:color w:val="231F20"/>
        </w:rPr>
        <w:t xml:space="preserve">, A J., 2003. </w:t>
      </w:r>
      <w:proofErr w:type="spellStart"/>
      <w:r w:rsidRPr="00B136E2">
        <w:rPr>
          <w:rFonts w:ascii="Times New Roman" w:hAnsi="Times New Roman"/>
          <w:i/>
          <w:color w:val="231F20"/>
        </w:rPr>
        <w:t>Coloborhynchus</w:t>
      </w:r>
      <w:proofErr w:type="spellEnd"/>
      <w:r w:rsidRPr="00B136E2">
        <w:rPr>
          <w:rFonts w:ascii="Times New Roman" w:hAnsi="Times New Roman"/>
          <w:i/>
          <w:color w:val="231F20"/>
        </w:rPr>
        <w:t xml:space="preserve"> </w:t>
      </w:r>
      <w:proofErr w:type="spellStart"/>
      <w:r w:rsidRPr="00B136E2">
        <w:rPr>
          <w:rFonts w:ascii="Times New Roman" w:hAnsi="Times New Roman"/>
          <w:i/>
          <w:color w:val="231F20"/>
        </w:rPr>
        <w:t>spielbergi</w:t>
      </w:r>
      <w:proofErr w:type="spellEnd"/>
      <w:r w:rsidRPr="00B136E2">
        <w:rPr>
          <w:rFonts w:ascii="Times New Roman" w:hAnsi="Times New Roman"/>
          <w:i/>
          <w:color w:val="231F20"/>
        </w:rPr>
        <w:t xml:space="preserve"> </w:t>
      </w:r>
      <w:r w:rsidRPr="00B136E2">
        <w:rPr>
          <w:rFonts w:ascii="Times New Roman" w:hAnsi="Times New Roman"/>
          <w:color w:val="231F20"/>
        </w:rPr>
        <w:t xml:space="preserve">sp. </w:t>
      </w:r>
      <w:proofErr w:type="spellStart"/>
      <w:r w:rsidRPr="00B136E2">
        <w:rPr>
          <w:rFonts w:ascii="Times New Roman" w:hAnsi="Times New Roman"/>
          <w:color w:val="231F20"/>
        </w:rPr>
        <w:t>nov.</w:t>
      </w:r>
      <w:proofErr w:type="spellEnd"/>
      <w:r w:rsidRPr="00B136E2">
        <w:rPr>
          <w:rFonts w:ascii="Times New Roman" w:hAnsi="Times New Roman"/>
          <w:color w:val="231F20"/>
        </w:rPr>
        <w:t xml:space="preserve"> (</w:t>
      </w:r>
      <w:proofErr w:type="spellStart"/>
      <w:r w:rsidRPr="00B136E2">
        <w:rPr>
          <w:rFonts w:ascii="Times New Roman" w:hAnsi="Times New Roman"/>
          <w:color w:val="231F20"/>
        </w:rPr>
        <w:t>Pterodactyloidea</w:t>
      </w:r>
      <w:proofErr w:type="spellEnd"/>
      <w:r w:rsidRPr="00B136E2">
        <w:rPr>
          <w:rFonts w:ascii="Times New Roman" w:hAnsi="Times New Roman"/>
          <w:color w:val="231F20"/>
        </w:rPr>
        <w:t xml:space="preserve">) from the Albian (Lower Cretaceous) of Brazil. </w:t>
      </w:r>
      <w:proofErr w:type="spellStart"/>
      <w:r w:rsidRPr="00B136E2">
        <w:rPr>
          <w:rFonts w:ascii="Times New Roman" w:hAnsi="Times New Roman"/>
          <w:i/>
          <w:color w:val="231F20"/>
        </w:rPr>
        <w:t>Scripta</w:t>
      </w:r>
      <w:proofErr w:type="spellEnd"/>
      <w:r w:rsidRPr="00B136E2">
        <w:rPr>
          <w:rFonts w:ascii="Times New Roman" w:hAnsi="Times New Roman"/>
          <w:i/>
          <w:color w:val="231F20"/>
        </w:rPr>
        <w:t xml:space="preserve"> </w:t>
      </w:r>
      <w:proofErr w:type="spellStart"/>
      <w:r w:rsidRPr="00B136E2">
        <w:rPr>
          <w:rFonts w:ascii="Times New Roman" w:hAnsi="Times New Roman"/>
          <w:i/>
          <w:color w:val="231F20"/>
        </w:rPr>
        <w:t>Geologica</w:t>
      </w:r>
      <w:proofErr w:type="spellEnd"/>
      <w:r w:rsidRPr="00B136E2">
        <w:rPr>
          <w:rFonts w:ascii="Times New Roman" w:hAnsi="Times New Roman"/>
          <w:color w:val="231F20"/>
        </w:rPr>
        <w:t>, 125, 35–139.</w:t>
      </w:r>
    </w:p>
    <w:p w:rsidR="00B136E2" w:rsidRPr="00B136E2" w:rsidRDefault="00B136E2" w:rsidP="00B136E2">
      <w:pPr>
        <w:autoSpaceDE w:val="0"/>
        <w:autoSpaceDN w:val="0"/>
        <w:adjustRightInd w:val="0"/>
        <w:spacing w:line="480" w:lineRule="auto"/>
        <w:ind w:left="709" w:hanging="709"/>
        <w:rPr>
          <w:rFonts w:ascii="Times New Roman" w:hAnsi="Times New Roman"/>
          <w:lang w:val="en-GB"/>
        </w:rPr>
      </w:pPr>
      <w:bookmarkStart w:id="3" w:name="_Hlk39097361"/>
      <w:proofErr w:type="spellStart"/>
      <w:r w:rsidRPr="00B136E2">
        <w:rPr>
          <w:rFonts w:ascii="Times New Roman" w:eastAsia="Times New Roman" w:hAnsi="Times New Roman"/>
          <w:color w:val="auto"/>
          <w:lang w:val="en-GB" w:eastAsia="en-GB"/>
        </w:rPr>
        <w:t>Veldmeijer</w:t>
      </w:r>
      <w:proofErr w:type="spellEnd"/>
      <w:r w:rsidRPr="00B136E2">
        <w:rPr>
          <w:rFonts w:ascii="Times New Roman" w:eastAsia="Times New Roman" w:hAnsi="Times New Roman"/>
          <w:color w:val="auto"/>
          <w:lang w:val="en-GB" w:eastAsia="en-GB"/>
        </w:rPr>
        <w:t xml:space="preserve">, A.J., </w:t>
      </w:r>
      <w:proofErr w:type="spellStart"/>
      <w:r w:rsidRPr="00B136E2">
        <w:rPr>
          <w:rFonts w:ascii="Times New Roman" w:eastAsia="Times New Roman" w:hAnsi="Times New Roman"/>
          <w:color w:val="auto"/>
          <w:lang w:val="en-GB" w:eastAsia="en-GB"/>
        </w:rPr>
        <w:t>Signore</w:t>
      </w:r>
      <w:proofErr w:type="spellEnd"/>
      <w:r w:rsidRPr="00B136E2">
        <w:rPr>
          <w:rFonts w:ascii="Times New Roman" w:eastAsia="Times New Roman" w:hAnsi="Times New Roman"/>
          <w:color w:val="auto"/>
          <w:lang w:val="en-GB" w:eastAsia="en-GB"/>
        </w:rPr>
        <w:t>, M.</w:t>
      </w:r>
      <w:r>
        <w:rPr>
          <w:rFonts w:ascii="Times New Roman" w:eastAsia="Times New Roman" w:hAnsi="Times New Roman"/>
          <w:color w:val="auto"/>
          <w:lang w:val="en-GB" w:eastAsia="en-GB"/>
        </w:rPr>
        <w:t>,</w:t>
      </w:r>
      <w:r w:rsidRPr="00B136E2">
        <w:rPr>
          <w:rFonts w:ascii="Times New Roman" w:eastAsia="Times New Roman" w:hAnsi="Times New Roman"/>
          <w:color w:val="auto"/>
          <w:lang w:val="en-GB" w:eastAsia="en-GB"/>
        </w:rPr>
        <w:t xml:space="preserve"> Meijer, H.J.M., 2005 Description of two pterosaur (</w:t>
      </w:r>
      <w:proofErr w:type="spellStart"/>
      <w:r w:rsidRPr="00B136E2">
        <w:rPr>
          <w:rFonts w:ascii="Times New Roman" w:eastAsia="Times New Roman" w:hAnsi="Times New Roman"/>
          <w:color w:val="auto"/>
          <w:lang w:val="en-GB" w:eastAsia="en-GB"/>
        </w:rPr>
        <w:t>Pterodactyloidea</w:t>
      </w:r>
      <w:proofErr w:type="spellEnd"/>
      <w:r w:rsidRPr="00B136E2">
        <w:rPr>
          <w:rFonts w:ascii="Times New Roman" w:eastAsia="Times New Roman" w:hAnsi="Times New Roman"/>
          <w:color w:val="auto"/>
          <w:lang w:val="en-GB" w:eastAsia="en-GB"/>
        </w:rPr>
        <w:t>)</w:t>
      </w:r>
      <w:r>
        <w:rPr>
          <w:rFonts w:ascii="Times New Roman" w:eastAsia="Times New Roman" w:hAnsi="Times New Roman"/>
          <w:color w:val="auto"/>
          <w:lang w:val="en-GB" w:eastAsia="en-GB"/>
        </w:rPr>
        <w:t xml:space="preserve"> </w:t>
      </w:r>
      <w:r w:rsidRPr="00B136E2">
        <w:rPr>
          <w:rFonts w:ascii="Times New Roman" w:eastAsia="Times New Roman" w:hAnsi="Times New Roman"/>
          <w:color w:val="auto"/>
          <w:lang w:val="en-GB" w:eastAsia="en-GB"/>
        </w:rPr>
        <w:t>mandibles from the lower Cretaceous Santana Formation, Brazil - DEINSEA 11: 67-86 [ISSN 0923-9308].</w:t>
      </w:r>
    </w:p>
    <w:bookmarkEnd w:id="3"/>
    <w:p w:rsidR="00CE1295" w:rsidRDefault="00CE1295" w:rsidP="00B136E2">
      <w:pPr>
        <w:widowControl w:val="0"/>
        <w:spacing w:line="480" w:lineRule="auto"/>
        <w:ind w:left="709" w:hanging="709"/>
        <w:rPr>
          <w:rFonts w:ascii="Times New Roman" w:hAnsi="Times New Roman"/>
          <w:lang w:val="en-GB"/>
        </w:rPr>
      </w:pPr>
      <w:r w:rsidRPr="00B136E2">
        <w:rPr>
          <w:rFonts w:ascii="Times New Roman" w:hAnsi="Times New Roman"/>
          <w:color w:val="231F20"/>
        </w:rPr>
        <w:t xml:space="preserve">Wang, </w:t>
      </w:r>
      <w:r w:rsidRPr="00B136E2">
        <w:rPr>
          <w:rFonts w:ascii="Times New Roman" w:hAnsi="Times New Roman"/>
        </w:rPr>
        <w:t>X.,</w:t>
      </w:r>
      <w:r w:rsidRPr="00B136E2">
        <w:rPr>
          <w:rFonts w:ascii="Times New Roman" w:hAnsi="Times New Roman"/>
          <w:color w:val="231F20"/>
        </w:rPr>
        <w:t xml:space="preserve"> Kellner A.W.A., Zhou, Z., Campos, D.A., 2005. Pterosaur</w:t>
      </w:r>
      <w:r>
        <w:rPr>
          <w:rFonts w:ascii="Times New Roman" w:hAnsi="Times New Roman"/>
          <w:color w:val="231F20"/>
        </w:rPr>
        <w:t xml:space="preserve"> diversity and faunal turnover in Cretaceous terrestrial ecosystems in China. Nature 437, 875-879.</w:t>
      </w:r>
    </w:p>
    <w:p w:rsidR="00CE1295" w:rsidRDefault="00CE1295">
      <w:pPr>
        <w:widowControl w:val="0"/>
        <w:spacing w:line="480" w:lineRule="auto"/>
        <w:ind w:left="709" w:hanging="709"/>
        <w:rPr>
          <w:rFonts w:ascii="Times New Roman" w:hAnsi="Times New Roman"/>
          <w:lang w:val="en-GB"/>
        </w:rPr>
      </w:pPr>
      <w:r>
        <w:rPr>
          <w:rFonts w:ascii="Times New Roman" w:hAnsi="Times New Roman"/>
          <w:lang w:val="fr-FR"/>
        </w:rPr>
        <w:lastRenderedPageBreak/>
        <w:t xml:space="preserve">Wellnhofer, P., 1985. Neue </w:t>
      </w:r>
      <w:proofErr w:type="spellStart"/>
      <w:r>
        <w:rPr>
          <w:rFonts w:ascii="Times New Roman" w:hAnsi="Times New Roman"/>
          <w:lang w:val="fr-FR"/>
        </w:rPr>
        <w:t>Pterosaurier</w:t>
      </w:r>
      <w:proofErr w:type="spellEnd"/>
      <w:r>
        <w:rPr>
          <w:rFonts w:ascii="Times New Roman" w:hAnsi="Times New Roman"/>
          <w:lang w:val="fr-FR"/>
        </w:rPr>
        <w:t xml:space="preserve"> </w:t>
      </w:r>
      <w:proofErr w:type="spellStart"/>
      <w:r>
        <w:rPr>
          <w:rFonts w:ascii="Times New Roman" w:hAnsi="Times New Roman"/>
          <w:lang w:val="fr-FR"/>
        </w:rPr>
        <w:t>aus</w:t>
      </w:r>
      <w:proofErr w:type="spellEnd"/>
      <w:r>
        <w:rPr>
          <w:rFonts w:ascii="Times New Roman" w:hAnsi="Times New Roman"/>
          <w:lang w:val="fr-FR"/>
        </w:rPr>
        <w:t xml:space="preserve"> der Santana Formation (Apt) der Chapada do </w:t>
      </w:r>
      <w:proofErr w:type="spellStart"/>
      <w:r>
        <w:rPr>
          <w:rFonts w:ascii="Times New Roman" w:hAnsi="Times New Roman"/>
          <w:lang w:val="fr-FR"/>
        </w:rPr>
        <w:t>Araripe</w:t>
      </w:r>
      <w:proofErr w:type="spellEnd"/>
      <w:r>
        <w:rPr>
          <w:rFonts w:ascii="Times New Roman" w:hAnsi="Times New Roman"/>
          <w:lang w:val="fr-FR"/>
        </w:rPr>
        <w:t xml:space="preserve">, Brasilien. </w:t>
      </w:r>
      <w:proofErr w:type="spellStart"/>
      <w:r>
        <w:rPr>
          <w:rFonts w:ascii="Times New Roman" w:hAnsi="Times New Roman"/>
          <w:lang w:val="fr-FR"/>
        </w:rPr>
        <w:t>Palaeontographica</w:t>
      </w:r>
      <w:proofErr w:type="spellEnd"/>
      <w:r>
        <w:rPr>
          <w:rFonts w:ascii="Times New Roman" w:hAnsi="Times New Roman"/>
          <w:lang w:val="fr-FR"/>
        </w:rPr>
        <w:t xml:space="preserve"> A 187, 105-182.</w:t>
      </w:r>
    </w:p>
    <w:p w:rsidR="00CE1295" w:rsidRDefault="00CE1295">
      <w:pPr>
        <w:widowControl w:val="0"/>
        <w:spacing w:line="480" w:lineRule="auto"/>
        <w:ind w:left="709" w:hanging="709"/>
        <w:rPr>
          <w:rFonts w:ascii="Times New Roman" w:hAnsi="Times New Roman"/>
          <w:lang w:val="en-GB"/>
        </w:rPr>
      </w:pPr>
      <w:r>
        <w:rPr>
          <w:rFonts w:ascii="Times New Roman" w:hAnsi="Times New Roman"/>
        </w:rPr>
        <w:t xml:space="preserve">Wellnhofer, P., 1991. </w:t>
      </w:r>
      <w:proofErr w:type="spellStart"/>
      <w:r>
        <w:rPr>
          <w:rFonts w:ascii="Times New Roman" w:hAnsi="Times New Roman"/>
        </w:rPr>
        <w:t>Weitere</w:t>
      </w:r>
      <w:proofErr w:type="spellEnd"/>
      <w:r>
        <w:rPr>
          <w:rFonts w:ascii="Times New Roman" w:hAnsi="Times New Roman"/>
        </w:rPr>
        <w:t xml:space="preserve"> </w:t>
      </w:r>
      <w:proofErr w:type="spellStart"/>
      <w:r>
        <w:rPr>
          <w:rFonts w:ascii="Times New Roman" w:hAnsi="Times New Roman"/>
        </w:rPr>
        <w:t>Pterosaurierfunde</w:t>
      </w:r>
      <w:proofErr w:type="spellEnd"/>
      <w:r>
        <w:rPr>
          <w:rFonts w:ascii="Times New Roman" w:hAnsi="Times New Roman"/>
        </w:rPr>
        <w:t xml:space="preserve"> </w:t>
      </w:r>
      <w:proofErr w:type="spellStart"/>
      <w:r>
        <w:rPr>
          <w:rFonts w:ascii="Times New Roman" w:hAnsi="Times New Roman"/>
        </w:rPr>
        <w:t>aus</w:t>
      </w:r>
      <w:proofErr w:type="spellEnd"/>
      <w:r>
        <w:rPr>
          <w:rFonts w:ascii="Times New Roman" w:hAnsi="Times New Roman"/>
        </w:rPr>
        <w:t xml:space="preserve"> der Santana-Formation (Apt) der </w:t>
      </w:r>
      <w:proofErr w:type="spellStart"/>
      <w:r>
        <w:rPr>
          <w:rFonts w:ascii="Times New Roman" w:hAnsi="Times New Roman"/>
        </w:rPr>
        <w:t>Chapada</w:t>
      </w:r>
      <w:proofErr w:type="spellEnd"/>
      <w:r>
        <w:rPr>
          <w:rFonts w:ascii="Times New Roman" w:hAnsi="Times New Roman"/>
        </w:rPr>
        <w:t xml:space="preserve"> do </w:t>
      </w:r>
      <w:proofErr w:type="spellStart"/>
      <w:r>
        <w:rPr>
          <w:rFonts w:ascii="Times New Roman" w:hAnsi="Times New Roman"/>
        </w:rPr>
        <w:t>Araripe</w:t>
      </w:r>
      <w:proofErr w:type="spellEnd"/>
      <w:r>
        <w:rPr>
          <w:rFonts w:ascii="Times New Roman" w:hAnsi="Times New Roman"/>
        </w:rPr>
        <w:t xml:space="preserve">, </w:t>
      </w:r>
      <w:proofErr w:type="spellStart"/>
      <w:r>
        <w:rPr>
          <w:rFonts w:ascii="Times New Roman" w:hAnsi="Times New Roman"/>
        </w:rPr>
        <w:t>Brasilien</w:t>
      </w:r>
      <w:proofErr w:type="spellEnd"/>
      <w:r>
        <w:rPr>
          <w:rFonts w:ascii="Times New Roman" w:hAnsi="Times New Roman"/>
        </w:rPr>
        <w:t xml:space="preserve">. </w:t>
      </w:r>
      <w:proofErr w:type="spellStart"/>
      <w:r>
        <w:rPr>
          <w:rFonts w:ascii="Times New Roman" w:hAnsi="Times New Roman"/>
        </w:rPr>
        <w:t>Palaeontographica</w:t>
      </w:r>
      <w:proofErr w:type="spellEnd"/>
      <w:r>
        <w:rPr>
          <w:rFonts w:ascii="Times New Roman" w:hAnsi="Times New Roman"/>
        </w:rPr>
        <w:t xml:space="preserve"> A, 215, 43-101.</w:t>
      </w:r>
    </w:p>
    <w:p w:rsidR="00CE1295" w:rsidRDefault="00CE1295">
      <w:pPr>
        <w:widowControl w:val="0"/>
        <w:spacing w:line="480" w:lineRule="auto"/>
        <w:ind w:left="709" w:hanging="709"/>
        <w:rPr>
          <w:rFonts w:ascii="Times New Roman" w:hAnsi="Times New Roman"/>
          <w:lang w:val="en-GB"/>
        </w:rPr>
      </w:pPr>
      <w:r>
        <w:rPr>
          <w:rFonts w:ascii="Times New Roman" w:hAnsi="Times New Roman"/>
          <w:lang w:val="en-GB"/>
        </w:rPr>
        <w:t xml:space="preserve">Wheeler, O.C., 1929. Report on the Palmira Series with notes on the stratigraphy of the </w:t>
      </w:r>
      <w:proofErr w:type="spellStart"/>
      <w:r>
        <w:rPr>
          <w:rFonts w:ascii="Times New Roman" w:hAnsi="Times New Roman"/>
          <w:lang w:val="en-GB"/>
        </w:rPr>
        <w:t>Umir</w:t>
      </w:r>
      <w:proofErr w:type="spellEnd"/>
      <w:r>
        <w:rPr>
          <w:rFonts w:ascii="Times New Roman" w:hAnsi="Times New Roman"/>
          <w:lang w:val="en-GB"/>
        </w:rPr>
        <w:t xml:space="preserve">, </w:t>
      </w:r>
      <w:proofErr w:type="spellStart"/>
      <w:r>
        <w:rPr>
          <w:rFonts w:ascii="Times New Roman" w:hAnsi="Times New Roman"/>
          <w:lang w:val="en-GB"/>
        </w:rPr>
        <w:t>Lisama</w:t>
      </w:r>
      <w:proofErr w:type="spellEnd"/>
      <w:r>
        <w:rPr>
          <w:rFonts w:ascii="Times New Roman" w:hAnsi="Times New Roman"/>
          <w:lang w:val="en-GB"/>
        </w:rPr>
        <w:t xml:space="preserve"> and La Paz formations near the Eastern part of De Mares Concession. Internal Report </w:t>
      </w:r>
      <w:proofErr w:type="spellStart"/>
      <w:r>
        <w:rPr>
          <w:rFonts w:ascii="Times New Roman" w:hAnsi="Times New Roman"/>
          <w:lang w:val="en-GB"/>
        </w:rPr>
        <w:t>Empresa</w:t>
      </w:r>
      <w:proofErr w:type="spellEnd"/>
      <w:r>
        <w:rPr>
          <w:rFonts w:ascii="Times New Roman" w:hAnsi="Times New Roman"/>
          <w:lang w:val="en-GB"/>
        </w:rPr>
        <w:t xml:space="preserve"> </w:t>
      </w:r>
      <w:proofErr w:type="spellStart"/>
      <w:r>
        <w:rPr>
          <w:rFonts w:ascii="Times New Roman" w:hAnsi="Times New Roman"/>
          <w:lang w:val="en-GB"/>
        </w:rPr>
        <w:t>Colombiana</w:t>
      </w:r>
      <w:proofErr w:type="spellEnd"/>
      <w:r>
        <w:rPr>
          <w:rFonts w:ascii="Times New Roman" w:hAnsi="Times New Roman"/>
          <w:lang w:val="en-GB"/>
        </w:rPr>
        <w:t xml:space="preserve"> de </w:t>
      </w:r>
      <w:proofErr w:type="spellStart"/>
      <w:r>
        <w:rPr>
          <w:rFonts w:ascii="Times New Roman" w:hAnsi="Times New Roman"/>
          <w:lang w:val="en-GB"/>
        </w:rPr>
        <w:t>Petroleos</w:t>
      </w:r>
      <w:proofErr w:type="spellEnd"/>
      <w:r>
        <w:rPr>
          <w:rFonts w:ascii="Times New Roman" w:hAnsi="Times New Roman"/>
          <w:lang w:val="en-GB"/>
        </w:rPr>
        <w:t>. Unpublished.</w:t>
      </w:r>
    </w:p>
    <w:p w:rsidR="00CE1295" w:rsidRDefault="00CE1295">
      <w:pPr>
        <w:widowControl w:val="0"/>
        <w:spacing w:line="480" w:lineRule="auto"/>
        <w:ind w:left="709" w:hanging="709"/>
        <w:rPr>
          <w:rFonts w:ascii="Times New Roman" w:hAnsi="Times New Roman"/>
        </w:rPr>
      </w:pPr>
      <w:r>
        <w:rPr>
          <w:rFonts w:ascii="Times New Roman" w:hAnsi="Times New Roman"/>
        </w:rPr>
        <w:t xml:space="preserve">Witton, M.P., Martill, D.M., Green, M., 2009. On pterodactyloid diversity in the British </w:t>
      </w:r>
      <w:proofErr w:type="spellStart"/>
      <w:r>
        <w:rPr>
          <w:rFonts w:ascii="Times New Roman" w:hAnsi="Times New Roman"/>
        </w:rPr>
        <w:t>Wealden</w:t>
      </w:r>
      <w:proofErr w:type="spellEnd"/>
      <w:r>
        <w:rPr>
          <w:rFonts w:ascii="Times New Roman" w:hAnsi="Times New Roman"/>
        </w:rPr>
        <w:t xml:space="preserve"> (Lower Cretaceous) and a reappraisal of “</w:t>
      </w:r>
      <w:proofErr w:type="spellStart"/>
      <w:r>
        <w:rPr>
          <w:rFonts w:ascii="Times New Roman" w:hAnsi="Times New Roman"/>
          <w:i/>
        </w:rPr>
        <w:t>Palaeornis</w:t>
      </w:r>
      <w:proofErr w:type="spellEnd"/>
      <w:r>
        <w:rPr>
          <w:rFonts w:ascii="Times New Roman" w:hAnsi="Times New Roman"/>
        </w:rPr>
        <w:t xml:space="preserve">” </w:t>
      </w:r>
      <w:proofErr w:type="spellStart"/>
      <w:r>
        <w:rPr>
          <w:rFonts w:ascii="Times New Roman" w:hAnsi="Times New Roman"/>
          <w:i/>
        </w:rPr>
        <w:t>cliftii</w:t>
      </w:r>
      <w:proofErr w:type="spellEnd"/>
      <w:r>
        <w:rPr>
          <w:rFonts w:ascii="Times New Roman" w:hAnsi="Times New Roman"/>
        </w:rPr>
        <w:t xml:space="preserve"> </w:t>
      </w:r>
      <w:proofErr w:type="spellStart"/>
      <w:r>
        <w:rPr>
          <w:rFonts w:ascii="Times New Roman" w:hAnsi="Times New Roman"/>
        </w:rPr>
        <w:t>Mantell</w:t>
      </w:r>
      <w:proofErr w:type="spellEnd"/>
      <w:r>
        <w:rPr>
          <w:rFonts w:ascii="Times New Roman" w:hAnsi="Times New Roman"/>
        </w:rPr>
        <w:t>, 1844. Cretaceous Research 30, 676-686.</w:t>
      </w:r>
    </w:p>
    <w:p w:rsidR="00CE1295" w:rsidRDefault="00CE1295">
      <w:pPr>
        <w:widowControl w:val="0"/>
        <w:spacing w:line="480" w:lineRule="auto"/>
        <w:ind w:left="709" w:hanging="709"/>
        <w:rPr>
          <w:rFonts w:ascii="Times New Roman" w:hAnsi="Times New Roman"/>
          <w:lang w:val="es-ES_tradnl"/>
        </w:rPr>
      </w:pPr>
      <w:r>
        <w:rPr>
          <w:rFonts w:ascii="Times New Roman" w:hAnsi="Times New Roman"/>
        </w:rPr>
        <w:t xml:space="preserve">Zhou, C.F., Gao, K.Q., Yi, H., </w:t>
      </w:r>
      <w:proofErr w:type="spellStart"/>
      <w:r>
        <w:rPr>
          <w:rFonts w:ascii="Times New Roman" w:hAnsi="Times New Roman"/>
        </w:rPr>
        <w:t>Xue</w:t>
      </w:r>
      <w:proofErr w:type="spellEnd"/>
      <w:r>
        <w:rPr>
          <w:rFonts w:ascii="Times New Roman" w:hAnsi="Times New Roman"/>
        </w:rPr>
        <w:t xml:space="preserve">, J., Li, Q., Fox, R.C., 2017. Earliest filter-feeding pterosaur from the Jurassic of China and ecological evolution of </w:t>
      </w:r>
      <w:proofErr w:type="spellStart"/>
      <w:r>
        <w:rPr>
          <w:rFonts w:ascii="Times New Roman" w:hAnsi="Times New Roman"/>
        </w:rPr>
        <w:t>Pterodactyloidea</w:t>
      </w:r>
      <w:proofErr w:type="spellEnd"/>
      <w:r>
        <w:rPr>
          <w:rFonts w:ascii="Times New Roman" w:hAnsi="Times New Roman"/>
        </w:rPr>
        <w:t>. Royal Society Open Science 4, 160672.</w:t>
      </w:r>
    </w:p>
    <w:p w:rsidR="00CE1295" w:rsidRDefault="00CE1295">
      <w:pPr>
        <w:widowControl w:val="0"/>
        <w:spacing w:line="480" w:lineRule="auto"/>
        <w:ind w:left="709" w:hanging="709"/>
        <w:rPr>
          <w:rFonts w:ascii="Times New Roman" w:hAnsi="Times New Roman"/>
          <w:lang w:val="es-ES_tradnl"/>
        </w:rPr>
      </w:pPr>
      <w:r>
        <w:rPr>
          <w:rFonts w:ascii="Times New Roman" w:eastAsia="Times New Roman" w:hAnsi="Times New Roman"/>
        </w:rPr>
        <w:t xml:space="preserve">Zhou, X., </w:t>
      </w:r>
      <w:proofErr w:type="spellStart"/>
      <w:r>
        <w:rPr>
          <w:rFonts w:ascii="Times New Roman" w:eastAsia="Times New Roman" w:hAnsi="Times New Roman"/>
        </w:rPr>
        <w:t>Pêgas</w:t>
      </w:r>
      <w:proofErr w:type="spellEnd"/>
      <w:r>
        <w:rPr>
          <w:rFonts w:ascii="Times New Roman" w:eastAsia="Times New Roman" w:hAnsi="Times New Roman"/>
        </w:rPr>
        <w:t xml:space="preserve">, R.V., Leal, M.E.C., </w:t>
      </w:r>
      <w:proofErr w:type="spellStart"/>
      <w:r>
        <w:rPr>
          <w:rFonts w:ascii="Times New Roman" w:eastAsia="Times New Roman" w:hAnsi="Times New Roman"/>
        </w:rPr>
        <w:t>Bonde</w:t>
      </w:r>
      <w:proofErr w:type="spellEnd"/>
      <w:r>
        <w:rPr>
          <w:rFonts w:ascii="Times New Roman" w:eastAsia="Times New Roman" w:hAnsi="Times New Roman"/>
        </w:rPr>
        <w:t xml:space="preserve">, N., 2019. </w:t>
      </w:r>
      <w:proofErr w:type="spellStart"/>
      <w:r>
        <w:rPr>
          <w:rFonts w:ascii="Times New Roman" w:eastAsia="Times New Roman" w:hAnsi="Times New Roman"/>
          <w:i/>
        </w:rPr>
        <w:t>Nurhachius</w:t>
      </w:r>
      <w:proofErr w:type="spellEnd"/>
      <w:r>
        <w:rPr>
          <w:rFonts w:ascii="Times New Roman" w:eastAsia="Times New Roman" w:hAnsi="Times New Roman"/>
          <w:i/>
        </w:rPr>
        <w:t xml:space="preserve"> </w:t>
      </w:r>
      <w:proofErr w:type="spellStart"/>
      <w:r>
        <w:rPr>
          <w:rFonts w:ascii="Times New Roman" w:eastAsia="Times New Roman" w:hAnsi="Times New Roman"/>
          <w:i/>
        </w:rPr>
        <w:t>luei</w:t>
      </w:r>
      <w:proofErr w:type="spellEnd"/>
      <w:r>
        <w:rPr>
          <w:rFonts w:ascii="Times New Roman" w:eastAsia="Times New Roman" w:hAnsi="Times New Roman"/>
        </w:rPr>
        <w:t xml:space="preserve">, a new </w:t>
      </w:r>
      <w:proofErr w:type="spellStart"/>
      <w:r>
        <w:rPr>
          <w:rFonts w:ascii="Times New Roman" w:eastAsia="Times New Roman" w:hAnsi="Times New Roman"/>
        </w:rPr>
        <w:t>istiodactylid</w:t>
      </w:r>
      <w:proofErr w:type="spellEnd"/>
      <w:r>
        <w:rPr>
          <w:rFonts w:ascii="Times New Roman" w:eastAsia="Times New Roman" w:hAnsi="Times New Roman"/>
        </w:rPr>
        <w:t xml:space="preserve"> pterosaur (Pterosauria, </w:t>
      </w:r>
      <w:proofErr w:type="spellStart"/>
      <w:r>
        <w:rPr>
          <w:rFonts w:ascii="Times New Roman" w:eastAsia="Times New Roman" w:hAnsi="Times New Roman"/>
        </w:rPr>
        <w:t>Pterodactyloidea</w:t>
      </w:r>
      <w:proofErr w:type="spellEnd"/>
      <w:r>
        <w:rPr>
          <w:rFonts w:ascii="Times New Roman" w:eastAsia="Times New Roman" w:hAnsi="Times New Roman"/>
        </w:rPr>
        <w:t xml:space="preserve">) from the Early Cretaceous </w:t>
      </w:r>
      <w:proofErr w:type="spellStart"/>
      <w:r>
        <w:rPr>
          <w:rFonts w:ascii="Times New Roman" w:eastAsia="Times New Roman" w:hAnsi="Times New Roman"/>
        </w:rPr>
        <w:t>Jiufotang</w:t>
      </w:r>
      <w:proofErr w:type="spellEnd"/>
      <w:r>
        <w:rPr>
          <w:rFonts w:ascii="Times New Roman" w:eastAsia="Times New Roman" w:hAnsi="Times New Roman"/>
        </w:rPr>
        <w:t xml:space="preserve"> Formation of Chaoyang City, Liaoning Province (China) and comments on the </w:t>
      </w:r>
      <w:proofErr w:type="spellStart"/>
      <w:r>
        <w:rPr>
          <w:rFonts w:ascii="Times New Roman" w:eastAsia="Times New Roman" w:hAnsi="Times New Roman"/>
        </w:rPr>
        <w:t>Istiodactylidae</w:t>
      </w:r>
      <w:proofErr w:type="spellEnd"/>
      <w:r>
        <w:rPr>
          <w:rFonts w:ascii="Times New Roman" w:eastAsia="Times New Roman" w:hAnsi="Times New Roman"/>
        </w:rPr>
        <w:t xml:space="preserve">. PeerJ </w:t>
      </w:r>
      <w:proofErr w:type="gramStart"/>
      <w:r>
        <w:rPr>
          <w:rFonts w:ascii="Times New Roman" w:eastAsia="Times New Roman" w:hAnsi="Times New Roman"/>
        </w:rPr>
        <w:t>7:e</w:t>
      </w:r>
      <w:proofErr w:type="gramEnd"/>
      <w:r>
        <w:rPr>
          <w:rFonts w:ascii="Times New Roman" w:eastAsia="Times New Roman" w:hAnsi="Times New Roman"/>
        </w:rPr>
        <w:t>7688 DOI 10.7717/peerj.7688.</w:t>
      </w:r>
    </w:p>
    <w:p w:rsidR="00CE1295" w:rsidRDefault="00CE1295">
      <w:pPr>
        <w:widowControl w:val="0"/>
        <w:autoSpaceDE w:val="0"/>
        <w:autoSpaceDN w:val="0"/>
        <w:adjustRightInd w:val="0"/>
        <w:spacing w:line="480" w:lineRule="auto"/>
        <w:ind w:left="709"/>
        <w:rPr>
          <w:rFonts w:ascii="Times New Roman" w:hAnsi="Times New Roman"/>
        </w:rPr>
      </w:pPr>
    </w:p>
    <w:p w:rsidR="00CE1295" w:rsidRDefault="00CE1295">
      <w:pPr>
        <w:widowControl w:val="0"/>
        <w:autoSpaceDE w:val="0"/>
        <w:autoSpaceDN w:val="0"/>
        <w:adjustRightInd w:val="0"/>
        <w:spacing w:line="480" w:lineRule="auto"/>
        <w:ind w:left="709"/>
        <w:rPr>
          <w:rFonts w:ascii="Times New Roman" w:hAnsi="Times New Roman"/>
        </w:rPr>
      </w:pPr>
    </w:p>
    <w:p w:rsidR="00227452" w:rsidRDefault="00227452">
      <w:pPr>
        <w:widowControl w:val="0"/>
        <w:autoSpaceDE w:val="0"/>
        <w:autoSpaceDN w:val="0"/>
        <w:adjustRightInd w:val="0"/>
        <w:spacing w:line="480" w:lineRule="auto"/>
        <w:ind w:left="709"/>
        <w:rPr>
          <w:rFonts w:ascii="Times New Roman" w:hAnsi="Times New Roman"/>
        </w:rPr>
      </w:pPr>
    </w:p>
    <w:p w:rsidR="00227452" w:rsidRDefault="00227452">
      <w:pPr>
        <w:widowControl w:val="0"/>
        <w:autoSpaceDE w:val="0"/>
        <w:autoSpaceDN w:val="0"/>
        <w:adjustRightInd w:val="0"/>
        <w:spacing w:line="480" w:lineRule="auto"/>
        <w:ind w:left="709"/>
        <w:rPr>
          <w:rFonts w:ascii="Times New Roman" w:hAnsi="Times New Roman"/>
        </w:rPr>
      </w:pPr>
    </w:p>
    <w:p w:rsidR="00227452" w:rsidRDefault="00227452">
      <w:pPr>
        <w:widowControl w:val="0"/>
        <w:autoSpaceDE w:val="0"/>
        <w:autoSpaceDN w:val="0"/>
        <w:adjustRightInd w:val="0"/>
        <w:spacing w:line="480" w:lineRule="auto"/>
        <w:ind w:left="709"/>
        <w:rPr>
          <w:rFonts w:ascii="Times New Roman" w:hAnsi="Times New Roman"/>
        </w:rPr>
      </w:pPr>
    </w:p>
    <w:p w:rsidR="00227452" w:rsidRDefault="00227452">
      <w:pPr>
        <w:widowControl w:val="0"/>
        <w:autoSpaceDE w:val="0"/>
        <w:autoSpaceDN w:val="0"/>
        <w:adjustRightInd w:val="0"/>
        <w:spacing w:line="480" w:lineRule="auto"/>
        <w:ind w:left="709"/>
        <w:rPr>
          <w:rFonts w:ascii="Times New Roman" w:hAnsi="Times New Roman"/>
        </w:rPr>
      </w:pPr>
    </w:p>
    <w:p w:rsidR="00227452" w:rsidRDefault="00227452">
      <w:pPr>
        <w:widowControl w:val="0"/>
        <w:autoSpaceDE w:val="0"/>
        <w:autoSpaceDN w:val="0"/>
        <w:adjustRightInd w:val="0"/>
        <w:spacing w:line="480" w:lineRule="auto"/>
        <w:ind w:left="709"/>
        <w:rPr>
          <w:rFonts w:ascii="Times New Roman" w:hAnsi="Times New Roman"/>
        </w:rPr>
      </w:pPr>
    </w:p>
    <w:p w:rsidR="00CE1295" w:rsidRDefault="00CE1295">
      <w:pPr>
        <w:spacing w:line="480" w:lineRule="auto"/>
        <w:rPr>
          <w:rFonts w:ascii="Times New Roman" w:hAnsi="Times New Roman"/>
        </w:rPr>
      </w:pPr>
      <w:r>
        <w:rPr>
          <w:rFonts w:ascii="Times New Roman" w:hAnsi="Times New Roman"/>
        </w:rPr>
        <w:t>FIGURE CAPTIONS</w:t>
      </w:r>
    </w:p>
    <w:p w:rsidR="00CE1295" w:rsidRDefault="00CE1295">
      <w:pPr>
        <w:spacing w:line="480" w:lineRule="auto"/>
        <w:rPr>
          <w:rFonts w:ascii="Times New Roman" w:hAnsi="Times New Roman"/>
        </w:rPr>
      </w:pPr>
      <w:r>
        <w:rPr>
          <w:rFonts w:ascii="Times New Roman" w:hAnsi="Times New Roman"/>
        </w:rPr>
        <w:t xml:space="preserve">Fig. 1. Locality and stratigraphic data for the new Colombian pterosaur material. A, locality maps showing the location of Colombia within South America, the locality of Santander Department and the locality of </w:t>
      </w:r>
      <w:proofErr w:type="spellStart"/>
      <w:r>
        <w:rPr>
          <w:rFonts w:ascii="Times New Roman" w:hAnsi="Times New Roman"/>
        </w:rPr>
        <w:t>Zapotaca</w:t>
      </w:r>
      <w:proofErr w:type="spellEnd"/>
      <w:r>
        <w:rPr>
          <w:rFonts w:ascii="Times New Roman" w:hAnsi="Times New Roman"/>
        </w:rPr>
        <w:t xml:space="preserve"> and Bucaramanga. B, stratigraphic log for the </w:t>
      </w:r>
      <w:proofErr w:type="spellStart"/>
      <w:r>
        <w:rPr>
          <w:rFonts w:ascii="Times New Roman" w:hAnsi="Times New Roman"/>
        </w:rPr>
        <w:t>Rosablanca</w:t>
      </w:r>
      <w:proofErr w:type="spellEnd"/>
      <w:r>
        <w:rPr>
          <w:rFonts w:ascii="Times New Roman" w:hAnsi="Times New Roman"/>
        </w:rPr>
        <w:t xml:space="preserve"> Formation and its age, with the index ammonite </w:t>
      </w:r>
      <w:proofErr w:type="spellStart"/>
      <w:r>
        <w:rPr>
          <w:rFonts w:ascii="Times New Roman" w:hAnsi="Times New Roman"/>
          <w:i/>
        </w:rPr>
        <w:t>Saynoceras</w:t>
      </w:r>
      <w:proofErr w:type="spellEnd"/>
      <w:r>
        <w:rPr>
          <w:rFonts w:ascii="Times New Roman" w:hAnsi="Times New Roman"/>
        </w:rPr>
        <w:t xml:space="preserve"> </w:t>
      </w:r>
      <w:proofErr w:type="spellStart"/>
      <w:r>
        <w:rPr>
          <w:rFonts w:ascii="Times New Roman" w:hAnsi="Times New Roman"/>
          <w:i/>
        </w:rPr>
        <w:t>verucossum</w:t>
      </w:r>
      <w:proofErr w:type="spellEnd"/>
      <w:r>
        <w:rPr>
          <w:rFonts w:ascii="Times New Roman" w:hAnsi="Times New Roman"/>
        </w:rPr>
        <w:t xml:space="preserve"> depicted. C, Map showing the distribution of </w:t>
      </w:r>
      <w:proofErr w:type="spellStart"/>
      <w:r>
        <w:rPr>
          <w:rFonts w:ascii="Times New Roman" w:hAnsi="Times New Roman"/>
        </w:rPr>
        <w:t>Valanginian</w:t>
      </w:r>
      <w:proofErr w:type="spellEnd"/>
      <w:r>
        <w:rPr>
          <w:rFonts w:ascii="Times New Roman" w:hAnsi="Times New Roman"/>
        </w:rPr>
        <w:t xml:space="preserve"> pterosaurs. The circular image depicts an exposure of the </w:t>
      </w:r>
      <w:proofErr w:type="spellStart"/>
      <w:r>
        <w:rPr>
          <w:rFonts w:ascii="Times New Roman" w:hAnsi="Times New Roman"/>
        </w:rPr>
        <w:t>Rosablanca</w:t>
      </w:r>
      <w:proofErr w:type="spellEnd"/>
      <w:r>
        <w:rPr>
          <w:rFonts w:ascii="Times New Roman" w:hAnsi="Times New Roman"/>
        </w:rPr>
        <w:t xml:space="preserve"> Formation near </w:t>
      </w:r>
      <w:proofErr w:type="spellStart"/>
      <w:r>
        <w:rPr>
          <w:rFonts w:ascii="Times New Roman" w:hAnsi="Times New Roman"/>
        </w:rPr>
        <w:t>Zapatoca</w:t>
      </w:r>
      <w:proofErr w:type="spellEnd"/>
      <w:r>
        <w:rPr>
          <w:rFonts w:ascii="Times New Roman" w:hAnsi="Times New Roman"/>
        </w:rPr>
        <w:t>.</w:t>
      </w:r>
    </w:p>
    <w:p w:rsidR="00CE1295" w:rsidRDefault="00227452">
      <w:pPr>
        <w:spacing w:line="480" w:lineRule="auto"/>
        <w:rPr>
          <w:rFonts w:ascii="Times New Roman" w:hAnsi="Times New Roman"/>
        </w:rPr>
      </w:pPr>
      <w:r>
        <w:rPr>
          <w:rFonts w:ascii="Times New Roman" w:hAnsi="Times New Roman"/>
          <w:noProof/>
        </w:rPr>
        <w:drawing>
          <wp:inline distT="0" distB="0" distL="0" distR="0">
            <wp:extent cx="3291109" cy="47755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Colomb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1404" cy="4790475"/>
                    </a:xfrm>
                    <a:prstGeom prst="rect">
                      <a:avLst/>
                    </a:prstGeom>
                  </pic:spPr>
                </pic:pic>
              </a:graphicData>
            </a:graphic>
          </wp:inline>
        </w:drawing>
      </w:r>
    </w:p>
    <w:p w:rsidR="00CE1295" w:rsidRDefault="00CE1295">
      <w:pPr>
        <w:spacing w:line="480" w:lineRule="auto"/>
        <w:rPr>
          <w:rFonts w:ascii="Times New Roman" w:hAnsi="Times New Roman"/>
        </w:rPr>
      </w:pPr>
      <w:r>
        <w:rPr>
          <w:rFonts w:ascii="Times New Roman" w:hAnsi="Times New Roman"/>
        </w:rPr>
        <w:lastRenderedPageBreak/>
        <w:t xml:space="preserve">Fig. 2. Photographs and interpretive drawings of Colombian pterosaur specimen UR CP 0002. </w:t>
      </w:r>
      <w:proofErr w:type="gramStart"/>
      <w:r>
        <w:rPr>
          <w:rFonts w:ascii="Times New Roman" w:hAnsi="Times New Roman"/>
        </w:rPr>
        <w:t>A,B</w:t>
      </w:r>
      <w:proofErr w:type="gramEnd"/>
      <w:r>
        <w:rPr>
          <w:rFonts w:ascii="Times New Roman" w:hAnsi="Times New Roman"/>
        </w:rPr>
        <w:t>, posterior left ramus of mandible in left lateral view; C,D, left ramus of mandible in occlusal view; E,F, left ramus of mandible in ventral view; G,H, left ramus of mandible in right medial view. Abbreviations used. co, coronoid; d, dentary, sp. splenial.</w:t>
      </w:r>
    </w:p>
    <w:p w:rsidR="00227452" w:rsidRDefault="00227452">
      <w:pPr>
        <w:spacing w:line="480" w:lineRule="auto"/>
        <w:rPr>
          <w:rFonts w:ascii="Times New Roman" w:hAnsi="Times New Roman"/>
        </w:rPr>
      </w:pPr>
      <w:r>
        <w:rPr>
          <w:rFonts w:ascii="Times New Roman" w:hAnsi="Times New Roman"/>
          <w:noProof/>
        </w:rPr>
        <w:drawing>
          <wp:inline distT="0" distB="0" distL="0" distR="0">
            <wp:extent cx="4297680" cy="57108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Colomb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9814" cy="5740254"/>
                    </a:xfrm>
                    <a:prstGeom prst="rect">
                      <a:avLst/>
                    </a:prstGeom>
                  </pic:spPr>
                </pic:pic>
              </a:graphicData>
            </a:graphic>
          </wp:inline>
        </w:drawing>
      </w:r>
    </w:p>
    <w:p w:rsidR="00CE1295" w:rsidRDefault="00CE1295">
      <w:pPr>
        <w:spacing w:line="480" w:lineRule="auto"/>
        <w:rPr>
          <w:rFonts w:ascii="Times New Roman" w:hAnsi="Times New Roman"/>
        </w:rPr>
      </w:pPr>
    </w:p>
    <w:p w:rsidR="00CE1295" w:rsidRDefault="00CE1295">
      <w:pPr>
        <w:spacing w:line="480" w:lineRule="auto"/>
        <w:rPr>
          <w:rFonts w:ascii="Times New Roman" w:hAnsi="Times New Roman"/>
        </w:rPr>
      </w:pPr>
      <w:r>
        <w:rPr>
          <w:rFonts w:ascii="Times New Roman" w:hAnsi="Times New Roman"/>
        </w:rPr>
        <w:lastRenderedPageBreak/>
        <w:t>Fig. 3. Posterior left ramus of mandible</w:t>
      </w:r>
      <w:r>
        <w:t xml:space="preserve"> </w:t>
      </w:r>
      <w:r>
        <w:rPr>
          <w:rFonts w:ascii="Times New Roman" w:hAnsi="Times New Roman"/>
        </w:rPr>
        <w:t>UR CP 0002 in right medial view showing the adductor fossa (</w:t>
      </w:r>
      <w:proofErr w:type="gramStart"/>
      <w:r>
        <w:rPr>
          <w:rFonts w:ascii="Times New Roman" w:hAnsi="Times New Roman"/>
        </w:rPr>
        <w:t>A,B</w:t>
      </w:r>
      <w:proofErr w:type="gramEnd"/>
      <w:r>
        <w:rPr>
          <w:rFonts w:ascii="Times New Roman" w:hAnsi="Times New Roman"/>
        </w:rPr>
        <w:t xml:space="preserve">), and the outline in cross section (C,D). Details of the internal trabeculae are visible where periosteal bone has flaked away (F-H) and fine grooving of the external bone surface is seen in I and J. </w:t>
      </w:r>
    </w:p>
    <w:p w:rsidR="00CE1295" w:rsidRDefault="00227452">
      <w:pPr>
        <w:spacing w:line="480" w:lineRule="auto"/>
        <w:rPr>
          <w:rFonts w:ascii="Times New Roman" w:hAnsi="Times New Roman"/>
        </w:rPr>
      </w:pPr>
      <w:r>
        <w:rPr>
          <w:rFonts w:ascii="Times New Roman" w:hAnsi="Times New Roman"/>
          <w:noProof/>
        </w:rPr>
        <w:drawing>
          <wp:inline distT="0" distB="0" distL="0" distR="0">
            <wp:extent cx="4236720" cy="639430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 Colombia Revi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4685" cy="6406324"/>
                    </a:xfrm>
                    <a:prstGeom prst="rect">
                      <a:avLst/>
                    </a:prstGeom>
                  </pic:spPr>
                </pic:pic>
              </a:graphicData>
            </a:graphic>
          </wp:inline>
        </w:drawing>
      </w:r>
    </w:p>
    <w:p w:rsidR="00CE1295" w:rsidRDefault="00CE1295">
      <w:pPr>
        <w:spacing w:line="480" w:lineRule="auto"/>
        <w:rPr>
          <w:rFonts w:ascii="Times New Roman" w:hAnsi="Times New Roman"/>
        </w:rPr>
      </w:pPr>
      <w:r>
        <w:rPr>
          <w:rFonts w:ascii="Times New Roman" w:hAnsi="Times New Roman"/>
        </w:rPr>
        <w:lastRenderedPageBreak/>
        <w:t>Fig. 4. Fragment of jaw ramus showing slit-like and oval foramina (arrowed) similar to those seen in some Azhdarchoidea.</w:t>
      </w:r>
    </w:p>
    <w:p w:rsidR="00CE1295" w:rsidRDefault="00227452">
      <w:pPr>
        <w:spacing w:line="480" w:lineRule="auto"/>
        <w:rPr>
          <w:rFonts w:ascii="Times New Roman" w:hAnsi="Times New Roman"/>
        </w:rPr>
      </w:pPr>
      <w:r>
        <w:rPr>
          <w:rFonts w:ascii="Times New Roman" w:hAnsi="Times New Roman"/>
          <w:noProof/>
        </w:rPr>
        <w:drawing>
          <wp:inline distT="0" distB="0" distL="0" distR="0">
            <wp:extent cx="5486400" cy="3516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Colombia No chang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516630"/>
                    </a:xfrm>
                    <a:prstGeom prst="rect">
                      <a:avLst/>
                    </a:prstGeom>
                  </pic:spPr>
                </pic:pic>
              </a:graphicData>
            </a:graphic>
          </wp:inline>
        </w:drawing>
      </w: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227452" w:rsidRDefault="00227452">
      <w:pPr>
        <w:spacing w:line="480" w:lineRule="auto"/>
        <w:rPr>
          <w:rFonts w:ascii="Times New Roman" w:hAnsi="Times New Roman"/>
        </w:rPr>
      </w:pPr>
    </w:p>
    <w:p w:rsidR="00CE1295" w:rsidRDefault="00CE1295">
      <w:pPr>
        <w:spacing w:line="480" w:lineRule="auto"/>
        <w:rPr>
          <w:rFonts w:ascii="Times New Roman" w:hAnsi="Times New Roman"/>
        </w:rPr>
      </w:pPr>
      <w:r>
        <w:rPr>
          <w:rFonts w:ascii="Times New Roman" w:hAnsi="Times New Roman"/>
        </w:rPr>
        <w:lastRenderedPageBreak/>
        <w:t xml:space="preserve">Fig. 5. Fragment of wing phalanx UR CP 0003, A, D, identified </w:t>
      </w:r>
      <w:proofErr w:type="gramStart"/>
      <w:r>
        <w:rPr>
          <w:rFonts w:ascii="Times New Roman" w:hAnsi="Times New Roman"/>
        </w:rPr>
        <w:t>as ?</w:t>
      </w:r>
      <w:proofErr w:type="spellStart"/>
      <w:r>
        <w:rPr>
          <w:rFonts w:ascii="Times New Roman" w:hAnsi="Times New Roman"/>
        </w:rPr>
        <w:t>Ornithocheiroidea</w:t>
      </w:r>
      <w:proofErr w:type="spellEnd"/>
      <w:proofErr w:type="gramEnd"/>
      <w:r>
        <w:rPr>
          <w:rFonts w:ascii="Times New Roman" w:hAnsi="Times New Roman"/>
        </w:rPr>
        <w:t xml:space="preserve"> on account of the cross sectional outline (C,D) of flat oval. We have assumed the wider end to be the proximal </w:t>
      </w:r>
      <w:proofErr w:type="gramStart"/>
      <w:r>
        <w:rPr>
          <w:rFonts w:ascii="Times New Roman" w:hAnsi="Times New Roman"/>
        </w:rPr>
        <w:t>end, but</w:t>
      </w:r>
      <w:proofErr w:type="gramEnd"/>
      <w:r>
        <w:rPr>
          <w:rFonts w:ascii="Times New Roman" w:hAnsi="Times New Roman"/>
        </w:rPr>
        <w:t xml:space="preserve"> note that some phalanges do expand slightly distally. E-I proximal end of long bone UCMP V4426/38367, here interpreted as a radius on account of the nearly circular cross-sectional outline and the rapid flaring of the proximal articulatory end.</w:t>
      </w:r>
    </w:p>
    <w:p w:rsidR="00CE1295" w:rsidRPr="00227452" w:rsidRDefault="00227452">
      <w:pPr>
        <w:spacing w:line="480" w:lineRule="auto"/>
        <w:rPr>
          <w:rFonts w:ascii="Times New Roman" w:hAnsi="Times New Roman"/>
        </w:rPr>
      </w:pPr>
      <w:r>
        <w:rPr>
          <w:rFonts w:ascii="Times New Roman" w:hAnsi="Times New Roman"/>
          <w:noProof/>
        </w:rPr>
        <w:drawing>
          <wp:inline distT="0" distB="0" distL="0" distR="0">
            <wp:extent cx="5486400" cy="5841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 Colombia No chang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841365"/>
                    </a:xfrm>
                    <a:prstGeom prst="rect">
                      <a:avLst/>
                    </a:prstGeom>
                  </pic:spPr>
                </pic:pic>
              </a:graphicData>
            </a:graphic>
          </wp:inline>
        </w:drawing>
      </w:r>
    </w:p>
    <w:sectPr w:rsidR="00CE1295" w:rsidRPr="00227452">
      <w:headerReference w:type="even" r:id="rId11"/>
      <w:headerReference w:type="default" r:id="rId12"/>
      <w:footerReference w:type="even" r:id="rId13"/>
      <w:footerReference w:type="default" r:id="rId14"/>
      <w:endnotePr>
        <w:numFmt w:val="decimal"/>
      </w:endnotePr>
      <w:pgSz w:w="12240" w:h="15840"/>
      <w:pgMar w:top="1440" w:right="1800" w:bottom="1440" w:left="180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40EF" w:rsidRDefault="000440EF">
      <w:r>
        <w:separator/>
      </w:r>
    </w:p>
  </w:endnote>
  <w:endnote w:type="continuationSeparator" w:id="0">
    <w:p w:rsidR="000440EF" w:rsidRDefault="0004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00"/>
    <w:family w:val="roman"/>
    <w:pitch w:val="default"/>
  </w:font>
  <w:font w:name="Segoe UI">
    <w:altName w:val="Sylfaen"/>
    <w:panose1 w:val="020B0604020202020204"/>
    <w:charset w:val="00"/>
    <w:family w:val="swiss"/>
    <w:pitch w:val="variable"/>
    <w:sig w:usb0="E10022FF" w:usb1="C000E47F" w:usb2="00000029" w:usb3="00000000" w:csb0="000001D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1295" w:rsidRDefault="00CE1295">
    <w:pPr>
      <w:pStyle w:val="footer"/>
      <w:tabs>
        <w:tab w:val="clear" w:pos="8640"/>
        <w:tab w:val="right" w:pos="8260"/>
      </w:tabs>
      <w:ind w:right="360"/>
      <w:rPr>
        <w:rFonts w:ascii="Times New Roman" w:eastAsia="Times New Roman" w:hAnsi="Times New Roman"/>
        <w:noProof/>
        <w:color w:val="auto"/>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1295" w:rsidRDefault="00CE1295">
    <w:pPr>
      <w:pStyle w:val="footer"/>
      <w:tabs>
        <w:tab w:val="clear" w:pos="8640"/>
        <w:tab w:val="right" w:pos="8260"/>
      </w:tabs>
      <w:ind w:right="360"/>
      <w:rPr>
        <w:rFonts w:ascii="Times New Roman" w:eastAsia="Times New Roman" w:hAnsi="Times New Roman"/>
        <w:noProof/>
        <w:color w:val="aut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40EF" w:rsidRDefault="000440EF">
      <w:r>
        <w:separator/>
      </w:r>
    </w:p>
  </w:footnote>
  <w:footnote w:type="continuationSeparator" w:id="0">
    <w:p w:rsidR="000440EF" w:rsidRDefault="00044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1295" w:rsidRDefault="00CE1295">
    <w:pPr>
      <w:pStyle w:val="FreeForm"/>
      <w:rPr>
        <w:rFonts w:ascii="Times New Roman" w:eastAsia="Times New Roman" w:hAnsi="Times New Roman"/>
        <w:noProof/>
        <w:color w:val="auto"/>
        <w:sz w:val="20"/>
      </w:rPr>
    </w:pPr>
    <w:r>
      <w:br/>
    </w:r>
    <w:r w:rsidR="00227452">
      <w:rPr>
        <w:noProof/>
      </w:rPr>
      <mc:AlternateContent>
        <mc:Choice Requires="wps">
          <w:drawing>
            <wp:anchor distT="0" distB="0" distL="114300" distR="114300" simplePos="0" relativeHeight="251658240" behindDoc="1" locked="0" layoutInCell="1" allowOverlap="1">
              <wp:simplePos x="0" y="0"/>
              <wp:positionH relativeFrom="page">
                <wp:posOffset>6629400</wp:posOffset>
              </wp:positionH>
              <wp:positionV relativeFrom="page">
                <wp:posOffset>9373235</wp:posOffset>
              </wp:positionV>
              <wp:extent cx="109220" cy="1905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E1295" w:rsidRDefault="00CE1295">
                          <w:pPr>
                            <w:pStyle w:val="footer"/>
                            <w:rPr>
                              <w:rFonts w:ascii="Times New Roman" w:eastAsia="Times New Roman" w:hAnsi="Times New Roman"/>
                              <w:noProof/>
                              <w:color w:val="auto"/>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22pt;margin-top:738.05pt;width:8.6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" stroked="f" strokeweight="1pt">
              <v:path arrowok="t"/>
              <v:textbox inset="0,0,0,0">
                <w:txbxContent>
                  <w:p w:rsidR="00CE1295" w:rsidRDefault="00CE1295">
                    <w:pPr>
                      <w:pStyle w:val="footer"/>
                      <w:rPr>
                        <w:rFonts w:ascii="Times New Roman" w:eastAsia="Times New Roman" w:hAnsi="Times New Roman"/>
                        <w:noProof/>
                        <w:color w:val="auto"/>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1295" w:rsidRDefault="00CE1295">
    <w:pPr>
      <w:pStyle w:val="FreeForm"/>
      <w:rPr>
        <w:rFonts w:ascii="Times New Roman" w:eastAsia="Times New Roman" w:hAnsi="Times New Roman"/>
        <w:noProof/>
        <w:color w:val="auto"/>
        <w:sz w:val="20"/>
      </w:rPr>
    </w:pPr>
    <w:r>
      <w:br/>
    </w:r>
    <w:r w:rsidR="00227452">
      <w:rPr>
        <w:noProof/>
      </w:rPr>
      <mc:AlternateContent>
        <mc:Choice Requires="wps">
          <w:drawing>
            <wp:anchor distT="0" distB="0" distL="114300" distR="114300" simplePos="0" relativeHeight="251657216" behindDoc="1" locked="0" layoutInCell="1" allowOverlap="1">
              <wp:simplePos x="0" y="0"/>
              <wp:positionH relativeFrom="page">
                <wp:posOffset>6629400</wp:posOffset>
              </wp:positionH>
              <wp:positionV relativeFrom="page">
                <wp:posOffset>9373235</wp:posOffset>
              </wp:positionV>
              <wp:extent cx="109220" cy="1905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E1295" w:rsidRDefault="00CE1295">
                          <w:pPr>
                            <w:pStyle w:val="footer"/>
                            <w:rPr>
                              <w:rFonts w:ascii="Times New Roman" w:eastAsia="Times New Roman" w:hAnsi="Times New Roman"/>
                              <w:noProof/>
                              <w:color w:val="auto"/>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522pt;margin-top:738.05pt;width:8.6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" stroked="f" strokeweight="1pt">
              <v:path arrowok="t"/>
              <v:textbox inset="0,0,0,0">
                <w:txbxContent>
                  <w:p w:rsidR="00CE1295" w:rsidRDefault="00CE1295">
                    <w:pPr>
                      <w:pStyle w:val="footer"/>
                      <w:rPr>
                        <w:rFonts w:ascii="Times New Roman" w:eastAsia="Times New Roman" w:hAnsi="Times New Roman"/>
                        <w:noProof/>
                        <w:color w:val="auto"/>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B7"/>
    <w:rsid w:val="000440EF"/>
    <w:rsid w:val="00135535"/>
    <w:rsid w:val="001D54B7"/>
    <w:rsid w:val="00227452"/>
    <w:rsid w:val="004863C0"/>
    <w:rsid w:val="004D00EF"/>
    <w:rsid w:val="00524026"/>
    <w:rsid w:val="0081286C"/>
    <w:rsid w:val="00891695"/>
    <w:rsid w:val="00B136E2"/>
    <w:rsid w:val="00BF33E3"/>
    <w:rsid w:val="00CE1295"/>
    <w:rsid w:val="00DB69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5C562"/>
  <w15:chartTrackingRefBased/>
  <w15:docId w15:val="{803F870A-2F05-2F4F-B1BD-E6B4BB92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Grande" w:eastAsia="ヒラギノ角ゴ Pro W3" w:hAnsi="Lucida Grande"/>
      <w:color w:val="000000"/>
      <w:sz w:val="24"/>
      <w:szCs w:val="24"/>
      <w:lang w:val="en-US" w:eastAsia="en-US"/>
    </w:rPr>
  </w:style>
  <w:style w:type="paragraph" w:styleId="Heading1">
    <w:name w:val="heading 1"/>
    <w:basedOn w:val="Normal"/>
    <w:next w:val="Normal"/>
    <w:qFormat/>
    <w:pPr>
      <w:keepNext/>
      <w:widowControl w:val="0"/>
      <w:spacing w:after="240" w:line="360" w:lineRule="auto"/>
      <w:outlineLvl w:val="0"/>
    </w:pPr>
    <w:rPr>
      <w:rFonts w:ascii="Times New Roman" w:hAnsi="Times New Roman"/>
      <w:sz w:val="40"/>
    </w:rPr>
  </w:style>
  <w:style w:type="paragraph" w:styleId="Heading2">
    <w:name w:val="heading 2"/>
    <w:basedOn w:val="Normal"/>
    <w:next w:val="Normal"/>
    <w:qFormat/>
    <w:pPr>
      <w:keepNext/>
      <w:widowControl w:val="0"/>
      <w:spacing w:after="240" w:line="360" w:lineRule="auto"/>
      <w:outlineLvl w:val="1"/>
    </w:pPr>
    <w:rPr>
      <w:rFonts w:ascii="Times New Roman" w:hAnsi="Times New Roman"/>
      <w:i/>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Lucida Grande" w:eastAsia="ヒラギノ角ゴ Pro W3" w:hAnsi="Lucida Grande"/>
      <w:color w:val="000000"/>
      <w:sz w:val="24"/>
      <w:lang w:val="en-US" w:eastAsia="en-GB"/>
    </w:rPr>
  </w:style>
  <w:style w:type="paragraph" w:customStyle="1" w:styleId="footer">
    <w:name w:val="footer"/>
    <w:pPr>
      <w:tabs>
        <w:tab w:val="center" w:pos="4320"/>
        <w:tab w:val="right" w:pos="8640"/>
      </w:tabs>
    </w:pPr>
    <w:rPr>
      <w:rFonts w:ascii="Lucida Grande" w:eastAsia="ヒラギノ角ゴ Pro W3" w:hAnsi="Lucida Grande"/>
      <w:color w:val="000000"/>
      <w:sz w:val="24"/>
      <w:lang w:val="en-US" w:eastAsia="en-GB"/>
    </w:rPr>
  </w:style>
  <w:style w:type="character" w:customStyle="1" w:styleId="pagenumber">
    <w:name w:val="page number"/>
    <w:rPr>
      <w:color w:val="000000"/>
      <w:sz w:val="24"/>
    </w:rPr>
  </w:style>
  <w:style w:type="character" w:styleId="CommentReference">
    <w:name w:val="annotation reference"/>
    <w:semiHidden/>
    <w:rPr>
      <w:sz w:val="18"/>
    </w:rPr>
  </w:style>
  <w:style w:type="paragraph" w:styleId="CommentText">
    <w:name w:val="annotation text"/>
    <w:basedOn w:val="Normal"/>
    <w:semiHidden/>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eastAsia="ヒラギノ角ゴ Pro W3" w:hAnsi="Segoe UI" w:cs="Segoe UI"/>
      <w:noProof w:val="0"/>
      <w:color w:val="000000"/>
      <w:sz w:val="18"/>
      <w:szCs w:val="18"/>
      <w:lang w:val="en-US" w:eastAsia="en-US"/>
    </w:rPr>
  </w:style>
  <w:style w:type="character" w:styleId="LineNumber">
    <w:name w:val="line number"/>
    <w:semiHidden/>
    <w:unhideWhenUsed/>
  </w:style>
  <w:style w:type="paragraph" w:styleId="Header">
    <w:name w:val="header"/>
    <w:basedOn w:val="Normal"/>
    <w:link w:val="HeaderChar"/>
    <w:uiPriority w:val="99"/>
    <w:unhideWhenUsed/>
    <w:rsid w:val="004863C0"/>
    <w:pPr>
      <w:tabs>
        <w:tab w:val="center" w:pos="4513"/>
        <w:tab w:val="right" w:pos="9026"/>
      </w:tabs>
    </w:pPr>
  </w:style>
  <w:style w:type="character" w:customStyle="1" w:styleId="HeaderChar">
    <w:name w:val="Header Char"/>
    <w:link w:val="Header"/>
    <w:uiPriority w:val="99"/>
    <w:rsid w:val="004863C0"/>
    <w:rPr>
      <w:rFonts w:ascii="Lucida Grande" w:eastAsia="ヒラギノ角ゴ Pro W3" w:hAnsi="Lucida Grande"/>
      <w:color w:val="000000"/>
      <w:sz w:val="24"/>
      <w:szCs w:val="24"/>
      <w:lang w:val="en-US" w:eastAsia="en-US"/>
    </w:rPr>
  </w:style>
  <w:style w:type="paragraph" w:styleId="Footer0">
    <w:name w:val="footer"/>
    <w:basedOn w:val="Normal"/>
    <w:link w:val="FooterChar"/>
    <w:uiPriority w:val="99"/>
    <w:unhideWhenUsed/>
    <w:rsid w:val="004863C0"/>
    <w:pPr>
      <w:tabs>
        <w:tab w:val="center" w:pos="4513"/>
        <w:tab w:val="right" w:pos="9026"/>
      </w:tabs>
    </w:pPr>
  </w:style>
  <w:style w:type="character" w:customStyle="1" w:styleId="FooterChar">
    <w:name w:val="Footer Char"/>
    <w:link w:val="Footer0"/>
    <w:uiPriority w:val="99"/>
    <w:rsid w:val="004863C0"/>
    <w:rPr>
      <w:rFonts w:ascii="Lucida Grande" w:eastAsia="ヒラギノ角ゴ Pro W3" w:hAnsi="Lucida Grande"/>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4966</Words>
  <Characters>28309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MfN</Company>
  <LinksUpToDate>false</LinksUpToDate>
  <CharactersWithSpaces>33209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Alberto Cadena Rueda</dc:creator>
  <cp:keywords/>
  <cp:lastModifiedBy>Unwin, David M. (Dr.)</cp:lastModifiedBy>
  <cp:revision>2</cp:revision>
  <dcterms:created xsi:type="dcterms:W3CDTF">2020-06-18T16:14:00Z</dcterms:created>
  <dcterms:modified xsi:type="dcterms:W3CDTF">2020-06-18T16:14:00Z</dcterms:modified>
</cp:coreProperties>
</file>