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49C81" w14:textId="134686EA" w:rsidR="00047FEE" w:rsidRPr="0093581D" w:rsidRDefault="00B36895" w:rsidP="00047FEE">
      <w:pPr>
        <w:pStyle w:val="BATitle"/>
      </w:pPr>
      <w:r w:rsidRPr="0093581D">
        <w:t>IR spectroscopy of t</w:t>
      </w:r>
      <w:r w:rsidR="00047FEE" w:rsidRPr="0093581D">
        <w:t>he Cesium Iodide</w:t>
      </w:r>
      <w:r w:rsidRPr="0093581D">
        <w:t>–</w:t>
      </w:r>
      <w:r w:rsidR="00047FEE" w:rsidRPr="0093581D">
        <w:t>Water</w:t>
      </w:r>
      <w:r w:rsidRPr="0093581D">
        <w:t xml:space="preserve"> </w:t>
      </w:r>
      <w:r w:rsidR="00394991" w:rsidRPr="0093581D">
        <w:t>Complex</w:t>
      </w:r>
    </w:p>
    <w:p w14:paraId="6634ECFC" w14:textId="51BA797E" w:rsidR="00047FEE" w:rsidRPr="0093581D" w:rsidRDefault="00047FEE" w:rsidP="00047FEE">
      <w:pPr>
        <w:pStyle w:val="BBAuthorName"/>
        <w:rPr>
          <w:vertAlign w:val="superscript"/>
        </w:rPr>
      </w:pPr>
      <w:r w:rsidRPr="0093581D">
        <w:t>Julia A. Davies, Martin Mugglestone, Shengfu Yang, and Andrew M. Ellis</w:t>
      </w:r>
      <w:r w:rsidR="006E0267" w:rsidRPr="0093581D">
        <w:rPr>
          <w:vertAlign w:val="superscript"/>
        </w:rPr>
        <w:t>*</w:t>
      </w:r>
    </w:p>
    <w:p w14:paraId="17745D82" w14:textId="022B9044" w:rsidR="00043FA3" w:rsidRPr="0093581D" w:rsidRDefault="00043FA3" w:rsidP="00713613">
      <w:pPr>
        <w:pStyle w:val="BCAuthorAddress"/>
      </w:pPr>
      <w:r w:rsidRPr="0093581D">
        <w:t>Department of Chemistry, University of Leicester, University Road, Leicester, LE1 7RH, UK</w:t>
      </w:r>
    </w:p>
    <w:p w14:paraId="37468DB0" w14:textId="249A4C58" w:rsidR="00A66EDD" w:rsidRPr="0093581D" w:rsidRDefault="00A66EDD" w:rsidP="007F6792">
      <w:pPr>
        <w:pStyle w:val="StyleBIEmailAddress95pt"/>
      </w:pPr>
    </w:p>
    <w:p w14:paraId="4E6F807E" w14:textId="77777777" w:rsidR="00927076" w:rsidRPr="0093581D" w:rsidRDefault="00927076" w:rsidP="007F6792">
      <w:pPr>
        <w:pStyle w:val="StyleBIEmailAddress95pt"/>
        <w:sectPr w:rsidR="00927076" w:rsidRPr="0093581D" w:rsidSect="00F1079E">
          <w:footerReference w:type="even" r:id="rId8"/>
          <w:footerReference w:type="default" r:id="rId9"/>
          <w:footerReference w:type="first" r:id="rId10"/>
          <w:type w:val="continuous"/>
          <w:pgSz w:w="12240" w:h="15840" w:code="1"/>
          <w:pgMar w:top="720" w:right="1094" w:bottom="720" w:left="1094" w:header="720" w:footer="0" w:gutter="0"/>
          <w:cols w:space="720"/>
          <w:titlePg/>
          <w:docGrid w:linePitch="326"/>
        </w:sectPr>
      </w:pPr>
    </w:p>
    <w:p w14:paraId="28B662E5" w14:textId="02B109DA" w:rsidR="00552A07" w:rsidRPr="0093581D" w:rsidRDefault="00552A07" w:rsidP="000E75E3">
      <w:pPr>
        <w:pStyle w:val="BDAbstract"/>
      </w:pPr>
      <w:r w:rsidRPr="0093581D">
        <w:rPr>
          <w:rStyle w:val="BDAbstractTitleChar"/>
        </w:rPr>
        <w:t>ABSTRACT</w:t>
      </w:r>
      <w:r w:rsidR="006532A9" w:rsidRPr="0093581D">
        <w:rPr>
          <w:rStyle w:val="BDAbstractTitleChar"/>
        </w:rPr>
        <w:t>:</w:t>
      </w:r>
      <w:r w:rsidRPr="0093581D">
        <w:t xml:space="preserve"> </w:t>
      </w:r>
      <w:r w:rsidR="00B216B2" w:rsidRPr="0093581D">
        <w:t>There has been much interest in</w:t>
      </w:r>
      <w:r w:rsidR="00B216B2" w:rsidRPr="0093581D">
        <w:rPr>
          <w:b/>
        </w:rPr>
        <w:t xml:space="preserve"> </w:t>
      </w:r>
      <w:r w:rsidR="00B216B2" w:rsidRPr="0093581D">
        <w:t>I</w:t>
      </w:r>
      <w:r w:rsidR="00B216B2" w:rsidRPr="0093581D">
        <w:rPr>
          <w:vertAlign w:val="superscript"/>
        </w:rPr>
        <w:t>-</w:t>
      </w:r>
      <w:r w:rsidR="00B216B2" w:rsidRPr="0093581D">
        <w:t>(H</w:t>
      </w:r>
      <w:r w:rsidR="00B216B2" w:rsidRPr="0093581D">
        <w:rPr>
          <w:vertAlign w:val="subscript"/>
        </w:rPr>
        <w:t>2</w:t>
      </w:r>
      <w:r w:rsidR="00B216B2" w:rsidRPr="0093581D">
        <w:t xml:space="preserve">O) as a simple model for a hydrated iodide ion. Here we explore how this fundamental ion-solvent interaction is </w:t>
      </w:r>
      <w:r w:rsidR="004013D4" w:rsidRPr="0093581D">
        <w:t>modified</w:t>
      </w:r>
      <w:r w:rsidR="00B216B2" w:rsidRPr="0093581D">
        <w:t xml:space="preserve"> by the presence of a counter ion, specifically Cs</w:t>
      </w:r>
      <w:r w:rsidR="00B216B2" w:rsidRPr="0093581D">
        <w:rPr>
          <w:vertAlign w:val="superscript"/>
        </w:rPr>
        <w:t>+</w:t>
      </w:r>
      <w:r w:rsidR="00B216B2" w:rsidRPr="0093581D">
        <w:t>. This has been achieved by forming the CsI(H</w:t>
      </w:r>
      <w:r w:rsidR="00B216B2" w:rsidRPr="0093581D">
        <w:rPr>
          <w:vertAlign w:val="subscript"/>
        </w:rPr>
        <w:t>2</w:t>
      </w:r>
      <w:r w:rsidR="00B216B2" w:rsidRPr="0093581D">
        <w:t>O) complex in superfluid helium nanodroplets and then probing this system using infrared spectroscopy. The complex retains the ionic hydrogen bond between the I</w:t>
      </w:r>
      <w:r w:rsidR="00011348" w:rsidRPr="0093581D">
        <w:rPr>
          <w:vertAlign w:val="superscript"/>
        </w:rPr>
        <w:t>-</w:t>
      </w:r>
      <w:r w:rsidR="00B216B2" w:rsidRPr="0093581D">
        <w:t xml:space="preserve"> and </w:t>
      </w:r>
      <w:r w:rsidR="00394991" w:rsidRPr="0093581D">
        <w:t>a water</w:t>
      </w:r>
      <w:r w:rsidR="00B216B2" w:rsidRPr="0093581D">
        <w:t xml:space="preserve"> OH group</w:t>
      </w:r>
      <w:r w:rsidR="00243371" w:rsidRPr="0093581D">
        <w:t xml:space="preserve"> seen in</w:t>
      </w:r>
      <w:r w:rsidR="00243371" w:rsidRPr="0093581D">
        <w:rPr>
          <w:b/>
        </w:rPr>
        <w:t xml:space="preserve"> </w:t>
      </w:r>
      <w:r w:rsidR="00243371" w:rsidRPr="0093581D">
        <w:t>I</w:t>
      </w:r>
      <w:r w:rsidR="00243371" w:rsidRPr="0093581D">
        <w:rPr>
          <w:vertAlign w:val="superscript"/>
        </w:rPr>
        <w:t>-</w:t>
      </w:r>
      <w:r w:rsidR="00243371" w:rsidRPr="0093581D">
        <w:t>(H</w:t>
      </w:r>
      <w:r w:rsidR="00243371" w:rsidRPr="0093581D">
        <w:rPr>
          <w:vertAlign w:val="subscript"/>
        </w:rPr>
        <w:t>2</w:t>
      </w:r>
      <w:r w:rsidR="00243371" w:rsidRPr="0093581D">
        <w:t>O)</w:t>
      </w:r>
      <w:r w:rsidR="00B216B2" w:rsidRPr="0093581D">
        <w:t xml:space="preserve"> but the Cs</w:t>
      </w:r>
      <w:r w:rsidR="00B216B2" w:rsidRPr="0093581D">
        <w:rPr>
          <w:vertAlign w:val="superscript"/>
        </w:rPr>
        <w:t>+</w:t>
      </w:r>
      <w:r w:rsidR="00B216B2" w:rsidRPr="0093581D">
        <w:t xml:space="preserve"> ion substantially alters the </w:t>
      </w:r>
      <w:r w:rsidR="00C45A50" w:rsidRPr="0093581D">
        <w:t>anion</w:t>
      </w:r>
      <w:r w:rsidR="00B216B2" w:rsidRPr="0093581D">
        <w:t>-water interaction through formation of a cyclic Cs</w:t>
      </w:r>
      <w:r w:rsidR="00B216B2" w:rsidRPr="0093581D">
        <w:rPr>
          <w:vertAlign w:val="superscript"/>
        </w:rPr>
        <w:t>+</w:t>
      </w:r>
      <w:r w:rsidR="00B216B2" w:rsidRPr="0093581D">
        <w:t>-O-H-I</w:t>
      </w:r>
      <w:r w:rsidR="00B216B2" w:rsidRPr="0093581D">
        <w:rPr>
          <w:vertAlign w:val="superscript"/>
        </w:rPr>
        <w:t>-</w:t>
      </w:r>
      <w:r w:rsidR="00B216B2" w:rsidRPr="0093581D">
        <w:t xml:space="preserve"> </w:t>
      </w:r>
      <w:r w:rsidR="00EA43ED" w:rsidRPr="0093581D">
        <w:t>bonding motif</w:t>
      </w:r>
      <w:r w:rsidR="00B216B2" w:rsidRPr="0093581D">
        <w:t xml:space="preserve">. </w:t>
      </w:r>
      <w:r w:rsidR="004013D4" w:rsidRPr="0093581D">
        <w:t>A</w:t>
      </w:r>
      <w:r w:rsidR="00B216B2" w:rsidRPr="0093581D">
        <w:t>s with I</w:t>
      </w:r>
      <w:r w:rsidR="00B216B2" w:rsidRPr="0093581D">
        <w:rPr>
          <w:vertAlign w:val="superscript"/>
        </w:rPr>
        <w:t>-</w:t>
      </w:r>
      <w:r w:rsidR="00B216B2" w:rsidRPr="0093581D">
        <w:t>(H</w:t>
      </w:r>
      <w:r w:rsidR="00B216B2" w:rsidRPr="0093581D">
        <w:rPr>
          <w:vertAlign w:val="subscript"/>
        </w:rPr>
        <w:t>2</w:t>
      </w:r>
      <w:r w:rsidR="00B216B2" w:rsidRPr="0093581D">
        <w:t>O), the OH</w:t>
      </w:r>
      <w:r w:rsidR="004013D4" w:rsidRPr="0093581D">
        <w:t xml:space="preserve"> stretching</w:t>
      </w:r>
      <w:r w:rsidR="00B216B2" w:rsidRPr="0093581D">
        <w:t xml:space="preserve"> band derived from the </w:t>
      </w:r>
      <w:r w:rsidR="004013D4" w:rsidRPr="0093581D">
        <w:t xml:space="preserve">hydrogen </w:t>
      </w:r>
      <w:r w:rsidR="00B216B2" w:rsidRPr="0093581D">
        <w:t xml:space="preserve">bonded OH group shows sub-structure, splitting into a clear doublet. </w:t>
      </w:r>
      <w:r w:rsidR="004013D4" w:rsidRPr="0093581D">
        <w:t>However, i</w:t>
      </w:r>
      <w:r w:rsidR="00B216B2" w:rsidRPr="0093581D">
        <w:t>n contrast to I</w:t>
      </w:r>
      <w:r w:rsidR="00B216B2" w:rsidRPr="0093581D">
        <w:rPr>
          <w:vertAlign w:val="superscript"/>
        </w:rPr>
        <w:t>-</w:t>
      </w:r>
      <w:r w:rsidR="00B216B2" w:rsidRPr="0093581D">
        <w:t>(H</w:t>
      </w:r>
      <w:r w:rsidR="00B216B2" w:rsidRPr="0093581D">
        <w:rPr>
          <w:vertAlign w:val="subscript"/>
        </w:rPr>
        <w:t>2</w:t>
      </w:r>
      <w:r w:rsidR="00B216B2" w:rsidRPr="0093581D">
        <w:t xml:space="preserve">O), where a tunneling splitting </w:t>
      </w:r>
      <w:r w:rsidR="00EA43ED" w:rsidRPr="0093581D">
        <w:t xml:space="preserve">arising from hydrogen atom exchange </w:t>
      </w:r>
      <w:r w:rsidR="00B216B2" w:rsidRPr="0093581D">
        <w:t>plays a role, the doublet we observe is attributed solely to an anharmonic vibrational coupling effect.</w:t>
      </w:r>
    </w:p>
    <w:p w14:paraId="77FCA961" w14:textId="77777777" w:rsidR="004E35E0" w:rsidRPr="0093581D" w:rsidRDefault="004E35E0" w:rsidP="00CE178F">
      <w:pPr>
        <w:pStyle w:val="TAMainText"/>
        <w:sectPr w:rsidR="004E35E0" w:rsidRPr="0093581D" w:rsidSect="004E35E0">
          <w:type w:val="continuous"/>
          <w:pgSz w:w="12240" w:h="15840"/>
          <w:pgMar w:top="720" w:right="1094" w:bottom="720" w:left="1094" w:header="720" w:footer="720" w:gutter="0"/>
          <w:cols w:space="461"/>
        </w:sectPr>
      </w:pPr>
    </w:p>
    <w:p w14:paraId="32FAE54D" w14:textId="77777777" w:rsidR="00F8516C" w:rsidRPr="0093581D" w:rsidRDefault="00F8516C" w:rsidP="001109CC">
      <w:pPr>
        <w:pStyle w:val="Heading2"/>
      </w:pPr>
      <w:r w:rsidRPr="0093581D">
        <w:t>I. INTRODUCTION</w:t>
      </w:r>
    </w:p>
    <w:p w14:paraId="5E3B8693" w14:textId="404317C0" w:rsidR="009D3563" w:rsidRPr="0093581D" w:rsidRDefault="009D3563" w:rsidP="00035BFC">
      <w:pPr>
        <w:pStyle w:val="TAMainText"/>
        <w:ind w:firstLine="142"/>
      </w:pPr>
      <w:r w:rsidRPr="0093581D">
        <w:t xml:space="preserve">Solvated ions are </w:t>
      </w:r>
      <w:r w:rsidR="003E4466" w:rsidRPr="0093581D">
        <w:t xml:space="preserve">a </w:t>
      </w:r>
      <w:r w:rsidRPr="0093581D">
        <w:t xml:space="preserve">common </w:t>
      </w:r>
      <w:r w:rsidR="003E4466" w:rsidRPr="0093581D">
        <w:t>component of most biological systems</w:t>
      </w:r>
      <w:r w:rsidR="005D0D37" w:rsidRPr="0093581D">
        <w:t xml:space="preserve"> and the</w:t>
      </w:r>
      <w:r w:rsidR="004C3AD1" w:rsidRPr="0093581D">
        <w:t xml:space="preserve"> </w:t>
      </w:r>
      <w:r w:rsidR="00F06E41" w:rsidRPr="0093581D">
        <w:t xml:space="preserve">pairwise </w:t>
      </w:r>
      <w:r w:rsidR="004C3AD1" w:rsidRPr="0093581D">
        <w:t>a</w:t>
      </w:r>
      <w:r w:rsidR="00C97497" w:rsidRPr="0093581D">
        <w:t xml:space="preserve">ssociation </w:t>
      </w:r>
      <w:r w:rsidR="00274EED" w:rsidRPr="0093581D">
        <w:t>can</w:t>
      </w:r>
      <w:r w:rsidR="005D0D37" w:rsidRPr="0093581D">
        <w:t xml:space="preserve"> lead</w:t>
      </w:r>
      <w:r w:rsidR="00C97497" w:rsidRPr="0093581D">
        <w:t xml:space="preserve"> to the formation </w:t>
      </w:r>
      <w:r w:rsidR="005D0D37" w:rsidRPr="0093581D">
        <w:t xml:space="preserve">of </w:t>
      </w:r>
      <w:r w:rsidR="003E4466" w:rsidRPr="0093581D">
        <w:t xml:space="preserve">salt-bridge structures, </w:t>
      </w:r>
      <w:r w:rsidR="00D87A0A" w:rsidRPr="0093581D">
        <w:t>which</w:t>
      </w:r>
      <w:r w:rsidR="00C97497" w:rsidRPr="0093581D">
        <w:t xml:space="preserve"> </w:t>
      </w:r>
      <w:r w:rsidR="008743B7" w:rsidRPr="0093581D">
        <w:t>p</w:t>
      </w:r>
      <w:r w:rsidR="00083998" w:rsidRPr="0093581D">
        <w:t>lay</w:t>
      </w:r>
      <w:r w:rsidR="005D0D37" w:rsidRPr="0093581D">
        <w:t xml:space="preserve"> </w:t>
      </w:r>
      <w:r w:rsidR="008743B7" w:rsidRPr="0093581D">
        <w:t>roles in protein folding</w:t>
      </w:r>
      <w:r w:rsidR="00A0414C" w:rsidRPr="0093581D">
        <w:t xml:space="preserve"> and </w:t>
      </w:r>
      <w:r w:rsidR="00426681" w:rsidRPr="0093581D">
        <w:t>molecular recognition</w:t>
      </w:r>
      <w:r w:rsidR="00A0414C" w:rsidRPr="0093581D">
        <w:t>.</w:t>
      </w:r>
      <w:r w:rsidR="001E0911" w:rsidRPr="0093581D">
        <w:rPr>
          <w:vertAlign w:val="superscript"/>
        </w:rPr>
        <w:t>1-3</w:t>
      </w:r>
      <w:r w:rsidR="00071096" w:rsidRPr="0093581D">
        <w:t xml:space="preserve"> </w:t>
      </w:r>
      <w:r w:rsidR="00F30576" w:rsidRPr="0093581D">
        <w:t xml:space="preserve">During the creation of </w:t>
      </w:r>
      <w:r w:rsidR="005D0D37" w:rsidRPr="0093581D">
        <w:t>such</w:t>
      </w:r>
      <w:r w:rsidR="00C97497" w:rsidRPr="0093581D">
        <w:t xml:space="preserve"> </w:t>
      </w:r>
      <w:r w:rsidR="00F30576" w:rsidRPr="0093581D">
        <w:t xml:space="preserve">anion-cation contacts, </w:t>
      </w:r>
      <w:r w:rsidR="008743B7" w:rsidRPr="0093581D">
        <w:t xml:space="preserve">water molecules are </w:t>
      </w:r>
      <w:r w:rsidR="00F30576" w:rsidRPr="0093581D">
        <w:t>desolved from the interac</w:t>
      </w:r>
      <w:r w:rsidR="00C97497" w:rsidRPr="0093581D">
        <w:t>ting</w:t>
      </w:r>
      <w:r w:rsidR="00F30576" w:rsidRPr="0093581D">
        <w:t xml:space="preserve"> charges</w:t>
      </w:r>
      <w:r w:rsidR="00D87A0A" w:rsidRPr="0093581D">
        <w:t xml:space="preserve">, </w:t>
      </w:r>
      <w:r w:rsidR="005D0D37" w:rsidRPr="0093581D">
        <w:t>illustrating the importance of competing</w:t>
      </w:r>
      <w:r w:rsidR="00051FB6" w:rsidRPr="0093581D">
        <w:t xml:space="preserve"> ion-ion and ion-water interactions.</w:t>
      </w:r>
    </w:p>
    <w:p w14:paraId="0E675CF7" w14:textId="21E396B6" w:rsidR="00BE12AF" w:rsidRPr="0093581D" w:rsidRDefault="00274EED" w:rsidP="00035BFC">
      <w:pPr>
        <w:pStyle w:val="TAMainText"/>
        <w:ind w:firstLine="142"/>
      </w:pPr>
      <w:r w:rsidRPr="0093581D">
        <w:t>Alkali metal-halides</w:t>
      </w:r>
      <w:r w:rsidR="00F8237D" w:rsidRPr="0093581D">
        <w:t>, MX,</w:t>
      </w:r>
      <w:r w:rsidRPr="0093581D">
        <w:t xml:space="preserve"> are prototypical salts that can be used </w:t>
      </w:r>
      <w:r w:rsidR="005E2955" w:rsidRPr="0093581D">
        <w:t xml:space="preserve">as model systems to gain an understanding of </w:t>
      </w:r>
      <w:r w:rsidR="00D87A0A" w:rsidRPr="0093581D">
        <w:t xml:space="preserve">the microsolvation of ions and </w:t>
      </w:r>
      <w:r w:rsidR="00FE02B0" w:rsidRPr="0093581D">
        <w:t>the</w:t>
      </w:r>
      <w:r w:rsidR="005E2955" w:rsidRPr="0093581D">
        <w:t xml:space="preserve"> </w:t>
      </w:r>
      <w:r w:rsidR="00F1365F" w:rsidRPr="0093581D">
        <w:t>association</w:t>
      </w:r>
      <w:r w:rsidR="00FE02B0" w:rsidRPr="0093581D">
        <w:t xml:space="preserve"> of ion pairs</w:t>
      </w:r>
      <w:r w:rsidR="002D0D58" w:rsidRPr="0093581D">
        <w:t xml:space="preserve"> </w:t>
      </w:r>
      <w:r w:rsidR="00CB5D25" w:rsidRPr="0093581D">
        <w:t>in solution</w:t>
      </w:r>
      <w:r w:rsidR="005E2955" w:rsidRPr="0093581D">
        <w:t>.</w:t>
      </w:r>
      <w:r w:rsidR="001E0911" w:rsidRPr="0093581D">
        <w:rPr>
          <w:vertAlign w:val="superscript"/>
        </w:rPr>
        <w:t>4-7</w:t>
      </w:r>
      <w:r w:rsidR="005E2955" w:rsidRPr="0093581D">
        <w:t xml:space="preserve"> However, e</w:t>
      </w:r>
      <w:r w:rsidRPr="0093581D">
        <w:t xml:space="preserve">xperimental data </w:t>
      </w:r>
      <w:r w:rsidR="00C47CBC" w:rsidRPr="0093581D">
        <w:t>remains sparse for</w:t>
      </w:r>
      <w:r w:rsidRPr="0093581D">
        <w:t xml:space="preserve"> small complexes consisting of a </w:t>
      </w:r>
      <w:r w:rsidR="005E2955" w:rsidRPr="0093581D">
        <w:t xml:space="preserve">single water molecule attached to a </w:t>
      </w:r>
      <w:r w:rsidRPr="0093581D">
        <w:t>cation-anion pair</w:t>
      </w:r>
      <w:r w:rsidR="000E29DE" w:rsidRPr="0093581D">
        <w:t>, MX(H</w:t>
      </w:r>
      <w:r w:rsidR="000E29DE" w:rsidRPr="0093581D">
        <w:rPr>
          <w:vertAlign w:val="subscript"/>
        </w:rPr>
        <w:t>2</w:t>
      </w:r>
      <w:r w:rsidR="000E29DE" w:rsidRPr="0093581D">
        <w:t>O)</w:t>
      </w:r>
      <w:r w:rsidRPr="0093581D">
        <w:t xml:space="preserve">. </w:t>
      </w:r>
      <w:r w:rsidR="000E29DE" w:rsidRPr="0093581D">
        <w:t xml:space="preserve">Examples </w:t>
      </w:r>
      <w:r w:rsidR="003C5FCD" w:rsidRPr="0093581D">
        <w:t xml:space="preserve">include </w:t>
      </w:r>
      <w:r w:rsidR="001757C6">
        <w:t>microwave</w:t>
      </w:r>
      <w:r w:rsidR="001757C6" w:rsidRPr="0093581D">
        <w:t xml:space="preserve"> </w:t>
      </w:r>
      <w:r w:rsidR="003C5FCD" w:rsidRPr="0093581D">
        <w:t>spectroscopy</w:t>
      </w:r>
      <w:r w:rsidR="000E29DE" w:rsidRPr="0093581D">
        <w:t xml:space="preserve"> </w:t>
      </w:r>
      <w:r w:rsidR="003C5FCD" w:rsidRPr="0093581D">
        <w:t>of Na</w:t>
      </w:r>
      <w:r w:rsidR="00F40302" w:rsidRPr="0093581D">
        <w:t>Cl</w:t>
      </w:r>
      <w:r w:rsidR="003C5FCD" w:rsidRPr="0093581D">
        <w:t>(H</w:t>
      </w:r>
      <w:r w:rsidR="003C5FCD" w:rsidRPr="0093581D">
        <w:rPr>
          <w:vertAlign w:val="subscript"/>
        </w:rPr>
        <w:t>2</w:t>
      </w:r>
      <w:r w:rsidR="003C5FCD" w:rsidRPr="0093581D">
        <w:t>O)</w:t>
      </w:r>
      <w:r w:rsidR="00C2206A" w:rsidRPr="0093581D">
        <w:t xml:space="preserve"> in a pulsed molecular beam</w:t>
      </w:r>
      <w:r w:rsidR="00743A40" w:rsidRPr="0093581D">
        <w:rPr>
          <w:vertAlign w:val="superscript"/>
        </w:rPr>
        <w:t>8,9</w:t>
      </w:r>
      <w:r w:rsidR="003C5FCD" w:rsidRPr="0093581D">
        <w:t xml:space="preserve"> </w:t>
      </w:r>
      <w:r w:rsidR="00F1365F" w:rsidRPr="0093581D">
        <w:t>and</w:t>
      </w:r>
      <w:r w:rsidR="00780DD0">
        <w:t xml:space="preserve"> </w:t>
      </w:r>
      <w:r w:rsidR="00F1365F" w:rsidRPr="0093581D">
        <w:t>IR spectroscop</w:t>
      </w:r>
      <w:r w:rsidR="00F4390D">
        <w:t>y</w:t>
      </w:r>
      <w:r w:rsidR="00F1365F" w:rsidRPr="0093581D">
        <w:t xml:space="preserve"> of NaCl(H</w:t>
      </w:r>
      <w:r w:rsidR="00F1365F" w:rsidRPr="0093581D">
        <w:rPr>
          <w:vertAlign w:val="subscript"/>
        </w:rPr>
        <w:t>2</w:t>
      </w:r>
      <w:r w:rsidR="00F1365F" w:rsidRPr="0093581D">
        <w:t>O) embedded in superfluid helium nanodroplets.</w:t>
      </w:r>
      <w:r w:rsidR="003F0EC0" w:rsidRPr="0093581D">
        <w:rPr>
          <w:vertAlign w:val="superscript"/>
        </w:rPr>
        <w:t>1</w:t>
      </w:r>
      <w:r w:rsidR="00743A40" w:rsidRPr="0093581D">
        <w:rPr>
          <w:vertAlign w:val="superscript"/>
        </w:rPr>
        <w:t>0</w:t>
      </w:r>
      <w:r w:rsidR="00F1365F" w:rsidRPr="0093581D">
        <w:t xml:space="preserve"> </w:t>
      </w:r>
      <w:r w:rsidR="00934F6A">
        <w:t>The former method</w:t>
      </w:r>
      <w:r w:rsidR="007548A3">
        <w:t xml:space="preserve"> is </w:t>
      </w:r>
      <w:r w:rsidR="009B327E">
        <w:t xml:space="preserve">particularly </w:t>
      </w:r>
      <w:r w:rsidR="003175E2">
        <w:t>well-</w:t>
      </w:r>
      <w:r w:rsidR="007548A3">
        <w:t xml:space="preserve">suited to </w:t>
      </w:r>
      <w:r w:rsidR="00A66934">
        <w:t>determin</w:t>
      </w:r>
      <w:r w:rsidR="007548A3">
        <w:t xml:space="preserve">ing </w:t>
      </w:r>
      <w:r w:rsidR="00A66934">
        <w:t xml:space="preserve">the three-dimensional </w:t>
      </w:r>
      <w:r w:rsidR="007548A3">
        <w:t>struc</w:t>
      </w:r>
      <w:r w:rsidR="00A66934">
        <w:t>ture of</w:t>
      </w:r>
      <w:r w:rsidR="00A207EF">
        <w:t xml:space="preserve"> gas phase </w:t>
      </w:r>
      <w:r w:rsidR="00DE4475">
        <w:t xml:space="preserve">molecules and small </w:t>
      </w:r>
      <w:r w:rsidR="007548A3">
        <w:t>complexes</w:t>
      </w:r>
      <w:r w:rsidR="00F4390D">
        <w:t xml:space="preserve"> via analysis of the measured rotational constants</w:t>
      </w:r>
      <w:r w:rsidR="009B327E">
        <w:t xml:space="preserve">. </w:t>
      </w:r>
      <w:r w:rsidR="00EA6F76">
        <w:t>H</w:t>
      </w:r>
      <w:r w:rsidR="00043DB6">
        <w:t>owever</w:t>
      </w:r>
      <w:r w:rsidR="00EA6F76">
        <w:t xml:space="preserve"> t</w:t>
      </w:r>
      <w:r w:rsidR="00387932" w:rsidRPr="0093581D">
        <w:t xml:space="preserve">he </w:t>
      </w:r>
      <w:r w:rsidR="0066403F">
        <w:t xml:space="preserve">second </w:t>
      </w:r>
      <w:r w:rsidR="002B7770" w:rsidRPr="0093581D">
        <w:t xml:space="preserve"> method is</w:t>
      </w:r>
      <w:r w:rsidR="00A4388F">
        <w:t xml:space="preserve"> </w:t>
      </w:r>
      <w:r w:rsidR="00C6056A">
        <w:t xml:space="preserve">also </w:t>
      </w:r>
      <w:r w:rsidR="002B7770" w:rsidRPr="0093581D">
        <w:t>appealing because</w:t>
      </w:r>
      <w:r w:rsidR="004C09D4" w:rsidRPr="0093581D">
        <w:t xml:space="preserve"> </w:t>
      </w:r>
      <w:r w:rsidR="0066403F">
        <w:t>helium</w:t>
      </w:r>
      <w:r w:rsidR="00290ECA" w:rsidRPr="0093581D">
        <w:t xml:space="preserve"> </w:t>
      </w:r>
      <w:r w:rsidR="001757C6">
        <w:t>nano</w:t>
      </w:r>
      <w:r w:rsidR="004C09D4" w:rsidRPr="0093581D">
        <w:t>droplets provide a low temperature (0.4 K) environment in which mole</w:t>
      </w:r>
      <w:r w:rsidR="00C501FB" w:rsidRPr="0093581D">
        <w:t xml:space="preserve">cular complexes are readily formed following </w:t>
      </w:r>
      <w:r w:rsidR="00044CEF" w:rsidRPr="0093581D">
        <w:t xml:space="preserve">the </w:t>
      </w:r>
      <w:r w:rsidR="00DE4475">
        <w:t xml:space="preserve">statistical </w:t>
      </w:r>
      <w:r w:rsidR="00044CEF" w:rsidRPr="0093581D">
        <w:t xml:space="preserve">pickup </w:t>
      </w:r>
      <w:r w:rsidR="00C501FB" w:rsidRPr="0093581D">
        <w:t xml:space="preserve">of the </w:t>
      </w:r>
      <w:r w:rsidR="00044CEF" w:rsidRPr="0093581D">
        <w:t>respective</w:t>
      </w:r>
      <w:r w:rsidR="00C501FB" w:rsidRPr="0093581D">
        <w:t xml:space="preserve"> species</w:t>
      </w:r>
      <w:r w:rsidR="00780DD0">
        <w:t xml:space="preserve">, which can </w:t>
      </w:r>
      <w:r w:rsidR="00CE2226">
        <w:t xml:space="preserve">subsequently </w:t>
      </w:r>
      <w:r w:rsidR="00780DD0">
        <w:t>be probed using IR spectroscopy</w:t>
      </w:r>
      <w:r w:rsidR="00202780">
        <w:t xml:space="preserve"> to gain structural information</w:t>
      </w:r>
      <w:r w:rsidR="004C09D4" w:rsidRPr="0093581D">
        <w:t>.</w:t>
      </w:r>
      <w:r w:rsidR="005F1282" w:rsidRPr="0093581D">
        <w:rPr>
          <w:vertAlign w:val="superscript"/>
        </w:rPr>
        <w:t>1</w:t>
      </w:r>
      <w:r w:rsidR="00743A40" w:rsidRPr="0093581D">
        <w:rPr>
          <w:vertAlign w:val="superscript"/>
        </w:rPr>
        <w:t>1</w:t>
      </w:r>
      <w:r w:rsidR="005F1282" w:rsidRPr="0093581D">
        <w:rPr>
          <w:vertAlign w:val="superscript"/>
        </w:rPr>
        <w:t>,1</w:t>
      </w:r>
      <w:r w:rsidR="00743A40" w:rsidRPr="0093581D">
        <w:rPr>
          <w:vertAlign w:val="superscript"/>
        </w:rPr>
        <w:t>2</w:t>
      </w:r>
      <w:r w:rsidR="004C09D4" w:rsidRPr="0093581D">
        <w:t xml:space="preserve"> </w:t>
      </w:r>
      <w:r w:rsidR="00780DD0">
        <w:t>This is possible because</w:t>
      </w:r>
      <w:r w:rsidR="002B7770" w:rsidRPr="0093581D">
        <w:t xml:space="preserve"> t</w:t>
      </w:r>
      <w:r w:rsidR="004C09D4" w:rsidRPr="0093581D">
        <w:t>he</w:t>
      </w:r>
      <w:r w:rsidR="000673EA" w:rsidRPr="0093581D">
        <w:t xml:space="preserve"> droplets do not absorb in the IR and the </w:t>
      </w:r>
      <w:r w:rsidR="003175E2">
        <w:t xml:space="preserve">vibrational motion of the </w:t>
      </w:r>
      <w:r w:rsidR="00C501FB" w:rsidRPr="0093581D">
        <w:t xml:space="preserve">embedded </w:t>
      </w:r>
      <w:r w:rsidR="004E1293" w:rsidRPr="0093581D">
        <w:t>species</w:t>
      </w:r>
      <w:r w:rsidR="00C501FB" w:rsidRPr="0093581D">
        <w:t xml:space="preserve"> is only weakly perturbed by the</w:t>
      </w:r>
      <w:r w:rsidR="004C09D4" w:rsidRPr="0093581D">
        <w:t xml:space="preserve"> </w:t>
      </w:r>
      <w:r w:rsidR="004E1293" w:rsidRPr="0093581D">
        <w:t xml:space="preserve">surrounding </w:t>
      </w:r>
      <w:r w:rsidR="004C09D4" w:rsidRPr="0093581D">
        <w:t>helium</w:t>
      </w:r>
      <w:r w:rsidR="002B7770" w:rsidRPr="0093581D">
        <w:t>.</w:t>
      </w:r>
      <w:r w:rsidR="005F1282" w:rsidRPr="0093581D">
        <w:rPr>
          <w:vertAlign w:val="superscript"/>
        </w:rPr>
        <w:t>1</w:t>
      </w:r>
      <w:r w:rsidR="003175E2">
        <w:rPr>
          <w:vertAlign w:val="superscript"/>
        </w:rPr>
        <w:t>3-</w:t>
      </w:r>
      <w:r w:rsidR="005F1282" w:rsidRPr="0093581D">
        <w:rPr>
          <w:vertAlign w:val="superscript"/>
        </w:rPr>
        <w:t>1</w:t>
      </w:r>
      <w:r w:rsidR="00743A40" w:rsidRPr="0093581D">
        <w:rPr>
          <w:vertAlign w:val="superscript"/>
        </w:rPr>
        <w:t>5</w:t>
      </w:r>
      <w:r w:rsidR="002B7770" w:rsidRPr="0093581D">
        <w:t xml:space="preserve"> </w:t>
      </w:r>
    </w:p>
    <w:p w14:paraId="749D7FF1" w14:textId="177CF6B7" w:rsidR="006F70EE" w:rsidRPr="0093581D" w:rsidRDefault="008F5056" w:rsidP="00035BFC">
      <w:pPr>
        <w:pStyle w:val="TAMainText"/>
        <w:ind w:firstLine="142"/>
      </w:pPr>
      <w:r w:rsidRPr="0093581D">
        <w:t xml:space="preserve">CsI differs from NaCl in having much larger cation and anion constituents. </w:t>
      </w:r>
      <w:r w:rsidR="00067001" w:rsidRPr="0093581D">
        <w:t>Solvated complexes of CsI have</w:t>
      </w:r>
      <w:r w:rsidR="003A238D" w:rsidRPr="0093581D">
        <w:t xml:space="preserve"> </w:t>
      </w:r>
      <w:r w:rsidR="008C3E00" w:rsidRPr="0093581D">
        <w:t>received relatively little</w:t>
      </w:r>
      <w:r w:rsidR="003A238D" w:rsidRPr="0093581D">
        <w:t xml:space="preserve"> attention</w:t>
      </w:r>
      <w:r w:rsidR="00067001" w:rsidRPr="0093581D">
        <w:t xml:space="preserve"> in comparison with NaCl</w:t>
      </w:r>
      <w:r w:rsidR="007536FF" w:rsidRPr="0093581D">
        <w:t>. However</w:t>
      </w:r>
      <w:r w:rsidR="00D54B8C" w:rsidRPr="0093581D">
        <w:t>,</w:t>
      </w:r>
      <w:r w:rsidR="007536FF" w:rsidRPr="0093581D">
        <w:t xml:space="preserve"> in </w:t>
      </w:r>
      <w:r w:rsidR="00145572" w:rsidRPr="0093581D">
        <w:t>an Ar matrix isolation study</w:t>
      </w:r>
      <w:r w:rsidR="007536FF" w:rsidRPr="0093581D">
        <w:t xml:space="preserve"> </w:t>
      </w:r>
      <w:r w:rsidR="00145572" w:rsidRPr="0093581D">
        <w:t xml:space="preserve">performed over 40 years </w:t>
      </w:r>
      <w:r w:rsidR="006F70EE" w:rsidRPr="0093581D">
        <w:t>ago</w:t>
      </w:r>
      <w:r w:rsidR="00D54B8C" w:rsidRPr="0093581D">
        <w:t>, three IR spectral features were identified for CsI(H2O)</w:t>
      </w:r>
      <w:r w:rsidR="00D717CD" w:rsidRPr="0093581D">
        <w:t>.</w:t>
      </w:r>
      <w:r w:rsidR="00662D78" w:rsidRPr="0093581D">
        <w:rPr>
          <w:vertAlign w:val="superscript"/>
        </w:rPr>
        <w:t>1</w:t>
      </w:r>
      <w:r w:rsidR="00743A40" w:rsidRPr="0093581D">
        <w:rPr>
          <w:vertAlign w:val="superscript"/>
        </w:rPr>
        <w:t>6</w:t>
      </w:r>
      <w:r w:rsidR="003A238D" w:rsidRPr="0093581D">
        <w:t xml:space="preserve"> </w:t>
      </w:r>
      <w:r w:rsidR="006A1EBF" w:rsidRPr="0093581D">
        <w:t xml:space="preserve">The </w:t>
      </w:r>
      <w:r w:rsidR="006F70EE" w:rsidRPr="0093581D">
        <w:t xml:space="preserve">IR </w:t>
      </w:r>
      <w:r w:rsidR="006A1EBF" w:rsidRPr="0093581D">
        <w:t>band at 401 cm</w:t>
      </w:r>
      <w:r w:rsidR="006A1EBF" w:rsidRPr="0093581D">
        <w:rPr>
          <w:vertAlign w:val="superscript"/>
        </w:rPr>
        <w:t>-1</w:t>
      </w:r>
      <w:r w:rsidR="006A1EBF" w:rsidRPr="0093581D">
        <w:t xml:space="preserve"> was assigned to </w:t>
      </w:r>
      <w:r w:rsidR="00145572" w:rsidRPr="0093581D">
        <w:t>a hydrogen deformation mode</w:t>
      </w:r>
      <w:r w:rsidR="006A1EBF" w:rsidRPr="0093581D">
        <w:t>, while those at 3164 and 3280 cm</w:t>
      </w:r>
      <w:r w:rsidR="006A1EBF" w:rsidRPr="0093581D">
        <w:rPr>
          <w:vertAlign w:val="superscript"/>
        </w:rPr>
        <w:t>-1</w:t>
      </w:r>
      <w:r w:rsidR="006A1EBF" w:rsidRPr="0093581D">
        <w:t xml:space="preserve"> were a</w:t>
      </w:r>
      <w:r w:rsidR="00145572" w:rsidRPr="0093581D">
        <w:t>ttribut</w:t>
      </w:r>
      <w:r w:rsidR="006A1EBF" w:rsidRPr="0093581D">
        <w:t xml:space="preserve">ed to the two OH stretching modes of a nonplanar complex. </w:t>
      </w:r>
    </w:p>
    <w:p w14:paraId="4189EFFF" w14:textId="6602345A" w:rsidR="00E13045" w:rsidRPr="0093581D" w:rsidRDefault="00D717CD" w:rsidP="00035BFC">
      <w:pPr>
        <w:pStyle w:val="TAMainText"/>
        <w:ind w:firstLine="142"/>
      </w:pPr>
      <w:r w:rsidRPr="0093581D">
        <w:t xml:space="preserve">More recently, </w:t>
      </w:r>
      <w:r w:rsidR="003A238D" w:rsidRPr="0093581D">
        <w:t>photoelectron spectra have been measured for the related charged species, CsI</w:t>
      </w:r>
      <w:r w:rsidR="003A238D" w:rsidRPr="0093581D">
        <w:rPr>
          <w:vertAlign w:val="superscript"/>
        </w:rPr>
        <w:t>-</w:t>
      </w:r>
      <w:r w:rsidR="003A238D" w:rsidRPr="0093581D">
        <w:t>(H</w:t>
      </w:r>
      <w:r w:rsidR="003A238D" w:rsidRPr="0093581D">
        <w:rPr>
          <w:vertAlign w:val="subscript"/>
        </w:rPr>
        <w:t>2</w:t>
      </w:r>
      <w:r w:rsidR="003A238D" w:rsidRPr="0093581D">
        <w:t>O),</w:t>
      </w:r>
      <w:r w:rsidR="00743A40" w:rsidRPr="0093581D">
        <w:rPr>
          <w:vertAlign w:val="superscript"/>
        </w:rPr>
        <w:t>17</w:t>
      </w:r>
      <w:r w:rsidR="003A238D" w:rsidRPr="0093581D">
        <w:t xml:space="preserve"> and </w:t>
      </w:r>
      <w:r w:rsidR="00324BFA" w:rsidRPr="0093581D">
        <w:t xml:space="preserve">IR spectra </w:t>
      </w:r>
      <w:r w:rsidR="00F97652" w:rsidRPr="0093581D">
        <w:t>have been reported</w:t>
      </w:r>
      <w:r w:rsidR="00324BFA" w:rsidRPr="0093581D">
        <w:t xml:space="preserve"> for I</w:t>
      </w:r>
      <w:r w:rsidR="00324BFA" w:rsidRPr="0093581D">
        <w:rPr>
          <w:vertAlign w:val="superscript"/>
        </w:rPr>
        <w:t>-</w:t>
      </w:r>
      <w:r w:rsidR="00324BFA" w:rsidRPr="0093581D">
        <w:t>(H</w:t>
      </w:r>
      <w:r w:rsidR="00324BFA" w:rsidRPr="0093581D">
        <w:rPr>
          <w:vertAlign w:val="subscript"/>
        </w:rPr>
        <w:t>2</w:t>
      </w:r>
      <w:r w:rsidR="00324BFA" w:rsidRPr="0093581D">
        <w:t>O)</w:t>
      </w:r>
      <w:r w:rsidR="00662D78" w:rsidRPr="0093581D">
        <w:rPr>
          <w:vertAlign w:val="superscript"/>
        </w:rPr>
        <w:t>1</w:t>
      </w:r>
      <w:r w:rsidR="00743A40" w:rsidRPr="0093581D">
        <w:rPr>
          <w:vertAlign w:val="superscript"/>
        </w:rPr>
        <w:t>8</w:t>
      </w:r>
      <w:r w:rsidR="00662D78" w:rsidRPr="0093581D">
        <w:rPr>
          <w:vertAlign w:val="superscript"/>
        </w:rPr>
        <w:t>-2</w:t>
      </w:r>
      <w:r w:rsidR="00743A40" w:rsidRPr="0093581D">
        <w:rPr>
          <w:vertAlign w:val="superscript"/>
        </w:rPr>
        <w:t>4</w:t>
      </w:r>
      <w:r w:rsidR="00324BFA" w:rsidRPr="0093581D">
        <w:t xml:space="preserve"> and Cs</w:t>
      </w:r>
      <w:r w:rsidR="00324BFA" w:rsidRPr="0093581D">
        <w:rPr>
          <w:vertAlign w:val="superscript"/>
        </w:rPr>
        <w:t>+</w:t>
      </w:r>
      <w:r w:rsidR="00324BFA" w:rsidRPr="0093581D">
        <w:t>(H</w:t>
      </w:r>
      <w:r w:rsidR="00324BFA" w:rsidRPr="0093581D">
        <w:rPr>
          <w:vertAlign w:val="subscript"/>
        </w:rPr>
        <w:t>2</w:t>
      </w:r>
      <w:r w:rsidR="00324BFA" w:rsidRPr="0093581D">
        <w:t>O).</w:t>
      </w:r>
      <w:r w:rsidR="005C2428" w:rsidRPr="0093581D">
        <w:rPr>
          <w:vertAlign w:val="superscript"/>
        </w:rPr>
        <w:t>2</w:t>
      </w:r>
      <w:r w:rsidR="00743A40" w:rsidRPr="0093581D">
        <w:rPr>
          <w:vertAlign w:val="superscript"/>
        </w:rPr>
        <w:t>5</w:t>
      </w:r>
      <w:r w:rsidR="00041D9A" w:rsidRPr="0093581D">
        <w:rPr>
          <w:vertAlign w:val="superscript"/>
        </w:rPr>
        <w:t>,2</w:t>
      </w:r>
      <w:r w:rsidR="00743A40" w:rsidRPr="0093581D">
        <w:rPr>
          <w:vertAlign w:val="superscript"/>
        </w:rPr>
        <w:t>6</w:t>
      </w:r>
      <w:r w:rsidR="003C5FCD" w:rsidRPr="0093581D">
        <w:t xml:space="preserve"> </w:t>
      </w:r>
      <w:r w:rsidR="000673EA" w:rsidRPr="0093581D">
        <w:t>In the case of I</w:t>
      </w:r>
      <w:r w:rsidR="000673EA" w:rsidRPr="0093581D">
        <w:rPr>
          <w:vertAlign w:val="superscript"/>
        </w:rPr>
        <w:t>-</w:t>
      </w:r>
      <w:r w:rsidR="000673EA" w:rsidRPr="0093581D">
        <w:t>(H</w:t>
      </w:r>
      <w:r w:rsidR="000673EA" w:rsidRPr="0093581D">
        <w:rPr>
          <w:vertAlign w:val="subscript"/>
        </w:rPr>
        <w:t>2</w:t>
      </w:r>
      <w:r w:rsidR="000673EA" w:rsidRPr="0093581D">
        <w:t xml:space="preserve">O), one of the water OH groups </w:t>
      </w:r>
      <w:r w:rsidR="009D499C" w:rsidRPr="0093581D">
        <w:t>interacts with</w:t>
      </w:r>
      <w:r w:rsidR="000673EA" w:rsidRPr="0093581D">
        <w:t xml:space="preserve"> the anion via an ionic hydrogen bond (IHB)</w:t>
      </w:r>
      <w:r w:rsidR="00E94B49" w:rsidRPr="0093581D">
        <w:t>, whilst the other OH group remain</w:t>
      </w:r>
      <w:r w:rsidR="000673EA" w:rsidRPr="0093581D">
        <w:t xml:space="preserve">s free. This results in a large red-shift </w:t>
      </w:r>
      <w:r w:rsidR="009D499C" w:rsidRPr="0093581D">
        <w:t>(</w:t>
      </w:r>
      <w:r w:rsidR="009D499C" w:rsidRPr="0093581D">
        <w:rPr>
          <w:rFonts w:ascii="Minion Pro Cond" w:hAnsi="Minion Pro Cond"/>
        </w:rPr>
        <w:t>~</w:t>
      </w:r>
      <w:r w:rsidR="009D499C" w:rsidRPr="0093581D">
        <w:t>300 cm</w:t>
      </w:r>
      <w:r w:rsidR="009D499C" w:rsidRPr="0093581D">
        <w:rPr>
          <w:vertAlign w:val="superscript"/>
        </w:rPr>
        <w:t>-1</w:t>
      </w:r>
      <w:r w:rsidR="009D499C" w:rsidRPr="0093581D">
        <w:t xml:space="preserve">) </w:t>
      </w:r>
      <w:r w:rsidR="000673EA" w:rsidRPr="0093581D">
        <w:t xml:space="preserve">in the bound OH stretching frequency, </w:t>
      </w:r>
      <w:r w:rsidR="00BE0AB0" w:rsidRPr="0093581D">
        <w:rPr>
          <w:rFonts w:ascii="Symbol" w:hAnsi="Symbol"/>
        </w:rPr>
        <w:sym w:font="Symbol" w:char="F06E"/>
      </w:r>
      <w:r w:rsidR="00853D73" w:rsidRPr="0093581D">
        <w:rPr>
          <w:vertAlign w:val="subscript"/>
        </w:rPr>
        <w:t>OH(b)</w:t>
      </w:r>
      <w:r w:rsidR="000673EA" w:rsidRPr="0093581D">
        <w:t xml:space="preserve">, relative to the </w:t>
      </w:r>
      <w:r w:rsidR="006E4E93" w:rsidRPr="0093581D">
        <w:t>free OH stretch</w:t>
      </w:r>
      <w:r w:rsidR="003B0945" w:rsidRPr="0093581D">
        <w:t>ing vibration</w:t>
      </w:r>
      <w:r w:rsidR="006E4E93" w:rsidRPr="0093581D">
        <w:t xml:space="preserve">, </w:t>
      </w:r>
      <w:r w:rsidR="00BE0AB0" w:rsidRPr="0093581D">
        <w:rPr>
          <w:rFonts w:ascii="Symbol" w:hAnsi="Symbol"/>
        </w:rPr>
        <w:sym w:font="Symbol" w:char="F06E"/>
      </w:r>
      <w:r w:rsidR="00853D73" w:rsidRPr="0093581D">
        <w:rPr>
          <w:vertAlign w:val="subscript"/>
        </w:rPr>
        <w:t>OH(</w:t>
      </w:r>
      <w:r w:rsidR="002D0D58" w:rsidRPr="0093581D">
        <w:rPr>
          <w:vertAlign w:val="subscript"/>
        </w:rPr>
        <w:t>f</w:t>
      </w:r>
      <w:r w:rsidR="00853D73" w:rsidRPr="0093581D">
        <w:rPr>
          <w:vertAlign w:val="subscript"/>
        </w:rPr>
        <w:t>)</w:t>
      </w:r>
      <w:r w:rsidR="00CB5D25" w:rsidRPr="0093581D">
        <w:t>, because the OH(b) group is weakened by the hydrogen bond</w:t>
      </w:r>
      <w:r w:rsidR="002D0D58" w:rsidRPr="0093581D">
        <w:t>.</w:t>
      </w:r>
      <w:r w:rsidR="00FB5CB1" w:rsidRPr="0093581D">
        <w:rPr>
          <w:vertAlign w:val="superscript"/>
        </w:rPr>
        <w:t>26</w:t>
      </w:r>
      <w:r w:rsidR="000673EA" w:rsidRPr="0093581D">
        <w:t xml:space="preserve"> For Cs</w:t>
      </w:r>
      <w:r w:rsidR="000673EA" w:rsidRPr="0093581D">
        <w:rPr>
          <w:vertAlign w:val="superscript"/>
        </w:rPr>
        <w:t>+</w:t>
      </w:r>
      <w:r w:rsidR="000673EA" w:rsidRPr="0093581D">
        <w:t>(H</w:t>
      </w:r>
      <w:r w:rsidR="000673EA" w:rsidRPr="0093581D">
        <w:rPr>
          <w:vertAlign w:val="subscript"/>
        </w:rPr>
        <w:t>2</w:t>
      </w:r>
      <w:r w:rsidR="000673EA" w:rsidRPr="0093581D">
        <w:t xml:space="preserve">O), the cation </w:t>
      </w:r>
      <w:r w:rsidR="00566747" w:rsidRPr="0093581D">
        <w:t>interacts with the lone pairs on</w:t>
      </w:r>
      <w:r w:rsidR="000673EA" w:rsidRPr="0093581D">
        <w:t xml:space="preserve"> the oxygen at</w:t>
      </w:r>
      <w:r w:rsidR="00566747" w:rsidRPr="0093581D">
        <w:t>om</w:t>
      </w:r>
      <w:r w:rsidR="009D499C" w:rsidRPr="0093581D">
        <w:t xml:space="preserve"> of the water</w:t>
      </w:r>
      <w:r w:rsidR="000673EA" w:rsidRPr="0093581D">
        <w:t xml:space="preserve">, such that both OH groups </w:t>
      </w:r>
      <w:r w:rsidR="009D499C" w:rsidRPr="0093581D">
        <w:t>remain</w:t>
      </w:r>
      <w:r w:rsidR="000673EA" w:rsidRPr="0093581D">
        <w:t xml:space="preserve"> free</w:t>
      </w:r>
      <w:r w:rsidR="000168A6" w:rsidRPr="0093581D">
        <w:t xml:space="preserve"> and the OH stretching frequencies are </w:t>
      </w:r>
      <w:r w:rsidR="009444A2" w:rsidRPr="0093581D">
        <w:t>red-shifted by &lt;</w:t>
      </w:r>
      <w:r w:rsidR="000146A1" w:rsidRPr="0093581D">
        <w:t>45</w:t>
      </w:r>
      <w:r w:rsidR="009444A2" w:rsidRPr="0093581D">
        <w:t xml:space="preserve"> cm</w:t>
      </w:r>
      <w:r w:rsidR="009444A2" w:rsidRPr="0093581D">
        <w:rPr>
          <w:vertAlign w:val="superscript"/>
        </w:rPr>
        <w:t>-1</w:t>
      </w:r>
      <w:r w:rsidR="009444A2" w:rsidRPr="0093581D">
        <w:t xml:space="preserve"> relative to </w:t>
      </w:r>
      <w:r w:rsidR="000168A6" w:rsidRPr="0093581D">
        <w:t>an isolated water molecule</w:t>
      </w:r>
      <w:r w:rsidR="000673EA" w:rsidRPr="0093581D">
        <w:t xml:space="preserve">. </w:t>
      </w:r>
      <w:r w:rsidR="008A46CB" w:rsidRPr="0093581D">
        <w:t xml:space="preserve">Thus, IR spectroscopy is </w:t>
      </w:r>
      <w:r w:rsidR="00CB5D25" w:rsidRPr="0093581D">
        <w:t xml:space="preserve">capable of </w:t>
      </w:r>
      <w:r w:rsidR="000168A6" w:rsidRPr="0093581D">
        <w:t>prob</w:t>
      </w:r>
      <w:r w:rsidR="00CB5D25" w:rsidRPr="0093581D">
        <w:t>ing the environment around water molecules and revealing how they interact with a solute in a microsolvation complex</w:t>
      </w:r>
      <w:r w:rsidR="008A46CB" w:rsidRPr="0093581D">
        <w:t>.</w:t>
      </w:r>
    </w:p>
    <w:p w14:paraId="2E661D23" w14:textId="5FD17A93" w:rsidR="009D3563" w:rsidRPr="0093581D" w:rsidRDefault="00AE7F32" w:rsidP="00035BFC">
      <w:pPr>
        <w:pStyle w:val="TAMainText"/>
        <w:ind w:firstLine="142"/>
      </w:pPr>
      <w:r w:rsidRPr="0093581D">
        <w:t>One of the more intriguing observations in the IR spectrum of I</w:t>
      </w:r>
      <w:r w:rsidRPr="0093581D">
        <w:rPr>
          <w:vertAlign w:val="superscript"/>
        </w:rPr>
        <w:t>-</w:t>
      </w:r>
      <w:r w:rsidRPr="0093581D">
        <w:t>(H</w:t>
      </w:r>
      <w:r w:rsidRPr="0093581D">
        <w:rPr>
          <w:vertAlign w:val="subscript"/>
        </w:rPr>
        <w:t>2</w:t>
      </w:r>
      <w:r w:rsidRPr="0093581D">
        <w:t xml:space="preserve">O) is </w:t>
      </w:r>
      <w:r w:rsidR="00FC36C0" w:rsidRPr="0093581D">
        <w:t xml:space="preserve">a doublet </w:t>
      </w:r>
      <w:r w:rsidR="003A238D" w:rsidRPr="0093581D">
        <w:t xml:space="preserve">observed </w:t>
      </w:r>
      <w:r w:rsidR="00AA25C6" w:rsidRPr="0093581D">
        <w:t xml:space="preserve">for </w:t>
      </w:r>
      <w:r w:rsidR="002D6D2D" w:rsidRPr="0093581D">
        <w:rPr>
          <w:rFonts w:ascii="Symbol" w:hAnsi="Symbol"/>
        </w:rPr>
        <w:sym w:font="Symbol" w:char="F06E"/>
      </w:r>
      <w:r w:rsidR="002D704C" w:rsidRPr="0093581D">
        <w:rPr>
          <w:vertAlign w:val="subscript"/>
        </w:rPr>
        <w:t>OH(b)</w:t>
      </w:r>
      <w:r w:rsidR="00AA25C6" w:rsidRPr="0093581D">
        <w:t xml:space="preserve"> </w:t>
      </w:r>
      <w:r w:rsidR="00BE12AF" w:rsidRPr="0093581D">
        <w:t xml:space="preserve">in </w:t>
      </w:r>
      <w:r w:rsidR="009D3563" w:rsidRPr="0093581D">
        <w:t>Ar- and N</w:t>
      </w:r>
      <w:r w:rsidR="009D3563" w:rsidRPr="0093581D">
        <w:rPr>
          <w:vertAlign w:val="subscript"/>
        </w:rPr>
        <w:t>2</w:t>
      </w:r>
      <w:r w:rsidR="009D3563" w:rsidRPr="0093581D">
        <w:t>-tagged I</w:t>
      </w:r>
      <w:r w:rsidR="009D3563" w:rsidRPr="0093581D">
        <w:rPr>
          <w:vertAlign w:val="superscript"/>
        </w:rPr>
        <w:t>-</w:t>
      </w:r>
      <w:r w:rsidR="009D3563" w:rsidRPr="0093581D">
        <w:t>(H</w:t>
      </w:r>
      <w:r w:rsidR="009D3563" w:rsidRPr="0093581D" w:rsidDel="006A3883">
        <w:rPr>
          <w:vertAlign w:val="subscript"/>
        </w:rPr>
        <w:t>2</w:t>
      </w:r>
      <w:r w:rsidR="009D3563" w:rsidRPr="0093581D">
        <w:t>O),</w:t>
      </w:r>
      <w:r w:rsidR="00743A40" w:rsidRPr="0093581D">
        <w:rPr>
          <w:vertAlign w:val="superscript"/>
        </w:rPr>
        <w:t>19</w:t>
      </w:r>
      <w:r w:rsidR="009D3563" w:rsidRPr="0093581D">
        <w:t xml:space="preserve"> </w:t>
      </w:r>
      <w:r w:rsidR="00AA25C6" w:rsidRPr="0093581D">
        <w:t>whe</w:t>
      </w:r>
      <w:r w:rsidRPr="0093581D">
        <w:t>n</w:t>
      </w:r>
      <w:r w:rsidR="00AA25C6" w:rsidRPr="0093581D">
        <w:t xml:space="preserve"> only one peak is anticipated. </w:t>
      </w:r>
      <w:r w:rsidR="009D3563" w:rsidRPr="0093581D">
        <w:t xml:space="preserve">A </w:t>
      </w:r>
      <w:r w:rsidR="0001588A" w:rsidRPr="0093581D">
        <w:t>detailed</w:t>
      </w:r>
      <w:r w:rsidR="00264836" w:rsidRPr="0093581D">
        <w:t xml:space="preserve"> </w:t>
      </w:r>
      <w:r w:rsidR="009D3563" w:rsidRPr="0093581D">
        <w:t xml:space="preserve">theoretical study on the untagged </w:t>
      </w:r>
      <w:r w:rsidR="009D3563" w:rsidRPr="0093581D" w:rsidDel="006A3883">
        <w:t>I</w:t>
      </w:r>
      <w:r w:rsidR="009D3563" w:rsidRPr="0093581D" w:rsidDel="006A3883">
        <w:rPr>
          <w:vertAlign w:val="superscript"/>
        </w:rPr>
        <w:t>-</w:t>
      </w:r>
      <w:r w:rsidR="009D3563" w:rsidRPr="0093581D" w:rsidDel="006A3883">
        <w:t>(H</w:t>
      </w:r>
      <w:r w:rsidR="009D3563" w:rsidRPr="0093581D" w:rsidDel="006A3883">
        <w:rPr>
          <w:vertAlign w:val="subscript"/>
        </w:rPr>
        <w:t>2</w:t>
      </w:r>
      <w:r w:rsidR="009D3563" w:rsidRPr="0093581D" w:rsidDel="006A3883">
        <w:t xml:space="preserve">O) </w:t>
      </w:r>
      <w:r w:rsidR="009D3563" w:rsidRPr="0093581D">
        <w:t>complex</w:t>
      </w:r>
      <w:r w:rsidR="005E2955" w:rsidRPr="0093581D">
        <w:t>,</w:t>
      </w:r>
      <w:r w:rsidR="00743A40" w:rsidRPr="0093581D">
        <w:rPr>
          <w:vertAlign w:val="superscript"/>
        </w:rPr>
        <w:t>27</w:t>
      </w:r>
      <w:r w:rsidR="005E2955" w:rsidRPr="0093581D">
        <w:t xml:space="preserve"> which used a </w:t>
      </w:r>
      <w:r w:rsidR="00FC36C0" w:rsidRPr="0093581D">
        <w:t>recently developed</w:t>
      </w:r>
      <w:r w:rsidR="0069435F" w:rsidRPr="0093581D">
        <w:t xml:space="preserve"> many-body </w:t>
      </w:r>
      <w:r w:rsidR="00FC36C0" w:rsidRPr="0093581D">
        <w:t xml:space="preserve">energy </w:t>
      </w:r>
      <w:r w:rsidR="0069435F" w:rsidRPr="0093581D">
        <w:t>functional</w:t>
      </w:r>
      <w:r w:rsidR="00FC36C0" w:rsidRPr="0093581D">
        <w:t xml:space="preserve"> (MB-nrg)</w:t>
      </w:r>
      <w:r w:rsidR="005E2955" w:rsidRPr="0093581D">
        <w:t>,</w:t>
      </w:r>
      <w:r w:rsidR="00743A40" w:rsidRPr="0093581D">
        <w:rPr>
          <w:vertAlign w:val="superscript"/>
        </w:rPr>
        <w:t>28</w:t>
      </w:r>
      <w:r w:rsidR="009D3563" w:rsidRPr="0093581D">
        <w:t xml:space="preserve"> was able to closely replicate the experimental band positions</w:t>
      </w:r>
      <w:r w:rsidR="00283E4A" w:rsidRPr="0093581D">
        <w:t xml:space="preserve"> (3393 and 3422 cm</w:t>
      </w:r>
      <w:r w:rsidR="00283E4A" w:rsidRPr="0093581D">
        <w:rPr>
          <w:vertAlign w:val="superscript"/>
        </w:rPr>
        <w:t>-1</w:t>
      </w:r>
      <w:r w:rsidR="00283E4A" w:rsidRPr="0093581D">
        <w:t>)</w:t>
      </w:r>
      <w:r w:rsidR="008C3E00" w:rsidRPr="0093581D">
        <w:t xml:space="preserve"> of the doublet</w:t>
      </w:r>
      <w:r w:rsidR="009D3563" w:rsidRPr="0093581D">
        <w:t xml:space="preserve">. </w:t>
      </w:r>
      <w:r w:rsidRPr="0093581D">
        <w:t>From this analysis</w:t>
      </w:r>
      <w:r w:rsidR="00A51483" w:rsidRPr="0093581D">
        <w:t>,</w:t>
      </w:r>
      <w:r w:rsidRPr="0093581D">
        <w:t xml:space="preserve"> </w:t>
      </w:r>
      <w:r w:rsidR="009D3563" w:rsidRPr="0093581D">
        <w:t>the two bands were assigned to the symmetric and anti-sym</w:t>
      </w:r>
      <w:r w:rsidR="009C45E0" w:rsidRPr="0093581D">
        <w:t>metric tunnel</w:t>
      </w:r>
      <w:r w:rsidR="009D3563" w:rsidRPr="0093581D">
        <w:t>ing split</w:t>
      </w:r>
      <w:r w:rsidR="00A66B17" w:rsidRPr="0093581D">
        <w:t>ting</w:t>
      </w:r>
      <w:r w:rsidR="009D3563" w:rsidRPr="0093581D">
        <w:t xml:space="preserve"> partners of </w:t>
      </w:r>
      <w:r w:rsidR="00BE0AB0" w:rsidRPr="0093581D">
        <w:rPr>
          <w:rFonts w:ascii="Symbol" w:hAnsi="Symbol"/>
        </w:rPr>
        <w:sym w:font="Symbol" w:char="F06E"/>
      </w:r>
      <w:r w:rsidR="009D3563" w:rsidRPr="0093581D">
        <w:rPr>
          <w:vertAlign w:val="subscript"/>
        </w:rPr>
        <w:t>OH(b)</w:t>
      </w:r>
      <w:r w:rsidR="009D3563" w:rsidRPr="0093581D">
        <w:t>,</w:t>
      </w:r>
      <w:r w:rsidR="009C45E0" w:rsidRPr="0093581D">
        <w:t xml:space="preserve"> which arise from quantum tunne</w:t>
      </w:r>
      <w:r w:rsidR="009D3563" w:rsidRPr="0093581D">
        <w:t xml:space="preserve">ling </w:t>
      </w:r>
      <w:r w:rsidR="003E3054" w:rsidRPr="0093581D">
        <w:t xml:space="preserve">of </w:t>
      </w:r>
      <w:r w:rsidR="003E3054" w:rsidRPr="0093581D">
        <w:lastRenderedPageBreak/>
        <w:t xml:space="preserve">the hydrogen atoms </w:t>
      </w:r>
      <w:r w:rsidR="009D3563" w:rsidRPr="0093581D">
        <w:t xml:space="preserve">through a barrier between two equivalent global </w:t>
      </w:r>
      <w:r w:rsidR="00CB5D25" w:rsidRPr="0093581D">
        <w:t xml:space="preserve">energy </w:t>
      </w:r>
      <w:r w:rsidR="009D3563" w:rsidRPr="0093581D">
        <w:t>minimum structures.</w:t>
      </w:r>
      <w:r w:rsidR="00743A40" w:rsidRPr="0093581D">
        <w:rPr>
          <w:vertAlign w:val="superscript"/>
        </w:rPr>
        <w:t>27</w:t>
      </w:r>
    </w:p>
    <w:p w14:paraId="1E78A467" w14:textId="6D81C5C3" w:rsidR="00CF2958" w:rsidRPr="0093581D" w:rsidRDefault="009D3563" w:rsidP="00035BFC">
      <w:pPr>
        <w:pStyle w:val="TAMainText"/>
        <w:ind w:firstLine="142"/>
      </w:pPr>
      <w:r w:rsidRPr="0093581D">
        <w:t xml:space="preserve"> </w:t>
      </w:r>
      <w:r w:rsidR="00AE7F32" w:rsidRPr="0093581D">
        <w:t xml:space="preserve">On the other hand, </w:t>
      </w:r>
      <w:r w:rsidR="009B4B81">
        <w:t>experimental IR spectra for</w:t>
      </w:r>
      <w:r w:rsidR="009B4B81" w:rsidRPr="0093581D">
        <w:t xml:space="preserve"> </w:t>
      </w:r>
      <w:r w:rsidR="00283E4A" w:rsidRPr="0093581D">
        <w:t>bare I</w:t>
      </w:r>
      <w:r w:rsidR="00283E4A" w:rsidRPr="0093581D">
        <w:rPr>
          <w:vertAlign w:val="superscript"/>
        </w:rPr>
        <w:t>-</w:t>
      </w:r>
      <w:r w:rsidR="00283E4A" w:rsidRPr="0093581D">
        <w:t>(H</w:t>
      </w:r>
      <w:r w:rsidR="00283E4A" w:rsidRPr="0093581D" w:rsidDel="006A3883">
        <w:rPr>
          <w:vertAlign w:val="subscript"/>
        </w:rPr>
        <w:t>2</w:t>
      </w:r>
      <w:r w:rsidR="00283E4A" w:rsidRPr="0093581D">
        <w:t>O)</w:t>
      </w:r>
      <w:r w:rsidR="009B4B81">
        <w:t xml:space="preserve"> </w:t>
      </w:r>
      <w:r w:rsidR="00890432">
        <w:t xml:space="preserve">have </w:t>
      </w:r>
      <w:r w:rsidR="009B4B81">
        <w:t>reveal</w:t>
      </w:r>
      <w:r w:rsidR="00890432">
        <w:t>ed</w:t>
      </w:r>
      <w:r w:rsidR="00283E4A" w:rsidRPr="0093581D">
        <w:t xml:space="preserve"> a spectral quartet </w:t>
      </w:r>
      <w:r w:rsidR="00AE7F32" w:rsidRPr="0093581D">
        <w:t xml:space="preserve">for the IHB OH group </w:t>
      </w:r>
      <w:r w:rsidR="00283E4A" w:rsidRPr="0093581D">
        <w:t>rather than a doublet.</w:t>
      </w:r>
      <w:r w:rsidR="009B5E70" w:rsidRPr="0093581D">
        <w:rPr>
          <w:vertAlign w:val="superscript"/>
        </w:rPr>
        <w:t>1</w:t>
      </w:r>
      <w:r w:rsidR="00743A40" w:rsidRPr="0093581D">
        <w:rPr>
          <w:vertAlign w:val="superscript"/>
        </w:rPr>
        <w:t>8</w:t>
      </w:r>
      <w:r w:rsidR="009B5E70" w:rsidRPr="0093581D">
        <w:rPr>
          <w:vertAlign w:val="superscript"/>
        </w:rPr>
        <w:t>,</w:t>
      </w:r>
      <w:r w:rsidR="00743A40" w:rsidRPr="0093581D">
        <w:rPr>
          <w:vertAlign w:val="superscript"/>
        </w:rPr>
        <w:t>19</w:t>
      </w:r>
      <w:r w:rsidR="00283E4A" w:rsidRPr="0093581D">
        <w:t xml:space="preserve"> </w:t>
      </w:r>
      <w:r w:rsidR="00920A1F" w:rsidRPr="0093581D">
        <w:t>The additional peaks were originally att</w:t>
      </w:r>
      <w:r w:rsidR="000C3631" w:rsidRPr="0093581D">
        <w:t xml:space="preserve">ributed to rotational </w:t>
      </w:r>
      <w:r w:rsidR="00842BF6" w:rsidRPr="0093581D">
        <w:t xml:space="preserve">fine </w:t>
      </w:r>
      <w:r w:rsidR="000C3631" w:rsidRPr="0093581D">
        <w:t>structure</w:t>
      </w:r>
      <w:r w:rsidR="00920A1F" w:rsidRPr="0093581D">
        <w:t>,</w:t>
      </w:r>
      <w:r w:rsidR="00743A40" w:rsidRPr="0093581D">
        <w:rPr>
          <w:vertAlign w:val="superscript"/>
        </w:rPr>
        <w:t>19</w:t>
      </w:r>
      <w:r w:rsidR="00920A1F" w:rsidRPr="0093581D">
        <w:t xml:space="preserve"> but were recently reassigned following </w:t>
      </w:r>
      <w:r w:rsidRPr="0093581D">
        <w:t>the implementation of a sophisticated experiment</w:t>
      </w:r>
      <w:r w:rsidR="009C45E0" w:rsidRPr="0093581D">
        <w:t>al technique involving two-colo</w:t>
      </w:r>
      <w:r w:rsidRPr="0093581D">
        <w:t>r IR-IR double resonance spectroscopy, in combination with high level calculations</w:t>
      </w:r>
      <w:r w:rsidR="00FC36C0" w:rsidRPr="0093581D">
        <w:t xml:space="preserve"> using the MB-nrg functional</w:t>
      </w:r>
      <w:r w:rsidRPr="0093581D">
        <w:t>.</w:t>
      </w:r>
      <w:r w:rsidR="00AC1061" w:rsidRPr="0093581D">
        <w:rPr>
          <w:vertAlign w:val="superscript"/>
        </w:rPr>
        <w:t>2</w:t>
      </w:r>
      <w:r w:rsidR="00743A40" w:rsidRPr="0093581D">
        <w:rPr>
          <w:vertAlign w:val="superscript"/>
        </w:rPr>
        <w:t>4</w:t>
      </w:r>
      <w:r w:rsidRPr="0093581D">
        <w:t xml:space="preserve"> </w:t>
      </w:r>
      <w:r w:rsidR="00670BB6" w:rsidRPr="0093581D">
        <w:t xml:space="preserve">It was deduced that </w:t>
      </w:r>
      <w:r w:rsidR="00920A1F" w:rsidRPr="0093581D">
        <w:t>two</w:t>
      </w:r>
      <w:r w:rsidRPr="0093581D">
        <w:t xml:space="preserve"> </w:t>
      </w:r>
      <w:r w:rsidR="00670BB6" w:rsidRPr="0093581D">
        <w:t>mechanisms</w:t>
      </w:r>
      <w:r w:rsidR="00920A1F" w:rsidRPr="0093581D">
        <w:t xml:space="preserve"> </w:t>
      </w:r>
      <w:r w:rsidR="00C832D8" w:rsidRPr="0093581D">
        <w:t>a</w:t>
      </w:r>
      <w:r w:rsidR="00920A1F" w:rsidRPr="0093581D">
        <w:t>re</w:t>
      </w:r>
      <w:r w:rsidR="00670BB6" w:rsidRPr="0093581D">
        <w:t xml:space="preserve"> responsible</w:t>
      </w:r>
      <w:r w:rsidR="006F6473">
        <w:t xml:space="preserve"> for the quartet</w:t>
      </w:r>
      <w:r w:rsidR="00575BC8" w:rsidRPr="0093581D">
        <w:t>;</w:t>
      </w:r>
      <w:r w:rsidR="00CF2958" w:rsidRPr="0093581D">
        <w:t xml:space="preserve"> vibration</w:t>
      </w:r>
      <w:r w:rsidR="009C45E0" w:rsidRPr="0093581D">
        <w:t>al mode-dependent tunnel</w:t>
      </w:r>
      <w:r w:rsidR="00CF2958" w:rsidRPr="0093581D">
        <w:t>ing splitting and anharmonic coupling to combination bands containing low frequency intermolecular modes.</w:t>
      </w:r>
      <w:r w:rsidR="002C720E" w:rsidRPr="0093581D">
        <w:t xml:space="preserve"> </w:t>
      </w:r>
      <w:r w:rsidR="00793C78" w:rsidRPr="0093581D">
        <w:t>However, only three of the strong quartet bands were closely replicated in</w:t>
      </w:r>
      <w:r w:rsidR="00CF2958" w:rsidRPr="0093581D">
        <w:t xml:space="preserve"> </w:t>
      </w:r>
      <w:r w:rsidR="00793C78" w:rsidRPr="0093581D">
        <w:t xml:space="preserve">the </w:t>
      </w:r>
      <w:r w:rsidR="00CF2958" w:rsidRPr="0093581D">
        <w:t xml:space="preserve">simulated spectrum, thus </w:t>
      </w:r>
      <w:r w:rsidR="009529DA" w:rsidRPr="0093581D">
        <w:t>illus</w:t>
      </w:r>
      <w:r w:rsidR="00CF2958" w:rsidRPr="0093581D">
        <w:t>trating</w:t>
      </w:r>
      <w:r w:rsidR="009529DA" w:rsidRPr="0093581D">
        <w:t xml:space="preserve"> the limitations of </w:t>
      </w:r>
      <w:r w:rsidR="00793C78" w:rsidRPr="0093581D">
        <w:t>even the most advanced</w:t>
      </w:r>
      <w:r w:rsidR="009529DA" w:rsidRPr="0093581D">
        <w:t xml:space="preserve"> calculations</w:t>
      </w:r>
      <w:r w:rsidR="00CF2958" w:rsidRPr="0093581D">
        <w:t xml:space="preserve">. </w:t>
      </w:r>
      <w:r w:rsidR="00E44649" w:rsidRPr="0093581D">
        <w:t xml:space="preserve">This </w:t>
      </w:r>
      <w:r w:rsidR="00920A1F" w:rsidRPr="0093581D">
        <w:t xml:space="preserve">serves to </w:t>
      </w:r>
      <w:r w:rsidR="00E44649" w:rsidRPr="0093581D">
        <w:t>exempli</w:t>
      </w:r>
      <w:r w:rsidR="00920A1F" w:rsidRPr="0093581D">
        <w:t>fy</w:t>
      </w:r>
      <w:r w:rsidR="00E44649" w:rsidRPr="0093581D">
        <w:t xml:space="preserve"> </w:t>
      </w:r>
      <w:r w:rsidR="00670BB6" w:rsidRPr="0093581D">
        <w:t>the need for high</w:t>
      </w:r>
      <w:r w:rsidR="009529DA" w:rsidRPr="0093581D">
        <w:t xml:space="preserve"> quality experimental data</w:t>
      </w:r>
      <w:r w:rsidR="00E44649" w:rsidRPr="0093581D">
        <w:t>,</w:t>
      </w:r>
      <w:r w:rsidR="00CF2958" w:rsidRPr="0093581D">
        <w:t xml:space="preserve"> such as that measured by the Johnson group</w:t>
      </w:r>
      <w:r w:rsidR="00920A1F" w:rsidRPr="0093581D">
        <w:t>.</w:t>
      </w:r>
      <w:r w:rsidR="000F1436" w:rsidRPr="0093581D">
        <w:rPr>
          <w:vertAlign w:val="superscript"/>
        </w:rPr>
        <w:t>2</w:t>
      </w:r>
      <w:r w:rsidR="00743A40" w:rsidRPr="0093581D">
        <w:rPr>
          <w:vertAlign w:val="superscript"/>
        </w:rPr>
        <w:t>3</w:t>
      </w:r>
      <w:r w:rsidR="000F1436" w:rsidRPr="0093581D">
        <w:rPr>
          <w:vertAlign w:val="superscript"/>
        </w:rPr>
        <w:t>,2</w:t>
      </w:r>
      <w:r w:rsidR="00743A40" w:rsidRPr="0093581D">
        <w:rPr>
          <w:vertAlign w:val="superscript"/>
        </w:rPr>
        <w:t>4</w:t>
      </w:r>
      <w:r w:rsidR="00920A1F" w:rsidRPr="0093581D">
        <w:t xml:space="preserve"> Such studies</w:t>
      </w:r>
      <w:r w:rsidR="00670BB6" w:rsidRPr="0093581D">
        <w:t xml:space="preserve"> remain</w:t>
      </w:r>
      <w:r w:rsidR="00920A1F" w:rsidRPr="0093581D">
        <w:t xml:space="preserve"> </w:t>
      </w:r>
      <w:r w:rsidR="00B47999" w:rsidRPr="0093581D">
        <w:t xml:space="preserve">essential </w:t>
      </w:r>
      <w:r w:rsidR="00670BB6" w:rsidRPr="0093581D">
        <w:t>to the</w:t>
      </w:r>
      <w:r w:rsidR="00B47999" w:rsidRPr="0093581D">
        <w:t xml:space="preserve"> advanc</w:t>
      </w:r>
      <w:r w:rsidR="00670BB6" w:rsidRPr="0093581D">
        <w:t>ement of</w:t>
      </w:r>
      <w:r w:rsidR="00B47999" w:rsidRPr="0093581D">
        <w:t xml:space="preserve"> our understanding of ion-water interac</w:t>
      </w:r>
      <w:r w:rsidR="00575BC8" w:rsidRPr="0093581D">
        <w:t>tions</w:t>
      </w:r>
      <w:r w:rsidR="00920A1F" w:rsidRPr="0093581D">
        <w:t xml:space="preserve"> and provide a valuable means of testing new theoretical methods</w:t>
      </w:r>
      <w:r w:rsidR="009529DA" w:rsidRPr="0093581D">
        <w:t>.</w:t>
      </w:r>
    </w:p>
    <w:p w14:paraId="1547D159" w14:textId="6BE4EE81" w:rsidR="00F8516C" w:rsidRPr="0093581D" w:rsidRDefault="00F8516C" w:rsidP="00035BFC">
      <w:pPr>
        <w:pStyle w:val="TAMainText"/>
        <w:ind w:firstLine="142"/>
      </w:pPr>
      <w:r w:rsidRPr="0093581D">
        <w:t xml:space="preserve">In this work, we use IR spectroscopy to study the </w:t>
      </w:r>
      <w:r w:rsidR="007A0C21" w:rsidRPr="0093581D">
        <w:t>interaction between a single water molecule and</w:t>
      </w:r>
      <w:r w:rsidRPr="0093581D">
        <w:t xml:space="preserve"> a Cs</w:t>
      </w:r>
      <w:r w:rsidRPr="0093581D">
        <w:rPr>
          <w:vertAlign w:val="superscript"/>
        </w:rPr>
        <w:t>+</w:t>
      </w:r>
      <w:r w:rsidRPr="0093581D">
        <w:t>I</w:t>
      </w:r>
      <w:r w:rsidRPr="0093581D">
        <w:rPr>
          <w:vertAlign w:val="superscript"/>
        </w:rPr>
        <w:t>-</w:t>
      </w:r>
      <w:r w:rsidRPr="0093581D">
        <w:t xml:space="preserve"> ion pair inside helium nanodroplets</w:t>
      </w:r>
      <w:r w:rsidR="00575BC8" w:rsidRPr="0093581D">
        <w:t xml:space="preserve">, thus </w:t>
      </w:r>
      <w:r w:rsidR="0043482F" w:rsidRPr="0093581D">
        <w:t>revealing</w:t>
      </w:r>
      <w:r w:rsidR="00575BC8" w:rsidRPr="0093581D">
        <w:t xml:space="preserve"> the influence of the Cs</w:t>
      </w:r>
      <w:r w:rsidR="00575BC8" w:rsidRPr="0093581D">
        <w:rPr>
          <w:vertAlign w:val="superscript"/>
        </w:rPr>
        <w:t>+</w:t>
      </w:r>
      <w:r w:rsidR="00575BC8" w:rsidRPr="0093581D">
        <w:t xml:space="preserve"> counter ion on the interaction between I</w:t>
      </w:r>
      <w:r w:rsidR="00575BC8" w:rsidRPr="0093581D">
        <w:rPr>
          <w:vertAlign w:val="superscript"/>
        </w:rPr>
        <w:t>-</w:t>
      </w:r>
      <w:r w:rsidR="00575BC8" w:rsidRPr="0093581D">
        <w:t xml:space="preserve"> and water.</w:t>
      </w:r>
      <w:r w:rsidRPr="0093581D">
        <w:t xml:space="preserve"> </w:t>
      </w:r>
      <w:r w:rsidR="00A05009" w:rsidRPr="0093581D">
        <w:t>We compare the experimental spectrum for CsI(H</w:t>
      </w:r>
      <w:r w:rsidR="00A05009" w:rsidRPr="0093581D">
        <w:rPr>
          <w:vertAlign w:val="subscript"/>
        </w:rPr>
        <w:t>2</w:t>
      </w:r>
      <w:r w:rsidR="00A05009" w:rsidRPr="0093581D">
        <w:t xml:space="preserve">O) with simulated spectra generated from anharmonic </w:t>
      </w:r>
      <w:r w:rsidR="00A66B17" w:rsidRPr="0093581D">
        <w:t xml:space="preserve">vibrational </w:t>
      </w:r>
      <w:r w:rsidR="00A05009" w:rsidRPr="0093581D">
        <w:t>frequency calculations in order to evaluate the performance of several DFT functionals and the post Hartree</w:t>
      </w:r>
      <w:r w:rsidR="006C63BA">
        <w:t>-</w:t>
      </w:r>
      <w:r w:rsidR="00A05009" w:rsidRPr="0093581D">
        <w:t xml:space="preserve">Fock </w:t>
      </w:r>
      <w:r w:rsidR="00A66B17" w:rsidRPr="0093581D">
        <w:t xml:space="preserve">MP2 </w:t>
      </w:r>
      <w:r w:rsidR="00A05009" w:rsidRPr="0093581D">
        <w:t>method.</w:t>
      </w:r>
      <w:r w:rsidR="00A66B17" w:rsidRPr="0093581D">
        <w:t xml:space="preserve"> </w:t>
      </w:r>
      <w:r w:rsidR="00BD7F97" w:rsidRPr="0093581D">
        <w:t>Finally, we</w:t>
      </w:r>
      <w:r w:rsidR="00A05009" w:rsidRPr="0093581D">
        <w:t xml:space="preserve"> further </w:t>
      </w:r>
      <w:r w:rsidR="0043482F" w:rsidRPr="0093581D">
        <w:t xml:space="preserve">investigate whether anharmonic coupling </w:t>
      </w:r>
      <w:r w:rsidR="007A3A39" w:rsidRPr="0093581D">
        <w:t>or</w:t>
      </w:r>
      <w:r w:rsidR="0043482F" w:rsidRPr="0093581D">
        <w:t xml:space="preserve"> hydrogen atom exchange </w:t>
      </w:r>
      <w:r w:rsidR="00416773" w:rsidRPr="0093581D">
        <w:t>is likely to</w:t>
      </w:r>
      <w:r w:rsidR="007A3A39" w:rsidRPr="0093581D">
        <w:t xml:space="preserve"> be responsible for </w:t>
      </w:r>
      <w:r w:rsidR="00BD7F97" w:rsidRPr="0093581D">
        <w:t>the</w:t>
      </w:r>
      <w:r w:rsidR="00604E67" w:rsidRPr="0093581D">
        <w:t xml:space="preserve"> spectral </w:t>
      </w:r>
      <w:r w:rsidR="00A05009" w:rsidRPr="0093581D">
        <w:t xml:space="preserve">doublet </w:t>
      </w:r>
      <w:r w:rsidR="00A235F1" w:rsidRPr="0093581D">
        <w:t>observed in CsI(H</w:t>
      </w:r>
      <w:r w:rsidR="00A235F1" w:rsidRPr="0093581D">
        <w:rPr>
          <w:vertAlign w:val="subscript"/>
        </w:rPr>
        <w:t>2</w:t>
      </w:r>
      <w:r w:rsidR="00A235F1" w:rsidRPr="0093581D">
        <w:t>O)</w:t>
      </w:r>
      <w:r w:rsidR="00604E67" w:rsidRPr="0093581D">
        <w:t>.</w:t>
      </w:r>
    </w:p>
    <w:p w14:paraId="7F36F335" w14:textId="77777777" w:rsidR="00F8516C" w:rsidRPr="0093581D" w:rsidRDefault="00F8516C" w:rsidP="004D22D5">
      <w:pPr>
        <w:pStyle w:val="TAMainText"/>
      </w:pPr>
    </w:p>
    <w:p w14:paraId="7A1D3B13" w14:textId="77777777" w:rsidR="00F8516C" w:rsidRPr="0093581D" w:rsidRDefault="00F8516C" w:rsidP="001109CC">
      <w:pPr>
        <w:pStyle w:val="Heading2"/>
      </w:pPr>
      <w:r w:rsidRPr="0093581D">
        <w:t>II. METHODS</w:t>
      </w:r>
    </w:p>
    <w:p w14:paraId="4E704DCC" w14:textId="77777777" w:rsidR="00F8516C" w:rsidRPr="0093581D" w:rsidRDefault="00F8516C" w:rsidP="001109CC">
      <w:pPr>
        <w:pStyle w:val="Heading3"/>
      </w:pPr>
      <w:r w:rsidRPr="0093581D">
        <w:t>A. Experimental</w:t>
      </w:r>
    </w:p>
    <w:p w14:paraId="45657BBA" w14:textId="050554D7" w:rsidR="00F8516C" w:rsidRPr="0093581D" w:rsidRDefault="00F8516C" w:rsidP="00035BFC">
      <w:pPr>
        <w:pStyle w:val="TAMainText"/>
        <w:ind w:firstLine="142"/>
      </w:pPr>
      <w:r w:rsidRPr="0093581D">
        <w:t>Experiments were performed using a helium nanodroplet instrument that has been described previously.</w:t>
      </w:r>
      <w:r w:rsidR="00041D9A" w:rsidRPr="0093581D">
        <w:rPr>
          <w:vertAlign w:val="superscript"/>
        </w:rPr>
        <w:t>2</w:t>
      </w:r>
      <w:r w:rsidR="00743A40" w:rsidRPr="0093581D">
        <w:rPr>
          <w:vertAlign w:val="superscript"/>
        </w:rPr>
        <w:t>9</w:t>
      </w:r>
      <w:r w:rsidR="00257886" w:rsidRPr="0093581D">
        <w:rPr>
          <w:vertAlign w:val="superscript"/>
        </w:rPr>
        <w:t>-3</w:t>
      </w:r>
      <w:r w:rsidR="00743A40" w:rsidRPr="0093581D">
        <w:rPr>
          <w:vertAlign w:val="superscript"/>
        </w:rPr>
        <w:t>1</w:t>
      </w:r>
      <w:r w:rsidRPr="0093581D">
        <w:rPr>
          <w:vertAlign w:val="superscript"/>
        </w:rPr>
        <w:t xml:space="preserve"> </w:t>
      </w:r>
      <w:r w:rsidRPr="0093581D">
        <w:t xml:space="preserve">The nanodroplets were prepared by expanding helium gas at high pressure (32 bar) through the 5 </w:t>
      </w:r>
      <w:r w:rsidRPr="0093581D">
        <w:sym w:font="Symbol" w:char="F06D"/>
      </w:r>
      <w:r w:rsidRPr="0093581D">
        <w:t>m diameter aperture of a cooled nozzle (16 K), resulting in a mean droplet size of ~5000 helium atoms. The continuous beam of droplets then passed through a skimmer and through the center of a cylindrical oven</w:t>
      </w:r>
      <w:r w:rsidR="00257886" w:rsidRPr="0093581D">
        <w:rPr>
          <w:vertAlign w:val="superscript"/>
        </w:rPr>
        <w:t>3</w:t>
      </w:r>
      <w:r w:rsidR="00743A40" w:rsidRPr="0093581D">
        <w:rPr>
          <w:vertAlign w:val="superscript"/>
        </w:rPr>
        <w:t>2</w:t>
      </w:r>
      <w:r w:rsidRPr="0093581D">
        <w:t xml:space="preserve"> containing a powdered sample of CsI. The oven was maintained at 650 K, a temperature chosen to create a CsI vapor pressure which favored pick up of a single CsI molecule (the probability of multiple pickup events was estimated to be &lt;4% under these conditions). A second pickup cell contained a variable pressure of water vapor, allowing water to be added to the helium nanod</w:t>
      </w:r>
      <w:r w:rsidR="00462026" w:rsidRPr="0093581D">
        <w:t>roplets in a controlled manner.</w:t>
      </w:r>
    </w:p>
    <w:p w14:paraId="614868A2" w14:textId="488A5779" w:rsidR="00F8516C" w:rsidRPr="0093581D" w:rsidRDefault="00F8516C" w:rsidP="00035BFC">
      <w:pPr>
        <w:pStyle w:val="TAMainText"/>
        <w:ind w:firstLine="142"/>
      </w:pPr>
      <w:r w:rsidRPr="0093581D">
        <w:t xml:space="preserve">The doped droplets were overlapped with </w:t>
      </w:r>
      <w:r w:rsidR="00E92D78" w:rsidRPr="0093581D">
        <w:t>the</w:t>
      </w:r>
      <w:r w:rsidRPr="0093581D">
        <w:t xml:space="preserve"> counter-propagating tunable IR beam from a nanosecond optical parametric oscillator/amplifier (LaserVision) operating at a repetition rate of 10 Hz, with a bandwidth of ~4 cm</w:t>
      </w:r>
      <w:r w:rsidRPr="0093581D">
        <w:rPr>
          <w:vertAlign w:val="superscript"/>
        </w:rPr>
        <w:t>-1</w:t>
      </w:r>
      <w:r w:rsidRPr="0093581D">
        <w:t xml:space="preserve">. Upon reaching a quadrupole mass spectrometer (Extrel, MAX-1000), which is located at a distance of 60 cm from </w:t>
      </w:r>
      <w:r w:rsidRPr="0093581D">
        <w:t>the second pickup cell, the doped droplets were ionized via electron impact at 90 eV and the resulting cations were detected. IR spectra were obtained by measuring the change in mass-selected ion signal as the laser wavelength was scanned. This change arises when resonant IR absorption by the neutral dopant leads to the evaporation of helium atoms and thus a reduction in droplet cross-section for the subsequent electron ionization process.</w:t>
      </w:r>
    </w:p>
    <w:p w14:paraId="31E2F56E" w14:textId="04F807F5" w:rsidR="00F8516C" w:rsidRPr="0093581D" w:rsidRDefault="00F8516C" w:rsidP="00035BFC">
      <w:pPr>
        <w:pStyle w:val="TAMainText"/>
        <w:ind w:firstLine="142"/>
      </w:pPr>
      <w:r w:rsidRPr="0093581D">
        <w:t xml:space="preserve">To </w:t>
      </w:r>
      <w:r w:rsidR="00105220" w:rsidRPr="0093581D">
        <w:t>determine the number of water molecules in the CsI-water complex</w:t>
      </w:r>
      <w:r w:rsidRPr="0093581D">
        <w:t xml:space="preserve"> responsible for </w:t>
      </w:r>
      <w:r w:rsidR="00886402" w:rsidRPr="0093581D">
        <w:t>th</w:t>
      </w:r>
      <w:r w:rsidR="003F371A" w:rsidRPr="0093581D">
        <w:t xml:space="preserve">e </w:t>
      </w:r>
      <w:r w:rsidRPr="0093581D">
        <w:t>IR absorption feature</w:t>
      </w:r>
      <w:r w:rsidR="003F371A" w:rsidRPr="0093581D">
        <w:t>s of interest</w:t>
      </w:r>
      <w:r w:rsidRPr="0093581D">
        <w:t xml:space="preserve">, the ion depletion signal was </w:t>
      </w:r>
      <w:r w:rsidR="00A66B17" w:rsidRPr="0093581D">
        <w:t xml:space="preserve">also </w:t>
      </w:r>
      <w:r w:rsidRPr="0093581D">
        <w:t xml:space="preserve">measured as a function of the water pressure within the second </w:t>
      </w:r>
      <w:r w:rsidR="00E92D78" w:rsidRPr="0093581D">
        <w:t xml:space="preserve">pickup </w:t>
      </w:r>
      <w:r w:rsidRPr="0093581D">
        <w:t xml:space="preserve">cell at </w:t>
      </w:r>
      <w:r w:rsidR="00886402" w:rsidRPr="0093581D">
        <w:t>selected</w:t>
      </w:r>
      <w:r w:rsidRPr="0093581D">
        <w:t xml:space="preserve"> IR wavelengths. A comparison was then made between the measured pickup cell pressure (PUCP) curves and the normalized Poisson distribu</w:t>
      </w:r>
      <w:r w:rsidR="003F371A" w:rsidRPr="0093581D">
        <w:t>tion</w:t>
      </w:r>
      <w:r w:rsidR="00886402" w:rsidRPr="0093581D">
        <w:t>s</w:t>
      </w:r>
      <w:r w:rsidRPr="0093581D">
        <w:t xml:space="preserve"> expect</w:t>
      </w:r>
      <w:r w:rsidR="003F371A" w:rsidRPr="0093581D">
        <w:t xml:space="preserve">ed for the statistical pick up of </w:t>
      </w:r>
      <w:r w:rsidR="00886402" w:rsidRPr="0093581D">
        <w:t>one and two</w:t>
      </w:r>
      <w:r w:rsidR="003F371A" w:rsidRPr="0093581D">
        <w:t xml:space="preserve"> </w:t>
      </w:r>
      <w:r w:rsidRPr="0093581D">
        <w:t>water mole</w:t>
      </w:r>
      <w:r w:rsidR="003F371A" w:rsidRPr="0093581D">
        <w:t>cule</w:t>
      </w:r>
      <w:r w:rsidR="00886402" w:rsidRPr="0093581D">
        <w:t>s</w:t>
      </w:r>
      <w:r w:rsidRPr="0093581D">
        <w:t xml:space="preserve"> by the </w:t>
      </w:r>
      <w:r w:rsidR="00D5522B" w:rsidRPr="0093581D">
        <w:t>droplet</w:t>
      </w:r>
      <w:r w:rsidR="003F371A" w:rsidRPr="0093581D">
        <w:t>s</w:t>
      </w:r>
      <w:r w:rsidRPr="0093581D">
        <w:t>.</w:t>
      </w:r>
    </w:p>
    <w:p w14:paraId="6AEE49FC" w14:textId="77777777" w:rsidR="00F8516C" w:rsidRPr="0093581D" w:rsidRDefault="00F8516C" w:rsidP="00BB6DFD">
      <w:pPr>
        <w:pStyle w:val="TAMainText"/>
      </w:pPr>
    </w:p>
    <w:p w14:paraId="52993E42" w14:textId="77777777" w:rsidR="00F8516C" w:rsidRPr="0093581D" w:rsidRDefault="00F8516C" w:rsidP="001109CC">
      <w:pPr>
        <w:pStyle w:val="Heading3"/>
      </w:pPr>
      <w:r w:rsidRPr="0093581D">
        <w:t>B. Computational</w:t>
      </w:r>
    </w:p>
    <w:p w14:paraId="5BF6519A" w14:textId="24B02180" w:rsidR="00F8516C" w:rsidRPr="0093581D" w:rsidRDefault="003E13AD" w:rsidP="00035BFC">
      <w:pPr>
        <w:pStyle w:val="TAMainText"/>
        <w:ind w:firstLine="142"/>
      </w:pPr>
      <w:r w:rsidRPr="0093581D">
        <w:t xml:space="preserve">Geometry optimization and </w:t>
      </w:r>
      <w:r w:rsidR="00832B12" w:rsidRPr="0093581D">
        <w:t xml:space="preserve">harmonic </w:t>
      </w:r>
      <w:r w:rsidRPr="0093581D">
        <w:t>vibrational frequency calculation</w:t>
      </w:r>
      <w:r w:rsidR="00AF0152" w:rsidRPr="0093581D">
        <w:t>s</w:t>
      </w:r>
      <w:r w:rsidRPr="0093581D">
        <w:t xml:space="preserve"> </w:t>
      </w:r>
      <w:r w:rsidR="00067107" w:rsidRPr="0093581D">
        <w:t>for CsI(H</w:t>
      </w:r>
      <w:r w:rsidR="00067107" w:rsidRPr="0093581D">
        <w:rPr>
          <w:vertAlign w:val="subscript"/>
        </w:rPr>
        <w:t>2</w:t>
      </w:r>
      <w:r w:rsidR="00067107" w:rsidRPr="0093581D">
        <w:t xml:space="preserve">O) </w:t>
      </w:r>
      <w:r w:rsidRPr="0093581D">
        <w:t>were performed u</w:t>
      </w:r>
      <w:r w:rsidR="00F8516C" w:rsidRPr="0093581D">
        <w:t xml:space="preserve">sing </w:t>
      </w:r>
      <w:r w:rsidR="007F628E" w:rsidRPr="0093581D">
        <w:t>two</w:t>
      </w:r>
      <w:r w:rsidR="009367DC" w:rsidRPr="0093581D">
        <w:t xml:space="preserve"> different</w:t>
      </w:r>
      <w:r w:rsidR="00290D7F" w:rsidRPr="0093581D">
        <w:t xml:space="preserve"> DFT functionals,</w:t>
      </w:r>
      <w:r w:rsidR="007F628E" w:rsidRPr="0093581D">
        <w:t xml:space="preserve"> LC</w:t>
      </w:r>
      <w:r w:rsidR="002A3147" w:rsidRPr="0093581D">
        <w:t>-</w:t>
      </w:r>
      <w:r w:rsidR="002A3147" w:rsidRPr="0093581D">
        <w:rPr>
          <w:rFonts w:ascii="Symbol" w:hAnsi="Symbol"/>
        </w:rPr>
        <w:t></w:t>
      </w:r>
      <w:r w:rsidR="007F628E" w:rsidRPr="0093581D">
        <w:t>PBE and CAM-B3LYP,</w:t>
      </w:r>
      <w:r w:rsidR="00290D7F" w:rsidRPr="0093581D">
        <w:t xml:space="preserve"> as well as the MP2 and CCSD post Hartree-Fock methods,</w:t>
      </w:r>
      <w:r w:rsidR="00F8516C" w:rsidRPr="0093581D">
        <w:t xml:space="preserve"> within the Gaussian 16 software package</w:t>
      </w:r>
      <w:r w:rsidR="00187DA3" w:rsidRPr="0093581D">
        <w:t>.</w:t>
      </w:r>
      <w:r w:rsidR="00107410" w:rsidRPr="0093581D">
        <w:rPr>
          <w:vertAlign w:val="superscript"/>
        </w:rPr>
        <w:t>3</w:t>
      </w:r>
      <w:r w:rsidR="00743A40" w:rsidRPr="0093581D">
        <w:rPr>
          <w:vertAlign w:val="superscript"/>
        </w:rPr>
        <w:t>3</w:t>
      </w:r>
      <w:r w:rsidR="00F8516C" w:rsidRPr="0093581D">
        <w:t xml:space="preserve"> </w:t>
      </w:r>
      <w:r w:rsidR="00187DA3" w:rsidRPr="0093581D">
        <w:t>T</w:t>
      </w:r>
      <w:r w:rsidR="00F8516C" w:rsidRPr="0093581D">
        <w:t xml:space="preserve">he </w:t>
      </w:r>
      <w:r w:rsidR="00187DA3" w:rsidRPr="0093581D">
        <w:t>aug-cc-pVTZ</w:t>
      </w:r>
      <w:r w:rsidR="00F8516C" w:rsidRPr="0093581D">
        <w:t xml:space="preserve"> basis set</w:t>
      </w:r>
      <w:r w:rsidR="00290D7F" w:rsidRPr="0093581D">
        <w:t>s</w:t>
      </w:r>
      <w:r w:rsidR="00F8516C" w:rsidRPr="0093581D">
        <w:t xml:space="preserve"> </w:t>
      </w:r>
      <w:r w:rsidR="00290D7F" w:rsidRPr="0093581D">
        <w:t>were</w:t>
      </w:r>
      <w:r w:rsidR="00187DA3" w:rsidRPr="0093581D">
        <w:t xml:space="preserve"> used </w:t>
      </w:r>
      <w:r w:rsidR="00F8516C" w:rsidRPr="0093581D">
        <w:t xml:space="preserve">for the </w:t>
      </w:r>
      <w:r w:rsidR="00290D7F" w:rsidRPr="0093581D">
        <w:t>O and H atoms of the water molecule</w:t>
      </w:r>
      <w:r w:rsidR="00E92D78" w:rsidRPr="0093581D">
        <w:t>. For Cs and I atoms the</w:t>
      </w:r>
      <w:r w:rsidR="00F8516C" w:rsidRPr="0093581D">
        <w:t xml:space="preserve"> </w:t>
      </w:r>
      <w:r w:rsidR="00187DA3" w:rsidRPr="0093581D">
        <w:t>aug-cc-pwCVTZ-PP</w:t>
      </w:r>
      <w:r w:rsidRPr="0093581D">
        <w:t xml:space="preserve"> </w:t>
      </w:r>
      <w:r w:rsidR="00290D7F" w:rsidRPr="0093581D">
        <w:t>basis sets</w:t>
      </w:r>
      <w:r w:rsidR="00107410" w:rsidRPr="0093581D">
        <w:rPr>
          <w:vertAlign w:val="superscript"/>
        </w:rPr>
        <w:t>3</w:t>
      </w:r>
      <w:r w:rsidR="00743A40" w:rsidRPr="0093581D">
        <w:rPr>
          <w:vertAlign w:val="superscript"/>
        </w:rPr>
        <w:t>4</w:t>
      </w:r>
      <w:r w:rsidR="00107410" w:rsidRPr="0093581D">
        <w:rPr>
          <w:vertAlign w:val="superscript"/>
        </w:rPr>
        <w:t>,</w:t>
      </w:r>
      <w:r w:rsidR="00041D9A" w:rsidRPr="0093581D">
        <w:rPr>
          <w:vertAlign w:val="superscript"/>
        </w:rPr>
        <w:t>3</w:t>
      </w:r>
      <w:r w:rsidR="00743A40" w:rsidRPr="0093581D">
        <w:rPr>
          <w:vertAlign w:val="superscript"/>
        </w:rPr>
        <w:t>5</w:t>
      </w:r>
      <w:r w:rsidR="00290D7F" w:rsidRPr="0093581D">
        <w:t xml:space="preserve"> were</w:t>
      </w:r>
      <w:r w:rsidR="00C14588" w:rsidRPr="0093581D">
        <w:t xml:space="preserve"> </w:t>
      </w:r>
      <w:r w:rsidR="00E92D78" w:rsidRPr="0093581D">
        <w:t>employed</w:t>
      </w:r>
      <w:r w:rsidR="00187DA3" w:rsidRPr="0093581D">
        <w:t xml:space="preserve"> </w:t>
      </w:r>
      <w:r w:rsidR="000B70AE" w:rsidRPr="0093581D">
        <w:t>in combination with</w:t>
      </w:r>
      <w:r w:rsidR="00A02F13" w:rsidRPr="0093581D">
        <w:t xml:space="preserve"> the </w:t>
      </w:r>
      <w:r w:rsidR="00187DA3" w:rsidRPr="0093581D">
        <w:t>ECP46MDF</w:t>
      </w:r>
      <w:r w:rsidR="00BD2091" w:rsidRPr="0093581D">
        <w:t xml:space="preserve"> (for Cs)</w:t>
      </w:r>
      <w:r w:rsidR="000B70AE" w:rsidRPr="0093581D">
        <w:t xml:space="preserve"> and ECP28MDF</w:t>
      </w:r>
      <w:r w:rsidR="0066075A" w:rsidRPr="0093581D">
        <w:t xml:space="preserve"> </w:t>
      </w:r>
      <w:r w:rsidR="00BD2091" w:rsidRPr="0093581D">
        <w:t xml:space="preserve">(for I) </w:t>
      </w:r>
      <w:r w:rsidR="00A02F13" w:rsidRPr="0093581D">
        <w:t>effective core potential</w:t>
      </w:r>
      <w:r w:rsidR="000B70AE" w:rsidRPr="0093581D">
        <w:t>s</w:t>
      </w:r>
      <w:r w:rsidR="00BD2091" w:rsidRPr="0093581D">
        <w:t>.</w:t>
      </w:r>
      <w:r w:rsidR="00041D9A" w:rsidRPr="0093581D">
        <w:rPr>
          <w:vertAlign w:val="superscript"/>
        </w:rPr>
        <w:t>3</w:t>
      </w:r>
      <w:r w:rsidR="00743A40" w:rsidRPr="0093581D">
        <w:rPr>
          <w:vertAlign w:val="superscript"/>
        </w:rPr>
        <w:t>6</w:t>
      </w:r>
      <w:r w:rsidR="00041D9A" w:rsidRPr="0093581D">
        <w:rPr>
          <w:vertAlign w:val="superscript"/>
        </w:rPr>
        <w:t>,</w:t>
      </w:r>
      <w:r w:rsidR="00743A40" w:rsidRPr="0093581D">
        <w:rPr>
          <w:vertAlign w:val="superscript"/>
        </w:rPr>
        <w:t>37</w:t>
      </w:r>
      <w:r w:rsidR="002F257B" w:rsidRPr="0093581D">
        <w:t xml:space="preserve"> We shall refer to this combination of basis sets as awCVTZ.</w:t>
      </w:r>
      <w:r w:rsidR="00F8516C" w:rsidRPr="0093581D">
        <w:t xml:space="preserve"> Anharmon</w:t>
      </w:r>
      <w:r w:rsidR="00AF0152" w:rsidRPr="0093581D">
        <w:t xml:space="preserve">ic vibrational frequencies were </w:t>
      </w:r>
      <w:r w:rsidR="00F8516C" w:rsidRPr="0093581D">
        <w:t>calcula</w:t>
      </w:r>
      <w:r w:rsidR="00AF0152" w:rsidRPr="0093581D">
        <w:t>ted</w:t>
      </w:r>
      <w:r w:rsidR="00F8516C" w:rsidRPr="0093581D">
        <w:t xml:space="preserve"> using generalized 2</w:t>
      </w:r>
      <w:r w:rsidR="00F8516C" w:rsidRPr="0093581D">
        <w:rPr>
          <w:vertAlign w:val="superscript"/>
        </w:rPr>
        <w:t>nd</w:t>
      </w:r>
      <w:r w:rsidR="00F8516C" w:rsidRPr="0093581D">
        <w:t xml:space="preserve"> order perturbation theory (GVPT2)</w:t>
      </w:r>
      <w:r w:rsidR="001D1C93" w:rsidRPr="0093581D">
        <w:t>.</w:t>
      </w:r>
      <w:r w:rsidR="00743A40" w:rsidRPr="0093581D">
        <w:rPr>
          <w:vertAlign w:val="superscript"/>
        </w:rPr>
        <w:t>38</w:t>
      </w:r>
      <w:r w:rsidRPr="0093581D">
        <w:t xml:space="preserve"> </w:t>
      </w:r>
      <w:r w:rsidR="0092392D" w:rsidRPr="0093581D">
        <w:t>V</w:t>
      </w:r>
      <w:r w:rsidR="00187DA3" w:rsidRPr="0093581D">
        <w:t xml:space="preserve">ibrational resonances </w:t>
      </w:r>
      <w:r w:rsidR="0092392D" w:rsidRPr="0093581D">
        <w:t>were treated variationally for</w:t>
      </w:r>
      <w:r w:rsidRPr="0093581D">
        <w:t xml:space="preserve"> states containing up to </w:t>
      </w:r>
      <w:r w:rsidR="00187DA3" w:rsidRPr="0093581D">
        <w:t>three</w:t>
      </w:r>
      <w:r w:rsidR="00F8516C" w:rsidRPr="0093581D">
        <w:t xml:space="preserve"> vibrational quanta</w:t>
      </w:r>
      <w:r w:rsidR="00743A40" w:rsidRPr="0093581D">
        <w:rPr>
          <w:vertAlign w:val="superscript"/>
        </w:rPr>
        <w:t>39</w:t>
      </w:r>
      <w:r w:rsidR="00F8516C" w:rsidRPr="0093581D">
        <w:t xml:space="preserve"> </w:t>
      </w:r>
      <w:r w:rsidRPr="0093581D">
        <w:t>and</w:t>
      </w:r>
      <w:r w:rsidR="00F8516C" w:rsidRPr="0093581D">
        <w:t xml:space="preserve"> separated by up to 400 cm</w:t>
      </w:r>
      <w:r w:rsidR="00F8516C" w:rsidRPr="0093581D">
        <w:rPr>
          <w:vertAlign w:val="superscript"/>
        </w:rPr>
        <w:t>-1</w:t>
      </w:r>
      <w:r w:rsidR="00F8516C" w:rsidRPr="0093581D">
        <w:t xml:space="preserve">. </w:t>
      </w:r>
      <w:r w:rsidR="008F661E" w:rsidRPr="0093581D">
        <w:t xml:space="preserve">Simulated spectra were </w:t>
      </w:r>
      <w:r w:rsidR="004E75A2" w:rsidRPr="0093581D">
        <w:t>obtained by Gaussian broadening (4 cm</w:t>
      </w:r>
      <w:r w:rsidR="004E75A2" w:rsidRPr="0093581D">
        <w:rPr>
          <w:vertAlign w:val="superscript"/>
        </w:rPr>
        <w:t>-1</w:t>
      </w:r>
      <w:r w:rsidR="004E75A2" w:rsidRPr="0093581D">
        <w:t xml:space="preserve"> FWHM) the calculated anharmonic </w:t>
      </w:r>
      <w:r w:rsidR="00D162F6" w:rsidRPr="0093581D">
        <w:t xml:space="preserve">vibrational </w:t>
      </w:r>
      <w:r w:rsidR="004E75A2" w:rsidRPr="0093581D">
        <w:t>frequen</w:t>
      </w:r>
      <w:r w:rsidR="00462026" w:rsidRPr="0093581D">
        <w:t>cies</w:t>
      </w:r>
      <w:r w:rsidR="005E2C53">
        <w:t xml:space="preserve"> in order to account for the laser bandwidth</w:t>
      </w:r>
      <w:r w:rsidR="00462026" w:rsidRPr="0093581D">
        <w:t>.</w:t>
      </w:r>
    </w:p>
    <w:p w14:paraId="71368439" w14:textId="1AE010E3" w:rsidR="00792ED9" w:rsidRPr="0093581D" w:rsidRDefault="00A02F13" w:rsidP="00035BFC">
      <w:pPr>
        <w:pStyle w:val="TAMainText"/>
        <w:ind w:firstLine="142"/>
      </w:pPr>
      <w:r w:rsidRPr="0093581D">
        <w:t xml:space="preserve">Structures of </w:t>
      </w:r>
      <w:r w:rsidR="000628F0" w:rsidRPr="0093581D">
        <w:t>the</w:t>
      </w:r>
      <w:r w:rsidR="00944749" w:rsidRPr="0093581D">
        <w:t xml:space="preserve"> transition state</w:t>
      </w:r>
      <w:r w:rsidR="00067107" w:rsidRPr="0093581D">
        <w:t>s associated with</w:t>
      </w:r>
      <w:r w:rsidR="00F8516C" w:rsidRPr="0093581D">
        <w:t xml:space="preserve"> hydrogen atom exchange</w:t>
      </w:r>
      <w:r w:rsidR="00944749" w:rsidRPr="0093581D">
        <w:t xml:space="preserve"> </w:t>
      </w:r>
      <w:r w:rsidR="000628F0" w:rsidRPr="0093581D">
        <w:t>in CsI(H</w:t>
      </w:r>
      <w:r w:rsidR="000628F0" w:rsidRPr="0093581D">
        <w:rPr>
          <w:vertAlign w:val="subscript"/>
        </w:rPr>
        <w:t>2</w:t>
      </w:r>
      <w:r w:rsidR="000628F0" w:rsidRPr="0093581D">
        <w:t>O) and I</w:t>
      </w:r>
      <w:r w:rsidR="000628F0" w:rsidRPr="0093581D">
        <w:rPr>
          <w:vertAlign w:val="superscript"/>
        </w:rPr>
        <w:t>-</w:t>
      </w:r>
      <w:r w:rsidR="000628F0" w:rsidRPr="0093581D">
        <w:t>(H</w:t>
      </w:r>
      <w:r w:rsidR="000628F0" w:rsidRPr="0093581D">
        <w:rPr>
          <w:vertAlign w:val="subscript"/>
        </w:rPr>
        <w:t>2</w:t>
      </w:r>
      <w:r w:rsidR="000628F0" w:rsidRPr="0093581D">
        <w:t xml:space="preserve">O) </w:t>
      </w:r>
      <w:r w:rsidR="00944749" w:rsidRPr="0093581D">
        <w:t>w</w:t>
      </w:r>
      <w:r w:rsidR="00067107" w:rsidRPr="0093581D">
        <w:t>ere</w:t>
      </w:r>
      <w:r w:rsidR="00944749" w:rsidRPr="0093581D">
        <w:t xml:space="preserve"> </w:t>
      </w:r>
      <w:r w:rsidR="00067107" w:rsidRPr="0093581D">
        <w:t>determined</w:t>
      </w:r>
      <w:r w:rsidR="00944749" w:rsidRPr="0093581D">
        <w:t xml:space="preserve"> </w:t>
      </w:r>
      <w:r w:rsidR="00067107" w:rsidRPr="0093581D">
        <w:t>at the</w:t>
      </w:r>
      <w:r w:rsidR="00944749" w:rsidRPr="0093581D">
        <w:t xml:space="preserve"> </w:t>
      </w:r>
      <w:r w:rsidR="00067107" w:rsidRPr="0093581D">
        <w:t>CCSD/</w:t>
      </w:r>
      <w:r w:rsidR="00D77B8E" w:rsidRPr="0093581D">
        <w:t xml:space="preserve">awCVTZ </w:t>
      </w:r>
      <w:r w:rsidR="00067107" w:rsidRPr="0093581D">
        <w:t>level of theory.</w:t>
      </w:r>
      <w:r w:rsidR="00792ED9" w:rsidRPr="0093581D">
        <w:t xml:space="preserve"> </w:t>
      </w:r>
      <w:r w:rsidR="003D4C57" w:rsidRPr="0093581D">
        <w:t xml:space="preserve">The atomic </w:t>
      </w:r>
      <w:r w:rsidR="00792ED9" w:rsidRPr="0093581D">
        <w:t>charge</w:t>
      </w:r>
      <w:r w:rsidR="003D4C57" w:rsidRPr="0093581D">
        <w:t xml:space="preserve"> distribution for the global </w:t>
      </w:r>
      <w:r w:rsidR="00F37214" w:rsidRPr="0093581D">
        <w:t xml:space="preserve">energy </w:t>
      </w:r>
      <w:r w:rsidR="003D4C57" w:rsidRPr="0093581D">
        <w:t>minimum structure in CsI(H</w:t>
      </w:r>
      <w:r w:rsidR="003D4C57" w:rsidRPr="0093581D">
        <w:rPr>
          <w:vertAlign w:val="subscript"/>
        </w:rPr>
        <w:t>2</w:t>
      </w:r>
      <w:r w:rsidR="003D4C57" w:rsidRPr="0093581D">
        <w:t>O)</w:t>
      </w:r>
      <w:r w:rsidR="00F2148D">
        <w:t xml:space="preserve"> </w:t>
      </w:r>
      <w:r w:rsidR="003D4C57" w:rsidRPr="0093581D">
        <w:t>was</w:t>
      </w:r>
      <w:r w:rsidR="00792ED9" w:rsidRPr="0093581D">
        <w:t xml:space="preserve"> calculated using natural population analysis at the same level of theory.</w:t>
      </w:r>
      <w:r w:rsidR="00067107" w:rsidRPr="0093581D">
        <w:t xml:space="preserve"> BSSE-corrected energies for the global minima and transition states</w:t>
      </w:r>
      <w:r w:rsidR="00792ED9" w:rsidRPr="0093581D">
        <w:t xml:space="preserve"> in</w:t>
      </w:r>
      <w:r w:rsidR="00067107" w:rsidRPr="0093581D">
        <w:t xml:space="preserve"> </w:t>
      </w:r>
      <w:r w:rsidR="00792ED9" w:rsidRPr="0093581D">
        <w:t>CsI(H</w:t>
      </w:r>
      <w:r w:rsidR="00792ED9" w:rsidRPr="0093581D">
        <w:rPr>
          <w:vertAlign w:val="subscript"/>
        </w:rPr>
        <w:t>2</w:t>
      </w:r>
      <w:r w:rsidR="00792ED9" w:rsidRPr="0093581D">
        <w:t>O) and I</w:t>
      </w:r>
      <w:r w:rsidR="00792ED9" w:rsidRPr="0093581D">
        <w:rPr>
          <w:vertAlign w:val="superscript"/>
        </w:rPr>
        <w:t>-</w:t>
      </w:r>
      <w:r w:rsidR="00792ED9" w:rsidRPr="0093581D">
        <w:t>(H</w:t>
      </w:r>
      <w:r w:rsidR="00792ED9" w:rsidRPr="0093581D">
        <w:rPr>
          <w:vertAlign w:val="subscript"/>
        </w:rPr>
        <w:t>2</w:t>
      </w:r>
      <w:r w:rsidR="00792ED9" w:rsidRPr="0093581D">
        <w:t xml:space="preserve">O) </w:t>
      </w:r>
      <w:r w:rsidR="00067107" w:rsidRPr="0093581D">
        <w:t>were determined using CCSD(T)/awCVTZ</w:t>
      </w:r>
      <w:r w:rsidRPr="0093581D">
        <w:t xml:space="preserve"> </w:t>
      </w:r>
      <w:r w:rsidR="00D813B0" w:rsidRPr="0093581D">
        <w:t xml:space="preserve">at </w:t>
      </w:r>
      <w:r w:rsidR="0098309B" w:rsidRPr="0093581D">
        <w:t xml:space="preserve">the </w:t>
      </w:r>
      <w:r w:rsidR="00792ED9" w:rsidRPr="0093581D">
        <w:t>geome</w:t>
      </w:r>
      <w:r w:rsidR="00D813B0" w:rsidRPr="0093581D">
        <w:t>tries de</w:t>
      </w:r>
      <w:r w:rsidR="0098309B" w:rsidRPr="0093581D">
        <w:t>duc</w:t>
      </w:r>
      <w:r w:rsidR="00D813B0" w:rsidRPr="0093581D">
        <w:t>ed</w:t>
      </w:r>
      <w:r w:rsidR="00792ED9" w:rsidRPr="0093581D">
        <w:t xml:space="preserve"> </w:t>
      </w:r>
      <w:r w:rsidR="0098309B" w:rsidRPr="0093581D">
        <w:t>at the</w:t>
      </w:r>
      <w:r w:rsidR="00792ED9" w:rsidRPr="0093581D">
        <w:t xml:space="preserve"> CCSD/awCVTZ </w:t>
      </w:r>
      <w:r w:rsidR="0098309B" w:rsidRPr="0093581D">
        <w:t>level of theory.</w:t>
      </w:r>
    </w:p>
    <w:p w14:paraId="13A562CE" w14:textId="0B35D63A" w:rsidR="00F8516C" w:rsidRPr="0093581D" w:rsidRDefault="004829DE" w:rsidP="00035BFC">
      <w:pPr>
        <w:pStyle w:val="TAMainText"/>
        <w:ind w:firstLine="142"/>
      </w:pPr>
      <w:r w:rsidRPr="0093581D">
        <w:t xml:space="preserve">2D </w:t>
      </w:r>
      <w:r w:rsidR="0039081E" w:rsidRPr="0093581D">
        <w:t xml:space="preserve">relaxed potential energy surfaces </w:t>
      </w:r>
      <w:r w:rsidRPr="0093581D">
        <w:t xml:space="preserve">were </w:t>
      </w:r>
      <w:r w:rsidR="00107410" w:rsidRPr="0093581D">
        <w:t xml:space="preserve">created </w:t>
      </w:r>
      <w:r w:rsidRPr="0093581D">
        <w:t xml:space="preserve">by performing </w:t>
      </w:r>
      <w:r w:rsidR="00573728" w:rsidRPr="0093581D">
        <w:t xml:space="preserve">a </w:t>
      </w:r>
      <w:r w:rsidRPr="0093581D">
        <w:t>geometry optimization</w:t>
      </w:r>
      <w:r w:rsidR="00D30339" w:rsidRPr="0093581D">
        <w:t xml:space="preserve"> </w:t>
      </w:r>
      <w:r w:rsidR="00573728" w:rsidRPr="0093581D">
        <w:t xml:space="preserve">at each </w:t>
      </w:r>
      <w:r w:rsidR="00D30339" w:rsidRPr="0093581D">
        <w:t>chosen combination</w:t>
      </w:r>
      <w:r w:rsidR="00573728" w:rsidRPr="0093581D">
        <w:t xml:space="preserve"> of</w:t>
      </w:r>
      <w:r w:rsidRPr="0093581D">
        <w:t xml:space="preserve"> </w:t>
      </w:r>
      <w:r w:rsidR="00573728" w:rsidRPr="0093581D">
        <w:t>the</w:t>
      </w:r>
      <w:r w:rsidRPr="0093581D">
        <w:t xml:space="preserve"> I-O separation and </w:t>
      </w:r>
      <w:r w:rsidR="00F25492" w:rsidRPr="0093581D">
        <w:t xml:space="preserve">the </w:t>
      </w:r>
      <w:r w:rsidRPr="0093581D">
        <w:t>coordinate</w:t>
      </w:r>
      <w:r w:rsidR="00F25492" w:rsidRPr="0093581D">
        <w:t xml:space="preserve"> for hydrogen atom exchange</w:t>
      </w:r>
      <w:r w:rsidR="00297D26" w:rsidRPr="0093581D">
        <w:t>, using</w:t>
      </w:r>
      <w:r w:rsidR="00547275" w:rsidRPr="0093581D">
        <w:t xml:space="preserve"> the</w:t>
      </w:r>
      <w:r w:rsidR="00297D26" w:rsidRPr="0093581D">
        <w:t xml:space="preserve"> LC-</w:t>
      </w:r>
      <w:r w:rsidR="002A3147" w:rsidRPr="0093581D">
        <w:rPr>
          <w:rFonts w:ascii="Symbol" w:hAnsi="Symbol"/>
        </w:rPr>
        <w:t></w:t>
      </w:r>
      <w:r w:rsidR="00297D26" w:rsidRPr="0093581D">
        <w:t>PBE/awCVTZ</w:t>
      </w:r>
      <w:r w:rsidR="00547275" w:rsidRPr="0093581D">
        <w:t xml:space="preserve"> level of theory</w:t>
      </w:r>
      <w:r w:rsidRPr="0093581D">
        <w:t xml:space="preserve">. </w:t>
      </w:r>
      <w:r w:rsidR="004C45AC" w:rsidRPr="0093581D">
        <w:t xml:space="preserve">For this purpose, a </w:t>
      </w:r>
      <w:r w:rsidR="00A329E0" w:rsidRPr="0093581D">
        <w:t xml:space="preserve">dummy atom, X, </w:t>
      </w:r>
      <w:r w:rsidR="004C45AC" w:rsidRPr="0093581D">
        <w:t xml:space="preserve">was </w:t>
      </w:r>
      <w:r w:rsidR="00A329E0" w:rsidRPr="0093581D">
        <w:t xml:space="preserve">positioned midway between the two hydrogen atoms </w:t>
      </w:r>
      <w:r w:rsidR="00BD6D07" w:rsidRPr="0093581D">
        <w:t xml:space="preserve">such that </w:t>
      </w:r>
      <w:r w:rsidR="004C45AC" w:rsidRPr="0093581D">
        <w:t>the I</w:t>
      </w:r>
      <w:r w:rsidR="004C45AC" w:rsidRPr="0093581D">
        <w:rPr>
          <w:vertAlign w:val="superscript"/>
        </w:rPr>
        <w:t>-</w:t>
      </w:r>
      <w:r w:rsidR="004C45AC" w:rsidRPr="0093581D">
        <w:t xml:space="preserve">-O-X-H dihedral angle </w:t>
      </w:r>
      <w:r w:rsidR="00BD6D07" w:rsidRPr="0093581D">
        <w:t xml:space="preserve">can be used to </w:t>
      </w:r>
      <w:r w:rsidR="004C45AC" w:rsidRPr="0093581D">
        <w:t>represent</w:t>
      </w:r>
      <w:r w:rsidR="00A329E0" w:rsidRPr="0093581D">
        <w:t xml:space="preserve"> the exchange coordinate</w:t>
      </w:r>
      <w:r w:rsidR="004C45AC" w:rsidRPr="0093581D">
        <w:t xml:space="preserve"> </w:t>
      </w:r>
      <w:r w:rsidR="00353AB8" w:rsidRPr="0093581D">
        <w:t>for CsI(H</w:t>
      </w:r>
      <w:r w:rsidR="00353AB8" w:rsidRPr="0093581D">
        <w:rPr>
          <w:vertAlign w:val="subscript"/>
        </w:rPr>
        <w:t>2</w:t>
      </w:r>
      <w:r w:rsidR="00353AB8" w:rsidRPr="0093581D">
        <w:t>O)</w:t>
      </w:r>
      <w:r w:rsidR="004C45AC" w:rsidRPr="0093581D">
        <w:t xml:space="preserve">. Similarly, </w:t>
      </w:r>
      <w:r w:rsidR="00C259A7" w:rsidRPr="0093581D">
        <w:t xml:space="preserve">the </w:t>
      </w:r>
      <w:r w:rsidR="00353AB8" w:rsidRPr="0093581D">
        <w:t>I</w:t>
      </w:r>
      <w:r w:rsidR="00C259A7" w:rsidRPr="0093581D">
        <w:rPr>
          <w:vertAlign w:val="superscript"/>
        </w:rPr>
        <w:t>-</w:t>
      </w:r>
      <w:r w:rsidR="00353AB8" w:rsidRPr="0093581D">
        <w:t xml:space="preserve">-O-X </w:t>
      </w:r>
      <w:r w:rsidR="00C259A7" w:rsidRPr="0093581D">
        <w:t xml:space="preserve">angle </w:t>
      </w:r>
      <w:r w:rsidR="004C45AC" w:rsidRPr="0093581D">
        <w:t xml:space="preserve">is representative of the exchange coordinate </w:t>
      </w:r>
      <w:r w:rsidR="00353AB8" w:rsidRPr="0093581D">
        <w:t>for I</w:t>
      </w:r>
      <w:r w:rsidR="00353AB8" w:rsidRPr="0093581D">
        <w:rPr>
          <w:vertAlign w:val="superscript"/>
        </w:rPr>
        <w:t>-</w:t>
      </w:r>
      <w:r w:rsidR="00353AB8" w:rsidRPr="0093581D">
        <w:t>(H</w:t>
      </w:r>
      <w:r w:rsidR="00353AB8" w:rsidRPr="0093581D">
        <w:rPr>
          <w:vertAlign w:val="subscript"/>
        </w:rPr>
        <w:t>2</w:t>
      </w:r>
      <w:r w:rsidR="00353AB8" w:rsidRPr="0093581D">
        <w:t>O).</w:t>
      </w:r>
      <w:r w:rsidR="00A329E0" w:rsidRPr="0093581D">
        <w:t xml:space="preserve"> </w:t>
      </w:r>
      <w:r w:rsidRPr="0093581D">
        <w:t xml:space="preserve">All </w:t>
      </w:r>
      <w:r w:rsidR="00D30339" w:rsidRPr="0093581D">
        <w:t xml:space="preserve">other </w:t>
      </w:r>
      <w:r w:rsidRPr="0093581D">
        <w:t>bond lengths and angles were allowed to relax</w:t>
      </w:r>
      <w:r w:rsidR="00547275" w:rsidRPr="0093581D">
        <w:t>.</w:t>
      </w:r>
    </w:p>
    <w:p w14:paraId="4ACC34DA" w14:textId="77777777" w:rsidR="00F8516C" w:rsidRPr="0093581D" w:rsidRDefault="00F8516C" w:rsidP="00EF0812">
      <w:pPr>
        <w:pStyle w:val="TAMainText"/>
      </w:pPr>
    </w:p>
    <w:p w14:paraId="17147BFE" w14:textId="77777777" w:rsidR="00F8516C" w:rsidRPr="0093581D" w:rsidRDefault="00F8516C" w:rsidP="001109CC">
      <w:pPr>
        <w:pStyle w:val="Heading2"/>
      </w:pPr>
      <w:r w:rsidRPr="0093581D">
        <w:lastRenderedPageBreak/>
        <w:t>III. RESULTS &amp; DISCUSSION</w:t>
      </w:r>
    </w:p>
    <w:p w14:paraId="07E58F3A" w14:textId="77777777" w:rsidR="00F8516C" w:rsidRPr="0093581D" w:rsidRDefault="00F8516C" w:rsidP="001109CC">
      <w:pPr>
        <w:pStyle w:val="Heading3"/>
      </w:pPr>
      <w:r w:rsidRPr="0093581D">
        <w:t>A. Experimental spectra</w:t>
      </w:r>
    </w:p>
    <w:p w14:paraId="0CB45048" w14:textId="302B6E5F" w:rsidR="00960189" w:rsidRPr="0093581D" w:rsidRDefault="00960189" w:rsidP="00035BFC">
      <w:pPr>
        <w:pStyle w:val="TAMainText"/>
        <w:ind w:firstLine="142"/>
      </w:pPr>
      <w:r w:rsidRPr="0093581D">
        <w:t xml:space="preserve">Figure 1(a) shows a mass spectrum obtained using a CsI oven temperature of 650 K and a water vapor pressure of </w:t>
      </w:r>
      <w:r w:rsidR="00CC5442" w:rsidRPr="0093581D">
        <w:t>4.8</w:t>
      </w:r>
      <w:r w:rsidRPr="0093581D">
        <w:t xml:space="preserve"> × 10</w:t>
      </w:r>
      <w:r w:rsidRPr="0093581D">
        <w:rPr>
          <w:vertAlign w:val="superscript"/>
        </w:rPr>
        <w:t>-6</w:t>
      </w:r>
      <w:r w:rsidRPr="0093581D">
        <w:t xml:space="preserve"> mbar. T</w:t>
      </w:r>
      <w:r w:rsidR="005E21CF" w:rsidRPr="0093581D">
        <w:t>wo</w:t>
      </w:r>
      <w:r w:rsidRPr="0093581D">
        <w:t xml:space="preserve"> series of peaks are observed. The peaks in the first series, which are most clearly seen on the left hand side of the mass spectrum</w:t>
      </w:r>
      <w:r w:rsidR="00D162F6" w:rsidRPr="0093581D">
        <w:t xml:space="preserve"> and are relatively weak</w:t>
      </w:r>
      <w:r w:rsidRPr="0093581D">
        <w:t xml:space="preserve">, are separated by </w:t>
      </w:r>
      <w:r w:rsidRPr="0093581D">
        <w:rPr>
          <w:i/>
        </w:rPr>
        <w:t>m</w:t>
      </w:r>
      <w:r w:rsidRPr="0093581D">
        <w:t>/</w:t>
      </w:r>
      <w:r w:rsidRPr="0093581D">
        <w:rPr>
          <w:i/>
        </w:rPr>
        <w:t>z</w:t>
      </w:r>
      <w:r w:rsidRPr="0093581D">
        <w:t xml:space="preserve"> 4 and derive from He</w:t>
      </w:r>
      <w:r w:rsidRPr="0093581D">
        <w:rPr>
          <w:i/>
          <w:vertAlign w:val="subscript"/>
        </w:rPr>
        <w:t>m</w:t>
      </w:r>
      <w:r w:rsidRPr="0093581D">
        <w:rPr>
          <w:i/>
          <w:vertAlign w:val="superscript"/>
        </w:rPr>
        <w:t>+</w:t>
      </w:r>
      <w:r w:rsidRPr="0093581D">
        <w:t xml:space="preserve"> ions. The </w:t>
      </w:r>
      <w:r w:rsidR="005E21CF" w:rsidRPr="0093581D">
        <w:t>second</w:t>
      </w:r>
      <w:r w:rsidRPr="0093581D">
        <w:t xml:space="preserve"> and most prominent series shows peaks at </w:t>
      </w:r>
      <w:r w:rsidRPr="0093581D">
        <w:rPr>
          <w:i/>
        </w:rPr>
        <w:t>m</w:t>
      </w:r>
      <w:r w:rsidRPr="0093581D">
        <w:t>/</w:t>
      </w:r>
      <w:r w:rsidRPr="0093581D">
        <w:rPr>
          <w:i/>
        </w:rPr>
        <w:t>z</w:t>
      </w:r>
      <w:r w:rsidRPr="0093581D">
        <w:t xml:space="preserve"> 133. 151, 169, 187</w:t>
      </w:r>
      <w:r w:rsidR="00B30631" w:rsidRPr="0093581D">
        <w:t>, 205</w:t>
      </w:r>
      <w:r w:rsidRPr="0093581D">
        <w:t xml:space="preserve"> and 2</w:t>
      </w:r>
      <w:r w:rsidR="00B30631" w:rsidRPr="0093581D">
        <w:t>23</w:t>
      </w:r>
      <w:r w:rsidRPr="0093581D">
        <w:t>, which correspond to Cs</w:t>
      </w:r>
      <w:r w:rsidRPr="0093581D">
        <w:rPr>
          <w:vertAlign w:val="superscript"/>
        </w:rPr>
        <w:t>+</w:t>
      </w:r>
      <w:r w:rsidRPr="0093581D">
        <w:t>(H</w:t>
      </w:r>
      <w:r w:rsidRPr="0093581D">
        <w:rPr>
          <w:vertAlign w:val="subscript"/>
        </w:rPr>
        <w:t>2</w:t>
      </w:r>
      <w:r w:rsidRPr="0093581D">
        <w:t>O)</w:t>
      </w:r>
      <w:r w:rsidRPr="0093581D">
        <w:rPr>
          <w:i/>
          <w:vertAlign w:val="subscript"/>
        </w:rPr>
        <w:t>k</w:t>
      </w:r>
      <w:r w:rsidRPr="0093581D">
        <w:t xml:space="preserve"> ions with </w:t>
      </w:r>
      <w:r w:rsidRPr="0093581D">
        <w:rPr>
          <w:i/>
        </w:rPr>
        <w:t>k</w:t>
      </w:r>
      <w:r w:rsidR="00F9723B" w:rsidRPr="0093581D">
        <w:t xml:space="preserve"> ranging from 0 to 5</w:t>
      </w:r>
      <w:r w:rsidRPr="0093581D">
        <w:t>. These ions are formed by loss of the iodine atom</w:t>
      </w:r>
      <w:r w:rsidR="00334458" w:rsidRPr="0093581D">
        <w:t>,</w:t>
      </w:r>
      <w:r w:rsidRPr="0093581D">
        <w:t xml:space="preserve"> all of the helium</w:t>
      </w:r>
      <w:r w:rsidR="00F27B17" w:rsidRPr="0093581D">
        <w:t xml:space="preserve"> atoms</w:t>
      </w:r>
      <w:r w:rsidRPr="0093581D">
        <w:t xml:space="preserve"> </w:t>
      </w:r>
      <w:r w:rsidR="00334458" w:rsidRPr="0093581D">
        <w:t xml:space="preserve">and possibly one or more water molecules </w:t>
      </w:r>
      <w:r w:rsidRPr="0093581D">
        <w:t xml:space="preserve">from </w:t>
      </w:r>
      <w:r w:rsidR="000F1275" w:rsidRPr="0093581D">
        <w:t xml:space="preserve">droplets </w:t>
      </w:r>
      <w:r w:rsidR="000F1275">
        <w:t>containing</w:t>
      </w:r>
      <w:r w:rsidR="000F1275" w:rsidRPr="0093581D">
        <w:t xml:space="preserve"> embedded CsI-water complexes of various sizes</w:t>
      </w:r>
      <w:r w:rsidR="00334458" w:rsidRPr="0093581D">
        <w:t>, following electron impact ionization</w:t>
      </w:r>
      <w:r w:rsidR="00462026" w:rsidRPr="0093581D">
        <w:t>.</w:t>
      </w:r>
    </w:p>
    <w:p w14:paraId="71164E8D" w14:textId="4437ECFA" w:rsidR="00CE3851" w:rsidRPr="0093581D" w:rsidRDefault="00CE3851" w:rsidP="00EF0812">
      <w:pPr>
        <w:pStyle w:val="TAMainText"/>
      </w:pPr>
    </w:p>
    <w:p w14:paraId="2A6D4EC8" w14:textId="067E14C6" w:rsidR="00C90176" w:rsidRPr="0093581D" w:rsidRDefault="00C90176" w:rsidP="00EF0812">
      <w:pPr>
        <w:pStyle w:val="TAMainText"/>
      </w:pPr>
      <w:r w:rsidRPr="0093581D">
        <w:rPr>
          <w:noProof/>
          <w:lang w:val="en-GB" w:eastAsia="en-GB"/>
        </w:rPr>
        <w:drawing>
          <wp:inline distT="0" distB="0" distL="0" distR="0" wp14:anchorId="7498BB10" wp14:editId="1A7E9DF2">
            <wp:extent cx="3019425" cy="4104005"/>
            <wp:effectExtent l="0" t="0" r="9525" b="0"/>
            <wp:docPr id="11" name="Picture 11" descr="C:\Users\Julia\Documents\Leicester\data\CsI-water\draft - n1 only\figures\final version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a\Documents\Leicester\data\CsI-water\draft - n1 only\figures\final versions\Figure 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9425" cy="4104005"/>
                    </a:xfrm>
                    <a:prstGeom prst="rect">
                      <a:avLst/>
                    </a:prstGeom>
                    <a:noFill/>
                    <a:ln>
                      <a:noFill/>
                    </a:ln>
                  </pic:spPr>
                </pic:pic>
              </a:graphicData>
            </a:graphic>
          </wp:inline>
        </w:drawing>
      </w:r>
    </w:p>
    <w:p w14:paraId="63578133" w14:textId="50C32222" w:rsidR="00F8516C" w:rsidRPr="0093581D" w:rsidRDefault="00F8516C" w:rsidP="00A32289">
      <w:pPr>
        <w:pStyle w:val="VAFigureCaption"/>
      </w:pPr>
      <w:r w:rsidRPr="0093581D">
        <w:rPr>
          <w:b/>
        </w:rPr>
        <w:t>Figure 1.</w:t>
      </w:r>
      <w:r w:rsidRPr="0093581D">
        <w:t xml:space="preserve"> (a) Mass spectrum derived from electron ionization of helium droplets doped with CsI and water. This spectrum was measured at a water vapor partial pressure of </w:t>
      </w:r>
      <w:r w:rsidR="007F4F6D" w:rsidRPr="0093581D">
        <w:t>4.8</w:t>
      </w:r>
      <w:r w:rsidRPr="0093581D">
        <w:t xml:space="preserve"> × 10</w:t>
      </w:r>
      <w:r w:rsidRPr="0093581D">
        <w:rPr>
          <w:vertAlign w:val="superscript"/>
        </w:rPr>
        <w:t>-6</w:t>
      </w:r>
      <w:r w:rsidRPr="0093581D">
        <w:t xml:space="preserve"> mbar, which corresponds to an average pickup of ~</w:t>
      </w:r>
      <w:r w:rsidR="00504E61" w:rsidRPr="0093581D">
        <w:t>2</w:t>
      </w:r>
      <w:r w:rsidR="0075359C" w:rsidRPr="0093581D">
        <w:t xml:space="preserve"> water molecules per droplet. </w:t>
      </w:r>
      <w:r w:rsidRPr="0093581D">
        <w:t>IR depletion spec</w:t>
      </w:r>
      <w:r w:rsidR="0075359C" w:rsidRPr="0093581D">
        <w:t>tra</w:t>
      </w:r>
      <w:r w:rsidRPr="0093581D">
        <w:t xml:space="preserve"> measured </w:t>
      </w:r>
      <w:r w:rsidR="00671DBB" w:rsidRPr="0093581D">
        <w:t xml:space="preserve">at mass channels and partial pressures of (b) </w:t>
      </w:r>
      <w:r w:rsidRPr="0093581D">
        <w:rPr>
          <w:i/>
        </w:rPr>
        <w:t>m</w:t>
      </w:r>
      <w:r w:rsidRPr="0093581D">
        <w:t>/</w:t>
      </w:r>
      <w:r w:rsidRPr="0093581D">
        <w:rPr>
          <w:i/>
        </w:rPr>
        <w:t>z</w:t>
      </w:r>
      <w:r w:rsidR="0075359C" w:rsidRPr="0093581D">
        <w:t xml:space="preserve"> 133</w:t>
      </w:r>
      <w:r w:rsidRPr="0093581D">
        <w:t xml:space="preserve"> and </w:t>
      </w:r>
      <w:r w:rsidR="007F4F6D" w:rsidRPr="0093581D">
        <w:t>4.8</w:t>
      </w:r>
      <w:r w:rsidR="0075359C" w:rsidRPr="0093581D">
        <w:t xml:space="preserve"> × 10</w:t>
      </w:r>
      <w:r w:rsidR="0075359C" w:rsidRPr="0093581D">
        <w:rPr>
          <w:vertAlign w:val="superscript"/>
        </w:rPr>
        <w:t>-6</w:t>
      </w:r>
      <w:r w:rsidR="0075359C" w:rsidRPr="0093581D">
        <w:t xml:space="preserve"> mbar</w:t>
      </w:r>
      <w:r w:rsidR="00004550" w:rsidRPr="0093581D">
        <w:t xml:space="preserve">, </w:t>
      </w:r>
      <w:r w:rsidR="00671DBB" w:rsidRPr="0093581D">
        <w:t xml:space="preserve">and </w:t>
      </w:r>
      <w:r w:rsidR="00004550" w:rsidRPr="0093581D">
        <w:t>(c)</w:t>
      </w:r>
      <w:r w:rsidR="0075359C" w:rsidRPr="0093581D">
        <w:t xml:space="preserve"> </w:t>
      </w:r>
      <w:r w:rsidR="00671DBB" w:rsidRPr="0093581D">
        <w:rPr>
          <w:i/>
        </w:rPr>
        <w:t>m</w:t>
      </w:r>
      <w:r w:rsidR="00671DBB" w:rsidRPr="0093581D">
        <w:t>/</w:t>
      </w:r>
      <w:r w:rsidR="00671DBB" w:rsidRPr="0093581D">
        <w:rPr>
          <w:i/>
        </w:rPr>
        <w:t>z</w:t>
      </w:r>
      <w:r w:rsidR="00671DBB" w:rsidRPr="0093581D">
        <w:t xml:space="preserve"> 133 and 0.8 × 10</w:t>
      </w:r>
      <w:r w:rsidR="00671DBB" w:rsidRPr="0093581D">
        <w:rPr>
          <w:vertAlign w:val="superscript"/>
        </w:rPr>
        <w:t>-6</w:t>
      </w:r>
      <w:r w:rsidR="00671DBB" w:rsidRPr="0093581D">
        <w:t xml:space="preserve"> mbar</w:t>
      </w:r>
      <w:r w:rsidR="00D162F6" w:rsidRPr="0093581D">
        <w:t xml:space="preserve"> (p</w:t>
      </w:r>
      <w:r w:rsidR="00B26D4C" w:rsidRPr="0093581D">
        <w:t>ink</w:t>
      </w:r>
      <w:r w:rsidR="00D162F6" w:rsidRPr="0093581D">
        <w:t xml:space="preserve"> trace)</w:t>
      </w:r>
      <w:r w:rsidR="00671DBB" w:rsidRPr="0093581D">
        <w:t xml:space="preserve">, and </w:t>
      </w:r>
      <w:r w:rsidR="00671DBB" w:rsidRPr="0093581D">
        <w:rPr>
          <w:i/>
        </w:rPr>
        <w:t>m</w:t>
      </w:r>
      <w:r w:rsidR="00671DBB" w:rsidRPr="0093581D">
        <w:t>/</w:t>
      </w:r>
      <w:r w:rsidR="00671DBB" w:rsidRPr="0093581D">
        <w:rPr>
          <w:i/>
        </w:rPr>
        <w:t>z</w:t>
      </w:r>
      <w:r w:rsidR="00671DBB" w:rsidRPr="0093581D">
        <w:t xml:space="preserve"> 151 </w:t>
      </w:r>
      <w:r w:rsidR="0075359C" w:rsidRPr="0093581D">
        <w:t xml:space="preserve">and </w:t>
      </w:r>
      <w:r w:rsidR="00671DBB" w:rsidRPr="0093581D">
        <w:t>1.3</w:t>
      </w:r>
      <w:r w:rsidR="00405B7E" w:rsidRPr="0093581D">
        <w:t xml:space="preserve"> </w:t>
      </w:r>
      <w:r w:rsidR="0075359C" w:rsidRPr="0093581D">
        <w:t>× 10</w:t>
      </w:r>
      <w:r w:rsidR="0075359C" w:rsidRPr="0093581D">
        <w:rPr>
          <w:vertAlign w:val="superscript"/>
        </w:rPr>
        <w:t>-6</w:t>
      </w:r>
      <w:r w:rsidR="00671DBB" w:rsidRPr="0093581D">
        <w:t xml:space="preserve"> mbar</w:t>
      </w:r>
      <w:r w:rsidR="00D162F6" w:rsidRPr="0093581D">
        <w:t xml:space="preserve"> (blue trace)</w:t>
      </w:r>
      <w:r w:rsidR="0075359C" w:rsidRPr="0093581D">
        <w:t>.</w:t>
      </w:r>
      <w:r w:rsidR="00004550" w:rsidRPr="0093581D">
        <w:t xml:space="preserve"> The difference between the </w:t>
      </w:r>
      <w:r w:rsidR="005A3586" w:rsidRPr="0093581D">
        <w:t xml:space="preserve">two </w:t>
      </w:r>
      <w:r w:rsidR="00004550" w:rsidRPr="0093581D">
        <w:t>spec</w:t>
      </w:r>
      <w:r w:rsidR="00671DBB" w:rsidRPr="0093581D">
        <w:t>tra in (c)</w:t>
      </w:r>
      <w:r w:rsidR="00004550" w:rsidRPr="0093581D">
        <w:t xml:space="preserve"> is shown in</w:t>
      </w:r>
      <w:r w:rsidR="00671DBB" w:rsidRPr="0093581D">
        <w:t xml:space="preserve"> </w:t>
      </w:r>
      <w:r w:rsidR="00004550" w:rsidRPr="0093581D">
        <w:t>(d)</w:t>
      </w:r>
      <w:r w:rsidR="00B311FA" w:rsidRPr="0093581D">
        <w:t xml:space="preserve">, revealing the peaks attributed </w:t>
      </w:r>
      <w:r w:rsidR="00732E5A" w:rsidRPr="0093581D">
        <w:t xml:space="preserve">solely </w:t>
      </w:r>
      <w:r w:rsidR="00B311FA" w:rsidRPr="0093581D">
        <w:t>to CsI(H</w:t>
      </w:r>
      <w:r w:rsidR="00B311FA" w:rsidRPr="005E2C53">
        <w:rPr>
          <w:vertAlign w:val="subscript"/>
        </w:rPr>
        <w:t>2</w:t>
      </w:r>
      <w:r w:rsidR="00B311FA" w:rsidRPr="0093581D">
        <w:t>O)</w:t>
      </w:r>
      <w:r w:rsidR="00004550" w:rsidRPr="0093581D">
        <w:t>.</w:t>
      </w:r>
    </w:p>
    <w:p w14:paraId="2F0477D7" w14:textId="77777777" w:rsidR="003F34F4" w:rsidRPr="0093581D" w:rsidRDefault="003F34F4" w:rsidP="00893737">
      <w:pPr>
        <w:pStyle w:val="TAMainText"/>
      </w:pPr>
    </w:p>
    <w:p w14:paraId="0A302CF6" w14:textId="2FD3D621" w:rsidR="003C6EF2" w:rsidRPr="0093581D" w:rsidRDefault="003C6EF2" w:rsidP="003C6EF2">
      <w:pPr>
        <w:pStyle w:val="TAMainText"/>
        <w:ind w:firstLine="142"/>
      </w:pPr>
      <w:r w:rsidRPr="0093581D">
        <w:t xml:space="preserve">Figure 1(b) shows an IR depletion spectrum measured whilst gating on the mass peak at </w:t>
      </w:r>
      <w:r w:rsidRPr="0093581D">
        <w:rPr>
          <w:i/>
        </w:rPr>
        <w:t>m</w:t>
      </w:r>
      <w:r w:rsidRPr="0093581D">
        <w:t>/</w:t>
      </w:r>
      <w:r w:rsidRPr="0093581D">
        <w:rPr>
          <w:i/>
        </w:rPr>
        <w:t>z</w:t>
      </w:r>
      <w:r w:rsidRPr="0093581D">
        <w:t xml:space="preserve"> 133 (Cs</w:t>
      </w:r>
      <w:r w:rsidRPr="0093581D">
        <w:rPr>
          <w:vertAlign w:val="superscript"/>
        </w:rPr>
        <w:t>+</w:t>
      </w:r>
      <w:r w:rsidRPr="0093581D">
        <w:t>), using the same oven temperature and water pressure that were used for recording the mass spectrum in Figure 1(a). The observed spectral features arise from IR absorption by neutral CsI-water complexes and, because of the detection of Cs</w:t>
      </w:r>
      <w:r w:rsidRPr="0093581D">
        <w:rPr>
          <w:vertAlign w:val="superscript"/>
        </w:rPr>
        <w:t>+</w:t>
      </w:r>
      <w:r w:rsidRPr="0093581D">
        <w:t>, no contributions from neutral H</w:t>
      </w:r>
      <w:r w:rsidRPr="0093581D">
        <w:rPr>
          <w:vertAlign w:val="subscript"/>
        </w:rPr>
        <w:t>2</w:t>
      </w:r>
      <w:r w:rsidRPr="0093581D">
        <w:t xml:space="preserve">O or its clusters are possible. The spectrum in Figure 1(b) shows considerable spectral structure </w:t>
      </w:r>
      <w:r w:rsidR="000B4C7E" w:rsidRPr="0093581D">
        <w:t xml:space="preserve">arising from </w:t>
      </w:r>
      <w:r w:rsidR="005B7764" w:rsidRPr="0093581D">
        <w:t xml:space="preserve">CsI-water </w:t>
      </w:r>
      <w:r w:rsidR="000B4C7E" w:rsidRPr="0093581D">
        <w:t xml:space="preserve">complexes </w:t>
      </w:r>
      <w:r w:rsidR="009A5A37" w:rsidRPr="0093581D">
        <w:t>of various sizes,</w:t>
      </w:r>
      <w:r w:rsidR="000B4C7E" w:rsidRPr="0093581D">
        <w:t xml:space="preserve"> </w:t>
      </w:r>
      <w:r w:rsidRPr="0093581D">
        <w:t>but much of th</w:t>
      </w:r>
      <w:r w:rsidR="005B7764" w:rsidRPr="0093581D">
        <w:t>e spectral congestion</w:t>
      </w:r>
      <w:r w:rsidRPr="0093581D">
        <w:t xml:space="preserve"> can be reduced by careful optimization of the experimental conditions.</w:t>
      </w:r>
    </w:p>
    <w:p w14:paraId="75398187" w14:textId="77777777" w:rsidR="003C6EF2" w:rsidRPr="0093581D" w:rsidRDefault="003C6EF2" w:rsidP="003C6EF2">
      <w:pPr>
        <w:pStyle w:val="TAMainText"/>
        <w:ind w:firstLine="142"/>
      </w:pPr>
      <w:r w:rsidRPr="0093581D">
        <w:t xml:space="preserve">Figure 1(c) shows a second IR depletion spectrum recorded at </w:t>
      </w:r>
      <w:r w:rsidRPr="0093581D">
        <w:rPr>
          <w:i/>
        </w:rPr>
        <w:t>m</w:t>
      </w:r>
      <w:r w:rsidRPr="0093581D">
        <w:t>/</w:t>
      </w:r>
      <w:r w:rsidRPr="0093581D">
        <w:rPr>
          <w:i/>
        </w:rPr>
        <w:t>z</w:t>
      </w:r>
      <w:r w:rsidRPr="0093581D">
        <w:t xml:space="preserve"> 133 (pink trace), which was measured using a far lower partial pressure of water vapor in order to favor the formation of the smallest possible CsI-water complex inside the droplets. Here the most intense features are assigned to CsI(H</w:t>
      </w:r>
      <w:r w:rsidRPr="0093581D">
        <w:rPr>
          <w:vertAlign w:val="subscript"/>
        </w:rPr>
        <w:t>2</w:t>
      </w:r>
      <w:r w:rsidRPr="0093581D">
        <w:t xml:space="preserve">O). Minor contributions from larger complexes may still be present in the spectrum but these are readily identified by comparison with an IR spectrum measured at the next highest mass channel in the series, namely, at </w:t>
      </w:r>
      <w:r w:rsidRPr="0093581D">
        <w:rPr>
          <w:i/>
        </w:rPr>
        <w:t>m</w:t>
      </w:r>
      <w:r w:rsidRPr="0093581D">
        <w:t>/</w:t>
      </w:r>
      <w:r w:rsidRPr="0093581D">
        <w:rPr>
          <w:i/>
        </w:rPr>
        <w:t>z</w:t>
      </w:r>
      <w:r w:rsidRPr="0093581D">
        <w:t xml:space="preserve"> 151. The blue trace in Figure 1(c) represents such a spectrum, and the intensity has been normalized to aid comparison with the </w:t>
      </w:r>
      <w:r w:rsidRPr="0093581D">
        <w:rPr>
          <w:i/>
        </w:rPr>
        <w:t>m</w:t>
      </w:r>
      <w:r w:rsidRPr="0093581D">
        <w:t>/</w:t>
      </w:r>
      <w:r w:rsidRPr="0093581D">
        <w:rPr>
          <w:i/>
        </w:rPr>
        <w:t>z</w:t>
      </w:r>
      <w:r w:rsidRPr="0093581D">
        <w:t xml:space="preserve"> 133 spectrum. Because the IR peaks at 3315 and 3327 cm</w:t>
      </w:r>
      <w:r w:rsidRPr="0093581D">
        <w:rPr>
          <w:vertAlign w:val="superscript"/>
        </w:rPr>
        <w:t>-1</w:t>
      </w:r>
      <w:r w:rsidRPr="0093581D">
        <w:t xml:space="preserve"> are observed in both mass channels, they are assigned to a complex containing more than one water molecule, most likely CsI(H</w:t>
      </w:r>
      <w:r w:rsidRPr="0093581D">
        <w:rPr>
          <w:vertAlign w:val="subscript"/>
        </w:rPr>
        <w:t>2</w:t>
      </w:r>
      <w:r w:rsidRPr="0093581D">
        <w:t>O)</w:t>
      </w:r>
      <w:r w:rsidRPr="0093581D">
        <w:rPr>
          <w:vertAlign w:val="subscript"/>
        </w:rPr>
        <w:t>2</w:t>
      </w:r>
      <w:r w:rsidRPr="0093581D">
        <w:t>. In contrast, the strong peaks at 3266 and 3282 cm</w:t>
      </w:r>
      <w:r w:rsidRPr="0093581D">
        <w:rPr>
          <w:vertAlign w:val="superscript"/>
        </w:rPr>
        <w:t>-1</w:t>
      </w:r>
      <w:r w:rsidRPr="0093581D">
        <w:t xml:space="preserve"> are absent from the spectrum at </w:t>
      </w:r>
      <w:r w:rsidRPr="0093581D">
        <w:rPr>
          <w:i/>
        </w:rPr>
        <w:t>m</w:t>
      </w:r>
      <w:r w:rsidRPr="0093581D">
        <w:t>/</w:t>
      </w:r>
      <w:r w:rsidRPr="0093581D">
        <w:rPr>
          <w:i/>
        </w:rPr>
        <w:t>z</w:t>
      </w:r>
      <w:r w:rsidRPr="0093581D">
        <w:t xml:space="preserve"> 151, suggesting that they arise from IR absorption by CsI(H</w:t>
      </w:r>
      <w:r w:rsidRPr="0093581D">
        <w:rPr>
          <w:vertAlign w:val="subscript"/>
        </w:rPr>
        <w:t>2</w:t>
      </w:r>
      <w:r w:rsidRPr="0093581D">
        <w:t>O).</w:t>
      </w:r>
    </w:p>
    <w:p w14:paraId="295BDE22" w14:textId="77777777" w:rsidR="0023482F" w:rsidRPr="0093581D" w:rsidRDefault="0023482F" w:rsidP="00EF0812">
      <w:pPr>
        <w:pStyle w:val="TAMainText"/>
      </w:pPr>
    </w:p>
    <w:p w14:paraId="35725834" w14:textId="22F9C19A" w:rsidR="00CE3851" w:rsidRPr="0093581D" w:rsidRDefault="00CE3851" w:rsidP="00EF0812">
      <w:pPr>
        <w:pStyle w:val="TAMainText"/>
      </w:pPr>
      <w:r w:rsidRPr="0093581D">
        <w:rPr>
          <w:noProof/>
          <w:lang w:val="en-GB" w:eastAsia="en-GB"/>
        </w:rPr>
        <w:drawing>
          <wp:inline distT="0" distB="0" distL="0" distR="0" wp14:anchorId="02E311A2" wp14:editId="0C6BE9EC">
            <wp:extent cx="3019425" cy="1892300"/>
            <wp:effectExtent l="0" t="0" r="9525" b="0"/>
            <wp:docPr id="2" name="Picture 2" descr="C:\Users\Julia\Documents\Leicester\data\CsI-water\draft - n1 only\figures\final version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a\Documents\Leicester\data\CsI-water\draft - n1 only\figures\final versions\Figure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9425" cy="1892300"/>
                    </a:xfrm>
                    <a:prstGeom prst="rect">
                      <a:avLst/>
                    </a:prstGeom>
                    <a:noFill/>
                    <a:ln>
                      <a:noFill/>
                    </a:ln>
                  </pic:spPr>
                </pic:pic>
              </a:graphicData>
            </a:graphic>
          </wp:inline>
        </w:drawing>
      </w:r>
    </w:p>
    <w:p w14:paraId="052568AA" w14:textId="77777777" w:rsidR="00F8516C" w:rsidRPr="0093581D" w:rsidRDefault="00F8516C" w:rsidP="00A32289">
      <w:pPr>
        <w:pStyle w:val="VAFigureCaption"/>
      </w:pPr>
      <w:r w:rsidRPr="0093581D">
        <w:rPr>
          <w:b/>
        </w:rPr>
        <w:t xml:space="preserve">Figure </w:t>
      </w:r>
      <w:r w:rsidR="004B50ED" w:rsidRPr="0093581D">
        <w:rPr>
          <w:b/>
        </w:rPr>
        <w:t>2</w:t>
      </w:r>
      <w:r w:rsidRPr="0093581D">
        <w:rPr>
          <w:b/>
        </w:rPr>
        <w:t>.</w:t>
      </w:r>
      <w:r w:rsidRPr="0093581D">
        <w:t xml:space="preserve"> Pick-up cell pressure (PUCP) curves obtained by measuring the depletion in ion signal </w:t>
      </w:r>
      <w:r w:rsidR="00002624" w:rsidRPr="0093581D">
        <w:t>for a range of</w:t>
      </w:r>
      <w:r w:rsidR="00910FC7" w:rsidRPr="0093581D">
        <w:t xml:space="preserve"> partial pressures of water</w:t>
      </w:r>
      <w:r w:rsidR="00002624" w:rsidRPr="0093581D">
        <w:t xml:space="preserve"> at </w:t>
      </w:r>
      <w:r w:rsidR="00953990" w:rsidRPr="0093581D">
        <w:t>IR frequencies of 3266, 3282, 3315 and 3327 cm</w:t>
      </w:r>
      <w:r w:rsidR="00953990" w:rsidRPr="0093581D">
        <w:rPr>
          <w:vertAlign w:val="superscript"/>
        </w:rPr>
        <w:t>-1</w:t>
      </w:r>
      <w:r w:rsidRPr="0093581D">
        <w:t xml:space="preserve">. </w:t>
      </w:r>
      <w:r w:rsidR="008F6E92" w:rsidRPr="0093581D">
        <w:t xml:space="preserve">The solid lines represent Poisson distributions for the statistical pickup of </w:t>
      </w:r>
      <w:r w:rsidR="00953990" w:rsidRPr="0093581D">
        <w:t xml:space="preserve">one and two </w:t>
      </w:r>
      <w:r w:rsidR="008F6E92" w:rsidRPr="0093581D">
        <w:t>water molecules by the helium nanodroplets.</w:t>
      </w:r>
      <w:r w:rsidR="00B32C4A" w:rsidRPr="0093581D">
        <w:t xml:space="preserve"> </w:t>
      </w:r>
    </w:p>
    <w:p w14:paraId="072CE37B" w14:textId="77777777" w:rsidR="00F02779" w:rsidRPr="0093581D" w:rsidRDefault="00F02779" w:rsidP="00893737">
      <w:pPr>
        <w:pStyle w:val="TAMainText"/>
      </w:pPr>
    </w:p>
    <w:p w14:paraId="1A7CC963" w14:textId="331982AF" w:rsidR="003C6EF2" w:rsidRPr="0093581D" w:rsidRDefault="003C6EF2" w:rsidP="003C6EF2">
      <w:pPr>
        <w:pStyle w:val="TAMainText"/>
        <w:ind w:firstLine="142"/>
      </w:pPr>
      <w:r w:rsidRPr="0093581D">
        <w:t>Our assignment of a particular CsI(H</w:t>
      </w:r>
      <w:r w:rsidRPr="0093581D">
        <w:rPr>
          <w:vertAlign w:val="subscript"/>
        </w:rPr>
        <w:t>2</w:t>
      </w:r>
      <w:r w:rsidRPr="0093581D">
        <w:t>O)</w:t>
      </w:r>
      <w:r w:rsidRPr="0093581D">
        <w:rPr>
          <w:i/>
          <w:vertAlign w:val="subscript"/>
        </w:rPr>
        <w:t>n</w:t>
      </w:r>
      <w:r w:rsidRPr="0093581D">
        <w:t xml:space="preserve"> complex to each of the IR features observed between 3250 and 3350 cm</w:t>
      </w:r>
      <w:r w:rsidRPr="0093581D">
        <w:rPr>
          <w:vertAlign w:val="superscript"/>
        </w:rPr>
        <w:t>-1</w:t>
      </w:r>
      <w:r w:rsidRPr="0093581D">
        <w:t xml:space="preserve"> in Figure 1(c) is supported by the experimental PUCP data shown in Figure 2, in which good agreement is observed between the experimental data points for IR peaks at 3266 and 3282 cm</w:t>
      </w:r>
      <w:r w:rsidRPr="0093581D">
        <w:rPr>
          <w:vertAlign w:val="superscript"/>
        </w:rPr>
        <w:t>-1</w:t>
      </w:r>
      <w:r w:rsidRPr="0093581D">
        <w:t xml:space="preserve"> and the Poisson distribution for pickup of a single water molecule. Furthermore, the experimental PUCP curves for the IR peaks at 3315 and 3327 cm</w:t>
      </w:r>
      <w:r w:rsidRPr="0093581D">
        <w:rPr>
          <w:vertAlign w:val="superscript"/>
        </w:rPr>
        <w:t>-1</w:t>
      </w:r>
      <w:r w:rsidRPr="0093581D">
        <w:t xml:space="preserve"> show good agreement with the Poisson distribution expected for the water dimer, indicating that these features arise from IR absorption by CsI(H</w:t>
      </w:r>
      <w:r w:rsidRPr="0093581D">
        <w:rPr>
          <w:vertAlign w:val="subscript"/>
        </w:rPr>
        <w:t>2</w:t>
      </w:r>
      <w:r w:rsidRPr="0093581D">
        <w:t>O)</w:t>
      </w:r>
      <w:r w:rsidRPr="0093581D">
        <w:rPr>
          <w:vertAlign w:val="subscript"/>
        </w:rPr>
        <w:t>2</w:t>
      </w:r>
      <w:r w:rsidRPr="0093581D">
        <w:t>. In this study we focus on CsI(H</w:t>
      </w:r>
      <w:r w:rsidRPr="0093581D">
        <w:rPr>
          <w:vertAlign w:val="subscript"/>
        </w:rPr>
        <w:t>2</w:t>
      </w:r>
      <w:r w:rsidRPr="0093581D">
        <w:t>O) and will discuss larger CsI(H</w:t>
      </w:r>
      <w:r w:rsidRPr="0093581D">
        <w:rPr>
          <w:vertAlign w:val="subscript"/>
        </w:rPr>
        <w:t>2</w:t>
      </w:r>
      <w:r w:rsidRPr="0093581D">
        <w:t>O)</w:t>
      </w:r>
      <w:r w:rsidRPr="0093581D">
        <w:rPr>
          <w:i/>
          <w:vertAlign w:val="subscript"/>
        </w:rPr>
        <w:t>n</w:t>
      </w:r>
      <w:r w:rsidRPr="0093581D">
        <w:t xml:space="preserve"> complexes in a future publication. </w:t>
      </w:r>
    </w:p>
    <w:p w14:paraId="4046A6A5" w14:textId="77777777" w:rsidR="003C6EF2" w:rsidRPr="0093581D" w:rsidRDefault="003C6EF2" w:rsidP="003C6EF2">
      <w:pPr>
        <w:pStyle w:val="TAMainText"/>
        <w:ind w:firstLine="142"/>
      </w:pPr>
      <w:r w:rsidRPr="0093581D">
        <w:t xml:space="preserve">The IR spectrum shown in Figure 1(d) represents a difference spectrum, which has been obtained by subtracting the normalized spectrum measured at </w:t>
      </w:r>
      <w:r w:rsidRPr="0093581D">
        <w:rPr>
          <w:i/>
        </w:rPr>
        <w:t>m</w:t>
      </w:r>
      <w:r w:rsidRPr="0093581D">
        <w:t>/</w:t>
      </w:r>
      <w:r w:rsidRPr="0093581D">
        <w:rPr>
          <w:i/>
        </w:rPr>
        <w:t>z</w:t>
      </w:r>
      <w:r w:rsidRPr="0093581D">
        <w:t xml:space="preserve"> 151 from the spectrum measured at </w:t>
      </w:r>
      <w:r w:rsidRPr="0093581D">
        <w:rPr>
          <w:i/>
        </w:rPr>
        <w:t>m</w:t>
      </w:r>
      <w:r w:rsidRPr="0093581D">
        <w:t>/</w:t>
      </w:r>
      <w:r w:rsidRPr="0093581D">
        <w:rPr>
          <w:i/>
        </w:rPr>
        <w:t>z</w:t>
      </w:r>
      <w:r w:rsidRPr="0093581D">
        <w:t xml:space="preserve"> 133 [see Figure 1(c)]. To a good approximation, the difference spectrum represents IR absorption by the CsI(H</w:t>
      </w:r>
      <w:r w:rsidRPr="0093581D">
        <w:rPr>
          <w:vertAlign w:val="subscript"/>
        </w:rPr>
        <w:t>2</w:t>
      </w:r>
      <w:r w:rsidRPr="0093581D">
        <w:t>O) complex only.</w:t>
      </w:r>
    </w:p>
    <w:p w14:paraId="35C25CE6" w14:textId="77777777" w:rsidR="00CE1922" w:rsidRPr="0093581D" w:rsidRDefault="00CE1922" w:rsidP="00EF0812">
      <w:pPr>
        <w:pStyle w:val="TAMainText"/>
      </w:pPr>
    </w:p>
    <w:p w14:paraId="7C72A5B7" w14:textId="77777777" w:rsidR="00CE1922" w:rsidRPr="0093581D" w:rsidRDefault="00CE1922" w:rsidP="00CE1922">
      <w:pPr>
        <w:pStyle w:val="Heading3"/>
      </w:pPr>
      <w:r w:rsidRPr="0093581D">
        <w:t>B. Calculated structure and IR spectra</w:t>
      </w:r>
    </w:p>
    <w:p w14:paraId="554C463B" w14:textId="2EE0152B" w:rsidR="00FD4467" w:rsidRPr="0093581D" w:rsidRDefault="00A11112" w:rsidP="00035BFC">
      <w:pPr>
        <w:pStyle w:val="TAMainText"/>
        <w:ind w:firstLine="142"/>
      </w:pPr>
      <w:r w:rsidRPr="0093581D">
        <w:t>Prior to deducing</w:t>
      </w:r>
      <w:r w:rsidR="0057239F" w:rsidRPr="0093581D">
        <w:t xml:space="preserve"> the </w:t>
      </w:r>
      <w:r w:rsidR="00DD1690" w:rsidRPr="0093581D">
        <w:t xml:space="preserve">vibrational </w:t>
      </w:r>
      <w:r w:rsidR="0057239F" w:rsidRPr="0093581D">
        <w:t>assignment</w:t>
      </w:r>
      <w:r w:rsidRPr="0093581D">
        <w:t>s for</w:t>
      </w:r>
      <w:r w:rsidR="0057239F" w:rsidRPr="0093581D">
        <w:t xml:space="preserve"> the IR spectral features</w:t>
      </w:r>
      <w:r w:rsidR="00127DD7" w:rsidRPr="0093581D">
        <w:t xml:space="preserve"> observed for CsI(H</w:t>
      </w:r>
      <w:r w:rsidR="00127DD7" w:rsidRPr="0093581D">
        <w:rPr>
          <w:vertAlign w:val="subscript"/>
        </w:rPr>
        <w:t>2</w:t>
      </w:r>
      <w:r w:rsidR="00127DD7" w:rsidRPr="0093581D">
        <w:t>O)</w:t>
      </w:r>
      <w:r w:rsidR="0057239F" w:rsidRPr="0093581D">
        <w:t>, we first consider</w:t>
      </w:r>
      <w:r w:rsidR="003C0E30" w:rsidRPr="0093581D">
        <w:t xml:space="preserve"> the struc</w:t>
      </w:r>
      <w:r w:rsidR="0057239F" w:rsidRPr="0093581D">
        <w:t>tur</w:t>
      </w:r>
      <w:r w:rsidR="002A4F1E" w:rsidRPr="0093581D">
        <w:t>e</w:t>
      </w:r>
      <w:r w:rsidR="003C0E30" w:rsidRPr="0093581D">
        <w:t xml:space="preserve"> and bonding motif for</w:t>
      </w:r>
      <w:r w:rsidR="000C4309" w:rsidRPr="0093581D">
        <w:t xml:space="preserve"> </w:t>
      </w:r>
      <w:r w:rsidR="00DE6796" w:rsidRPr="0093581D">
        <w:t>this</w:t>
      </w:r>
      <w:r w:rsidR="003C0E30" w:rsidRPr="0093581D">
        <w:t xml:space="preserve"> complex</w:t>
      </w:r>
      <w:r w:rsidR="00915683" w:rsidRPr="0093581D">
        <w:t>, noting that o</w:t>
      </w:r>
      <w:r w:rsidR="003C0E30" w:rsidRPr="0093581D">
        <w:t xml:space="preserve">nly one structure </w:t>
      </w:r>
      <w:r w:rsidR="000C4309" w:rsidRPr="0093581D">
        <w:t xml:space="preserve">has been identified </w:t>
      </w:r>
      <w:r w:rsidR="002A4F1E" w:rsidRPr="0093581D">
        <w:t>in calculation</w:t>
      </w:r>
      <w:r w:rsidR="005A61C6" w:rsidRPr="0093581D">
        <w:t>s</w:t>
      </w:r>
      <w:r w:rsidR="00915683" w:rsidRPr="0093581D">
        <w:t>.</w:t>
      </w:r>
      <w:r w:rsidR="00B71D88" w:rsidRPr="0093581D">
        <w:rPr>
          <w:vertAlign w:val="superscript"/>
        </w:rPr>
        <w:t>17</w:t>
      </w:r>
      <w:r w:rsidR="0091530E" w:rsidRPr="0093581D">
        <w:rPr>
          <w:vertAlign w:val="superscript"/>
        </w:rPr>
        <w:t>,4</w:t>
      </w:r>
      <w:r w:rsidR="00B71D88" w:rsidRPr="0093581D">
        <w:rPr>
          <w:vertAlign w:val="superscript"/>
        </w:rPr>
        <w:t>0</w:t>
      </w:r>
      <w:r w:rsidR="005A61C6" w:rsidRPr="0093581D">
        <w:t xml:space="preserve"> </w:t>
      </w:r>
      <w:r w:rsidR="00915683" w:rsidRPr="0093581D">
        <w:t>T</w:t>
      </w:r>
      <w:r w:rsidR="00DE6796" w:rsidRPr="0093581D">
        <w:t>he optimized geometry</w:t>
      </w:r>
      <w:r w:rsidR="005A61C6" w:rsidRPr="0093581D">
        <w:t xml:space="preserve"> deduced at the CCSD/awCVTZ level of theory</w:t>
      </w:r>
      <w:r w:rsidR="00DE6796" w:rsidRPr="0093581D">
        <w:t xml:space="preserve"> </w:t>
      </w:r>
      <w:r w:rsidR="00E570B0" w:rsidRPr="0093581D">
        <w:t>is shown in Figure 3</w:t>
      </w:r>
      <w:r w:rsidR="00FD4467" w:rsidRPr="0093581D">
        <w:t xml:space="preserve">. </w:t>
      </w:r>
      <w:r w:rsidR="00677DA3" w:rsidRPr="0093581D">
        <w:t>It is apparent that t</w:t>
      </w:r>
      <w:r w:rsidR="00FD4467" w:rsidRPr="0093581D">
        <w:t xml:space="preserve">he water molecule forms an </w:t>
      </w:r>
      <w:r w:rsidR="000054AB" w:rsidRPr="0093581D">
        <w:t xml:space="preserve">IHB </w:t>
      </w:r>
      <w:r w:rsidR="00E570B0" w:rsidRPr="0093581D">
        <w:t>with the iodide ion</w:t>
      </w:r>
      <w:r w:rsidR="00FD4467" w:rsidRPr="0093581D">
        <w:t>, by virtue of the OH pointing towards the anion. The electronegative oxygen atom interact</w:t>
      </w:r>
      <w:r w:rsidR="005D5F66" w:rsidRPr="0093581D">
        <w:t>s</w:t>
      </w:r>
      <w:r w:rsidR="00FD4467" w:rsidRPr="0093581D">
        <w:t xml:space="preserve"> with the cesium cation, </w:t>
      </w:r>
      <w:r w:rsidR="005D5F66" w:rsidRPr="0093581D">
        <w:t xml:space="preserve">which </w:t>
      </w:r>
      <w:r w:rsidR="00FD4467" w:rsidRPr="0093581D">
        <w:t>provid</w:t>
      </w:r>
      <w:r w:rsidR="005D5F66" w:rsidRPr="0093581D">
        <w:t>es</w:t>
      </w:r>
      <w:r w:rsidR="00FD4467" w:rsidRPr="0093581D">
        <w:t xml:space="preserve"> further electrostatic stabilization.</w:t>
      </w:r>
      <w:r w:rsidR="005D5F66" w:rsidRPr="0093581D">
        <w:t xml:space="preserve"> Th</w:t>
      </w:r>
      <w:r w:rsidR="007F76BD" w:rsidRPr="0093581D">
        <w:t>is</w:t>
      </w:r>
      <w:r w:rsidR="005D5F66" w:rsidRPr="0093581D">
        <w:t xml:space="preserve"> configuration </w:t>
      </w:r>
      <w:r w:rsidR="007F76BD" w:rsidRPr="0093581D">
        <w:t>lead</w:t>
      </w:r>
      <w:r w:rsidR="005D5F66" w:rsidRPr="0093581D">
        <w:t>s</w:t>
      </w:r>
      <w:r w:rsidR="007F76BD" w:rsidRPr="0093581D">
        <w:t xml:space="preserve"> to</w:t>
      </w:r>
      <w:r w:rsidR="005D5F66" w:rsidRPr="0093581D">
        <w:t xml:space="preserve"> a cyclic Cs</w:t>
      </w:r>
      <w:r w:rsidR="005D5F66" w:rsidRPr="0093581D">
        <w:rPr>
          <w:vertAlign w:val="superscript"/>
        </w:rPr>
        <w:t>+</w:t>
      </w:r>
      <w:r w:rsidR="005D5F66" w:rsidRPr="0093581D">
        <w:t>-O-H-I</w:t>
      </w:r>
      <w:r w:rsidR="005D5F66" w:rsidRPr="0093581D">
        <w:rPr>
          <w:vertAlign w:val="superscript"/>
        </w:rPr>
        <w:t>-</w:t>
      </w:r>
      <w:r w:rsidR="005D5F66" w:rsidRPr="0093581D">
        <w:t xml:space="preserve"> bonding motif</w:t>
      </w:r>
      <w:r w:rsidR="00922EA0" w:rsidRPr="0093581D">
        <w:t xml:space="preserve"> and t</w:t>
      </w:r>
      <w:r w:rsidR="00FD4467" w:rsidRPr="0093581D">
        <w:t>he remaining OH</w:t>
      </w:r>
      <w:r w:rsidR="00031B58" w:rsidRPr="0093581D">
        <w:t xml:space="preserve"> group</w:t>
      </w:r>
      <w:r w:rsidR="00FD4467" w:rsidRPr="0093581D">
        <w:t xml:space="preserve"> points away from the ion pair</w:t>
      </w:r>
      <w:r w:rsidR="00901515" w:rsidRPr="0093581D">
        <w:t xml:space="preserve">, such that the </w:t>
      </w:r>
      <w:r w:rsidR="007F76BD" w:rsidRPr="0093581D">
        <w:t>resulting</w:t>
      </w:r>
      <w:r w:rsidR="00FD4467" w:rsidRPr="0093581D">
        <w:t xml:space="preserve"> complex has a planar geometry.</w:t>
      </w:r>
      <w:r w:rsidR="00E14474" w:rsidRPr="0093581D">
        <w:t xml:space="preserve"> </w:t>
      </w:r>
      <w:r w:rsidR="007F76BD" w:rsidRPr="0093581D">
        <w:t>The atomic charges on the Cs and I</w:t>
      </w:r>
      <w:r w:rsidR="00901515" w:rsidRPr="0093581D">
        <w:t xml:space="preserve"> are</w:t>
      </w:r>
      <w:r w:rsidR="003D4C57" w:rsidRPr="0093581D">
        <w:t xml:space="preserve"> calculated to be</w:t>
      </w:r>
      <w:r w:rsidR="007F76BD" w:rsidRPr="0093581D">
        <w:t xml:space="preserve"> </w:t>
      </w:r>
      <w:r w:rsidR="00590B28" w:rsidRPr="0093581D">
        <w:t>+0.97</w:t>
      </w:r>
      <w:r w:rsidR="00E14474" w:rsidRPr="0093581D">
        <w:rPr>
          <w:i/>
        </w:rPr>
        <w:t>e</w:t>
      </w:r>
      <w:r w:rsidR="00E14474" w:rsidRPr="0093581D">
        <w:t xml:space="preserve"> and -0.9</w:t>
      </w:r>
      <w:r w:rsidR="00590B28" w:rsidRPr="0093581D">
        <w:t>4</w:t>
      </w:r>
      <w:r w:rsidR="00E14474" w:rsidRPr="0093581D">
        <w:rPr>
          <w:i/>
        </w:rPr>
        <w:t>e</w:t>
      </w:r>
      <w:r w:rsidR="00E14474" w:rsidRPr="0093581D">
        <w:t>, respectively, confirming that they constitute an ion pair.</w:t>
      </w:r>
    </w:p>
    <w:p w14:paraId="1A282159" w14:textId="62E04FB5" w:rsidR="00733FBA" w:rsidRPr="0093581D" w:rsidRDefault="00733FBA" w:rsidP="00F32403">
      <w:pPr>
        <w:pStyle w:val="TAMainText"/>
      </w:pPr>
    </w:p>
    <w:p w14:paraId="55784008" w14:textId="1F3A135D" w:rsidR="006E3ABE" w:rsidRPr="0093581D" w:rsidRDefault="006E3ABE" w:rsidP="00893737">
      <w:pPr>
        <w:pStyle w:val="TAMainText"/>
        <w:jc w:val="center"/>
      </w:pPr>
      <w:r w:rsidRPr="0093581D">
        <w:rPr>
          <w:noProof/>
          <w:lang w:val="en-GB" w:eastAsia="en-GB"/>
        </w:rPr>
        <w:drawing>
          <wp:inline distT="0" distB="0" distL="0" distR="0" wp14:anchorId="46552C2D" wp14:editId="68FF24F7">
            <wp:extent cx="2594610" cy="925195"/>
            <wp:effectExtent l="0" t="0" r="0" b="8255"/>
            <wp:docPr id="4" name="Picture 4" descr="C:\Users\Julia\Documents\Leicester\data\CsI-water\draft - n1 only\figures\final versions\Figure 3 new 7-2cm 6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Documents\Leicester\data\CsI-water\draft - n1 only\figures\final versions\Figure 3 new 7-2cm 600dpi.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4610" cy="925195"/>
                    </a:xfrm>
                    <a:prstGeom prst="rect">
                      <a:avLst/>
                    </a:prstGeom>
                    <a:noFill/>
                    <a:ln>
                      <a:noFill/>
                    </a:ln>
                  </pic:spPr>
                </pic:pic>
              </a:graphicData>
            </a:graphic>
          </wp:inline>
        </w:drawing>
      </w:r>
    </w:p>
    <w:p w14:paraId="5EAF817A" w14:textId="33549E12" w:rsidR="0043097F" w:rsidRPr="0093581D" w:rsidRDefault="0043097F" w:rsidP="00713613">
      <w:pPr>
        <w:pStyle w:val="VAFigureCaption"/>
      </w:pPr>
      <w:r w:rsidRPr="0093581D">
        <w:rPr>
          <w:b/>
        </w:rPr>
        <w:t>Figure 3.</w:t>
      </w:r>
      <w:r w:rsidRPr="0093581D">
        <w:t xml:space="preserve"> </w:t>
      </w:r>
      <w:r w:rsidR="00CA2073" w:rsidRPr="0093581D">
        <w:t xml:space="preserve">(a) </w:t>
      </w:r>
      <w:r w:rsidR="000424FB" w:rsidRPr="0093581D">
        <w:t xml:space="preserve">Bond lengths (in </w:t>
      </w:r>
      <w:r w:rsidR="002372A5" w:rsidRPr="0093581D">
        <w:rPr>
          <w:rFonts w:ascii="Constantia" w:hAnsi="Constantia"/>
        </w:rPr>
        <w:t>Å</w:t>
      </w:r>
      <w:r w:rsidR="000424FB" w:rsidRPr="0093581D">
        <w:t xml:space="preserve">) and </w:t>
      </w:r>
      <w:r w:rsidR="00CA2073" w:rsidRPr="0093581D">
        <w:t xml:space="preserve">(b) </w:t>
      </w:r>
      <w:r w:rsidR="000424FB" w:rsidRPr="0093581D">
        <w:t>angles (in degrees)</w:t>
      </w:r>
      <w:r w:rsidR="00F1388D" w:rsidRPr="0093581D">
        <w:t xml:space="preserve"> </w:t>
      </w:r>
      <w:r w:rsidR="003F7894" w:rsidRPr="0093581D">
        <w:t>calcu</w:t>
      </w:r>
      <w:r w:rsidR="0080597F" w:rsidRPr="0093581D">
        <w:t>lated at the CCSD</w:t>
      </w:r>
      <w:r w:rsidR="003F7894" w:rsidRPr="0093581D">
        <w:t xml:space="preserve">/awCVTZ level of theory </w:t>
      </w:r>
      <w:r w:rsidR="00F1388D" w:rsidRPr="0093581D">
        <w:t xml:space="preserve">for </w:t>
      </w:r>
      <w:r w:rsidR="0080597F" w:rsidRPr="0093581D">
        <w:t>a</w:t>
      </w:r>
      <w:r w:rsidR="00C04752" w:rsidRPr="0093581D">
        <w:t xml:space="preserve"> complex consisting of a</w:t>
      </w:r>
      <w:r w:rsidR="0080597F" w:rsidRPr="0093581D">
        <w:t xml:space="preserve"> Cs</w:t>
      </w:r>
      <w:r w:rsidR="0080597F" w:rsidRPr="0093581D">
        <w:rPr>
          <w:vertAlign w:val="superscript"/>
        </w:rPr>
        <w:t>+</w:t>
      </w:r>
      <w:r w:rsidR="0080597F" w:rsidRPr="0093581D">
        <w:t>I</w:t>
      </w:r>
      <w:r w:rsidR="0080597F" w:rsidRPr="0093581D">
        <w:rPr>
          <w:vertAlign w:val="superscript"/>
        </w:rPr>
        <w:t>-</w:t>
      </w:r>
      <w:r w:rsidR="0080597F" w:rsidRPr="0093581D">
        <w:t xml:space="preserve"> ion pair with</w:t>
      </w:r>
      <w:r w:rsidR="00C74A74" w:rsidRPr="0093581D">
        <w:t xml:space="preserve"> one water molecule at</w:t>
      </w:r>
      <w:r w:rsidR="0080597F" w:rsidRPr="0093581D">
        <w:t>tached</w:t>
      </w:r>
      <w:r w:rsidR="00C74A74" w:rsidRPr="0093581D">
        <w:t>. The symmetry of this complex is C</w:t>
      </w:r>
      <w:r w:rsidR="00C74A74" w:rsidRPr="0093581D">
        <w:rPr>
          <w:vertAlign w:val="subscript"/>
        </w:rPr>
        <w:t>s</w:t>
      </w:r>
      <w:r w:rsidR="00C74A74" w:rsidRPr="0093581D">
        <w:t>.</w:t>
      </w:r>
    </w:p>
    <w:p w14:paraId="0E07150B" w14:textId="77777777" w:rsidR="00F8516C" w:rsidRPr="0093581D" w:rsidRDefault="00F8516C" w:rsidP="00893737">
      <w:pPr>
        <w:pStyle w:val="TAMainText"/>
      </w:pPr>
    </w:p>
    <w:p w14:paraId="40BEF3CE" w14:textId="5581AFA7" w:rsidR="002A2ADA" w:rsidRPr="0093581D" w:rsidRDefault="00164D6D" w:rsidP="009D6BBA">
      <w:pPr>
        <w:pStyle w:val="TAMainText"/>
        <w:ind w:firstLine="142"/>
      </w:pPr>
      <w:r w:rsidRPr="0093581D">
        <w:t>The IR spectrum in Figure 1(d)</w:t>
      </w:r>
      <w:r w:rsidR="009D6BBA" w:rsidRPr="0093581D">
        <w:t>, which is replicated in Figure 4(a),</w:t>
      </w:r>
      <w:r w:rsidRPr="0093581D">
        <w:t xml:space="preserve"> contains a weak peak at 3707 cm</w:t>
      </w:r>
      <w:r w:rsidRPr="0093581D">
        <w:rPr>
          <w:vertAlign w:val="superscript"/>
        </w:rPr>
        <w:t>-1</w:t>
      </w:r>
      <w:r w:rsidRPr="0093581D">
        <w:t xml:space="preserve"> </w:t>
      </w:r>
      <w:r w:rsidR="009D6BBA" w:rsidRPr="0093581D">
        <w:t>that</w:t>
      </w:r>
      <w:r w:rsidRPr="0093581D">
        <w:t xml:space="preserve"> is readily assigned to the stretching fundamental of the free (dangling) OH group, </w:t>
      </w:r>
      <w:r w:rsidR="002D6D2D" w:rsidRPr="0093581D">
        <w:rPr>
          <w:rFonts w:ascii="Symbol" w:hAnsi="Symbol"/>
        </w:rPr>
        <w:sym w:font="Symbol" w:char="F06E"/>
      </w:r>
      <w:r w:rsidRPr="0093581D">
        <w:rPr>
          <w:vertAlign w:val="subscript"/>
        </w:rPr>
        <w:t>OH(f)</w:t>
      </w:r>
      <w:r w:rsidRPr="0093581D">
        <w:t xml:space="preserve">, from the water molecule within the complex. </w:t>
      </w:r>
      <w:r w:rsidR="002D5C96" w:rsidRPr="0093581D">
        <w:t>This peak lies approximately midway between the symmetric and a</w:t>
      </w:r>
      <w:r w:rsidR="00840105" w:rsidRPr="0093581D">
        <w:t>nti</w:t>
      </w:r>
      <w:r w:rsidR="002D5C96" w:rsidRPr="0093581D">
        <w:t xml:space="preserve">symmetric OH stretching frequencies for an isolated water molecule. </w:t>
      </w:r>
      <w:r w:rsidRPr="0093581D">
        <w:t>However, the most intense IR peaks lie at 3266 and 3282 cm</w:t>
      </w:r>
      <w:r w:rsidRPr="0093581D">
        <w:rPr>
          <w:vertAlign w:val="superscript"/>
        </w:rPr>
        <w:t>-1</w:t>
      </w:r>
      <w:r w:rsidRPr="0093581D">
        <w:t xml:space="preserve"> and this doublet is assigned to the stretching vibration of the OH group involved in hydrogen bonding, </w:t>
      </w:r>
      <w:r w:rsidR="002D6D2D" w:rsidRPr="0093581D">
        <w:rPr>
          <w:rFonts w:ascii="Symbol" w:hAnsi="Symbol"/>
        </w:rPr>
        <w:sym w:font="Symbol" w:char="F06E"/>
      </w:r>
      <w:r w:rsidRPr="0093581D">
        <w:rPr>
          <w:vertAlign w:val="subscript"/>
        </w:rPr>
        <w:t>OH(b)</w:t>
      </w:r>
      <w:r w:rsidRPr="0093581D">
        <w:t xml:space="preserve">. The source of the splitting will be discussed in Section III-C. The large red-shift of the </w:t>
      </w:r>
      <w:r w:rsidR="002D6D2D" w:rsidRPr="0093581D">
        <w:rPr>
          <w:rFonts w:ascii="Symbol" w:hAnsi="Symbol"/>
        </w:rPr>
        <w:sym w:font="Symbol" w:char="F06E"/>
      </w:r>
      <w:r w:rsidRPr="0093581D">
        <w:rPr>
          <w:vertAlign w:val="subscript"/>
        </w:rPr>
        <w:t>OH(b)</w:t>
      </w:r>
      <w:r w:rsidRPr="0093581D">
        <w:t xml:space="preserve"> bands relative to </w:t>
      </w:r>
      <w:r w:rsidR="008F1541" w:rsidRPr="0093581D">
        <w:rPr>
          <w:rFonts w:ascii="Symbol" w:hAnsi="Symbol"/>
        </w:rPr>
        <w:sym w:font="Symbol" w:char="F06E"/>
      </w:r>
      <w:r w:rsidRPr="0093581D">
        <w:rPr>
          <w:vertAlign w:val="subscript"/>
        </w:rPr>
        <w:t>OH(f)</w:t>
      </w:r>
      <w:r w:rsidRPr="0093581D" w:rsidDel="007906DB">
        <w:t xml:space="preserve"> </w:t>
      </w:r>
      <w:r w:rsidRPr="0093581D">
        <w:t>is a consequence of the weakening of the O-H bond when it interacts with the iodide anion.</w:t>
      </w:r>
      <w:r w:rsidR="00161F55">
        <w:rPr>
          <w:vertAlign w:val="superscript"/>
        </w:rPr>
        <w:t>18-20,24</w:t>
      </w:r>
      <w:r w:rsidRPr="0093581D">
        <w:t xml:space="preserve"> The spectrum also contains an absorption feature </w:t>
      </w:r>
      <w:r w:rsidR="009211D5" w:rsidRPr="0093581D">
        <w:t xml:space="preserve">at 3181 </w:t>
      </w:r>
      <w:r w:rsidRPr="0093581D">
        <w:t>cm</w:t>
      </w:r>
      <w:r w:rsidRPr="0093581D">
        <w:rPr>
          <w:vertAlign w:val="superscript"/>
        </w:rPr>
        <w:t>-1</w:t>
      </w:r>
      <w:r w:rsidRPr="0093581D">
        <w:t>. Through a comparison with previous stud</w:t>
      </w:r>
      <w:r w:rsidR="0081653D">
        <w:t>ies</w:t>
      </w:r>
      <w:r w:rsidRPr="0093581D">
        <w:t xml:space="preserve"> on NaCl(H</w:t>
      </w:r>
      <w:r w:rsidRPr="0093581D">
        <w:rPr>
          <w:vertAlign w:val="subscript"/>
        </w:rPr>
        <w:t>2</w:t>
      </w:r>
      <w:r w:rsidRPr="0093581D">
        <w:t>O)</w:t>
      </w:r>
      <w:r w:rsidRPr="0093581D">
        <w:rPr>
          <w:i/>
          <w:vertAlign w:val="subscript"/>
        </w:rPr>
        <w:t>n</w:t>
      </w:r>
      <w:r w:rsidRPr="0093581D">
        <w:t xml:space="preserve"> </w:t>
      </w:r>
      <w:r w:rsidR="0081653D">
        <w:t xml:space="preserve">and </w:t>
      </w:r>
      <w:r w:rsidR="0081653D" w:rsidRPr="0093581D">
        <w:t>I</w:t>
      </w:r>
      <w:r w:rsidR="0081653D" w:rsidRPr="0093581D">
        <w:rPr>
          <w:vertAlign w:val="superscript"/>
        </w:rPr>
        <w:t>-</w:t>
      </w:r>
      <w:r w:rsidR="0081653D" w:rsidRPr="0093581D">
        <w:t>(H</w:t>
      </w:r>
      <w:r w:rsidR="0081653D" w:rsidRPr="0093581D" w:rsidDel="006A3883">
        <w:rPr>
          <w:vertAlign w:val="subscript"/>
        </w:rPr>
        <w:t>2</w:t>
      </w:r>
      <w:r w:rsidR="0081653D" w:rsidRPr="0093581D">
        <w:t>O)</w:t>
      </w:r>
      <w:r w:rsidR="0081653D">
        <w:t xml:space="preserve"> </w:t>
      </w:r>
      <w:r w:rsidRPr="0093581D">
        <w:t>complexes,</w:t>
      </w:r>
      <w:r w:rsidR="00C9083A" w:rsidRPr="0093581D">
        <w:rPr>
          <w:vertAlign w:val="superscript"/>
        </w:rPr>
        <w:t>10</w:t>
      </w:r>
      <w:r w:rsidR="0081653D">
        <w:rPr>
          <w:vertAlign w:val="superscript"/>
        </w:rPr>
        <w:t>,23,24</w:t>
      </w:r>
      <w:r w:rsidR="0081653D">
        <w:t xml:space="preserve"> </w:t>
      </w:r>
      <w:r w:rsidRPr="0093581D">
        <w:t xml:space="preserve"> we tentatively assign this band to the 2</w:t>
      </w:r>
      <w:r w:rsidR="008F1541" w:rsidRPr="0093581D">
        <w:rPr>
          <w:rFonts w:ascii="Symbol" w:hAnsi="Symbol"/>
        </w:rPr>
        <w:sym w:font="Symbol" w:char="F06E"/>
      </w:r>
      <w:r w:rsidRPr="0093581D">
        <w:rPr>
          <w:vertAlign w:val="subscript"/>
        </w:rPr>
        <w:t>HOH</w:t>
      </w:r>
      <w:r w:rsidRPr="0093581D">
        <w:t xml:space="preserve"> overtone transition, where </w:t>
      </w:r>
      <w:r w:rsidR="002D6D2D" w:rsidRPr="0093581D">
        <w:rPr>
          <w:rFonts w:ascii="Symbol" w:hAnsi="Symbol"/>
        </w:rPr>
        <w:sym w:font="Symbol" w:char="F06E"/>
      </w:r>
      <w:r w:rsidRPr="0093581D">
        <w:rPr>
          <w:vertAlign w:val="subscript"/>
        </w:rPr>
        <w:t>HOH</w:t>
      </w:r>
      <w:r w:rsidRPr="0093581D">
        <w:t xml:space="preserve"> is the H-O-H water bending vibration. The 2</w:t>
      </w:r>
      <w:r w:rsidR="008F1541" w:rsidRPr="0093581D">
        <w:rPr>
          <w:rFonts w:ascii="Symbol" w:hAnsi="Symbol"/>
        </w:rPr>
        <w:sym w:font="Symbol" w:char="F06E"/>
      </w:r>
      <w:r w:rsidRPr="0093581D">
        <w:rPr>
          <w:vertAlign w:val="subscript"/>
        </w:rPr>
        <w:t>HOH</w:t>
      </w:r>
      <w:r w:rsidRPr="0093581D">
        <w:t xml:space="preserve"> transition presumably gains intensity through Fermi resonance with the </w:t>
      </w:r>
      <w:r w:rsidR="002D6D2D" w:rsidRPr="0093581D">
        <w:rPr>
          <w:rFonts w:ascii="Symbol" w:hAnsi="Symbol"/>
        </w:rPr>
        <w:sym w:font="Symbol" w:char="F06E"/>
      </w:r>
      <w:r w:rsidRPr="0093581D">
        <w:rPr>
          <w:vertAlign w:val="subscript"/>
        </w:rPr>
        <w:t>OH(b)</w:t>
      </w:r>
      <w:r w:rsidRPr="0093581D" w:rsidDel="007906DB">
        <w:t xml:space="preserve"> </w:t>
      </w:r>
      <w:r w:rsidRPr="0093581D">
        <w:t>bright state.</w:t>
      </w:r>
      <w:r w:rsidR="00D60D01">
        <w:t xml:space="preserve"> We note that similar </w:t>
      </w:r>
      <w:r w:rsidR="00AC5A36">
        <w:t>vibrational</w:t>
      </w:r>
      <w:r w:rsidR="00D60D01">
        <w:t xml:space="preserve"> resonances have been observed for </w:t>
      </w:r>
      <w:r w:rsidR="00873867">
        <w:t xml:space="preserve">other </w:t>
      </w:r>
      <w:r w:rsidR="001779D3">
        <w:t>molecules</w:t>
      </w:r>
      <w:r w:rsidR="00D60D01">
        <w:t xml:space="preserve"> embedded in helium nanodroplets</w:t>
      </w:r>
      <w:r w:rsidR="00873867">
        <w:t>, such as formic acid and acetylene</w:t>
      </w:r>
      <w:r w:rsidR="00D60D01">
        <w:t>.</w:t>
      </w:r>
      <w:r w:rsidR="00873867">
        <w:rPr>
          <w:vertAlign w:val="superscript"/>
        </w:rPr>
        <w:t>13,31</w:t>
      </w:r>
      <w:r w:rsidR="001779D3">
        <w:t xml:space="preserve"> </w:t>
      </w:r>
    </w:p>
    <w:p w14:paraId="117EBA9D" w14:textId="77777777" w:rsidR="00465536" w:rsidRPr="0093581D" w:rsidRDefault="00465536" w:rsidP="00BB6DFD">
      <w:pPr>
        <w:pStyle w:val="TAMainText"/>
      </w:pPr>
    </w:p>
    <w:p w14:paraId="6E3E7A78" w14:textId="0FEFD4C9" w:rsidR="00D524E5" w:rsidRPr="0093581D" w:rsidRDefault="00D524E5" w:rsidP="00BB6DFD">
      <w:pPr>
        <w:pStyle w:val="TAMainText"/>
      </w:pPr>
      <w:r w:rsidRPr="0093581D">
        <w:rPr>
          <w:noProof/>
          <w:lang w:val="en-GB" w:eastAsia="en-GB"/>
        </w:rPr>
        <w:drawing>
          <wp:inline distT="0" distB="0" distL="0" distR="0" wp14:anchorId="611C9E5F" wp14:editId="034BD9D1">
            <wp:extent cx="3019425" cy="3306445"/>
            <wp:effectExtent l="0" t="0" r="9525" b="8255"/>
            <wp:docPr id="7" name="Picture 7" descr="C:\Users\Julia\Documents\Leicester\data\CsI-water\draft - n1 only\figures\final versions\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lia\Documents\Leicester\data\CsI-water\draft - n1 only\figures\final versions\Figure 4.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9425" cy="3306445"/>
                    </a:xfrm>
                    <a:prstGeom prst="rect">
                      <a:avLst/>
                    </a:prstGeom>
                    <a:noFill/>
                    <a:ln>
                      <a:noFill/>
                    </a:ln>
                  </pic:spPr>
                </pic:pic>
              </a:graphicData>
            </a:graphic>
          </wp:inline>
        </w:drawing>
      </w:r>
    </w:p>
    <w:p w14:paraId="68BA9AA4" w14:textId="4376DBCC" w:rsidR="00F8516C" w:rsidRPr="0093581D" w:rsidRDefault="004B50ED" w:rsidP="00F062F6">
      <w:pPr>
        <w:pStyle w:val="VAFigureCaption"/>
      </w:pPr>
      <w:r w:rsidRPr="0093581D">
        <w:rPr>
          <w:b/>
        </w:rPr>
        <w:t xml:space="preserve">Figure </w:t>
      </w:r>
      <w:r w:rsidR="008E7565" w:rsidRPr="0093581D">
        <w:rPr>
          <w:b/>
        </w:rPr>
        <w:t>4</w:t>
      </w:r>
      <w:r w:rsidR="00F8516C" w:rsidRPr="0093581D">
        <w:rPr>
          <w:b/>
        </w:rPr>
        <w:t>.</w:t>
      </w:r>
      <w:r w:rsidR="00F8516C" w:rsidRPr="0093581D">
        <w:t xml:space="preserve"> </w:t>
      </w:r>
      <w:r w:rsidR="00F46059" w:rsidRPr="0093581D">
        <w:t>(a) E</w:t>
      </w:r>
      <w:r w:rsidR="00F8516C" w:rsidRPr="0093581D">
        <w:t xml:space="preserve">xperimental </w:t>
      </w:r>
      <w:r w:rsidR="00F46059" w:rsidRPr="0093581D">
        <w:t xml:space="preserve">IR depletion </w:t>
      </w:r>
      <w:r w:rsidR="00F8516C" w:rsidRPr="0093581D">
        <w:t xml:space="preserve">spectrum </w:t>
      </w:r>
      <w:r w:rsidR="00F46059" w:rsidRPr="0093581D">
        <w:t>for the CsI(H</w:t>
      </w:r>
      <w:r w:rsidR="00F46059" w:rsidRPr="0093581D">
        <w:rPr>
          <w:vertAlign w:val="subscript"/>
        </w:rPr>
        <w:t>2</w:t>
      </w:r>
      <w:r w:rsidR="00F46059" w:rsidRPr="0093581D">
        <w:t>O) complex embedded in helium nanodroplets</w:t>
      </w:r>
      <w:r w:rsidR="00F8516C" w:rsidRPr="0093581D">
        <w:t xml:space="preserve">. </w:t>
      </w:r>
      <w:r w:rsidR="00F46059" w:rsidRPr="0093581D">
        <w:t>S</w:t>
      </w:r>
      <w:r w:rsidR="00F8516C" w:rsidRPr="0093581D">
        <w:t xml:space="preserve">imulated </w:t>
      </w:r>
      <w:r w:rsidR="00F46059" w:rsidRPr="0093581D">
        <w:t>IR spectra</w:t>
      </w:r>
      <w:r w:rsidR="00F8516C" w:rsidRPr="0093581D">
        <w:t xml:space="preserve"> </w:t>
      </w:r>
      <w:r w:rsidR="00E87B39" w:rsidRPr="0093581D">
        <w:t xml:space="preserve">generated using </w:t>
      </w:r>
      <w:r w:rsidR="00F46059" w:rsidRPr="0093581D">
        <w:t>(a) LC-</w:t>
      </w:r>
      <w:r w:rsidR="002A3147" w:rsidRPr="0093581D">
        <w:rPr>
          <w:rFonts w:ascii="Symbol" w:hAnsi="Symbol"/>
        </w:rPr>
        <w:t></w:t>
      </w:r>
      <w:r w:rsidR="00F46059" w:rsidRPr="0093581D">
        <w:t>PBE, (b) CAM-B3LYP and (c) MP2</w:t>
      </w:r>
      <w:r w:rsidR="00B252DB" w:rsidRPr="0093581D">
        <w:t xml:space="preserve"> methods</w:t>
      </w:r>
      <w:r w:rsidR="0036611F" w:rsidRPr="0093581D">
        <w:t xml:space="preserve"> with the awC</w:t>
      </w:r>
      <w:r w:rsidR="00F46059" w:rsidRPr="0093581D">
        <w:t>VTZ basis set</w:t>
      </w:r>
      <w:r w:rsidR="00E87B39" w:rsidRPr="0093581D">
        <w:t xml:space="preserve"> are also shown</w:t>
      </w:r>
      <w:r w:rsidR="00F8516C" w:rsidRPr="0093581D">
        <w:t>.</w:t>
      </w:r>
    </w:p>
    <w:p w14:paraId="59CB705A" w14:textId="77777777" w:rsidR="00F8516C" w:rsidRPr="0093581D" w:rsidRDefault="00F8516C" w:rsidP="00893737">
      <w:pPr>
        <w:pStyle w:val="TAMainText"/>
      </w:pPr>
    </w:p>
    <w:p w14:paraId="3EA6208F" w14:textId="35F5B3A4" w:rsidR="009D6BBA" w:rsidRPr="0093581D" w:rsidRDefault="009D6BBA" w:rsidP="00035BFC">
      <w:pPr>
        <w:pStyle w:val="TAMainText"/>
        <w:ind w:firstLine="142"/>
      </w:pPr>
      <w:r w:rsidRPr="0093581D">
        <w:t>Simulated spectra obtained by GVPT2 calculations using the LC-</w:t>
      </w:r>
      <w:r w:rsidRPr="0093581D">
        <w:rPr>
          <w:rFonts w:ascii="Symbol" w:hAnsi="Symbol"/>
        </w:rPr>
        <w:t></w:t>
      </w:r>
      <w:r w:rsidRPr="0093581D">
        <w:t xml:space="preserve">PBE, CAM-B3LYP and MP2 methods are plotted below the experimental spectrum in Figure 4. </w:t>
      </w:r>
      <w:r w:rsidR="00086C9E" w:rsidRPr="0093581D">
        <w:t>Reasonably good</w:t>
      </w:r>
      <w:r w:rsidRPr="0093581D">
        <w:t xml:space="preserve"> agreement is observed between the experimental spectrum and the simulations using the DFT functionals, with frequency differences of &lt;</w:t>
      </w:r>
      <w:r w:rsidR="00E206A3" w:rsidRPr="0093581D">
        <w:t>50</w:t>
      </w:r>
      <w:r w:rsidRPr="0093581D">
        <w:t xml:space="preserve"> cm</w:t>
      </w:r>
      <w:r w:rsidRPr="0093581D">
        <w:rPr>
          <w:vertAlign w:val="superscript"/>
        </w:rPr>
        <w:t>-1</w:t>
      </w:r>
      <w:r w:rsidRPr="0093581D">
        <w:t xml:space="preserve"> for the ν</w:t>
      </w:r>
      <w:r w:rsidRPr="0093581D">
        <w:rPr>
          <w:vertAlign w:val="subscript"/>
        </w:rPr>
        <w:t>OH(b)</w:t>
      </w:r>
      <w:r w:rsidRPr="0093581D">
        <w:t xml:space="preserve"> fundamental band and the 2ν</w:t>
      </w:r>
      <w:r w:rsidRPr="0093581D">
        <w:rPr>
          <w:vertAlign w:val="subscript"/>
        </w:rPr>
        <w:t>HOH</w:t>
      </w:r>
      <w:r w:rsidRPr="0093581D">
        <w:t xml:space="preserve"> overtone transition</w:t>
      </w:r>
      <w:r w:rsidR="00E206A3" w:rsidRPr="0093581D">
        <w:t>, and &lt;75 cm</w:t>
      </w:r>
      <w:r w:rsidR="00E206A3" w:rsidRPr="0093581D">
        <w:rPr>
          <w:vertAlign w:val="superscript"/>
        </w:rPr>
        <w:t>-1</w:t>
      </w:r>
      <w:r w:rsidR="00E206A3" w:rsidRPr="0093581D">
        <w:t xml:space="preserve"> for the ν</w:t>
      </w:r>
      <w:r w:rsidR="00E206A3" w:rsidRPr="0093581D">
        <w:rPr>
          <w:vertAlign w:val="subscript"/>
        </w:rPr>
        <w:t>OH(f)</w:t>
      </w:r>
      <w:r w:rsidR="00E206A3" w:rsidRPr="0093581D">
        <w:t xml:space="preserve"> band</w:t>
      </w:r>
      <w:r w:rsidRPr="0093581D">
        <w:t>. Our calculations confirm a modest gain in the 2ν</w:t>
      </w:r>
      <w:r w:rsidRPr="0093581D">
        <w:rPr>
          <w:vertAlign w:val="subscript"/>
        </w:rPr>
        <w:t>HOH</w:t>
      </w:r>
      <w:r w:rsidRPr="0093581D">
        <w:t xml:space="preserve"> band intensity through Fermi coupling with the ν</w:t>
      </w:r>
      <w:r w:rsidRPr="0093581D">
        <w:rPr>
          <w:vertAlign w:val="subscript"/>
        </w:rPr>
        <w:t>OH(b)</w:t>
      </w:r>
      <w:r w:rsidRPr="0093581D">
        <w:t xml:space="preserve"> vibration. All remaining features in the LC-</w:t>
      </w:r>
      <w:r w:rsidRPr="0093581D">
        <w:rPr>
          <w:rFonts w:ascii="Symbol" w:hAnsi="Symbol"/>
        </w:rPr>
        <w:t></w:t>
      </w:r>
      <w:r w:rsidRPr="0093581D">
        <w:t>PBE and CAM-B3LYP simulations derive from relatively weak (</w:t>
      </w:r>
      <w:r w:rsidRPr="0093581D">
        <w:sym w:font="Symbol" w:char="F0A3"/>
      </w:r>
      <w:r w:rsidRPr="0093581D">
        <w:t>35 km mol</w:t>
      </w:r>
      <w:r w:rsidRPr="0093581D">
        <w:rPr>
          <w:vertAlign w:val="superscript"/>
        </w:rPr>
        <w:noBreakHyphen/>
        <w:t>1</w:t>
      </w:r>
      <w:r w:rsidRPr="0093581D">
        <w:t>) combination bands.</w:t>
      </w:r>
    </w:p>
    <w:p w14:paraId="4302B486" w14:textId="31D4B4AB" w:rsidR="00164D6D" w:rsidRPr="0093581D" w:rsidRDefault="00164D6D" w:rsidP="00035BFC">
      <w:pPr>
        <w:pStyle w:val="TAMainText"/>
        <w:ind w:firstLine="142"/>
      </w:pPr>
      <w:r w:rsidRPr="0093581D">
        <w:t>The simulated spectrum in Figure 4(d), which was obtained using the MP2 method, shows less favorable agreement with the experimental IR spectrum [Figure 4(a)] than the LC-</w:t>
      </w:r>
      <w:r w:rsidR="002A3147" w:rsidRPr="0093581D">
        <w:rPr>
          <w:rFonts w:ascii="Symbol" w:hAnsi="Symbol"/>
        </w:rPr>
        <w:t></w:t>
      </w:r>
      <w:r w:rsidRPr="0093581D">
        <w:t xml:space="preserve">PBE and CAM-B3LYP simulations. Most notably, the </w:t>
      </w:r>
      <w:r w:rsidR="002D6D2D" w:rsidRPr="0093581D">
        <w:rPr>
          <w:rFonts w:ascii="Symbol" w:hAnsi="Symbol"/>
        </w:rPr>
        <w:sym w:font="Symbol" w:char="F06E"/>
      </w:r>
      <w:r w:rsidRPr="0093581D">
        <w:rPr>
          <w:vertAlign w:val="subscript"/>
        </w:rPr>
        <w:t>OH(b)</w:t>
      </w:r>
      <w:r w:rsidRPr="0093581D">
        <w:t xml:space="preserve"> fundamental </w:t>
      </w:r>
      <w:r w:rsidR="008E0DA6" w:rsidRPr="0093581D">
        <w:t>lies &gt;150 cm</w:t>
      </w:r>
      <w:r w:rsidR="008E0DA6" w:rsidRPr="0093581D">
        <w:rPr>
          <w:vertAlign w:val="superscript"/>
        </w:rPr>
        <w:t>-1</w:t>
      </w:r>
      <w:r w:rsidR="008E0DA6" w:rsidRPr="0093581D">
        <w:t xml:space="preserve"> below the experimental band</w:t>
      </w:r>
      <w:r w:rsidR="0009601A" w:rsidRPr="0093581D">
        <w:t xml:space="preserve"> and it</w:t>
      </w:r>
      <w:r w:rsidR="00412C48" w:rsidRPr="0093581D">
        <w:t xml:space="preserve"> </w:t>
      </w:r>
      <w:r w:rsidR="00D92B75" w:rsidRPr="0093581D">
        <w:t xml:space="preserve">has a lower frequency than </w:t>
      </w:r>
      <w:r w:rsidRPr="0093581D">
        <w:t>the 2</w:t>
      </w:r>
      <w:r w:rsidR="002D6D2D" w:rsidRPr="0093581D">
        <w:rPr>
          <w:rFonts w:ascii="Symbol" w:hAnsi="Symbol"/>
        </w:rPr>
        <w:sym w:font="Symbol" w:char="F06E"/>
      </w:r>
      <w:r w:rsidRPr="0093581D">
        <w:rPr>
          <w:vertAlign w:val="subscript"/>
        </w:rPr>
        <w:t>HOH</w:t>
      </w:r>
      <w:r w:rsidRPr="0093581D">
        <w:t xml:space="preserve"> overtone transition in the MP2 simulation, which is the opposite of the band order observed in the experimental spectrum</w:t>
      </w:r>
      <w:r w:rsidR="00FE00E9" w:rsidRPr="0093581D">
        <w:t>.</w:t>
      </w:r>
      <w:r w:rsidRPr="0093581D">
        <w:t xml:space="preserve"> </w:t>
      </w:r>
      <w:r w:rsidR="00FE00E9" w:rsidRPr="0093581D">
        <w:t>We note that the ν</w:t>
      </w:r>
      <w:r w:rsidR="00FE00E9" w:rsidRPr="0093581D">
        <w:rPr>
          <w:vertAlign w:val="subscript"/>
        </w:rPr>
        <w:t>OH(b)</w:t>
      </w:r>
      <w:r w:rsidR="00FE00E9" w:rsidRPr="0093581D">
        <w:t xml:space="preserve"> bright state has the highest intensity in each spectrum in Figure 4, enabling the band order reversal to be easily discerned. </w:t>
      </w:r>
      <w:r w:rsidRPr="0093581D">
        <w:t xml:space="preserve">The poor agreement indicates that </w:t>
      </w:r>
      <w:r w:rsidR="002E79A5" w:rsidRPr="0093581D">
        <w:t>the MP2 method</w:t>
      </w:r>
      <w:r w:rsidRPr="0093581D">
        <w:t xml:space="preserve"> is not able to accurately model the interaction between the Cs</w:t>
      </w:r>
      <w:r w:rsidRPr="0093581D">
        <w:rPr>
          <w:vertAlign w:val="superscript"/>
        </w:rPr>
        <w:t>+</w:t>
      </w:r>
      <w:r w:rsidRPr="0093581D">
        <w:t>I</w:t>
      </w:r>
      <w:r w:rsidRPr="0093581D">
        <w:rPr>
          <w:vertAlign w:val="superscript"/>
        </w:rPr>
        <w:t>-</w:t>
      </w:r>
      <w:r w:rsidRPr="0093581D">
        <w:t xml:space="preserve"> ion pair and the water molecule. In particular, the excessive red-shift of the </w:t>
      </w:r>
      <w:r w:rsidR="002D6D2D" w:rsidRPr="0093581D">
        <w:rPr>
          <w:rFonts w:ascii="Symbol" w:hAnsi="Symbol"/>
        </w:rPr>
        <w:sym w:font="Symbol" w:char="F06E"/>
      </w:r>
      <w:r w:rsidRPr="0093581D">
        <w:rPr>
          <w:vertAlign w:val="subscript"/>
        </w:rPr>
        <w:t>OH(b)</w:t>
      </w:r>
      <w:r w:rsidRPr="0093581D">
        <w:t xml:space="preserve"> bands indicates that the MP2 method overestimates the strength of the IHB. This is reflected in the calculated value of 2.46 </w:t>
      </w:r>
      <w:r w:rsidRPr="0093581D">
        <w:rPr>
          <w:rFonts w:ascii="Constantia" w:hAnsi="Constantia"/>
        </w:rPr>
        <w:t xml:space="preserve">Å </w:t>
      </w:r>
      <w:r w:rsidRPr="0093581D">
        <w:t>for the I</w:t>
      </w:r>
      <w:r w:rsidRPr="0093581D">
        <w:softHyphen/>
      </w:r>
      <w:r w:rsidRPr="0093581D">
        <w:softHyphen/>
      </w:r>
      <w:r w:rsidRPr="0093581D">
        <w:rPr>
          <w:vertAlign w:val="superscript"/>
        </w:rPr>
        <w:t>-</w:t>
      </w:r>
      <w:r w:rsidRPr="0093581D">
        <w:t xml:space="preserve">-H separation, which is significantly smaller than the values calculated using the </w:t>
      </w:r>
      <w:r w:rsidR="00D5023D" w:rsidRPr="0093581D">
        <w:t xml:space="preserve">CCSD (2.53 </w:t>
      </w:r>
      <w:r w:rsidR="00D5023D" w:rsidRPr="0093581D">
        <w:rPr>
          <w:rFonts w:ascii="Constantia" w:hAnsi="Constantia"/>
        </w:rPr>
        <w:t>Å</w:t>
      </w:r>
      <w:r w:rsidR="00D5023D" w:rsidRPr="0093581D">
        <w:t xml:space="preserve">), </w:t>
      </w:r>
      <w:r w:rsidRPr="0093581D">
        <w:t>LC-</w:t>
      </w:r>
      <w:r w:rsidR="002A3147" w:rsidRPr="0093581D">
        <w:rPr>
          <w:rFonts w:ascii="Symbol" w:hAnsi="Symbol"/>
        </w:rPr>
        <w:t></w:t>
      </w:r>
      <w:r w:rsidRPr="0093581D">
        <w:t>PBE (2.5</w:t>
      </w:r>
      <w:r w:rsidR="0032652B" w:rsidRPr="0093581D">
        <w:t>4</w:t>
      </w:r>
      <w:r w:rsidRPr="0093581D">
        <w:t xml:space="preserve"> </w:t>
      </w:r>
      <w:r w:rsidRPr="0093581D">
        <w:rPr>
          <w:rFonts w:ascii="Constantia" w:hAnsi="Constantia"/>
        </w:rPr>
        <w:t>Å</w:t>
      </w:r>
      <w:r w:rsidRPr="0093581D">
        <w:t>)</w:t>
      </w:r>
      <w:r w:rsidR="00D5023D" w:rsidRPr="0093581D">
        <w:t xml:space="preserve"> and</w:t>
      </w:r>
      <w:r w:rsidRPr="0093581D">
        <w:t xml:space="preserve"> CAM-B3LYP (2.56 </w:t>
      </w:r>
      <w:r w:rsidRPr="0093581D">
        <w:rPr>
          <w:rFonts w:ascii="Constantia" w:hAnsi="Constantia"/>
        </w:rPr>
        <w:t>Å</w:t>
      </w:r>
      <w:r w:rsidR="00D5023D" w:rsidRPr="0093581D">
        <w:t xml:space="preserve">) </w:t>
      </w:r>
      <w:r w:rsidRPr="0093581D">
        <w:t>methods. This illustrates that the experimental spectrum provides valuable benchmarking data that can be used to critically assess the performance of quantum chemical calculations.</w:t>
      </w:r>
    </w:p>
    <w:p w14:paraId="09237230" w14:textId="77777777" w:rsidR="00DC03EB" w:rsidRPr="0093581D" w:rsidRDefault="00DC03EB" w:rsidP="00EF0812">
      <w:pPr>
        <w:pStyle w:val="TAMainText"/>
      </w:pPr>
    </w:p>
    <w:p w14:paraId="6CA20050" w14:textId="5E6BCF4C" w:rsidR="00F8516C" w:rsidRPr="0093581D" w:rsidRDefault="00CE1922" w:rsidP="001109CC">
      <w:pPr>
        <w:pStyle w:val="Heading3"/>
      </w:pPr>
      <w:r w:rsidRPr="0093581D">
        <w:t>C</w:t>
      </w:r>
      <w:r w:rsidR="00F8516C" w:rsidRPr="0093581D">
        <w:t>. Spectral doublet</w:t>
      </w:r>
    </w:p>
    <w:p w14:paraId="1DF2F22E" w14:textId="20C811E8" w:rsidR="002C720E" w:rsidRPr="0093581D" w:rsidRDefault="00D826DB" w:rsidP="00035BFC">
      <w:pPr>
        <w:pStyle w:val="TAMainText"/>
        <w:ind w:firstLine="142"/>
      </w:pPr>
      <w:r w:rsidRPr="0093581D">
        <w:t>Even though t</w:t>
      </w:r>
      <w:r w:rsidR="00073ED6" w:rsidRPr="0093581D">
        <w:t>he a</w:t>
      </w:r>
      <w:r w:rsidR="0057239F" w:rsidRPr="0093581D">
        <w:t xml:space="preserve">greement between experimental </w:t>
      </w:r>
      <w:r w:rsidR="0089131E" w:rsidRPr="0093581D">
        <w:t xml:space="preserve">and calculated </w:t>
      </w:r>
      <w:r w:rsidR="0057239F" w:rsidRPr="0093581D">
        <w:t>band positions in Figure</w:t>
      </w:r>
      <w:r w:rsidR="006C78E5" w:rsidRPr="0093581D">
        <w:t>s</w:t>
      </w:r>
      <w:r w:rsidR="0057239F" w:rsidRPr="0093581D">
        <w:t xml:space="preserve"> </w:t>
      </w:r>
      <w:r w:rsidR="00073ED6" w:rsidRPr="0093581D">
        <w:t>4</w:t>
      </w:r>
      <w:r w:rsidR="0057239F" w:rsidRPr="0093581D">
        <w:t>(a)</w:t>
      </w:r>
      <w:r w:rsidR="006C78E5" w:rsidRPr="0093581D">
        <w:t>-(c)</w:t>
      </w:r>
      <w:r w:rsidR="0057239F" w:rsidRPr="0093581D">
        <w:t xml:space="preserve"> is </w:t>
      </w:r>
      <w:r w:rsidRPr="0093581D">
        <w:t xml:space="preserve">reasonably </w:t>
      </w:r>
      <w:r w:rsidR="0057239F" w:rsidRPr="0093581D">
        <w:t>good</w:t>
      </w:r>
      <w:r w:rsidRPr="0093581D">
        <w:t>,</w:t>
      </w:r>
      <w:r w:rsidR="0057239F" w:rsidRPr="0093581D">
        <w:t xml:space="preserve"> there is an obvious discrepancy</w:t>
      </w:r>
      <w:r w:rsidR="000B125F" w:rsidRPr="0093581D">
        <w:t>;</w:t>
      </w:r>
      <w:r w:rsidR="0057239F" w:rsidRPr="0093581D">
        <w:t xml:space="preserve"> only one band is expected in the </w:t>
      </w:r>
      <w:r w:rsidR="001F1641" w:rsidRPr="0093581D">
        <w:rPr>
          <w:rFonts w:ascii="Symbol" w:hAnsi="Symbol"/>
        </w:rPr>
        <w:sym w:font="Symbol" w:char="F06E"/>
      </w:r>
      <w:r w:rsidR="0057239F" w:rsidRPr="0093581D">
        <w:rPr>
          <w:vertAlign w:val="subscript"/>
        </w:rPr>
        <w:t>OH(b)</w:t>
      </w:r>
      <w:r w:rsidR="0057239F" w:rsidRPr="0093581D">
        <w:t xml:space="preserve"> region whereas two peaks separated by 16 cm</w:t>
      </w:r>
      <w:r w:rsidR="0057239F" w:rsidRPr="0093581D">
        <w:rPr>
          <w:vertAlign w:val="superscript"/>
        </w:rPr>
        <w:t>-1</w:t>
      </w:r>
      <w:r w:rsidR="0057239F" w:rsidRPr="0093581D">
        <w:t xml:space="preserve"> are actually observed in the experiment. </w:t>
      </w:r>
      <w:r w:rsidR="003B375C" w:rsidRPr="0093581D">
        <w:t>Because</w:t>
      </w:r>
      <w:r w:rsidR="00F8516C" w:rsidRPr="0093581D">
        <w:t xml:space="preserve"> a</w:t>
      </w:r>
      <w:r w:rsidR="00F8516C" w:rsidRPr="0093581D" w:rsidDel="006A3883">
        <w:t xml:space="preserve"> similar </w:t>
      </w:r>
      <w:r w:rsidR="00F8516C" w:rsidRPr="0093581D">
        <w:t>doublet</w:t>
      </w:r>
      <w:r w:rsidR="00F8516C" w:rsidRPr="0093581D" w:rsidDel="006A3883">
        <w:t xml:space="preserve"> has been </w:t>
      </w:r>
      <w:r w:rsidR="00F8516C" w:rsidRPr="0093581D">
        <w:t>observed</w:t>
      </w:r>
      <w:r w:rsidR="00F8516C" w:rsidRPr="0093581D" w:rsidDel="006A3883">
        <w:t xml:space="preserve"> </w:t>
      </w:r>
      <w:r w:rsidR="00EF3403" w:rsidRPr="0093581D">
        <w:t>f</w:t>
      </w:r>
      <w:r w:rsidR="00F8516C" w:rsidRPr="0093581D" w:rsidDel="006A3883">
        <w:t xml:space="preserve">or </w:t>
      </w:r>
      <w:r w:rsidR="00F8516C" w:rsidRPr="0093581D">
        <w:t>Ar- and N</w:t>
      </w:r>
      <w:r w:rsidR="00F8516C" w:rsidRPr="0093581D">
        <w:rPr>
          <w:vertAlign w:val="subscript"/>
        </w:rPr>
        <w:t>2</w:t>
      </w:r>
      <w:r w:rsidR="00F8516C" w:rsidRPr="0093581D">
        <w:t>-tagged I</w:t>
      </w:r>
      <w:r w:rsidR="00F8516C" w:rsidRPr="0093581D">
        <w:rPr>
          <w:vertAlign w:val="superscript"/>
        </w:rPr>
        <w:t>-</w:t>
      </w:r>
      <w:r w:rsidR="00F8516C" w:rsidRPr="0093581D">
        <w:t>(H</w:t>
      </w:r>
      <w:r w:rsidR="00F8516C" w:rsidRPr="0093581D" w:rsidDel="006A3883">
        <w:rPr>
          <w:vertAlign w:val="subscript"/>
        </w:rPr>
        <w:t>2</w:t>
      </w:r>
      <w:r w:rsidR="00F8516C" w:rsidRPr="0093581D">
        <w:t>O), whilst a spectral quartet was observed for bare I</w:t>
      </w:r>
      <w:r w:rsidR="00F8516C" w:rsidRPr="0093581D">
        <w:rPr>
          <w:vertAlign w:val="superscript"/>
        </w:rPr>
        <w:t>-</w:t>
      </w:r>
      <w:r w:rsidR="00F8516C" w:rsidRPr="0093581D">
        <w:t>(H</w:t>
      </w:r>
      <w:r w:rsidR="00F8516C" w:rsidRPr="0093581D" w:rsidDel="006A3883">
        <w:rPr>
          <w:vertAlign w:val="subscript"/>
        </w:rPr>
        <w:t>2</w:t>
      </w:r>
      <w:r w:rsidR="00F8516C" w:rsidRPr="0093581D">
        <w:t>O)</w:t>
      </w:r>
      <w:r w:rsidR="003B375C" w:rsidRPr="0093581D">
        <w:t>,</w:t>
      </w:r>
      <w:r w:rsidR="00194160" w:rsidRPr="0093581D">
        <w:rPr>
          <w:vertAlign w:val="superscript"/>
        </w:rPr>
        <w:t>1</w:t>
      </w:r>
      <w:r w:rsidR="00EB5A1F" w:rsidRPr="0093581D">
        <w:rPr>
          <w:vertAlign w:val="superscript"/>
        </w:rPr>
        <w:t>8</w:t>
      </w:r>
      <w:r w:rsidR="0079097D" w:rsidRPr="0093581D">
        <w:rPr>
          <w:vertAlign w:val="superscript"/>
        </w:rPr>
        <w:t>-</w:t>
      </w:r>
      <w:r w:rsidR="0031255B" w:rsidRPr="0093581D">
        <w:rPr>
          <w:vertAlign w:val="superscript"/>
        </w:rPr>
        <w:t>2</w:t>
      </w:r>
      <w:r w:rsidR="00EB5A1F" w:rsidRPr="0093581D">
        <w:rPr>
          <w:vertAlign w:val="superscript"/>
        </w:rPr>
        <w:t>4</w:t>
      </w:r>
      <w:r w:rsidR="00F8516C" w:rsidRPr="0093581D">
        <w:t xml:space="preserve"> </w:t>
      </w:r>
      <w:r w:rsidR="003B375C" w:rsidRPr="0093581D">
        <w:t>i</w:t>
      </w:r>
      <w:r w:rsidR="00F8516C" w:rsidRPr="0093581D">
        <w:t>t seems likely that a similar underlying mechanism is responsible for the doublet in</w:t>
      </w:r>
      <w:r w:rsidR="00F8516C" w:rsidRPr="0093581D" w:rsidDel="006A3883">
        <w:t xml:space="preserve"> CsI(H</w:t>
      </w:r>
      <w:r w:rsidR="00F8516C" w:rsidRPr="0093581D" w:rsidDel="006A3883">
        <w:rPr>
          <w:vertAlign w:val="subscript"/>
        </w:rPr>
        <w:t>2</w:t>
      </w:r>
      <w:r w:rsidR="00F8516C" w:rsidRPr="0093581D">
        <w:t>O).</w:t>
      </w:r>
      <w:r w:rsidR="003B375C" w:rsidRPr="0093581D">
        <w:t xml:space="preserve"> </w:t>
      </w:r>
      <w:r w:rsidR="00E87B39" w:rsidRPr="0093581D">
        <w:t xml:space="preserve">Consequently, </w:t>
      </w:r>
      <w:r w:rsidR="003B375C" w:rsidRPr="0093581D">
        <w:t>we consider</w:t>
      </w:r>
      <w:r w:rsidR="00E87B39" w:rsidRPr="0093581D">
        <w:t xml:space="preserve"> whether</w:t>
      </w:r>
      <w:r w:rsidR="003B375C" w:rsidRPr="0093581D">
        <w:t xml:space="preserve"> (i) </w:t>
      </w:r>
      <w:r w:rsidR="009C45E0" w:rsidRPr="0093581D">
        <w:t>mode-dependent tunnel</w:t>
      </w:r>
      <w:r w:rsidR="002C720E" w:rsidRPr="0093581D">
        <w:t xml:space="preserve">ing splitting arising from hydrogen atom exchange </w:t>
      </w:r>
      <w:r w:rsidR="00E87B39" w:rsidRPr="0093581D">
        <w:t>or</w:t>
      </w:r>
      <w:r w:rsidR="003B375C" w:rsidRPr="0093581D">
        <w:t xml:space="preserve"> (ii)</w:t>
      </w:r>
      <w:r w:rsidR="002C720E" w:rsidRPr="0093581D">
        <w:t xml:space="preserve"> anharmonic coupling to combination bands containing low frequency intermolecular modes</w:t>
      </w:r>
      <w:r w:rsidR="00E87B39" w:rsidRPr="0093581D">
        <w:t xml:space="preserve"> might be </w:t>
      </w:r>
      <w:r w:rsidR="00D66770" w:rsidRPr="0093581D">
        <w:t>the source</w:t>
      </w:r>
      <w:r w:rsidR="002C720E" w:rsidRPr="0093581D">
        <w:t>.</w:t>
      </w:r>
    </w:p>
    <w:p w14:paraId="047919CB" w14:textId="0C437662" w:rsidR="00E80BB7" w:rsidRPr="0093581D" w:rsidRDefault="00E80BB7" w:rsidP="00035BFC">
      <w:pPr>
        <w:pStyle w:val="TAMainText"/>
        <w:ind w:firstLine="142"/>
      </w:pPr>
      <w:r w:rsidRPr="0093581D">
        <w:t xml:space="preserve">To assist this process, we have calculated the transition state structure associated with hydrogen </w:t>
      </w:r>
      <w:r w:rsidR="00EF3403" w:rsidRPr="0093581D">
        <w:t xml:space="preserve">atom </w:t>
      </w:r>
      <w:r w:rsidRPr="0093581D">
        <w:t xml:space="preserve">exchange in </w:t>
      </w:r>
      <w:r w:rsidRPr="0093581D" w:rsidDel="006A3883">
        <w:t>CsI(H</w:t>
      </w:r>
      <w:r w:rsidRPr="0093581D" w:rsidDel="006A3883">
        <w:rPr>
          <w:vertAlign w:val="subscript"/>
        </w:rPr>
        <w:t>2</w:t>
      </w:r>
      <w:r w:rsidRPr="0093581D" w:rsidDel="006A3883">
        <w:t>O)</w:t>
      </w:r>
      <w:r w:rsidRPr="0093581D">
        <w:t>. Images of the global minimum and transition state structures are shown in Figure 5(a)</w:t>
      </w:r>
      <w:r w:rsidR="00D24B39" w:rsidRPr="0093581D">
        <w:t xml:space="preserve">. Intermediate stages of the hydrogen exchange reaction are </w:t>
      </w:r>
      <w:r w:rsidR="00E377ED" w:rsidRPr="0093581D">
        <w:t xml:space="preserve">illustrated </w:t>
      </w:r>
      <w:r w:rsidR="00D24B39" w:rsidRPr="0093581D">
        <w:t xml:space="preserve">in Figure S1 </w:t>
      </w:r>
      <w:r w:rsidR="00E209FC" w:rsidRPr="0093581D">
        <w:t>of</w:t>
      </w:r>
      <w:r w:rsidR="00D24B39" w:rsidRPr="0093581D">
        <w:t xml:space="preserve"> the Supporting Information document</w:t>
      </w:r>
      <w:r w:rsidRPr="0093581D">
        <w:t xml:space="preserve">. </w:t>
      </w:r>
      <w:r w:rsidR="00D24B39" w:rsidRPr="0093581D">
        <w:t xml:space="preserve">In Figure 5(a), the </w:t>
      </w:r>
      <w:r w:rsidRPr="0093581D">
        <w:t xml:space="preserve">coordinate for hydrogen atom exchange is represented by an azimuthal angle, </w:t>
      </w:r>
      <w:r w:rsidR="002A3147" w:rsidRPr="0093581D">
        <w:rPr>
          <w:rFonts w:ascii="Symbol" w:hAnsi="Symbol"/>
        </w:rPr>
        <w:sym w:font="Symbol" w:char="F066"/>
      </w:r>
      <w:r w:rsidRPr="0093581D">
        <w:t>, which is measured about an axis passing through the O atom and the center of mass of the water molecule. Note that this axis changes direction relative to the Cs</w:t>
      </w:r>
      <w:r w:rsidRPr="0093581D">
        <w:rPr>
          <w:vertAlign w:val="superscript"/>
        </w:rPr>
        <w:t>+</w:t>
      </w:r>
      <w:r w:rsidRPr="0093581D">
        <w:t>-I</w:t>
      </w:r>
      <w:r w:rsidRPr="0093581D">
        <w:rPr>
          <w:vertAlign w:val="superscript"/>
        </w:rPr>
        <w:t>-</w:t>
      </w:r>
      <w:r w:rsidRPr="0093581D">
        <w:t xml:space="preserve"> axis as the hydrogen exchange proceeds and we specify a value of </w:t>
      </w:r>
      <w:r w:rsidRPr="0093581D">
        <w:rPr>
          <w:rFonts w:ascii="Symbol" w:hAnsi="Symbol"/>
        </w:rPr>
        <w:sym w:font="Symbol" w:char="F066"/>
      </w:r>
      <w:r w:rsidRPr="0093581D">
        <w:t xml:space="preserve"> = 0</w:t>
      </w:r>
      <w:r w:rsidRPr="0093581D">
        <w:rPr>
          <w:rFonts w:ascii="Constantia" w:hAnsi="Constantia"/>
        </w:rPr>
        <w:t>°</w:t>
      </w:r>
      <w:r w:rsidRPr="0093581D">
        <w:t xml:space="preserve"> for the transition state geometry. Figure 5(b) shows similar images for </w:t>
      </w:r>
      <w:r w:rsidRPr="0093581D" w:rsidDel="006A3883">
        <w:t>I</w:t>
      </w:r>
      <w:r w:rsidRPr="0093581D" w:rsidDel="006A3883">
        <w:rPr>
          <w:vertAlign w:val="superscript"/>
        </w:rPr>
        <w:t>-</w:t>
      </w:r>
      <w:r w:rsidRPr="0093581D" w:rsidDel="006A3883">
        <w:t>(H</w:t>
      </w:r>
      <w:r w:rsidRPr="0093581D" w:rsidDel="006A3883">
        <w:rPr>
          <w:vertAlign w:val="subscript"/>
        </w:rPr>
        <w:t>2</w:t>
      </w:r>
      <w:r w:rsidRPr="0093581D" w:rsidDel="006A3883">
        <w:t>O)</w:t>
      </w:r>
      <w:r w:rsidRPr="0093581D">
        <w:t xml:space="preserve"> for comparison and, in this case, the </w:t>
      </w:r>
      <w:r w:rsidR="003E5725" w:rsidRPr="0093581D">
        <w:t>exchange</w:t>
      </w:r>
      <w:r w:rsidRPr="0093581D">
        <w:t xml:space="preserve"> coordinate involves an in-plane rotation about angle </w:t>
      </w:r>
      <w:r w:rsidRPr="0093581D">
        <w:rPr>
          <w:rFonts w:ascii="Symbol" w:hAnsi="Symbol"/>
        </w:rPr>
        <w:sym w:font="Symbol" w:char="F071"/>
      </w:r>
      <w:r w:rsidRPr="0093581D">
        <w:t>. The transition state energies relative to the global minima are calculated to be 1092 and 121 cm</w:t>
      </w:r>
      <w:r w:rsidRPr="0093581D">
        <w:rPr>
          <w:vertAlign w:val="superscript"/>
        </w:rPr>
        <w:t>-1</w:t>
      </w:r>
      <w:r w:rsidRPr="0093581D">
        <w:t xml:space="preserve"> [CCSD(T)/awCVTZ] for </w:t>
      </w:r>
      <w:r w:rsidRPr="0093581D" w:rsidDel="006A3883">
        <w:t>CsI(H</w:t>
      </w:r>
      <w:r w:rsidRPr="0093581D" w:rsidDel="006A3883">
        <w:rPr>
          <w:vertAlign w:val="subscript"/>
        </w:rPr>
        <w:t>2</w:t>
      </w:r>
      <w:r w:rsidRPr="0093581D" w:rsidDel="006A3883">
        <w:t>O</w:t>
      </w:r>
      <w:r w:rsidRPr="0093581D">
        <w:t xml:space="preserve">) and </w:t>
      </w:r>
      <w:r w:rsidRPr="0093581D" w:rsidDel="006A3883">
        <w:t>I</w:t>
      </w:r>
      <w:r w:rsidRPr="0093581D" w:rsidDel="006A3883">
        <w:rPr>
          <w:vertAlign w:val="superscript"/>
        </w:rPr>
        <w:t>-</w:t>
      </w:r>
      <w:r w:rsidRPr="0093581D" w:rsidDel="006A3883">
        <w:t>(H</w:t>
      </w:r>
      <w:r w:rsidRPr="0093581D" w:rsidDel="006A3883">
        <w:rPr>
          <w:vertAlign w:val="subscript"/>
        </w:rPr>
        <w:t>2</w:t>
      </w:r>
      <w:r w:rsidRPr="0093581D" w:rsidDel="006A3883">
        <w:t>O)</w:t>
      </w:r>
      <w:r w:rsidRPr="0093581D">
        <w:t xml:space="preserve">, respectively, where the latter value is in reasonable agreement with </w:t>
      </w:r>
      <w:r w:rsidR="004B3858" w:rsidRPr="0093581D">
        <w:t xml:space="preserve">those </w:t>
      </w:r>
      <w:r w:rsidRPr="0093581D">
        <w:t>of 102 cm</w:t>
      </w:r>
      <w:r w:rsidRPr="0093581D">
        <w:rPr>
          <w:vertAlign w:val="superscript"/>
        </w:rPr>
        <w:noBreakHyphen/>
        <w:t>1</w:t>
      </w:r>
      <w:r w:rsidRPr="0093581D">
        <w:t xml:space="preserve"> and ~200 cm</w:t>
      </w:r>
      <w:r w:rsidRPr="0093581D">
        <w:rPr>
          <w:vertAlign w:val="superscript"/>
        </w:rPr>
        <w:t>-1</w:t>
      </w:r>
      <w:r w:rsidRPr="0093581D">
        <w:t xml:space="preserve"> </w:t>
      </w:r>
      <w:r w:rsidR="00966300" w:rsidRPr="0093581D">
        <w:t>obtained from</w:t>
      </w:r>
      <w:r w:rsidR="00B12809" w:rsidRPr="0093581D">
        <w:t xml:space="preserve"> two </w:t>
      </w:r>
      <w:r w:rsidR="00966300" w:rsidRPr="0093581D">
        <w:t>recent</w:t>
      </w:r>
      <w:r w:rsidR="002A6BE8" w:rsidRPr="0093581D">
        <w:t xml:space="preserve"> </w:t>
      </w:r>
      <w:r w:rsidR="00B12809" w:rsidRPr="0093581D">
        <w:t>st</w:t>
      </w:r>
      <w:r w:rsidRPr="0093581D">
        <w:t>u</w:t>
      </w:r>
      <w:r w:rsidR="00DF2EB7" w:rsidRPr="0093581D">
        <w:t>dies</w:t>
      </w:r>
      <w:r w:rsidR="00134E7D" w:rsidRPr="0093581D">
        <w:rPr>
          <w:vertAlign w:val="superscript"/>
        </w:rPr>
        <w:t>27</w:t>
      </w:r>
      <w:r w:rsidR="00EB5A1F" w:rsidRPr="0093581D">
        <w:rPr>
          <w:vertAlign w:val="superscript"/>
        </w:rPr>
        <w:t>,24</w:t>
      </w:r>
      <w:r w:rsidR="00DF2EB7" w:rsidRPr="0093581D">
        <w:t xml:space="preserve"> </w:t>
      </w:r>
      <w:r w:rsidR="00966300" w:rsidRPr="0093581D">
        <w:t>that used</w:t>
      </w:r>
      <w:r w:rsidR="00DF2EB7" w:rsidRPr="0093581D">
        <w:t xml:space="preserve"> </w:t>
      </w:r>
      <w:r w:rsidR="005253AC" w:rsidRPr="0093581D">
        <w:t xml:space="preserve">an </w:t>
      </w:r>
      <w:r w:rsidR="00194160" w:rsidRPr="0093581D">
        <w:t xml:space="preserve">analytic </w:t>
      </w:r>
      <w:r w:rsidRPr="0093581D">
        <w:t xml:space="preserve">MB-nrg </w:t>
      </w:r>
      <w:r w:rsidR="005253AC" w:rsidRPr="0093581D">
        <w:t xml:space="preserve">functional developed for halide ion-water </w:t>
      </w:r>
      <w:r w:rsidR="004B3858" w:rsidRPr="0093581D">
        <w:t>complexe</w:t>
      </w:r>
      <w:r w:rsidR="005253AC" w:rsidRPr="0093581D">
        <w:t>s.</w:t>
      </w:r>
      <w:r w:rsidR="00EB5A1F" w:rsidRPr="0093581D">
        <w:rPr>
          <w:vertAlign w:val="superscript"/>
        </w:rPr>
        <w:t>28</w:t>
      </w:r>
    </w:p>
    <w:p w14:paraId="1DB95290" w14:textId="7BD36491" w:rsidR="00E80BB7" w:rsidRPr="0093581D" w:rsidRDefault="00E80BB7" w:rsidP="00035BFC">
      <w:pPr>
        <w:pStyle w:val="TAMainText"/>
        <w:ind w:firstLine="142"/>
      </w:pPr>
      <w:r w:rsidRPr="0093581D">
        <w:t xml:space="preserve">In Figures 5(c) and (d) we present plots of the 2D relaxed potential energy surfaces for </w:t>
      </w:r>
      <w:r w:rsidRPr="0093581D" w:rsidDel="006A3883">
        <w:t>CsI(H</w:t>
      </w:r>
      <w:r w:rsidRPr="0093581D" w:rsidDel="006A3883">
        <w:rPr>
          <w:vertAlign w:val="subscript"/>
        </w:rPr>
        <w:t>2</w:t>
      </w:r>
      <w:r w:rsidRPr="0093581D" w:rsidDel="006A3883">
        <w:t>O)</w:t>
      </w:r>
      <w:r w:rsidRPr="0093581D">
        <w:t xml:space="preserve"> and </w:t>
      </w:r>
      <w:r w:rsidRPr="0093581D" w:rsidDel="006A3883">
        <w:t>I</w:t>
      </w:r>
      <w:r w:rsidRPr="0093581D" w:rsidDel="006A3883">
        <w:rPr>
          <w:vertAlign w:val="superscript"/>
        </w:rPr>
        <w:t>-</w:t>
      </w:r>
      <w:r w:rsidRPr="0093581D" w:rsidDel="006A3883">
        <w:t>(H</w:t>
      </w:r>
      <w:r w:rsidRPr="0093581D" w:rsidDel="006A3883">
        <w:rPr>
          <w:vertAlign w:val="subscript"/>
        </w:rPr>
        <w:t>2</w:t>
      </w:r>
      <w:r w:rsidRPr="0093581D" w:rsidDel="006A3883">
        <w:t>O)</w:t>
      </w:r>
      <w:r w:rsidRPr="0093581D">
        <w:t>, obtained from DFT calculations with the LC-</w:t>
      </w:r>
      <w:r w:rsidR="002A3147" w:rsidRPr="0093581D">
        <w:rPr>
          <w:rFonts w:ascii="Symbol" w:hAnsi="Symbol"/>
        </w:rPr>
        <w:t></w:t>
      </w:r>
      <w:r w:rsidRPr="0093581D">
        <w:t>PBE functional.</w:t>
      </w:r>
      <w:r w:rsidRPr="0093581D" w:rsidDel="00B801E7">
        <w:t xml:space="preserve"> </w:t>
      </w:r>
      <w:r w:rsidRPr="0093581D">
        <w:t xml:space="preserve">These plots represent the change in energy as the </w:t>
      </w:r>
      <w:r w:rsidR="003E5725" w:rsidRPr="0093581D">
        <w:t>exchange</w:t>
      </w:r>
      <w:r w:rsidRPr="0093581D">
        <w:t xml:space="preserve"> coordinate and I</w:t>
      </w:r>
      <w:r w:rsidR="002D6D2D" w:rsidRPr="0093581D">
        <w:t>-</w:t>
      </w:r>
      <w:r w:rsidRPr="0093581D">
        <w:t xml:space="preserve">O distance are varied. It can be seen that the tunneling barrier between equivalent minima for </w:t>
      </w:r>
      <w:r w:rsidRPr="0093581D" w:rsidDel="006A3883">
        <w:t>CsI(H</w:t>
      </w:r>
      <w:r w:rsidRPr="0093581D" w:rsidDel="006A3883">
        <w:rPr>
          <w:vertAlign w:val="subscript"/>
        </w:rPr>
        <w:t>2</w:t>
      </w:r>
      <w:r w:rsidRPr="0093581D" w:rsidDel="006A3883">
        <w:t>O)</w:t>
      </w:r>
      <w:r w:rsidRPr="0093581D">
        <w:t xml:space="preserve"> is not only an order of magnitude higher than for </w:t>
      </w:r>
      <w:r w:rsidRPr="0093581D" w:rsidDel="006A3883">
        <w:t>I</w:t>
      </w:r>
      <w:r w:rsidRPr="0093581D" w:rsidDel="006A3883">
        <w:rPr>
          <w:vertAlign w:val="superscript"/>
        </w:rPr>
        <w:t>-</w:t>
      </w:r>
      <w:r w:rsidRPr="0093581D" w:rsidDel="006A3883">
        <w:t>(H</w:t>
      </w:r>
      <w:r w:rsidRPr="0093581D" w:rsidDel="006A3883">
        <w:rPr>
          <w:vertAlign w:val="subscript"/>
        </w:rPr>
        <w:t>2</w:t>
      </w:r>
      <w:r w:rsidRPr="0093581D" w:rsidDel="006A3883">
        <w:t>O)</w:t>
      </w:r>
      <w:r w:rsidRPr="0093581D">
        <w:t xml:space="preserve">, but it is also significantly wider in terms of the angle of rotation along the </w:t>
      </w:r>
      <w:r w:rsidR="003E5725" w:rsidRPr="0093581D">
        <w:t>exchange</w:t>
      </w:r>
      <w:r w:rsidRPr="0093581D">
        <w:t xml:space="preserve"> coordinate. Consequently, tunneling splitting in the ground state of </w:t>
      </w:r>
      <w:r w:rsidRPr="0093581D" w:rsidDel="006A3883">
        <w:t>CsI(H</w:t>
      </w:r>
      <w:r w:rsidRPr="0093581D" w:rsidDel="006A3883">
        <w:rPr>
          <w:vertAlign w:val="subscript"/>
        </w:rPr>
        <w:t>2</w:t>
      </w:r>
      <w:r w:rsidRPr="0093581D" w:rsidDel="006A3883">
        <w:t>O)</w:t>
      </w:r>
      <w:r w:rsidRPr="0093581D">
        <w:t xml:space="preserve"> is anticipated to be small, most likely &lt; 1 cm</w:t>
      </w:r>
      <w:r w:rsidRPr="0093581D">
        <w:rPr>
          <w:vertAlign w:val="superscript"/>
        </w:rPr>
        <w:t>-1</w:t>
      </w:r>
      <w:r w:rsidRPr="0093581D">
        <w:t>, where this upper limit has been approximated from a comparison of the computed barrier heights (2404, 475, 277 and 102 cm</w:t>
      </w:r>
      <w:r w:rsidRPr="0093581D">
        <w:rPr>
          <w:vertAlign w:val="superscript"/>
        </w:rPr>
        <w:t>-1</w:t>
      </w:r>
      <w:r w:rsidRPr="0093581D">
        <w:t>) and ground state tunneling splittings (0, 1, 6 and 27 cm</w:t>
      </w:r>
      <w:r w:rsidRPr="0093581D">
        <w:rPr>
          <w:vertAlign w:val="superscript"/>
        </w:rPr>
        <w:t>-1</w:t>
      </w:r>
      <w:r w:rsidRPr="0093581D">
        <w:t>) for F</w:t>
      </w:r>
      <w:r w:rsidRPr="0093581D" w:rsidDel="006A3883">
        <w:rPr>
          <w:vertAlign w:val="superscript"/>
        </w:rPr>
        <w:t>-</w:t>
      </w:r>
      <w:r w:rsidRPr="0093581D" w:rsidDel="006A3883">
        <w:t>(H</w:t>
      </w:r>
      <w:r w:rsidRPr="0093581D" w:rsidDel="006A3883">
        <w:rPr>
          <w:vertAlign w:val="subscript"/>
        </w:rPr>
        <w:t>2</w:t>
      </w:r>
      <w:r w:rsidRPr="0093581D" w:rsidDel="006A3883">
        <w:t>O)</w:t>
      </w:r>
      <w:r w:rsidRPr="0093581D">
        <w:t>,</w:t>
      </w:r>
      <w:r w:rsidRPr="0093581D" w:rsidDel="006A3883">
        <w:t xml:space="preserve"> </w:t>
      </w:r>
      <w:r w:rsidRPr="0093581D">
        <w:t>Cl</w:t>
      </w:r>
      <w:r w:rsidRPr="0093581D" w:rsidDel="006A3883">
        <w:rPr>
          <w:vertAlign w:val="superscript"/>
        </w:rPr>
        <w:t>-</w:t>
      </w:r>
      <w:r w:rsidRPr="0093581D" w:rsidDel="006A3883">
        <w:t>(H</w:t>
      </w:r>
      <w:r w:rsidRPr="0093581D" w:rsidDel="006A3883">
        <w:rPr>
          <w:vertAlign w:val="subscript"/>
        </w:rPr>
        <w:t>2</w:t>
      </w:r>
      <w:r w:rsidRPr="0093581D" w:rsidDel="006A3883">
        <w:t>O)</w:t>
      </w:r>
      <w:r w:rsidRPr="0093581D">
        <w:t>, Br</w:t>
      </w:r>
      <w:r w:rsidRPr="0093581D" w:rsidDel="006A3883">
        <w:rPr>
          <w:vertAlign w:val="superscript"/>
        </w:rPr>
        <w:t>-</w:t>
      </w:r>
      <w:r w:rsidRPr="0093581D" w:rsidDel="006A3883">
        <w:t>(H</w:t>
      </w:r>
      <w:r w:rsidRPr="0093581D" w:rsidDel="006A3883">
        <w:rPr>
          <w:vertAlign w:val="subscript"/>
        </w:rPr>
        <w:t>2</w:t>
      </w:r>
      <w:r w:rsidRPr="0093581D" w:rsidDel="006A3883">
        <w:t>O)</w:t>
      </w:r>
      <w:r w:rsidRPr="0093581D">
        <w:t xml:space="preserve"> and </w:t>
      </w:r>
      <w:r w:rsidRPr="0093581D" w:rsidDel="006A3883">
        <w:t>I</w:t>
      </w:r>
      <w:r w:rsidRPr="0093581D" w:rsidDel="006A3883">
        <w:rPr>
          <w:vertAlign w:val="superscript"/>
        </w:rPr>
        <w:t>-</w:t>
      </w:r>
      <w:r w:rsidRPr="0093581D" w:rsidDel="006A3883">
        <w:t>(H</w:t>
      </w:r>
      <w:r w:rsidRPr="0093581D" w:rsidDel="006A3883">
        <w:rPr>
          <w:vertAlign w:val="subscript"/>
        </w:rPr>
        <w:t>2</w:t>
      </w:r>
      <w:r w:rsidRPr="0093581D" w:rsidDel="006A3883">
        <w:t>O)</w:t>
      </w:r>
      <w:r w:rsidRPr="0093581D">
        <w:t>.</w:t>
      </w:r>
      <w:r w:rsidR="00EB5A1F" w:rsidRPr="0093581D">
        <w:rPr>
          <w:vertAlign w:val="superscript"/>
        </w:rPr>
        <w:t>27</w:t>
      </w:r>
      <w:r w:rsidRPr="0093581D">
        <w:t xml:space="preserve"> Assuming that the tunneling splitting in the ν</w:t>
      </w:r>
      <w:r w:rsidRPr="0093581D">
        <w:rPr>
          <w:vertAlign w:val="subscript"/>
        </w:rPr>
        <w:t>OH(b)</w:t>
      </w:r>
      <w:r w:rsidRPr="0093581D">
        <w:t xml:space="preserve"> vibrationally excited state is also &lt; 1 cm</w:t>
      </w:r>
      <w:r w:rsidRPr="0093581D">
        <w:rPr>
          <w:vertAlign w:val="superscript"/>
        </w:rPr>
        <w:noBreakHyphen/>
        <w:t>1</w:t>
      </w:r>
      <w:r w:rsidRPr="0093581D">
        <w:t>, which seems highly probable, then transitions to these states would not be resolved in our experiments on account of the 4 cm</w:t>
      </w:r>
      <w:r w:rsidRPr="0093581D">
        <w:rPr>
          <w:vertAlign w:val="superscript"/>
        </w:rPr>
        <w:t>-1</w:t>
      </w:r>
      <w:r w:rsidRPr="0093581D">
        <w:t xml:space="preserve"> laser bandwidth. We therefore conclude that it is unlikely that hydrogen atom exchange can account for the doublet separation of 16 cm</w:t>
      </w:r>
      <w:r w:rsidRPr="0093581D">
        <w:rPr>
          <w:vertAlign w:val="superscript"/>
        </w:rPr>
        <w:noBreakHyphen/>
        <w:t>1</w:t>
      </w:r>
      <w:r w:rsidRPr="0093581D">
        <w:t xml:space="preserve"> observed </w:t>
      </w:r>
      <w:r w:rsidR="003E5725" w:rsidRPr="0093581D">
        <w:t>for</w:t>
      </w:r>
      <w:r w:rsidR="002D6D2D" w:rsidRPr="0093581D">
        <w:t xml:space="preserve"> </w:t>
      </w:r>
      <w:r w:rsidRPr="0093581D" w:rsidDel="006A3883">
        <w:t>CsI(H</w:t>
      </w:r>
      <w:r w:rsidRPr="0093581D" w:rsidDel="006A3883">
        <w:rPr>
          <w:vertAlign w:val="subscript"/>
        </w:rPr>
        <w:t>2</w:t>
      </w:r>
      <w:r w:rsidRPr="0093581D" w:rsidDel="006A3883">
        <w:t>O)</w:t>
      </w:r>
      <w:r w:rsidRPr="0093581D">
        <w:t>.</w:t>
      </w:r>
    </w:p>
    <w:p w14:paraId="52FA15D4" w14:textId="0A7864C5" w:rsidR="002F21DB" w:rsidRPr="0093581D" w:rsidRDefault="00E80BB7" w:rsidP="008730BE">
      <w:pPr>
        <w:pStyle w:val="TAMainText"/>
        <w:ind w:firstLine="142"/>
      </w:pPr>
      <w:r w:rsidRPr="0093581D">
        <w:t xml:space="preserve">Next we consider whether the doublet can be explained by anharmonic coupling between </w:t>
      </w:r>
      <w:r w:rsidR="001F1641" w:rsidRPr="0093581D">
        <w:rPr>
          <w:rFonts w:ascii="Symbol" w:hAnsi="Symbol"/>
        </w:rPr>
        <w:sym w:font="Symbol" w:char="F06E"/>
      </w:r>
      <w:r w:rsidRPr="0093581D">
        <w:rPr>
          <w:vertAlign w:val="subscript"/>
        </w:rPr>
        <w:t>OH(b)</w:t>
      </w:r>
      <w:r w:rsidRPr="0093581D">
        <w:t xml:space="preserve"> and a combination band containing two quanta in </w:t>
      </w:r>
      <w:r w:rsidR="001F1641" w:rsidRPr="0093581D">
        <w:rPr>
          <w:rFonts w:ascii="Symbol" w:hAnsi="Symbol"/>
        </w:rPr>
        <w:sym w:font="Symbol" w:char="F06E"/>
      </w:r>
      <w:r w:rsidRPr="0093581D">
        <w:rPr>
          <w:vertAlign w:val="subscript"/>
        </w:rPr>
        <w:t>HOH</w:t>
      </w:r>
      <w:r w:rsidRPr="0093581D">
        <w:t xml:space="preserve"> and one quantum in a low frequency intermolecular mode, i.e., 2</w:t>
      </w:r>
      <w:r w:rsidR="001F1641" w:rsidRPr="0093581D">
        <w:rPr>
          <w:rFonts w:ascii="Symbol" w:hAnsi="Symbol"/>
        </w:rPr>
        <w:sym w:font="Symbol" w:char="F06E"/>
      </w:r>
      <w:r w:rsidRPr="0093581D">
        <w:rPr>
          <w:vertAlign w:val="subscript"/>
        </w:rPr>
        <w:t>HOH</w:t>
      </w:r>
      <w:r w:rsidRPr="0093581D">
        <w:t xml:space="preserve"> + </w:t>
      </w:r>
      <w:r w:rsidR="008F1541" w:rsidRPr="0093581D">
        <w:rPr>
          <w:rFonts w:ascii="Symbol" w:hAnsi="Symbol"/>
        </w:rPr>
        <w:sym w:font="Symbol" w:char="F06E"/>
      </w:r>
      <w:r w:rsidRPr="0093581D">
        <w:rPr>
          <w:vertAlign w:val="subscript"/>
        </w:rPr>
        <w:t>INTER</w:t>
      </w:r>
      <w:r w:rsidRPr="0093581D">
        <w:t xml:space="preserve">. We note that two of the quartet peaks observed for </w:t>
      </w:r>
      <w:r w:rsidRPr="0093581D" w:rsidDel="006A3883">
        <w:t>I</w:t>
      </w:r>
      <w:r w:rsidRPr="0093581D" w:rsidDel="006A3883">
        <w:rPr>
          <w:vertAlign w:val="superscript"/>
        </w:rPr>
        <w:t>-</w:t>
      </w:r>
      <w:r w:rsidRPr="0093581D" w:rsidDel="006A3883">
        <w:t>(H</w:t>
      </w:r>
      <w:r w:rsidRPr="0093581D" w:rsidDel="006A3883">
        <w:rPr>
          <w:vertAlign w:val="subscript"/>
        </w:rPr>
        <w:t>2</w:t>
      </w:r>
      <w:r w:rsidRPr="0093581D" w:rsidDel="006A3883">
        <w:t>O</w:t>
      </w:r>
      <w:r w:rsidRPr="0093581D">
        <w:t>)</w:t>
      </w:r>
      <w:r w:rsidR="009B7FA5" w:rsidRPr="0093581D">
        <w:t xml:space="preserve"> have been assigned to combination bands of this type</w:t>
      </w:r>
      <w:r w:rsidRPr="0093581D">
        <w:t>.</w:t>
      </w:r>
      <w:r w:rsidR="000161AB" w:rsidRPr="0093581D">
        <w:rPr>
          <w:vertAlign w:val="superscript"/>
        </w:rPr>
        <w:t>2</w:t>
      </w:r>
      <w:r w:rsidR="00EB5A1F" w:rsidRPr="0093581D">
        <w:rPr>
          <w:vertAlign w:val="superscript"/>
        </w:rPr>
        <w:t>4</w:t>
      </w:r>
      <w:r w:rsidRPr="0093581D">
        <w:t xml:space="preserve"> The anharmonic vibrational frequency calculations (GVPT2) that were compared with the experimental spectrum in Figure 4 already include contributions from 1-3 Darling-Dennison</w:t>
      </w:r>
      <w:r w:rsidR="00995E3F">
        <w:t xml:space="preserve"> </w:t>
      </w:r>
      <w:r w:rsidR="00C306D6">
        <w:t>resonance</w:t>
      </w:r>
      <w:r w:rsidR="00283693">
        <w:t>s</w:t>
      </w:r>
      <w:r w:rsidR="00C306D6">
        <w:t xml:space="preserve">, </w:t>
      </w:r>
      <w:r w:rsidR="00C306D6" w:rsidRPr="0008017B">
        <w:rPr>
          <w:i/>
        </w:rPr>
        <w:t>i.e.</w:t>
      </w:r>
      <w:r w:rsidR="00C306D6">
        <w:t xml:space="preserve">, </w:t>
      </w:r>
      <w:r w:rsidR="00283693">
        <w:t xml:space="preserve">coupling </w:t>
      </w:r>
      <w:r w:rsidR="00C306D6">
        <w:t>between zero-order states containing one and three vibrational quanta</w:t>
      </w:r>
      <w:r w:rsidRPr="0093581D">
        <w:t>. Consequently, if one of the 2</w:t>
      </w:r>
      <w:r w:rsidR="001F1641" w:rsidRPr="0093581D">
        <w:rPr>
          <w:rFonts w:ascii="Symbol" w:hAnsi="Symbol"/>
        </w:rPr>
        <w:sym w:font="Symbol" w:char="F06E"/>
      </w:r>
      <w:r w:rsidRPr="0093581D">
        <w:rPr>
          <w:vertAlign w:val="subscript"/>
        </w:rPr>
        <w:t>HOH</w:t>
      </w:r>
      <w:r w:rsidRPr="0093581D">
        <w:t xml:space="preserve"> + </w:t>
      </w:r>
      <w:r w:rsidR="001F1641" w:rsidRPr="0093581D">
        <w:rPr>
          <w:rFonts w:ascii="Symbol" w:hAnsi="Symbol"/>
        </w:rPr>
        <w:sym w:font="Symbol" w:char="F06E"/>
      </w:r>
      <w:r w:rsidRPr="0093581D">
        <w:rPr>
          <w:vertAlign w:val="subscript"/>
        </w:rPr>
        <w:t>INTER</w:t>
      </w:r>
      <w:r w:rsidRPr="0093581D">
        <w:t xml:space="preserve"> dark states were to gain significant intensity via coupling to the </w:t>
      </w:r>
      <w:r w:rsidR="008F1541" w:rsidRPr="0093581D">
        <w:rPr>
          <w:rFonts w:ascii="Symbol" w:hAnsi="Symbol"/>
        </w:rPr>
        <w:sym w:font="Symbol" w:char="F06E"/>
      </w:r>
      <w:r w:rsidRPr="0093581D">
        <w:rPr>
          <w:vertAlign w:val="subscript"/>
        </w:rPr>
        <w:t>OH(b)</w:t>
      </w:r>
      <w:r w:rsidRPr="0093581D">
        <w:t xml:space="preserve"> bright state, then we would expect to see a doublet in the simulated spectra in Figures 4(b)-(</w:t>
      </w:r>
      <w:r w:rsidR="00190619" w:rsidRPr="0093581D">
        <w:t>c</w:t>
      </w:r>
      <w:r w:rsidRPr="0093581D">
        <w:t>). No such doublet is observed. However, we note that the GVPT2 method is best suited to modelling vibrational modes with near harmonic character and therefore predictions for large-amplitude low-frequency modes should be treated with caution. Hence, it is possible that the GVPT2 calculations underestimate the coupling strength and therefore we shall restrict our comparison to the calculated frequencies rather than intensities.</w:t>
      </w:r>
    </w:p>
    <w:p w14:paraId="626839C4" w14:textId="24D133FB" w:rsidR="00AA15A0" w:rsidRPr="0093581D" w:rsidRDefault="00AA15A0" w:rsidP="00AC54AB">
      <w:pPr>
        <w:pStyle w:val="TAMainText"/>
        <w:ind w:firstLine="142"/>
      </w:pPr>
      <w:r w:rsidRPr="0093581D">
        <w:t>We present selected results obtained from anharmonic frequency calculations at the LC-</w:t>
      </w:r>
      <w:r w:rsidRPr="0093581D">
        <w:rPr>
          <w:rFonts w:ascii="Symbol" w:hAnsi="Symbol"/>
        </w:rPr>
        <w:t></w:t>
      </w:r>
      <w:r w:rsidRPr="0093581D">
        <w:t>PBE/awCVTZ level of theory in Table 1. We specifically include the 2</w:t>
      </w:r>
      <w:r w:rsidRPr="0093581D">
        <w:rPr>
          <w:rFonts w:ascii="Symbol" w:hAnsi="Symbol"/>
        </w:rPr>
        <w:sym w:font="Symbol" w:char="F06E"/>
      </w:r>
      <w:r w:rsidRPr="0093581D">
        <w:rPr>
          <w:vertAlign w:val="subscript"/>
        </w:rPr>
        <w:t>HOH</w:t>
      </w:r>
      <w:r w:rsidRPr="0093581D">
        <w:t xml:space="preserve"> + </w:t>
      </w:r>
      <w:r w:rsidRPr="0093581D">
        <w:rPr>
          <w:rFonts w:ascii="Symbol" w:hAnsi="Symbol"/>
        </w:rPr>
        <w:sym w:font="Symbol" w:char="F06E"/>
      </w:r>
      <w:r w:rsidRPr="0093581D">
        <w:rPr>
          <w:vertAlign w:val="subscript"/>
        </w:rPr>
        <w:t>INTER</w:t>
      </w:r>
      <w:r w:rsidRPr="0093581D">
        <w:t xml:space="preserve"> bands in the table because two bands of this type were assigned to peaks in the spectral quartet feature in </w:t>
      </w:r>
      <w:r w:rsidRPr="0093581D" w:rsidDel="006A3883">
        <w:t>I</w:t>
      </w:r>
      <w:r w:rsidRPr="0093581D" w:rsidDel="006A3883">
        <w:rPr>
          <w:vertAlign w:val="superscript"/>
        </w:rPr>
        <w:t>-</w:t>
      </w:r>
      <w:r w:rsidRPr="0093581D" w:rsidDel="006A3883">
        <w:t>(H</w:t>
      </w:r>
      <w:r w:rsidRPr="0093581D" w:rsidDel="006A3883">
        <w:rPr>
          <w:vertAlign w:val="subscript"/>
        </w:rPr>
        <w:t>2</w:t>
      </w:r>
      <w:r w:rsidRPr="0093581D" w:rsidDel="006A3883">
        <w:t>O)</w:t>
      </w:r>
      <w:r w:rsidRPr="0093581D">
        <w:t>.</w:t>
      </w:r>
      <w:r w:rsidR="004055AA" w:rsidRPr="0093581D">
        <w:rPr>
          <w:vertAlign w:val="superscript"/>
        </w:rPr>
        <w:t>2</w:t>
      </w:r>
      <w:r w:rsidR="00EB5A1F" w:rsidRPr="0093581D">
        <w:rPr>
          <w:vertAlign w:val="superscript"/>
        </w:rPr>
        <w:t>4</w:t>
      </w:r>
      <w:r w:rsidRPr="0093581D">
        <w:t xml:space="preserve"> The vibrational motion associated with each </w:t>
      </w:r>
      <w:r w:rsidR="004055AA" w:rsidRPr="0093581D">
        <w:t xml:space="preserve">normal </w:t>
      </w:r>
      <w:r w:rsidRPr="0093581D">
        <w:t xml:space="preserve">mode in </w:t>
      </w:r>
      <w:r w:rsidRPr="0093581D" w:rsidDel="006A3883">
        <w:t>CsI(H</w:t>
      </w:r>
      <w:r w:rsidRPr="0093581D" w:rsidDel="006A3883">
        <w:rPr>
          <w:vertAlign w:val="subscript"/>
        </w:rPr>
        <w:t>2</w:t>
      </w:r>
      <w:r w:rsidRPr="0093581D" w:rsidDel="006A3883">
        <w:t>O)</w:t>
      </w:r>
      <w:r w:rsidRPr="0093581D">
        <w:t xml:space="preserve"> is illustrated in Figure S2 in the Supporting Information document</w:t>
      </w:r>
      <w:r w:rsidR="00D21C37">
        <w:t xml:space="preserve"> and the fundamental frequencies are given in Table S</w:t>
      </w:r>
      <w:r w:rsidR="005E2C53">
        <w:t>1</w:t>
      </w:r>
      <w:r w:rsidRPr="0093581D">
        <w:t>.</w:t>
      </w:r>
    </w:p>
    <w:p w14:paraId="47A24351" w14:textId="77777777" w:rsidR="00516251" w:rsidRPr="0093581D" w:rsidRDefault="00516251" w:rsidP="008263E0">
      <w:pPr>
        <w:pStyle w:val="TAMainText"/>
      </w:pPr>
    </w:p>
    <w:p w14:paraId="760A85A5" w14:textId="77777777" w:rsidR="00AC54AB" w:rsidRPr="0093581D" w:rsidRDefault="00AC54AB" w:rsidP="00AC54AB">
      <w:pPr>
        <w:pStyle w:val="VDTableTitle"/>
      </w:pPr>
      <w:r w:rsidRPr="0093581D">
        <w:t>Table 1. Calculated anharmonic frequencies for selected vibrational states in CsI(H</w:t>
      </w:r>
      <w:r w:rsidRPr="0093581D">
        <w:rPr>
          <w:vertAlign w:val="subscript"/>
        </w:rPr>
        <w:t>2</w:t>
      </w:r>
      <w:r w:rsidRPr="0093581D">
        <w:t>O) and the frequency shift (</w:t>
      </w:r>
      <w:r w:rsidRPr="0093581D">
        <w:rPr>
          <w:rFonts w:ascii="Symbol" w:hAnsi="Symbol" w:cs="Symbol"/>
          <w:sz w:val="18"/>
          <w:szCs w:val="18"/>
        </w:rPr>
        <w:sym w:font="Symbol" w:char="F044"/>
      </w:r>
      <w:r w:rsidRPr="0093581D">
        <w:rPr>
          <w:iCs/>
          <w:sz w:val="18"/>
          <w:szCs w:val="18"/>
        </w:rPr>
        <w:sym w:font="Symbol" w:char="F06E"/>
      </w:r>
      <w:r w:rsidRPr="0093581D">
        <w:rPr>
          <w:sz w:val="18"/>
          <w:szCs w:val="18"/>
          <w:vertAlign w:val="subscript"/>
        </w:rPr>
        <w:t>OH(b)</w:t>
      </w:r>
      <w:r w:rsidRPr="0093581D">
        <w:t>) relative to the bound OH stretching vibration.</w:t>
      </w:r>
    </w:p>
    <w:tbl>
      <w:tblPr>
        <w:tblStyle w:val="TableColumns4"/>
        <w:tblW w:w="0" w:type="auto"/>
        <w:tblLook w:val="04A0" w:firstRow="1" w:lastRow="0" w:firstColumn="1" w:lastColumn="0" w:noHBand="0" w:noVBand="1"/>
      </w:tblPr>
      <w:tblGrid>
        <w:gridCol w:w="1754"/>
        <w:gridCol w:w="1655"/>
        <w:gridCol w:w="1386"/>
      </w:tblGrid>
      <w:tr w:rsidR="0093581D" w:rsidRPr="0093581D" w14:paraId="05F5C8A7" w14:textId="77777777" w:rsidTr="00597FDD">
        <w:trPr>
          <w:cnfStyle w:val="100000000000" w:firstRow="1" w:lastRow="0" w:firstColumn="0" w:lastColumn="0" w:oddVBand="0" w:evenVBand="0" w:oddHBand="0" w:evenHBand="0" w:firstRowFirstColumn="0" w:firstRowLastColumn="0" w:lastRowFirstColumn="0" w:lastRowLastColumn="0"/>
        </w:trPr>
        <w:tc>
          <w:tcPr>
            <w:tcW w:w="1809" w:type="dxa"/>
            <w:shd w:val="clear" w:color="auto" w:fill="F2F2F2" w:themeFill="background1" w:themeFillShade="F2"/>
          </w:tcPr>
          <w:p w14:paraId="0CB5FE56" w14:textId="77777777" w:rsidR="00AC54AB" w:rsidRPr="0093581D" w:rsidRDefault="00AC54AB" w:rsidP="00597FDD">
            <w:pPr>
              <w:autoSpaceDE w:val="0"/>
              <w:autoSpaceDN w:val="0"/>
              <w:adjustRightInd w:val="0"/>
              <w:spacing w:before="20" w:after="20"/>
              <w:jc w:val="center"/>
              <w:rPr>
                <w:rFonts w:ascii="Arno Pro" w:hAnsi="Arno Pro"/>
                <w:color w:val="auto"/>
                <w:sz w:val="18"/>
                <w:szCs w:val="18"/>
              </w:rPr>
            </w:pPr>
            <w:r w:rsidRPr="0093581D">
              <w:rPr>
                <w:rFonts w:ascii="Arno Pro" w:hAnsi="Arno Pro"/>
                <w:color w:val="auto"/>
                <w:sz w:val="18"/>
                <w:szCs w:val="18"/>
              </w:rPr>
              <w:t>vibrational state</w:t>
            </w:r>
          </w:p>
        </w:tc>
        <w:tc>
          <w:tcPr>
            <w:tcW w:w="1701" w:type="dxa"/>
            <w:shd w:val="clear" w:color="auto" w:fill="F2F2F2" w:themeFill="background1" w:themeFillShade="F2"/>
          </w:tcPr>
          <w:p w14:paraId="3CEAD23A" w14:textId="77777777" w:rsidR="00AC54AB" w:rsidRPr="0093581D" w:rsidRDefault="00AC54AB" w:rsidP="00597FDD">
            <w:pPr>
              <w:autoSpaceDE w:val="0"/>
              <w:autoSpaceDN w:val="0"/>
              <w:adjustRightInd w:val="0"/>
              <w:spacing w:before="20" w:after="20"/>
              <w:jc w:val="center"/>
              <w:rPr>
                <w:rFonts w:ascii="Arno Pro" w:hAnsi="Arno Pro"/>
                <w:color w:val="auto"/>
                <w:sz w:val="18"/>
                <w:szCs w:val="18"/>
                <w:vertAlign w:val="superscript"/>
              </w:rPr>
            </w:pPr>
            <w:r w:rsidRPr="0093581D">
              <w:rPr>
                <w:rFonts w:ascii="Arno Pro" w:hAnsi="Arno Pro"/>
                <w:color w:val="auto"/>
                <w:sz w:val="18"/>
                <w:szCs w:val="18"/>
              </w:rPr>
              <w:t>frequency / cm</w:t>
            </w:r>
            <w:r w:rsidRPr="0093581D">
              <w:rPr>
                <w:rFonts w:ascii="Arno Pro" w:hAnsi="Arno Pro"/>
                <w:color w:val="auto"/>
                <w:sz w:val="18"/>
                <w:szCs w:val="18"/>
                <w:vertAlign w:val="superscript"/>
              </w:rPr>
              <w:t>-1</w:t>
            </w:r>
          </w:p>
        </w:tc>
        <w:tc>
          <w:tcPr>
            <w:tcW w:w="1418" w:type="dxa"/>
            <w:shd w:val="clear" w:color="auto" w:fill="F2F2F2" w:themeFill="background1" w:themeFillShade="F2"/>
          </w:tcPr>
          <w:p w14:paraId="178FE2A0" w14:textId="77777777" w:rsidR="00AC54AB" w:rsidRPr="0093581D" w:rsidRDefault="00AC54AB" w:rsidP="00597FDD">
            <w:pPr>
              <w:autoSpaceDE w:val="0"/>
              <w:autoSpaceDN w:val="0"/>
              <w:adjustRightInd w:val="0"/>
              <w:spacing w:before="20" w:after="20"/>
              <w:jc w:val="center"/>
              <w:rPr>
                <w:rFonts w:ascii="Arno Pro" w:hAnsi="Arno Pro"/>
                <w:color w:val="auto"/>
                <w:sz w:val="18"/>
                <w:szCs w:val="18"/>
              </w:rPr>
            </w:pPr>
            <w:r w:rsidRPr="0093581D">
              <w:rPr>
                <w:rFonts w:ascii="Arno Pro" w:hAnsi="Arno Pro" w:cs="Symbol"/>
                <w:color w:val="auto"/>
                <w:sz w:val="18"/>
                <w:szCs w:val="18"/>
              </w:rPr>
              <w:t xml:space="preserve"> </w:t>
            </w:r>
            <w:r w:rsidRPr="0093581D">
              <w:rPr>
                <w:rFonts w:ascii="Symbol" w:hAnsi="Symbol" w:cs="Symbol"/>
                <w:color w:val="auto"/>
                <w:sz w:val="18"/>
                <w:szCs w:val="18"/>
              </w:rPr>
              <w:sym w:font="Symbol" w:char="F044"/>
            </w:r>
            <w:r w:rsidRPr="0093581D">
              <w:rPr>
                <w:rFonts w:ascii="Arno Pro" w:hAnsi="Arno Pro"/>
                <w:iCs/>
                <w:color w:val="auto"/>
                <w:sz w:val="18"/>
                <w:szCs w:val="18"/>
              </w:rPr>
              <w:sym w:font="Symbol" w:char="F06E"/>
            </w:r>
            <w:r w:rsidRPr="0093581D">
              <w:rPr>
                <w:rFonts w:ascii="Arno Pro" w:hAnsi="Arno Pro"/>
                <w:color w:val="auto"/>
                <w:sz w:val="18"/>
                <w:szCs w:val="18"/>
                <w:vertAlign w:val="subscript"/>
              </w:rPr>
              <w:t>OH(b)</w:t>
            </w:r>
            <w:r w:rsidRPr="0093581D">
              <w:rPr>
                <w:rFonts w:ascii="Arno Pro" w:hAnsi="Arno Pro"/>
                <w:color w:val="auto"/>
                <w:sz w:val="18"/>
                <w:szCs w:val="18"/>
              </w:rPr>
              <w:t xml:space="preserve"> / cm</w:t>
            </w:r>
            <w:r w:rsidRPr="0093581D">
              <w:rPr>
                <w:rFonts w:ascii="Arno Pro" w:hAnsi="Arno Pro"/>
                <w:color w:val="auto"/>
                <w:sz w:val="18"/>
                <w:szCs w:val="18"/>
                <w:vertAlign w:val="superscript"/>
              </w:rPr>
              <w:t>-1</w:t>
            </w:r>
          </w:p>
        </w:tc>
      </w:tr>
      <w:tr w:rsidR="0093581D" w:rsidRPr="0093581D" w14:paraId="6E570096" w14:textId="77777777" w:rsidTr="00597FDD">
        <w:tc>
          <w:tcPr>
            <w:tcW w:w="1809" w:type="dxa"/>
          </w:tcPr>
          <w:p w14:paraId="411F6ECF" w14:textId="77777777" w:rsidR="00AC54AB" w:rsidRPr="0093581D" w:rsidRDefault="00AC54AB" w:rsidP="00597FDD">
            <w:pPr>
              <w:autoSpaceDE w:val="0"/>
              <w:autoSpaceDN w:val="0"/>
              <w:adjustRightInd w:val="0"/>
              <w:spacing w:before="20" w:after="20"/>
              <w:jc w:val="center"/>
              <w:rPr>
                <w:rFonts w:ascii="Arno Pro" w:hAnsi="Arno Pro"/>
                <w:sz w:val="18"/>
                <w:szCs w:val="18"/>
                <w:vertAlign w:val="subscript"/>
              </w:rPr>
            </w:pPr>
            <w:r w:rsidRPr="0093581D">
              <w:rPr>
                <w:rFonts w:ascii="Arno Pro" w:hAnsi="Arno Pro"/>
                <w:sz w:val="18"/>
                <w:szCs w:val="18"/>
              </w:rPr>
              <w:t>2</w:t>
            </w:r>
            <w:r w:rsidRPr="0093581D">
              <w:rPr>
                <w:rFonts w:ascii="Symbol" w:hAnsi="Symbol"/>
                <w:sz w:val="18"/>
                <w:szCs w:val="18"/>
              </w:rPr>
              <w:sym w:font="Symbol" w:char="F06E"/>
            </w:r>
            <w:r w:rsidRPr="0093581D">
              <w:rPr>
                <w:rFonts w:ascii="Arno Pro" w:hAnsi="Arno Pro"/>
                <w:sz w:val="18"/>
                <w:szCs w:val="18"/>
                <w:vertAlign w:val="subscript"/>
              </w:rPr>
              <w:t>HOH</w:t>
            </w:r>
          </w:p>
        </w:tc>
        <w:tc>
          <w:tcPr>
            <w:tcW w:w="1701" w:type="dxa"/>
          </w:tcPr>
          <w:p w14:paraId="6DEAC141" w14:textId="77777777" w:rsidR="00AC54AB" w:rsidRPr="0093581D" w:rsidRDefault="00AC54AB" w:rsidP="00597FDD">
            <w:pPr>
              <w:autoSpaceDE w:val="0"/>
              <w:autoSpaceDN w:val="0"/>
              <w:adjustRightInd w:val="0"/>
              <w:spacing w:before="20" w:after="20"/>
              <w:jc w:val="center"/>
              <w:rPr>
                <w:rFonts w:ascii="Arno Pro" w:hAnsi="Arno Pro"/>
                <w:sz w:val="18"/>
                <w:szCs w:val="18"/>
              </w:rPr>
            </w:pPr>
            <w:r w:rsidRPr="0093581D">
              <w:rPr>
                <w:rFonts w:ascii="Arno Pro" w:hAnsi="Arno Pro"/>
                <w:sz w:val="18"/>
                <w:szCs w:val="18"/>
              </w:rPr>
              <w:t>3132</w:t>
            </w:r>
          </w:p>
        </w:tc>
        <w:tc>
          <w:tcPr>
            <w:tcW w:w="1418" w:type="dxa"/>
          </w:tcPr>
          <w:p w14:paraId="6204D472" w14:textId="77777777" w:rsidR="00AC54AB" w:rsidRPr="0093581D" w:rsidRDefault="00AC54AB" w:rsidP="00597FDD">
            <w:pPr>
              <w:autoSpaceDE w:val="0"/>
              <w:autoSpaceDN w:val="0"/>
              <w:adjustRightInd w:val="0"/>
              <w:spacing w:before="20" w:after="20"/>
              <w:jc w:val="center"/>
              <w:rPr>
                <w:rFonts w:ascii="Arno Pro" w:hAnsi="Arno Pro"/>
                <w:sz w:val="18"/>
                <w:szCs w:val="18"/>
              </w:rPr>
            </w:pPr>
            <w:r w:rsidRPr="0093581D">
              <w:rPr>
                <w:rFonts w:ascii="Arno Pro" w:hAnsi="Arno Pro"/>
                <w:sz w:val="18"/>
                <w:szCs w:val="18"/>
              </w:rPr>
              <w:t>-136</w:t>
            </w:r>
          </w:p>
        </w:tc>
      </w:tr>
      <w:tr w:rsidR="0093581D" w:rsidRPr="0093581D" w14:paraId="6DA5CD71" w14:textId="77777777" w:rsidTr="00597FDD">
        <w:tc>
          <w:tcPr>
            <w:tcW w:w="1809" w:type="dxa"/>
          </w:tcPr>
          <w:p w14:paraId="1ABE7F45" w14:textId="77777777" w:rsidR="00AC54AB" w:rsidRPr="0093581D" w:rsidRDefault="00AC54AB" w:rsidP="00597FDD">
            <w:pPr>
              <w:autoSpaceDE w:val="0"/>
              <w:autoSpaceDN w:val="0"/>
              <w:adjustRightInd w:val="0"/>
              <w:spacing w:before="20" w:after="20"/>
              <w:jc w:val="center"/>
              <w:rPr>
                <w:rFonts w:ascii="Arno Pro" w:hAnsi="Arno Pro"/>
                <w:sz w:val="18"/>
                <w:szCs w:val="18"/>
                <w:vertAlign w:val="subscript"/>
              </w:rPr>
            </w:pPr>
            <w:r w:rsidRPr="0093581D">
              <w:rPr>
                <w:rFonts w:ascii="Arno Pro" w:hAnsi="Arno Pro"/>
                <w:sz w:val="18"/>
                <w:szCs w:val="18"/>
              </w:rPr>
              <w:t>2</w:t>
            </w:r>
            <w:r w:rsidRPr="0093581D">
              <w:rPr>
                <w:rFonts w:ascii="Symbol" w:hAnsi="Symbol"/>
                <w:sz w:val="18"/>
                <w:szCs w:val="18"/>
              </w:rPr>
              <w:sym w:font="Symbol" w:char="F06E"/>
            </w:r>
            <w:r w:rsidRPr="0093581D">
              <w:rPr>
                <w:rFonts w:ascii="Arno Pro" w:hAnsi="Arno Pro"/>
                <w:sz w:val="18"/>
                <w:szCs w:val="18"/>
                <w:vertAlign w:val="subscript"/>
              </w:rPr>
              <w:t>HOH</w:t>
            </w:r>
            <w:r w:rsidRPr="0093581D">
              <w:rPr>
                <w:rFonts w:ascii="Arno Pro" w:hAnsi="Arno Pro"/>
                <w:sz w:val="18"/>
                <w:szCs w:val="18"/>
              </w:rPr>
              <w:t xml:space="preserve"> + </w:t>
            </w:r>
            <w:r w:rsidRPr="0093581D">
              <w:rPr>
                <w:rFonts w:ascii="Symbol" w:hAnsi="Symbol"/>
                <w:sz w:val="18"/>
                <w:szCs w:val="18"/>
              </w:rPr>
              <w:sym w:font="Symbol" w:char="F06E"/>
            </w:r>
            <w:r w:rsidRPr="0093581D">
              <w:rPr>
                <w:rFonts w:ascii="Arno Pro" w:hAnsi="Arno Pro"/>
                <w:sz w:val="18"/>
                <w:szCs w:val="18"/>
                <w:vertAlign w:val="subscript"/>
              </w:rPr>
              <w:t>IOCs</w:t>
            </w:r>
          </w:p>
        </w:tc>
        <w:tc>
          <w:tcPr>
            <w:tcW w:w="1701" w:type="dxa"/>
          </w:tcPr>
          <w:p w14:paraId="19252873" w14:textId="77777777" w:rsidR="00AC54AB" w:rsidRPr="0093581D" w:rsidRDefault="00AC54AB" w:rsidP="00597FDD">
            <w:pPr>
              <w:autoSpaceDE w:val="0"/>
              <w:autoSpaceDN w:val="0"/>
              <w:adjustRightInd w:val="0"/>
              <w:spacing w:before="20" w:after="20"/>
              <w:jc w:val="center"/>
              <w:rPr>
                <w:rFonts w:ascii="Arno Pro" w:hAnsi="Arno Pro"/>
                <w:sz w:val="18"/>
                <w:szCs w:val="18"/>
              </w:rPr>
            </w:pPr>
            <w:r w:rsidRPr="0093581D">
              <w:rPr>
                <w:rFonts w:ascii="Arno Pro" w:hAnsi="Arno Pro"/>
                <w:sz w:val="18"/>
                <w:szCs w:val="18"/>
              </w:rPr>
              <w:t>3260</w:t>
            </w:r>
          </w:p>
        </w:tc>
        <w:tc>
          <w:tcPr>
            <w:tcW w:w="1418" w:type="dxa"/>
          </w:tcPr>
          <w:p w14:paraId="418D87F6" w14:textId="0D35FF8B" w:rsidR="00AC54AB" w:rsidRPr="0093581D" w:rsidRDefault="00AC54AB">
            <w:pPr>
              <w:autoSpaceDE w:val="0"/>
              <w:autoSpaceDN w:val="0"/>
              <w:adjustRightInd w:val="0"/>
              <w:spacing w:before="20" w:after="20"/>
              <w:jc w:val="center"/>
              <w:rPr>
                <w:rFonts w:ascii="Arno Pro" w:hAnsi="Arno Pro"/>
                <w:sz w:val="18"/>
                <w:szCs w:val="18"/>
              </w:rPr>
            </w:pPr>
            <w:r w:rsidRPr="0093581D">
              <w:rPr>
                <w:rFonts w:ascii="Arno Pro" w:hAnsi="Arno Pro"/>
                <w:sz w:val="18"/>
                <w:szCs w:val="18"/>
              </w:rPr>
              <w:t>-</w:t>
            </w:r>
            <w:r w:rsidR="005D1896">
              <w:rPr>
                <w:rFonts w:ascii="Arno Pro" w:hAnsi="Arno Pro"/>
                <w:sz w:val="18"/>
                <w:szCs w:val="18"/>
              </w:rPr>
              <w:t>8</w:t>
            </w:r>
          </w:p>
        </w:tc>
      </w:tr>
      <w:tr w:rsidR="0093581D" w:rsidRPr="0093581D" w14:paraId="11296052" w14:textId="77777777" w:rsidTr="00597FDD">
        <w:tc>
          <w:tcPr>
            <w:tcW w:w="1809" w:type="dxa"/>
          </w:tcPr>
          <w:p w14:paraId="0CC76988" w14:textId="77777777" w:rsidR="00AC54AB" w:rsidRPr="0093581D" w:rsidRDefault="00AC54AB" w:rsidP="00597FDD">
            <w:pPr>
              <w:autoSpaceDE w:val="0"/>
              <w:autoSpaceDN w:val="0"/>
              <w:adjustRightInd w:val="0"/>
              <w:spacing w:before="20" w:after="20"/>
              <w:jc w:val="center"/>
              <w:rPr>
                <w:rFonts w:ascii="Arno Pro" w:hAnsi="Arno Pro"/>
                <w:sz w:val="18"/>
                <w:szCs w:val="18"/>
                <w:vertAlign w:val="subscript"/>
              </w:rPr>
            </w:pPr>
            <w:r w:rsidRPr="0093581D">
              <w:rPr>
                <w:rFonts w:ascii="Symbol" w:hAnsi="Symbol"/>
                <w:sz w:val="18"/>
                <w:szCs w:val="18"/>
              </w:rPr>
              <w:sym w:font="Symbol" w:char="F06E"/>
            </w:r>
            <w:r w:rsidRPr="0093581D">
              <w:rPr>
                <w:rFonts w:ascii="Arno Pro" w:hAnsi="Arno Pro"/>
                <w:sz w:val="18"/>
                <w:szCs w:val="18"/>
                <w:vertAlign w:val="subscript"/>
              </w:rPr>
              <w:t>OH(b)</w:t>
            </w:r>
          </w:p>
        </w:tc>
        <w:tc>
          <w:tcPr>
            <w:tcW w:w="1701" w:type="dxa"/>
          </w:tcPr>
          <w:p w14:paraId="59283516" w14:textId="77777777" w:rsidR="00AC54AB" w:rsidRPr="0093581D" w:rsidRDefault="00AC54AB" w:rsidP="00597FDD">
            <w:pPr>
              <w:autoSpaceDE w:val="0"/>
              <w:autoSpaceDN w:val="0"/>
              <w:adjustRightInd w:val="0"/>
              <w:spacing w:before="20" w:after="20"/>
              <w:jc w:val="center"/>
              <w:rPr>
                <w:rFonts w:ascii="Arno Pro" w:hAnsi="Arno Pro"/>
                <w:sz w:val="18"/>
                <w:szCs w:val="18"/>
              </w:rPr>
            </w:pPr>
            <w:r w:rsidRPr="0093581D">
              <w:rPr>
                <w:rFonts w:ascii="Arno Pro" w:hAnsi="Arno Pro"/>
                <w:sz w:val="18"/>
                <w:szCs w:val="18"/>
              </w:rPr>
              <w:t>3268</w:t>
            </w:r>
          </w:p>
        </w:tc>
        <w:tc>
          <w:tcPr>
            <w:tcW w:w="1418" w:type="dxa"/>
          </w:tcPr>
          <w:p w14:paraId="76896D0C" w14:textId="77777777" w:rsidR="00AC54AB" w:rsidRPr="0093581D" w:rsidRDefault="00AC54AB" w:rsidP="00597FDD">
            <w:pPr>
              <w:autoSpaceDE w:val="0"/>
              <w:autoSpaceDN w:val="0"/>
              <w:adjustRightInd w:val="0"/>
              <w:spacing w:before="20" w:after="20"/>
              <w:jc w:val="center"/>
              <w:rPr>
                <w:rFonts w:ascii="Arno Pro" w:hAnsi="Arno Pro"/>
                <w:sz w:val="18"/>
                <w:szCs w:val="18"/>
              </w:rPr>
            </w:pPr>
            <w:r w:rsidRPr="0093581D">
              <w:rPr>
                <w:rFonts w:ascii="Arno Pro" w:hAnsi="Arno Pro"/>
                <w:sz w:val="18"/>
                <w:szCs w:val="18"/>
              </w:rPr>
              <w:t>0</w:t>
            </w:r>
          </w:p>
        </w:tc>
      </w:tr>
      <w:tr w:rsidR="0093581D" w:rsidRPr="0093581D" w14:paraId="784E95A1" w14:textId="77777777" w:rsidTr="00597FDD">
        <w:tc>
          <w:tcPr>
            <w:tcW w:w="1809" w:type="dxa"/>
          </w:tcPr>
          <w:p w14:paraId="7B60E01C" w14:textId="77777777" w:rsidR="00AC54AB" w:rsidRPr="0093581D" w:rsidRDefault="00AC54AB" w:rsidP="00597FDD">
            <w:pPr>
              <w:autoSpaceDE w:val="0"/>
              <w:autoSpaceDN w:val="0"/>
              <w:adjustRightInd w:val="0"/>
              <w:spacing w:before="20" w:after="20"/>
              <w:jc w:val="center"/>
              <w:rPr>
                <w:rFonts w:ascii="Arno Pro" w:hAnsi="Arno Pro"/>
                <w:sz w:val="18"/>
                <w:szCs w:val="18"/>
                <w:vertAlign w:val="subscript"/>
              </w:rPr>
            </w:pPr>
            <w:r w:rsidRPr="0093581D">
              <w:rPr>
                <w:rFonts w:ascii="Arno Pro" w:hAnsi="Arno Pro"/>
                <w:sz w:val="18"/>
                <w:szCs w:val="18"/>
              </w:rPr>
              <w:t>2</w:t>
            </w:r>
            <w:r w:rsidRPr="0093581D">
              <w:rPr>
                <w:rFonts w:ascii="Symbol" w:hAnsi="Symbol"/>
                <w:sz w:val="18"/>
                <w:szCs w:val="18"/>
              </w:rPr>
              <w:sym w:font="Symbol" w:char="F06E"/>
            </w:r>
            <w:r w:rsidRPr="0093581D">
              <w:rPr>
                <w:rFonts w:ascii="Arno Pro" w:hAnsi="Arno Pro"/>
                <w:sz w:val="18"/>
                <w:szCs w:val="18"/>
                <w:vertAlign w:val="subscript"/>
              </w:rPr>
              <w:t>HOH</w:t>
            </w:r>
            <w:r w:rsidRPr="0093581D">
              <w:rPr>
                <w:rFonts w:ascii="Arno Pro" w:hAnsi="Arno Pro"/>
                <w:sz w:val="18"/>
                <w:szCs w:val="18"/>
              </w:rPr>
              <w:t xml:space="preserve"> + </w:t>
            </w:r>
            <w:r w:rsidRPr="0093581D">
              <w:rPr>
                <w:rFonts w:ascii="Symbol" w:hAnsi="Symbol"/>
                <w:sz w:val="18"/>
                <w:szCs w:val="18"/>
              </w:rPr>
              <w:sym w:font="Symbol" w:char="F06E"/>
            </w:r>
            <w:r w:rsidRPr="0093581D">
              <w:rPr>
                <w:rFonts w:ascii="Arno Pro" w:hAnsi="Arno Pro"/>
                <w:sz w:val="18"/>
                <w:szCs w:val="18"/>
                <w:vertAlign w:val="subscript"/>
              </w:rPr>
              <w:t>IO</w:t>
            </w:r>
          </w:p>
        </w:tc>
        <w:tc>
          <w:tcPr>
            <w:tcW w:w="1701" w:type="dxa"/>
          </w:tcPr>
          <w:p w14:paraId="4E828676" w14:textId="77777777" w:rsidR="00AC54AB" w:rsidRPr="0093581D" w:rsidRDefault="00AC54AB" w:rsidP="00597FDD">
            <w:pPr>
              <w:autoSpaceDE w:val="0"/>
              <w:autoSpaceDN w:val="0"/>
              <w:adjustRightInd w:val="0"/>
              <w:spacing w:before="20" w:after="20"/>
              <w:jc w:val="center"/>
              <w:rPr>
                <w:rFonts w:ascii="Arno Pro" w:hAnsi="Arno Pro"/>
                <w:sz w:val="18"/>
                <w:szCs w:val="18"/>
              </w:rPr>
            </w:pPr>
            <w:r w:rsidRPr="0093581D">
              <w:rPr>
                <w:rFonts w:ascii="Arno Pro" w:hAnsi="Arno Pro"/>
                <w:sz w:val="18"/>
                <w:szCs w:val="18"/>
              </w:rPr>
              <w:t>3328</w:t>
            </w:r>
          </w:p>
        </w:tc>
        <w:tc>
          <w:tcPr>
            <w:tcW w:w="1418" w:type="dxa"/>
          </w:tcPr>
          <w:p w14:paraId="006D331D" w14:textId="77777777" w:rsidR="00AC54AB" w:rsidRPr="0093581D" w:rsidRDefault="00AC54AB" w:rsidP="00597FDD">
            <w:pPr>
              <w:autoSpaceDE w:val="0"/>
              <w:autoSpaceDN w:val="0"/>
              <w:adjustRightInd w:val="0"/>
              <w:spacing w:before="20" w:after="20"/>
              <w:jc w:val="center"/>
              <w:rPr>
                <w:rFonts w:ascii="Arno Pro" w:hAnsi="Arno Pro"/>
                <w:sz w:val="18"/>
                <w:szCs w:val="18"/>
              </w:rPr>
            </w:pPr>
            <w:r w:rsidRPr="0093581D">
              <w:rPr>
                <w:rFonts w:ascii="Arno Pro" w:hAnsi="Arno Pro"/>
                <w:sz w:val="18"/>
                <w:szCs w:val="18"/>
              </w:rPr>
              <w:t>60</w:t>
            </w:r>
          </w:p>
        </w:tc>
      </w:tr>
      <w:tr w:rsidR="0093581D" w:rsidRPr="0093581D" w14:paraId="6F962434" w14:textId="77777777" w:rsidTr="00597FDD">
        <w:tc>
          <w:tcPr>
            <w:tcW w:w="1809" w:type="dxa"/>
          </w:tcPr>
          <w:p w14:paraId="79CF473C" w14:textId="77777777" w:rsidR="00AC54AB" w:rsidRPr="0093581D" w:rsidRDefault="00AC54AB" w:rsidP="00597FDD">
            <w:pPr>
              <w:autoSpaceDE w:val="0"/>
              <w:autoSpaceDN w:val="0"/>
              <w:adjustRightInd w:val="0"/>
              <w:spacing w:before="20" w:after="20"/>
              <w:jc w:val="center"/>
              <w:rPr>
                <w:rFonts w:ascii="Arno Pro" w:hAnsi="Arno Pro"/>
                <w:sz w:val="18"/>
                <w:szCs w:val="18"/>
                <w:vertAlign w:val="subscript"/>
              </w:rPr>
            </w:pPr>
            <w:r w:rsidRPr="0093581D">
              <w:rPr>
                <w:rFonts w:ascii="Arno Pro" w:hAnsi="Arno Pro"/>
                <w:sz w:val="18"/>
                <w:szCs w:val="18"/>
              </w:rPr>
              <w:t>2</w:t>
            </w:r>
            <w:r w:rsidRPr="0093581D">
              <w:rPr>
                <w:rFonts w:ascii="Symbol" w:hAnsi="Symbol"/>
                <w:sz w:val="18"/>
                <w:szCs w:val="18"/>
              </w:rPr>
              <w:sym w:font="Symbol" w:char="F06E"/>
            </w:r>
            <w:r w:rsidRPr="0093581D">
              <w:rPr>
                <w:rFonts w:ascii="Arno Pro" w:hAnsi="Arno Pro"/>
                <w:sz w:val="18"/>
                <w:szCs w:val="18"/>
                <w:vertAlign w:val="subscript"/>
              </w:rPr>
              <w:t>HOH</w:t>
            </w:r>
            <w:r w:rsidRPr="0093581D">
              <w:rPr>
                <w:rFonts w:ascii="Arno Pro" w:hAnsi="Arno Pro"/>
                <w:sz w:val="18"/>
                <w:szCs w:val="18"/>
              </w:rPr>
              <w:t xml:space="preserve"> + </w:t>
            </w:r>
            <w:r w:rsidRPr="0093581D">
              <w:rPr>
                <w:rFonts w:ascii="Symbol" w:hAnsi="Symbol"/>
                <w:sz w:val="18"/>
                <w:szCs w:val="18"/>
              </w:rPr>
              <w:sym w:font="Symbol" w:char="F06E"/>
            </w:r>
            <w:r w:rsidRPr="0093581D">
              <w:rPr>
                <w:rFonts w:ascii="Arno Pro" w:hAnsi="Arno Pro"/>
                <w:sz w:val="18"/>
                <w:szCs w:val="18"/>
                <w:vertAlign w:val="subscript"/>
              </w:rPr>
              <w:t>CsO</w:t>
            </w:r>
          </w:p>
        </w:tc>
        <w:tc>
          <w:tcPr>
            <w:tcW w:w="1701" w:type="dxa"/>
          </w:tcPr>
          <w:p w14:paraId="1FECB6DE" w14:textId="77777777" w:rsidR="00AC54AB" w:rsidRPr="0093581D" w:rsidRDefault="00AC54AB" w:rsidP="00597FDD">
            <w:pPr>
              <w:autoSpaceDE w:val="0"/>
              <w:autoSpaceDN w:val="0"/>
              <w:adjustRightInd w:val="0"/>
              <w:spacing w:before="20" w:after="20"/>
              <w:jc w:val="center"/>
              <w:rPr>
                <w:rFonts w:ascii="Arno Pro" w:hAnsi="Arno Pro"/>
                <w:sz w:val="18"/>
                <w:szCs w:val="18"/>
              </w:rPr>
            </w:pPr>
            <w:r w:rsidRPr="0093581D">
              <w:rPr>
                <w:rFonts w:ascii="Arno Pro" w:hAnsi="Arno Pro"/>
                <w:sz w:val="18"/>
                <w:szCs w:val="18"/>
              </w:rPr>
              <w:t>3355</w:t>
            </w:r>
          </w:p>
        </w:tc>
        <w:tc>
          <w:tcPr>
            <w:tcW w:w="1418" w:type="dxa"/>
          </w:tcPr>
          <w:p w14:paraId="5730360B" w14:textId="77777777" w:rsidR="00AC54AB" w:rsidRPr="0093581D" w:rsidRDefault="00AC54AB" w:rsidP="00597FDD">
            <w:pPr>
              <w:autoSpaceDE w:val="0"/>
              <w:autoSpaceDN w:val="0"/>
              <w:adjustRightInd w:val="0"/>
              <w:spacing w:before="20" w:after="20"/>
              <w:jc w:val="center"/>
              <w:rPr>
                <w:rFonts w:ascii="Arno Pro" w:hAnsi="Arno Pro"/>
                <w:sz w:val="18"/>
                <w:szCs w:val="18"/>
              </w:rPr>
            </w:pPr>
            <w:r w:rsidRPr="0093581D">
              <w:rPr>
                <w:rFonts w:ascii="Arno Pro" w:hAnsi="Arno Pro"/>
                <w:sz w:val="18"/>
                <w:szCs w:val="18"/>
              </w:rPr>
              <w:t>87</w:t>
            </w:r>
          </w:p>
        </w:tc>
      </w:tr>
      <w:tr w:rsidR="0093581D" w:rsidRPr="0093581D" w14:paraId="77549088" w14:textId="77777777" w:rsidTr="00597FDD">
        <w:tc>
          <w:tcPr>
            <w:tcW w:w="1809" w:type="dxa"/>
          </w:tcPr>
          <w:p w14:paraId="6DF7C16B" w14:textId="77777777" w:rsidR="00AC54AB" w:rsidRPr="0093581D" w:rsidRDefault="00AC54AB" w:rsidP="00597FDD">
            <w:pPr>
              <w:autoSpaceDE w:val="0"/>
              <w:autoSpaceDN w:val="0"/>
              <w:adjustRightInd w:val="0"/>
              <w:spacing w:before="20" w:after="20"/>
              <w:jc w:val="center"/>
              <w:rPr>
                <w:rFonts w:ascii="Arno Pro" w:hAnsi="Arno Pro"/>
                <w:sz w:val="18"/>
                <w:szCs w:val="18"/>
                <w:vertAlign w:val="subscript"/>
              </w:rPr>
            </w:pPr>
            <w:r w:rsidRPr="0093581D">
              <w:rPr>
                <w:rFonts w:ascii="Arno Pro" w:hAnsi="Arno Pro"/>
                <w:sz w:val="18"/>
                <w:szCs w:val="18"/>
              </w:rPr>
              <w:t>2</w:t>
            </w:r>
            <w:r w:rsidRPr="0093581D">
              <w:rPr>
                <w:rFonts w:ascii="Symbol" w:hAnsi="Symbol"/>
                <w:sz w:val="18"/>
                <w:szCs w:val="18"/>
              </w:rPr>
              <w:sym w:font="Symbol" w:char="F06E"/>
            </w:r>
            <w:r w:rsidRPr="0093581D">
              <w:rPr>
                <w:rFonts w:ascii="Arno Pro" w:hAnsi="Arno Pro"/>
                <w:sz w:val="18"/>
                <w:szCs w:val="18"/>
                <w:vertAlign w:val="subscript"/>
              </w:rPr>
              <w:t>HOH</w:t>
            </w:r>
            <w:r w:rsidRPr="0093581D">
              <w:rPr>
                <w:rFonts w:ascii="Arno Pro" w:hAnsi="Arno Pro"/>
                <w:sz w:val="18"/>
                <w:szCs w:val="18"/>
              </w:rPr>
              <w:t xml:space="preserve"> + </w:t>
            </w:r>
            <w:r w:rsidRPr="0093581D">
              <w:rPr>
                <w:rFonts w:ascii="Symbol" w:hAnsi="Symbol"/>
                <w:sz w:val="18"/>
                <w:szCs w:val="18"/>
              </w:rPr>
              <w:sym w:font="Symbol" w:char="F06E"/>
            </w:r>
            <w:r w:rsidRPr="0093581D">
              <w:rPr>
                <w:rFonts w:ascii="Arno Pro" w:hAnsi="Arno Pro"/>
                <w:sz w:val="18"/>
                <w:szCs w:val="18"/>
                <w:vertAlign w:val="subscript"/>
              </w:rPr>
              <w:t>IOH(f)</w:t>
            </w:r>
          </w:p>
        </w:tc>
        <w:tc>
          <w:tcPr>
            <w:tcW w:w="1701" w:type="dxa"/>
          </w:tcPr>
          <w:p w14:paraId="54C420AD" w14:textId="77777777" w:rsidR="00AC54AB" w:rsidRPr="0093581D" w:rsidRDefault="00AC54AB" w:rsidP="00597FDD">
            <w:pPr>
              <w:autoSpaceDE w:val="0"/>
              <w:autoSpaceDN w:val="0"/>
              <w:adjustRightInd w:val="0"/>
              <w:spacing w:before="20" w:after="20"/>
              <w:jc w:val="center"/>
              <w:rPr>
                <w:rFonts w:ascii="Arno Pro" w:hAnsi="Arno Pro"/>
                <w:sz w:val="18"/>
                <w:szCs w:val="18"/>
              </w:rPr>
            </w:pPr>
            <w:r w:rsidRPr="0093581D">
              <w:rPr>
                <w:rFonts w:ascii="Arno Pro" w:hAnsi="Arno Pro"/>
                <w:sz w:val="18"/>
                <w:szCs w:val="18"/>
              </w:rPr>
              <w:t>3361</w:t>
            </w:r>
          </w:p>
        </w:tc>
        <w:tc>
          <w:tcPr>
            <w:tcW w:w="1418" w:type="dxa"/>
          </w:tcPr>
          <w:p w14:paraId="032681F7" w14:textId="77777777" w:rsidR="00AC54AB" w:rsidRPr="0093581D" w:rsidRDefault="00AC54AB" w:rsidP="00597FDD">
            <w:pPr>
              <w:autoSpaceDE w:val="0"/>
              <w:autoSpaceDN w:val="0"/>
              <w:adjustRightInd w:val="0"/>
              <w:spacing w:before="20" w:after="20"/>
              <w:jc w:val="center"/>
              <w:rPr>
                <w:rFonts w:ascii="Arno Pro" w:hAnsi="Arno Pro"/>
                <w:sz w:val="18"/>
                <w:szCs w:val="18"/>
              </w:rPr>
            </w:pPr>
            <w:r w:rsidRPr="0093581D">
              <w:rPr>
                <w:rFonts w:ascii="Arno Pro" w:hAnsi="Arno Pro"/>
                <w:sz w:val="18"/>
                <w:szCs w:val="18"/>
              </w:rPr>
              <w:t>93</w:t>
            </w:r>
          </w:p>
        </w:tc>
      </w:tr>
      <w:tr w:rsidR="0093581D" w:rsidRPr="0093581D" w14:paraId="26CA7B40" w14:textId="77777777" w:rsidTr="00597FDD">
        <w:tc>
          <w:tcPr>
            <w:tcW w:w="1809" w:type="dxa"/>
          </w:tcPr>
          <w:p w14:paraId="0239AD45" w14:textId="77777777" w:rsidR="00AC54AB" w:rsidRPr="0093581D" w:rsidRDefault="00AC54AB" w:rsidP="00597FDD">
            <w:pPr>
              <w:autoSpaceDE w:val="0"/>
              <w:autoSpaceDN w:val="0"/>
              <w:adjustRightInd w:val="0"/>
              <w:spacing w:before="20" w:after="20"/>
              <w:jc w:val="center"/>
              <w:rPr>
                <w:rFonts w:ascii="Arno Pro" w:hAnsi="Arno Pro"/>
                <w:sz w:val="18"/>
                <w:szCs w:val="18"/>
                <w:vertAlign w:val="subscript"/>
              </w:rPr>
            </w:pPr>
            <w:r w:rsidRPr="0093581D">
              <w:rPr>
                <w:rFonts w:ascii="Arno Pro" w:hAnsi="Arno Pro"/>
                <w:sz w:val="18"/>
                <w:szCs w:val="18"/>
              </w:rPr>
              <w:t>2</w:t>
            </w:r>
            <w:r w:rsidRPr="0093581D">
              <w:rPr>
                <w:rFonts w:ascii="Symbol" w:hAnsi="Symbol"/>
                <w:sz w:val="18"/>
                <w:szCs w:val="18"/>
              </w:rPr>
              <w:sym w:font="Symbol" w:char="F06E"/>
            </w:r>
            <w:r w:rsidRPr="0093581D">
              <w:rPr>
                <w:rFonts w:ascii="Arno Pro" w:hAnsi="Arno Pro"/>
                <w:sz w:val="18"/>
                <w:szCs w:val="18"/>
                <w:vertAlign w:val="subscript"/>
              </w:rPr>
              <w:t>HOH</w:t>
            </w:r>
            <w:r w:rsidRPr="0093581D">
              <w:rPr>
                <w:rFonts w:ascii="Arno Pro" w:hAnsi="Arno Pro"/>
                <w:sz w:val="18"/>
                <w:szCs w:val="18"/>
              </w:rPr>
              <w:t xml:space="preserve"> + </w:t>
            </w:r>
            <w:r w:rsidRPr="0093581D">
              <w:rPr>
                <w:rFonts w:ascii="Symbol" w:hAnsi="Symbol"/>
                <w:sz w:val="18"/>
                <w:szCs w:val="18"/>
              </w:rPr>
              <w:sym w:font="Symbol" w:char="F06E"/>
            </w:r>
            <w:r w:rsidRPr="0093581D">
              <w:rPr>
                <w:rFonts w:ascii="Arno Pro" w:hAnsi="Arno Pro"/>
                <w:sz w:val="18"/>
                <w:szCs w:val="18"/>
                <w:vertAlign w:val="subscript"/>
              </w:rPr>
              <w:t>IOH</w:t>
            </w:r>
          </w:p>
        </w:tc>
        <w:tc>
          <w:tcPr>
            <w:tcW w:w="1701" w:type="dxa"/>
          </w:tcPr>
          <w:p w14:paraId="79B8DDD8" w14:textId="77777777" w:rsidR="00AC54AB" w:rsidRPr="0093581D" w:rsidRDefault="00AC54AB" w:rsidP="00597FDD">
            <w:pPr>
              <w:autoSpaceDE w:val="0"/>
              <w:autoSpaceDN w:val="0"/>
              <w:adjustRightInd w:val="0"/>
              <w:spacing w:before="20" w:after="20"/>
              <w:jc w:val="center"/>
              <w:rPr>
                <w:rFonts w:ascii="Arno Pro" w:hAnsi="Arno Pro"/>
                <w:sz w:val="18"/>
                <w:szCs w:val="18"/>
              </w:rPr>
            </w:pPr>
            <w:r w:rsidRPr="0093581D">
              <w:rPr>
                <w:rFonts w:ascii="Arno Pro" w:hAnsi="Arno Pro"/>
                <w:sz w:val="18"/>
                <w:szCs w:val="18"/>
              </w:rPr>
              <w:t>3615</w:t>
            </w:r>
          </w:p>
        </w:tc>
        <w:tc>
          <w:tcPr>
            <w:tcW w:w="1418" w:type="dxa"/>
          </w:tcPr>
          <w:p w14:paraId="4423A700" w14:textId="77777777" w:rsidR="00AC54AB" w:rsidRPr="0093581D" w:rsidRDefault="00AC54AB" w:rsidP="00597FDD">
            <w:pPr>
              <w:autoSpaceDE w:val="0"/>
              <w:autoSpaceDN w:val="0"/>
              <w:adjustRightInd w:val="0"/>
              <w:spacing w:before="20" w:after="20"/>
              <w:jc w:val="center"/>
              <w:rPr>
                <w:rFonts w:ascii="Arno Pro" w:hAnsi="Arno Pro"/>
                <w:sz w:val="18"/>
                <w:szCs w:val="18"/>
              </w:rPr>
            </w:pPr>
            <w:r w:rsidRPr="0093581D">
              <w:rPr>
                <w:rFonts w:ascii="Arno Pro" w:hAnsi="Arno Pro"/>
                <w:sz w:val="18"/>
                <w:szCs w:val="18"/>
              </w:rPr>
              <w:t>347</w:t>
            </w:r>
          </w:p>
        </w:tc>
      </w:tr>
      <w:tr w:rsidR="0093581D" w:rsidRPr="0093581D" w14:paraId="251193FF" w14:textId="77777777" w:rsidTr="00597FDD">
        <w:tc>
          <w:tcPr>
            <w:tcW w:w="1809" w:type="dxa"/>
          </w:tcPr>
          <w:p w14:paraId="40E70E55" w14:textId="77777777" w:rsidR="00AC54AB" w:rsidRPr="0093581D" w:rsidRDefault="00AC54AB" w:rsidP="00597FDD">
            <w:pPr>
              <w:autoSpaceDE w:val="0"/>
              <w:autoSpaceDN w:val="0"/>
              <w:adjustRightInd w:val="0"/>
              <w:spacing w:before="20" w:after="20"/>
              <w:jc w:val="center"/>
              <w:rPr>
                <w:rFonts w:ascii="Arno Pro" w:hAnsi="Arno Pro"/>
                <w:sz w:val="18"/>
                <w:szCs w:val="18"/>
                <w:vertAlign w:val="subscript"/>
              </w:rPr>
            </w:pPr>
            <w:r w:rsidRPr="0093581D">
              <w:rPr>
                <w:rFonts w:ascii="Arno Pro" w:hAnsi="Arno Pro"/>
                <w:sz w:val="18"/>
                <w:szCs w:val="18"/>
              </w:rPr>
              <w:t>2</w:t>
            </w:r>
            <w:r w:rsidRPr="0093581D">
              <w:rPr>
                <w:rFonts w:ascii="Symbol" w:hAnsi="Symbol"/>
                <w:sz w:val="18"/>
                <w:szCs w:val="18"/>
              </w:rPr>
              <w:sym w:font="Symbol" w:char="F06E"/>
            </w:r>
            <w:r w:rsidRPr="0093581D">
              <w:rPr>
                <w:rFonts w:ascii="Arno Pro" w:hAnsi="Arno Pro"/>
                <w:sz w:val="18"/>
                <w:szCs w:val="18"/>
                <w:vertAlign w:val="subscript"/>
              </w:rPr>
              <w:t>HOH</w:t>
            </w:r>
            <w:r w:rsidRPr="0093581D">
              <w:rPr>
                <w:rFonts w:ascii="Arno Pro" w:hAnsi="Arno Pro"/>
                <w:sz w:val="18"/>
                <w:szCs w:val="18"/>
              </w:rPr>
              <w:t xml:space="preserve"> + </w:t>
            </w:r>
            <w:r w:rsidRPr="0093581D">
              <w:rPr>
                <w:rFonts w:ascii="Symbol" w:hAnsi="Symbol"/>
                <w:sz w:val="18"/>
                <w:szCs w:val="18"/>
              </w:rPr>
              <w:sym w:font="Symbol" w:char="F06E"/>
            </w:r>
            <w:r w:rsidRPr="0093581D">
              <w:rPr>
                <w:rFonts w:ascii="Arno Pro" w:hAnsi="Arno Pro"/>
                <w:sz w:val="18"/>
                <w:szCs w:val="18"/>
                <w:vertAlign w:val="subscript"/>
              </w:rPr>
              <w:t>IOH(b)</w:t>
            </w:r>
          </w:p>
        </w:tc>
        <w:tc>
          <w:tcPr>
            <w:tcW w:w="1701" w:type="dxa"/>
          </w:tcPr>
          <w:p w14:paraId="7B1DA2AD" w14:textId="77777777" w:rsidR="00AC54AB" w:rsidRPr="0093581D" w:rsidRDefault="00AC54AB" w:rsidP="00597FDD">
            <w:pPr>
              <w:autoSpaceDE w:val="0"/>
              <w:autoSpaceDN w:val="0"/>
              <w:adjustRightInd w:val="0"/>
              <w:spacing w:before="20" w:after="20"/>
              <w:jc w:val="center"/>
              <w:rPr>
                <w:rFonts w:ascii="Arno Pro" w:hAnsi="Arno Pro"/>
                <w:sz w:val="18"/>
                <w:szCs w:val="18"/>
              </w:rPr>
            </w:pPr>
            <w:r w:rsidRPr="0093581D">
              <w:rPr>
                <w:rFonts w:ascii="Arno Pro" w:hAnsi="Arno Pro"/>
                <w:sz w:val="18"/>
                <w:szCs w:val="18"/>
              </w:rPr>
              <w:t>3731</w:t>
            </w:r>
          </w:p>
        </w:tc>
        <w:tc>
          <w:tcPr>
            <w:tcW w:w="1418" w:type="dxa"/>
          </w:tcPr>
          <w:p w14:paraId="3AF6B1D9" w14:textId="77777777" w:rsidR="00AC54AB" w:rsidRPr="0093581D" w:rsidRDefault="00AC54AB" w:rsidP="00597FDD">
            <w:pPr>
              <w:autoSpaceDE w:val="0"/>
              <w:autoSpaceDN w:val="0"/>
              <w:adjustRightInd w:val="0"/>
              <w:spacing w:before="20" w:after="20"/>
              <w:jc w:val="center"/>
              <w:rPr>
                <w:rFonts w:ascii="Arno Pro" w:hAnsi="Arno Pro"/>
                <w:sz w:val="18"/>
                <w:szCs w:val="18"/>
              </w:rPr>
            </w:pPr>
            <w:r w:rsidRPr="0093581D">
              <w:rPr>
                <w:rFonts w:ascii="Arno Pro" w:hAnsi="Arno Pro"/>
                <w:sz w:val="18"/>
                <w:szCs w:val="18"/>
              </w:rPr>
              <w:t>463</w:t>
            </w:r>
          </w:p>
        </w:tc>
      </w:tr>
      <w:tr w:rsidR="0093581D" w:rsidRPr="0093581D" w14:paraId="3CC9D185" w14:textId="77777777" w:rsidTr="00597FDD">
        <w:tc>
          <w:tcPr>
            <w:tcW w:w="1809" w:type="dxa"/>
          </w:tcPr>
          <w:p w14:paraId="2E676006" w14:textId="77777777" w:rsidR="00AC54AB" w:rsidRPr="0093581D" w:rsidRDefault="00AC54AB" w:rsidP="00597FDD">
            <w:pPr>
              <w:autoSpaceDE w:val="0"/>
              <w:autoSpaceDN w:val="0"/>
              <w:adjustRightInd w:val="0"/>
              <w:spacing w:before="20" w:after="20"/>
              <w:jc w:val="center"/>
              <w:rPr>
                <w:rFonts w:ascii="Arno Pro" w:hAnsi="Arno Pro"/>
                <w:sz w:val="18"/>
                <w:szCs w:val="18"/>
                <w:vertAlign w:val="subscript"/>
              </w:rPr>
            </w:pPr>
            <w:r w:rsidRPr="0093581D">
              <w:rPr>
                <w:rFonts w:ascii="Symbol" w:hAnsi="Symbol"/>
                <w:sz w:val="18"/>
                <w:szCs w:val="18"/>
              </w:rPr>
              <w:sym w:font="Symbol" w:char="F06E"/>
            </w:r>
            <w:r w:rsidRPr="0093581D">
              <w:rPr>
                <w:rFonts w:ascii="Arno Pro" w:hAnsi="Arno Pro"/>
                <w:sz w:val="18"/>
                <w:szCs w:val="18"/>
                <w:vertAlign w:val="subscript"/>
              </w:rPr>
              <w:t>OH(f)</w:t>
            </w:r>
          </w:p>
        </w:tc>
        <w:tc>
          <w:tcPr>
            <w:tcW w:w="1701" w:type="dxa"/>
          </w:tcPr>
          <w:p w14:paraId="4EDB9D78" w14:textId="77777777" w:rsidR="00AC54AB" w:rsidRPr="0093581D" w:rsidRDefault="00AC54AB" w:rsidP="00597FDD">
            <w:pPr>
              <w:autoSpaceDE w:val="0"/>
              <w:autoSpaceDN w:val="0"/>
              <w:adjustRightInd w:val="0"/>
              <w:spacing w:before="20" w:after="20"/>
              <w:jc w:val="center"/>
              <w:rPr>
                <w:rFonts w:ascii="Arno Pro" w:hAnsi="Arno Pro"/>
                <w:sz w:val="18"/>
                <w:szCs w:val="18"/>
              </w:rPr>
            </w:pPr>
            <w:r w:rsidRPr="0093581D">
              <w:rPr>
                <w:rFonts w:ascii="Arno Pro" w:hAnsi="Arno Pro"/>
                <w:sz w:val="18"/>
                <w:szCs w:val="18"/>
              </w:rPr>
              <w:t>3778</w:t>
            </w:r>
          </w:p>
        </w:tc>
        <w:tc>
          <w:tcPr>
            <w:tcW w:w="1418" w:type="dxa"/>
          </w:tcPr>
          <w:p w14:paraId="5A34F5E2" w14:textId="77777777" w:rsidR="00AC54AB" w:rsidRPr="0093581D" w:rsidRDefault="00AC54AB" w:rsidP="00597FDD">
            <w:pPr>
              <w:autoSpaceDE w:val="0"/>
              <w:autoSpaceDN w:val="0"/>
              <w:adjustRightInd w:val="0"/>
              <w:spacing w:before="20" w:after="20"/>
              <w:jc w:val="center"/>
              <w:rPr>
                <w:rFonts w:ascii="Arno Pro" w:hAnsi="Arno Pro"/>
                <w:sz w:val="18"/>
                <w:szCs w:val="18"/>
              </w:rPr>
            </w:pPr>
            <w:r w:rsidRPr="0093581D">
              <w:rPr>
                <w:rFonts w:ascii="Arno Pro" w:hAnsi="Arno Pro"/>
                <w:sz w:val="18"/>
                <w:szCs w:val="18"/>
              </w:rPr>
              <w:t>510</w:t>
            </w:r>
          </w:p>
        </w:tc>
      </w:tr>
    </w:tbl>
    <w:p w14:paraId="25779CCE" w14:textId="77777777" w:rsidR="00AC54AB" w:rsidRPr="0093581D" w:rsidRDefault="00AC54AB" w:rsidP="00AC54AB">
      <w:pPr>
        <w:pStyle w:val="TAMainText"/>
        <w:ind w:firstLine="142"/>
      </w:pPr>
    </w:p>
    <w:p w14:paraId="2BDDC63B" w14:textId="77777777" w:rsidR="00AC54AB" w:rsidRPr="0093581D" w:rsidRDefault="00AC54AB" w:rsidP="008263E0">
      <w:pPr>
        <w:pStyle w:val="TAMainText"/>
        <w:sectPr w:rsidR="00AC54AB" w:rsidRPr="0093581D" w:rsidSect="00F1079E">
          <w:type w:val="continuous"/>
          <w:pgSz w:w="12240" w:h="15840"/>
          <w:pgMar w:top="720" w:right="1094" w:bottom="720" w:left="1094" w:header="720" w:footer="0" w:gutter="0"/>
          <w:cols w:num="2" w:space="461"/>
          <w:docGrid w:linePitch="326"/>
        </w:sectPr>
      </w:pPr>
    </w:p>
    <w:p w14:paraId="7A2F7B59" w14:textId="0EB00985" w:rsidR="00B64298" w:rsidRPr="0093581D" w:rsidRDefault="00B64298" w:rsidP="008263E0">
      <w:pPr>
        <w:pStyle w:val="TAMainText"/>
        <w:jc w:val="center"/>
      </w:pPr>
      <w:r w:rsidRPr="0093581D">
        <w:rPr>
          <w:noProof/>
          <w:lang w:val="en-GB" w:eastAsia="en-GB"/>
        </w:rPr>
        <w:drawing>
          <wp:inline distT="0" distB="0" distL="0" distR="0" wp14:anchorId="3395AF37" wp14:editId="5F139E62">
            <wp:extent cx="5039995" cy="3413125"/>
            <wp:effectExtent l="0" t="0" r="8255" b="0"/>
            <wp:docPr id="8" name="Picture 8" descr="C:\Users\Julia\Documents\Leicester\data\CsI-water\draft - n1 only\figures\final versions\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a\Documents\Leicester\data\CsI-water\draft - n1 only\figures\final versions\Figure 5.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3413125"/>
                    </a:xfrm>
                    <a:prstGeom prst="rect">
                      <a:avLst/>
                    </a:prstGeom>
                    <a:noFill/>
                    <a:ln>
                      <a:noFill/>
                    </a:ln>
                  </pic:spPr>
                </pic:pic>
              </a:graphicData>
            </a:graphic>
          </wp:inline>
        </w:drawing>
      </w:r>
    </w:p>
    <w:p w14:paraId="306B3CCE" w14:textId="5E670A4F" w:rsidR="00F8516C" w:rsidRPr="0093581D" w:rsidRDefault="00816146" w:rsidP="008F2D59">
      <w:pPr>
        <w:pStyle w:val="VAFigureCaption"/>
      </w:pPr>
      <w:r w:rsidRPr="0093581D">
        <w:rPr>
          <w:b/>
          <w:bCs/>
        </w:rPr>
        <w:t>Figure 5</w:t>
      </w:r>
      <w:r w:rsidR="00F8516C" w:rsidRPr="0093581D">
        <w:rPr>
          <w:b/>
          <w:bCs/>
        </w:rPr>
        <w:t>.</w:t>
      </w:r>
      <w:r w:rsidR="00F8516C" w:rsidRPr="0093581D">
        <w:t xml:space="preserve"> Images of the global minimum </w:t>
      </w:r>
      <w:r w:rsidR="00FF477A" w:rsidRPr="0093581D">
        <w:t xml:space="preserve">and transition state (TS) </w:t>
      </w:r>
      <w:r w:rsidR="00F8516C" w:rsidRPr="0093581D">
        <w:t>structures for (a) CsI(H</w:t>
      </w:r>
      <w:r w:rsidR="00F8516C" w:rsidRPr="0093581D">
        <w:rPr>
          <w:vertAlign w:val="subscript"/>
        </w:rPr>
        <w:t>2</w:t>
      </w:r>
      <w:r w:rsidR="00F8516C" w:rsidRPr="0093581D">
        <w:t>O) and (b) I</w:t>
      </w:r>
      <w:r w:rsidR="00F8516C" w:rsidRPr="0093581D">
        <w:rPr>
          <w:vertAlign w:val="superscript"/>
        </w:rPr>
        <w:t>-</w:t>
      </w:r>
      <w:r w:rsidR="00F8516C" w:rsidRPr="0093581D">
        <w:t>(H</w:t>
      </w:r>
      <w:r w:rsidR="00F8516C" w:rsidRPr="0093581D">
        <w:rPr>
          <w:vertAlign w:val="subscript"/>
        </w:rPr>
        <w:t>2</w:t>
      </w:r>
      <w:r w:rsidR="00F8516C" w:rsidRPr="0093581D">
        <w:t>O)</w:t>
      </w:r>
      <w:r w:rsidR="00FF477A" w:rsidRPr="0093581D">
        <w:t>, illustrating th</w:t>
      </w:r>
      <w:r w:rsidR="00F8516C" w:rsidRPr="0093581D">
        <w:t>e coordinates (</w:t>
      </w:r>
      <w:r w:rsidR="00F8516C" w:rsidRPr="0093581D">
        <w:sym w:font="Symbol" w:char="F066"/>
      </w:r>
      <w:r w:rsidR="00F8516C" w:rsidRPr="0093581D">
        <w:t xml:space="preserve">, </w:t>
      </w:r>
      <w:r w:rsidR="00F8516C" w:rsidRPr="0093581D">
        <w:sym w:font="Symbol" w:char="F071"/>
      </w:r>
      <w:r w:rsidR="00F8516C" w:rsidRPr="0093581D">
        <w:t xml:space="preserve">) for hydrogen atom exchange. 2D relaxed potential energy surfaces </w:t>
      </w:r>
      <w:r w:rsidR="00D66770" w:rsidRPr="0093581D">
        <w:t xml:space="preserve">are shown </w:t>
      </w:r>
      <w:r w:rsidR="00F8516C" w:rsidRPr="0093581D">
        <w:t>for</w:t>
      </w:r>
      <w:r w:rsidR="00D66770" w:rsidRPr="0093581D">
        <w:t xml:space="preserve"> </w:t>
      </w:r>
      <w:r w:rsidR="00F8516C" w:rsidRPr="0093581D">
        <w:t>CsI(H</w:t>
      </w:r>
      <w:r w:rsidR="00F8516C" w:rsidRPr="0093581D">
        <w:rPr>
          <w:vertAlign w:val="subscript"/>
        </w:rPr>
        <w:t>2</w:t>
      </w:r>
      <w:r w:rsidR="00F8516C" w:rsidRPr="0093581D">
        <w:t>O) in (c) and I</w:t>
      </w:r>
      <w:r w:rsidR="00F8516C" w:rsidRPr="0093581D">
        <w:rPr>
          <w:vertAlign w:val="superscript"/>
        </w:rPr>
        <w:t>-</w:t>
      </w:r>
      <w:r w:rsidR="00F8516C" w:rsidRPr="0093581D">
        <w:t>(H</w:t>
      </w:r>
      <w:r w:rsidR="00F8516C" w:rsidRPr="0093581D">
        <w:rPr>
          <w:vertAlign w:val="subscript"/>
        </w:rPr>
        <w:t>2</w:t>
      </w:r>
      <w:r w:rsidR="00F8516C" w:rsidRPr="0093581D">
        <w:t xml:space="preserve">O) in (d), where the </w:t>
      </w:r>
      <w:r w:rsidR="003646B2" w:rsidRPr="0093581D">
        <w:t>solid black contour</w:t>
      </w:r>
      <w:r w:rsidR="00F8516C" w:rsidRPr="0093581D">
        <w:t xml:space="preserve"> lines </w:t>
      </w:r>
      <w:r w:rsidR="003646B2" w:rsidRPr="0093581D">
        <w:t>represent energy increments of</w:t>
      </w:r>
      <w:r w:rsidR="00F8516C" w:rsidRPr="0093581D">
        <w:t xml:space="preserve"> 500 cm</w:t>
      </w:r>
      <w:r w:rsidR="00F8516C" w:rsidRPr="0093581D">
        <w:rPr>
          <w:vertAlign w:val="superscript"/>
        </w:rPr>
        <w:t>-1</w:t>
      </w:r>
      <w:r w:rsidR="00F8516C" w:rsidRPr="0093581D">
        <w:t>.</w:t>
      </w:r>
    </w:p>
    <w:p w14:paraId="1D08862D" w14:textId="77777777" w:rsidR="00F8516C" w:rsidRPr="0093581D" w:rsidRDefault="00F8516C" w:rsidP="008263E0">
      <w:pPr>
        <w:pStyle w:val="TAMainText"/>
      </w:pPr>
    </w:p>
    <w:p w14:paraId="6B102FEE" w14:textId="77777777" w:rsidR="008670A9" w:rsidRPr="0093581D" w:rsidRDefault="008670A9" w:rsidP="00111B63">
      <w:pPr>
        <w:pStyle w:val="TAMainText"/>
        <w:sectPr w:rsidR="008670A9" w:rsidRPr="0093581D" w:rsidSect="00984F9E">
          <w:headerReference w:type="even" r:id="rId16"/>
          <w:footerReference w:type="even" r:id="rId17"/>
          <w:footerReference w:type="default" r:id="rId18"/>
          <w:type w:val="continuous"/>
          <w:pgSz w:w="12240" w:h="15840"/>
          <w:pgMar w:top="720" w:right="1094" w:bottom="720" w:left="1094" w:header="0" w:footer="0" w:gutter="0"/>
          <w:cols w:space="475"/>
        </w:sectPr>
      </w:pPr>
    </w:p>
    <w:p w14:paraId="5CB0D556" w14:textId="5630C1E5" w:rsidR="001D6F8E" w:rsidRPr="0093581D" w:rsidRDefault="00F8516C" w:rsidP="00035BFC">
      <w:pPr>
        <w:pStyle w:val="TAMainText"/>
        <w:ind w:firstLine="142"/>
        <w:rPr>
          <w:szCs w:val="19"/>
        </w:rPr>
      </w:pPr>
      <w:r w:rsidRPr="0093581D">
        <w:t xml:space="preserve">We find that the </w:t>
      </w:r>
      <w:r w:rsidRPr="0093581D">
        <w:rPr>
          <w:szCs w:val="19"/>
        </w:rPr>
        <w:t>predicted frequenc</w:t>
      </w:r>
      <w:r w:rsidR="00053149" w:rsidRPr="0093581D">
        <w:rPr>
          <w:szCs w:val="19"/>
        </w:rPr>
        <w:t>y</w:t>
      </w:r>
      <w:r w:rsidRPr="0093581D">
        <w:rPr>
          <w:szCs w:val="19"/>
        </w:rPr>
        <w:t xml:space="preserve"> for </w:t>
      </w:r>
      <w:r w:rsidR="001D6F8E" w:rsidRPr="0093581D">
        <w:rPr>
          <w:szCs w:val="19"/>
        </w:rPr>
        <w:t>the 2</w:t>
      </w:r>
      <w:r w:rsidR="001D6F8E" w:rsidRPr="0093581D">
        <w:rPr>
          <w:rFonts w:ascii="Symbol" w:hAnsi="Symbol"/>
          <w:szCs w:val="19"/>
        </w:rPr>
        <w:sym w:font="Symbol" w:char="F06E"/>
      </w:r>
      <w:r w:rsidR="001D6F8E" w:rsidRPr="0093581D">
        <w:rPr>
          <w:szCs w:val="19"/>
          <w:vertAlign w:val="subscript"/>
        </w:rPr>
        <w:t>HOH</w:t>
      </w:r>
      <w:r w:rsidR="001D6F8E" w:rsidRPr="0093581D">
        <w:rPr>
          <w:szCs w:val="19"/>
        </w:rPr>
        <w:t xml:space="preserve"> + </w:t>
      </w:r>
      <w:r w:rsidR="001D6F8E" w:rsidRPr="0093581D">
        <w:rPr>
          <w:rFonts w:ascii="Symbol" w:hAnsi="Symbol"/>
          <w:szCs w:val="19"/>
        </w:rPr>
        <w:sym w:font="Symbol" w:char="F06E"/>
      </w:r>
      <w:r w:rsidR="001D6F8E" w:rsidRPr="0093581D">
        <w:rPr>
          <w:szCs w:val="19"/>
          <w:vertAlign w:val="subscript"/>
        </w:rPr>
        <w:t>IOCs</w:t>
      </w:r>
      <w:r w:rsidR="001D6F8E" w:rsidRPr="0093581D">
        <w:rPr>
          <w:szCs w:val="19"/>
        </w:rPr>
        <w:t xml:space="preserve"> </w:t>
      </w:r>
      <w:r w:rsidRPr="0093581D">
        <w:rPr>
          <w:szCs w:val="19"/>
        </w:rPr>
        <w:t>combination band</w:t>
      </w:r>
      <w:r w:rsidR="00053149" w:rsidRPr="0093581D">
        <w:rPr>
          <w:szCs w:val="19"/>
        </w:rPr>
        <w:t xml:space="preserve"> (3260 cm</w:t>
      </w:r>
      <w:r w:rsidR="00053149" w:rsidRPr="0093581D">
        <w:rPr>
          <w:szCs w:val="19"/>
          <w:vertAlign w:val="superscript"/>
        </w:rPr>
        <w:t>-1</w:t>
      </w:r>
      <w:r w:rsidR="00053149" w:rsidRPr="0093581D">
        <w:rPr>
          <w:szCs w:val="19"/>
        </w:rPr>
        <w:t>)</w:t>
      </w:r>
      <w:r w:rsidR="00A36462" w:rsidRPr="0093581D">
        <w:rPr>
          <w:szCs w:val="19"/>
        </w:rPr>
        <w:t xml:space="preserve"> lie</w:t>
      </w:r>
      <w:r w:rsidR="001D6F8E" w:rsidRPr="0093581D">
        <w:rPr>
          <w:szCs w:val="19"/>
        </w:rPr>
        <w:t>s</w:t>
      </w:r>
      <w:r w:rsidR="00A36462" w:rsidRPr="0093581D">
        <w:rPr>
          <w:szCs w:val="19"/>
        </w:rPr>
        <w:t xml:space="preserve"> within 10 cm</w:t>
      </w:r>
      <w:r w:rsidR="00A36462" w:rsidRPr="0093581D">
        <w:rPr>
          <w:szCs w:val="19"/>
          <w:vertAlign w:val="superscript"/>
        </w:rPr>
        <w:t>-1</w:t>
      </w:r>
      <w:r w:rsidR="00A36462" w:rsidRPr="0093581D">
        <w:rPr>
          <w:szCs w:val="19"/>
        </w:rPr>
        <w:t xml:space="preserve"> </w:t>
      </w:r>
      <w:r w:rsidR="00A35A2D" w:rsidRPr="0093581D">
        <w:rPr>
          <w:szCs w:val="19"/>
        </w:rPr>
        <w:t>of</w:t>
      </w:r>
      <w:r w:rsidR="00A36462" w:rsidRPr="0093581D">
        <w:rPr>
          <w:szCs w:val="19"/>
        </w:rPr>
        <w:t xml:space="preserve"> the </w:t>
      </w:r>
      <w:r w:rsidR="002D6D2D" w:rsidRPr="0093581D">
        <w:rPr>
          <w:rFonts w:ascii="Symbol" w:hAnsi="Symbol"/>
          <w:szCs w:val="19"/>
        </w:rPr>
        <w:sym w:font="Symbol" w:char="F06E"/>
      </w:r>
      <w:r w:rsidR="00A36462" w:rsidRPr="0093581D">
        <w:rPr>
          <w:szCs w:val="19"/>
          <w:vertAlign w:val="subscript"/>
        </w:rPr>
        <w:t>OH(b)</w:t>
      </w:r>
      <w:r w:rsidR="00A36462" w:rsidRPr="0093581D">
        <w:rPr>
          <w:szCs w:val="19"/>
        </w:rPr>
        <w:t xml:space="preserve"> fundamental</w:t>
      </w:r>
      <w:r w:rsidR="00A14FDA" w:rsidRPr="0093581D">
        <w:rPr>
          <w:szCs w:val="19"/>
        </w:rPr>
        <w:t xml:space="preserve"> (see Table 1)</w:t>
      </w:r>
      <w:r w:rsidR="001D6F8E" w:rsidRPr="0093581D">
        <w:rPr>
          <w:szCs w:val="19"/>
        </w:rPr>
        <w:t xml:space="preserve">. All other </w:t>
      </w:r>
      <w:r w:rsidR="001D6F8E" w:rsidRPr="0093581D">
        <w:t>2</w:t>
      </w:r>
      <w:r w:rsidR="001D6F8E" w:rsidRPr="0093581D">
        <w:rPr>
          <w:rFonts w:ascii="Symbol" w:hAnsi="Symbol"/>
        </w:rPr>
        <w:sym w:font="Symbol" w:char="F06E"/>
      </w:r>
      <w:r w:rsidR="001D6F8E" w:rsidRPr="0093581D">
        <w:rPr>
          <w:vertAlign w:val="subscript"/>
        </w:rPr>
        <w:t>HOH</w:t>
      </w:r>
      <w:r w:rsidR="001D6F8E" w:rsidRPr="0093581D">
        <w:t xml:space="preserve"> + </w:t>
      </w:r>
      <w:r w:rsidR="001D6F8E" w:rsidRPr="0093581D">
        <w:rPr>
          <w:rFonts w:ascii="Symbol" w:hAnsi="Symbol"/>
        </w:rPr>
        <w:sym w:font="Symbol" w:char="F06E"/>
      </w:r>
      <w:r w:rsidR="001D6F8E" w:rsidRPr="0093581D">
        <w:rPr>
          <w:vertAlign w:val="subscript"/>
        </w:rPr>
        <w:t>INTER</w:t>
      </w:r>
      <w:r w:rsidR="001D6F8E" w:rsidRPr="0093581D">
        <w:t xml:space="preserve"> bands are predicted to lie at least 60 cm</w:t>
      </w:r>
      <w:r w:rsidR="001D6F8E" w:rsidRPr="0093581D">
        <w:rPr>
          <w:vertAlign w:val="superscript"/>
        </w:rPr>
        <w:t>-1</w:t>
      </w:r>
      <w:r w:rsidR="001D6F8E" w:rsidRPr="0093581D">
        <w:t xml:space="preserve"> to the blue of </w:t>
      </w:r>
      <w:r w:rsidR="001D6F8E" w:rsidRPr="0093581D">
        <w:rPr>
          <w:rFonts w:ascii="Symbol" w:hAnsi="Symbol"/>
          <w:szCs w:val="19"/>
        </w:rPr>
        <w:sym w:font="Symbol" w:char="F06E"/>
      </w:r>
      <w:r w:rsidR="001D6F8E" w:rsidRPr="0093581D">
        <w:rPr>
          <w:szCs w:val="19"/>
          <w:vertAlign w:val="subscript"/>
        </w:rPr>
        <w:t>OH(b)</w:t>
      </w:r>
      <w:r w:rsidR="001D6F8E" w:rsidRPr="0093581D">
        <w:rPr>
          <w:szCs w:val="19"/>
        </w:rPr>
        <w:t>.</w:t>
      </w:r>
      <w:r w:rsidR="001D6F8E" w:rsidRPr="0093581D">
        <w:t xml:space="preserve"> </w:t>
      </w:r>
      <w:r w:rsidR="00C66543" w:rsidRPr="0093581D">
        <w:t xml:space="preserve">Calculations </w:t>
      </w:r>
      <w:r w:rsidR="00DC3004" w:rsidRPr="0093581D">
        <w:t xml:space="preserve">performed </w:t>
      </w:r>
      <w:r w:rsidR="00C66543" w:rsidRPr="0093581D">
        <w:t>at the CAM-B3LYP/awCVTZ level of theory</w:t>
      </w:r>
      <w:r w:rsidR="00DC3004" w:rsidRPr="0093581D">
        <w:t xml:space="preserve"> g</w:t>
      </w:r>
      <w:r w:rsidR="009B7FA5" w:rsidRPr="0093581D">
        <w:t>i</w:t>
      </w:r>
      <w:r w:rsidR="00C66543" w:rsidRPr="0093581D">
        <w:t>ve similar results</w:t>
      </w:r>
      <w:r w:rsidR="00943473" w:rsidRPr="0093581D">
        <w:t>,</w:t>
      </w:r>
      <w:r w:rsidR="00C66543" w:rsidRPr="0093581D">
        <w:t xml:space="preserve"> </w:t>
      </w:r>
      <w:r w:rsidR="00943473" w:rsidRPr="0093581D">
        <w:t xml:space="preserve">including a calculated frequency of </w:t>
      </w:r>
      <w:r w:rsidR="00943473" w:rsidRPr="0093581D">
        <w:rPr>
          <w:szCs w:val="19"/>
        </w:rPr>
        <w:t>3268 cm</w:t>
      </w:r>
      <w:r w:rsidR="00943473" w:rsidRPr="0093581D">
        <w:rPr>
          <w:szCs w:val="19"/>
          <w:vertAlign w:val="superscript"/>
        </w:rPr>
        <w:t>-1</w:t>
      </w:r>
      <w:r w:rsidR="00C66543" w:rsidRPr="0093581D">
        <w:t xml:space="preserve"> </w:t>
      </w:r>
      <w:r w:rsidR="00943473" w:rsidRPr="0093581D">
        <w:t xml:space="preserve">for </w:t>
      </w:r>
      <w:r w:rsidR="00C66543" w:rsidRPr="0093581D">
        <w:rPr>
          <w:szCs w:val="19"/>
        </w:rPr>
        <w:t>2</w:t>
      </w:r>
      <w:r w:rsidR="00C66543" w:rsidRPr="0093581D">
        <w:rPr>
          <w:rFonts w:ascii="Symbol" w:hAnsi="Symbol"/>
          <w:szCs w:val="19"/>
        </w:rPr>
        <w:sym w:font="Symbol" w:char="F06E"/>
      </w:r>
      <w:r w:rsidR="00C66543" w:rsidRPr="0093581D">
        <w:rPr>
          <w:szCs w:val="19"/>
          <w:vertAlign w:val="subscript"/>
        </w:rPr>
        <w:t>HOH</w:t>
      </w:r>
      <w:r w:rsidR="00C66543" w:rsidRPr="0093581D">
        <w:rPr>
          <w:szCs w:val="19"/>
        </w:rPr>
        <w:t xml:space="preserve"> + </w:t>
      </w:r>
      <w:r w:rsidR="00C66543" w:rsidRPr="0093581D">
        <w:rPr>
          <w:rFonts w:ascii="Symbol" w:hAnsi="Symbol"/>
          <w:szCs w:val="19"/>
        </w:rPr>
        <w:sym w:font="Symbol" w:char="F06E"/>
      </w:r>
      <w:r w:rsidR="00C66543" w:rsidRPr="0093581D">
        <w:rPr>
          <w:szCs w:val="19"/>
          <w:vertAlign w:val="subscript"/>
        </w:rPr>
        <w:t>IOCs</w:t>
      </w:r>
      <w:r w:rsidR="00F265E7">
        <w:rPr>
          <w:szCs w:val="19"/>
        </w:rPr>
        <w:t xml:space="preserve">, thus providing further support for an accidental </w:t>
      </w:r>
      <w:r w:rsidR="0091303D">
        <w:rPr>
          <w:szCs w:val="19"/>
        </w:rPr>
        <w:t xml:space="preserve">vibrational </w:t>
      </w:r>
      <w:r w:rsidR="00F265E7">
        <w:rPr>
          <w:szCs w:val="19"/>
        </w:rPr>
        <w:t>degeneracy</w:t>
      </w:r>
      <w:r w:rsidR="00C66543" w:rsidRPr="0093581D">
        <w:t xml:space="preserve">. </w:t>
      </w:r>
      <w:r w:rsidR="00D66770" w:rsidRPr="0093581D">
        <w:t>W</w:t>
      </w:r>
      <w:r w:rsidR="001D6F8E" w:rsidRPr="0093581D">
        <w:t xml:space="preserve">e </w:t>
      </w:r>
      <w:r w:rsidR="00D66770" w:rsidRPr="0093581D">
        <w:t xml:space="preserve">therefore </w:t>
      </w:r>
      <w:r w:rsidR="001D6F8E" w:rsidRPr="0093581D">
        <w:t xml:space="preserve">conclude that </w:t>
      </w:r>
      <w:r w:rsidR="008E6670">
        <w:rPr>
          <w:szCs w:val="19"/>
        </w:rPr>
        <w:t>anharmonic</w:t>
      </w:r>
      <w:r w:rsidR="001D6F8E" w:rsidRPr="0093581D">
        <w:rPr>
          <w:szCs w:val="19"/>
        </w:rPr>
        <w:t xml:space="preserve"> coupling between the </w:t>
      </w:r>
      <w:r w:rsidR="001D6F8E" w:rsidRPr="0093581D">
        <w:t>2</w:t>
      </w:r>
      <w:r w:rsidR="001D6F8E" w:rsidRPr="0093581D">
        <w:rPr>
          <w:rFonts w:ascii="Symbol" w:hAnsi="Symbol"/>
        </w:rPr>
        <w:sym w:font="Symbol" w:char="F06E"/>
      </w:r>
      <w:r w:rsidR="001D6F8E" w:rsidRPr="0093581D">
        <w:rPr>
          <w:vertAlign w:val="subscript"/>
        </w:rPr>
        <w:t>HOH</w:t>
      </w:r>
      <w:r w:rsidR="001D6F8E" w:rsidRPr="0093581D">
        <w:t xml:space="preserve"> + </w:t>
      </w:r>
      <w:r w:rsidR="001D6F8E" w:rsidRPr="0093581D">
        <w:rPr>
          <w:rFonts w:ascii="Symbol" w:hAnsi="Symbol"/>
        </w:rPr>
        <w:sym w:font="Symbol" w:char="F06E"/>
      </w:r>
      <w:r w:rsidR="001D6F8E" w:rsidRPr="0093581D">
        <w:rPr>
          <w:vertAlign w:val="subscript"/>
        </w:rPr>
        <w:t>IOCs</w:t>
      </w:r>
      <w:r w:rsidR="001D6F8E" w:rsidRPr="0093581D">
        <w:rPr>
          <w:szCs w:val="19"/>
        </w:rPr>
        <w:t xml:space="preserve"> band and the </w:t>
      </w:r>
      <w:r w:rsidR="001D6F8E" w:rsidRPr="0093581D">
        <w:rPr>
          <w:szCs w:val="19"/>
        </w:rPr>
        <w:sym w:font="Symbol" w:char="F06E"/>
      </w:r>
      <w:r w:rsidR="001D6F8E" w:rsidRPr="0093581D">
        <w:rPr>
          <w:szCs w:val="19"/>
          <w:vertAlign w:val="subscript"/>
        </w:rPr>
        <w:t>OH(b)</w:t>
      </w:r>
      <w:r w:rsidR="001D6F8E" w:rsidRPr="0093581D">
        <w:rPr>
          <w:szCs w:val="19"/>
        </w:rPr>
        <w:t xml:space="preserve"> bright state is most likely responsible for the doublet feature at 3266 and 3282 cm</w:t>
      </w:r>
      <w:r w:rsidR="001D6F8E" w:rsidRPr="0093581D">
        <w:rPr>
          <w:szCs w:val="19"/>
          <w:vertAlign w:val="superscript"/>
        </w:rPr>
        <w:t>-1</w:t>
      </w:r>
      <w:r w:rsidR="001D6F8E" w:rsidRPr="0093581D">
        <w:rPr>
          <w:szCs w:val="19"/>
        </w:rPr>
        <w:t xml:space="preserve">. The </w:t>
      </w:r>
      <w:r w:rsidR="00C715FF" w:rsidRPr="0093581D">
        <w:rPr>
          <w:szCs w:val="19"/>
        </w:rPr>
        <w:t xml:space="preserve">vibrational motion associated with each of the three </w:t>
      </w:r>
      <w:r w:rsidR="00053149" w:rsidRPr="0093581D">
        <w:rPr>
          <w:szCs w:val="19"/>
        </w:rPr>
        <w:t xml:space="preserve">contributing </w:t>
      </w:r>
      <w:r w:rsidR="00C715FF" w:rsidRPr="0093581D">
        <w:rPr>
          <w:szCs w:val="19"/>
        </w:rPr>
        <w:t xml:space="preserve">modes </w:t>
      </w:r>
      <w:r w:rsidR="00053149" w:rsidRPr="0093581D">
        <w:rPr>
          <w:szCs w:val="19"/>
        </w:rPr>
        <w:t>is</w:t>
      </w:r>
      <w:r w:rsidR="00C715FF" w:rsidRPr="0093581D">
        <w:rPr>
          <w:szCs w:val="19"/>
        </w:rPr>
        <w:t xml:space="preserve"> </w:t>
      </w:r>
      <w:r w:rsidR="00053149" w:rsidRPr="0093581D">
        <w:rPr>
          <w:szCs w:val="19"/>
        </w:rPr>
        <w:t>illustrated</w:t>
      </w:r>
      <w:r w:rsidR="00C715FF" w:rsidRPr="0093581D">
        <w:rPr>
          <w:szCs w:val="19"/>
        </w:rPr>
        <w:t xml:space="preserve"> in Figure 6. </w:t>
      </w:r>
      <w:r w:rsidR="00053149" w:rsidRPr="0093581D">
        <w:rPr>
          <w:szCs w:val="19"/>
        </w:rPr>
        <w:t>T</w:t>
      </w:r>
      <w:r w:rsidR="00C715FF" w:rsidRPr="0093581D">
        <w:rPr>
          <w:szCs w:val="19"/>
        </w:rPr>
        <w:t xml:space="preserve">he </w:t>
      </w:r>
      <w:r w:rsidR="001D6F8E" w:rsidRPr="0093581D">
        <w:rPr>
          <w:szCs w:val="19"/>
        </w:rPr>
        <w:t xml:space="preserve">low frequency mode, </w:t>
      </w:r>
      <w:r w:rsidR="001D6F8E" w:rsidRPr="0093581D">
        <w:rPr>
          <w:rFonts w:ascii="Symbol" w:hAnsi="Symbol"/>
        </w:rPr>
        <w:sym w:font="Symbol" w:char="F06E"/>
      </w:r>
      <w:r w:rsidR="001D6F8E" w:rsidRPr="0093581D">
        <w:rPr>
          <w:vertAlign w:val="subscript"/>
        </w:rPr>
        <w:t>IOCs</w:t>
      </w:r>
      <w:r w:rsidR="001D6F8E" w:rsidRPr="0093581D">
        <w:rPr>
          <w:szCs w:val="19"/>
        </w:rPr>
        <w:t xml:space="preserve">, involves </w:t>
      </w:r>
      <w:r w:rsidR="00943473" w:rsidRPr="0093581D">
        <w:rPr>
          <w:szCs w:val="19"/>
        </w:rPr>
        <w:t>a translation</w:t>
      </w:r>
      <w:r w:rsidR="001D6F8E" w:rsidRPr="0093581D">
        <w:rPr>
          <w:szCs w:val="19"/>
        </w:rPr>
        <w:t xml:space="preserve"> of the water molecule towards the </w:t>
      </w:r>
      <w:r w:rsidR="001D6F8E" w:rsidRPr="0093581D">
        <w:t>Cs</w:t>
      </w:r>
      <w:r w:rsidR="001D6F8E" w:rsidRPr="0093581D">
        <w:rPr>
          <w:vertAlign w:val="superscript"/>
        </w:rPr>
        <w:t>+</w:t>
      </w:r>
      <w:r w:rsidR="001D6F8E" w:rsidRPr="0093581D">
        <w:t>I</w:t>
      </w:r>
      <w:r w:rsidR="001D6F8E" w:rsidRPr="0093581D">
        <w:rPr>
          <w:vertAlign w:val="superscript"/>
        </w:rPr>
        <w:t>-</w:t>
      </w:r>
      <w:r w:rsidR="001D6F8E" w:rsidRPr="0093581D">
        <w:rPr>
          <w:szCs w:val="19"/>
        </w:rPr>
        <w:t xml:space="preserve"> ion pair</w:t>
      </w:r>
      <w:r w:rsidR="00C715FF" w:rsidRPr="0093581D">
        <w:rPr>
          <w:szCs w:val="19"/>
        </w:rPr>
        <w:t>, which</w:t>
      </w:r>
      <w:r w:rsidR="001D6F8E" w:rsidRPr="0093581D">
        <w:rPr>
          <w:szCs w:val="19"/>
        </w:rPr>
        <w:t xml:space="preserve"> is accompanied by</w:t>
      </w:r>
      <w:r w:rsidR="00DC3004" w:rsidRPr="0093581D">
        <w:rPr>
          <w:szCs w:val="19"/>
        </w:rPr>
        <w:t xml:space="preserve"> a</w:t>
      </w:r>
      <w:r w:rsidR="001D6F8E" w:rsidRPr="0093581D">
        <w:rPr>
          <w:szCs w:val="19"/>
        </w:rPr>
        <w:t xml:space="preserve"> </w:t>
      </w:r>
      <w:r w:rsidR="00DC3004" w:rsidRPr="0093581D">
        <w:rPr>
          <w:szCs w:val="19"/>
        </w:rPr>
        <w:t>Cs-I stretch</w:t>
      </w:r>
      <w:r w:rsidR="001D6F8E" w:rsidRPr="0093581D">
        <w:rPr>
          <w:szCs w:val="19"/>
        </w:rPr>
        <w:t xml:space="preserve">. </w:t>
      </w:r>
      <w:r w:rsidR="00943473" w:rsidRPr="0093581D">
        <w:rPr>
          <w:szCs w:val="19"/>
        </w:rPr>
        <w:t>This motion resembles</w:t>
      </w:r>
      <w:r w:rsidR="001D6F8E" w:rsidRPr="0093581D">
        <w:rPr>
          <w:szCs w:val="19"/>
        </w:rPr>
        <w:t xml:space="preserve"> the insertion of </w:t>
      </w:r>
      <w:r w:rsidR="00943473" w:rsidRPr="0093581D">
        <w:rPr>
          <w:szCs w:val="19"/>
        </w:rPr>
        <w:t>a</w:t>
      </w:r>
      <w:r w:rsidR="001D6F8E" w:rsidRPr="0093581D">
        <w:rPr>
          <w:szCs w:val="19"/>
        </w:rPr>
        <w:t xml:space="preserve"> water molecule </w:t>
      </w:r>
      <w:r w:rsidR="00D14BD9" w:rsidRPr="0093581D">
        <w:rPr>
          <w:szCs w:val="19"/>
        </w:rPr>
        <w:t xml:space="preserve">in </w:t>
      </w:r>
      <w:r w:rsidR="001D6F8E" w:rsidRPr="0093581D">
        <w:rPr>
          <w:szCs w:val="19"/>
        </w:rPr>
        <w:t>between</w:t>
      </w:r>
      <w:r w:rsidR="00943473" w:rsidRPr="0093581D">
        <w:rPr>
          <w:szCs w:val="19"/>
        </w:rPr>
        <w:t xml:space="preserve"> the</w:t>
      </w:r>
      <w:r w:rsidR="001D6F8E" w:rsidRPr="0093581D">
        <w:rPr>
          <w:szCs w:val="19"/>
        </w:rPr>
        <w:t xml:space="preserve"> </w:t>
      </w:r>
      <w:r w:rsidR="00DC3004" w:rsidRPr="0093581D">
        <w:t>two ions</w:t>
      </w:r>
      <w:r w:rsidR="00943473" w:rsidRPr="0093581D">
        <w:rPr>
          <w:szCs w:val="19"/>
        </w:rPr>
        <w:t xml:space="preserve">. Therefore, </w:t>
      </w:r>
      <w:r w:rsidR="001D6F8E" w:rsidRPr="0093581D">
        <w:rPr>
          <w:szCs w:val="19"/>
        </w:rPr>
        <w:t xml:space="preserve">excitation of this mode can potentially induce </w:t>
      </w:r>
      <w:r w:rsidR="00D66770" w:rsidRPr="0093581D">
        <w:rPr>
          <w:szCs w:val="19"/>
        </w:rPr>
        <w:t xml:space="preserve">partial </w:t>
      </w:r>
      <w:r w:rsidR="001D6F8E" w:rsidRPr="0093581D">
        <w:rPr>
          <w:szCs w:val="19"/>
        </w:rPr>
        <w:t>ion pair separation.</w:t>
      </w:r>
    </w:p>
    <w:p w14:paraId="5F0DADD3" w14:textId="11626EF1" w:rsidR="00A208DD" w:rsidRPr="0093581D" w:rsidRDefault="00A208DD" w:rsidP="00612490">
      <w:pPr>
        <w:pStyle w:val="TAMainText"/>
        <w:ind w:firstLine="142"/>
      </w:pPr>
    </w:p>
    <w:p w14:paraId="15E350EE" w14:textId="57999B35" w:rsidR="00242BF5" w:rsidRPr="0093581D" w:rsidRDefault="00242BF5" w:rsidP="00F544F5">
      <w:pPr>
        <w:pStyle w:val="TAMainText"/>
        <w:jc w:val="center"/>
      </w:pPr>
      <w:r w:rsidRPr="0093581D">
        <w:rPr>
          <w:noProof/>
          <w:lang w:val="en-GB" w:eastAsia="en-GB"/>
        </w:rPr>
        <w:drawing>
          <wp:inline distT="0" distB="0" distL="0" distR="0" wp14:anchorId="30BB6215" wp14:editId="036F1587">
            <wp:extent cx="2881630" cy="1062990"/>
            <wp:effectExtent l="0" t="0" r="0" b="3810"/>
            <wp:docPr id="9" name="Picture 9" descr="C:\Users\Julia\Documents\Leicester\data\CsI-water\draft - n1 only\figures\final versions\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lia\Documents\Leicester\data\CsI-water\draft - n1 only\figures\final versions\Figure 6.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1630" cy="1062990"/>
                    </a:xfrm>
                    <a:prstGeom prst="rect">
                      <a:avLst/>
                    </a:prstGeom>
                    <a:noFill/>
                    <a:ln>
                      <a:noFill/>
                    </a:ln>
                  </pic:spPr>
                </pic:pic>
              </a:graphicData>
            </a:graphic>
          </wp:inline>
        </w:drawing>
      </w:r>
    </w:p>
    <w:p w14:paraId="277B1CC2" w14:textId="7BD109EF" w:rsidR="00ED4173" w:rsidRPr="0093581D" w:rsidRDefault="00ED4173" w:rsidP="008F2D59">
      <w:pPr>
        <w:pStyle w:val="VAFigureCaption"/>
      </w:pPr>
      <w:r w:rsidRPr="0093581D">
        <w:rPr>
          <w:b/>
          <w:bCs/>
        </w:rPr>
        <w:t>Figure 6.</w:t>
      </w:r>
      <w:r w:rsidRPr="0093581D">
        <w:t xml:space="preserve"> </w:t>
      </w:r>
      <w:r w:rsidR="000F7372" w:rsidRPr="0093581D">
        <w:t>Vibrational motion associated with</w:t>
      </w:r>
      <w:r w:rsidR="00F544F5" w:rsidRPr="0093581D">
        <w:t xml:space="preserve"> the</w:t>
      </w:r>
      <w:r w:rsidR="008054E6" w:rsidRPr="0093581D">
        <w:t xml:space="preserve"> </w:t>
      </w:r>
      <w:r w:rsidR="008054E6" w:rsidRPr="0093581D">
        <w:rPr>
          <w:rFonts w:ascii="Symbol" w:hAnsi="Symbol"/>
          <w:szCs w:val="19"/>
        </w:rPr>
        <w:sym w:font="Symbol" w:char="F06E"/>
      </w:r>
      <w:r w:rsidR="008054E6" w:rsidRPr="0093581D">
        <w:rPr>
          <w:szCs w:val="19"/>
          <w:vertAlign w:val="subscript"/>
        </w:rPr>
        <w:t>OH(b)</w:t>
      </w:r>
      <w:r w:rsidR="008054E6" w:rsidRPr="0093581D">
        <w:rPr>
          <w:szCs w:val="19"/>
        </w:rPr>
        <w:t xml:space="preserve">, </w:t>
      </w:r>
      <w:r w:rsidR="008054E6" w:rsidRPr="0093581D">
        <w:rPr>
          <w:rFonts w:ascii="Symbol" w:hAnsi="Symbol"/>
        </w:rPr>
        <w:sym w:font="Symbol" w:char="F06E"/>
      </w:r>
      <w:r w:rsidR="008054E6" w:rsidRPr="0093581D">
        <w:rPr>
          <w:vertAlign w:val="subscript"/>
        </w:rPr>
        <w:t>HOH</w:t>
      </w:r>
      <w:r w:rsidR="00F544F5" w:rsidRPr="0093581D">
        <w:t xml:space="preserve"> </w:t>
      </w:r>
      <w:r w:rsidR="008054E6" w:rsidRPr="0093581D">
        <w:t xml:space="preserve">and </w:t>
      </w:r>
      <w:r w:rsidR="00F544F5" w:rsidRPr="0093581D">
        <w:rPr>
          <w:rFonts w:ascii="Symbol" w:hAnsi="Symbol"/>
          <w:szCs w:val="19"/>
        </w:rPr>
        <w:sym w:font="Symbol" w:char="F06E"/>
      </w:r>
      <w:r w:rsidR="00F544F5" w:rsidRPr="0093581D">
        <w:rPr>
          <w:szCs w:val="19"/>
          <w:vertAlign w:val="subscript"/>
        </w:rPr>
        <w:t>IOCs</w:t>
      </w:r>
      <w:r w:rsidR="000F7372" w:rsidRPr="0093581D">
        <w:t xml:space="preserve"> </w:t>
      </w:r>
      <w:r w:rsidR="00E152A2" w:rsidRPr="0093581D">
        <w:t xml:space="preserve">normal </w:t>
      </w:r>
      <w:r w:rsidR="00A41042" w:rsidRPr="0093581D">
        <w:t>modes</w:t>
      </w:r>
      <w:r w:rsidR="000F7372" w:rsidRPr="0093581D">
        <w:t xml:space="preserve"> for the global minimum structure of CsI(H</w:t>
      </w:r>
      <w:r w:rsidR="000F7372" w:rsidRPr="0093581D">
        <w:rPr>
          <w:vertAlign w:val="subscript"/>
        </w:rPr>
        <w:t>2</w:t>
      </w:r>
      <w:r w:rsidR="000F7372" w:rsidRPr="0093581D">
        <w:t>O)</w:t>
      </w:r>
      <w:r w:rsidRPr="0093581D">
        <w:t>.</w:t>
      </w:r>
    </w:p>
    <w:p w14:paraId="778469DD" w14:textId="24A7B017" w:rsidR="00F8516C" w:rsidRPr="0093581D" w:rsidRDefault="00F8516C">
      <w:pPr>
        <w:pStyle w:val="TAMainText"/>
        <w:rPr>
          <w:szCs w:val="19"/>
        </w:rPr>
      </w:pPr>
    </w:p>
    <w:p w14:paraId="43D1C82B" w14:textId="2FBF77CE" w:rsidR="002F21DB" w:rsidRPr="0093581D" w:rsidRDefault="002F21DB" w:rsidP="002F21DB">
      <w:pPr>
        <w:pStyle w:val="Heading3"/>
      </w:pPr>
      <w:r w:rsidRPr="0093581D">
        <w:t>D. Further insight</w:t>
      </w:r>
    </w:p>
    <w:p w14:paraId="3618C17D" w14:textId="278B40B0" w:rsidR="00595A98" w:rsidRPr="001B7BFB" w:rsidRDefault="002F21DB" w:rsidP="00035BFC">
      <w:pPr>
        <w:pStyle w:val="TAMainText"/>
        <w:ind w:firstLine="142"/>
      </w:pPr>
      <w:r w:rsidRPr="0093581D">
        <w:t>We compare our</w:t>
      </w:r>
      <w:r w:rsidR="00405F6E" w:rsidRPr="0093581D">
        <w:t xml:space="preserve"> experimental</w:t>
      </w:r>
      <w:r w:rsidRPr="0093581D">
        <w:t xml:space="preserve"> </w:t>
      </w:r>
      <w:r w:rsidR="00405F6E" w:rsidRPr="0093581D">
        <w:t>IR spectrum</w:t>
      </w:r>
      <w:r w:rsidRPr="0093581D">
        <w:t xml:space="preserve"> for the CsI(H2O) complex embedded in superfluid helium nanodroplets </w:t>
      </w:r>
      <w:r w:rsidR="00810808" w:rsidRPr="0093581D">
        <w:t xml:space="preserve">[Figure 4(a)] </w:t>
      </w:r>
      <w:r w:rsidRPr="0093581D">
        <w:t xml:space="preserve">with </w:t>
      </w:r>
      <w:r w:rsidR="00405F6E" w:rsidRPr="0093581D">
        <w:t>results obtained</w:t>
      </w:r>
      <w:r w:rsidRPr="0093581D">
        <w:t xml:space="preserve"> from an FTIR study of CsI(H</w:t>
      </w:r>
      <w:r w:rsidRPr="005E2C53">
        <w:rPr>
          <w:vertAlign w:val="subscript"/>
        </w:rPr>
        <w:t>2</w:t>
      </w:r>
      <w:r w:rsidRPr="0093581D">
        <w:t>O) in a solid Ar matrix at 16 K.</w:t>
      </w:r>
      <w:r w:rsidRPr="0093581D">
        <w:rPr>
          <w:vertAlign w:val="superscript"/>
        </w:rPr>
        <w:t>1</w:t>
      </w:r>
      <w:r w:rsidR="00016589" w:rsidRPr="0093581D">
        <w:rPr>
          <w:vertAlign w:val="superscript"/>
        </w:rPr>
        <w:t>6</w:t>
      </w:r>
      <w:r w:rsidR="00405F6E" w:rsidRPr="0093581D">
        <w:t xml:space="preserve"> In the FTIR study</w:t>
      </w:r>
      <w:r w:rsidRPr="0093581D">
        <w:t xml:space="preserve">, </w:t>
      </w:r>
      <w:r w:rsidR="00405F6E" w:rsidRPr="0093581D">
        <w:t>three</w:t>
      </w:r>
      <w:r w:rsidRPr="0093581D">
        <w:t xml:space="preserve"> bands</w:t>
      </w:r>
      <w:r w:rsidR="00405F6E" w:rsidRPr="0093581D">
        <w:t xml:space="preserve"> were</w:t>
      </w:r>
      <w:r w:rsidRPr="0093581D">
        <w:t xml:space="preserve"> observed</w:t>
      </w:r>
      <w:r w:rsidR="00405F6E" w:rsidRPr="0093581D">
        <w:t xml:space="preserve"> and those lying</w:t>
      </w:r>
      <w:r w:rsidRPr="0093581D">
        <w:t xml:space="preserve"> at 3164 and 3280 cm</w:t>
      </w:r>
      <w:r w:rsidRPr="0093581D">
        <w:rPr>
          <w:vertAlign w:val="superscript"/>
        </w:rPr>
        <w:t>-1</w:t>
      </w:r>
      <w:r w:rsidRPr="0093581D">
        <w:t xml:space="preserve"> were attributed to the two OH stretching modes of a nonplanar structure with a pyramidal geometry. We reassign these bands to the 2</w:t>
      </w:r>
      <w:r w:rsidRPr="0093581D">
        <w:rPr>
          <w:rFonts w:ascii="Symbol" w:hAnsi="Symbol"/>
        </w:rPr>
        <w:sym w:font="Symbol" w:char="F06E"/>
      </w:r>
      <w:r w:rsidRPr="0093581D">
        <w:rPr>
          <w:vertAlign w:val="subscript"/>
        </w:rPr>
        <w:t>HOH</w:t>
      </w:r>
      <w:r w:rsidRPr="0093581D">
        <w:t xml:space="preserve"> overtone and </w:t>
      </w:r>
      <w:r w:rsidRPr="0093581D">
        <w:rPr>
          <w:rFonts w:ascii="Symbol" w:hAnsi="Symbol"/>
        </w:rPr>
        <w:sym w:font="Symbol" w:char="F06E"/>
      </w:r>
      <w:r w:rsidRPr="0093581D">
        <w:rPr>
          <w:szCs w:val="19"/>
          <w:vertAlign w:val="subscript"/>
        </w:rPr>
        <w:t>OH(b)</w:t>
      </w:r>
      <w:r w:rsidRPr="0093581D">
        <w:rPr>
          <w:szCs w:val="19"/>
        </w:rPr>
        <w:t xml:space="preserve"> fundamental transitions of the planar structure </w:t>
      </w:r>
      <w:r w:rsidR="00405F6E" w:rsidRPr="0093581D">
        <w:rPr>
          <w:szCs w:val="19"/>
        </w:rPr>
        <w:t xml:space="preserve">that is </w:t>
      </w:r>
      <w:r w:rsidRPr="0093581D">
        <w:rPr>
          <w:szCs w:val="19"/>
        </w:rPr>
        <w:t>shown in Figure 2.</w:t>
      </w:r>
      <w:r w:rsidRPr="0093581D">
        <w:t xml:space="preserve"> The difference in peak frequencies between the two studies is attributed to vibrational perturbation induced by the solid Ar matrix</w:t>
      </w:r>
      <w:r w:rsidR="00710863" w:rsidRPr="0093581D">
        <w:t>, which is much stronger than that imposed by superfluid helium</w:t>
      </w:r>
      <w:r w:rsidRPr="0093581D">
        <w:t>. The presence of only one band at 3280 cm</w:t>
      </w:r>
      <w:r w:rsidRPr="0093581D">
        <w:rPr>
          <w:vertAlign w:val="superscript"/>
        </w:rPr>
        <w:t>-1</w:t>
      </w:r>
      <w:r w:rsidRPr="0093581D">
        <w:t xml:space="preserve">, rather than a doublet, is also attributed to the Ar matrix environment. This assertion is supported </w:t>
      </w:r>
      <w:r w:rsidR="00442713" w:rsidRPr="0093581D">
        <w:t xml:space="preserve">by evidence from </w:t>
      </w:r>
      <w:r w:rsidRPr="0093581D">
        <w:t>a</w:t>
      </w:r>
      <w:r w:rsidR="00A538A2" w:rsidRPr="0093581D">
        <w:t xml:space="preserve">n </w:t>
      </w:r>
      <w:r w:rsidRPr="0093581D">
        <w:t>experimental study on Ar-tagged I</w:t>
      </w:r>
      <w:r w:rsidRPr="0093581D">
        <w:rPr>
          <w:vertAlign w:val="superscript"/>
        </w:rPr>
        <w:t>-</w:t>
      </w:r>
      <w:r w:rsidRPr="0093581D">
        <w:t>(H</w:t>
      </w:r>
      <w:r w:rsidRPr="0093581D" w:rsidDel="006A3883">
        <w:rPr>
          <w:vertAlign w:val="subscript"/>
        </w:rPr>
        <w:t>2</w:t>
      </w:r>
      <w:r w:rsidRPr="0093581D">
        <w:t>O), in which one of the doublet peaks showed a decrease in intensity when additional Ar atoms were attached, until only a single peak was observed for 8 Ar tags.</w:t>
      </w:r>
      <w:r w:rsidRPr="0093581D">
        <w:rPr>
          <w:vertAlign w:val="superscript"/>
        </w:rPr>
        <w:t>2</w:t>
      </w:r>
      <w:r w:rsidR="00016589" w:rsidRPr="0093581D">
        <w:rPr>
          <w:vertAlign w:val="superscript"/>
        </w:rPr>
        <w:t>1</w:t>
      </w:r>
      <w:r w:rsidR="002B0A5D">
        <w:t xml:space="preserve"> </w:t>
      </w:r>
      <w:r w:rsidR="001212ED">
        <w:t xml:space="preserve">The </w:t>
      </w:r>
      <w:r w:rsidR="002B0A5D">
        <w:t xml:space="preserve">matrix environment </w:t>
      </w:r>
      <w:r w:rsidR="001212ED">
        <w:t>has also been shown to affect</w:t>
      </w:r>
      <w:r w:rsidR="002B0A5D">
        <w:t xml:space="preserve"> </w:t>
      </w:r>
      <w:r w:rsidR="00180E56">
        <w:t xml:space="preserve">the </w:t>
      </w:r>
      <w:r w:rsidR="002B0A5D">
        <w:t xml:space="preserve">positions and relative intensities </w:t>
      </w:r>
      <w:r w:rsidR="00180E56">
        <w:t xml:space="preserve">of resonance multiplet peaks </w:t>
      </w:r>
      <w:r w:rsidR="002B0A5D">
        <w:t>for propene</w:t>
      </w:r>
      <w:r w:rsidR="00813A93">
        <w:t xml:space="preserve"> embedded in helium nanodroplets and solid </w:t>
      </w:r>
      <w:r w:rsidR="00813A93" w:rsidRPr="00813A93">
        <w:rPr>
          <w:i/>
        </w:rPr>
        <w:t>para</w:t>
      </w:r>
      <w:r w:rsidR="00813A93">
        <w:t>-hydrogen</w:t>
      </w:r>
      <w:r w:rsidR="002B0A5D">
        <w:t>.</w:t>
      </w:r>
      <w:r w:rsidR="002B0A5D">
        <w:rPr>
          <w:vertAlign w:val="superscript"/>
        </w:rPr>
        <w:t>41</w:t>
      </w:r>
    </w:p>
    <w:p w14:paraId="179B0806" w14:textId="3108F1BE" w:rsidR="002F21DB" w:rsidRDefault="002F21DB" w:rsidP="00035BFC">
      <w:pPr>
        <w:pStyle w:val="TAMainText"/>
        <w:ind w:firstLine="142"/>
      </w:pPr>
      <w:r w:rsidRPr="0093581D">
        <w:t>The influence of the Cs</w:t>
      </w:r>
      <w:r w:rsidRPr="0093581D">
        <w:rPr>
          <w:vertAlign w:val="superscript"/>
        </w:rPr>
        <w:t>+</w:t>
      </w:r>
      <w:r w:rsidRPr="0093581D">
        <w:t xml:space="preserve"> counter ion on the interaction between I</w:t>
      </w:r>
      <w:r w:rsidRPr="0093581D">
        <w:rPr>
          <w:vertAlign w:val="superscript"/>
        </w:rPr>
        <w:t>-</w:t>
      </w:r>
      <w:r w:rsidRPr="0093581D">
        <w:t xml:space="preserve"> and H</w:t>
      </w:r>
      <w:r w:rsidRPr="0093581D">
        <w:rPr>
          <w:vertAlign w:val="subscript"/>
        </w:rPr>
        <w:t>2</w:t>
      </w:r>
      <w:r w:rsidRPr="0093581D">
        <w:t>O can be deduced by comparing our experimental IR spectrum for CsI(H</w:t>
      </w:r>
      <w:r w:rsidRPr="0093581D">
        <w:rPr>
          <w:vertAlign w:val="subscript"/>
        </w:rPr>
        <w:t>2</w:t>
      </w:r>
      <w:r w:rsidRPr="0093581D">
        <w:t>O) with one measured previously for I</w:t>
      </w:r>
      <w:r w:rsidRPr="0093581D">
        <w:rPr>
          <w:vertAlign w:val="superscript"/>
        </w:rPr>
        <w:t>-</w:t>
      </w:r>
      <w:r w:rsidRPr="0093581D">
        <w:t>(H</w:t>
      </w:r>
      <w:r w:rsidRPr="0093581D">
        <w:rPr>
          <w:vertAlign w:val="subscript"/>
        </w:rPr>
        <w:t>2</w:t>
      </w:r>
      <w:r w:rsidRPr="0093581D">
        <w:t>O).</w:t>
      </w:r>
      <w:r w:rsidRPr="0093581D">
        <w:rPr>
          <w:vertAlign w:val="superscript"/>
        </w:rPr>
        <w:t>2</w:t>
      </w:r>
      <w:r w:rsidR="00016589" w:rsidRPr="0093581D">
        <w:rPr>
          <w:vertAlign w:val="superscript"/>
        </w:rPr>
        <w:t>4</w:t>
      </w:r>
      <w:r w:rsidRPr="0093581D">
        <w:t xml:space="preserve"> We find that upon </w:t>
      </w:r>
      <w:r w:rsidRPr="0093581D">
        <w:rPr>
          <w:szCs w:val="19"/>
        </w:rPr>
        <w:t>binding of the Cs</w:t>
      </w:r>
      <w:r w:rsidRPr="0093581D">
        <w:rPr>
          <w:szCs w:val="19"/>
          <w:vertAlign w:val="superscript"/>
        </w:rPr>
        <w:t>+</w:t>
      </w:r>
      <w:r w:rsidRPr="0093581D">
        <w:rPr>
          <w:szCs w:val="19"/>
        </w:rPr>
        <w:t xml:space="preserve">, the </w:t>
      </w:r>
      <w:r w:rsidRPr="0093581D">
        <w:rPr>
          <w:rFonts w:ascii="Symbol" w:hAnsi="Symbol"/>
        </w:rPr>
        <w:sym w:font="Symbol" w:char="F06E"/>
      </w:r>
      <w:r w:rsidRPr="0093581D">
        <w:rPr>
          <w:szCs w:val="19"/>
          <w:vertAlign w:val="subscript"/>
        </w:rPr>
        <w:t>OH(b)</w:t>
      </w:r>
      <w:r w:rsidRPr="0093581D">
        <w:rPr>
          <w:szCs w:val="19"/>
        </w:rPr>
        <w:t xml:space="preserve"> multiplet band is red-shifted by ~142 cm</w:t>
      </w:r>
      <w:r w:rsidRPr="0093581D">
        <w:rPr>
          <w:szCs w:val="19"/>
          <w:vertAlign w:val="superscript"/>
        </w:rPr>
        <w:t>-1</w:t>
      </w:r>
      <w:r w:rsidRPr="0093581D">
        <w:rPr>
          <w:szCs w:val="19"/>
        </w:rPr>
        <w:t>, which brings it closer to the 2</w:t>
      </w:r>
      <w:r w:rsidRPr="0093581D">
        <w:rPr>
          <w:i/>
          <w:iCs/>
          <w:szCs w:val="19"/>
        </w:rPr>
        <w:t>ν</w:t>
      </w:r>
      <w:r w:rsidRPr="0093581D">
        <w:rPr>
          <w:szCs w:val="19"/>
          <w:vertAlign w:val="subscript"/>
        </w:rPr>
        <w:t>HOH</w:t>
      </w:r>
      <w:r w:rsidRPr="0093581D">
        <w:rPr>
          <w:szCs w:val="19"/>
        </w:rPr>
        <w:t xml:space="preserve"> dark state to which it is strongly coupled</w:t>
      </w:r>
      <w:r w:rsidR="00743A85" w:rsidRPr="0093581D">
        <w:rPr>
          <w:szCs w:val="19"/>
        </w:rPr>
        <w:t>. The</w:t>
      </w:r>
      <w:r w:rsidRPr="0093581D">
        <w:rPr>
          <w:szCs w:val="19"/>
        </w:rPr>
        <w:t xml:space="preserve"> red-shift indicates that the Cs</w:t>
      </w:r>
      <w:r w:rsidRPr="0093581D">
        <w:rPr>
          <w:szCs w:val="19"/>
          <w:vertAlign w:val="superscript"/>
        </w:rPr>
        <w:t>+</w:t>
      </w:r>
      <w:r w:rsidRPr="0093581D">
        <w:rPr>
          <w:szCs w:val="19"/>
        </w:rPr>
        <w:t xml:space="preserve"> has a stabilizing effect on the anion-water interaction. </w:t>
      </w:r>
      <w:r w:rsidR="00743A85" w:rsidRPr="0093581D">
        <w:rPr>
          <w:szCs w:val="19"/>
        </w:rPr>
        <w:t>This</w:t>
      </w:r>
      <w:r w:rsidRPr="0093581D">
        <w:rPr>
          <w:szCs w:val="19"/>
        </w:rPr>
        <w:t xml:space="preserve"> observation is supported by CCSD/awCVTZ calculations, which show a decrease in the IHB length from 2.64 Å to 2.53 Å following the attachment of Cs</w:t>
      </w:r>
      <w:r w:rsidRPr="0093581D">
        <w:rPr>
          <w:szCs w:val="19"/>
          <w:vertAlign w:val="superscript"/>
        </w:rPr>
        <w:t>+</w:t>
      </w:r>
      <w:r w:rsidRPr="0093581D">
        <w:rPr>
          <w:szCs w:val="19"/>
        </w:rPr>
        <w:t xml:space="preserve"> to </w:t>
      </w:r>
      <w:r w:rsidRPr="0093581D">
        <w:t>I</w:t>
      </w:r>
      <w:r w:rsidRPr="0093581D">
        <w:rPr>
          <w:vertAlign w:val="superscript"/>
        </w:rPr>
        <w:t>-</w:t>
      </w:r>
      <w:r w:rsidRPr="0093581D">
        <w:t>(H</w:t>
      </w:r>
      <w:r w:rsidRPr="0093581D">
        <w:rPr>
          <w:vertAlign w:val="subscript"/>
        </w:rPr>
        <w:t>2</w:t>
      </w:r>
      <w:r w:rsidRPr="0093581D">
        <w:t>O).</w:t>
      </w:r>
    </w:p>
    <w:p w14:paraId="0AC4031A" w14:textId="678D2FE2" w:rsidR="00BB5217" w:rsidRPr="00D41E2E" w:rsidRDefault="003231AB" w:rsidP="00035BFC">
      <w:pPr>
        <w:pStyle w:val="TAMainText"/>
        <w:ind w:firstLine="142"/>
        <w:rPr>
          <w:szCs w:val="19"/>
        </w:rPr>
      </w:pPr>
      <w:r>
        <w:t>A</w:t>
      </w:r>
      <w:r w:rsidR="009A5046">
        <w:t xml:space="preserve"> spectral </w:t>
      </w:r>
      <w:r w:rsidR="00BB5217">
        <w:t>doublet</w:t>
      </w:r>
      <w:r w:rsidR="009A5046">
        <w:t xml:space="preserve"> lying near 3300 cm</w:t>
      </w:r>
      <w:r w:rsidR="009A5046" w:rsidRPr="0093581D">
        <w:rPr>
          <w:vertAlign w:val="superscript"/>
        </w:rPr>
        <w:noBreakHyphen/>
        <w:t>1</w:t>
      </w:r>
      <w:r w:rsidR="009A5046">
        <w:t xml:space="preserve"> </w:t>
      </w:r>
      <w:r w:rsidR="00185284">
        <w:t>has</w:t>
      </w:r>
      <w:r w:rsidR="009A5046">
        <w:t xml:space="preserve"> </w:t>
      </w:r>
      <w:r w:rsidR="00176143">
        <w:t xml:space="preserve">been </w:t>
      </w:r>
      <w:r w:rsidR="009A5046">
        <w:t>observed</w:t>
      </w:r>
      <w:r w:rsidR="00BB5217">
        <w:t xml:space="preserve"> </w:t>
      </w:r>
      <w:r w:rsidR="00185284">
        <w:t xml:space="preserve">in this work </w:t>
      </w:r>
      <w:r w:rsidR="00BB5217">
        <w:t>for</w:t>
      </w:r>
      <w:r w:rsidR="009A5046">
        <w:t xml:space="preserve"> CsI(H</w:t>
      </w:r>
      <w:r w:rsidR="009A5046" w:rsidRPr="0093581D" w:rsidDel="006A3883">
        <w:rPr>
          <w:vertAlign w:val="subscript"/>
        </w:rPr>
        <w:t>2</w:t>
      </w:r>
      <w:r w:rsidR="009A5046">
        <w:t>O)</w:t>
      </w:r>
      <w:r w:rsidR="009A5046" w:rsidRPr="0093581D" w:rsidDel="006A3883">
        <w:rPr>
          <w:vertAlign w:val="subscript"/>
        </w:rPr>
        <w:t>2</w:t>
      </w:r>
      <w:r w:rsidR="00185284">
        <w:t xml:space="preserve">, </w:t>
      </w:r>
      <w:r w:rsidR="009A5046">
        <w:t>as well as for CsI(H</w:t>
      </w:r>
      <w:r w:rsidR="009A5046" w:rsidRPr="0093581D" w:rsidDel="006A3883">
        <w:rPr>
          <w:vertAlign w:val="subscript"/>
        </w:rPr>
        <w:t>2</w:t>
      </w:r>
      <w:r w:rsidR="009A5046">
        <w:t xml:space="preserve">O), as shown in Figure 1(c). </w:t>
      </w:r>
      <w:r w:rsidR="00845ED5">
        <w:t>As a result,</w:t>
      </w:r>
      <w:r w:rsidR="00BB5217">
        <w:t xml:space="preserve"> it </w:t>
      </w:r>
      <w:r w:rsidR="00776C55">
        <w:t>may</w:t>
      </w:r>
      <w:r w:rsidR="00BB5217">
        <w:t xml:space="preserve"> be tempting to assign the CsI(H</w:t>
      </w:r>
      <w:r w:rsidR="00776C55" w:rsidRPr="0093581D" w:rsidDel="006A3883">
        <w:rPr>
          <w:vertAlign w:val="subscript"/>
        </w:rPr>
        <w:t>2</w:t>
      </w:r>
      <w:r w:rsidR="00BB5217">
        <w:t>O)</w:t>
      </w:r>
      <w:r w:rsidR="00776C55" w:rsidRPr="0093581D" w:rsidDel="006A3883">
        <w:rPr>
          <w:vertAlign w:val="subscript"/>
        </w:rPr>
        <w:t>2</w:t>
      </w:r>
      <w:r w:rsidR="00BB5217">
        <w:t xml:space="preserve"> peaks at 3315 and 3327 cm</w:t>
      </w:r>
      <w:r w:rsidR="00BB5217" w:rsidRPr="00523CD4">
        <w:rPr>
          <w:vertAlign w:val="superscript"/>
        </w:rPr>
        <w:t>-1</w:t>
      </w:r>
      <w:r w:rsidR="00BB5217">
        <w:t xml:space="preserve"> </w:t>
      </w:r>
      <w:r w:rsidR="009A5046">
        <w:t xml:space="preserve">to a 1-3 vibrational </w:t>
      </w:r>
      <w:r w:rsidR="00BB5217">
        <w:t>resonance</w:t>
      </w:r>
      <w:r w:rsidR="00185284">
        <w:t xml:space="preserve"> similar to that identified for CsI(H</w:t>
      </w:r>
      <w:r w:rsidR="00185284" w:rsidRPr="0093581D" w:rsidDel="006A3883">
        <w:rPr>
          <w:vertAlign w:val="subscript"/>
        </w:rPr>
        <w:t>2</w:t>
      </w:r>
      <w:r w:rsidR="00185284">
        <w:t>O). H</w:t>
      </w:r>
      <w:r w:rsidR="00845ED5">
        <w:t>owever</w:t>
      </w:r>
      <w:r w:rsidR="00185284">
        <w:t>,</w:t>
      </w:r>
      <w:r w:rsidR="00845ED5">
        <w:t xml:space="preserve"> </w:t>
      </w:r>
      <w:r w:rsidR="00C862E0">
        <w:t xml:space="preserve">other </w:t>
      </w:r>
      <w:r w:rsidR="00C862E0" w:rsidRPr="00181574">
        <w:t xml:space="preserve">explanations are possible. First, the peak pair could be attributed to the symmetric and antisymmetric stretching </w:t>
      </w:r>
      <w:r w:rsidR="00E110EB" w:rsidRPr="00181574">
        <w:t>vibrations of the bound OH groups,</w:t>
      </w:r>
      <w:r w:rsidR="00E110EB" w:rsidRPr="00181574">
        <w:rPr>
          <w:i/>
        </w:rPr>
        <w:t xml:space="preserve"> </w:t>
      </w:r>
      <w:r w:rsidR="00C862E0" w:rsidRPr="00181574">
        <w:t xml:space="preserve"> arising from two water molecules symmetrically arranged about the iodide ion and each linked to it</w:t>
      </w:r>
      <w:r w:rsidR="003E3A77" w:rsidRPr="00181574">
        <w:t xml:space="preserve"> via</w:t>
      </w:r>
      <w:r w:rsidR="00C862E0" w:rsidRPr="00181574">
        <w:t xml:space="preserve"> a single IHB. Another possibility is that more than one structure contributes to the spectrum, since several structures have been predicted for the CsI(H</w:t>
      </w:r>
      <w:r w:rsidR="00C862E0" w:rsidRPr="00181574" w:rsidDel="006A3883">
        <w:rPr>
          <w:vertAlign w:val="subscript"/>
        </w:rPr>
        <w:t>2</w:t>
      </w:r>
      <w:r w:rsidR="00C862E0" w:rsidRPr="00181574">
        <w:t>O)</w:t>
      </w:r>
      <w:r w:rsidR="00C862E0" w:rsidRPr="00181574" w:rsidDel="006A3883">
        <w:rPr>
          <w:vertAlign w:val="subscript"/>
        </w:rPr>
        <w:t>2</w:t>
      </w:r>
      <w:r w:rsidR="00C862E0" w:rsidRPr="00181574">
        <w:t xml:space="preserve"> complex.</w:t>
      </w:r>
      <w:r w:rsidR="00C862E0" w:rsidRPr="00181574">
        <w:rPr>
          <w:vertAlign w:val="superscript"/>
        </w:rPr>
        <w:t>17,40</w:t>
      </w:r>
      <w:r w:rsidR="00C862E0" w:rsidRPr="00181574">
        <w:t xml:space="preserve"> The favored assignment will be addressed in a future publication.</w:t>
      </w:r>
    </w:p>
    <w:p w14:paraId="3F0A0F9C" w14:textId="77777777" w:rsidR="00F8516C" w:rsidRPr="0093581D" w:rsidRDefault="00F8516C" w:rsidP="00EF0812">
      <w:pPr>
        <w:pStyle w:val="TAMainText"/>
      </w:pPr>
    </w:p>
    <w:p w14:paraId="0005B7A1" w14:textId="77777777" w:rsidR="00F8516C" w:rsidRPr="0093581D" w:rsidRDefault="00F8516C" w:rsidP="001109CC">
      <w:pPr>
        <w:pStyle w:val="Heading2"/>
      </w:pPr>
      <w:r w:rsidRPr="0093581D">
        <w:t>IV. CONCLUSIONS</w:t>
      </w:r>
    </w:p>
    <w:p w14:paraId="20DF0E13" w14:textId="4E76B1A8" w:rsidR="00DB7F65" w:rsidRPr="0093581D" w:rsidRDefault="00E05FEA" w:rsidP="00035BFC">
      <w:pPr>
        <w:pStyle w:val="TAMainText"/>
        <w:ind w:firstLine="142"/>
      </w:pPr>
      <w:r w:rsidRPr="0093581D">
        <w:t>An IR spectrum</w:t>
      </w:r>
      <w:r w:rsidR="00F8516C" w:rsidRPr="0093581D">
        <w:t xml:space="preserve"> h</w:t>
      </w:r>
      <w:r w:rsidRPr="0093581D">
        <w:t>as</w:t>
      </w:r>
      <w:r w:rsidR="00C4079C" w:rsidRPr="0093581D">
        <w:t xml:space="preserve"> been recorded for </w:t>
      </w:r>
      <w:r w:rsidR="00BE660F" w:rsidRPr="0093581D">
        <w:t>a complex consisting of a single water molecule attached to a Cs</w:t>
      </w:r>
      <w:r w:rsidR="00BE660F" w:rsidRPr="0093581D">
        <w:rPr>
          <w:vertAlign w:val="superscript"/>
        </w:rPr>
        <w:t>+</w:t>
      </w:r>
      <w:r w:rsidR="00BE660F" w:rsidRPr="0093581D">
        <w:t>I</w:t>
      </w:r>
      <w:r w:rsidRPr="0093581D">
        <w:rPr>
          <w:vertAlign w:val="superscript"/>
        </w:rPr>
        <w:t>-</w:t>
      </w:r>
      <w:r w:rsidR="00BE660F" w:rsidRPr="0093581D">
        <w:t xml:space="preserve"> ion pair, which is embedded in</w:t>
      </w:r>
      <w:r w:rsidRPr="0093581D">
        <w:t>side</w:t>
      </w:r>
      <w:r w:rsidR="00BE660F" w:rsidRPr="0093581D">
        <w:t xml:space="preserve"> superfluid helium nanodroplet</w:t>
      </w:r>
      <w:r w:rsidRPr="0093581D">
        <w:t>s</w:t>
      </w:r>
      <w:r w:rsidR="00BE660F" w:rsidRPr="0093581D">
        <w:t>.</w:t>
      </w:r>
      <w:r w:rsidR="007308CA" w:rsidRPr="0093581D">
        <w:t xml:space="preserve"> </w:t>
      </w:r>
      <w:r w:rsidR="00A405DA" w:rsidRPr="0093581D">
        <w:t xml:space="preserve">This has been achieved through optimization of the experimental conditions and subtraction of the residual signal from larger complexes. </w:t>
      </w:r>
      <w:r w:rsidR="005C412F" w:rsidRPr="0093581D">
        <w:t xml:space="preserve">A comparison with anharmonic </w:t>
      </w:r>
      <w:r w:rsidR="007308CA" w:rsidRPr="0093581D">
        <w:t xml:space="preserve">vibrational </w:t>
      </w:r>
      <w:r w:rsidR="005C412F" w:rsidRPr="0093581D">
        <w:t xml:space="preserve">frequency calculations demonstrates that our experimental </w:t>
      </w:r>
      <w:r w:rsidRPr="0093581D">
        <w:t>spectrum</w:t>
      </w:r>
      <w:r w:rsidR="005C412F" w:rsidRPr="0093581D">
        <w:t xml:space="preserve"> </w:t>
      </w:r>
      <w:r w:rsidR="00B67ADC" w:rsidRPr="0093581D">
        <w:t>for CsI(H</w:t>
      </w:r>
      <w:r w:rsidR="00B67ADC" w:rsidRPr="0093581D">
        <w:rPr>
          <w:vertAlign w:val="subscript"/>
        </w:rPr>
        <w:t>2</w:t>
      </w:r>
      <w:r w:rsidR="00B67ADC" w:rsidRPr="0093581D">
        <w:t xml:space="preserve">O) </w:t>
      </w:r>
      <w:r w:rsidR="005C412F" w:rsidRPr="0093581D">
        <w:t xml:space="preserve">can be used to benchmark the performance of various theoretical treatments. </w:t>
      </w:r>
      <w:r w:rsidR="007308CA" w:rsidRPr="0093581D">
        <w:t xml:space="preserve">For example, the widely used MP2 method does a </w:t>
      </w:r>
      <w:r w:rsidR="003A62D7" w:rsidRPr="0093581D">
        <w:t>surprisingly</w:t>
      </w:r>
      <w:r w:rsidR="007308CA" w:rsidRPr="0093581D">
        <w:t xml:space="preserve"> poor job at describing the ionic hydrogen bond in this system.</w:t>
      </w:r>
    </w:p>
    <w:p w14:paraId="04F0F3A3" w14:textId="77777777" w:rsidR="00931C15" w:rsidRDefault="006E4A39" w:rsidP="00081A9E">
      <w:pPr>
        <w:pStyle w:val="TAMainText"/>
        <w:ind w:firstLine="142"/>
      </w:pPr>
      <w:r w:rsidRPr="0093581D">
        <w:t xml:space="preserve">A particularly striking feature in our spectrum is a doublet observed for </w:t>
      </w:r>
      <w:r w:rsidR="003A62D7" w:rsidRPr="0093581D">
        <w:t>the bound OH stretch</w:t>
      </w:r>
      <w:r w:rsidR="0008448C" w:rsidRPr="0093581D">
        <w:t>ing vibration</w:t>
      </w:r>
      <w:r w:rsidR="003A62D7" w:rsidRPr="0093581D">
        <w:t>, when</w:t>
      </w:r>
      <w:r w:rsidRPr="0093581D">
        <w:t xml:space="preserve"> only one peak is expected. </w:t>
      </w:r>
      <w:r w:rsidR="00E05FEA" w:rsidRPr="0093581D">
        <w:t>Q</w:t>
      </w:r>
      <w:r w:rsidR="00B66EF4" w:rsidRPr="0093581D">
        <w:t xml:space="preserve">uantum chemical calculations </w:t>
      </w:r>
      <w:r w:rsidR="00E05FEA" w:rsidRPr="0093581D">
        <w:t>show</w:t>
      </w:r>
      <w:r w:rsidR="00B66EF4" w:rsidRPr="0093581D">
        <w:t xml:space="preserve"> that </w:t>
      </w:r>
      <w:r w:rsidR="00E05FEA" w:rsidRPr="0093581D">
        <w:t>this</w:t>
      </w:r>
      <w:r w:rsidR="00B66EF4" w:rsidRPr="0093581D">
        <w:t xml:space="preserve"> doublet is not readily explained by a hydrogen exchange reaction and we </w:t>
      </w:r>
      <w:r w:rsidR="008240C2" w:rsidRPr="0093581D">
        <w:t xml:space="preserve">therefore </w:t>
      </w:r>
      <w:r w:rsidR="00B66EF4" w:rsidRPr="0093581D">
        <w:t xml:space="preserve">assign it to anharmonic coupling between </w:t>
      </w:r>
      <w:r w:rsidR="002D6D2D" w:rsidRPr="0093581D">
        <w:rPr>
          <w:rFonts w:ascii="Symbol" w:hAnsi="Symbol"/>
        </w:rPr>
        <w:sym w:font="Symbol" w:char="F06E"/>
      </w:r>
      <w:r w:rsidR="00B66EF4" w:rsidRPr="0093581D">
        <w:rPr>
          <w:vertAlign w:val="subscript"/>
        </w:rPr>
        <w:t>OH(b)</w:t>
      </w:r>
      <w:r w:rsidR="00B66EF4" w:rsidRPr="0093581D">
        <w:t xml:space="preserve"> and the 2</w:t>
      </w:r>
      <w:r w:rsidR="002D6D2D" w:rsidRPr="0093581D">
        <w:rPr>
          <w:rFonts w:ascii="Symbol" w:hAnsi="Symbol"/>
        </w:rPr>
        <w:sym w:font="Symbol" w:char="F06E"/>
      </w:r>
      <w:r w:rsidR="00B66EF4" w:rsidRPr="0093581D">
        <w:rPr>
          <w:vertAlign w:val="subscript"/>
        </w:rPr>
        <w:t>HOH</w:t>
      </w:r>
      <w:r w:rsidR="00B66EF4" w:rsidRPr="0093581D">
        <w:t xml:space="preserve"> + </w:t>
      </w:r>
      <w:r w:rsidR="002D6D2D" w:rsidRPr="0093581D">
        <w:rPr>
          <w:rFonts w:ascii="Symbol" w:hAnsi="Symbol"/>
        </w:rPr>
        <w:sym w:font="Symbol" w:char="F06E"/>
      </w:r>
      <w:r w:rsidR="00B66EF4" w:rsidRPr="0093581D">
        <w:rPr>
          <w:vertAlign w:val="subscript"/>
        </w:rPr>
        <w:t>IOCs</w:t>
      </w:r>
      <w:r w:rsidR="00B66EF4" w:rsidRPr="0093581D">
        <w:t xml:space="preserve"> combination band, where </w:t>
      </w:r>
      <w:r w:rsidR="002D6D2D" w:rsidRPr="0093581D">
        <w:rPr>
          <w:rFonts w:ascii="Symbol" w:hAnsi="Symbol"/>
        </w:rPr>
        <w:sym w:font="Symbol" w:char="F06E"/>
      </w:r>
      <w:r w:rsidR="00B66EF4" w:rsidRPr="0093581D">
        <w:rPr>
          <w:vertAlign w:val="subscript"/>
        </w:rPr>
        <w:t>IOCs</w:t>
      </w:r>
      <w:r w:rsidR="00B66EF4" w:rsidRPr="0093581D">
        <w:t xml:space="preserve"> is an intermolecular mode</w:t>
      </w:r>
      <w:r w:rsidR="00B21923" w:rsidRPr="0093581D">
        <w:t xml:space="preserve"> that can promote ion pair separation</w:t>
      </w:r>
      <w:r w:rsidR="00B66EF4" w:rsidRPr="0093581D">
        <w:t>.</w:t>
      </w:r>
    </w:p>
    <w:p w14:paraId="76625ACD" w14:textId="6C214361" w:rsidR="00F8516C" w:rsidRPr="0093581D" w:rsidRDefault="00081A9E" w:rsidP="00081A9E">
      <w:pPr>
        <w:pStyle w:val="TAMainText"/>
        <w:ind w:firstLine="142"/>
      </w:pPr>
      <w:r>
        <w:t>F</w:t>
      </w:r>
      <w:r w:rsidR="00931C15">
        <w:t>inally</w:t>
      </w:r>
      <w:r>
        <w:t>, a</w:t>
      </w:r>
      <w:r w:rsidR="008B211B">
        <w:t xml:space="preserve"> comparison between the measured IR spectrum for </w:t>
      </w:r>
      <w:r w:rsidR="008B211B" w:rsidRPr="0093581D">
        <w:t>CsI(H</w:t>
      </w:r>
      <w:r w:rsidR="008B211B" w:rsidRPr="0093581D">
        <w:rPr>
          <w:vertAlign w:val="subscript"/>
        </w:rPr>
        <w:t>2</w:t>
      </w:r>
      <w:r w:rsidR="008B211B" w:rsidRPr="0093581D">
        <w:t xml:space="preserve">O) with </w:t>
      </w:r>
      <w:r>
        <w:t>one</w:t>
      </w:r>
      <w:r w:rsidR="008B211B">
        <w:t xml:space="preserve"> previous</w:t>
      </w:r>
      <w:r>
        <w:t>ly measured</w:t>
      </w:r>
      <w:r w:rsidR="008B211B" w:rsidRPr="0093581D">
        <w:t xml:space="preserve"> for I</w:t>
      </w:r>
      <w:r w:rsidR="008B211B" w:rsidRPr="0093581D">
        <w:rPr>
          <w:vertAlign w:val="superscript"/>
        </w:rPr>
        <w:t>-</w:t>
      </w:r>
      <w:r w:rsidR="008B211B" w:rsidRPr="0093581D">
        <w:t>(H</w:t>
      </w:r>
      <w:r w:rsidR="008B211B" w:rsidRPr="0093581D">
        <w:rPr>
          <w:vertAlign w:val="subscript"/>
        </w:rPr>
        <w:t>2</w:t>
      </w:r>
      <w:r w:rsidR="008B211B" w:rsidRPr="0093581D">
        <w:t>O)</w:t>
      </w:r>
      <w:r w:rsidR="008B211B">
        <w:t xml:space="preserve"> </w:t>
      </w:r>
      <w:r w:rsidR="00931C15">
        <w:t xml:space="preserve">has </w:t>
      </w:r>
      <w:r w:rsidR="00652DAC">
        <w:t>reveal</w:t>
      </w:r>
      <w:r w:rsidR="00931C15">
        <w:t xml:space="preserve">ed </w:t>
      </w:r>
      <w:r w:rsidR="008B211B">
        <w:t>that</w:t>
      </w:r>
      <w:r w:rsidR="008B211B" w:rsidRPr="0093581D">
        <w:t xml:space="preserve"> the Cs</w:t>
      </w:r>
      <w:r w:rsidR="008B211B" w:rsidRPr="0093581D">
        <w:rPr>
          <w:vertAlign w:val="superscript"/>
        </w:rPr>
        <w:t>+</w:t>
      </w:r>
      <w:r w:rsidR="008B211B" w:rsidRPr="0093581D">
        <w:t xml:space="preserve"> counter ion </w:t>
      </w:r>
      <w:r w:rsidR="008B211B">
        <w:t>stabiliz</w:t>
      </w:r>
      <w:r w:rsidR="005D6A1D">
        <w:t>es</w:t>
      </w:r>
      <w:r w:rsidR="008B211B">
        <w:t xml:space="preserve"> </w:t>
      </w:r>
      <w:r w:rsidR="008B211B" w:rsidRPr="0093581D">
        <w:t xml:space="preserve">the </w:t>
      </w:r>
      <w:r w:rsidR="0032350B">
        <w:t xml:space="preserve">IHB </w:t>
      </w:r>
      <w:r w:rsidR="008B211B" w:rsidRPr="0093581D">
        <w:t>interaction between I</w:t>
      </w:r>
      <w:r w:rsidR="008B211B" w:rsidRPr="0093581D">
        <w:rPr>
          <w:vertAlign w:val="superscript"/>
        </w:rPr>
        <w:t>-</w:t>
      </w:r>
      <w:r w:rsidR="008B211B" w:rsidRPr="0093581D">
        <w:t xml:space="preserve"> and H</w:t>
      </w:r>
      <w:r w:rsidR="008B211B" w:rsidRPr="0093581D">
        <w:rPr>
          <w:vertAlign w:val="subscript"/>
        </w:rPr>
        <w:t>2</w:t>
      </w:r>
      <w:r w:rsidR="008B211B" w:rsidRPr="0093581D">
        <w:t>O</w:t>
      </w:r>
      <w:r w:rsidR="008B211B">
        <w:t xml:space="preserve">. This is </w:t>
      </w:r>
      <w:r>
        <w:t xml:space="preserve">confirmed by our quantum chemical calculations, which </w:t>
      </w:r>
      <w:r w:rsidR="00652DAC">
        <w:t>indicate</w:t>
      </w:r>
      <w:r>
        <w:t xml:space="preserve"> a shortening of the</w:t>
      </w:r>
      <w:r w:rsidR="00931C15">
        <w:t xml:space="preserve"> equilibrium</w:t>
      </w:r>
      <w:r>
        <w:t xml:space="preserve"> IHB length</w:t>
      </w:r>
      <w:r w:rsidR="00A25D21">
        <w:t xml:space="preserve"> when </w:t>
      </w:r>
      <w:r w:rsidR="00A25D21" w:rsidRPr="0093581D">
        <w:t>Cs</w:t>
      </w:r>
      <w:r w:rsidR="00A25D21" w:rsidRPr="0093581D">
        <w:rPr>
          <w:vertAlign w:val="superscript"/>
        </w:rPr>
        <w:t>+</w:t>
      </w:r>
      <w:r w:rsidR="00A25D21">
        <w:t xml:space="preserve"> and </w:t>
      </w:r>
      <w:r w:rsidR="00A25D21" w:rsidRPr="0093581D">
        <w:t>I</w:t>
      </w:r>
      <w:r w:rsidR="00A25D21" w:rsidRPr="0093581D">
        <w:rPr>
          <w:vertAlign w:val="superscript"/>
        </w:rPr>
        <w:t>-</w:t>
      </w:r>
      <w:r w:rsidR="00A25D21" w:rsidRPr="0093581D">
        <w:t xml:space="preserve"> </w:t>
      </w:r>
      <w:r w:rsidR="00A25D21">
        <w:t>form</w:t>
      </w:r>
      <w:r w:rsidR="00241C0C">
        <w:t xml:space="preserve"> an ion pair</w:t>
      </w:r>
      <w:r w:rsidR="0032350B">
        <w:t xml:space="preserve"> in the presence of a water molecule</w:t>
      </w:r>
      <w:r w:rsidR="00422929">
        <w:t>.</w:t>
      </w:r>
    </w:p>
    <w:p w14:paraId="364256F9" w14:textId="77777777" w:rsidR="00F8516C" w:rsidRPr="009C45E0" w:rsidRDefault="00F8516C" w:rsidP="00EF0812">
      <w:pPr>
        <w:pStyle w:val="TAMainText"/>
      </w:pPr>
    </w:p>
    <w:p w14:paraId="2A0F5078" w14:textId="77777777" w:rsidR="006E0267" w:rsidRPr="009C45E0" w:rsidRDefault="006E0267" w:rsidP="006E0267">
      <w:pPr>
        <w:pStyle w:val="TESupportingInfoTitle"/>
      </w:pPr>
      <w:r w:rsidRPr="009C45E0">
        <w:t xml:space="preserve">ASSOCIATED CONTENT </w:t>
      </w:r>
    </w:p>
    <w:p w14:paraId="758ED872" w14:textId="77777777" w:rsidR="00C4082E" w:rsidRDefault="006E0267" w:rsidP="006E0267">
      <w:pPr>
        <w:pStyle w:val="TESupportingInformation"/>
      </w:pPr>
      <w:r w:rsidRPr="009C45E0">
        <w:rPr>
          <w:b/>
        </w:rPr>
        <w:t>Supporting Information</w:t>
      </w:r>
      <w:r w:rsidRPr="009C45E0">
        <w:t xml:space="preserve">. </w:t>
      </w:r>
    </w:p>
    <w:p w14:paraId="5362FF84" w14:textId="77777777" w:rsidR="00C4082E" w:rsidRPr="009C45E0" w:rsidRDefault="00C4082E" w:rsidP="00C4082E">
      <w:pPr>
        <w:pStyle w:val="TESupportingInformation"/>
      </w:pPr>
      <w:r w:rsidRPr="009C45E0">
        <w:t xml:space="preserve">This material is available free of charge via the Internet at </w:t>
      </w:r>
      <w:hyperlink r:id="rId20" w:history="1">
        <w:r w:rsidRPr="009C45E0">
          <w:rPr>
            <w:rStyle w:val="Hyperlink"/>
          </w:rPr>
          <w:t>http://pubs.acs.org</w:t>
        </w:r>
      </w:hyperlink>
      <w:r w:rsidRPr="009C45E0">
        <w:t>.</w:t>
      </w:r>
    </w:p>
    <w:p w14:paraId="288EE669" w14:textId="62CA7A3B" w:rsidR="006E0267" w:rsidRPr="009C45E0" w:rsidRDefault="001C2A46" w:rsidP="006E0267">
      <w:pPr>
        <w:pStyle w:val="TESupportingInformation"/>
      </w:pPr>
      <w:r>
        <w:t>I</w:t>
      </w:r>
      <w:r w:rsidR="0058311F" w:rsidRPr="009C45E0">
        <w:t xml:space="preserve">llustration showing </w:t>
      </w:r>
      <w:r w:rsidR="00B321A0">
        <w:t xml:space="preserve">the </w:t>
      </w:r>
      <w:r w:rsidR="0058311F" w:rsidRPr="009C45E0">
        <w:t>intermediate stages of the hydrogen</w:t>
      </w:r>
      <w:r>
        <w:t xml:space="preserve"> atom</w:t>
      </w:r>
      <w:r w:rsidR="0058311F" w:rsidRPr="009C45E0">
        <w:t xml:space="preserve"> exchange reaction in CsI(H</w:t>
      </w:r>
      <w:r w:rsidR="0058311F" w:rsidRPr="009C45E0">
        <w:rPr>
          <w:vertAlign w:val="subscript"/>
        </w:rPr>
        <w:t>2</w:t>
      </w:r>
      <w:r w:rsidR="0058311F" w:rsidRPr="009C45E0">
        <w:t xml:space="preserve">O). </w:t>
      </w:r>
      <w:r w:rsidR="0070095B">
        <w:t>V</w:t>
      </w:r>
      <w:r w:rsidR="00B321A0">
        <w:t>ibrational motion</w:t>
      </w:r>
      <w:r w:rsidR="0070095B">
        <w:t xml:space="preserve"> and frequencies</w:t>
      </w:r>
      <w:r w:rsidR="00B321A0">
        <w:t xml:space="preserve"> for each of the normal modes </w:t>
      </w:r>
      <w:r w:rsidR="006E0267" w:rsidRPr="009C45E0">
        <w:t>in CsI(H</w:t>
      </w:r>
      <w:r w:rsidR="006E0267" w:rsidRPr="009C45E0">
        <w:rPr>
          <w:vertAlign w:val="subscript"/>
        </w:rPr>
        <w:t>2</w:t>
      </w:r>
      <w:r w:rsidR="006E0267" w:rsidRPr="009C45E0">
        <w:t>O).</w:t>
      </w:r>
      <w:r w:rsidR="00C4082E">
        <w:t xml:space="preserve"> Full bibliographic record for Ref. </w:t>
      </w:r>
      <w:r w:rsidR="00C34E34">
        <w:t>33</w:t>
      </w:r>
      <w:r w:rsidR="00C4082E">
        <w:t>.</w:t>
      </w:r>
      <w:r w:rsidR="006E0267" w:rsidRPr="009C45E0">
        <w:t xml:space="preserve"> </w:t>
      </w:r>
      <w:r w:rsidR="00FF0E33">
        <w:t>(PDF)</w:t>
      </w:r>
    </w:p>
    <w:p w14:paraId="0D2A0351" w14:textId="77777777" w:rsidR="00A93345" w:rsidRPr="009C45E0" w:rsidRDefault="00A93345" w:rsidP="00A93345"/>
    <w:p w14:paraId="1FCE049B" w14:textId="77777777" w:rsidR="006E0267" w:rsidRPr="009C45E0" w:rsidRDefault="006E0267" w:rsidP="006E0267">
      <w:pPr>
        <w:pStyle w:val="AuthorInformationTitle"/>
      </w:pPr>
      <w:r w:rsidRPr="009C45E0">
        <w:t>AUTHOR INFORMATION</w:t>
      </w:r>
    </w:p>
    <w:p w14:paraId="3D938168" w14:textId="77777777" w:rsidR="006E0267" w:rsidRPr="009C45E0" w:rsidRDefault="006E0267" w:rsidP="006E0267">
      <w:pPr>
        <w:pStyle w:val="FAAuthorInfoSubtitle"/>
      </w:pPr>
      <w:r w:rsidRPr="009C45E0">
        <w:t>Corresponding Author</w:t>
      </w:r>
    </w:p>
    <w:p w14:paraId="27C7468D" w14:textId="0CC015DC" w:rsidR="006E0267" w:rsidRDefault="00A31580" w:rsidP="00F53DF4">
      <w:pPr>
        <w:pStyle w:val="StyleFACorrespondingAuthorFootnote7pt"/>
      </w:pPr>
      <w:r w:rsidRPr="009C45E0">
        <w:t xml:space="preserve">* </w:t>
      </w:r>
      <w:hyperlink r:id="rId21" w:history="1">
        <w:r w:rsidR="006E0267" w:rsidRPr="009C45E0">
          <w:rPr>
            <w:rStyle w:val="Hyperlink"/>
          </w:rPr>
          <w:t>andrew.ellis@le.ac.uk</w:t>
        </w:r>
      </w:hyperlink>
    </w:p>
    <w:p w14:paraId="64F596EC" w14:textId="3C9867A4" w:rsidR="0070095B" w:rsidRDefault="0070095B" w:rsidP="00F53DF4">
      <w:pPr>
        <w:pStyle w:val="FAAuthorInfoSubtitle"/>
      </w:pPr>
      <w:r>
        <w:t>Notes</w:t>
      </w:r>
      <w:r w:rsidRPr="009C45E0">
        <w:t xml:space="preserve"> </w:t>
      </w:r>
    </w:p>
    <w:p w14:paraId="75ACC028" w14:textId="593CC4AB" w:rsidR="0070095B" w:rsidRDefault="0070095B" w:rsidP="00F53DF4">
      <w:pPr>
        <w:pStyle w:val="StyleFACorrespondingAuthorFootnote7pt"/>
      </w:pPr>
      <w:r>
        <w:t>The authors declare no competing financial interest.</w:t>
      </w:r>
    </w:p>
    <w:p w14:paraId="4C464FEB" w14:textId="77777777" w:rsidR="005A25B5" w:rsidRPr="00F53DF4" w:rsidRDefault="005A25B5" w:rsidP="00F53DF4">
      <w:pPr>
        <w:pStyle w:val="StyleFACorrespondingAuthorFootnote7pt"/>
      </w:pPr>
    </w:p>
    <w:p w14:paraId="22EA6218" w14:textId="77777777" w:rsidR="00F8516C" w:rsidRPr="009C45E0" w:rsidRDefault="00F8516C" w:rsidP="001A55D9">
      <w:pPr>
        <w:pStyle w:val="TDAckTitle"/>
      </w:pPr>
      <w:r w:rsidRPr="009C45E0">
        <w:t>ACKNOWLEDGEMENTS</w:t>
      </w:r>
    </w:p>
    <w:p w14:paraId="14C20884" w14:textId="653F896F" w:rsidR="00F8516C" w:rsidRPr="009C45E0" w:rsidRDefault="00F8516C" w:rsidP="001A55D9">
      <w:pPr>
        <w:pStyle w:val="TDAcknowledgments"/>
      </w:pPr>
      <w:r w:rsidRPr="009C45E0">
        <w:t>The authors wish to thank the Leverhulme Trust for providing financial support (grant number RPG-2019-044).</w:t>
      </w:r>
      <w:r w:rsidR="004230C3" w:rsidRPr="009C45E0">
        <w:t xml:space="preserve"> This research used the </w:t>
      </w:r>
      <w:r w:rsidR="00332B42" w:rsidRPr="009C45E0">
        <w:t xml:space="preserve">ALICE </w:t>
      </w:r>
      <w:r w:rsidR="004230C3" w:rsidRPr="009C45E0">
        <w:t>High Performance Computing Facility at the University of Leicester.</w:t>
      </w:r>
    </w:p>
    <w:p w14:paraId="72CD629A" w14:textId="77777777" w:rsidR="00F8516C" w:rsidRPr="009C45E0" w:rsidRDefault="00F8516C" w:rsidP="00893737">
      <w:pPr>
        <w:pStyle w:val="TAMainText"/>
      </w:pPr>
    </w:p>
    <w:p w14:paraId="4C4CA60E" w14:textId="77777777" w:rsidR="006E0267" w:rsidRPr="009C45E0" w:rsidRDefault="006E0267" w:rsidP="006E0267">
      <w:pPr>
        <w:pStyle w:val="TDAckTitle"/>
      </w:pPr>
      <w:r w:rsidRPr="009C45E0">
        <w:t>REFERENCES</w:t>
      </w:r>
    </w:p>
    <w:p w14:paraId="338B4785" w14:textId="0ED927D5" w:rsidR="00F8516C" w:rsidRPr="009C45E0" w:rsidRDefault="00A328D4" w:rsidP="00A21740">
      <w:pPr>
        <w:pStyle w:val="TFReferencesSection"/>
        <w:numPr>
          <w:ilvl w:val="0"/>
          <w:numId w:val="23"/>
        </w:numPr>
        <w:ind w:left="284" w:hanging="284"/>
      </w:pPr>
      <w:r w:rsidRPr="009C45E0">
        <w:t xml:space="preserve">Donald, J.; Kulp, D.; DeGrado, W. Salt </w:t>
      </w:r>
      <w:r w:rsidR="006B791F" w:rsidRPr="009C45E0">
        <w:t>B</w:t>
      </w:r>
      <w:r w:rsidRPr="009C45E0">
        <w:t>ridges: Geometrically Specific, Designable I</w:t>
      </w:r>
      <w:r w:rsidR="00BD3BBB" w:rsidRPr="009C45E0">
        <w:t xml:space="preserve">nteractions. </w:t>
      </w:r>
      <w:r w:rsidRPr="009C45E0">
        <w:rPr>
          <w:i/>
          <w:iCs/>
        </w:rPr>
        <w:t>Proteins</w:t>
      </w:r>
      <w:r w:rsidRPr="009C45E0">
        <w:t xml:space="preserve"> </w:t>
      </w:r>
      <w:r w:rsidRPr="009C45E0">
        <w:rPr>
          <w:b/>
        </w:rPr>
        <w:t>2011</w:t>
      </w:r>
      <w:r w:rsidRPr="009C45E0">
        <w:t xml:space="preserve">, </w:t>
      </w:r>
      <w:r w:rsidRPr="009C45E0">
        <w:rPr>
          <w:i/>
        </w:rPr>
        <w:t>79</w:t>
      </w:r>
      <w:r w:rsidRPr="009C45E0">
        <w:t xml:space="preserve">, </w:t>
      </w:r>
      <w:r w:rsidR="005B6FEB" w:rsidRPr="009C45E0">
        <w:t>898-915.</w:t>
      </w:r>
    </w:p>
    <w:p w14:paraId="69885F3F" w14:textId="59A47FC0" w:rsidR="00166A53" w:rsidRPr="009C45E0" w:rsidRDefault="00166A53" w:rsidP="00A21740">
      <w:pPr>
        <w:pStyle w:val="TFReferencesSection"/>
        <w:numPr>
          <w:ilvl w:val="0"/>
          <w:numId w:val="23"/>
        </w:numPr>
        <w:ind w:left="284" w:hanging="284"/>
      </w:pPr>
      <w:r w:rsidRPr="009C45E0">
        <w:t>Basu</w:t>
      </w:r>
      <w:r w:rsidR="00306620" w:rsidRPr="009C45E0">
        <w:t>, S.; M</w:t>
      </w:r>
      <w:r w:rsidRPr="009C45E0">
        <w:t>ukharjee</w:t>
      </w:r>
      <w:r w:rsidR="00306620" w:rsidRPr="009C45E0">
        <w:t xml:space="preserve"> D, Salt-Bridge Networks within Globular and Disordered Proteins: Characterizing Trends for Designable Interactions. </w:t>
      </w:r>
      <w:r w:rsidRPr="009C45E0">
        <w:t>J</w:t>
      </w:r>
      <w:r w:rsidR="00306620" w:rsidRPr="009C45E0">
        <w:t xml:space="preserve">. </w:t>
      </w:r>
      <w:r w:rsidRPr="009C45E0">
        <w:t>Mol</w:t>
      </w:r>
      <w:r w:rsidR="00306620" w:rsidRPr="009C45E0">
        <w:t xml:space="preserve">. </w:t>
      </w:r>
      <w:r w:rsidRPr="009C45E0">
        <w:t>Model</w:t>
      </w:r>
      <w:r w:rsidR="00306620" w:rsidRPr="009C45E0">
        <w:t xml:space="preserve"> </w:t>
      </w:r>
      <w:r w:rsidR="00306620" w:rsidRPr="009C45E0">
        <w:rPr>
          <w:b/>
        </w:rPr>
        <w:t>2017</w:t>
      </w:r>
      <w:r w:rsidR="00306620" w:rsidRPr="009C45E0">
        <w:t>,</w:t>
      </w:r>
      <w:r w:rsidRPr="009C45E0">
        <w:t xml:space="preserve"> </w:t>
      </w:r>
      <w:r w:rsidRPr="009C45E0">
        <w:rPr>
          <w:i/>
        </w:rPr>
        <w:t>23</w:t>
      </w:r>
      <w:r w:rsidRPr="009C45E0">
        <w:t>, 206</w:t>
      </w:r>
      <w:r w:rsidR="005B6FEB" w:rsidRPr="009C45E0">
        <w:t>.</w:t>
      </w:r>
    </w:p>
    <w:p w14:paraId="1720E656" w14:textId="5565C199" w:rsidR="00F8516C" w:rsidRPr="009C45E0" w:rsidRDefault="00306620" w:rsidP="00A21740">
      <w:pPr>
        <w:pStyle w:val="TFReferencesSection"/>
        <w:numPr>
          <w:ilvl w:val="0"/>
          <w:numId w:val="23"/>
        </w:numPr>
        <w:ind w:left="284" w:hanging="284"/>
      </w:pPr>
      <w:r w:rsidRPr="009C45E0">
        <w:t>Pylaeva, S.; Brehm, M.; Sebastiani, D. Salt Bridge In Aqueous Solution: Strong Structural Motifs But Weak Enthalpic Ef</w:t>
      </w:r>
      <w:r w:rsidR="00BD3BBB" w:rsidRPr="009C45E0">
        <w:t xml:space="preserve">fect. </w:t>
      </w:r>
      <w:r w:rsidRPr="009C45E0">
        <w:rPr>
          <w:i/>
          <w:iCs/>
        </w:rPr>
        <w:t>Sci. Rep.</w:t>
      </w:r>
      <w:r w:rsidR="00BD3BBB" w:rsidRPr="009C45E0">
        <w:t xml:space="preserve"> </w:t>
      </w:r>
      <w:r w:rsidRPr="009C45E0">
        <w:rPr>
          <w:b/>
        </w:rPr>
        <w:t>2018</w:t>
      </w:r>
      <w:r w:rsidR="00BD3BBB" w:rsidRPr="009C45E0">
        <w:t xml:space="preserve">, </w:t>
      </w:r>
      <w:r w:rsidRPr="009C45E0">
        <w:rPr>
          <w:i/>
          <w:iCs/>
        </w:rPr>
        <w:t xml:space="preserve">8, </w:t>
      </w:r>
      <w:r w:rsidRPr="009C45E0">
        <w:t>13626</w:t>
      </w:r>
      <w:r w:rsidR="00F8516C" w:rsidRPr="009C45E0">
        <w:t>.</w:t>
      </w:r>
    </w:p>
    <w:p w14:paraId="64313A12" w14:textId="36264556" w:rsidR="00F8516C" w:rsidRPr="009C45E0" w:rsidRDefault="00166A53" w:rsidP="00A21740">
      <w:pPr>
        <w:pStyle w:val="TFReferencesSection"/>
        <w:numPr>
          <w:ilvl w:val="0"/>
          <w:numId w:val="23"/>
        </w:numPr>
        <w:ind w:left="284" w:hanging="284"/>
      </w:pPr>
      <w:r w:rsidRPr="009C45E0">
        <w:t>Iwahara</w:t>
      </w:r>
      <w:r w:rsidR="00B96101" w:rsidRPr="009C45E0">
        <w:t>, J.;</w:t>
      </w:r>
      <w:r w:rsidRPr="009C45E0">
        <w:t xml:space="preserve"> Esadze</w:t>
      </w:r>
      <w:r w:rsidR="00B96101" w:rsidRPr="009C45E0">
        <w:t xml:space="preserve">, A.; </w:t>
      </w:r>
      <w:r w:rsidRPr="009C45E0">
        <w:t>Zandarashvili</w:t>
      </w:r>
      <w:r w:rsidR="00B96101" w:rsidRPr="009C45E0">
        <w:t>, L.</w:t>
      </w:r>
      <w:r w:rsidRPr="009C45E0">
        <w:t xml:space="preserve"> Physicochemical Properties of Ion Pairs of Biological Macromolecules. </w:t>
      </w:r>
      <w:r w:rsidRPr="009C45E0">
        <w:rPr>
          <w:i/>
          <w:iCs/>
        </w:rPr>
        <w:t>Biomolecules</w:t>
      </w:r>
      <w:r w:rsidR="00961445" w:rsidRPr="009C45E0">
        <w:rPr>
          <w:b/>
          <w:iCs/>
        </w:rPr>
        <w:t xml:space="preserve"> 2015,</w:t>
      </w:r>
      <w:r w:rsidRPr="009C45E0">
        <w:t xml:space="preserve"> </w:t>
      </w:r>
      <w:r w:rsidRPr="009C45E0">
        <w:rPr>
          <w:i/>
          <w:iCs/>
        </w:rPr>
        <w:t>5</w:t>
      </w:r>
      <w:r w:rsidRPr="009C45E0">
        <w:t>, 2435-2463</w:t>
      </w:r>
      <w:r w:rsidR="005B6FEB" w:rsidRPr="009C45E0">
        <w:t>.</w:t>
      </w:r>
    </w:p>
    <w:p w14:paraId="4F8DBF29" w14:textId="26550027" w:rsidR="00F8516C" w:rsidRPr="009C45E0" w:rsidRDefault="00643CD6" w:rsidP="00A21740">
      <w:pPr>
        <w:pStyle w:val="TFReferencesSection"/>
        <w:numPr>
          <w:ilvl w:val="0"/>
          <w:numId w:val="23"/>
        </w:numPr>
        <w:ind w:left="284" w:hanging="284"/>
      </w:pPr>
      <w:r w:rsidRPr="009C45E0">
        <w:t xml:space="preserve">Collins, </w:t>
      </w:r>
      <w:r w:rsidR="004E0A4C" w:rsidRPr="009C45E0">
        <w:t xml:space="preserve">K. D. </w:t>
      </w:r>
      <w:r w:rsidRPr="009C45E0">
        <w:t xml:space="preserve">Why Continuum Electrostatics Theories Cannot Explain Biological Structure, Polyelectrolytes of ionic Strength Effects in Ion-Protein Interactions. </w:t>
      </w:r>
      <w:r w:rsidRPr="009C45E0">
        <w:rPr>
          <w:i/>
        </w:rPr>
        <w:t>Biophys. Chem.</w:t>
      </w:r>
      <w:r w:rsidRPr="009C45E0">
        <w:t xml:space="preserve"> </w:t>
      </w:r>
      <w:r w:rsidR="004E0A4C" w:rsidRPr="009C45E0">
        <w:rPr>
          <w:b/>
        </w:rPr>
        <w:t>2012</w:t>
      </w:r>
      <w:r w:rsidR="004E0A4C" w:rsidRPr="009C45E0">
        <w:t xml:space="preserve">, </w:t>
      </w:r>
      <w:r w:rsidRPr="009C45E0">
        <w:rPr>
          <w:i/>
        </w:rPr>
        <w:t>167</w:t>
      </w:r>
      <w:r w:rsidR="004E0A4C" w:rsidRPr="009C45E0">
        <w:t>, 43-59</w:t>
      </w:r>
    </w:p>
    <w:p w14:paraId="0BEB585F" w14:textId="27264B1A" w:rsidR="00F8516C" w:rsidRPr="009C45E0" w:rsidRDefault="00793E3D" w:rsidP="00A21740">
      <w:pPr>
        <w:pStyle w:val="TFReferencesSection"/>
        <w:numPr>
          <w:ilvl w:val="0"/>
          <w:numId w:val="23"/>
        </w:numPr>
        <w:ind w:left="284" w:hanging="284"/>
      </w:pPr>
      <w:r w:rsidRPr="009C45E0">
        <w:t xml:space="preserve">Fennell, </w:t>
      </w:r>
      <w:r w:rsidR="00643CD6" w:rsidRPr="009C45E0">
        <w:t>C. J.</w:t>
      </w:r>
      <w:r w:rsidRPr="009C45E0">
        <w:t xml:space="preserve">; Bizjak, </w:t>
      </w:r>
      <w:r w:rsidR="00643CD6" w:rsidRPr="009C45E0">
        <w:t>A.</w:t>
      </w:r>
      <w:r w:rsidRPr="009C45E0">
        <w:t xml:space="preserve">; Vlachy, </w:t>
      </w:r>
      <w:r w:rsidR="00643CD6" w:rsidRPr="009C45E0">
        <w:t>V.</w:t>
      </w:r>
      <w:r w:rsidRPr="009C45E0">
        <w:t xml:space="preserve">; Dill, </w:t>
      </w:r>
      <w:r w:rsidR="00643CD6" w:rsidRPr="009C45E0">
        <w:t xml:space="preserve">K. A. Ion Pairing in Molecular Simulations of Aqueous Alkali Halide Solutions. </w:t>
      </w:r>
      <w:r w:rsidR="00643CD6" w:rsidRPr="009C45E0">
        <w:rPr>
          <w:i/>
          <w:iCs/>
        </w:rPr>
        <w:t xml:space="preserve">J. Phys. Chem. B </w:t>
      </w:r>
      <w:r w:rsidR="00AF18EF" w:rsidRPr="009C45E0">
        <w:rPr>
          <w:b/>
          <w:iCs/>
        </w:rPr>
        <w:t>2009</w:t>
      </w:r>
      <w:r w:rsidR="00AF18EF" w:rsidRPr="009C45E0">
        <w:rPr>
          <w:i/>
          <w:iCs/>
        </w:rPr>
        <w:t xml:space="preserve">, </w:t>
      </w:r>
      <w:r w:rsidR="00643CD6" w:rsidRPr="009C45E0">
        <w:rPr>
          <w:i/>
          <w:iCs/>
        </w:rPr>
        <w:t>113</w:t>
      </w:r>
      <w:r w:rsidR="00643CD6" w:rsidRPr="009C45E0">
        <w:rPr>
          <w:iCs/>
        </w:rPr>
        <w:t xml:space="preserve">, </w:t>
      </w:r>
      <w:r w:rsidR="00643CD6" w:rsidRPr="009C45E0">
        <w:t>6782-6791.</w:t>
      </w:r>
    </w:p>
    <w:p w14:paraId="78A28C2D" w14:textId="2C7DCABB" w:rsidR="00094573" w:rsidRPr="009C45E0" w:rsidRDefault="00643CD6" w:rsidP="00A21740">
      <w:pPr>
        <w:pStyle w:val="TFReferencesSection"/>
        <w:numPr>
          <w:ilvl w:val="0"/>
          <w:numId w:val="23"/>
        </w:numPr>
        <w:ind w:left="284" w:hanging="284"/>
      </w:pPr>
      <w:r w:rsidRPr="009C45E0">
        <w:t xml:space="preserve">Zavitas, </w:t>
      </w:r>
      <w:r w:rsidR="008D29EA" w:rsidRPr="009C45E0">
        <w:t xml:space="preserve">A. </w:t>
      </w:r>
      <w:r w:rsidRPr="009C45E0">
        <w:t xml:space="preserve">Quest to Demystify Water: Ideal Solution Behaviors Are Obtained by Adhering to the Equilibrium Mass Action Law. </w:t>
      </w:r>
      <w:r w:rsidRPr="009C45E0">
        <w:rPr>
          <w:i/>
        </w:rPr>
        <w:t>J. Phys. Chem. B</w:t>
      </w:r>
      <w:r w:rsidRPr="009C45E0">
        <w:t xml:space="preserve"> </w:t>
      </w:r>
      <w:r w:rsidR="00AF18EF" w:rsidRPr="009C45E0">
        <w:rPr>
          <w:b/>
        </w:rPr>
        <w:t>2019</w:t>
      </w:r>
      <w:r w:rsidR="00AF18EF" w:rsidRPr="009C45E0">
        <w:t xml:space="preserve">, </w:t>
      </w:r>
      <w:r w:rsidRPr="009C45E0">
        <w:rPr>
          <w:i/>
        </w:rPr>
        <w:t>123</w:t>
      </w:r>
      <w:r w:rsidR="005B6FEB" w:rsidRPr="009C45E0">
        <w:t>, 869-883.</w:t>
      </w:r>
    </w:p>
    <w:p w14:paraId="03FF8157" w14:textId="401D8472" w:rsidR="00D2164D" w:rsidRPr="009C45E0" w:rsidRDefault="00C76F07" w:rsidP="00A21740">
      <w:pPr>
        <w:pStyle w:val="TFReferencesSection"/>
        <w:numPr>
          <w:ilvl w:val="0"/>
          <w:numId w:val="23"/>
        </w:numPr>
        <w:ind w:left="284" w:hanging="284"/>
      </w:pPr>
      <w:r w:rsidRPr="009C45E0">
        <w:t>Mizoguchi, A.; Ohshima, Y.; Endo, Y. Microscopic Hydration of t</w:t>
      </w:r>
      <w:r w:rsidR="004131F4" w:rsidRPr="009C45E0">
        <w:t xml:space="preserve">he Sodium Chloride Ion Pair. </w:t>
      </w:r>
      <w:r w:rsidRPr="009C45E0">
        <w:rPr>
          <w:i/>
          <w:iCs/>
        </w:rPr>
        <w:t>J. Am. Chem. Soc.</w:t>
      </w:r>
      <w:r w:rsidR="004131F4" w:rsidRPr="009C45E0">
        <w:t xml:space="preserve"> </w:t>
      </w:r>
      <w:r w:rsidRPr="009C45E0">
        <w:rPr>
          <w:b/>
        </w:rPr>
        <w:t>2003</w:t>
      </w:r>
      <w:r w:rsidR="004131F4" w:rsidRPr="009C45E0">
        <w:t xml:space="preserve">, </w:t>
      </w:r>
      <w:r w:rsidRPr="009C45E0">
        <w:rPr>
          <w:i/>
          <w:iCs/>
        </w:rPr>
        <w:t>125</w:t>
      </w:r>
      <w:r w:rsidR="005B6FEB" w:rsidRPr="009C45E0">
        <w:t>, 1716-1717.</w:t>
      </w:r>
    </w:p>
    <w:p w14:paraId="60FDE020" w14:textId="0C97FF34" w:rsidR="00776BE4" w:rsidRPr="009C45E0" w:rsidRDefault="001311DC" w:rsidP="00A21740">
      <w:pPr>
        <w:pStyle w:val="TFReferencesSection"/>
        <w:numPr>
          <w:ilvl w:val="0"/>
          <w:numId w:val="23"/>
        </w:numPr>
        <w:ind w:left="284" w:hanging="284"/>
      </w:pPr>
      <w:r w:rsidRPr="009C45E0">
        <w:t>Mizoguchi, A.; Ohshima, Y.; Endo, Y. The Study for the Incipient Solvation Process of NaCl in Water: The Observation of the NaCl–(H</w:t>
      </w:r>
      <w:r w:rsidRPr="009C45E0">
        <w:rPr>
          <w:vertAlign w:val="subscript"/>
        </w:rPr>
        <w:t>2</w:t>
      </w:r>
      <w:r w:rsidRPr="009C45E0">
        <w:t>O)</w:t>
      </w:r>
      <w:r w:rsidRPr="009C45E0">
        <w:rPr>
          <w:i/>
          <w:vertAlign w:val="subscript"/>
        </w:rPr>
        <w:t>n</w:t>
      </w:r>
      <w:r w:rsidRPr="009C45E0">
        <w:t xml:space="preserve"> (n = 1, 2, and 3) Complexes Using Fourier-Tr</w:t>
      </w:r>
      <w:r w:rsidR="004409AA" w:rsidRPr="009C45E0">
        <w:t xml:space="preserve">ansform Microwave Spectroscopy. </w:t>
      </w:r>
      <w:r w:rsidRPr="009C45E0">
        <w:rPr>
          <w:i/>
          <w:iCs/>
        </w:rPr>
        <w:t>J. Chem.</w:t>
      </w:r>
      <w:r w:rsidR="004409AA" w:rsidRPr="009C45E0">
        <w:rPr>
          <w:i/>
          <w:iCs/>
        </w:rPr>
        <w:t xml:space="preserve"> </w:t>
      </w:r>
      <w:r w:rsidRPr="009C45E0">
        <w:rPr>
          <w:i/>
          <w:iCs/>
        </w:rPr>
        <w:t>Phys.</w:t>
      </w:r>
      <w:r w:rsidR="004409AA" w:rsidRPr="009C45E0">
        <w:t xml:space="preserve"> </w:t>
      </w:r>
      <w:r w:rsidRPr="009C45E0">
        <w:rPr>
          <w:b/>
        </w:rPr>
        <w:t>2011</w:t>
      </w:r>
      <w:r w:rsidR="004409AA" w:rsidRPr="009C45E0">
        <w:t xml:space="preserve">, </w:t>
      </w:r>
      <w:r w:rsidRPr="009C45E0">
        <w:rPr>
          <w:i/>
          <w:iCs/>
        </w:rPr>
        <w:t>135</w:t>
      </w:r>
      <w:r w:rsidR="005B6FEB" w:rsidRPr="009C45E0">
        <w:t>, 064307.</w:t>
      </w:r>
    </w:p>
    <w:p w14:paraId="544B4C29" w14:textId="23B7051B" w:rsidR="00103A7B" w:rsidRPr="009C45E0" w:rsidRDefault="009633E9" w:rsidP="00A21740">
      <w:pPr>
        <w:pStyle w:val="TFReferencesSection"/>
        <w:numPr>
          <w:ilvl w:val="0"/>
          <w:numId w:val="23"/>
        </w:numPr>
        <w:ind w:left="284" w:hanging="284"/>
      </w:pPr>
      <w:r w:rsidRPr="009C45E0">
        <w:t xml:space="preserve">Tandy, </w:t>
      </w:r>
      <w:r w:rsidR="00776BE4" w:rsidRPr="009C45E0">
        <w:t>J.</w:t>
      </w:r>
      <w:r w:rsidRPr="009C45E0">
        <w:t xml:space="preserve">; Feng, </w:t>
      </w:r>
      <w:r w:rsidR="00776BE4" w:rsidRPr="009C45E0">
        <w:t>C.</w:t>
      </w:r>
      <w:r w:rsidRPr="009C45E0">
        <w:t xml:space="preserve">; Boatwright, </w:t>
      </w:r>
      <w:r w:rsidR="00776BE4" w:rsidRPr="009C45E0">
        <w:t>A.</w:t>
      </w:r>
      <w:r w:rsidRPr="009C45E0">
        <w:t xml:space="preserve">; Sarma, </w:t>
      </w:r>
      <w:r w:rsidR="00776BE4" w:rsidRPr="009C45E0">
        <w:t>G.</w:t>
      </w:r>
      <w:r w:rsidRPr="009C45E0">
        <w:t xml:space="preserve">; Sadoon, </w:t>
      </w:r>
      <w:r w:rsidR="00776BE4" w:rsidRPr="009C45E0">
        <w:t>A. M.</w:t>
      </w:r>
      <w:r w:rsidRPr="009C45E0">
        <w:t xml:space="preserve">; Shirley, </w:t>
      </w:r>
      <w:r w:rsidR="00776BE4" w:rsidRPr="009C45E0">
        <w:t>A.</w:t>
      </w:r>
      <w:r w:rsidRPr="009C45E0">
        <w:t xml:space="preserve">; Rodrigues, </w:t>
      </w:r>
      <w:r w:rsidR="00776BE4" w:rsidRPr="009C45E0">
        <w:t>N. D. N.</w:t>
      </w:r>
      <w:r w:rsidRPr="009C45E0">
        <w:t xml:space="preserve">; Cunningham, </w:t>
      </w:r>
      <w:r w:rsidR="00776BE4" w:rsidRPr="009C45E0">
        <w:t>E. M.</w:t>
      </w:r>
      <w:r w:rsidRPr="009C45E0">
        <w:t xml:space="preserve">; Yang, </w:t>
      </w:r>
      <w:r w:rsidR="00776BE4" w:rsidRPr="009C45E0">
        <w:t>S.</w:t>
      </w:r>
      <w:r w:rsidRPr="009C45E0">
        <w:t xml:space="preserve">; Ellis, A. M. </w:t>
      </w:r>
      <w:r w:rsidR="00776BE4" w:rsidRPr="009C45E0">
        <w:t xml:space="preserve">Infrared Spectroscopy of Salt-Water Complexes. </w:t>
      </w:r>
      <w:r w:rsidR="00776BE4" w:rsidRPr="009C45E0">
        <w:rPr>
          <w:i/>
        </w:rPr>
        <w:t>J. Chem. Phys.</w:t>
      </w:r>
      <w:r w:rsidR="00776BE4" w:rsidRPr="009C45E0">
        <w:t xml:space="preserve"> </w:t>
      </w:r>
      <w:r w:rsidR="009E39B1" w:rsidRPr="009C45E0">
        <w:rPr>
          <w:b/>
        </w:rPr>
        <w:t>2016</w:t>
      </w:r>
      <w:r w:rsidR="009E39B1" w:rsidRPr="009C45E0">
        <w:t xml:space="preserve">, </w:t>
      </w:r>
      <w:r w:rsidR="00776BE4" w:rsidRPr="009C45E0">
        <w:rPr>
          <w:i/>
        </w:rPr>
        <w:t>144</w:t>
      </w:r>
      <w:r w:rsidR="009E39B1" w:rsidRPr="009C45E0">
        <w:t>, 121103</w:t>
      </w:r>
      <w:r w:rsidR="00776BE4" w:rsidRPr="009C45E0">
        <w:t>.</w:t>
      </w:r>
    </w:p>
    <w:p w14:paraId="2D950D70" w14:textId="080EA472" w:rsidR="00776BE4" w:rsidRPr="009C45E0" w:rsidRDefault="00686CDB" w:rsidP="00A21740">
      <w:pPr>
        <w:pStyle w:val="TFReferencesSection"/>
        <w:numPr>
          <w:ilvl w:val="0"/>
          <w:numId w:val="23"/>
        </w:numPr>
        <w:ind w:left="284" w:hanging="284"/>
      </w:pPr>
      <w:r w:rsidRPr="009C45E0">
        <w:t xml:space="preserve">Toennies, J.; Vilesov, A. Superfluid Helium Droplets: A Uniquely Cold Nanomatrix for Molecules and Molecular Complexes. </w:t>
      </w:r>
      <w:r w:rsidR="008E77D9" w:rsidRPr="009C45E0">
        <w:rPr>
          <w:i/>
          <w:iCs/>
        </w:rPr>
        <w:t>Angew. Chem.</w:t>
      </w:r>
      <w:r w:rsidR="001564B7" w:rsidRPr="009C45E0">
        <w:rPr>
          <w:i/>
          <w:iCs/>
        </w:rPr>
        <w:t xml:space="preserve"> Int.</w:t>
      </w:r>
      <w:r w:rsidRPr="009C45E0">
        <w:rPr>
          <w:i/>
          <w:iCs/>
        </w:rPr>
        <w:t xml:space="preserve"> Ed</w:t>
      </w:r>
      <w:r w:rsidR="001564B7" w:rsidRPr="009C45E0">
        <w:rPr>
          <w:i/>
          <w:iCs/>
        </w:rPr>
        <w:t>.</w:t>
      </w:r>
      <w:r w:rsidRPr="009C45E0">
        <w:t xml:space="preserve"> </w:t>
      </w:r>
      <w:r w:rsidRPr="009C45E0">
        <w:rPr>
          <w:b/>
        </w:rPr>
        <w:t>2004</w:t>
      </w:r>
      <w:r w:rsidRPr="009C45E0">
        <w:t xml:space="preserve">, </w:t>
      </w:r>
      <w:r w:rsidRPr="009C45E0">
        <w:rPr>
          <w:i/>
          <w:iCs/>
        </w:rPr>
        <w:t>43</w:t>
      </w:r>
      <w:r w:rsidR="005B6FEB" w:rsidRPr="009C45E0">
        <w:t>, 2622-2648.</w:t>
      </w:r>
    </w:p>
    <w:p w14:paraId="2E0DE685" w14:textId="090B2170" w:rsidR="00103A7B" w:rsidRPr="009C45E0" w:rsidRDefault="0058538E" w:rsidP="00A21740">
      <w:pPr>
        <w:pStyle w:val="TFReferencesSection"/>
        <w:numPr>
          <w:ilvl w:val="0"/>
          <w:numId w:val="23"/>
        </w:numPr>
        <w:ind w:left="284" w:hanging="284"/>
      </w:pPr>
      <w:r w:rsidRPr="009C45E0">
        <w:t>Mauracher, A.; Echt, O.; Ellis, A.</w:t>
      </w:r>
      <w:r w:rsidR="00533ED0">
        <w:t xml:space="preserve"> M.</w:t>
      </w:r>
      <w:r w:rsidRPr="009C45E0">
        <w:t>; Yang, S.; Bohme, D</w:t>
      </w:r>
      <w:r w:rsidR="00533ED0">
        <w:t>. K</w:t>
      </w:r>
      <w:r w:rsidRPr="009C45E0">
        <w:t xml:space="preserve">.; Postler, J.; Kaiser, A.; Denifl, S.; Scheier, P. </w:t>
      </w:r>
      <w:r w:rsidR="00776BE4" w:rsidRPr="009C45E0">
        <w:t xml:space="preserve">Cold Physics and Chemistry: Collisions, Ionization and Reactions Inside Helium Nanodroplets Close to Zero K. </w:t>
      </w:r>
      <w:r w:rsidR="00776BE4" w:rsidRPr="009C45E0">
        <w:rPr>
          <w:i/>
        </w:rPr>
        <w:t>Phys. Rep.</w:t>
      </w:r>
      <w:r w:rsidR="00776BE4" w:rsidRPr="009C45E0">
        <w:t xml:space="preserve"> </w:t>
      </w:r>
      <w:r w:rsidRPr="009C45E0">
        <w:rPr>
          <w:b/>
        </w:rPr>
        <w:t>2018</w:t>
      </w:r>
      <w:r w:rsidRPr="009C45E0">
        <w:t xml:space="preserve">, </w:t>
      </w:r>
      <w:r w:rsidR="00776BE4" w:rsidRPr="009C45E0">
        <w:rPr>
          <w:i/>
        </w:rPr>
        <w:t>751</w:t>
      </w:r>
      <w:r w:rsidRPr="009C45E0">
        <w:t>, 1-90</w:t>
      </w:r>
      <w:r w:rsidR="00776BE4" w:rsidRPr="009C45E0">
        <w:t>.</w:t>
      </w:r>
    </w:p>
    <w:p w14:paraId="1C79B13F" w14:textId="1D51FEB5" w:rsidR="007075D0" w:rsidRPr="00D03821" w:rsidRDefault="008E1191" w:rsidP="00581AA1">
      <w:pPr>
        <w:pStyle w:val="TFReferencesSection"/>
        <w:numPr>
          <w:ilvl w:val="0"/>
          <w:numId w:val="23"/>
        </w:numPr>
        <w:ind w:left="284" w:hanging="284"/>
        <w:rPr>
          <w:b/>
          <w:bCs/>
        </w:rPr>
      </w:pPr>
      <w:r>
        <w:t>Callegari, C.; Lehmann, K. K.; Schmied, R.; Scoles, G</w:t>
      </w:r>
      <w:r w:rsidR="007075D0" w:rsidRPr="009C45E0">
        <w:t xml:space="preserve">. </w:t>
      </w:r>
      <w:r w:rsidRPr="00D03821">
        <w:rPr>
          <w:bCs/>
        </w:rPr>
        <w:t>Helium nanodroplet isolation rovibrational spectroscopy: Methods and recent results</w:t>
      </w:r>
      <w:r w:rsidR="007075D0" w:rsidRPr="009C45E0">
        <w:t xml:space="preserve">. </w:t>
      </w:r>
      <w:r w:rsidRPr="009C45E0">
        <w:rPr>
          <w:i/>
        </w:rPr>
        <w:t>J. Chem. Phys.</w:t>
      </w:r>
      <w:r w:rsidRPr="009C45E0">
        <w:t xml:space="preserve"> </w:t>
      </w:r>
      <w:r>
        <w:rPr>
          <w:b/>
        </w:rPr>
        <w:t>2001</w:t>
      </w:r>
      <w:r w:rsidRPr="009C45E0">
        <w:t xml:space="preserve">, </w:t>
      </w:r>
      <w:r w:rsidRPr="009C45E0">
        <w:rPr>
          <w:i/>
        </w:rPr>
        <w:t>1</w:t>
      </w:r>
      <w:r>
        <w:rPr>
          <w:i/>
        </w:rPr>
        <w:t>15</w:t>
      </w:r>
      <w:r w:rsidRPr="009C45E0">
        <w:t>, 1</w:t>
      </w:r>
      <w:r>
        <w:t>0090</w:t>
      </w:r>
      <w:r w:rsidR="007075D0" w:rsidRPr="009C45E0">
        <w:t>.</w:t>
      </w:r>
    </w:p>
    <w:p w14:paraId="64386957" w14:textId="0C8720FC" w:rsidR="00776BE4" w:rsidRPr="009C45E0" w:rsidRDefault="00494982" w:rsidP="00A21740">
      <w:pPr>
        <w:pStyle w:val="TFReferencesSection"/>
        <w:numPr>
          <w:ilvl w:val="0"/>
          <w:numId w:val="23"/>
        </w:numPr>
        <w:ind w:left="284" w:hanging="284"/>
      </w:pPr>
      <w:r w:rsidRPr="009C45E0">
        <w:t xml:space="preserve">Choi, M. Y.; Douberly, </w:t>
      </w:r>
      <w:r w:rsidR="00776BE4" w:rsidRPr="009C45E0">
        <w:t>G. E.</w:t>
      </w:r>
      <w:r w:rsidRPr="009C45E0">
        <w:t xml:space="preserve">; Falconer, </w:t>
      </w:r>
      <w:r w:rsidR="00103A7B" w:rsidRPr="009C45E0">
        <w:t>T. M.</w:t>
      </w:r>
      <w:r w:rsidRPr="009C45E0">
        <w:t xml:space="preserve">; Lewis, </w:t>
      </w:r>
      <w:r w:rsidR="00103A7B" w:rsidRPr="009C45E0">
        <w:t>W. K.</w:t>
      </w:r>
      <w:r w:rsidRPr="009C45E0">
        <w:t xml:space="preserve">; Lindsay, C. M.; Merritt, </w:t>
      </w:r>
      <w:r w:rsidR="00776BE4" w:rsidRPr="009C45E0">
        <w:t>J.M.</w:t>
      </w:r>
      <w:r w:rsidRPr="009C45E0">
        <w:t xml:space="preserve">; Stiles, </w:t>
      </w:r>
      <w:r w:rsidR="00776BE4" w:rsidRPr="009C45E0">
        <w:t>P. L.</w:t>
      </w:r>
      <w:r w:rsidRPr="009C45E0">
        <w:t xml:space="preserve">; Miller, </w:t>
      </w:r>
      <w:r w:rsidR="00776BE4" w:rsidRPr="009C45E0">
        <w:t xml:space="preserve">R. E. Infrared Spectroscopy of Helium Nanodroplets: Novel Methods for Physics and Chemistry. </w:t>
      </w:r>
      <w:r w:rsidR="00776BE4" w:rsidRPr="009C45E0">
        <w:rPr>
          <w:i/>
        </w:rPr>
        <w:t>Int. Rev. Phys. Chem.</w:t>
      </w:r>
      <w:r w:rsidR="00776BE4" w:rsidRPr="009C45E0">
        <w:t xml:space="preserve"> </w:t>
      </w:r>
      <w:r w:rsidRPr="009C45E0">
        <w:rPr>
          <w:b/>
        </w:rPr>
        <w:t>2006</w:t>
      </w:r>
      <w:r w:rsidRPr="009C45E0">
        <w:t xml:space="preserve">, </w:t>
      </w:r>
      <w:r w:rsidR="00776BE4" w:rsidRPr="009C45E0">
        <w:rPr>
          <w:i/>
        </w:rPr>
        <w:t>25</w:t>
      </w:r>
      <w:r w:rsidR="00776BE4" w:rsidRPr="009C45E0">
        <w:t xml:space="preserve">, </w:t>
      </w:r>
      <w:r w:rsidRPr="009C45E0">
        <w:t>15-75</w:t>
      </w:r>
      <w:r w:rsidR="00776BE4" w:rsidRPr="009C45E0">
        <w:t>.</w:t>
      </w:r>
    </w:p>
    <w:p w14:paraId="53919BF6" w14:textId="1F8A8163" w:rsidR="00C60892" w:rsidRPr="009C45E0" w:rsidRDefault="00776BE4" w:rsidP="00A21740">
      <w:pPr>
        <w:pStyle w:val="TFReferencesSection"/>
        <w:numPr>
          <w:ilvl w:val="0"/>
          <w:numId w:val="23"/>
        </w:numPr>
        <w:ind w:left="284" w:hanging="284"/>
      </w:pPr>
      <w:r w:rsidRPr="009C45E0">
        <w:t xml:space="preserve">Yang, </w:t>
      </w:r>
      <w:r w:rsidR="002D6380" w:rsidRPr="009C45E0">
        <w:t>S.;</w:t>
      </w:r>
      <w:r w:rsidRPr="009C45E0">
        <w:t xml:space="preserve"> Ellis,</w:t>
      </w:r>
      <w:r w:rsidR="002D6380" w:rsidRPr="009C45E0">
        <w:t xml:space="preserve"> A. M.</w:t>
      </w:r>
      <w:r w:rsidRPr="009C45E0">
        <w:t xml:space="preserve"> Helium Droplets: A Chemistry Perspective. </w:t>
      </w:r>
      <w:r w:rsidRPr="009C45E0">
        <w:rPr>
          <w:bCs/>
          <w:i/>
          <w:iCs/>
        </w:rPr>
        <w:t>Chem. Soc. Rev.</w:t>
      </w:r>
      <w:r w:rsidRPr="009C45E0">
        <w:t xml:space="preserve"> </w:t>
      </w:r>
      <w:r w:rsidR="002D6380" w:rsidRPr="009C45E0">
        <w:rPr>
          <w:b/>
        </w:rPr>
        <w:t>2013</w:t>
      </w:r>
      <w:r w:rsidR="002D6380" w:rsidRPr="009C45E0">
        <w:t xml:space="preserve">, </w:t>
      </w:r>
      <w:r w:rsidRPr="009C45E0">
        <w:rPr>
          <w:bCs/>
          <w:i/>
        </w:rPr>
        <w:t>42</w:t>
      </w:r>
      <w:r w:rsidR="002D6380" w:rsidRPr="009C45E0">
        <w:t>, 472-484</w:t>
      </w:r>
      <w:r w:rsidRPr="009C45E0">
        <w:t>.</w:t>
      </w:r>
    </w:p>
    <w:p w14:paraId="633A584B" w14:textId="606C8740" w:rsidR="00C64DAA" w:rsidRPr="009C45E0" w:rsidRDefault="00776BE4" w:rsidP="00A21740">
      <w:pPr>
        <w:pStyle w:val="TFReferencesSection"/>
        <w:numPr>
          <w:ilvl w:val="0"/>
          <w:numId w:val="23"/>
        </w:numPr>
        <w:ind w:left="284" w:hanging="284"/>
      </w:pPr>
      <w:r w:rsidRPr="009C45E0">
        <w:t>Ault</w:t>
      </w:r>
      <w:r w:rsidR="00F8252C" w:rsidRPr="009C45E0">
        <w:t xml:space="preserve">, B. S. Infrared Spectra of Argon Matrix-Isolated Alkali Halide Salt/Water Complexes. </w:t>
      </w:r>
      <w:r w:rsidR="00F8252C" w:rsidRPr="009C45E0">
        <w:rPr>
          <w:i/>
        </w:rPr>
        <w:t>J. Am. Chem. Soc.</w:t>
      </w:r>
      <w:r w:rsidR="00F8252C" w:rsidRPr="009C45E0">
        <w:t xml:space="preserve"> </w:t>
      </w:r>
      <w:r w:rsidR="00F8252C" w:rsidRPr="009C45E0">
        <w:rPr>
          <w:b/>
        </w:rPr>
        <w:t>1978</w:t>
      </w:r>
      <w:r w:rsidR="00F8252C" w:rsidRPr="009C45E0">
        <w:t xml:space="preserve">, </w:t>
      </w:r>
      <w:r w:rsidR="00F8252C" w:rsidRPr="009C45E0">
        <w:rPr>
          <w:i/>
        </w:rPr>
        <w:t>100</w:t>
      </w:r>
      <w:r w:rsidR="005B6FEB" w:rsidRPr="009C45E0">
        <w:t>, 2426-2433.</w:t>
      </w:r>
    </w:p>
    <w:p w14:paraId="4A42D8A9" w14:textId="17B7117B" w:rsidR="00E551AE" w:rsidRPr="009C45E0" w:rsidRDefault="00091462" w:rsidP="00A21740">
      <w:pPr>
        <w:pStyle w:val="TFReferencesSection"/>
        <w:numPr>
          <w:ilvl w:val="0"/>
          <w:numId w:val="23"/>
        </w:numPr>
        <w:ind w:left="284" w:hanging="284"/>
      </w:pPr>
      <w:r w:rsidRPr="009C45E0">
        <w:t xml:space="preserve">Li, </w:t>
      </w:r>
      <w:r w:rsidR="00E72830" w:rsidRPr="009C45E0">
        <w:t>R.-Z.</w:t>
      </w:r>
      <w:r w:rsidRPr="009C45E0">
        <w:t>;</w:t>
      </w:r>
      <w:r w:rsidR="0054642C" w:rsidRPr="009C45E0">
        <w:t xml:space="preserve"> Liu, </w:t>
      </w:r>
      <w:r w:rsidR="00E72830" w:rsidRPr="009C45E0">
        <w:t>C.-W.</w:t>
      </w:r>
      <w:r w:rsidRPr="009C45E0">
        <w:t>;</w:t>
      </w:r>
      <w:r w:rsidR="0054642C" w:rsidRPr="009C45E0">
        <w:t xml:space="preserve"> Gai, </w:t>
      </w:r>
      <w:r w:rsidR="00E72830" w:rsidRPr="009C45E0">
        <w:t>Y. Q.</w:t>
      </w:r>
      <w:r w:rsidRPr="009C45E0">
        <w:t>;</w:t>
      </w:r>
      <w:r w:rsidR="0054642C" w:rsidRPr="009C45E0">
        <w:t xml:space="preserve"> Jiang, </w:t>
      </w:r>
      <w:r w:rsidR="00E72830" w:rsidRPr="009C45E0">
        <w:t>H.</w:t>
      </w:r>
      <w:r w:rsidRPr="009C45E0">
        <w:t>;</w:t>
      </w:r>
      <w:r w:rsidR="0054642C" w:rsidRPr="009C45E0">
        <w:t xml:space="preserve"> Xu, </w:t>
      </w:r>
      <w:r w:rsidR="00E72830" w:rsidRPr="009C45E0">
        <w:t>H.-G.</w:t>
      </w:r>
      <w:r w:rsidRPr="009C45E0">
        <w:t>;</w:t>
      </w:r>
      <w:r w:rsidR="0054642C" w:rsidRPr="009C45E0">
        <w:t xml:space="preserve"> Zheng </w:t>
      </w:r>
      <w:r w:rsidR="00E72830" w:rsidRPr="009C45E0">
        <w:t xml:space="preserve">W.-J. Microsolvation of LiI and CsI in Water: Anion Photoelectron Spectroscopy and </w:t>
      </w:r>
      <w:r w:rsidR="00E72830" w:rsidRPr="009C45E0">
        <w:rPr>
          <w:i/>
        </w:rPr>
        <w:t>ab initio</w:t>
      </w:r>
      <w:r w:rsidR="00E72830" w:rsidRPr="009C45E0">
        <w:t xml:space="preserve"> Calculations. </w:t>
      </w:r>
      <w:r w:rsidR="00E72830" w:rsidRPr="009C45E0">
        <w:rPr>
          <w:i/>
        </w:rPr>
        <w:t>J. Am. Chem. Soc.</w:t>
      </w:r>
      <w:r w:rsidR="00E72830" w:rsidRPr="009C45E0">
        <w:t xml:space="preserve"> </w:t>
      </w:r>
      <w:r w:rsidRPr="009C45E0">
        <w:rPr>
          <w:b/>
        </w:rPr>
        <w:t>2013</w:t>
      </w:r>
      <w:r w:rsidRPr="009C45E0">
        <w:t xml:space="preserve">, </w:t>
      </w:r>
      <w:r w:rsidR="00E72830" w:rsidRPr="009C45E0">
        <w:rPr>
          <w:i/>
        </w:rPr>
        <w:t>135</w:t>
      </w:r>
      <w:r w:rsidRPr="009C45E0">
        <w:t>, 5190-5199</w:t>
      </w:r>
      <w:r w:rsidR="00E72830" w:rsidRPr="009C45E0">
        <w:t>.</w:t>
      </w:r>
    </w:p>
    <w:p w14:paraId="39A36F42" w14:textId="77777777" w:rsidR="00CC198B" w:rsidRDefault="005260BF" w:rsidP="00CC198B">
      <w:pPr>
        <w:pStyle w:val="TFReferencesSection"/>
        <w:numPr>
          <w:ilvl w:val="0"/>
          <w:numId w:val="23"/>
        </w:numPr>
        <w:ind w:left="284" w:hanging="284"/>
      </w:pPr>
      <w:r w:rsidRPr="009C45E0">
        <w:t>Johnson, M. S.; Kuwata, K. T.; Wong, C.-K.; Okumura, M.</w:t>
      </w:r>
      <w:r w:rsidR="00C62CAB" w:rsidRPr="009C45E0">
        <w:t xml:space="preserve"> </w:t>
      </w:r>
      <w:r w:rsidRPr="009C45E0">
        <w:t>Vibrational Spectrum of I</w:t>
      </w:r>
      <w:r w:rsidRPr="009C45E0">
        <w:rPr>
          <w:vertAlign w:val="superscript"/>
        </w:rPr>
        <w:t>−</w:t>
      </w:r>
      <w:r w:rsidRPr="009C45E0">
        <w:t>(H</w:t>
      </w:r>
      <w:r w:rsidRPr="009C45E0">
        <w:rPr>
          <w:vertAlign w:val="subscript"/>
        </w:rPr>
        <w:t>2</w:t>
      </w:r>
      <w:r w:rsidRPr="009C45E0">
        <w:t xml:space="preserve">O). </w:t>
      </w:r>
      <w:r w:rsidRPr="009C45E0">
        <w:rPr>
          <w:i/>
        </w:rPr>
        <w:t xml:space="preserve">Chem. Phys. Lett. </w:t>
      </w:r>
      <w:r w:rsidRPr="009C45E0">
        <w:rPr>
          <w:b/>
        </w:rPr>
        <w:t>1996</w:t>
      </w:r>
      <w:r w:rsidRPr="009C45E0">
        <w:t xml:space="preserve">, </w:t>
      </w:r>
      <w:r w:rsidRPr="009C45E0">
        <w:rPr>
          <w:i/>
        </w:rPr>
        <w:t>260</w:t>
      </w:r>
      <w:r w:rsidRPr="009C45E0">
        <w:t>, 551−557</w:t>
      </w:r>
      <w:r w:rsidR="00E72830" w:rsidRPr="009C45E0">
        <w:t>.</w:t>
      </w:r>
    </w:p>
    <w:p w14:paraId="60BD4E18" w14:textId="4DF010E4" w:rsidR="00E72830" w:rsidRPr="00CC198B" w:rsidRDefault="00BC3BC2" w:rsidP="00CC198B">
      <w:pPr>
        <w:pStyle w:val="TFReferencesSection"/>
        <w:numPr>
          <w:ilvl w:val="0"/>
          <w:numId w:val="23"/>
        </w:numPr>
        <w:ind w:left="284" w:hanging="284"/>
      </w:pPr>
      <w:r w:rsidRPr="009C45E0">
        <w:t>Bailey, C. G.; Kim, J.; Dessent, C. E.; Johnson, M. A.</w:t>
      </w:r>
      <w:r w:rsidR="00E72830" w:rsidRPr="009C45E0">
        <w:t xml:space="preserve"> Vibrational Predissociation Spectra of I</w:t>
      </w:r>
      <w:r w:rsidR="00E72830" w:rsidRPr="00CC198B">
        <w:rPr>
          <w:vertAlign w:val="superscript"/>
        </w:rPr>
        <w:noBreakHyphen/>
      </w:r>
      <w:r w:rsidR="00E72830" w:rsidRPr="009C45E0">
        <w:t>·(H</w:t>
      </w:r>
      <w:r w:rsidR="00E72830" w:rsidRPr="00CC198B">
        <w:rPr>
          <w:vertAlign w:val="subscript"/>
        </w:rPr>
        <w:t>2</w:t>
      </w:r>
      <w:r w:rsidR="00E72830" w:rsidRPr="009C45E0">
        <w:t>O): Isotopic Labels and Weakly Bound Complexes with Ar and N</w:t>
      </w:r>
      <w:r w:rsidR="00E72830" w:rsidRPr="00CC198B">
        <w:rPr>
          <w:vertAlign w:val="subscript"/>
        </w:rPr>
        <w:t>2</w:t>
      </w:r>
      <w:r w:rsidR="00E72830" w:rsidRPr="009C45E0">
        <w:t xml:space="preserve">. </w:t>
      </w:r>
      <w:r w:rsidR="00E72830" w:rsidRPr="00CC198B">
        <w:rPr>
          <w:i/>
        </w:rPr>
        <w:t>Chem. Phys. Lett.</w:t>
      </w:r>
      <w:r w:rsidR="00E72830" w:rsidRPr="009C45E0">
        <w:t xml:space="preserve"> </w:t>
      </w:r>
      <w:r w:rsidRPr="00CC198B">
        <w:rPr>
          <w:b/>
        </w:rPr>
        <w:t>1997</w:t>
      </w:r>
      <w:r w:rsidRPr="009C45E0">
        <w:t xml:space="preserve">, </w:t>
      </w:r>
      <w:r w:rsidRPr="00CC198B">
        <w:rPr>
          <w:i/>
        </w:rPr>
        <w:t>269</w:t>
      </w:r>
      <w:r w:rsidRPr="009C45E0">
        <w:t>, 122−127</w:t>
      </w:r>
      <w:r w:rsidR="00E72830" w:rsidRPr="009C45E0">
        <w:t>.</w:t>
      </w:r>
    </w:p>
    <w:p w14:paraId="5969E9E6" w14:textId="29E1EBF8" w:rsidR="00E72830" w:rsidRPr="009C45E0" w:rsidRDefault="005373DF" w:rsidP="00A21740">
      <w:pPr>
        <w:pStyle w:val="TFReferencesSection"/>
        <w:numPr>
          <w:ilvl w:val="0"/>
          <w:numId w:val="23"/>
        </w:numPr>
        <w:ind w:left="284" w:hanging="284"/>
      </w:pPr>
      <w:r w:rsidRPr="009C45E0">
        <w:t xml:space="preserve">Ayotte, P.; Bailey, </w:t>
      </w:r>
      <w:r w:rsidR="00E72830" w:rsidRPr="009C45E0">
        <w:t>C. G.</w:t>
      </w:r>
      <w:r w:rsidRPr="009C45E0">
        <w:t xml:space="preserve">; Weddle, </w:t>
      </w:r>
      <w:r w:rsidR="00E72830" w:rsidRPr="009C45E0">
        <w:t>G. H.</w:t>
      </w:r>
      <w:r w:rsidRPr="009C45E0">
        <w:t xml:space="preserve">; Johnson, </w:t>
      </w:r>
      <w:r w:rsidR="00E72830" w:rsidRPr="009C45E0">
        <w:t>M. A. Vibrational Spectroscopy of Small Br</w:t>
      </w:r>
      <w:r w:rsidR="00E72830" w:rsidRPr="009C45E0">
        <w:rPr>
          <w:vertAlign w:val="superscript"/>
        </w:rPr>
        <w:noBreakHyphen/>
      </w:r>
      <w:r w:rsidR="00E72830" w:rsidRPr="009C45E0">
        <w:t>·(H</w:t>
      </w:r>
      <w:r w:rsidR="00E72830" w:rsidRPr="009C45E0">
        <w:rPr>
          <w:vertAlign w:val="subscript"/>
        </w:rPr>
        <w:t>2</w:t>
      </w:r>
      <w:r w:rsidR="00E72830" w:rsidRPr="009C45E0">
        <w:t>O)</w:t>
      </w:r>
      <w:r w:rsidR="00E72830" w:rsidRPr="009C45E0">
        <w:rPr>
          <w:i/>
          <w:vertAlign w:val="subscript"/>
        </w:rPr>
        <w:t>n</w:t>
      </w:r>
      <w:r w:rsidR="00E72830" w:rsidRPr="009C45E0">
        <w:t xml:space="preserve"> and I</w:t>
      </w:r>
      <w:r w:rsidR="00E72830" w:rsidRPr="009C45E0">
        <w:rPr>
          <w:vertAlign w:val="superscript"/>
        </w:rPr>
        <w:noBreakHyphen/>
      </w:r>
      <w:r w:rsidR="00E72830" w:rsidRPr="009C45E0">
        <w:t>·(H</w:t>
      </w:r>
      <w:r w:rsidR="00E72830" w:rsidRPr="009C45E0">
        <w:rPr>
          <w:vertAlign w:val="subscript"/>
        </w:rPr>
        <w:t>2</w:t>
      </w:r>
      <w:r w:rsidR="00E72830" w:rsidRPr="009C45E0">
        <w:t>O)</w:t>
      </w:r>
      <w:r w:rsidR="00E72830" w:rsidRPr="009C45E0">
        <w:rPr>
          <w:i/>
          <w:vertAlign w:val="subscript"/>
        </w:rPr>
        <w:t>n</w:t>
      </w:r>
      <w:r w:rsidR="00E72830" w:rsidRPr="009C45E0">
        <w:t xml:space="preserve"> Clusters: Infrared Characterization of the Ionic Hydrogen Bond. </w:t>
      </w:r>
      <w:r w:rsidR="00CB7CA7" w:rsidRPr="009C45E0">
        <w:rPr>
          <w:i/>
        </w:rPr>
        <w:t>J. Phys. Chem. A</w:t>
      </w:r>
      <w:r w:rsidR="00E72830" w:rsidRPr="009C45E0">
        <w:t xml:space="preserve"> </w:t>
      </w:r>
      <w:r w:rsidRPr="009C45E0">
        <w:rPr>
          <w:b/>
        </w:rPr>
        <w:t>1998</w:t>
      </w:r>
      <w:r w:rsidRPr="009C45E0">
        <w:t xml:space="preserve">, </w:t>
      </w:r>
      <w:r w:rsidR="00E72830" w:rsidRPr="009C45E0">
        <w:rPr>
          <w:i/>
        </w:rPr>
        <w:t>102</w:t>
      </w:r>
      <w:r w:rsidR="00E72830" w:rsidRPr="009C45E0">
        <w:t>, 3067-3071.</w:t>
      </w:r>
    </w:p>
    <w:p w14:paraId="528CDC7C" w14:textId="40C4FCC9" w:rsidR="00572868" w:rsidRPr="009C45E0" w:rsidRDefault="00E72830" w:rsidP="00A21740">
      <w:pPr>
        <w:pStyle w:val="TFReferencesSection"/>
        <w:numPr>
          <w:ilvl w:val="0"/>
          <w:numId w:val="23"/>
        </w:numPr>
        <w:ind w:left="284" w:hanging="284"/>
      </w:pPr>
      <w:r w:rsidRPr="009C45E0">
        <w:t xml:space="preserve">Ayotte, </w:t>
      </w:r>
      <w:r w:rsidR="00B42935" w:rsidRPr="009C45E0">
        <w:t>P.</w:t>
      </w:r>
      <w:r w:rsidR="006B3331" w:rsidRPr="009C45E0">
        <w:t>;</w:t>
      </w:r>
      <w:r w:rsidR="00B42935" w:rsidRPr="009C45E0">
        <w:t xml:space="preserve"> Weddle, </w:t>
      </w:r>
      <w:r w:rsidRPr="009C45E0">
        <w:t>G. H.</w:t>
      </w:r>
      <w:r w:rsidR="006B3331" w:rsidRPr="009C45E0">
        <w:t>;</w:t>
      </w:r>
      <w:r w:rsidR="00B42935" w:rsidRPr="009C45E0">
        <w:t xml:space="preserve"> Kim, </w:t>
      </w:r>
      <w:r w:rsidRPr="009C45E0">
        <w:t>J.</w:t>
      </w:r>
      <w:r w:rsidR="006B3331" w:rsidRPr="009C45E0">
        <w:t xml:space="preserve">; Johnson, </w:t>
      </w:r>
      <w:r w:rsidRPr="009C45E0">
        <w:t>M. A. Mass-Selected “Matrix Isolation” Infrared Spectroscopy of the I</w:t>
      </w:r>
      <w:r w:rsidRPr="009C45E0">
        <w:rPr>
          <w:vertAlign w:val="superscript"/>
        </w:rPr>
        <w:noBreakHyphen/>
      </w:r>
      <w:r w:rsidRPr="009C45E0">
        <w:t>·(H</w:t>
      </w:r>
      <w:r w:rsidRPr="009C45E0">
        <w:rPr>
          <w:vertAlign w:val="subscript"/>
        </w:rPr>
        <w:t>2</w:t>
      </w:r>
      <w:r w:rsidRPr="009C45E0">
        <w:t>O)</w:t>
      </w:r>
      <w:r w:rsidRPr="009C45E0">
        <w:rPr>
          <w:vertAlign w:val="subscript"/>
        </w:rPr>
        <w:t>2</w:t>
      </w:r>
      <w:r w:rsidRPr="009C45E0">
        <w:t xml:space="preserve"> Complex: Making and Breaking the Inter-Water Hydrogen-Bond. </w:t>
      </w:r>
      <w:r w:rsidRPr="009C45E0">
        <w:rPr>
          <w:i/>
        </w:rPr>
        <w:t>Chem. Phys.</w:t>
      </w:r>
      <w:r w:rsidRPr="009C45E0">
        <w:t xml:space="preserve"> </w:t>
      </w:r>
      <w:r w:rsidR="002518C1" w:rsidRPr="009C45E0">
        <w:rPr>
          <w:b/>
        </w:rPr>
        <w:t>1998</w:t>
      </w:r>
      <w:r w:rsidR="002518C1" w:rsidRPr="009C45E0">
        <w:t xml:space="preserve">, </w:t>
      </w:r>
      <w:r w:rsidRPr="009C45E0">
        <w:rPr>
          <w:i/>
        </w:rPr>
        <w:t>239</w:t>
      </w:r>
      <w:r w:rsidRPr="009C45E0">
        <w:t>, 485-491.</w:t>
      </w:r>
    </w:p>
    <w:p w14:paraId="6CDF36CB" w14:textId="5C81FECC" w:rsidR="00572868" w:rsidRPr="009C45E0" w:rsidRDefault="00572868" w:rsidP="00A21740">
      <w:pPr>
        <w:pStyle w:val="TFReferencesSection"/>
        <w:numPr>
          <w:ilvl w:val="0"/>
          <w:numId w:val="23"/>
        </w:numPr>
        <w:ind w:left="284" w:hanging="284"/>
      </w:pPr>
      <w:r w:rsidRPr="009C45E0">
        <w:t>Ro</w:t>
      </w:r>
      <w:r w:rsidR="0040328C" w:rsidRPr="009C45E0">
        <w:t xml:space="preserve">bertson, W. H.; Johnson, M. A. Molecular Aspects of Halide Ion Hydration: The Cluster Approach. </w:t>
      </w:r>
      <w:r w:rsidR="0040328C" w:rsidRPr="009C45E0">
        <w:rPr>
          <w:i/>
        </w:rPr>
        <w:t>Annu. Rev. Phys. Chem.</w:t>
      </w:r>
      <w:r w:rsidR="0040328C" w:rsidRPr="009C45E0">
        <w:t xml:space="preserve"> </w:t>
      </w:r>
      <w:r w:rsidR="0040328C" w:rsidRPr="009C45E0">
        <w:rPr>
          <w:b/>
        </w:rPr>
        <w:t>2003</w:t>
      </w:r>
      <w:r w:rsidR="0040328C" w:rsidRPr="009C45E0">
        <w:t xml:space="preserve">, </w:t>
      </w:r>
      <w:r w:rsidR="0040328C" w:rsidRPr="009C45E0">
        <w:rPr>
          <w:i/>
        </w:rPr>
        <w:t>54</w:t>
      </w:r>
      <w:r w:rsidR="005B6FEB" w:rsidRPr="009C45E0">
        <w:t>, 173-213.</w:t>
      </w:r>
    </w:p>
    <w:p w14:paraId="7772489F" w14:textId="58B9D86C" w:rsidR="00E72830" w:rsidRPr="009C45E0" w:rsidRDefault="00DF1DFA" w:rsidP="00A21740">
      <w:pPr>
        <w:pStyle w:val="TFReferencesSection"/>
        <w:numPr>
          <w:ilvl w:val="0"/>
          <w:numId w:val="23"/>
        </w:numPr>
        <w:ind w:left="284" w:hanging="284"/>
      </w:pPr>
      <w:r w:rsidRPr="009C45E0">
        <w:t xml:space="preserve">Horvath, S.; McCoy, A. B.; Elliott, B. M.; Weddle, G. H.; Roscioli, J. R.; Johnson, M. A. </w:t>
      </w:r>
      <w:r w:rsidR="00E72830" w:rsidRPr="009C45E0">
        <w:t>Anharmonicities and Isotopic Effects in the Vibrational Spectra of X</w:t>
      </w:r>
      <w:r w:rsidR="00E72830" w:rsidRPr="009C45E0">
        <w:rPr>
          <w:vertAlign w:val="superscript"/>
        </w:rPr>
        <w:noBreakHyphen/>
      </w:r>
      <w:r w:rsidR="00E72830" w:rsidRPr="009C45E0">
        <w:t>·H</w:t>
      </w:r>
      <w:r w:rsidR="00E72830" w:rsidRPr="009C45E0">
        <w:rPr>
          <w:vertAlign w:val="subscript"/>
        </w:rPr>
        <w:t>2</w:t>
      </w:r>
      <w:r w:rsidR="00E72830" w:rsidRPr="009C45E0">
        <w:t>O, ·HDO and ·D</w:t>
      </w:r>
      <w:r w:rsidR="00E72830" w:rsidRPr="009C45E0">
        <w:rPr>
          <w:vertAlign w:val="subscript"/>
        </w:rPr>
        <w:t>2</w:t>
      </w:r>
      <w:r w:rsidR="00E72830" w:rsidRPr="009C45E0">
        <w:t xml:space="preserve">O [X = Cl, Br, and I] Binary Complexes. </w:t>
      </w:r>
      <w:r w:rsidR="00E72830" w:rsidRPr="009C45E0">
        <w:rPr>
          <w:i/>
        </w:rPr>
        <w:t>J. Phys. Chem</w:t>
      </w:r>
      <w:r w:rsidR="00CB7CA7" w:rsidRPr="009C45E0">
        <w:rPr>
          <w:i/>
        </w:rPr>
        <w:t>.</w:t>
      </w:r>
      <w:r w:rsidR="005260BF" w:rsidRPr="009C45E0">
        <w:rPr>
          <w:i/>
        </w:rPr>
        <w:t xml:space="preserve"> </w:t>
      </w:r>
      <w:r w:rsidR="00CB7CA7" w:rsidRPr="009C45E0">
        <w:rPr>
          <w:i/>
        </w:rPr>
        <w:t>A</w:t>
      </w:r>
      <w:r w:rsidR="00E72830" w:rsidRPr="009C45E0">
        <w:t xml:space="preserve"> </w:t>
      </w:r>
      <w:r w:rsidRPr="009C45E0">
        <w:rPr>
          <w:b/>
        </w:rPr>
        <w:t>2010</w:t>
      </w:r>
      <w:r w:rsidRPr="009C45E0">
        <w:t xml:space="preserve">, </w:t>
      </w:r>
      <w:r w:rsidR="00E72830" w:rsidRPr="009C45E0">
        <w:rPr>
          <w:i/>
        </w:rPr>
        <w:t>114</w:t>
      </w:r>
      <w:r w:rsidRPr="009C45E0">
        <w:t>, 1556-1568</w:t>
      </w:r>
      <w:r w:rsidR="00E72830" w:rsidRPr="009C45E0">
        <w:t>.</w:t>
      </w:r>
    </w:p>
    <w:p w14:paraId="55CF57B8" w14:textId="745B3C0C" w:rsidR="00DD267B" w:rsidRPr="009C45E0" w:rsidRDefault="00E72830" w:rsidP="00A21740">
      <w:pPr>
        <w:pStyle w:val="TFReferencesSection"/>
        <w:numPr>
          <w:ilvl w:val="0"/>
          <w:numId w:val="23"/>
        </w:numPr>
        <w:ind w:left="284" w:hanging="284"/>
      </w:pPr>
      <w:r w:rsidRPr="009C45E0">
        <w:t xml:space="preserve">Talbot, </w:t>
      </w:r>
      <w:r w:rsidR="00CB7CA7" w:rsidRPr="009C45E0">
        <w:t xml:space="preserve">J. J.; Yang, </w:t>
      </w:r>
      <w:r w:rsidRPr="009C45E0">
        <w:t>N.</w:t>
      </w:r>
      <w:r w:rsidR="00CB7CA7" w:rsidRPr="009C45E0">
        <w:t xml:space="preserve">; Huang, </w:t>
      </w:r>
      <w:r w:rsidRPr="009C45E0">
        <w:t>M.</w:t>
      </w:r>
      <w:r w:rsidR="00CB7CA7" w:rsidRPr="009C45E0">
        <w:t xml:space="preserve">; Duong, </w:t>
      </w:r>
      <w:r w:rsidRPr="009C45E0">
        <w:t>C. H.</w:t>
      </w:r>
      <w:r w:rsidR="00CB7CA7" w:rsidRPr="009C45E0">
        <w:t>; McCoy</w:t>
      </w:r>
      <w:r w:rsidR="006B3331" w:rsidRPr="009C45E0">
        <w:t>,</w:t>
      </w:r>
      <w:r w:rsidR="00CB7CA7" w:rsidRPr="009C45E0">
        <w:t xml:space="preserve"> </w:t>
      </w:r>
      <w:r w:rsidRPr="009C45E0">
        <w:t>A. B.</w:t>
      </w:r>
      <w:r w:rsidR="00CB7CA7" w:rsidRPr="009C45E0">
        <w:t xml:space="preserve">; Steele, </w:t>
      </w:r>
      <w:r w:rsidRPr="009C45E0">
        <w:t>R. P.</w:t>
      </w:r>
      <w:r w:rsidR="00CB7CA7" w:rsidRPr="009C45E0">
        <w:t xml:space="preserve">; Johnson, </w:t>
      </w:r>
      <w:r w:rsidRPr="009C45E0">
        <w:t xml:space="preserve">M. A. Spectroscopic Signatures of Mode-Dependent Tunnel Splitting in the Iodide-Water Binary Complex. </w:t>
      </w:r>
      <w:r w:rsidRPr="009C45E0">
        <w:rPr>
          <w:i/>
        </w:rPr>
        <w:t>J. Phys. Chem. A</w:t>
      </w:r>
      <w:r w:rsidRPr="009C45E0">
        <w:t xml:space="preserve"> </w:t>
      </w:r>
      <w:r w:rsidR="00CB7CA7" w:rsidRPr="009C45E0">
        <w:rPr>
          <w:b/>
        </w:rPr>
        <w:t>2020</w:t>
      </w:r>
      <w:r w:rsidR="00CB7CA7" w:rsidRPr="009C45E0">
        <w:t xml:space="preserve">, </w:t>
      </w:r>
      <w:r w:rsidRPr="009C45E0">
        <w:rPr>
          <w:i/>
        </w:rPr>
        <w:t>124</w:t>
      </w:r>
      <w:r w:rsidR="00CB7CA7" w:rsidRPr="009C45E0">
        <w:t>, 2991-3001</w:t>
      </w:r>
      <w:r w:rsidRPr="009C45E0">
        <w:t>.</w:t>
      </w:r>
    </w:p>
    <w:p w14:paraId="3F059E33" w14:textId="719401EB" w:rsidR="00C60892" w:rsidRPr="009C45E0" w:rsidRDefault="00DD267B" w:rsidP="00A21740">
      <w:pPr>
        <w:pStyle w:val="TFReferencesSection"/>
        <w:numPr>
          <w:ilvl w:val="0"/>
          <w:numId w:val="23"/>
        </w:numPr>
        <w:ind w:left="284" w:hanging="284"/>
      </w:pPr>
      <w:r w:rsidRPr="009C45E0">
        <w:t>Vaden, T.; Forinash, B.; Lisy, J. Rotational Structure in the Asymmetric OH Stretch of Cs</w:t>
      </w:r>
      <w:r w:rsidRPr="009C45E0">
        <w:rPr>
          <w:vertAlign w:val="superscript"/>
        </w:rPr>
        <w:t>+</w:t>
      </w:r>
      <w:r w:rsidR="00787468" w:rsidRPr="009C45E0">
        <w:t>(H</w:t>
      </w:r>
      <w:r w:rsidR="00787468" w:rsidRPr="009C45E0">
        <w:rPr>
          <w:vertAlign w:val="subscript"/>
        </w:rPr>
        <w:t>2</w:t>
      </w:r>
      <w:r w:rsidR="00787468" w:rsidRPr="009C45E0">
        <w:t xml:space="preserve">O)Ar. </w:t>
      </w:r>
      <w:r w:rsidR="00787468" w:rsidRPr="009C45E0">
        <w:rPr>
          <w:i/>
          <w:iCs/>
        </w:rPr>
        <w:t>J.</w:t>
      </w:r>
      <w:r w:rsidRPr="009C45E0">
        <w:rPr>
          <w:i/>
          <w:iCs/>
        </w:rPr>
        <w:t xml:space="preserve"> Che</w:t>
      </w:r>
      <w:r w:rsidR="00787468" w:rsidRPr="009C45E0">
        <w:rPr>
          <w:i/>
          <w:iCs/>
        </w:rPr>
        <w:t>m.</w:t>
      </w:r>
      <w:r w:rsidRPr="009C45E0">
        <w:rPr>
          <w:i/>
          <w:iCs/>
        </w:rPr>
        <w:t xml:space="preserve"> Phy</w:t>
      </w:r>
      <w:r w:rsidR="00787468" w:rsidRPr="009C45E0">
        <w:rPr>
          <w:i/>
          <w:iCs/>
        </w:rPr>
        <w:t xml:space="preserve">s. </w:t>
      </w:r>
      <w:r w:rsidR="00787468" w:rsidRPr="009C45E0">
        <w:rPr>
          <w:b/>
        </w:rPr>
        <w:t>2002</w:t>
      </w:r>
      <w:r w:rsidR="00787468" w:rsidRPr="009C45E0">
        <w:t xml:space="preserve">, </w:t>
      </w:r>
      <w:r w:rsidRPr="009C45E0">
        <w:rPr>
          <w:i/>
          <w:iCs/>
        </w:rPr>
        <w:t>117</w:t>
      </w:r>
      <w:r w:rsidR="005B6FEB" w:rsidRPr="009C45E0">
        <w:t>, 4628-4631.</w:t>
      </w:r>
    </w:p>
    <w:p w14:paraId="4FB18C89" w14:textId="054E22B9" w:rsidR="00C60892" w:rsidRPr="009C45E0" w:rsidRDefault="00365729" w:rsidP="00A21740">
      <w:pPr>
        <w:pStyle w:val="TFReferencesSection"/>
        <w:numPr>
          <w:ilvl w:val="0"/>
          <w:numId w:val="23"/>
        </w:numPr>
        <w:ind w:left="284" w:hanging="284"/>
      </w:pPr>
      <w:r w:rsidRPr="009C45E0">
        <w:t>Vaden, T.; Weinheimer, C.; Lisy, J. Evaporatively Cooled M</w:t>
      </w:r>
      <w:r w:rsidRPr="009C45E0">
        <w:rPr>
          <w:vertAlign w:val="superscript"/>
        </w:rPr>
        <w:t>+</w:t>
      </w:r>
      <w:r w:rsidRPr="009C45E0">
        <w:t>(H</w:t>
      </w:r>
      <w:r w:rsidRPr="009C45E0">
        <w:rPr>
          <w:vertAlign w:val="subscript"/>
        </w:rPr>
        <w:t>2</w:t>
      </w:r>
      <w:r w:rsidRPr="009C45E0">
        <w:t xml:space="preserve">O)Ar Cluster Ions: Infrared Spectroscopy </w:t>
      </w:r>
      <w:r w:rsidR="00415CCF" w:rsidRPr="009C45E0">
        <w:t>a</w:t>
      </w:r>
      <w:r w:rsidRPr="009C45E0">
        <w:t xml:space="preserve">nd Internal Energy Simulations. </w:t>
      </w:r>
      <w:r w:rsidRPr="009C45E0">
        <w:rPr>
          <w:i/>
          <w:iCs/>
        </w:rPr>
        <w:t>J. Chem. Phys.</w:t>
      </w:r>
      <w:r w:rsidRPr="009C45E0">
        <w:t xml:space="preserve"> </w:t>
      </w:r>
      <w:r w:rsidRPr="009C45E0">
        <w:rPr>
          <w:b/>
        </w:rPr>
        <w:t>2004</w:t>
      </w:r>
      <w:r w:rsidRPr="009C45E0">
        <w:t xml:space="preserve">, </w:t>
      </w:r>
      <w:r w:rsidRPr="009C45E0">
        <w:rPr>
          <w:i/>
          <w:iCs/>
        </w:rPr>
        <w:t>121</w:t>
      </w:r>
      <w:r w:rsidR="00007D3B">
        <w:t>, 3102-3107.</w:t>
      </w:r>
    </w:p>
    <w:p w14:paraId="1D9FC672" w14:textId="243C8642" w:rsidR="007C09A4" w:rsidRPr="009C45E0" w:rsidRDefault="00A62745" w:rsidP="00A21740">
      <w:pPr>
        <w:pStyle w:val="TFReferencesSection"/>
        <w:numPr>
          <w:ilvl w:val="0"/>
          <w:numId w:val="23"/>
        </w:numPr>
        <w:ind w:left="284" w:hanging="284"/>
      </w:pPr>
      <w:r w:rsidRPr="009C45E0">
        <w:t>Bajaj, P.; Wang, X.-G.; Carrington, T., Jr; Paesani, F.</w:t>
      </w:r>
      <w:r w:rsidR="007C09A4" w:rsidRPr="009C45E0">
        <w:t xml:space="preserve"> Vibrational Spectra of Halide-Water Dimers: Insights on Ion Hydration from Full-Dimensional Quantum Calculations on Many-Body Potential Energy Surfaces. </w:t>
      </w:r>
      <w:r w:rsidR="007C09A4" w:rsidRPr="009C45E0">
        <w:rPr>
          <w:i/>
        </w:rPr>
        <w:t>J. Chem. Phys.</w:t>
      </w:r>
      <w:r w:rsidR="007C09A4" w:rsidRPr="009C45E0">
        <w:t xml:space="preserve"> </w:t>
      </w:r>
      <w:r w:rsidRPr="009C45E0">
        <w:rPr>
          <w:b/>
        </w:rPr>
        <w:t>2018</w:t>
      </w:r>
      <w:r w:rsidRPr="009C45E0">
        <w:t>,</w:t>
      </w:r>
      <w:r w:rsidRPr="009C45E0">
        <w:rPr>
          <w:b/>
        </w:rPr>
        <w:t xml:space="preserve"> </w:t>
      </w:r>
      <w:r w:rsidRPr="009C45E0">
        <w:rPr>
          <w:i/>
        </w:rPr>
        <w:t>148</w:t>
      </w:r>
      <w:r w:rsidRPr="009C45E0">
        <w:t>, 102321</w:t>
      </w:r>
      <w:r w:rsidR="007C09A4" w:rsidRPr="009C45E0">
        <w:t>.</w:t>
      </w:r>
    </w:p>
    <w:p w14:paraId="0985645C" w14:textId="11B89380" w:rsidR="007C09A4" w:rsidRPr="009C45E0" w:rsidRDefault="00306FE7" w:rsidP="00A21740">
      <w:pPr>
        <w:pStyle w:val="TFReferencesSection"/>
        <w:numPr>
          <w:ilvl w:val="0"/>
          <w:numId w:val="23"/>
        </w:numPr>
        <w:ind w:left="284" w:hanging="284"/>
      </w:pPr>
      <w:r w:rsidRPr="009C45E0">
        <w:t>Bajaj, P.; Gotz, A. W.; Paesani, F. Toward Chemical Accuracy in the Description of Ion−Water Interactions through Many-</w:t>
      </w:r>
      <w:bookmarkStart w:id="0" w:name="_GoBack"/>
      <w:bookmarkEnd w:id="0"/>
      <w:r w:rsidRPr="009C45E0">
        <w:t xml:space="preserve">Body Representations. I. Halide−Water Dimer Potential Energy Surfaces. </w:t>
      </w:r>
      <w:r w:rsidRPr="009C45E0">
        <w:rPr>
          <w:i/>
        </w:rPr>
        <w:t>J. Chem. Theory Comput.</w:t>
      </w:r>
      <w:r w:rsidRPr="009C45E0">
        <w:t xml:space="preserve"> </w:t>
      </w:r>
      <w:r w:rsidRPr="009C45E0">
        <w:rPr>
          <w:b/>
        </w:rPr>
        <w:t>2016</w:t>
      </w:r>
      <w:r w:rsidRPr="009C45E0">
        <w:t xml:space="preserve">, </w:t>
      </w:r>
      <w:r w:rsidRPr="009C45E0">
        <w:rPr>
          <w:i/>
        </w:rPr>
        <w:t>12</w:t>
      </w:r>
      <w:r w:rsidR="005B6FEB" w:rsidRPr="009C45E0">
        <w:t>, 2698−2705.</w:t>
      </w:r>
    </w:p>
    <w:p w14:paraId="4E993301" w14:textId="3682F687" w:rsidR="00334E0E" w:rsidRPr="009C45E0" w:rsidRDefault="00C6056A" w:rsidP="00A21740">
      <w:pPr>
        <w:pStyle w:val="TFReferencesSection"/>
        <w:numPr>
          <w:ilvl w:val="0"/>
          <w:numId w:val="23"/>
        </w:numPr>
        <w:ind w:left="284" w:hanging="284"/>
      </w:pPr>
      <w:r w:rsidRPr="009C45E0">
        <w:t xml:space="preserve">Davies, J. A.; Hanson-Heine, M. W.; Besley, N. A.; Shirley, A.; Trowers, J.; Yang, S.; Ellis, A. M. Dimers of Acetic Acid in Helium Nanodroplets. </w:t>
      </w:r>
      <w:r w:rsidRPr="009C45E0">
        <w:rPr>
          <w:i/>
        </w:rPr>
        <w:t>Phys. Chem. Chem. Phys.</w:t>
      </w:r>
      <w:r w:rsidRPr="009C45E0">
        <w:t xml:space="preserve"> </w:t>
      </w:r>
      <w:r w:rsidRPr="009C45E0">
        <w:rPr>
          <w:b/>
        </w:rPr>
        <w:t>2019</w:t>
      </w:r>
      <w:r w:rsidRPr="009C45E0">
        <w:t xml:space="preserve">, </w:t>
      </w:r>
      <w:r w:rsidRPr="009C45E0">
        <w:rPr>
          <w:i/>
        </w:rPr>
        <w:t>21</w:t>
      </w:r>
      <w:r>
        <w:t>, 13950-13958</w:t>
      </w:r>
      <w:r w:rsidR="00334E0E" w:rsidRPr="009C45E0">
        <w:t>.</w:t>
      </w:r>
    </w:p>
    <w:p w14:paraId="4D09B788" w14:textId="4ADEAF60" w:rsidR="00294D97" w:rsidRPr="009C45E0" w:rsidRDefault="009C6E80" w:rsidP="00A21740">
      <w:pPr>
        <w:pStyle w:val="TFReferencesSection"/>
        <w:numPr>
          <w:ilvl w:val="0"/>
          <w:numId w:val="23"/>
        </w:numPr>
        <w:ind w:left="284" w:hanging="284"/>
      </w:pPr>
      <w:r w:rsidRPr="009C45E0">
        <w:t xml:space="preserve">Davies, </w:t>
      </w:r>
      <w:r w:rsidR="007C09A4" w:rsidRPr="009C45E0">
        <w:t>J. A.</w:t>
      </w:r>
      <w:r w:rsidRPr="009C45E0">
        <w:t xml:space="preserve">; Besley, </w:t>
      </w:r>
      <w:r w:rsidR="007C09A4" w:rsidRPr="009C45E0">
        <w:t>N. A.</w:t>
      </w:r>
      <w:r w:rsidRPr="009C45E0">
        <w:t xml:space="preserve">; Yang, </w:t>
      </w:r>
      <w:r w:rsidR="007C09A4" w:rsidRPr="009C45E0">
        <w:t>S.</w:t>
      </w:r>
      <w:r w:rsidRPr="009C45E0">
        <w:t xml:space="preserve">; Ellis, </w:t>
      </w:r>
      <w:r w:rsidR="007C09A4" w:rsidRPr="009C45E0">
        <w:t>A. M. Infrared Spectroscopy of a Small Ion Solvated by Helium: OH Stretching Region of He</w:t>
      </w:r>
      <w:r w:rsidR="007C09A4" w:rsidRPr="009C45E0">
        <w:rPr>
          <w:i/>
          <w:vertAlign w:val="subscript"/>
        </w:rPr>
        <w:t>N</w:t>
      </w:r>
      <w:r w:rsidR="007C09A4" w:rsidRPr="009C45E0">
        <w:t>-HOCO</w:t>
      </w:r>
      <w:r w:rsidR="007C09A4" w:rsidRPr="009C45E0">
        <w:rPr>
          <w:vertAlign w:val="superscript"/>
        </w:rPr>
        <w:t>+</w:t>
      </w:r>
      <w:r w:rsidR="007C09A4" w:rsidRPr="009C45E0">
        <w:t xml:space="preserve">. </w:t>
      </w:r>
      <w:r w:rsidR="007C09A4" w:rsidRPr="009C45E0">
        <w:rPr>
          <w:i/>
        </w:rPr>
        <w:t>J. Chem. Phys.</w:t>
      </w:r>
      <w:r w:rsidR="007C09A4" w:rsidRPr="009C45E0">
        <w:t xml:space="preserve"> </w:t>
      </w:r>
      <w:r w:rsidRPr="009C45E0">
        <w:rPr>
          <w:b/>
        </w:rPr>
        <w:t>2019</w:t>
      </w:r>
      <w:r w:rsidRPr="009C45E0">
        <w:t xml:space="preserve">, </w:t>
      </w:r>
      <w:r w:rsidR="007C09A4" w:rsidRPr="009C45E0">
        <w:rPr>
          <w:bCs/>
          <w:i/>
        </w:rPr>
        <w:t>151</w:t>
      </w:r>
      <w:r w:rsidRPr="009C45E0">
        <w:t>, 194307</w:t>
      </w:r>
      <w:r w:rsidR="007C09A4" w:rsidRPr="009C45E0">
        <w:t>.</w:t>
      </w:r>
    </w:p>
    <w:p w14:paraId="677ABEE7" w14:textId="6128FB0A" w:rsidR="007075D0" w:rsidRPr="009C45E0" w:rsidRDefault="007075D0" w:rsidP="00A21740">
      <w:pPr>
        <w:pStyle w:val="TFReferencesSection"/>
        <w:numPr>
          <w:ilvl w:val="0"/>
          <w:numId w:val="23"/>
        </w:numPr>
        <w:ind w:left="284" w:hanging="284"/>
      </w:pPr>
      <w:r w:rsidRPr="009C45E0">
        <w:t xml:space="preserve">Meyer, K.; Davies, J.; Ellis, A. Shifting Formic Acid Dimers into Perspective: Vibrational Scrutiny in Helium Nanodroplets. </w:t>
      </w:r>
      <w:r w:rsidRPr="009C45E0">
        <w:rPr>
          <w:i/>
          <w:iCs/>
        </w:rPr>
        <w:t xml:space="preserve">Phys. Chem. Chem. Phys. </w:t>
      </w:r>
      <w:r w:rsidRPr="009C45E0">
        <w:rPr>
          <w:b/>
        </w:rPr>
        <w:t>2020</w:t>
      </w:r>
      <w:r w:rsidRPr="009C45E0">
        <w:t xml:space="preserve">, </w:t>
      </w:r>
      <w:r w:rsidRPr="009C45E0">
        <w:rPr>
          <w:i/>
          <w:iCs/>
        </w:rPr>
        <w:t>22</w:t>
      </w:r>
      <w:r w:rsidR="005B6FEB" w:rsidRPr="009C45E0">
        <w:t>, 9637-9646.</w:t>
      </w:r>
    </w:p>
    <w:p w14:paraId="10BB5252" w14:textId="0BBEA9B1" w:rsidR="00294D97" w:rsidRPr="009C45E0" w:rsidRDefault="003D61D8" w:rsidP="00A21740">
      <w:pPr>
        <w:pStyle w:val="TFReferencesSection"/>
        <w:numPr>
          <w:ilvl w:val="0"/>
          <w:numId w:val="23"/>
        </w:numPr>
        <w:ind w:left="284" w:hanging="284"/>
      </w:pPr>
      <w:r w:rsidRPr="009C45E0">
        <w:t xml:space="preserve">Sadoon, </w:t>
      </w:r>
      <w:r w:rsidR="00740199" w:rsidRPr="009C45E0">
        <w:t>A. M.</w:t>
      </w:r>
      <w:r w:rsidRPr="009C45E0">
        <w:t xml:space="preserve">; Sarma, </w:t>
      </w:r>
      <w:r w:rsidR="00740199" w:rsidRPr="009C45E0">
        <w:t>G.</w:t>
      </w:r>
      <w:r w:rsidRPr="009C45E0">
        <w:t xml:space="preserve">; Cunningham, </w:t>
      </w:r>
      <w:r w:rsidR="00740199" w:rsidRPr="009C45E0">
        <w:t>E. M.</w:t>
      </w:r>
      <w:r w:rsidRPr="009C45E0">
        <w:t xml:space="preserve">; Tandy, </w:t>
      </w:r>
      <w:r w:rsidR="00740199" w:rsidRPr="009C45E0">
        <w:t>J.</w:t>
      </w:r>
      <w:r w:rsidRPr="009C45E0">
        <w:t xml:space="preserve">; Hanson-Heine, </w:t>
      </w:r>
      <w:r w:rsidR="00740199" w:rsidRPr="009C45E0">
        <w:t>M. W. D.</w:t>
      </w:r>
      <w:r w:rsidRPr="009C45E0">
        <w:t xml:space="preserve">; Besley, </w:t>
      </w:r>
      <w:r w:rsidR="00740199" w:rsidRPr="009C45E0">
        <w:t>N. A.</w:t>
      </w:r>
      <w:r w:rsidRPr="009C45E0">
        <w:t xml:space="preserve">; Yang, </w:t>
      </w:r>
      <w:r w:rsidR="00740199" w:rsidRPr="009C45E0">
        <w:t>S.</w:t>
      </w:r>
      <w:r w:rsidRPr="009C45E0">
        <w:t xml:space="preserve">; Ellis, </w:t>
      </w:r>
      <w:r w:rsidR="00740199" w:rsidRPr="009C45E0">
        <w:t>A. M. Infrared Spectroscopy of NaCl(CH</w:t>
      </w:r>
      <w:r w:rsidR="00740199" w:rsidRPr="009C45E0">
        <w:rPr>
          <w:vertAlign w:val="subscript"/>
        </w:rPr>
        <w:t>3</w:t>
      </w:r>
      <w:r w:rsidR="00740199" w:rsidRPr="009C45E0">
        <w:t>OH)</w:t>
      </w:r>
      <w:r w:rsidR="00740199" w:rsidRPr="009C45E0">
        <w:rPr>
          <w:i/>
          <w:vertAlign w:val="subscript"/>
        </w:rPr>
        <w:t>n</w:t>
      </w:r>
      <w:r w:rsidR="00740199" w:rsidRPr="009C45E0">
        <w:t xml:space="preserve"> Complexes in Helium Nanodroplets. </w:t>
      </w:r>
      <w:r w:rsidR="00740199" w:rsidRPr="009C45E0">
        <w:rPr>
          <w:i/>
        </w:rPr>
        <w:t>J. Phys. Chem. A</w:t>
      </w:r>
      <w:r w:rsidR="00740199" w:rsidRPr="009C45E0">
        <w:t xml:space="preserve"> </w:t>
      </w:r>
      <w:r w:rsidRPr="009C45E0">
        <w:rPr>
          <w:b/>
        </w:rPr>
        <w:t>2016</w:t>
      </w:r>
      <w:r w:rsidRPr="009C45E0">
        <w:t xml:space="preserve">, </w:t>
      </w:r>
      <w:r w:rsidR="00740199" w:rsidRPr="009C45E0">
        <w:rPr>
          <w:i/>
        </w:rPr>
        <w:t>120</w:t>
      </w:r>
      <w:r w:rsidRPr="009C45E0">
        <w:t>, 8085-8092</w:t>
      </w:r>
      <w:r w:rsidR="00740199" w:rsidRPr="009C45E0">
        <w:t>.</w:t>
      </w:r>
    </w:p>
    <w:p w14:paraId="0811BE9E" w14:textId="793893E3" w:rsidR="00740199" w:rsidRPr="009C45E0" w:rsidRDefault="00CA1507" w:rsidP="00A21740">
      <w:pPr>
        <w:pStyle w:val="TFReferencesSection"/>
        <w:numPr>
          <w:ilvl w:val="0"/>
          <w:numId w:val="23"/>
        </w:numPr>
        <w:ind w:left="284" w:hanging="284"/>
      </w:pPr>
      <w:r w:rsidRPr="009C45E0">
        <w:t xml:space="preserve">Frisch, M. J.; Trucks, G. W.; Schlegel, H. B.; Scuseria, G. E.; Robb, M. A.; Cheeseman, J. R.; Scalmani, G.; </w:t>
      </w:r>
      <w:r w:rsidR="00BB1765">
        <w:t xml:space="preserve">et al. </w:t>
      </w:r>
      <w:r w:rsidRPr="009C45E0">
        <w:t xml:space="preserve"> </w:t>
      </w:r>
      <w:r w:rsidR="00BB1765" w:rsidRPr="001A3543">
        <w:rPr>
          <w:i/>
        </w:rPr>
        <w:t>Gaussian 16, Revision B.01</w:t>
      </w:r>
      <w:r w:rsidR="00BB1765" w:rsidRPr="009C45E0">
        <w:t xml:space="preserve">, </w:t>
      </w:r>
      <w:r w:rsidR="00740199" w:rsidRPr="009C45E0">
        <w:t xml:space="preserve">Gaussian, Inc., Wallingford CT, </w:t>
      </w:r>
      <w:r w:rsidR="00740199" w:rsidRPr="00CC4E26">
        <w:t>2016</w:t>
      </w:r>
      <w:r w:rsidR="00740199" w:rsidRPr="009C45E0">
        <w:t>.</w:t>
      </w:r>
    </w:p>
    <w:p w14:paraId="4B714773" w14:textId="56DF4D67" w:rsidR="004E36F9" w:rsidRPr="009C45E0" w:rsidRDefault="00D5646A" w:rsidP="00A21740">
      <w:pPr>
        <w:pStyle w:val="TFReferencesSection"/>
        <w:numPr>
          <w:ilvl w:val="0"/>
          <w:numId w:val="23"/>
        </w:numPr>
        <w:ind w:left="284" w:hanging="284"/>
      </w:pPr>
      <w:r w:rsidRPr="009C45E0">
        <w:t xml:space="preserve">Hill, J.G.; Peterson, K.A. Gaussian Basis Sets for </w:t>
      </w:r>
      <w:r w:rsidR="005A6AF9" w:rsidRPr="009C45E0">
        <w:t>U</w:t>
      </w:r>
      <w:r w:rsidRPr="009C45E0">
        <w:t xml:space="preserve">se in Correlated Molecular Calculations. XI. Pseudopotential-based and All-Electron Relativistic Basis Sets for Alkali Metal (K–Fr) and Alkaline Earth (Ca–Ra) Elements. </w:t>
      </w:r>
      <w:r w:rsidRPr="009C45E0">
        <w:rPr>
          <w:i/>
        </w:rPr>
        <w:t>J. Chem. Phys.</w:t>
      </w:r>
      <w:r w:rsidRPr="009C45E0">
        <w:t xml:space="preserve"> </w:t>
      </w:r>
      <w:r w:rsidR="00661706" w:rsidRPr="009C45E0">
        <w:rPr>
          <w:b/>
        </w:rPr>
        <w:t>2017</w:t>
      </w:r>
      <w:r w:rsidR="00661706" w:rsidRPr="009C45E0">
        <w:t xml:space="preserve">, </w:t>
      </w:r>
      <w:r w:rsidR="00661706" w:rsidRPr="009C45E0">
        <w:rPr>
          <w:i/>
        </w:rPr>
        <w:t>147</w:t>
      </w:r>
      <w:r w:rsidR="00661706" w:rsidRPr="009C45E0">
        <w:t>, 244106.</w:t>
      </w:r>
    </w:p>
    <w:p w14:paraId="00649A59" w14:textId="77777777" w:rsidR="00CC198B" w:rsidRDefault="00AC3814" w:rsidP="00CC198B">
      <w:pPr>
        <w:pStyle w:val="TFReferencesSection"/>
        <w:numPr>
          <w:ilvl w:val="0"/>
          <w:numId w:val="23"/>
        </w:numPr>
        <w:ind w:left="284" w:hanging="284"/>
      </w:pPr>
      <w:r w:rsidRPr="009C45E0">
        <w:t>Pritchard, B. P.; Altara</w:t>
      </w:r>
      <w:r w:rsidR="002F46FB" w:rsidRPr="009C45E0">
        <w:t>w</w:t>
      </w:r>
      <w:r w:rsidRPr="009C45E0">
        <w:t xml:space="preserve">y, D.; Didier, B.; Gibson, T. D.; Windus, T. L. </w:t>
      </w:r>
      <w:r w:rsidRPr="009C45E0">
        <w:rPr>
          <w:bCs/>
        </w:rPr>
        <w:t>New Basis Set Exchange: An Open, Up-to-Date Resource for the Molecular Sciences Community</w:t>
      </w:r>
      <w:r w:rsidRPr="009C45E0">
        <w:t xml:space="preserve">. </w:t>
      </w:r>
      <w:r w:rsidRPr="009C45E0">
        <w:rPr>
          <w:i/>
        </w:rPr>
        <w:t>J. Chem. Inf. Model.</w:t>
      </w:r>
      <w:r w:rsidRPr="009C45E0">
        <w:t xml:space="preserve"> </w:t>
      </w:r>
      <w:r w:rsidRPr="009C45E0">
        <w:rPr>
          <w:b/>
        </w:rPr>
        <w:t>2019</w:t>
      </w:r>
      <w:r w:rsidRPr="009C45E0">
        <w:t xml:space="preserve">, </w:t>
      </w:r>
      <w:r w:rsidRPr="009C45E0">
        <w:rPr>
          <w:i/>
        </w:rPr>
        <w:t>59</w:t>
      </w:r>
      <w:r w:rsidRPr="009C45E0">
        <w:t>, 4814-4820.</w:t>
      </w:r>
    </w:p>
    <w:p w14:paraId="69C69EC1" w14:textId="2E81FF8E" w:rsidR="00750F4B" w:rsidRPr="00CC198B" w:rsidRDefault="00DF468F" w:rsidP="00CC198B">
      <w:pPr>
        <w:pStyle w:val="TFReferencesSection"/>
        <w:numPr>
          <w:ilvl w:val="0"/>
          <w:numId w:val="23"/>
        </w:numPr>
        <w:ind w:left="284" w:hanging="284"/>
      </w:pPr>
      <w:r w:rsidRPr="009C45E0">
        <w:t>Lim, I.S.; Schwerdtfeger, P.; Metz, B.; Stoll, H.</w:t>
      </w:r>
      <w:r w:rsidR="00BC5D8A" w:rsidRPr="00CC198B">
        <w:rPr>
          <w:rFonts w:ascii="Montserrat-Bold" w:hAnsi="Montserrat-Bold" w:cs="Montserrat-Bold"/>
          <w:b/>
          <w:bCs/>
          <w:sz w:val="40"/>
          <w:szCs w:val="40"/>
        </w:rPr>
        <w:t xml:space="preserve"> </w:t>
      </w:r>
      <w:r w:rsidR="00BC5D8A" w:rsidRPr="00CC198B">
        <w:rPr>
          <w:bCs/>
        </w:rPr>
        <w:t>All-Electron and Relativistic Pseudopotential Studies for the Group 1 Element Polarizabilities from K to Element 119.</w:t>
      </w:r>
      <w:r w:rsidRPr="009C45E0">
        <w:t xml:space="preserve"> </w:t>
      </w:r>
      <w:r w:rsidRPr="00CC198B">
        <w:rPr>
          <w:i/>
        </w:rPr>
        <w:t>J. Chem. Phys.</w:t>
      </w:r>
      <w:r w:rsidRPr="009C45E0">
        <w:t xml:space="preserve"> </w:t>
      </w:r>
      <w:r w:rsidR="005426AF" w:rsidRPr="00CC198B">
        <w:rPr>
          <w:b/>
        </w:rPr>
        <w:t>200</w:t>
      </w:r>
      <w:r w:rsidRPr="00CC198B">
        <w:rPr>
          <w:b/>
        </w:rPr>
        <w:t>5</w:t>
      </w:r>
      <w:r w:rsidRPr="009C45E0">
        <w:t xml:space="preserve">, </w:t>
      </w:r>
      <w:r w:rsidRPr="00CC198B">
        <w:rPr>
          <w:i/>
        </w:rPr>
        <w:t>122</w:t>
      </w:r>
      <w:r w:rsidRPr="009C45E0">
        <w:t>, 104103.</w:t>
      </w:r>
    </w:p>
    <w:p w14:paraId="7D9E8F58" w14:textId="1343053C" w:rsidR="00750F4B" w:rsidRPr="009C45E0" w:rsidRDefault="001C76DC" w:rsidP="00A21740">
      <w:pPr>
        <w:pStyle w:val="TFReferencesSection"/>
        <w:numPr>
          <w:ilvl w:val="0"/>
          <w:numId w:val="23"/>
        </w:numPr>
        <w:ind w:left="284" w:hanging="284"/>
      </w:pPr>
      <w:r w:rsidRPr="009C45E0">
        <w:t>Peterson, K.A.; Shepler, B.C.; Figgen, D.; Stoll, H.</w:t>
      </w:r>
      <w:r w:rsidR="008C652F" w:rsidRPr="009C45E0">
        <w:t xml:space="preserve"> On the Spectroscopic and Thermochemical Properties of ClO, BrO, IO, and Their Anions.</w:t>
      </w:r>
      <w:r w:rsidRPr="009C45E0">
        <w:t xml:space="preserve"> </w:t>
      </w:r>
      <w:r w:rsidRPr="009C45E0">
        <w:rPr>
          <w:i/>
        </w:rPr>
        <w:t>J.</w:t>
      </w:r>
      <w:r w:rsidRPr="009C45E0">
        <w:t xml:space="preserve"> </w:t>
      </w:r>
      <w:r w:rsidRPr="009C45E0">
        <w:rPr>
          <w:i/>
        </w:rPr>
        <w:t>Phys. Chem. A</w:t>
      </w:r>
      <w:r w:rsidRPr="009C45E0">
        <w:t xml:space="preserve"> </w:t>
      </w:r>
      <w:r w:rsidRPr="009C45E0">
        <w:rPr>
          <w:b/>
        </w:rPr>
        <w:t>2006</w:t>
      </w:r>
      <w:r w:rsidRPr="009C45E0">
        <w:t xml:space="preserve">, </w:t>
      </w:r>
      <w:r w:rsidRPr="009C45E0">
        <w:rPr>
          <w:i/>
        </w:rPr>
        <w:t>110</w:t>
      </w:r>
      <w:r w:rsidRPr="009C45E0">
        <w:t>, 13877-</w:t>
      </w:r>
      <w:r w:rsidR="008C652F" w:rsidRPr="009C45E0">
        <w:t>13883</w:t>
      </w:r>
      <w:r w:rsidR="005B6FEB" w:rsidRPr="009C45E0">
        <w:t>.</w:t>
      </w:r>
    </w:p>
    <w:p w14:paraId="45A0E262" w14:textId="65F35511" w:rsidR="004C79CB" w:rsidRPr="009C45E0" w:rsidRDefault="004C79CB" w:rsidP="00A21740">
      <w:pPr>
        <w:pStyle w:val="TFReferencesSection"/>
        <w:numPr>
          <w:ilvl w:val="0"/>
          <w:numId w:val="23"/>
        </w:numPr>
        <w:ind w:left="284" w:hanging="284"/>
      </w:pPr>
      <w:r w:rsidRPr="009C45E0">
        <w:t xml:space="preserve">Bloino, J.; Barone, V. A Second-Order Perturbation Theory Route to Vibrational Averages and Transition Properties of Molecules: General Formulation and Application to Infrared and Vibrational Circular Dichroism Spectroscopies. </w:t>
      </w:r>
      <w:r w:rsidRPr="009C45E0">
        <w:rPr>
          <w:i/>
        </w:rPr>
        <w:t>J. Chem. Phys.</w:t>
      </w:r>
      <w:r w:rsidRPr="009C45E0">
        <w:t xml:space="preserve"> </w:t>
      </w:r>
      <w:r w:rsidRPr="009C45E0">
        <w:rPr>
          <w:b/>
        </w:rPr>
        <w:t>2012</w:t>
      </w:r>
      <w:r w:rsidRPr="009C45E0">
        <w:t xml:space="preserve">, </w:t>
      </w:r>
      <w:r w:rsidRPr="009C45E0">
        <w:rPr>
          <w:i/>
        </w:rPr>
        <w:t>136</w:t>
      </w:r>
      <w:r w:rsidRPr="009C45E0">
        <w:t>, 124108.</w:t>
      </w:r>
    </w:p>
    <w:p w14:paraId="42DFCEA4" w14:textId="117EB8DE" w:rsidR="00E04628" w:rsidRPr="009C45E0" w:rsidRDefault="00E04628" w:rsidP="00A21740">
      <w:pPr>
        <w:pStyle w:val="TFReferencesSection"/>
        <w:numPr>
          <w:ilvl w:val="0"/>
          <w:numId w:val="23"/>
        </w:numPr>
        <w:ind w:left="284" w:hanging="284"/>
      </w:pPr>
      <w:r w:rsidRPr="009C45E0">
        <w:t xml:space="preserve">Bloino, J. A VPT2 Route to Near-Infrared Spectroscopy: The Role of Mechanical and Electrical Anharmonicity. </w:t>
      </w:r>
      <w:r w:rsidRPr="009C45E0">
        <w:rPr>
          <w:i/>
        </w:rPr>
        <w:t>J. Phys. Chem. A</w:t>
      </w:r>
      <w:r w:rsidRPr="009C45E0">
        <w:t xml:space="preserve"> </w:t>
      </w:r>
      <w:r w:rsidRPr="009C45E0">
        <w:rPr>
          <w:b/>
        </w:rPr>
        <w:t>2015</w:t>
      </w:r>
      <w:r w:rsidRPr="009C45E0">
        <w:t xml:space="preserve">, </w:t>
      </w:r>
      <w:r w:rsidRPr="009C45E0">
        <w:rPr>
          <w:i/>
        </w:rPr>
        <w:t>119</w:t>
      </w:r>
      <w:r w:rsidR="005B6FEB" w:rsidRPr="009C45E0">
        <w:t>, 5269-5287.</w:t>
      </w:r>
    </w:p>
    <w:p w14:paraId="303512E0" w14:textId="53EBBA9C" w:rsidR="002B0A5D" w:rsidRDefault="002B0A5D" w:rsidP="00A21740">
      <w:pPr>
        <w:pStyle w:val="TFReferencesSection"/>
        <w:numPr>
          <w:ilvl w:val="0"/>
          <w:numId w:val="23"/>
        </w:numPr>
        <w:ind w:left="284" w:hanging="284"/>
      </w:pPr>
      <w:r w:rsidRPr="009C45E0">
        <w:t>Sudolská, M.; Cantrel, L.; Černušák, I. Microhydration of Caesium Compounds: Cs, CsOH, CsI and Cs</w:t>
      </w:r>
      <w:r w:rsidRPr="009C45E0">
        <w:rPr>
          <w:vertAlign w:val="subscript"/>
        </w:rPr>
        <w:t>2</w:t>
      </w:r>
      <w:r w:rsidRPr="009C45E0">
        <w:t>I</w:t>
      </w:r>
      <w:r w:rsidRPr="009C45E0">
        <w:rPr>
          <w:vertAlign w:val="subscript"/>
        </w:rPr>
        <w:t>2</w:t>
      </w:r>
      <w:r w:rsidRPr="009C45E0">
        <w:t xml:space="preserve"> Complexes with One to Three H</w:t>
      </w:r>
      <w:r w:rsidRPr="009C45E0">
        <w:rPr>
          <w:vertAlign w:val="subscript"/>
        </w:rPr>
        <w:t>2</w:t>
      </w:r>
      <w:r w:rsidRPr="009C45E0">
        <w:t xml:space="preserve">O Molecules of Nuclear Safety Interest. J. Mol. Model. </w:t>
      </w:r>
      <w:r w:rsidRPr="009C45E0">
        <w:rPr>
          <w:b/>
        </w:rPr>
        <w:t>2014</w:t>
      </w:r>
      <w:r w:rsidRPr="009C45E0">
        <w:t xml:space="preserve">, </w:t>
      </w:r>
      <w:r w:rsidRPr="009C45E0">
        <w:rPr>
          <w:i/>
        </w:rPr>
        <w:t>20</w:t>
      </w:r>
      <w:r w:rsidRPr="009C45E0">
        <w:t>, 2218</w:t>
      </w:r>
      <w:r>
        <w:t>.</w:t>
      </w:r>
    </w:p>
    <w:p w14:paraId="1B95C290" w14:textId="5F8776BE" w:rsidR="00DA6DAF" w:rsidRPr="009C45E0" w:rsidRDefault="005913F9" w:rsidP="005913F9">
      <w:pPr>
        <w:pStyle w:val="TFReferencesSection"/>
        <w:numPr>
          <w:ilvl w:val="0"/>
          <w:numId w:val="23"/>
        </w:numPr>
        <w:ind w:left="284" w:hanging="284"/>
      </w:pPr>
      <w:r>
        <w:t xml:space="preserve">Pullen, G. T.; Franke, P. R.; Lee, Y.-P.; Douberly, G. E. </w:t>
      </w:r>
      <w:r w:rsidRPr="005913F9">
        <w:t>Infrared spectroscopy of propene in solid para-hydrogen and helium</w:t>
      </w:r>
      <w:r>
        <w:t xml:space="preserve"> </w:t>
      </w:r>
      <w:r w:rsidRPr="005913F9">
        <w:t>droplets: The role of matrix shifts in the analysis of anharmonic</w:t>
      </w:r>
      <w:r>
        <w:t xml:space="preserve"> </w:t>
      </w:r>
      <w:r w:rsidRPr="005913F9">
        <w:t>resonances</w:t>
      </w:r>
      <w:r>
        <w:t xml:space="preserve">. </w:t>
      </w:r>
      <w:r w:rsidR="008D6B31">
        <w:rPr>
          <w:i/>
        </w:rPr>
        <w:t>J. Mol. Spectrosc.</w:t>
      </w:r>
      <w:r w:rsidR="008D6B31">
        <w:rPr>
          <w:b/>
        </w:rPr>
        <w:t>2018</w:t>
      </w:r>
      <w:r w:rsidR="008D6B31">
        <w:t xml:space="preserve">, </w:t>
      </w:r>
      <w:r w:rsidR="008D6B31">
        <w:rPr>
          <w:i/>
        </w:rPr>
        <w:t>354</w:t>
      </w:r>
      <w:r w:rsidR="008D6B31">
        <w:t>, 7-14.</w:t>
      </w:r>
    </w:p>
    <w:p w14:paraId="4FD8A958" w14:textId="77777777" w:rsidR="00605268" w:rsidRPr="005239F8" w:rsidRDefault="00605268" w:rsidP="00D827F3">
      <w:pPr>
        <w:pStyle w:val="TFReferencesSection"/>
        <w:ind w:firstLine="0"/>
        <w:rPr>
          <w:b/>
        </w:rPr>
        <w:sectPr w:rsidR="00605268" w:rsidRPr="005239F8" w:rsidSect="008670A9">
          <w:type w:val="continuous"/>
          <w:pgSz w:w="12240" w:h="15840"/>
          <w:pgMar w:top="720" w:right="1094" w:bottom="720" w:left="1094" w:header="0" w:footer="0" w:gutter="0"/>
          <w:cols w:num="2" w:space="475"/>
        </w:sectPr>
      </w:pPr>
    </w:p>
    <w:p w14:paraId="45E57C85" w14:textId="37CAE40B" w:rsidR="009A047D" w:rsidRPr="009C45E0" w:rsidRDefault="009A047D">
      <w:pPr>
        <w:spacing w:after="0"/>
        <w:jc w:val="left"/>
      </w:pPr>
      <w:r w:rsidRPr="009C45E0">
        <w:br w:type="page"/>
      </w:r>
    </w:p>
    <w:p w14:paraId="7D9B5D1F" w14:textId="77777777" w:rsidR="005150C2" w:rsidRPr="009C45E0" w:rsidRDefault="005150C2" w:rsidP="005150C2"/>
    <w:p w14:paraId="0FE6D535" w14:textId="2CE48150" w:rsidR="00A66EDD" w:rsidRPr="009C45E0" w:rsidRDefault="00D0596F" w:rsidP="00A66EDD">
      <w:pPr>
        <w:pBdr>
          <w:top w:val="single" w:sz="4" w:space="1" w:color="auto"/>
        </w:pBdr>
        <w:spacing w:before="120"/>
        <w:rPr>
          <w:rFonts w:ascii="Arno Pro" w:hAnsi="Arno Pro"/>
          <w:sz w:val="20"/>
        </w:rPr>
      </w:pPr>
      <w:r w:rsidRPr="009C45E0">
        <w:rPr>
          <w:rFonts w:ascii="Arno Pro" w:hAnsi="Arno Pro"/>
          <w:sz w:val="20"/>
        </w:rPr>
        <w:t>TOC graphic</w:t>
      </w:r>
      <w:r w:rsidR="00BC5DBC">
        <w:rPr>
          <w:rFonts w:ascii="Arno Pro" w:hAnsi="Arno Pro"/>
          <w:sz w:val="20"/>
        </w:rPr>
        <w:t>:</w:t>
      </w:r>
    </w:p>
    <w:p w14:paraId="566472C0" w14:textId="61F26AA3" w:rsidR="000553AB" w:rsidRPr="009C45E0" w:rsidRDefault="006814AA" w:rsidP="00A66EDD">
      <w:pPr>
        <w:pBdr>
          <w:bottom w:val="single" w:sz="4" w:space="1" w:color="auto"/>
        </w:pBdr>
        <w:spacing w:after="240"/>
        <w:jc w:val="center"/>
        <w:rPr>
          <w:rFonts w:ascii="Arno Pro" w:hAnsi="Arno Pro"/>
        </w:rPr>
      </w:pPr>
      <w:r>
        <w:rPr>
          <w:rFonts w:ascii="Arno Pro" w:hAnsi="Arno Pro"/>
          <w:noProof/>
          <w:lang w:val="en-GB" w:eastAsia="en-GB"/>
        </w:rPr>
        <w:drawing>
          <wp:inline distT="0" distB="0" distL="0" distR="0" wp14:anchorId="0093AEC8" wp14:editId="650DEAB7">
            <wp:extent cx="2966720" cy="1605280"/>
            <wp:effectExtent l="0" t="0" r="5080" b="0"/>
            <wp:docPr id="10" name="Picture 10" descr="C:\Users\Julia\Documents\Leicester\data\CsI-water\draft - n1 only\figures\final versions\TOC graphi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a\Documents\Leicester\data\CsI-water\draft - n1 only\figures\final versions\TOC graphic.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6720" cy="1605280"/>
                    </a:xfrm>
                    <a:prstGeom prst="rect">
                      <a:avLst/>
                    </a:prstGeom>
                    <a:noFill/>
                    <a:ln>
                      <a:noFill/>
                    </a:ln>
                  </pic:spPr>
                </pic:pic>
              </a:graphicData>
            </a:graphic>
          </wp:inline>
        </w:drawing>
      </w:r>
    </w:p>
    <w:p w14:paraId="66930338" w14:textId="77777777" w:rsidR="000553AB" w:rsidRDefault="000553AB" w:rsidP="00A66EDD">
      <w:pPr>
        <w:pBdr>
          <w:bottom w:val="single" w:sz="4" w:space="1" w:color="auto"/>
        </w:pBdr>
        <w:spacing w:after="240"/>
        <w:jc w:val="center"/>
        <w:rPr>
          <w:rFonts w:ascii="Arno Pro" w:hAnsi="Arno Pro"/>
        </w:rPr>
      </w:pPr>
    </w:p>
    <w:sectPr w:rsidR="000553AB" w:rsidSect="00605268">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DF1581" w14:textId="77777777" w:rsidR="00E72CF0" w:rsidRDefault="00E72CF0">
      <w:r>
        <w:separator/>
      </w:r>
    </w:p>
    <w:p w14:paraId="6E48AD28" w14:textId="77777777" w:rsidR="00E72CF0" w:rsidRDefault="00E72CF0"/>
  </w:endnote>
  <w:endnote w:type="continuationSeparator" w:id="0">
    <w:p w14:paraId="14D6D5AF" w14:textId="77777777" w:rsidR="00E72CF0" w:rsidRDefault="00E72CF0">
      <w:r>
        <w:continuationSeparator/>
      </w:r>
    </w:p>
    <w:p w14:paraId="10D05C97" w14:textId="77777777" w:rsidR="00E72CF0" w:rsidRDefault="00E72C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 w:subsetted="1" w:fontKey="{DDBC05FC-E504-4208-8DAC-8A4836027ED5}"/>
  </w:font>
  <w:font w:name="Myriad Pro Light">
    <w:altName w:val="Aria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Constantia">
    <w:panose1 w:val="02030602050306030303"/>
    <w:charset w:val="00"/>
    <w:family w:val="roman"/>
    <w:pitch w:val="variable"/>
    <w:sig w:usb0="A00002EF" w:usb1="4000204B" w:usb2="00000000" w:usb3="00000000" w:csb0="0000019F" w:csb1="00000000"/>
    <w:embedRegular r:id="rId2" w:subsetted="1" w:fontKey="{0025D581-01B2-4256-B174-0A979F507810}"/>
  </w:font>
  <w:font w:name="Montserrat-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3AAE8" w14:textId="77777777" w:rsidR="00A66934" w:rsidRDefault="00A66934">
    <w:pPr>
      <w:framePr w:wrap="around" w:vAnchor="text" w:hAnchor="margin" w:xAlign="right" w:y="1"/>
      <w:rPr>
        <w:rStyle w:val="PageNumber"/>
      </w:rPr>
    </w:pPr>
    <w:r>
      <w:rPr>
        <w:rStyle w:val="PageNumber"/>
      </w:rPr>
      <w:t xml:space="preserve">PAGE  </w:t>
    </w:r>
    <w:r>
      <w:rPr>
        <w:rStyle w:val="PageNumber"/>
        <w:noProof/>
      </w:rPr>
      <w:t>2</w:t>
    </w:r>
  </w:p>
  <w:p w14:paraId="2BD06691" w14:textId="77777777" w:rsidR="00A66934" w:rsidRDefault="00A66934">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656737"/>
      <w:docPartObj>
        <w:docPartGallery w:val="Page Numbers (Bottom of Page)"/>
        <w:docPartUnique/>
      </w:docPartObj>
    </w:sdtPr>
    <w:sdtEndPr>
      <w:rPr>
        <w:noProof/>
      </w:rPr>
    </w:sdtEndPr>
    <w:sdtContent>
      <w:p w14:paraId="2A37EED1" w14:textId="52BDF6D2" w:rsidR="00A66934" w:rsidRDefault="00A66934">
        <w:pPr>
          <w:pStyle w:val="Footer"/>
          <w:jc w:val="right"/>
        </w:pPr>
        <w:r>
          <w:fldChar w:fldCharType="begin"/>
        </w:r>
        <w:r>
          <w:instrText xml:space="preserve"> PAGE   \* MERGEFORMAT </w:instrText>
        </w:r>
        <w:r>
          <w:fldChar w:fldCharType="separate"/>
        </w:r>
        <w:r w:rsidR="005239F8">
          <w:rPr>
            <w:noProof/>
          </w:rPr>
          <w:t>5</w:t>
        </w:r>
        <w:r>
          <w:rPr>
            <w:noProof/>
          </w:rPr>
          <w:fldChar w:fldCharType="end"/>
        </w:r>
      </w:p>
    </w:sdtContent>
  </w:sdt>
  <w:p w14:paraId="712F7ACF" w14:textId="77777777" w:rsidR="00A66934" w:rsidRDefault="00A66934">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478179"/>
      <w:docPartObj>
        <w:docPartGallery w:val="Page Numbers (Bottom of Page)"/>
        <w:docPartUnique/>
      </w:docPartObj>
    </w:sdtPr>
    <w:sdtEndPr>
      <w:rPr>
        <w:noProof/>
      </w:rPr>
    </w:sdtEndPr>
    <w:sdtContent>
      <w:p w14:paraId="4EE9D5DC" w14:textId="24EA2508" w:rsidR="00A66934" w:rsidRDefault="00A66934">
        <w:pPr>
          <w:pStyle w:val="Footer"/>
          <w:jc w:val="right"/>
        </w:pPr>
        <w:r>
          <w:fldChar w:fldCharType="begin"/>
        </w:r>
        <w:r>
          <w:instrText xml:space="preserve"> PAGE   \* MERGEFORMAT </w:instrText>
        </w:r>
        <w:r>
          <w:fldChar w:fldCharType="separate"/>
        </w:r>
        <w:r w:rsidR="005239F8">
          <w:rPr>
            <w:noProof/>
          </w:rPr>
          <w:t>1</w:t>
        </w:r>
        <w:r>
          <w:rPr>
            <w:noProof/>
          </w:rPr>
          <w:fldChar w:fldCharType="end"/>
        </w:r>
      </w:p>
    </w:sdtContent>
  </w:sdt>
  <w:p w14:paraId="69FA1C8F" w14:textId="77777777" w:rsidR="00A66934" w:rsidRDefault="00A669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BE2CD" w14:textId="77777777" w:rsidR="00A66934" w:rsidRDefault="00A669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7689FA7" w14:textId="77777777" w:rsidR="00A66934" w:rsidRDefault="00A66934">
    <w:pPr>
      <w:pStyle w:val="Footer"/>
      <w:ind w:right="360"/>
    </w:pPr>
  </w:p>
  <w:p w14:paraId="53C18097" w14:textId="77777777" w:rsidR="00A66934" w:rsidRDefault="00A66934"/>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626E5" w14:textId="2CFD5B59" w:rsidR="00A66934" w:rsidRDefault="00A669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239F8">
      <w:rPr>
        <w:rStyle w:val="PageNumber"/>
        <w:noProof/>
      </w:rPr>
      <w:t>9</w:t>
    </w:r>
    <w:r>
      <w:rPr>
        <w:rStyle w:val="PageNumber"/>
      </w:rPr>
      <w:fldChar w:fldCharType="end"/>
    </w:r>
  </w:p>
  <w:p w14:paraId="1BEEFEA7" w14:textId="77777777" w:rsidR="00A66934" w:rsidRDefault="00A66934">
    <w:pPr>
      <w:pStyle w:val="Footer"/>
      <w:ind w:right="360"/>
    </w:pPr>
  </w:p>
  <w:p w14:paraId="3AAC0FE1" w14:textId="77777777" w:rsidR="00A66934" w:rsidRDefault="00A6693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CCA0CF" w14:textId="77777777" w:rsidR="00E72CF0" w:rsidRDefault="00E72CF0">
      <w:r>
        <w:separator/>
      </w:r>
    </w:p>
    <w:p w14:paraId="0841EE09" w14:textId="77777777" w:rsidR="00E72CF0" w:rsidRDefault="00E72CF0"/>
  </w:footnote>
  <w:footnote w:type="continuationSeparator" w:id="0">
    <w:p w14:paraId="3CF6488C" w14:textId="77777777" w:rsidR="00E72CF0" w:rsidRDefault="00E72CF0">
      <w:r>
        <w:continuationSeparator/>
      </w:r>
    </w:p>
    <w:p w14:paraId="4F49E8C4" w14:textId="77777777" w:rsidR="00E72CF0" w:rsidRDefault="00E72CF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A7AAF" w14:textId="77777777" w:rsidR="00A66934" w:rsidRDefault="00A6693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861"/>
    <w:multiLevelType w:val="hybridMultilevel"/>
    <w:tmpl w:val="5972D3D2"/>
    <w:lvl w:ilvl="0" w:tplc="0809000F">
      <w:start w:val="1"/>
      <w:numFmt w:val="decimal"/>
      <w:lvlText w:val="%1."/>
      <w:lvlJc w:val="left"/>
      <w:pPr>
        <w:ind w:left="720" w:hanging="360"/>
      </w:pPr>
    </w:lvl>
    <w:lvl w:ilvl="1" w:tplc="CB6C6544">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86169E"/>
    <w:multiLevelType w:val="hybridMultilevel"/>
    <w:tmpl w:val="061CAD6C"/>
    <w:lvl w:ilvl="0" w:tplc="566CD28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1B2B4C"/>
    <w:multiLevelType w:val="hybridMultilevel"/>
    <w:tmpl w:val="54EE8CBE"/>
    <w:lvl w:ilvl="0" w:tplc="307681C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044A8E"/>
    <w:multiLevelType w:val="hybridMultilevel"/>
    <w:tmpl w:val="C652BB4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42166B6"/>
    <w:multiLevelType w:val="hybridMultilevel"/>
    <w:tmpl w:val="4FF0354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4C3400"/>
    <w:multiLevelType w:val="hybridMultilevel"/>
    <w:tmpl w:val="399EAED0"/>
    <w:lvl w:ilvl="0" w:tplc="0809000F">
      <w:start w:val="1"/>
      <w:numFmt w:val="decimal"/>
      <w:lvlText w:val="%1."/>
      <w:lvlJc w:val="left"/>
      <w:pPr>
        <w:ind w:left="720" w:hanging="360"/>
      </w:pPr>
    </w:lvl>
    <w:lvl w:ilvl="1" w:tplc="F158850A">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661A82"/>
    <w:multiLevelType w:val="hybridMultilevel"/>
    <w:tmpl w:val="05B2BA28"/>
    <w:lvl w:ilvl="0" w:tplc="EF123A6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1B5254"/>
    <w:multiLevelType w:val="hybridMultilevel"/>
    <w:tmpl w:val="49409AEC"/>
    <w:lvl w:ilvl="0" w:tplc="248EA474">
      <w:start w:val="1"/>
      <w:numFmt w:val="decimal"/>
      <w:lvlText w:val="%1."/>
      <w:lvlJc w:val="left"/>
      <w:pPr>
        <w:ind w:left="907" w:hanging="360"/>
      </w:pPr>
    </w:lvl>
    <w:lvl w:ilvl="1" w:tplc="FC9476EC">
      <w:start w:val="1"/>
      <w:numFmt w:val="upperLetter"/>
      <w:lvlText w:val="%2."/>
      <w:lvlJc w:val="left"/>
      <w:pPr>
        <w:ind w:left="1672" w:hanging="405"/>
      </w:pPr>
      <w:rPr>
        <w:rFonts w:hint="default"/>
      </w:r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8" w15:restartNumberingAfterBreak="0">
    <w:nsid w:val="2DD868E5"/>
    <w:multiLevelType w:val="hybridMultilevel"/>
    <w:tmpl w:val="B70611A2"/>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0" w15:restartNumberingAfterBreak="0">
    <w:nsid w:val="346F4AC3"/>
    <w:multiLevelType w:val="hybridMultilevel"/>
    <w:tmpl w:val="DD78EE86"/>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4" w15:restartNumberingAfterBreak="0">
    <w:nsid w:val="3900705C"/>
    <w:multiLevelType w:val="hybridMultilevel"/>
    <w:tmpl w:val="F112FE06"/>
    <w:lvl w:ilvl="0" w:tplc="5C3E35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1A273E"/>
    <w:multiLevelType w:val="hybridMultilevel"/>
    <w:tmpl w:val="566829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7" w15:restartNumberingAfterBreak="0">
    <w:nsid w:val="40455C5C"/>
    <w:multiLevelType w:val="hybridMultilevel"/>
    <w:tmpl w:val="BD5CF92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9" w15:restartNumberingAfterBreak="0">
    <w:nsid w:val="591420E6"/>
    <w:multiLevelType w:val="hybridMultilevel"/>
    <w:tmpl w:val="48A42F3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F61E45"/>
    <w:multiLevelType w:val="hybridMultilevel"/>
    <w:tmpl w:val="F22AE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A15612"/>
    <w:multiLevelType w:val="hybridMultilevel"/>
    <w:tmpl w:val="87EE202A"/>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30351A"/>
    <w:multiLevelType w:val="hybridMultilevel"/>
    <w:tmpl w:val="F7146C2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2"/>
  </w:num>
  <w:num w:numId="3">
    <w:abstractNumId w:val="18"/>
  </w:num>
  <w:num w:numId="4">
    <w:abstractNumId w:val="13"/>
  </w:num>
  <w:num w:numId="5">
    <w:abstractNumId w:val="11"/>
  </w:num>
  <w:num w:numId="6">
    <w:abstractNumId w:val="9"/>
  </w:num>
  <w:num w:numId="7">
    <w:abstractNumId w:val="6"/>
  </w:num>
  <w:num w:numId="8">
    <w:abstractNumId w:val="14"/>
  </w:num>
  <w:num w:numId="9">
    <w:abstractNumId w:val="1"/>
  </w:num>
  <w:num w:numId="10">
    <w:abstractNumId w:val="2"/>
  </w:num>
  <w:num w:numId="11">
    <w:abstractNumId w:val="4"/>
  </w:num>
  <w:num w:numId="12">
    <w:abstractNumId w:val="0"/>
  </w:num>
  <w:num w:numId="13">
    <w:abstractNumId w:val="22"/>
  </w:num>
  <w:num w:numId="14">
    <w:abstractNumId w:val="15"/>
  </w:num>
  <w:num w:numId="15">
    <w:abstractNumId w:val="5"/>
  </w:num>
  <w:num w:numId="16">
    <w:abstractNumId w:val="20"/>
  </w:num>
  <w:num w:numId="17">
    <w:abstractNumId w:val="17"/>
  </w:num>
  <w:num w:numId="18">
    <w:abstractNumId w:val="8"/>
  </w:num>
  <w:num w:numId="19">
    <w:abstractNumId w:val="19"/>
  </w:num>
  <w:num w:numId="20">
    <w:abstractNumId w:val="21"/>
  </w:num>
  <w:num w:numId="21">
    <w:abstractNumId w:val="3"/>
  </w:num>
  <w:num w:numId="22">
    <w:abstractNumId w:val="7"/>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activeWritingStyle w:appName="MSWord" w:lang="en-U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BBF"/>
    <w:rsid w:val="00002624"/>
    <w:rsid w:val="00003113"/>
    <w:rsid w:val="00004550"/>
    <w:rsid w:val="000054AB"/>
    <w:rsid w:val="00006A75"/>
    <w:rsid w:val="0000745D"/>
    <w:rsid w:val="00007D3B"/>
    <w:rsid w:val="00011131"/>
    <w:rsid w:val="00011348"/>
    <w:rsid w:val="000115AA"/>
    <w:rsid w:val="00013A90"/>
    <w:rsid w:val="000146A1"/>
    <w:rsid w:val="000149E5"/>
    <w:rsid w:val="00014B32"/>
    <w:rsid w:val="00014CCD"/>
    <w:rsid w:val="00015014"/>
    <w:rsid w:val="00015854"/>
    <w:rsid w:val="0001588A"/>
    <w:rsid w:val="000161AB"/>
    <w:rsid w:val="00016589"/>
    <w:rsid w:val="0001666F"/>
    <w:rsid w:val="000168A6"/>
    <w:rsid w:val="000201D0"/>
    <w:rsid w:val="0003046A"/>
    <w:rsid w:val="00031B58"/>
    <w:rsid w:val="0003342D"/>
    <w:rsid w:val="00035BFC"/>
    <w:rsid w:val="00036FA1"/>
    <w:rsid w:val="00037DB6"/>
    <w:rsid w:val="00041D9A"/>
    <w:rsid w:val="00041FA9"/>
    <w:rsid w:val="000424FB"/>
    <w:rsid w:val="000437E3"/>
    <w:rsid w:val="00043DB6"/>
    <w:rsid w:val="00043FA3"/>
    <w:rsid w:val="00044A8D"/>
    <w:rsid w:val="00044CEF"/>
    <w:rsid w:val="00044CFD"/>
    <w:rsid w:val="00045799"/>
    <w:rsid w:val="00047FEE"/>
    <w:rsid w:val="00051FB6"/>
    <w:rsid w:val="00053149"/>
    <w:rsid w:val="0005334A"/>
    <w:rsid w:val="000544B1"/>
    <w:rsid w:val="000553AB"/>
    <w:rsid w:val="000628F0"/>
    <w:rsid w:val="0006540E"/>
    <w:rsid w:val="000657FE"/>
    <w:rsid w:val="00067001"/>
    <w:rsid w:val="00067107"/>
    <w:rsid w:val="000673EA"/>
    <w:rsid w:val="00071096"/>
    <w:rsid w:val="00073120"/>
    <w:rsid w:val="00073448"/>
    <w:rsid w:val="00073ED6"/>
    <w:rsid w:val="00075AC7"/>
    <w:rsid w:val="00076FA2"/>
    <w:rsid w:val="00077841"/>
    <w:rsid w:val="0008017B"/>
    <w:rsid w:val="00081A9E"/>
    <w:rsid w:val="00083998"/>
    <w:rsid w:val="0008448C"/>
    <w:rsid w:val="00086C9E"/>
    <w:rsid w:val="000908FE"/>
    <w:rsid w:val="00091462"/>
    <w:rsid w:val="00091DE9"/>
    <w:rsid w:val="00093139"/>
    <w:rsid w:val="00093F1F"/>
    <w:rsid w:val="00094573"/>
    <w:rsid w:val="000958AD"/>
    <w:rsid w:val="0009601A"/>
    <w:rsid w:val="0009713A"/>
    <w:rsid w:val="000A261B"/>
    <w:rsid w:val="000A4C90"/>
    <w:rsid w:val="000A65BB"/>
    <w:rsid w:val="000B0884"/>
    <w:rsid w:val="000B125F"/>
    <w:rsid w:val="000B271A"/>
    <w:rsid w:val="000B4C7E"/>
    <w:rsid w:val="000B70AE"/>
    <w:rsid w:val="000B7FA8"/>
    <w:rsid w:val="000C2196"/>
    <w:rsid w:val="000C3631"/>
    <w:rsid w:val="000C4309"/>
    <w:rsid w:val="000C6471"/>
    <w:rsid w:val="000C7485"/>
    <w:rsid w:val="000D029F"/>
    <w:rsid w:val="000D2D84"/>
    <w:rsid w:val="000D6222"/>
    <w:rsid w:val="000D6BCF"/>
    <w:rsid w:val="000E29DE"/>
    <w:rsid w:val="000E3BC3"/>
    <w:rsid w:val="000E75E3"/>
    <w:rsid w:val="000E7687"/>
    <w:rsid w:val="000E7705"/>
    <w:rsid w:val="000F0B16"/>
    <w:rsid w:val="000F1275"/>
    <w:rsid w:val="000F1436"/>
    <w:rsid w:val="000F254D"/>
    <w:rsid w:val="000F7372"/>
    <w:rsid w:val="0010033B"/>
    <w:rsid w:val="00100575"/>
    <w:rsid w:val="00100D11"/>
    <w:rsid w:val="00101D1F"/>
    <w:rsid w:val="00102EC2"/>
    <w:rsid w:val="00103A7B"/>
    <w:rsid w:val="00105220"/>
    <w:rsid w:val="00105D77"/>
    <w:rsid w:val="00107410"/>
    <w:rsid w:val="0011008A"/>
    <w:rsid w:val="001109CC"/>
    <w:rsid w:val="00110D56"/>
    <w:rsid w:val="00111B63"/>
    <w:rsid w:val="00111BCB"/>
    <w:rsid w:val="00112D9A"/>
    <w:rsid w:val="00112E88"/>
    <w:rsid w:val="001205C1"/>
    <w:rsid w:val="001212ED"/>
    <w:rsid w:val="0012187C"/>
    <w:rsid w:val="00122005"/>
    <w:rsid w:val="00124E0A"/>
    <w:rsid w:val="00126172"/>
    <w:rsid w:val="00126F69"/>
    <w:rsid w:val="0012788A"/>
    <w:rsid w:val="001278D2"/>
    <w:rsid w:val="00127DD7"/>
    <w:rsid w:val="001311DC"/>
    <w:rsid w:val="00132F3E"/>
    <w:rsid w:val="00133B11"/>
    <w:rsid w:val="00133E50"/>
    <w:rsid w:val="00134E7D"/>
    <w:rsid w:val="00136642"/>
    <w:rsid w:val="001379DD"/>
    <w:rsid w:val="00141659"/>
    <w:rsid w:val="00145572"/>
    <w:rsid w:val="00146367"/>
    <w:rsid w:val="00150F40"/>
    <w:rsid w:val="0015109A"/>
    <w:rsid w:val="00151F33"/>
    <w:rsid w:val="00152913"/>
    <w:rsid w:val="00152A2A"/>
    <w:rsid w:val="001533C3"/>
    <w:rsid w:val="001564B7"/>
    <w:rsid w:val="00157CA4"/>
    <w:rsid w:val="00157E12"/>
    <w:rsid w:val="00160B2E"/>
    <w:rsid w:val="00161F55"/>
    <w:rsid w:val="00164D6D"/>
    <w:rsid w:val="0016664E"/>
    <w:rsid w:val="00166A53"/>
    <w:rsid w:val="00167D48"/>
    <w:rsid w:val="00174745"/>
    <w:rsid w:val="00174EFF"/>
    <w:rsid w:val="001757C6"/>
    <w:rsid w:val="00176143"/>
    <w:rsid w:val="00176F89"/>
    <w:rsid w:val="001779D3"/>
    <w:rsid w:val="00177E7F"/>
    <w:rsid w:val="00180E56"/>
    <w:rsid w:val="00181574"/>
    <w:rsid w:val="0018157A"/>
    <w:rsid w:val="00181BDE"/>
    <w:rsid w:val="00185284"/>
    <w:rsid w:val="00186C1C"/>
    <w:rsid w:val="00186D42"/>
    <w:rsid w:val="00187DA3"/>
    <w:rsid w:val="001904F2"/>
    <w:rsid w:val="00190619"/>
    <w:rsid w:val="0019153D"/>
    <w:rsid w:val="001916C1"/>
    <w:rsid w:val="00191E16"/>
    <w:rsid w:val="0019353C"/>
    <w:rsid w:val="00194160"/>
    <w:rsid w:val="00196231"/>
    <w:rsid w:val="001A2DAE"/>
    <w:rsid w:val="001A3543"/>
    <w:rsid w:val="001A55D9"/>
    <w:rsid w:val="001A5CDB"/>
    <w:rsid w:val="001A7673"/>
    <w:rsid w:val="001B407D"/>
    <w:rsid w:val="001B4FDF"/>
    <w:rsid w:val="001B5EDA"/>
    <w:rsid w:val="001B7BFB"/>
    <w:rsid w:val="001C0567"/>
    <w:rsid w:val="001C2A46"/>
    <w:rsid w:val="001C38EA"/>
    <w:rsid w:val="001C76DC"/>
    <w:rsid w:val="001C77D6"/>
    <w:rsid w:val="001D0957"/>
    <w:rsid w:val="001D16F2"/>
    <w:rsid w:val="001D1C93"/>
    <w:rsid w:val="001D6F8E"/>
    <w:rsid w:val="001D784B"/>
    <w:rsid w:val="001E0911"/>
    <w:rsid w:val="001E3492"/>
    <w:rsid w:val="001E451C"/>
    <w:rsid w:val="001E543E"/>
    <w:rsid w:val="001E5B0D"/>
    <w:rsid w:val="001E69A0"/>
    <w:rsid w:val="001F0AAE"/>
    <w:rsid w:val="001F1641"/>
    <w:rsid w:val="001F2F8D"/>
    <w:rsid w:val="001F34CC"/>
    <w:rsid w:val="001F7D54"/>
    <w:rsid w:val="00202780"/>
    <w:rsid w:val="002031A2"/>
    <w:rsid w:val="002040FB"/>
    <w:rsid w:val="002063F8"/>
    <w:rsid w:val="00206EE9"/>
    <w:rsid w:val="002139FC"/>
    <w:rsid w:val="00213D49"/>
    <w:rsid w:val="00221CE4"/>
    <w:rsid w:val="002269FA"/>
    <w:rsid w:val="0023373D"/>
    <w:rsid w:val="0023482F"/>
    <w:rsid w:val="0023547D"/>
    <w:rsid w:val="00235FAE"/>
    <w:rsid w:val="0023610C"/>
    <w:rsid w:val="002372A5"/>
    <w:rsid w:val="002378EB"/>
    <w:rsid w:val="0024060B"/>
    <w:rsid w:val="00241830"/>
    <w:rsid w:val="002418B0"/>
    <w:rsid w:val="00241C0C"/>
    <w:rsid w:val="00242BF5"/>
    <w:rsid w:val="002431BD"/>
    <w:rsid w:val="00243371"/>
    <w:rsid w:val="0024409A"/>
    <w:rsid w:val="00246970"/>
    <w:rsid w:val="002472EC"/>
    <w:rsid w:val="002518C1"/>
    <w:rsid w:val="002568D2"/>
    <w:rsid w:val="00257886"/>
    <w:rsid w:val="00262E94"/>
    <w:rsid w:val="00264836"/>
    <w:rsid w:val="002651D0"/>
    <w:rsid w:val="002670A0"/>
    <w:rsid w:val="002729FB"/>
    <w:rsid w:val="00273895"/>
    <w:rsid w:val="00274EED"/>
    <w:rsid w:val="00275C60"/>
    <w:rsid w:val="00283693"/>
    <w:rsid w:val="00283E4A"/>
    <w:rsid w:val="00285399"/>
    <w:rsid w:val="002866DB"/>
    <w:rsid w:val="00287C7C"/>
    <w:rsid w:val="00290D7F"/>
    <w:rsid w:val="00290ECA"/>
    <w:rsid w:val="00294539"/>
    <w:rsid w:val="00294674"/>
    <w:rsid w:val="00294D97"/>
    <w:rsid w:val="002974F4"/>
    <w:rsid w:val="00297D26"/>
    <w:rsid w:val="002A2ADA"/>
    <w:rsid w:val="002A3147"/>
    <w:rsid w:val="002A4F1E"/>
    <w:rsid w:val="002A67AD"/>
    <w:rsid w:val="002A6BE8"/>
    <w:rsid w:val="002A7098"/>
    <w:rsid w:val="002A7D96"/>
    <w:rsid w:val="002B0A5D"/>
    <w:rsid w:val="002B4DC6"/>
    <w:rsid w:val="002B7770"/>
    <w:rsid w:val="002C0205"/>
    <w:rsid w:val="002C3431"/>
    <w:rsid w:val="002C5582"/>
    <w:rsid w:val="002C6515"/>
    <w:rsid w:val="002C720E"/>
    <w:rsid w:val="002D066D"/>
    <w:rsid w:val="002D0B8E"/>
    <w:rsid w:val="002D0D58"/>
    <w:rsid w:val="002D1A9F"/>
    <w:rsid w:val="002D36BA"/>
    <w:rsid w:val="002D5C96"/>
    <w:rsid w:val="002D6380"/>
    <w:rsid w:val="002D6D2D"/>
    <w:rsid w:val="002D704C"/>
    <w:rsid w:val="002E328A"/>
    <w:rsid w:val="002E51F0"/>
    <w:rsid w:val="002E62EC"/>
    <w:rsid w:val="002E6A3E"/>
    <w:rsid w:val="002E7588"/>
    <w:rsid w:val="002E7960"/>
    <w:rsid w:val="002E79A5"/>
    <w:rsid w:val="002F1104"/>
    <w:rsid w:val="002F21DB"/>
    <w:rsid w:val="002F257B"/>
    <w:rsid w:val="002F46FB"/>
    <w:rsid w:val="002F6886"/>
    <w:rsid w:val="00300A34"/>
    <w:rsid w:val="00301D66"/>
    <w:rsid w:val="003025F0"/>
    <w:rsid w:val="00306620"/>
    <w:rsid w:val="00306DFA"/>
    <w:rsid w:val="00306FE7"/>
    <w:rsid w:val="00310911"/>
    <w:rsid w:val="0031255B"/>
    <w:rsid w:val="00312DC1"/>
    <w:rsid w:val="0031434C"/>
    <w:rsid w:val="00314771"/>
    <w:rsid w:val="00316457"/>
    <w:rsid w:val="003175E2"/>
    <w:rsid w:val="00320D0F"/>
    <w:rsid w:val="003231AB"/>
    <w:rsid w:val="0032350B"/>
    <w:rsid w:val="0032366D"/>
    <w:rsid w:val="00324BFA"/>
    <w:rsid w:val="00325B13"/>
    <w:rsid w:val="0032652B"/>
    <w:rsid w:val="003304DD"/>
    <w:rsid w:val="00330A75"/>
    <w:rsid w:val="00332B42"/>
    <w:rsid w:val="00333F2B"/>
    <w:rsid w:val="00334458"/>
    <w:rsid w:val="00334E0E"/>
    <w:rsid w:val="003353EB"/>
    <w:rsid w:val="0034007F"/>
    <w:rsid w:val="00340547"/>
    <w:rsid w:val="00341522"/>
    <w:rsid w:val="00345871"/>
    <w:rsid w:val="0034687F"/>
    <w:rsid w:val="0035002E"/>
    <w:rsid w:val="00353AB8"/>
    <w:rsid w:val="003547B0"/>
    <w:rsid w:val="00357396"/>
    <w:rsid w:val="00361F5B"/>
    <w:rsid w:val="00362014"/>
    <w:rsid w:val="00364298"/>
    <w:rsid w:val="003646B2"/>
    <w:rsid w:val="0036512C"/>
    <w:rsid w:val="00365729"/>
    <w:rsid w:val="0036611F"/>
    <w:rsid w:val="0036747B"/>
    <w:rsid w:val="003675EB"/>
    <w:rsid w:val="003679A1"/>
    <w:rsid w:val="0037388A"/>
    <w:rsid w:val="0037492D"/>
    <w:rsid w:val="00374EE1"/>
    <w:rsid w:val="0037643E"/>
    <w:rsid w:val="00377C17"/>
    <w:rsid w:val="0038003E"/>
    <w:rsid w:val="00381475"/>
    <w:rsid w:val="00382AA3"/>
    <w:rsid w:val="0038383D"/>
    <w:rsid w:val="00384BBF"/>
    <w:rsid w:val="0038615D"/>
    <w:rsid w:val="00387932"/>
    <w:rsid w:val="0039081E"/>
    <w:rsid w:val="003939A6"/>
    <w:rsid w:val="00393E4B"/>
    <w:rsid w:val="00394991"/>
    <w:rsid w:val="0039608B"/>
    <w:rsid w:val="00396149"/>
    <w:rsid w:val="003A0F5F"/>
    <w:rsid w:val="003A1787"/>
    <w:rsid w:val="003A1A0D"/>
    <w:rsid w:val="003A1E7E"/>
    <w:rsid w:val="003A238D"/>
    <w:rsid w:val="003A62D7"/>
    <w:rsid w:val="003A7504"/>
    <w:rsid w:val="003B0945"/>
    <w:rsid w:val="003B1B8D"/>
    <w:rsid w:val="003B25F1"/>
    <w:rsid w:val="003B2BFF"/>
    <w:rsid w:val="003B375C"/>
    <w:rsid w:val="003B3DDD"/>
    <w:rsid w:val="003B4AF3"/>
    <w:rsid w:val="003B5E5D"/>
    <w:rsid w:val="003B6456"/>
    <w:rsid w:val="003C0E30"/>
    <w:rsid w:val="003C2BE3"/>
    <w:rsid w:val="003C3DFB"/>
    <w:rsid w:val="003C40F9"/>
    <w:rsid w:val="003C4C6C"/>
    <w:rsid w:val="003C5FCD"/>
    <w:rsid w:val="003C6EF2"/>
    <w:rsid w:val="003C70E0"/>
    <w:rsid w:val="003D3B6F"/>
    <w:rsid w:val="003D4C57"/>
    <w:rsid w:val="003D61D8"/>
    <w:rsid w:val="003E13AD"/>
    <w:rsid w:val="003E3054"/>
    <w:rsid w:val="003E321C"/>
    <w:rsid w:val="003E3A77"/>
    <w:rsid w:val="003E4466"/>
    <w:rsid w:val="003E5207"/>
    <w:rsid w:val="003E5725"/>
    <w:rsid w:val="003E5ECD"/>
    <w:rsid w:val="003F0EC0"/>
    <w:rsid w:val="003F19A0"/>
    <w:rsid w:val="003F34F4"/>
    <w:rsid w:val="003F371A"/>
    <w:rsid w:val="003F3E58"/>
    <w:rsid w:val="003F64AD"/>
    <w:rsid w:val="003F7465"/>
    <w:rsid w:val="003F7894"/>
    <w:rsid w:val="004008CC"/>
    <w:rsid w:val="004013D4"/>
    <w:rsid w:val="00402FB2"/>
    <w:rsid w:val="0040328C"/>
    <w:rsid w:val="004055AA"/>
    <w:rsid w:val="00405B7E"/>
    <w:rsid w:val="00405F6E"/>
    <w:rsid w:val="00407D65"/>
    <w:rsid w:val="0041079D"/>
    <w:rsid w:val="00410EA8"/>
    <w:rsid w:val="00411570"/>
    <w:rsid w:val="00412C48"/>
    <w:rsid w:val="004131F4"/>
    <w:rsid w:val="00415CCF"/>
    <w:rsid w:val="00416773"/>
    <w:rsid w:val="004173E7"/>
    <w:rsid w:val="00422929"/>
    <w:rsid w:val="00422950"/>
    <w:rsid w:val="004230C3"/>
    <w:rsid w:val="00424FA0"/>
    <w:rsid w:val="00426681"/>
    <w:rsid w:val="00426B59"/>
    <w:rsid w:val="00427112"/>
    <w:rsid w:val="0043097F"/>
    <w:rsid w:val="004335D8"/>
    <w:rsid w:val="004347F4"/>
    <w:rsid w:val="0043482F"/>
    <w:rsid w:val="004409AA"/>
    <w:rsid w:val="00442713"/>
    <w:rsid w:val="00444987"/>
    <w:rsid w:val="004468BC"/>
    <w:rsid w:val="0044789E"/>
    <w:rsid w:val="004564CF"/>
    <w:rsid w:val="00457FD0"/>
    <w:rsid w:val="00461150"/>
    <w:rsid w:val="00462026"/>
    <w:rsid w:val="00462E2B"/>
    <w:rsid w:val="00465536"/>
    <w:rsid w:val="00467E72"/>
    <w:rsid w:val="0047194B"/>
    <w:rsid w:val="00472546"/>
    <w:rsid w:val="0047513F"/>
    <w:rsid w:val="00477028"/>
    <w:rsid w:val="00477C55"/>
    <w:rsid w:val="004829DE"/>
    <w:rsid w:val="0048389B"/>
    <w:rsid w:val="00485615"/>
    <w:rsid w:val="00486596"/>
    <w:rsid w:val="004872DE"/>
    <w:rsid w:val="0049207C"/>
    <w:rsid w:val="004933F8"/>
    <w:rsid w:val="0049449E"/>
    <w:rsid w:val="00494982"/>
    <w:rsid w:val="00495D74"/>
    <w:rsid w:val="00495E66"/>
    <w:rsid w:val="00496B72"/>
    <w:rsid w:val="00497287"/>
    <w:rsid w:val="004A42CD"/>
    <w:rsid w:val="004A4EB2"/>
    <w:rsid w:val="004A742B"/>
    <w:rsid w:val="004B15E4"/>
    <w:rsid w:val="004B3858"/>
    <w:rsid w:val="004B39AB"/>
    <w:rsid w:val="004B50ED"/>
    <w:rsid w:val="004B5B73"/>
    <w:rsid w:val="004B722F"/>
    <w:rsid w:val="004B728F"/>
    <w:rsid w:val="004C09D4"/>
    <w:rsid w:val="004C3AD1"/>
    <w:rsid w:val="004C45AC"/>
    <w:rsid w:val="004C519C"/>
    <w:rsid w:val="004C79CB"/>
    <w:rsid w:val="004D090B"/>
    <w:rsid w:val="004D22D5"/>
    <w:rsid w:val="004D3622"/>
    <w:rsid w:val="004D5F53"/>
    <w:rsid w:val="004E0A4C"/>
    <w:rsid w:val="004E1293"/>
    <w:rsid w:val="004E35E0"/>
    <w:rsid w:val="004E36F9"/>
    <w:rsid w:val="004E3B80"/>
    <w:rsid w:val="004E3C19"/>
    <w:rsid w:val="004E5C71"/>
    <w:rsid w:val="004E6B72"/>
    <w:rsid w:val="004E75A2"/>
    <w:rsid w:val="004E7D9D"/>
    <w:rsid w:val="004F0032"/>
    <w:rsid w:val="004F0598"/>
    <w:rsid w:val="004F2B1A"/>
    <w:rsid w:val="004F5BEB"/>
    <w:rsid w:val="004F7C5D"/>
    <w:rsid w:val="005010BB"/>
    <w:rsid w:val="00504E61"/>
    <w:rsid w:val="005050CF"/>
    <w:rsid w:val="00512972"/>
    <w:rsid w:val="00513D0B"/>
    <w:rsid w:val="005150C2"/>
    <w:rsid w:val="00516174"/>
    <w:rsid w:val="00516251"/>
    <w:rsid w:val="00523761"/>
    <w:rsid w:val="005239F8"/>
    <w:rsid w:val="00523B12"/>
    <w:rsid w:val="00523CD4"/>
    <w:rsid w:val="00524B71"/>
    <w:rsid w:val="005253AC"/>
    <w:rsid w:val="005260BF"/>
    <w:rsid w:val="005306C8"/>
    <w:rsid w:val="00532781"/>
    <w:rsid w:val="005327A4"/>
    <w:rsid w:val="005329C7"/>
    <w:rsid w:val="00532F05"/>
    <w:rsid w:val="00533ED0"/>
    <w:rsid w:val="00536F2A"/>
    <w:rsid w:val="005373DF"/>
    <w:rsid w:val="005426AF"/>
    <w:rsid w:val="005455BB"/>
    <w:rsid w:val="005457DF"/>
    <w:rsid w:val="0054642C"/>
    <w:rsid w:val="00546546"/>
    <w:rsid w:val="00547275"/>
    <w:rsid w:val="005514B5"/>
    <w:rsid w:val="00551789"/>
    <w:rsid w:val="005525A0"/>
    <w:rsid w:val="00552A07"/>
    <w:rsid w:val="0056105E"/>
    <w:rsid w:val="00566747"/>
    <w:rsid w:val="00567704"/>
    <w:rsid w:val="0057239F"/>
    <w:rsid w:val="00572868"/>
    <w:rsid w:val="00573728"/>
    <w:rsid w:val="0057382F"/>
    <w:rsid w:val="0057402D"/>
    <w:rsid w:val="005754B8"/>
    <w:rsid w:val="00575965"/>
    <w:rsid w:val="00575BC8"/>
    <w:rsid w:val="00576121"/>
    <w:rsid w:val="00581AA1"/>
    <w:rsid w:val="0058216B"/>
    <w:rsid w:val="0058311F"/>
    <w:rsid w:val="0058538E"/>
    <w:rsid w:val="005873C0"/>
    <w:rsid w:val="00587B02"/>
    <w:rsid w:val="00590047"/>
    <w:rsid w:val="00590B28"/>
    <w:rsid w:val="005912A6"/>
    <w:rsid w:val="005913F9"/>
    <w:rsid w:val="005913FD"/>
    <w:rsid w:val="00591606"/>
    <w:rsid w:val="00591A57"/>
    <w:rsid w:val="00591AC9"/>
    <w:rsid w:val="0059535F"/>
    <w:rsid w:val="00595A98"/>
    <w:rsid w:val="00597702"/>
    <w:rsid w:val="00597786"/>
    <w:rsid w:val="00597FDD"/>
    <w:rsid w:val="005A25B5"/>
    <w:rsid w:val="005A3586"/>
    <w:rsid w:val="005A5F0D"/>
    <w:rsid w:val="005A61C6"/>
    <w:rsid w:val="005A6AF9"/>
    <w:rsid w:val="005A75FF"/>
    <w:rsid w:val="005B074F"/>
    <w:rsid w:val="005B1A6E"/>
    <w:rsid w:val="005B1AB0"/>
    <w:rsid w:val="005B2B35"/>
    <w:rsid w:val="005B514F"/>
    <w:rsid w:val="005B57D6"/>
    <w:rsid w:val="005B6FEB"/>
    <w:rsid w:val="005B7764"/>
    <w:rsid w:val="005C2428"/>
    <w:rsid w:val="005C412F"/>
    <w:rsid w:val="005C48CB"/>
    <w:rsid w:val="005C754F"/>
    <w:rsid w:val="005D0C10"/>
    <w:rsid w:val="005D0D37"/>
    <w:rsid w:val="005D1896"/>
    <w:rsid w:val="005D2065"/>
    <w:rsid w:val="005D3FDA"/>
    <w:rsid w:val="005D57F8"/>
    <w:rsid w:val="005D5F66"/>
    <w:rsid w:val="005D6A1D"/>
    <w:rsid w:val="005D707E"/>
    <w:rsid w:val="005E21CF"/>
    <w:rsid w:val="005E2955"/>
    <w:rsid w:val="005E2C53"/>
    <w:rsid w:val="005E2CFD"/>
    <w:rsid w:val="005E79FD"/>
    <w:rsid w:val="005F1282"/>
    <w:rsid w:val="005F2EF0"/>
    <w:rsid w:val="005F4F31"/>
    <w:rsid w:val="005F53C7"/>
    <w:rsid w:val="005F560B"/>
    <w:rsid w:val="005F5C5C"/>
    <w:rsid w:val="00600416"/>
    <w:rsid w:val="0060107F"/>
    <w:rsid w:val="006021C0"/>
    <w:rsid w:val="006036FC"/>
    <w:rsid w:val="00603820"/>
    <w:rsid w:val="00604E00"/>
    <w:rsid w:val="00604E67"/>
    <w:rsid w:val="00604F23"/>
    <w:rsid w:val="00605268"/>
    <w:rsid w:val="0060570A"/>
    <w:rsid w:val="006069D0"/>
    <w:rsid w:val="00607449"/>
    <w:rsid w:val="00607F60"/>
    <w:rsid w:val="00612490"/>
    <w:rsid w:val="00614F2E"/>
    <w:rsid w:val="00616B5C"/>
    <w:rsid w:val="00616D68"/>
    <w:rsid w:val="00622172"/>
    <w:rsid w:val="006240AA"/>
    <w:rsid w:val="00624F29"/>
    <w:rsid w:val="00627D13"/>
    <w:rsid w:val="00630B42"/>
    <w:rsid w:val="00630CA0"/>
    <w:rsid w:val="00631B3F"/>
    <w:rsid w:val="00631E32"/>
    <w:rsid w:val="0064353C"/>
    <w:rsid w:val="00643CD6"/>
    <w:rsid w:val="006443A9"/>
    <w:rsid w:val="00645FD4"/>
    <w:rsid w:val="00652DAC"/>
    <w:rsid w:val="006532A9"/>
    <w:rsid w:val="00653D98"/>
    <w:rsid w:val="00655345"/>
    <w:rsid w:val="0065602E"/>
    <w:rsid w:val="00656A90"/>
    <w:rsid w:val="0066075A"/>
    <w:rsid w:val="00661706"/>
    <w:rsid w:val="00662D78"/>
    <w:rsid w:val="00662F01"/>
    <w:rsid w:val="006630C5"/>
    <w:rsid w:val="0066403F"/>
    <w:rsid w:val="0066440F"/>
    <w:rsid w:val="00665B10"/>
    <w:rsid w:val="00670BB6"/>
    <w:rsid w:val="0067199F"/>
    <w:rsid w:val="00671DBB"/>
    <w:rsid w:val="00675117"/>
    <w:rsid w:val="006752AD"/>
    <w:rsid w:val="0067732B"/>
    <w:rsid w:val="00677DA3"/>
    <w:rsid w:val="006814AA"/>
    <w:rsid w:val="00681A56"/>
    <w:rsid w:val="00682D34"/>
    <w:rsid w:val="00685BE6"/>
    <w:rsid w:val="00686CDB"/>
    <w:rsid w:val="00687929"/>
    <w:rsid w:val="006918FA"/>
    <w:rsid w:val="0069435F"/>
    <w:rsid w:val="0069563E"/>
    <w:rsid w:val="006A01BA"/>
    <w:rsid w:val="006A0B85"/>
    <w:rsid w:val="006A1AAB"/>
    <w:rsid w:val="006A1EBF"/>
    <w:rsid w:val="006A2FD2"/>
    <w:rsid w:val="006A3C8B"/>
    <w:rsid w:val="006A473A"/>
    <w:rsid w:val="006A6867"/>
    <w:rsid w:val="006A6DCE"/>
    <w:rsid w:val="006B104E"/>
    <w:rsid w:val="006B2581"/>
    <w:rsid w:val="006B27D8"/>
    <w:rsid w:val="006B3331"/>
    <w:rsid w:val="006B3557"/>
    <w:rsid w:val="006B4E91"/>
    <w:rsid w:val="006B654B"/>
    <w:rsid w:val="006B791F"/>
    <w:rsid w:val="006C034D"/>
    <w:rsid w:val="006C0748"/>
    <w:rsid w:val="006C1414"/>
    <w:rsid w:val="006C3844"/>
    <w:rsid w:val="006C5AE0"/>
    <w:rsid w:val="006C5E19"/>
    <w:rsid w:val="006C63BA"/>
    <w:rsid w:val="006C70A5"/>
    <w:rsid w:val="006C78E5"/>
    <w:rsid w:val="006D0D9C"/>
    <w:rsid w:val="006D3C08"/>
    <w:rsid w:val="006D6325"/>
    <w:rsid w:val="006D7EDA"/>
    <w:rsid w:val="006E0267"/>
    <w:rsid w:val="006E2EA9"/>
    <w:rsid w:val="006E3ABE"/>
    <w:rsid w:val="006E3BF3"/>
    <w:rsid w:val="006E4A39"/>
    <w:rsid w:val="006E4E93"/>
    <w:rsid w:val="006E663C"/>
    <w:rsid w:val="006E6BC5"/>
    <w:rsid w:val="006F1A2C"/>
    <w:rsid w:val="006F1FAE"/>
    <w:rsid w:val="006F268D"/>
    <w:rsid w:val="006F3649"/>
    <w:rsid w:val="006F3DD6"/>
    <w:rsid w:val="006F53F6"/>
    <w:rsid w:val="006F6473"/>
    <w:rsid w:val="006F6AB5"/>
    <w:rsid w:val="006F70EE"/>
    <w:rsid w:val="0070095B"/>
    <w:rsid w:val="007009DA"/>
    <w:rsid w:val="0070336B"/>
    <w:rsid w:val="007043A1"/>
    <w:rsid w:val="0070519F"/>
    <w:rsid w:val="00706F06"/>
    <w:rsid w:val="007075D0"/>
    <w:rsid w:val="007076AA"/>
    <w:rsid w:val="00710863"/>
    <w:rsid w:val="00710CD1"/>
    <w:rsid w:val="0071182A"/>
    <w:rsid w:val="00711C19"/>
    <w:rsid w:val="007130C0"/>
    <w:rsid w:val="00713613"/>
    <w:rsid w:val="0071537B"/>
    <w:rsid w:val="00716686"/>
    <w:rsid w:val="007179F0"/>
    <w:rsid w:val="00720FC9"/>
    <w:rsid w:val="00721FF8"/>
    <w:rsid w:val="007244A3"/>
    <w:rsid w:val="0072456C"/>
    <w:rsid w:val="00724909"/>
    <w:rsid w:val="00725D04"/>
    <w:rsid w:val="00725E67"/>
    <w:rsid w:val="007302E7"/>
    <w:rsid w:val="007308CA"/>
    <w:rsid w:val="00732E5A"/>
    <w:rsid w:val="007331FF"/>
    <w:rsid w:val="00733914"/>
    <w:rsid w:val="00733FBA"/>
    <w:rsid w:val="0073475E"/>
    <w:rsid w:val="007365B8"/>
    <w:rsid w:val="00737360"/>
    <w:rsid w:val="00740199"/>
    <w:rsid w:val="00742BBF"/>
    <w:rsid w:val="00743A40"/>
    <w:rsid w:val="00743A85"/>
    <w:rsid w:val="00750F4B"/>
    <w:rsid w:val="007510B7"/>
    <w:rsid w:val="00752931"/>
    <w:rsid w:val="00752AF3"/>
    <w:rsid w:val="0075359C"/>
    <w:rsid w:val="007536FF"/>
    <w:rsid w:val="007548A3"/>
    <w:rsid w:val="00756E08"/>
    <w:rsid w:val="007629D3"/>
    <w:rsid w:val="00762E4C"/>
    <w:rsid w:val="0076549C"/>
    <w:rsid w:val="00767B7A"/>
    <w:rsid w:val="00770459"/>
    <w:rsid w:val="007731CE"/>
    <w:rsid w:val="0077339E"/>
    <w:rsid w:val="00776BE4"/>
    <w:rsid w:val="00776C55"/>
    <w:rsid w:val="00780CAA"/>
    <w:rsid w:val="00780DD0"/>
    <w:rsid w:val="00784E8A"/>
    <w:rsid w:val="007863FB"/>
    <w:rsid w:val="00786F94"/>
    <w:rsid w:val="00787468"/>
    <w:rsid w:val="0079097D"/>
    <w:rsid w:val="00790DB2"/>
    <w:rsid w:val="00792ED9"/>
    <w:rsid w:val="00793C78"/>
    <w:rsid w:val="00793E3D"/>
    <w:rsid w:val="00795337"/>
    <w:rsid w:val="00796814"/>
    <w:rsid w:val="00797126"/>
    <w:rsid w:val="007978E2"/>
    <w:rsid w:val="007A0C21"/>
    <w:rsid w:val="007A2940"/>
    <w:rsid w:val="007A3A39"/>
    <w:rsid w:val="007A555D"/>
    <w:rsid w:val="007B4D18"/>
    <w:rsid w:val="007B7C11"/>
    <w:rsid w:val="007C09A4"/>
    <w:rsid w:val="007C1383"/>
    <w:rsid w:val="007C5B1E"/>
    <w:rsid w:val="007C6246"/>
    <w:rsid w:val="007C7C0F"/>
    <w:rsid w:val="007D03E6"/>
    <w:rsid w:val="007D6C2E"/>
    <w:rsid w:val="007D777A"/>
    <w:rsid w:val="007E03A0"/>
    <w:rsid w:val="007E19EA"/>
    <w:rsid w:val="007E1BFF"/>
    <w:rsid w:val="007E2820"/>
    <w:rsid w:val="007E5CA3"/>
    <w:rsid w:val="007F1B94"/>
    <w:rsid w:val="007F2547"/>
    <w:rsid w:val="007F330B"/>
    <w:rsid w:val="007F3B06"/>
    <w:rsid w:val="007F3FDD"/>
    <w:rsid w:val="007F4F6D"/>
    <w:rsid w:val="007F5387"/>
    <w:rsid w:val="007F628E"/>
    <w:rsid w:val="007F6537"/>
    <w:rsid w:val="007F6792"/>
    <w:rsid w:val="007F76BD"/>
    <w:rsid w:val="00800686"/>
    <w:rsid w:val="00803489"/>
    <w:rsid w:val="0080382F"/>
    <w:rsid w:val="00804DD1"/>
    <w:rsid w:val="008054E6"/>
    <w:rsid w:val="0080597F"/>
    <w:rsid w:val="00805AC4"/>
    <w:rsid w:val="00806A59"/>
    <w:rsid w:val="0080763E"/>
    <w:rsid w:val="00810808"/>
    <w:rsid w:val="00810EEE"/>
    <w:rsid w:val="00812182"/>
    <w:rsid w:val="00812909"/>
    <w:rsid w:val="008136E1"/>
    <w:rsid w:val="00813A93"/>
    <w:rsid w:val="00816146"/>
    <w:rsid w:val="0081653D"/>
    <w:rsid w:val="008211D7"/>
    <w:rsid w:val="008225E3"/>
    <w:rsid w:val="00822EF1"/>
    <w:rsid w:val="00822F8A"/>
    <w:rsid w:val="008240C2"/>
    <w:rsid w:val="008263E0"/>
    <w:rsid w:val="00827F99"/>
    <w:rsid w:val="00832435"/>
    <w:rsid w:val="00832B12"/>
    <w:rsid w:val="00833251"/>
    <w:rsid w:val="008348A2"/>
    <w:rsid w:val="00835CBD"/>
    <w:rsid w:val="00840105"/>
    <w:rsid w:val="00840AA2"/>
    <w:rsid w:val="00842BF6"/>
    <w:rsid w:val="00845ED5"/>
    <w:rsid w:val="00847C38"/>
    <w:rsid w:val="008505A8"/>
    <w:rsid w:val="00853D73"/>
    <w:rsid w:val="0085653B"/>
    <w:rsid w:val="00861B1C"/>
    <w:rsid w:val="00861F8D"/>
    <w:rsid w:val="0086224B"/>
    <w:rsid w:val="0086412F"/>
    <w:rsid w:val="00864E9C"/>
    <w:rsid w:val="00865479"/>
    <w:rsid w:val="008655C0"/>
    <w:rsid w:val="00866988"/>
    <w:rsid w:val="008670A9"/>
    <w:rsid w:val="0087074F"/>
    <w:rsid w:val="008730BE"/>
    <w:rsid w:val="00873867"/>
    <w:rsid w:val="008743B7"/>
    <w:rsid w:val="0088162C"/>
    <w:rsid w:val="00884E54"/>
    <w:rsid w:val="00886402"/>
    <w:rsid w:val="008871A5"/>
    <w:rsid w:val="00890432"/>
    <w:rsid w:val="0089131E"/>
    <w:rsid w:val="00892397"/>
    <w:rsid w:val="00893737"/>
    <w:rsid w:val="00895867"/>
    <w:rsid w:val="00895DBA"/>
    <w:rsid w:val="00897081"/>
    <w:rsid w:val="0089726D"/>
    <w:rsid w:val="008A02B8"/>
    <w:rsid w:val="008A16BC"/>
    <w:rsid w:val="008A46CB"/>
    <w:rsid w:val="008A4A40"/>
    <w:rsid w:val="008A5B9D"/>
    <w:rsid w:val="008B09CC"/>
    <w:rsid w:val="008B211B"/>
    <w:rsid w:val="008B2B28"/>
    <w:rsid w:val="008B3498"/>
    <w:rsid w:val="008B5653"/>
    <w:rsid w:val="008C3E00"/>
    <w:rsid w:val="008C5564"/>
    <w:rsid w:val="008C652F"/>
    <w:rsid w:val="008D16DF"/>
    <w:rsid w:val="008D1D2C"/>
    <w:rsid w:val="008D29EA"/>
    <w:rsid w:val="008D2DFE"/>
    <w:rsid w:val="008D3D15"/>
    <w:rsid w:val="008D567C"/>
    <w:rsid w:val="008D615A"/>
    <w:rsid w:val="008D6B31"/>
    <w:rsid w:val="008E0DA6"/>
    <w:rsid w:val="008E1191"/>
    <w:rsid w:val="008E279A"/>
    <w:rsid w:val="008E40E7"/>
    <w:rsid w:val="008E6670"/>
    <w:rsid w:val="008E697C"/>
    <w:rsid w:val="008E7565"/>
    <w:rsid w:val="008E77D9"/>
    <w:rsid w:val="008F0C3E"/>
    <w:rsid w:val="008F0D69"/>
    <w:rsid w:val="008F1541"/>
    <w:rsid w:val="008F2D59"/>
    <w:rsid w:val="008F4678"/>
    <w:rsid w:val="008F4E5D"/>
    <w:rsid w:val="008F5056"/>
    <w:rsid w:val="008F574F"/>
    <w:rsid w:val="008F661E"/>
    <w:rsid w:val="008F6E92"/>
    <w:rsid w:val="008F7CEB"/>
    <w:rsid w:val="009001E0"/>
    <w:rsid w:val="00900F6B"/>
    <w:rsid w:val="00901515"/>
    <w:rsid w:val="00903775"/>
    <w:rsid w:val="009107AF"/>
    <w:rsid w:val="00910918"/>
    <w:rsid w:val="00910FC7"/>
    <w:rsid w:val="009114A9"/>
    <w:rsid w:val="00911CFA"/>
    <w:rsid w:val="00912EBC"/>
    <w:rsid w:val="0091303D"/>
    <w:rsid w:val="0091530E"/>
    <w:rsid w:val="00915683"/>
    <w:rsid w:val="00916FC8"/>
    <w:rsid w:val="0092037A"/>
    <w:rsid w:val="00920A1F"/>
    <w:rsid w:val="00920A3C"/>
    <w:rsid w:val="009211D5"/>
    <w:rsid w:val="00922EA0"/>
    <w:rsid w:val="0092392D"/>
    <w:rsid w:val="0092447A"/>
    <w:rsid w:val="009246AD"/>
    <w:rsid w:val="00926DD1"/>
    <w:rsid w:val="00927076"/>
    <w:rsid w:val="00927CDC"/>
    <w:rsid w:val="00931C15"/>
    <w:rsid w:val="00933353"/>
    <w:rsid w:val="00934F6A"/>
    <w:rsid w:val="0093581D"/>
    <w:rsid w:val="009367DC"/>
    <w:rsid w:val="00937113"/>
    <w:rsid w:val="009371FF"/>
    <w:rsid w:val="00940887"/>
    <w:rsid w:val="00940BF8"/>
    <w:rsid w:val="009420C0"/>
    <w:rsid w:val="0094280C"/>
    <w:rsid w:val="00942B6E"/>
    <w:rsid w:val="00943473"/>
    <w:rsid w:val="009437E1"/>
    <w:rsid w:val="0094388C"/>
    <w:rsid w:val="009444A2"/>
    <w:rsid w:val="00944749"/>
    <w:rsid w:val="00946BDD"/>
    <w:rsid w:val="00951015"/>
    <w:rsid w:val="009529DA"/>
    <w:rsid w:val="00952F81"/>
    <w:rsid w:val="00953990"/>
    <w:rsid w:val="00957C0B"/>
    <w:rsid w:val="00957FA0"/>
    <w:rsid w:val="00960189"/>
    <w:rsid w:val="00961312"/>
    <w:rsid w:val="00961445"/>
    <w:rsid w:val="00961869"/>
    <w:rsid w:val="009633E9"/>
    <w:rsid w:val="0096598F"/>
    <w:rsid w:val="00965B15"/>
    <w:rsid w:val="00966300"/>
    <w:rsid w:val="00967927"/>
    <w:rsid w:val="0097029E"/>
    <w:rsid w:val="009706BD"/>
    <w:rsid w:val="009710D0"/>
    <w:rsid w:val="00973C09"/>
    <w:rsid w:val="00973ED9"/>
    <w:rsid w:val="00980B42"/>
    <w:rsid w:val="00981367"/>
    <w:rsid w:val="009820A3"/>
    <w:rsid w:val="0098309B"/>
    <w:rsid w:val="00984F9E"/>
    <w:rsid w:val="00985E10"/>
    <w:rsid w:val="009860F4"/>
    <w:rsid w:val="00987643"/>
    <w:rsid w:val="00990678"/>
    <w:rsid w:val="009916B2"/>
    <w:rsid w:val="00992457"/>
    <w:rsid w:val="00995E3F"/>
    <w:rsid w:val="00995FAD"/>
    <w:rsid w:val="00996780"/>
    <w:rsid w:val="009A0464"/>
    <w:rsid w:val="009A047D"/>
    <w:rsid w:val="009A2DC0"/>
    <w:rsid w:val="009A5046"/>
    <w:rsid w:val="009A59B0"/>
    <w:rsid w:val="009A5A37"/>
    <w:rsid w:val="009A5D57"/>
    <w:rsid w:val="009B0F83"/>
    <w:rsid w:val="009B2E7E"/>
    <w:rsid w:val="009B327E"/>
    <w:rsid w:val="009B3BDC"/>
    <w:rsid w:val="009B4B81"/>
    <w:rsid w:val="009B5456"/>
    <w:rsid w:val="009B5E70"/>
    <w:rsid w:val="009B7FA5"/>
    <w:rsid w:val="009C0634"/>
    <w:rsid w:val="009C1E61"/>
    <w:rsid w:val="009C45E0"/>
    <w:rsid w:val="009C6E80"/>
    <w:rsid w:val="009D10FA"/>
    <w:rsid w:val="009D2818"/>
    <w:rsid w:val="009D3563"/>
    <w:rsid w:val="009D499C"/>
    <w:rsid w:val="009D615A"/>
    <w:rsid w:val="009D6BBA"/>
    <w:rsid w:val="009E1ED6"/>
    <w:rsid w:val="009E33F1"/>
    <w:rsid w:val="009E39B1"/>
    <w:rsid w:val="009E42B0"/>
    <w:rsid w:val="009E4BCF"/>
    <w:rsid w:val="009E5113"/>
    <w:rsid w:val="009E5AD0"/>
    <w:rsid w:val="009E6594"/>
    <w:rsid w:val="009F0BE8"/>
    <w:rsid w:val="009F2981"/>
    <w:rsid w:val="009F765C"/>
    <w:rsid w:val="00A02D62"/>
    <w:rsid w:val="00A02F13"/>
    <w:rsid w:val="00A0414C"/>
    <w:rsid w:val="00A04DCA"/>
    <w:rsid w:val="00A05009"/>
    <w:rsid w:val="00A06796"/>
    <w:rsid w:val="00A070F3"/>
    <w:rsid w:val="00A07867"/>
    <w:rsid w:val="00A07D44"/>
    <w:rsid w:val="00A11112"/>
    <w:rsid w:val="00A11DC2"/>
    <w:rsid w:val="00A11E12"/>
    <w:rsid w:val="00A12394"/>
    <w:rsid w:val="00A136B5"/>
    <w:rsid w:val="00A14D50"/>
    <w:rsid w:val="00A14FDA"/>
    <w:rsid w:val="00A150D8"/>
    <w:rsid w:val="00A15B2A"/>
    <w:rsid w:val="00A16EC3"/>
    <w:rsid w:val="00A16F45"/>
    <w:rsid w:val="00A17585"/>
    <w:rsid w:val="00A17DFB"/>
    <w:rsid w:val="00A207EF"/>
    <w:rsid w:val="00A208DD"/>
    <w:rsid w:val="00A21740"/>
    <w:rsid w:val="00A21B65"/>
    <w:rsid w:val="00A235F1"/>
    <w:rsid w:val="00A255A8"/>
    <w:rsid w:val="00A25D21"/>
    <w:rsid w:val="00A26482"/>
    <w:rsid w:val="00A265FD"/>
    <w:rsid w:val="00A269C9"/>
    <w:rsid w:val="00A31580"/>
    <w:rsid w:val="00A319FA"/>
    <w:rsid w:val="00A31D2F"/>
    <w:rsid w:val="00A32289"/>
    <w:rsid w:val="00A328C7"/>
    <w:rsid w:val="00A328D4"/>
    <w:rsid w:val="00A329E0"/>
    <w:rsid w:val="00A35A2D"/>
    <w:rsid w:val="00A36462"/>
    <w:rsid w:val="00A3677A"/>
    <w:rsid w:val="00A36D3C"/>
    <w:rsid w:val="00A37EB7"/>
    <w:rsid w:val="00A405DA"/>
    <w:rsid w:val="00A40950"/>
    <w:rsid w:val="00A41042"/>
    <w:rsid w:val="00A4388F"/>
    <w:rsid w:val="00A444E1"/>
    <w:rsid w:val="00A460B5"/>
    <w:rsid w:val="00A46C91"/>
    <w:rsid w:val="00A500F0"/>
    <w:rsid w:val="00A51483"/>
    <w:rsid w:val="00A5219C"/>
    <w:rsid w:val="00A538A2"/>
    <w:rsid w:val="00A54A33"/>
    <w:rsid w:val="00A54CD5"/>
    <w:rsid w:val="00A55EF4"/>
    <w:rsid w:val="00A57F45"/>
    <w:rsid w:val="00A61580"/>
    <w:rsid w:val="00A62745"/>
    <w:rsid w:val="00A62B54"/>
    <w:rsid w:val="00A66934"/>
    <w:rsid w:val="00A66999"/>
    <w:rsid w:val="00A66B17"/>
    <w:rsid w:val="00A66D88"/>
    <w:rsid w:val="00A66EDD"/>
    <w:rsid w:val="00A67CA3"/>
    <w:rsid w:val="00A70193"/>
    <w:rsid w:val="00A70805"/>
    <w:rsid w:val="00A71B76"/>
    <w:rsid w:val="00A71C00"/>
    <w:rsid w:val="00A7528E"/>
    <w:rsid w:val="00A75304"/>
    <w:rsid w:val="00A824F3"/>
    <w:rsid w:val="00A8256E"/>
    <w:rsid w:val="00A86619"/>
    <w:rsid w:val="00A87132"/>
    <w:rsid w:val="00A93345"/>
    <w:rsid w:val="00A93F20"/>
    <w:rsid w:val="00A94474"/>
    <w:rsid w:val="00A96D6C"/>
    <w:rsid w:val="00AA103B"/>
    <w:rsid w:val="00AA15A0"/>
    <w:rsid w:val="00AA25C6"/>
    <w:rsid w:val="00AA2F38"/>
    <w:rsid w:val="00AA48E0"/>
    <w:rsid w:val="00AA5F95"/>
    <w:rsid w:val="00AA67E0"/>
    <w:rsid w:val="00AB3D12"/>
    <w:rsid w:val="00AB5AFD"/>
    <w:rsid w:val="00AC0297"/>
    <w:rsid w:val="00AC1061"/>
    <w:rsid w:val="00AC1839"/>
    <w:rsid w:val="00AC18AD"/>
    <w:rsid w:val="00AC3378"/>
    <w:rsid w:val="00AC3814"/>
    <w:rsid w:val="00AC400C"/>
    <w:rsid w:val="00AC54AB"/>
    <w:rsid w:val="00AC5A36"/>
    <w:rsid w:val="00AC5F97"/>
    <w:rsid w:val="00AC6438"/>
    <w:rsid w:val="00AC7FCB"/>
    <w:rsid w:val="00AD09A2"/>
    <w:rsid w:val="00AD4344"/>
    <w:rsid w:val="00AE2E08"/>
    <w:rsid w:val="00AE4B97"/>
    <w:rsid w:val="00AE52B4"/>
    <w:rsid w:val="00AE5AB3"/>
    <w:rsid w:val="00AE7F32"/>
    <w:rsid w:val="00AE7F47"/>
    <w:rsid w:val="00AF0152"/>
    <w:rsid w:val="00AF1765"/>
    <w:rsid w:val="00AF18EF"/>
    <w:rsid w:val="00AF2629"/>
    <w:rsid w:val="00AF2AD1"/>
    <w:rsid w:val="00AF726A"/>
    <w:rsid w:val="00AF733F"/>
    <w:rsid w:val="00B0089D"/>
    <w:rsid w:val="00B00AAD"/>
    <w:rsid w:val="00B036B2"/>
    <w:rsid w:val="00B04130"/>
    <w:rsid w:val="00B04399"/>
    <w:rsid w:val="00B04882"/>
    <w:rsid w:val="00B04C43"/>
    <w:rsid w:val="00B11D81"/>
    <w:rsid w:val="00B12809"/>
    <w:rsid w:val="00B216B2"/>
    <w:rsid w:val="00B21923"/>
    <w:rsid w:val="00B22DEA"/>
    <w:rsid w:val="00B2373C"/>
    <w:rsid w:val="00B252DB"/>
    <w:rsid w:val="00B26D4C"/>
    <w:rsid w:val="00B30631"/>
    <w:rsid w:val="00B311FA"/>
    <w:rsid w:val="00B321A0"/>
    <w:rsid w:val="00B32C4A"/>
    <w:rsid w:val="00B35086"/>
    <w:rsid w:val="00B36895"/>
    <w:rsid w:val="00B368CD"/>
    <w:rsid w:val="00B3787F"/>
    <w:rsid w:val="00B42935"/>
    <w:rsid w:val="00B42C23"/>
    <w:rsid w:val="00B42C29"/>
    <w:rsid w:val="00B438CF"/>
    <w:rsid w:val="00B43BE5"/>
    <w:rsid w:val="00B440DD"/>
    <w:rsid w:val="00B46443"/>
    <w:rsid w:val="00B46EDB"/>
    <w:rsid w:val="00B47999"/>
    <w:rsid w:val="00B54A42"/>
    <w:rsid w:val="00B54E41"/>
    <w:rsid w:val="00B563D9"/>
    <w:rsid w:val="00B57C7D"/>
    <w:rsid w:val="00B57EB9"/>
    <w:rsid w:val="00B61BD1"/>
    <w:rsid w:val="00B6372D"/>
    <w:rsid w:val="00B64298"/>
    <w:rsid w:val="00B66EF4"/>
    <w:rsid w:val="00B67ADC"/>
    <w:rsid w:val="00B67AFC"/>
    <w:rsid w:val="00B71491"/>
    <w:rsid w:val="00B71D88"/>
    <w:rsid w:val="00B7258C"/>
    <w:rsid w:val="00B752ED"/>
    <w:rsid w:val="00B7618D"/>
    <w:rsid w:val="00B801E7"/>
    <w:rsid w:val="00B81392"/>
    <w:rsid w:val="00B81BAA"/>
    <w:rsid w:val="00B84F02"/>
    <w:rsid w:val="00B851BA"/>
    <w:rsid w:val="00B85E5A"/>
    <w:rsid w:val="00B86B9F"/>
    <w:rsid w:val="00B875D7"/>
    <w:rsid w:val="00B87811"/>
    <w:rsid w:val="00B9310E"/>
    <w:rsid w:val="00B941FA"/>
    <w:rsid w:val="00B96101"/>
    <w:rsid w:val="00B96466"/>
    <w:rsid w:val="00B97259"/>
    <w:rsid w:val="00B97847"/>
    <w:rsid w:val="00BA15C5"/>
    <w:rsid w:val="00BA28EB"/>
    <w:rsid w:val="00BA3FFF"/>
    <w:rsid w:val="00BA4BEF"/>
    <w:rsid w:val="00BB1134"/>
    <w:rsid w:val="00BB1765"/>
    <w:rsid w:val="00BB2045"/>
    <w:rsid w:val="00BB211D"/>
    <w:rsid w:val="00BB2B22"/>
    <w:rsid w:val="00BB2F80"/>
    <w:rsid w:val="00BB4801"/>
    <w:rsid w:val="00BB489C"/>
    <w:rsid w:val="00BB5217"/>
    <w:rsid w:val="00BB5BDB"/>
    <w:rsid w:val="00BB6DFD"/>
    <w:rsid w:val="00BB7A2D"/>
    <w:rsid w:val="00BC0FF7"/>
    <w:rsid w:val="00BC3BC2"/>
    <w:rsid w:val="00BC3E2A"/>
    <w:rsid w:val="00BC5D8A"/>
    <w:rsid w:val="00BC5DBC"/>
    <w:rsid w:val="00BD0668"/>
    <w:rsid w:val="00BD2091"/>
    <w:rsid w:val="00BD3BBB"/>
    <w:rsid w:val="00BD5122"/>
    <w:rsid w:val="00BD6D07"/>
    <w:rsid w:val="00BD70A3"/>
    <w:rsid w:val="00BD7146"/>
    <w:rsid w:val="00BD7F97"/>
    <w:rsid w:val="00BE037F"/>
    <w:rsid w:val="00BE0AB0"/>
    <w:rsid w:val="00BE12AF"/>
    <w:rsid w:val="00BE491C"/>
    <w:rsid w:val="00BE533F"/>
    <w:rsid w:val="00BE660F"/>
    <w:rsid w:val="00BF1309"/>
    <w:rsid w:val="00BF3CDC"/>
    <w:rsid w:val="00BF4F7C"/>
    <w:rsid w:val="00BF7472"/>
    <w:rsid w:val="00C02060"/>
    <w:rsid w:val="00C04752"/>
    <w:rsid w:val="00C04BD4"/>
    <w:rsid w:val="00C04C0A"/>
    <w:rsid w:val="00C0507A"/>
    <w:rsid w:val="00C056C6"/>
    <w:rsid w:val="00C0686D"/>
    <w:rsid w:val="00C06CFC"/>
    <w:rsid w:val="00C06EF1"/>
    <w:rsid w:val="00C07321"/>
    <w:rsid w:val="00C14588"/>
    <w:rsid w:val="00C1655F"/>
    <w:rsid w:val="00C168F2"/>
    <w:rsid w:val="00C16ECD"/>
    <w:rsid w:val="00C17333"/>
    <w:rsid w:val="00C2206A"/>
    <w:rsid w:val="00C220A6"/>
    <w:rsid w:val="00C2279D"/>
    <w:rsid w:val="00C24114"/>
    <w:rsid w:val="00C241AB"/>
    <w:rsid w:val="00C259A7"/>
    <w:rsid w:val="00C25D8A"/>
    <w:rsid w:val="00C27126"/>
    <w:rsid w:val="00C27F6D"/>
    <w:rsid w:val="00C30403"/>
    <w:rsid w:val="00C306D6"/>
    <w:rsid w:val="00C317E7"/>
    <w:rsid w:val="00C31A24"/>
    <w:rsid w:val="00C31A2C"/>
    <w:rsid w:val="00C3395F"/>
    <w:rsid w:val="00C33A2F"/>
    <w:rsid w:val="00C34D46"/>
    <w:rsid w:val="00C34E34"/>
    <w:rsid w:val="00C4079C"/>
    <w:rsid w:val="00C4082E"/>
    <w:rsid w:val="00C4450F"/>
    <w:rsid w:val="00C455E0"/>
    <w:rsid w:val="00C45A50"/>
    <w:rsid w:val="00C45E7B"/>
    <w:rsid w:val="00C46C3C"/>
    <w:rsid w:val="00C47CBC"/>
    <w:rsid w:val="00C501FB"/>
    <w:rsid w:val="00C528DE"/>
    <w:rsid w:val="00C52DB8"/>
    <w:rsid w:val="00C53129"/>
    <w:rsid w:val="00C535B7"/>
    <w:rsid w:val="00C560A6"/>
    <w:rsid w:val="00C57BCA"/>
    <w:rsid w:val="00C6056A"/>
    <w:rsid w:val="00C60892"/>
    <w:rsid w:val="00C60B55"/>
    <w:rsid w:val="00C6173D"/>
    <w:rsid w:val="00C628FC"/>
    <w:rsid w:val="00C62CAB"/>
    <w:rsid w:val="00C63F10"/>
    <w:rsid w:val="00C64DAA"/>
    <w:rsid w:val="00C66543"/>
    <w:rsid w:val="00C67406"/>
    <w:rsid w:val="00C67EED"/>
    <w:rsid w:val="00C67FBC"/>
    <w:rsid w:val="00C71465"/>
    <w:rsid w:val="00C715FF"/>
    <w:rsid w:val="00C72D78"/>
    <w:rsid w:val="00C74839"/>
    <w:rsid w:val="00C74A74"/>
    <w:rsid w:val="00C76F07"/>
    <w:rsid w:val="00C77856"/>
    <w:rsid w:val="00C77A71"/>
    <w:rsid w:val="00C8157A"/>
    <w:rsid w:val="00C832D8"/>
    <w:rsid w:val="00C83577"/>
    <w:rsid w:val="00C84A1B"/>
    <w:rsid w:val="00C84B92"/>
    <w:rsid w:val="00C84FFE"/>
    <w:rsid w:val="00C855E7"/>
    <w:rsid w:val="00C858DA"/>
    <w:rsid w:val="00C85E10"/>
    <w:rsid w:val="00C862E0"/>
    <w:rsid w:val="00C86865"/>
    <w:rsid w:val="00C90176"/>
    <w:rsid w:val="00C904CB"/>
    <w:rsid w:val="00C9083A"/>
    <w:rsid w:val="00C9140C"/>
    <w:rsid w:val="00C945C4"/>
    <w:rsid w:val="00C95711"/>
    <w:rsid w:val="00C97497"/>
    <w:rsid w:val="00CA1274"/>
    <w:rsid w:val="00CA1507"/>
    <w:rsid w:val="00CA15CA"/>
    <w:rsid w:val="00CA2073"/>
    <w:rsid w:val="00CA2EE5"/>
    <w:rsid w:val="00CA5902"/>
    <w:rsid w:val="00CA6571"/>
    <w:rsid w:val="00CB374F"/>
    <w:rsid w:val="00CB442B"/>
    <w:rsid w:val="00CB559A"/>
    <w:rsid w:val="00CB5D25"/>
    <w:rsid w:val="00CB7CA7"/>
    <w:rsid w:val="00CC198B"/>
    <w:rsid w:val="00CC3DA6"/>
    <w:rsid w:val="00CC4E26"/>
    <w:rsid w:val="00CC5442"/>
    <w:rsid w:val="00CC617D"/>
    <w:rsid w:val="00CD07E3"/>
    <w:rsid w:val="00CD1BAC"/>
    <w:rsid w:val="00CD40AC"/>
    <w:rsid w:val="00CD6A77"/>
    <w:rsid w:val="00CD73A9"/>
    <w:rsid w:val="00CD7B97"/>
    <w:rsid w:val="00CE178F"/>
    <w:rsid w:val="00CE184D"/>
    <w:rsid w:val="00CE1922"/>
    <w:rsid w:val="00CE1C3F"/>
    <w:rsid w:val="00CE2226"/>
    <w:rsid w:val="00CE25B1"/>
    <w:rsid w:val="00CE2CD0"/>
    <w:rsid w:val="00CE3851"/>
    <w:rsid w:val="00CE5C42"/>
    <w:rsid w:val="00CE5EC6"/>
    <w:rsid w:val="00CE6CD6"/>
    <w:rsid w:val="00CE6F73"/>
    <w:rsid w:val="00CF2958"/>
    <w:rsid w:val="00CF700F"/>
    <w:rsid w:val="00D007ED"/>
    <w:rsid w:val="00D00E09"/>
    <w:rsid w:val="00D03821"/>
    <w:rsid w:val="00D05531"/>
    <w:rsid w:val="00D0596F"/>
    <w:rsid w:val="00D07474"/>
    <w:rsid w:val="00D122F1"/>
    <w:rsid w:val="00D13B1B"/>
    <w:rsid w:val="00D141EB"/>
    <w:rsid w:val="00D14BD9"/>
    <w:rsid w:val="00D162F6"/>
    <w:rsid w:val="00D170A5"/>
    <w:rsid w:val="00D2051E"/>
    <w:rsid w:val="00D20730"/>
    <w:rsid w:val="00D2164D"/>
    <w:rsid w:val="00D217BF"/>
    <w:rsid w:val="00D21C37"/>
    <w:rsid w:val="00D24B39"/>
    <w:rsid w:val="00D24E91"/>
    <w:rsid w:val="00D24FD7"/>
    <w:rsid w:val="00D30339"/>
    <w:rsid w:val="00D3125A"/>
    <w:rsid w:val="00D3388D"/>
    <w:rsid w:val="00D368A1"/>
    <w:rsid w:val="00D369E5"/>
    <w:rsid w:val="00D377CF"/>
    <w:rsid w:val="00D40FF5"/>
    <w:rsid w:val="00D414C0"/>
    <w:rsid w:val="00D41E2E"/>
    <w:rsid w:val="00D43D2D"/>
    <w:rsid w:val="00D44779"/>
    <w:rsid w:val="00D45A3E"/>
    <w:rsid w:val="00D46DED"/>
    <w:rsid w:val="00D46F6C"/>
    <w:rsid w:val="00D4797B"/>
    <w:rsid w:val="00D50121"/>
    <w:rsid w:val="00D5023D"/>
    <w:rsid w:val="00D524E5"/>
    <w:rsid w:val="00D527AB"/>
    <w:rsid w:val="00D53272"/>
    <w:rsid w:val="00D54B8C"/>
    <w:rsid w:val="00D5522B"/>
    <w:rsid w:val="00D5646A"/>
    <w:rsid w:val="00D57AEE"/>
    <w:rsid w:val="00D57EB6"/>
    <w:rsid w:val="00D60D01"/>
    <w:rsid w:val="00D61DBF"/>
    <w:rsid w:val="00D61F8C"/>
    <w:rsid w:val="00D62E7E"/>
    <w:rsid w:val="00D631DE"/>
    <w:rsid w:val="00D6485A"/>
    <w:rsid w:val="00D65CD7"/>
    <w:rsid w:val="00D66756"/>
    <w:rsid w:val="00D66770"/>
    <w:rsid w:val="00D67D59"/>
    <w:rsid w:val="00D70BB5"/>
    <w:rsid w:val="00D717CD"/>
    <w:rsid w:val="00D7221E"/>
    <w:rsid w:val="00D7383A"/>
    <w:rsid w:val="00D73EDD"/>
    <w:rsid w:val="00D77B8E"/>
    <w:rsid w:val="00D813B0"/>
    <w:rsid w:val="00D826DB"/>
    <w:rsid w:val="00D827F3"/>
    <w:rsid w:val="00D85CDC"/>
    <w:rsid w:val="00D85DCC"/>
    <w:rsid w:val="00D86677"/>
    <w:rsid w:val="00D8683B"/>
    <w:rsid w:val="00D8732A"/>
    <w:rsid w:val="00D87A0A"/>
    <w:rsid w:val="00D87C0D"/>
    <w:rsid w:val="00D90BFE"/>
    <w:rsid w:val="00D928D2"/>
    <w:rsid w:val="00D92B75"/>
    <w:rsid w:val="00D92BA0"/>
    <w:rsid w:val="00D92FDC"/>
    <w:rsid w:val="00D94A9E"/>
    <w:rsid w:val="00D95118"/>
    <w:rsid w:val="00D958F0"/>
    <w:rsid w:val="00DA0581"/>
    <w:rsid w:val="00DA45BE"/>
    <w:rsid w:val="00DA648F"/>
    <w:rsid w:val="00DA6DAF"/>
    <w:rsid w:val="00DA71E7"/>
    <w:rsid w:val="00DB178E"/>
    <w:rsid w:val="00DB314F"/>
    <w:rsid w:val="00DB318A"/>
    <w:rsid w:val="00DB4016"/>
    <w:rsid w:val="00DB5B3D"/>
    <w:rsid w:val="00DB5C5B"/>
    <w:rsid w:val="00DB6CCC"/>
    <w:rsid w:val="00DB7F65"/>
    <w:rsid w:val="00DC03EB"/>
    <w:rsid w:val="00DC0CBB"/>
    <w:rsid w:val="00DC1223"/>
    <w:rsid w:val="00DC189C"/>
    <w:rsid w:val="00DC3004"/>
    <w:rsid w:val="00DC3B64"/>
    <w:rsid w:val="00DC75F3"/>
    <w:rsid w:val="00DD1690"/>
    <w:rsid w:val="00DD1EEC"/>
    <w:rsid w:val="00DD267B"/>
    <w:rsid w:val="00DD29EF"/>
    <w:rsid w:val="00DD3E51"/>
    <w:rsid w:val="00DD7B6E"/>
    <w:rsid w:val="00DE3DE4"/>
    <w:rsid w:val="00DE4475"/>
    <w:rsid w:val="00DE4483"/>
    <w:rsid w:val="00DE53A3"/>
    <w:rsid w:val="00DE5640"/>
    <w:rsid w:val="00DE6796"/>
    <w:rsid w:val="00DE69F5"/>
    <w:rsid w:val="00DE78D2"/>
    <w:rsid w:val="00DF008A"/>
    <w:rsid w:val="00DF12BF"/>
    <w:rsid w:val="00DF1DFA"/>
    <w:rsid w:val="00DF2EB7"/>
    <w:rsid w:val="00DF3329"/>
    <w:rsid w:val="00DF3F74"/>
    <w:rsid w:val="00DF468F"/>
    <w:rsid w:val="00DF5632"/>
    <w:rsid w:val="00DF59F4"/>
    <w:rsid w:val="00DF5DBE"/>
    <w:rsid w:val="00DF683D"/>
    <w:rsid w:val="00DF74CC"/>
    <w:rsid w:val="00E0110A"/>
    <w:rsid w:val="00E03241"/>
    <w:rsid w:val="00E04628"/>
    <w:rsid w:val="00E04B22"/>
    <w:rsid w:val="00E05FEA"/>
    <w:rsid w:val="00E07397"/>
    <w:rsid w:val="00E074F2"/>
    <w:rsid w:val="00E10807"/>
    <w:rsid w:val="00E110EB"/>
    <w:rsid w:val="00E13045"/>
    <w:rsid w:val="00E14474"/>
    <w:rsid w:val="00E150A7"/>
    <w:rsid w:val="00E152A2"/>
    <w:rsid w:val="00E206A3"/>
    <w:rsid w:val="00E209FC"/>
    <w:rsid w:val="00E20F02"/>
    <w:rsid w:val="00E2340D"/>
    <w:rsid w:val="00E27D2E"/>
    <w:rsid w:val="00E32A18"/>
    <w:rsid w:val="00E35F08"/>
    <w:rsid w:val="00E377ED"/>
    <w:rsid w:val="00E44649"/>
    <w:rsid w:val="00E46BD3"/>
    <w:rsid w:val="00E507FA"/>
    <w:rsid w:val="00E543E6"/>
    <w:rsid w:val="00E54EF3"/>
    <w:rsid w:val="00E551AE"/>
    <w:rsid w:val="00E566F4"/>
    <w:rsid w:val="00E570B0"/>
    <w:rsid w:val="00E6226B"/>
    <w:rsid w:val="00E6349C"/>
    <w:rsid w:val="00E65825"/>
    <w:rsid w:val="00E72830"/>
    <w:rsid w:val="00E72CF0"/>
    <w:rsid w:val="00E72D78"/>
    <w:rsid w:val="00E72FD6"/>
    <w:rsid w:val="00E740B3"/>
    <w:rsid w:val="00E75388"/>
    <w:rsid w:val="00E75CA3"/>
    <w:rsid w:val="00E77309"/>
    <w:rsid w:val="00E80BB7"/>
    <w:rsid w:val="00E80F09"/>
    <w:rsid w:val="00E814AE"/>
    <w:rsid w:val="00E81F34"/>
    <w:rsid w:val="00E82774"/>
    <w:rsid w:val="00E84CB9"/>
    <w:rsid w:val="00E87B39"/>
    <w:rsid w:val="00E90094"/>
    <w:rsid w:val="00E92D0C"/>
    <w:rsid w:val="00E92D78"/>
    <w:rsid w:val="00E9415A"/>
    <w:rsid w:val="00E94B49"/>
    <w:rsid w:val="00E952E9"/>
    <w:rsid w:val="00E96302"/>
    <w:rsid w:val="00EA282F"/>
    <w:rsid w:val="00EA320F"/>
    <w:rsid w:val="00EA3AD9"/>
    <w:rsid w:val="00EA43ED"/>
    <w:rsid w:val="00EA6F76"/>
    <w:rsid w:val="00EB17E7"/>
    <w:rsid w:val="00EB18F2"/>
    <w:rsid w:val="00EB41E6"/>
    <w:rsid w:val="00EB5A1F"/>
    <w:rsid w:val="00EB5F32"/>
    <w:rsid w:val="00EC0158"/>
    <w:rsid w:val="00EC311C"/>
    <w:rsid w:val="00EC3BB0"/>
    <w:rsid w:val="00EC4386"/>
    <w:rsid w:val="00EC68A8"/>
    <w:rsid w:val="00EC7B0E"/>
    <w:rsid w:val="00ED1074"/>
    <w:rsid w:val="00ED4173"/>
    <w:rsid w:val="00ED50D4"/>
    <w:rsid w:val="00ED55B2"/>
    <w:rsid w:val="00ED6037"/>
    <w:rsid w:val="00ED7594"/>
    <w:rsid w:val="00EE2840"/>
    <w:rsid w:val="00EE3568"/>
    <w:rsid w:val="00EE43C9"/>
    <w:rsid w:val="00EE5A2C"/>
    <w:rsid w:val="00EE5FC7"/>
    <w:rsid w:val="00EE64C1"/>
    <w:rsid w:val="00EE6E76"/>
    <w:rsid w:val="00EE7776"/>
    <w:rsid w:val="00EF0812"/>
    <w:rsid w:val="00EF3403"/>
    <w:rsid w:val="00EF54F1"/>
    <w:rsid w:val="00EF74A8"/>
    <w:rsid w:val="00F02779"/>
    <w:rsid w:val="00F062F6"/>
    <w:rsid w:val="00F06E41"/>
    <w:rsid w:val="00F07FC9"/>
    <w:rsid w:val="00F103D7"/>
    <w:rsid w:val="00F1079E"/>
    <w:rsid w:val="00F10E56"/>
    <w:rsid w:val="00F115CE"/>
    <w:rsid w:val="00F11C4B"/>
    <w:rsid w:val="00F1365F"/>
    <w:rsid w:val="00F1380C"/>
    <w:rsid w:val="00F1388D"/>
    <w:rsid w:val="00F1538F"/>
    <w:rsid w:val="00F2148D"/>
    <w:rsid w:val="00F22368"/>
    <w:rsid w:val="00F2280B"/>
    <w:rsid w:val="00F22CFE"/>
    <w:rsid w:val="00F25492"/>
    <w:rsid w:val="00F265E7"/>
    <w:rsid w:val="00F27B17"/>
    <w:rsid w:val="00F30576"/>
    <w:rsid w:val="00F305ED"/>
    <w:rsid w:val="00F308BD"/>
    <w:rsid w:val="00F30A55"/>
    <w:rsid w:val="00F32403"/>
    <w:rsid w:val="00F33D26"/>
    <w:rsid w:val="00F3445D"/>
    <w:rsid w:val="00F358A6"/>
    <w:rsid w:val="00F36948"/>
    <w:rsid w:val="00F37214"/>
    <w:rsid w:val="00F40302"/>
    <w:rsid w:val="00F40F42"/>
    <w:rsid w:val="00F4383E"/>
    <w:rsid w:val="00F4390D"/>
    <w:rsid w:val="00F45869"/>
    <w:rsid w:val="00F45A68"/>
    <w:rsid w:val="00F46059"/>
    <w:rsid w:val="00F465D6"/>
    <w:rsid w:val="00F53DF4"/>
    <w:rsid w:val="00F5421E"/>
    <w:rsid w:val="00F544F5"/>
    <w:rsid w:val="00F54A6F"/>
    <w:rsid w:val="00F57D12"/>
    <w:rsid w:val="00F57F3F"/>
    <w:rsid w:val="00F61422"/>
    <w:rsid w:val="00F614D3"/>
    <w:rsid w:val="00F62099"/>
    <w:rsid w:val="00F70B51"/>
    <w:rsid w:val="00F730F7"/>
    <w:rsid w:val="00F747E6"/>
    <w:rsid w:val="00F75BCB"/>
    <w:rsid w:val="00F75FF3"/>
    <w:rsid w:val="00F769EF"/>
    <w:rsid w:val="00F80669"/>
    <w:rsid w:val="00F8237D"/>
    <w:rsid w:val="00F8252C"/>
    <w:rsid w:val="00F82F1F"/>
    <w:rsid w:val="00F838A1"/>
    <w:rsid w:val="00F8516C"/>
    <w:rsid w:val="00F8537A"/>
    <w:rsid w:val="00F879F4"/>
    <w:rsid w:val="00F92AEB"/>
    <w:rsid w:val="00F94CC8"/>
    <w:rsid w:val="00F950D2"/>
    <w:rsid w:val="00F96A1B"/>
    <w:rsid w:val="00F9723B"/>
    <w:rsid w:val="00F97652"/>
    <w:rsid w:val="00F97782"/>
    <w:rsid w:val="00FA0B51"/>
    <w:rsid w:val="00FA1561"/>
    <w:rsid w:val="00FA269F"/>
    <w:rsid w:val="00FA3FAC"/>
    <w:rsid w:val="00FA46BD"/>
    <w:rsid w:val="00FA7148"/>
    <w:rsid w:val="00FB1C6F"/>
    <w:rsid w:val="00FB322D"/>
    <w:rsid w:val="00FB4AF7"/>
    <w:rsid w:val="00FB5CB1"/>
    <w:rsid w:val="00FB66E7"/>
    <w:rsid w:val="00FB6CEC"/>
    <w:rsid w:val="00FB766E"/>
    <w:rsid w:val="00FC2C0B"/>
    <w:rsid w:val="00FC36C0"/>
    <w:rsid w:val="00FC438B"/>
    <w:rsid w:val="00FC4EB5"/>
    <w:rsid w:val="00FC5276"/>
    <w:rsid w:val="00FC5754"/>
    <w:rsid w:val="00FC73D0"/>
    <w:rsid w:val="00FC7EAA"/>
    <w:rsid w:val="00FD16A5"/>
    <w:rsid w:val="00FD2066"/>
    <w:rsid w:val="00FD4467"/>
    <w:rsid w:val="00FD4CBE"/>
    <w:rsid w:val="00FD7DBF"/>
    <w:rsid w:val="00FE00E9"/>
    <w:rsid w:val="00FE02B0"/>
    <w:rsid w:val="00FE05B8"/>
    <w:rsid w:val="00FE3478"/>
    <w:rsid w:val="00FE41B5"/>
    <w:rsid w:val="00FE73A7"/>
    <w:rsid w:val="00FE743E"/>
    <w:rsid w:val="00FF0E33"/>
    <w:rsid w:val="00FF3A43"/>
    <w:rsid w:val="00FF4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0480C80"/>
  <w15:docId w15:val="{6C9D526F-4D1C-4AF2-B163-8F2BFAE31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link w:val="BodyTextChar"/>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306FE7"/>
    <w:pPr>
      <w:spacing w:after="0"/>
      <w:ind w:firstLine="187"/>
    </w:pPr>
    <w:rPr>
      <w:rFonts w:ascii="Arno Pro" w:hAnsi="Arno Pro"/>
      <w:kern w:val="19"/>
      <w:sz w:val="17"/>
      <w:szCs w:val="14"/>
    </w:rPr>
  </w:style>
  <w:style w:type="paragraph" w:customStyle="1" w:styleId="TAMainText">
    <w:name w:val="TA_Main_Text"/>
    <w:basedOn w:val="Normal"/>
    <w:autoRedefine/>
    <w:rsid w:val="00035BFC"/>
    <w:pPr>
      <w:spacing w:after="60"/>
    </w:pPr>
    <w:rPr>
      <w:rFonts w:ascii="Arno Pro" w:hAnsi="Arno Pro"/>
      <w:kern w:val="21"/>
      <w:sz w:val="19"/>
    </w:rPr>
  </w:style>
  <w:style w:type="paragraph" w:customStyle="1" w:styleId="BATitle">
    <w:name w:val="BA_Title"/>
    <w:basedOn w:val="Normal"/>
    <w:next w:val="BBAuthorName"/>
    <w:autoRedefine/>
    <w:rsid w:val="00047FEE"/>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72546"/>
    <w:pPr>
      <w:spacing w:after="180"/>
    </w:pPr>
    <w:rPr>
      <w:rFonts w:ascii="Arno Pro" w:hAnsi="Arno Pro"/>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3BC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3BC3"/>
    <w:rPr>
      <w:rFonts w:ascii="Arno Pro" w:hAnsi="Arno Pro"/>
      <w:kern w:val="20"/>
      <w:sz w:val="18"/>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customStyle="1" w:styleId="BalloonTextChar">
    <w:name w:val="Balloon Text Char"/>
    <w:basedOn w:val="DefaultParagraphFont"/>
    <w:link w:val="BalloonText"/>
    <w:uiPriority w:val="99"/>
    <w:semiHidden/>
    <w:rsid w:val="00F8516C"/>
    <w:rPr>
      <w:rFonts w:ascii="Tahoma" w:hAnsi="Tahoma" w:cs="Tahoma"/>
      <w:sz w:val="16"/>
      <w:szCs w:val="16"/>
    </w:rPr>
  </w:style>
  <w:style w:type="character" w:customStyle="1" w:styleId="BodyTextChar">
    <w:name w:val="Body Text Char"/>
    <w:basedOn w:val="DefaultParagraphFont"/>
    <w:link w:val="BodyText"/>
    <w:rsid w:val="00F8516C"/>
    <w:rPr>
      <w:rFonts w:ascii="Times" w:hAnsi="Times"/>
      <w:b/>
      <w:sz w:val="40"/>
    </w:rPr>
  </w:style>
  <w:style w:type="paragraph" w:customStyle="1" w:styleId="FooterFirst">
    <w:name w:val="Footer First"/>
    <w:next w:val="BodyText"/>
    <w:uiPriority w:val="99"/>
    <w:rsid w:val="00F8516C"/>
    <w:pPr>
      <w:keepLines/>
      <w:tabs>
        <w:tab w:val="center" w:pos="4320"/>
      </w:tabs>
      <w:spacing w:before="120" w:after="120" w:line="360" w:lineRule="auto"/>
      <w:jc w:val="center"/>
    </w:pPr>
    <w:rPr>
      <w:rFonts w:ascii="Times New Roman" w:hAnsi="Times New Roman"/>
      <w:sz w:val="24"/>
    </w:rPr>
  </w:style>
  <w:style w:type="paragraph" w:styleId="ListParagraph">
    <w:name w:val="List Paragraph"/>
    <w:basedOn w:val="Normal"/>
    <w:uiPriority w:val="34"/>
    <w:qFormat/>
    <w:rsid w:val="00F8516C"/>
    <w:pPr>
      <w:spacing w:line="276" w:lineRule="auto"/>
      <w:ind w:left="720"/>
      <w:contextualSpacing/>
      <w:jc w:val="left"/>
    </w:pPr>
    <w:rPr>
      <w:rFonts w:asciiTheme="minorHAnsi" w:eastAsiaTheme="minorHAnsi" w:hAnsiTheme="minorHAnsi" w:cstheme="minorBidi"/>
      <w:sz w:val="22"/>
      <w:szCs w:val="22"/>
    </w:rPr>
  </w:style>
  <w:style w:type="paragraph" w:styleId="NormalWeb">
    <w:name w:val="Normal (Web)"/>
    <w:basedOn w:val="Normal"/>
    <w:uiPriority w:val="99"/>
    <w:unhideWhenUsed/>
    <w:rsid w:val="00F8516C"/>
    <w:pPr>
      <w:spacing w:before="100" w:beforeAutospacing="1" w:after="100" w:afterAutospacing="1"/>
      <w:jc w:val="left"/>
    </w:pPr>
    <w:rPr>
      <w:rFonts w:ascii="Times New Roman" w:eastAsiaTheme="minorEastAsia" w:hAnsi="Times New Roman"/>
      <w:szCs w:val="24"/>
      <w:lang w:eastAsia="en-GB"/>
    </w:rPr>
  </w:style>
  <w:style w:type="paragraph" w:styleId="Header">
    <w:name w:val="header"/>
    <w:basedOn w:val="Normal"/>
    <w:link w:val="HeaderChar"/>
    <w:uiPriority w:val="99"/>
    <w:unhideWhenUsed/>
    <w:rsid w:val="00F8516C"/>
    <w:pPr>
      <w:tabs>
        <w:tab w:val="center" w:pos="4513"/>
        <w:tab w:val="right" w:pos="9026"/>
      </w:tabs>
      <w:spacing w:after="0"/>
      <w:jc w:val="left"/>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8516C"/>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8516C"/>
    <w:rPr>
      <w:rFonts w:ascii="Times" w:hAnsi="Times"/>
      <w:sz w:val="24"/>
    </w:rPr>
  </w:style>
  <w:style w:type="character" w:styleId="CommentReference">
    <w:name w:val="annotation reference"/>
    <w:basedOn w:val="DefaultParagraphFont"/>
    <w:uiPriority w:val="99"/>
    <w:unhideWhenUsed/>
    <w:rsid w:val="00F8516C"/>
    <w:rPr>
      <w:sz w:val="16"/>
      <w:szCs w:val="16"/>
    </w:rPr>
  </w:style>
  <w:style w:type="paragraph" w:styleId="CommentText">
    <w:name w:val="annotation text"/>
    <w:basedOn w:val="Normal"/>
    <w:link w:val="CommentTextChar"/>
    <w:uiPriority w:val="99"/>
    <w:unhideWhenUsed/>
    <w:rsid w:val="00F8516C"/>
    <w:pPr>
      <w:jc w:val="left"/>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F8516C"/>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F8516C"/>
    <w:rPr>
      <w:b/>
      <w:bCs/>
    </w:rPr>
  </w:style>
  <w:style w:type="character" w:customStyle="1" w:styleId="CommentSubjectChar">
    <w:name w:val="Comment Subject Char"/>
    <w:basedOn w:val="CommentTextChar"/>
    <w:link w:val="CommentSubject"/>
    <w:uiPriority w:val="99"/>
    <w:rsid w:val="00F8516C"/>
    <w:rPr>
      <w:rFonts w:asciiTheme="minorHAnsi" w:eastAsiaTheme="minorHAnsi" w:hAnsiTheme="minorHAnsi" w:cstheme="minorBidi"/>
      <w:b/>
      <w:bCs/>
    </w:rPr>
  </w:style>
  <w:style w:type="paragraph" w:styleId="Revision">
    <w:name w:val="Revision"/>
    <w:hidden/>
    <w:uiPriority w:val="99"/>
    <w:semiHidden/>
    <w:rsid w:val="00F8516C"/>
    <w:rPr>
      <w:rFonts w:asciiTheme="minorHAnsi" w:eastAsiaTheme="minorHAnsi" w:hAnsiTheme="minorHAnsi" w:cstheme="minorBidi"/>
      <w:sz w:val="22"/>
      <w:szCs w:val="22"/>
      <w:lang w:val="en-GB"/>
    </w:rPr>
  </w:style>
  <w:style w:type="table" w:styleId="TableGrid">
    <w:name w:val="Table Grid"/>
    <w:basedOn w:val="TableNormal"/>
    <w:rsid w:val="001F3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rsid w:val="001F34CC"/>
    <w:pPr>
      <w:spacing w:after="20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olumns4">
    <w:name w:val="Table Columns 4"/>
    <w:basedOn w:val="TableNormal"/>
    <w:rsid w:val="00CE2CD0"/>
    <w:pPr>
      <w:spacing w:after="20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491123">
      <w:bodyDiv w:val="1"/>
      <w:marLeft w:val="0"/>
      <w:marRight w:val="0"/>
      <w:marTop w:val="0"/>
      <w:marBottom w:val="0"/>
      <w:divBdr>
        <w:top w:val="none" w:sz="0" w:space="0" w:color="auto"/>
        <w:left w:val="none" w:sz="0" w:space="0" w:color="auto"/>
        <w:bottom w:val="none" w:sz="0" w:space="0" w:color="auto"/>
        <w:right w:val="none" w:sz="0" w:space="0" w:color="auto"/>
      </w:divBdr>
    </w:div>
    <w:div w:id="437407545">
      <w:bodyDiv w:val="1"/>
      <w:marLeft w:val="0"/>
      <w:marRight w:val="0"/>
      <w:marTop w:val="0"/>
      <w:marBottom w:val="0"/>
      <w:divBdr>
        <w:top w:val="none" w:sz="0" w:space="0" w:color="auto"/>
        <w:left w:val="none" w:sz="0" w:space="0" w:color="auto"/>
        <w:bottom w:val="none" w:sz="0" w:space="0" w:color="auto"/>
        <w:right w:val="none" w:sz="0" w:space="0" w:color="auto"/>
      </w:divBdr>
    </w:div>
    <w:div w:id="508176539">
      <w:bodyDiv w:val="1"/>
      <w:marLeft w:val="0"/>
      <w:marRight w:val="0"/>
      <w:marTop w:val="0"/>
      <w:marBottom w:val="0"/>
      <w:divBdr>
        <w:top w:val="none" w:sz="0" w:space="0" w:color="auto"/>
        <w:left w:val="none" w:sz="0" w:space="0" w:color="auto"/>
        <w:bottom w:val="none" w:sz="0" w:space="0" w:color="auto"/>
        <w:right w:val="none" w:sz="0" w:space="0" w:color="auto"/>
      </w:divBdr>
    </w:div>
    <w:div w:id="681779765">
      <w:bodyDiv w:val="1"/>
      <w:marLeft w:val="0"/>
      <w:marRight w:val="0"/>
      <w:marTop w:val="0"/>
      <w:marBottom w:val="0"/>
      <w:divBdr>
        <w:top w:val="none" w:sz="0" w:space="0" w:color="auto"/>
        <w:left w:val="none" w:sz="0" w:space="0" w:color="auto"/>
        <w:bottom w:val="none" w:sz="0" w:space="0" w:color="auto"/>
        <w:right w:val="none" w:sz="0" w:space="0" w:color="auto"/>
      </w:divBdr>
    </w:div>
    <w:div w:id="1322352207">
      <w:bodyDiv w:val="1"/>
      <w:marLeft w:val="0"/>
      <w:marRight w:val="0"/>
      <w:marTop w:val="0"/>
      <w:marBottom w:val="0"/>
      <w:divBdr>
        <w:top w:val="none" w:sz="0" w:space="0" w:color="auto"/>
        <w:left w:val="none" w:sz="0" w:space="0" w:color="auto"/>
        <w:bottom w:val="none" w:sz="0" w:space="0" w:color="auto"/>
        <w:right w:val="none" w:sz="0" w:space="0" w:color="auto"/>
      </w:divBdr>
    </w:div>
    <w:div w:id="1436287369">
      <w:bodyDiv w:val="1"/>
      <w:marLeft w:val="0"/>
      <w:marRight w:val="0"/>
      <w:marTop w:val="0"/>
      <w:marBottom w:val="0"/>
      <w:divBdr>
        <w:top w:val="none" w:sz="0" w:space="0" w:color="auto"/>
        <w:left w:val="none" w:sz="0" w:space="0" w:color="auto"/>
        <w:bottom w:val="none" w:sz="0" w:space="0" w:color="auto"/>
        <w:right w:val="none" w:sz="0" w:space="0" w:color="auto"/>
      </w:divBdr>
    </w:div>
    <w:div w:id="1749108111">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tiff"/><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mailto:andrew.ellis@le.ac.uk" TargetMode="Externa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pubs.ac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tiff"/><Relationship Id="rId22" Type="http://schemas.openxmlformats.org/officeDocument/2006/relationships/image" Target="media/image7.tiff"/></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a\AppData\Roaming\Microsoft\Templates\Template%20for%20Electronic%20Submission%20to%20ACS%20Journa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9ABA8-0458-4DA8-A2C9-C96A0EC6E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Electronic Submission to ACS Journals</Template>
  <TotalTime>1</TotalTime>
  <Pages>9</Pages>
  <Words>5857</Words>
  <Characters>33388</Characters>
  <Application>Microsoft Office Word</Application>
  <DocSecurity>4</DocSecurity>
  <Lines>278</Lines>
  <Paragraphs>78</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39167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Julia Davies</dc:creator>
  <cp:lastModifiedBy>Ellis, Andrew M. (Prof.)</cp:lastModifiedBy>
  <cp:revision>2</cp:revision>
  <cp:lastPrinted>2020-05-17T16:12:00Z</cp:lastPrinted>
  <dcterms:created xsi:type="dcterms:W3CDTF">2020-07-16T11:59:00Z</dcterms:created>
  <dcterms:modified xsi:type="dcterms:W3CDTF">2020-07-16T11:59:00Z</dcterms:modified>
</cp:coreProperties>
</file>