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3273C" w14:textId="61B6E99F" w:rsidR="005358F9" w:rsidRPr="00804DA9" w:rsidRDefault="003E2E95" w:rsidP="00003EDC">
      <w:pPr>
        <w:spacing w:after="0" w:line="240" w:lineRule="auto"/>
        <w:jc w:val="center"/>
        <w:rPr>
          <w:rFonts w:cstheme="minorHAnsi"/>
          <w:b/>
          <w:sz w:val="28"/>
        </w:rPr>
      </w:pPr>
      <w:r w:rsidRPr="00804DA9">
        <w:rPr>
          <w:rFonts w:cstheme="minorHAnsi"/>
          <w:b/>
          <w:sz w:val="28"/>
        </w:rPr>
        <w:t>De</w:t>
      </w:r>
      <w:r w:rsidR="00B43F8D" w:rsidRPr="00804DA9">
        <w:rPr>
          <w:rFonts w:cstheme="minorHAnsi"/>
          <w:b/>
          <w:sz w:val="28"/>
        </w:rPr>
        <w:t xml:space="preserve">sign and fabrication </w:t>
      </w:r>
      <w:r w:rsidRPr="00804DA9">
        <w:rPr>
          <w:rFonts w:cstheme="minorHAnsi"/>
          <w:b/>
          <w:sz w:val="28"/>
        </w:rPr>
        <w:t xml:space="preserve">of a </w:t>
      </w:r>
      <w:r w:rsidR="005932DB" w:rsidRPr="00804DA9">
        <w:rPr>
          <w:rFonts w:cstheme="minorHAnsi"/>
          <w:b/>
          <w:sz w:val="28"/>
        </w:rPr>
        <w:t xml:space="preserve">smart </w:t>
      </w:r>
      <w:r w:rsidR="005358F9" w:rsidRPr="00804DA9">
        <w:rPr>
          <w:rFonts w:cstheme="minorHAnsi"/>
          <w:b/>
          <w:sz w:val="28"/>
        </w:rPr>
        <w:t xml:space="preserve">sensor </w:t>
      </w:r>
      <w:r w:rsidRPr="00804DA9">
        <w:rPr>
          <w:rFonts w:cstheme="minorHAnsi"/>
          <w:b/>
          <w:sz w:val="28"/>
        </w:rPr>
        <w:t xml:space="preserve">using </w:t>
      </w:r>
      <w:r w:rsidR="006E55A2">
        <w:rPr>
          <w:rFonts w:cstheme="minorHAnsi"/>
          <w:b/>
          <w:i/>
          <w:sz w:val="28"/>
        </w:rPr>
        <w:t xml:space="preserve">in </w:t>
      </w:r>
      <w:proofErr w:type="spellStart"/>
      <w:r w:rsidR="00510754" w:rsidRPr="00804DA9">
        <w:rPr>
          <w:rFonts w:cstheme="minorHAnsi"/>
          <w:b/>
          <w:i/>
          <w:sz w:val="28"/>
        </w:rPr>
        <w:t>silico</w:t>
      </w:r>
      <w:proofErr w:type="spellEnd"/>
      <w:r w:rsidR="00510754" w:rsidRPr="00804DA9">
        <w:rPr>
          <w:rFonts w:cstheme="minorHAnsi"/>
          <w:b/>
          <w:sz w:val="28"/>
        </w:rPr>
        <w:t xml:space="preserve"> </w:t>
      </w:r>
      <w:r w:rsidRPr="00804DA9">
        <w:rPr>
          <w:rFonts w:cstheme="minorHAnsi"/>
          <w:b/>
          <w:sz w:val="28"/>
        </w:rPr>
        <w:t xml:space="preserve">epitope mapping and </w:t>
      </w:r>
      <w:r w:rsidR="00EA4D57" w:rsidRPr="00804DA9">
        <w:rPr>
          <w:rFonts w:cstheme="minorHAnsi"/>
          <w:b/>
          <w:sz w:val="28"/>
        </w:rPr>
        <w:t>electro</w:t>
      </w:r>
      <w:r w:rsidRPr="00804DA9">
        <w:rPr>
          <w:rFonts w:cstheme="minorHAnsi"/>
          <w:b/>
          <w:sz w:val="28"/>
        </w:rPr>
        <w:t>-</w:t>
      </w:r>
      <w:r w:rsidR="00EA4D57" w:rsidRPr="00804DA9">
        <w:rPr>
          <w:rFonts w:cstheme="minorHAnsi"/>
          <w:b/>
          <w:sz w:val="28"/>
        </w:rPr>
        <w:t xml:space="preserve">responsive </w:t>
      </w:r>
      <w:r w:rsidR="005358F9" w:rsidRPr="00804DA9">
        <w:rPr>
          <w:rFonts w:cstheme="minorHAnsi"/>
          <w:b/>
          <w:sz w:val="28"/>
        </w:rPr>
        <w:t xml:space="preserve">imprinted polymer nanoparticles for determination </w:t>
      </w:r>
      <w:r w:rsidR="00EA4D57" w:rsidRPr="00804DA9">
        <w:rPr>
          <w:rFonts w:cstheme="minorHAnsi"/>
          <w:b/>
          <w:sz w:val="28"/>
        </w:rPr>
        <w:t xml:space="preserve">of </w:t>
      </w:r>
      <w:r w:rsidR="003904C6" w:rsidRPr="00804DA9">
        <w:rPr>
          <w:rFonts w:cstheme="minorHAnsi"/>
          <w:b/>
          <w:sz w:val="28"/>
        </w:rPr>
        <w:t>insulin</w:t>
      </w:r>
      <w:r w:rsidR="00EA4D57" w:rsidRPr="00804DA9">
        <w:rPr>
          <w:rFonts w:cstheme="minorHAnsi"/>
          <w:b/>
          <w:sz w:val="28"/>
        </w:rPr>
        <w:t xml:space="preserve"> levels </w:t>
      </w:r>
      <w:r w:rsidR="005358F9" w:rsidRPr="00804DA9">
        <w:rPr>
          <w:rFonts w:cstheme="minorHAnsi"/>
          <w:b/>
          <w:sz w:val="28"/>
        </w:rPr>
        <w:t xml:space="preserve">in human plasma </w:t>
      </w:r>
    </w:p>
    <w:p w14:paraId="7853C327" w14:textId="77777777" w:rsidR="00F36D16" w:rsidRPr="00804DA9" w:rsidRDefault="00F36D16" w:rsidP="00F36D16">
      <w:pPr>
        <w:spacing w:after="0" w:line="240" w:lineRule="auto"/>
        <w:jc w:val="center"/>
        <w:rPr>
          <w:rFonts w:cstheme="minorHAnsi"/>
          <w:b/>
          <w:sz w:val="28"/>
        </w:rPr>
      </w:pPr>
    </w:p>
    <w:p w14:paraId="06941DF1" w14:textId="71313649" w:rsidR="0047175D" w:rsidRPr="000C16A5" w:rsidRDefault="0047175D" w:rsidP="00F36D16">
      <w:pPr>
        <w:spacing w:after="0" w:line="240" w:lineRule="auto"/>
        <w:jc w:val="center"/>
        <w:rPr>
          <w:rFonts w:cstheme="minorHAnsi"/>
          <w:sz w:val="24"/>
          <w:vertAlign w:val="superscript"/>
        </w:rPr>
      </w:pPr>
      <w:r w:rsidRPr="000C16A5">
        <w:rPr>
          <w:rFonts w:cstheme="minorHAnsi"/>
          <w:sz w:val="24"/>
        </w:rPr>
        <w:t>A</w:t>
      </w:r>
      <w:r w:rsidR="000264D8" w:rsidRPr="000C16A5">
        <w:rPr>
          <w:rFonts w:cstheme="minorHAnsi"/>
          <w:sz w:val="24"/>
        </w:rPr>
        <w:t>lvaro Garcia-Cruz,</w:t>
      </w:r>
      <w:r w:rsidR="00DE26C0" w:rsidRPr="000C16A5">
        <w:rPr>
          <w:rFonts w:cstheme="minorHAnsi"/>
          <w:sz w:val="24"/>
          <w:vertAlign w:val="superscript"/>
        </w:rPr>
        <w:t>1</w:t>
      </w:r>
      <w:r w:rsidR="000264D8" w:rsidRPr="000C16A5">
        <w:rPr>
          <w:rFonts w:cstheme="minorHAnsi"/>
          <w:sz w:val="24"/>
        </w:rPr>
        <w:t xml:space="preserve"> </w:t>
      </w:r>
      <w:proofErr w:type="spellStart"/>
      <w:r w:rsidR="005358F9" w:rsidRPr="000C16A5">
        <w:rPr>
          <w:rFonts w:cstheme="minorHAnsi"/>
          <w:sz w:val="24"/>
        </w:rPr>
        <w:t>Isma</w:t>
      </w:r>
      <w:proofErr w:type="spellEnd"/>
      <w:r w:rsidR="005358F9" w:rsidRPr="000C16A5">
        <w:rPr>
          <w:rFonts w:cstheme="minorHAnsi"/>
          <w:sz w:val="24"/>
        </w:rPr>
        <w:t xml:space="preserve"> Haq,</w:t>
      </w:r>
      <w:r w:rsidR="00DE26C0" w:rsidRPr="000C16A5">
        <w:rPr>
          <w:rFonts w:cstheme="minorHAnsi"/>
          <w:sz w:val="24"/>
          <w:vertAlign w:val="superscript"/>
        </w:rPr>
        <w:t>2</w:t>
      </w:r>
      <w:r w:rsidR="005358F9" w:rsidRPr="000C16A5">
        <w:rPr>
          <w:rFonts w:cstheme="minorHAnsi"/>
          <w:sz w:val="24"/>
        </w:rPr>
        <w:t xml:space="preserve"> </w:t>
      </w:r>
      <w:r w:rsidR="000264D8" w:rsidRPr="000C16A5">
        <w:rPr>
          <w:rFonts w:cstheme="minorHAnsi"/>
          <w:sz w:val="24"/>
        </w:rPr>
        <w:t>Sabrina Di Masi,</w:t>
      </w:r>
      <w:r w:rsidR="00A57FE6" w:rsidRPr="000C16A5">
        <w:rPr>
          <w:rFonts w:cstheme="minorHAnsi"/>
          <w:sz w:val="24"/>
          <w:vertAlign w:val="superscript"/>
        </w:rPr>
        <w:t>3</w:t>
      </w:r>
      <w:r w:rsidR="000264D8" w:rsidRPr="000C16A5">
        <w:rPr>
          <w:rFonts w:cstheme="minorHAnsi"/>
          <w:sz w:val="24"/>
        </w:rPr>
        <w:t xml:space="preserve"> </w:t>
      </w:r>
      <w:r w:rsidR="005358F9" w:rsidRPr="000C16A5">
        <w:rPr>
          <w:rFonts w:cstheme="minorHAnsi"/>
          <w:sz w:val="24"/>
        </w:rPr>
        <w:t>Samir Trivedi,</w:t>
      </w:r>
      <w:r w:rsidR="00DE26C0" w:rsidRPr="000C16A5">
        <w:rPr>
          <w:rFonts w:cstheme="minorHAnsi"/>
          <w:sz w:val="24"/>
          <w:vertAlign w:val="superscript"/>
        </w:rPr>
        <w:t>1</w:t>
      </w:r>
      <w:r w:rsidR="004E0D0D" w:rsidRPr="000C16A5">
        <w:rPr>
          <w:rFonts w:cstheme="minorHAnsi"/>
          <w:sz w:val="24"/>
        </w:rPr>
        <w:t xml:space="preserve"> </w:t>
      </w:r>
      <w:proofErr w:type="spellStart"/>
      <w:r w:rsidR="0050771C" w:rsidRPr="000C16A5">
        <w:rPr>
          <w:rFonts w:cstheme="minorHAnsi"/>
          <w:sz w:val="24"/>
        </w:rPr>
        <w:t>Kaseb</w:t>
      </w:r>
      <w:proofErr w:type="spellEnd"/>
      <w:r w:rsidR="0050771C" w:rsidRPr="000C16A5">
        <w:rPr>
          <w:rFonts w:cstheme="minorHAnsi"/>
          <w:sz w:val="24"/>
        </w:rPr>
        <w:t xml:space="preserve"> Alanazi,</w:t>
      </w:r>
      <w:r w:rsidR="00DE26C0" w:rsidRPr="000C16A5">
        <w:rPr>
          <w:rFonts w:cstheme="minorHAnsi"/>
          <w:sz w:val="24"/>
          <w:vertAlign w:val="superscript"/>
        </w:rPr>
        <w:t>1</w:t>
      </w:r>
      <w:r w:rsidR="0050771C" w:rsidRPr="000C16A5">
        <w:rPr>
          <w:rFonts w:cstheme="minorHAnsi"/>
          <w:sz w:val="24"/>
        </w:rPr>
        <w:t xml:space="preserve"> </w:t>
      </w:r>
      <w:r w:rsidR="004E0D0D" w:rsidRPr="000C16A5">
        <w:rPr>
          <w:rFonts w:cstheme="minorHAnsi"/>
          <w:sz w:val="24"/>
        </w:rPr>
        <w:t>Tod</w:t>
      </w:r>
      <w:r w:rsidR="00782E26" w:rsidRPr="000C16A5">
        <w:rPr>
          <w:rFonts w:cstheme="minorHAnsi"/>
          <w:sz w:val="24"/>
        </w:rPr>
        <w:t>d</w:t>
      </w:r>
      <w:r w:rsidR="004E0D0D" w:rsidRPr="000C16A5">
        <w:rPr>
          <w:rFonts w:cstheme="minorHAnsi"/>
          <w:sz w:val="24"/>
        </w:rPr>
        <w:t xml:space="preserve"> Cowen,</w:t>
      </w:r>
      <w:r w:rsidR="00DE26C0" w:rsidRPr="000C16A5">
        <w:rPr>
          <w:rFonts w:cstheme="minorHAnsi"/>
          <w:sz w:val="24"/>
          <w:vertAlign w:val="superscript"/>
        </w:rPr>
        <w:t>1</w:t>
      </w:r>
      <w:r w:rsidR="004E0D0D" w:rsidRPr="000C16A5">
        <w:rPr>
          <w:rFonts w:cstheme="minorHAnsi"/>
          <w:sz w:val="24"/>
        </w:rPr>
        <w:t xml:space="preserve"> </w:t>
      </w:r>
      <w:r w:rsidR="000264D8" w:rsidRPr="000C16A5">
        <w:rPr>
          <w:rFonts w:cstheme="minorHAnsi"/>
          <w:sz w:val="24"/>
        </w:rPr>
        <w:t>Elena Piletska,</w:t>
      </w:r>
      <w:r w:rsidR="00DE26C0" w:rsidRPr="000C16A5">
        <w:rPr>
          <w:rFonts w:cstheme="minorHAnsi"/>
          <w:sz w:val="24"/>
          <w:vertAlign w:val="superscript"/>
        </w:rPr>
        <w:t>1</w:t>
      </w:r>
      <w:r w:rsidR="000264D8" w:rsidRPr="000C16A5">
        <w:rPr>
          <w:rFonts w:cstheme="minorHAnsi"/>
          <w:sz w:val="24"/>
        </w:rPr>
        <w:t xml:space="preserve"> </w:t>
      </w:r>
      <w:r w:rsidR="00DE26C0" w:rsidRPr="000C16A5">
        <w:rPr>
          <w:rFonts w:cstheme="minorHAnsi"/>
          <w:sz w:val="24"/>
        </w:rPr>
        <w:t>Adnan Mujahid,</w:t>
      </w:r>
      <w:r w:rsidR="00DE26C0" w:rsidRPr="000C16A5">
        <w:rPr>
          <w:rFonts w:cstheme="minorHAnsi"/>
          <w:sz w:val="24"/>
          <w:vertAlign w:val="superscript"/>
        </w:rPr>
        <w:t>2</w:t>
      </w:r>
      <w:r w:rsidR="00DE26C0" w:rsidRPr="000C16A5">
        <w:rPr>
          <w:rFonts w:cstheme="minorHAnsi"/>
          <w:sz w:val="24"/>
        </w:rPr>
        <w:t xml:space="preserve"> </w:t>
      </w:r>
      <w:r w:rsidR="000264D8" w:rsidRPr="000C16A5">
        <w:rPr>
          <w:rFonts w:cstheme="minorHAnsi"/>
          <w:sz w:val="24"/>
        </w:rPr>
        <w:t>Sergey A. Piletsky</w:t>
      </w:r>
      <w:r w:rsidRPr="000C16A5">
        <w:rPr>
          <w:rFonts w:cstheme="minorHAnsi"/>
          <w:sz w:val="24"/>
          <w:vertAlign w:val="superscript"/>
        </w:rPr>
        <w:t>1</w:t>
      </w:r>
    </w:p>
    <w:p w14:paraId="5BE851EB" w14:textId="77777777" w:rsidR="00F36D16" w:rsidRPr="000C16A5" w:rsidRDefault="00F36D16" w:rsidP="00F36D16">
      <w:pPr>
        <w:spacing w:after="0" w:line="240" w:lineRule="auto"/>
        <w:jc w:val="center"/>
        <w:rPr>
          <w:rFonts w:cstheme="minorHAnsi"/>
          <w:sz w:val="24"/>
        </w:rPr>
      </w:pPr>
    </w:p>
    <w:p w14:paraId="6AA96375" w14:textId="1D2389FB" w:rsidR="0047175D" w:rsidRPr="00804DA9" w:rsidRDefault="0047175D" w:rsidP="006A5983">
      <w:pPr>
        <w:spacing w:after="0" w:line="240" w:lineRule="auto"/>
        <w:jc w:val="both"/>
        <w:rPr>
          <w:rFonts w:cstheme="minorHAnsi"/>
        </w:rPr>
      </w:pPr>
      <w:r w:rsidRPr="00804DA9">
        <w:rPr>
          <w:rFonts w:cstheme="minorHAnsi"/>
          <w:vertAlign w:val="superscript"/>
        </w:rPr>
        <w:t>1</w:t>
      </w:r>
      <w:r w:rsidR="008D0FE5" w:rsidRPr="00804DA9">
        <w:rPr>
          <w:rFonts w:cstheme="minorHAnsi"/>
        </w:rPr>
        <w:t>Department of Chemistry, University of Leicester, Universi</w:t>
      </w:r>
      <w:r w:rsidR="00246116" w:rsidRPr="00804DA9">
        <w:rPr>
          <w:rFonts w:cstheme="minorHAnsi"/>
        </w:rPr>
        <w:t>ty Road, LE1 7RH, Leicester, UK</w:t>
      </w:r>
    </w:p>
    <w:p w14:paraId="5F08A5C0" w14:textId="367B17E6" w:rsidR="005358F9" w:rsidRPr="00804DA9" w:rsidRDefault="005358F9" w:rsidP="006A5983">
      <w:pPr>
        <w:spacing w:after="0" w:line="240" w:lineRule="auto"/>
        <w:jc w:val="both"/>
        <w:rPr>
          <w:rFonts w:cstheme="minorHAnsi"/>
        </w:rPr>
      </w:pPr>
      <w:r w:rsidRPr="00804DA9">
        <w:rPr>
          <w:rFonts w:cstheme="minorHAnsi"/>
          <w:vertAlign w:val="superscript"/>
        </w:rPr>
        <w:t>2</w:t>
      </w:r>
      <w:r w:rsidRPr="00804DA9">
        <w:rPr>
          <w:rFonts w:cstheme="minorHAnsi"/>
        </w:rPr>
        <w:t>Institute of Chemistry, University of the Punjab, Quaid-e-</w:t>
      </w:r>
      <w:proofErr w:type="spellStart"/>
      <w:r w:rsidRPr="00804DA9">
        <w:rPr>
          <w:rFonts w:cstheme="minorHAnsi"/>
        </w:rPr>
        <w:t>Azam</w:t>
      </w:r>
      <w:proofErr w:type="spellEnd"/>
      <w:r w:rsidRPr="00804DA9">
        <w:rPr>
          <w:rFonts w:cstheme="minorHAnsi"/>
        </w:rPr>
        <w:t xml:space="preserve"> Campus, Lahore, Pakistan</w:t>
      </w:r>
    </w:p>
    <w:p w14:paraId="2B0C4AFF" w14:textId="6B53ADA9" w:rsidR="00417A51" w:rsidRPr="00804DA9" w:rsidRDefault="005358F9" w:rsidP="00417A51">
      <w:pPr>
        <w:spacing w:after="0" w:line="240" w:lineRule="auto"/>
        <w:jc w:val="both"/>
        <w:rPr>
          <w:rFonts w:cstheme="minorHAnsi"/>
        </w:rPr>
      </w:pPr>
      <w:r w:rsidRPr="00804DA9">
        <w:rPr>
          <w:rFonts w:cstheme="minorHAnsi"/>
          <w:vertAlign w:val="superscript"/>
        </w:rPr>
        <w:t>3</w:t>
      </w:r>
      <w:r w:rsidR="00417A51" w:rsidRPr="00804DA9">
        <w:rPr>
          <w:rFonts w:cstheme="minorHAnsi"/>
        </w:rPr>
        <w:t>Department of Biological and Environmental Sciences and Technologies (</w:t>
      </w:r>
      <w:proofErr w:type="spellStart"/>
      <w:r w:rsidR="00417A51" w:rsidRPr="00804DA9">
        <w:rPr>
          <w:rFonts w:cstheme="minorHAnsi"/>
        </w:rPr>
        <w:t>DiSTeBA</w:t>
      </w:r>
      <w:proofErr w:type="spellEnd"/>
      <w:r w:rsidR="00417A51" w:rsidRPr="00804DA9">
        <w:rPr>
          <w:rFonts w:cstheme="minorHAnsi"/>
        </w:rPr>
        <w:t>),</w:t>
      </w:r>
      <w:r w:rsidR="005A6954" w:rsidRPr="00804DA9">
        <w:rPr>
          <w:rFonts w:cstheme="minorHAnsi"/>
        </w:rPr>
        <w:t xml:space="preserve"> </w:t>
      </w:r>
      <w:proofErr w:type="spellStart"/>
      <w:r w:rsidR="00417A51" w:rsidRPr="00804DA9">
        <w:rPr>
          <w:rFonts w:cstheme="minorHAnsi"/>
        </w:rPr>
        <w:t>Edificio</w:t>
      </w:r>
      <w:proofErr w:type="spellEnd"/>
      <w:r w:rsidR="00417A51" w:rsidRPr="00804DA9">
        <w:rPr>
          <w:rFonts w:cstheme="minorHAnsi"/>
        </w:rPr>
        <w:t xml:space="preserve"> A6 </w:t>
      </w:r>
      <w:proofErr w:type="spellStart"/>
      <w:r w:rsidR="00417A51" w:rsidRPr="00804DA9">
        <w:rPr>
          <w:rFonts w:cstheme="minorHAnsi"/>
        </w:rPr>
        <w:t>Multipiano</w:t>
      </w:r>
      <w:proofErr w:type="spellEnd"/>
      <w:r w:rsidR="00417A51" w:rsidRPr="00804DA9">
        <w:rPr>
          <w:rFonts w:cstheme="minorHAnsi"/>
        </w:rPr>
        <w:t xml:space="preserve"> CSEEM, Campus </w:t>
      </w:r>
      <w:proofErr w:type="spellStart"/>
      <w:r w:rsidR="00417A51" w:rsidRPr="00804DA9">
        <w:rPr>
          <w:rFonts w:cstheme="minorHAnsi"/>
        </w:rPr>
        <w:t>Universitario</w:t>
      </w:r>
      <w:proofErr w:type="spellEnd"/>
      <w:r w:rsidR="00417A51" w:rsidRPr="00804DA9">
        <w:rPr>
          <w:rFonts w:cstheme="minorHAnsi"/>
        </w:rPr>
        <w:t xml:space="preserve"> </w:t>
      </w:r>
      <w:proofErr w:type="spellStart"/>
      <w:r w:rsidR="00417A51" w:rsidRPr="00804DA9">
        <w:rPr>
          <w:rFonts w:cstheme="minorHAnsi"/>
        </w:rPr>
        <w:t>Ecotekne</w:t>
      </w:r>
      <w:proofErr w:type="spellEnd"/>
      <w:r w:rsidR="00417A51" w:rsidRPr="00804DA9">
        <w:rPr>
          <w:rFonts w:cstheme="minorHAnsi"/>
        </w:rPr>
        <w:t xml:space="preserve">, Via </w:t>
      </w:r>
      <w:proofErr w:type="spellStart"/>
      <w:r w:rsidR="00417A51" w:rsidRPr="00804DA9">
        <w:rPr>
          <w:rFonts w:cstheme="minorHAnsi"/>
        </w:rPr>
        <w:t>Monteroni</w:t>
      </w:r>
      <w:proofErr w:type="spellEnd"/>
      <w:r w:rsidR="00417A51" w:rsidRPr="00804DA9">
        <w:rPr>
          <w:rFonts w:cstheme="minorHAnsi"/>
        </w:rPr>
        <w:t xml:space="preserve"> - 73100 Lecce, Italy </w:t>
      </w:r>
    </w:p>
    <w:p w14:paraId="06B6CE4B" w14:textId="77777777" w:rsidR="008D0FE5" w:rsidRPr="00804DA9" w:rsidRDefault="008D0FE5" w:rsidP="00417A51">
      <w:pPr>
        <w:spacing w:after="0" w:line="240" w:lineRule="auto"/>
        <w:jc w:val="both"/>
        <w:rPr>
          <w:rFonts w:cstheme="minorHAnsi"/>
        </w:rPr>
      </w:pPr>
    </w:p>
    <w:p w14:paraId="57B08E75" w14:textId="71936029" w:rsidR="001A33F4" w:rsidRPr="00804DA9" w:rsidRDefault="0047175D" w:rsidP="00F40836">
      <w:pPr>
        <w:jc w:val="both"/>
        <w:rPr>
          <w:rFonts w:cstheme="minorHAnsi"/>
          <w:sz w:val="24"/>
        </w:rPr>
      </w:pPr>
      <w:r w:rsidRPr="00804DA9">
        <w:rPr>
          <w:rFonts w:cstheme="minorHAnsi"/>
          <w:b/>
          <w:sz w:val="24"/>
        </w:rPr>
        <w:t>Abstract</w:t>
      </w:r>
      <w:r w:rsidR="00CB7B7D" w:rsidRPr="00804DA9">
        <w:rPr>
          <w:rFonts w:cstheme="minorHAnsi"/>
          <w:b/>
          <w:sz w:val="24"/>
        </w:rPr>
        <w:t xml:space="preserve">: </w:t>
      </w:r>
      <w:r w:rsidR="0018027F" w:rsidRPr="00804DA9">
        <w:rPr>
          <w:rFonts w:cstheme="minorHAnsi"/>
          <w:sz w:val="24"/>
          <w:highlight w:val="yellow"/>
        </w:rPr>
        <w:t>A</w:t>
      </w:r>
      <w:r w:rsidR="000D5E39" w:rsidRPr="00804DA9">
        <w:rPr>
          <w:rFonts w:cstheme="minorHAnsi"/>
          <w:sz w:val="24"/>
          <w:highlight w:val="yellow"/>
        </w:rPr>
        <w:t xml:space="preserve"> robust </w:t>
      </w:r>
      <w:r w:rsidR="006C5A9B" w:rsidRPr="00804DA9">
        <w:rPr>
          <w:rFonts w:cstheme="minorHAnsi"/>
          <w:sz w:val="24"/>
          <w:highlight w:val="yellow"/>
        </w:rPr>
        <w:t xml:space="preserve">and </w:t>
      </w:r>
      <w:r w:rsidR="008C128E" w:rsidRPr="00804DA9">
        <w:rPr>
          <w:rFonts w:cstheme="minorHAnsi"/>
          <w:sz w:val="24"/>
          <w:highlight w:val="yellow"/>
        </w:rPr>
        <w:t>highly specific sensor</w:t>
      </w:r>
      <w:r w:rsidR="008C128E" w:rsidRPr="00804DA9">
        <w:rPr>
          <w:rFonts w:cstheme="minorHAnsi"/>
          <w:sz w:val="24"/>
        </w:rPr>
        <w:t xml:space="preserve"> </w:t>
      </w:r>
      <w:r w:rsidR="000D5E39" w:rsidRPr="00804DA9">
        <w:rPr>
          <w:rFonts w:cstheme="minorHAnsi"/>
          <w:sz w:val="24"/>
        </w:rPr>
        <w:t>based on electroactive molecularly im</w:t>
      </w:r>
      <w:r w:rsidR="004578D5" w:rsidRPr="00804DA9">
        <w:rPr>
          <w:rFonts w:cstheme="minorHAnsi"/>
          <w:sz w:val="24"/>
        </w:rPr>
        <w:t>printed polymer nanoparticles (</w:t>
      </w:r>
      <w:proofErr w:type="spellStart"/>
      <w:r w:rsidR="004578D5" w:rsidRPr="00804DA9">
        <w:rPr>
          <w:rFonts w:cstheme="minorHAnsi"/>
          <w:sz w:val="24"/>
        </w:rPr>
        <w:t>nanoMIP</w:t>
      </w:r>
      <w:proofErr w:type="spellEnd"/>
      <w:r w:rsidR="004578D5" w:rsidRPr="00804DA9">
        <w:rPr>
          <w:rFonts w:cstheme="minorHAnsi"/>
          <w:sz w:val="24"/>
        </w:rPr>
        <w:t>)</w:t>
      </w:r>
      <w:r w:rsidR="009D60A0" w:rsidRPr="00804DA9">
        <w:rPr>
          <w:rFonts w:cstheme="minorHAnsi"/>
          <w:sz w:val="24"/>
        </w:rPr>
        <w:t xml:space="preserve"> was developed</w:t>
      </w:r>
      <w:r w:rsidR="004578D5" w:rsidRPr="00804DA9">
        <w:rPr>
          <w:rFonts w:cstheme="minorHAnsi"/>
          <w:sz w:val="24"/>
        </w:rPr>
        <w:t xml:space="preserve">. </w:t>
      </w:r>
      <w:r w:rsidR="004578D5" w:rsidRPr="00D521B5">
        <w:rPr>
          <w:rFonts w:cstheme="minorHAnsi"/>
          <w:sz w:val="24"/>
          <w:highlight w:val="yellow"/>
        </w:rPr>
        <w:t xml:space="preserve">The </w:t>
      </w:r>
      <w:proofErr w:type="spellStart"/>
      <w:r w:rsidR="004578D5" w:rsidRPr="00D521B5">
        <w:rPr>
          <w:rFonts w:cstheme="minorHAnsi"/>
          <w:sz w:val="24"/>
          <w:highlight w:val="yellow"/>
        </w:rPr>
        <w:t>n</w:t>
      </w:r>
      <w:r w:rsidR="000D5E39" w:rsidRPr="00D521B5">
        <w:rPr>
          <w:rFonts w:cstheme="minorHAnsi"/>
          <w:sz w:val="24"/>
          <w:highlight w:val="yellow"/>
        </w:rPr>
        <w:t>anoMIP</w:t>
      </w:r>
      <w:proofErr w:type="spellEnd"/>
      <w:r w:rsidR="000D5E39" w:rsidRPr="00D521B5">
        <w:rPr>
          <w:rFonts w:cstheme="minorHAnsi"/>
          <w:sz w:val="24"/>
          <w:highlight w:val="yellow"/>
        </w:rPr>
        <w:t xml:space="preserve"> tagged with a redox probe, combine</w:t>
      </w:r>
      <w:r w:rsidR="00DC701C" w:rsidRPr="00D521B5">
        <w:rPr>
          <w:rFonts w:cstheme="minorHAnsi"/>
          <w:sz w:val="24"/>
          <w:highlight w:val="yellow"/>
        </w:rPr>
        <w:t>s</w:t>
      </w:r>
      <w:r w:rsidR="000D5E39" w:rsidRPr="00D521B5">
        <w:rPr>
          <w:rFonts w:cstheme="minorHAnsi"/>
          <w:sz w:val="24"/>
          <w:highlight w:val="yellow"/>
        </w:rPr>
        <w:t xml:space="preserve"> both recognition and reporting </w:t>
      </w:r>
      <w:r w:rsidR="00D521B5" w:rsidRPr="00D521B5">
        <w:rPr>
          <w:rFonts w:cstheme="minorHAnsi"/>
          <w:sz w:val="24"/>
          <w:highlight w:val="yellow"/>
        </w:rPr>
        <w:t>capabilities.</w:t>
      </w:r>
      <w:r w:rsidR="000D5E39" w:rsidRPr="00804DA9">
        <w:rPr>
          <w:rFonts w:cstheme="minorHAnsi"/>
          <w:sz w:val="24"/>
        </w:rPr>
        <w:t xml:space="preserve"> </w:t>
      </w:r>
      <w:r w:rsidR="000D5E39" w:rsidRPr="00804DA9">
        <w:rPr>
          <w:rFonts w:cstheme="minorHAnsi"/>
          <w:sz w:val="24"/>
          <w:highlight w:val="yellow"/>
        </w:rPr>
        <w:t>Th</w:t>
      </w:r>
      <w:r w:rsidR="004D7D26" w:rsidRPr="00804DA9">
        <w:rPr>
          <w:rFonts w:cstheme="minorHAnsi"/>
          <w:sz w:val="24"/>
          <w:highlight w:val="yellow"/>
        </w:rPr>
        <w:t xml:space="preserve">e developed </w:t>
      </w:r>
      <w:proofErr w:type="spellStart"/>
      <w:r w:rsidR="00C0767B" w:rsidRPr="00804DA9">
        <w:rPr>
          <w:rFonts w:cstheme="minorHAnsi"/>
          <w:sz w:val="24"/>
          <w:highlight w:val="yellow"/>
        </w:rPr>
        <w:t>nanoMIP</w:t>
      </w:r>
      <w:proofErr w:type="spellEnd"/>
      <w:r w:rsidR="00C0767B" w:rsidRPr="00804DA9">
        <w:rPr>
          <w:rFonts w:cstheme="minorHAnsi"/>
          <w:sz w:val="24"/>
          <w:highlight w:val="yellow"/>
        </w:rPr>
        <w:t xml:space="preserve"> replaces</w:t>
      </w:r>
      <w:r w:rsidR="000D5E39" w:rsidRPr="00804DA9">
        <w:rPr>
          <w:rFonts w:cstheme="minorHAnsi"/>
          <w:sz w:val="24"/>
          <w:highlight w:val="yellow"/>
        </w:rPr>
        <w:t xml:space="preserve"> enzyme-mediator pairs used in traditional biosensors</w:t>
      </w:r>
      <w:r w:rsidR="004D7D26" w:rsidRPr="00804DA9">
        <w:rPr>
          <w:rFonts w:cstheme="minorHAnsi"/>
          <w:sz w:val="24"/>
          <w:highlight w:val="yellow"/>
        </w:rPr>
        <w:t xml:space="preserve"> thus, offering enhanced </w:t>
      </w:r>
      <w:r w:rsidR="00AF1D91" w:rsidRPr="00804DA9">
        <w:rPr>
          <w:rFonts w:cstheme="minorHAnsi"/>
          <w:sz w:val="24"/>
          <w:highlight w:val="yellow"/>
        </w:rPr>
        <w:t xml:space="preserve">molecular </w:t>
      </w:r>
      <w:r w:rsidR="004D7D26" w:rsidRPr="00804DA9">
        <w:rPr>
          <w:rFonts w:cstheme="minorHAnsi"/>
          <w:sz w:val="24"/>
          <w:highlight w:val="yellow"/>
        </w:rPr>
        <w:t>recognition for insulin</w:t>
      </w:r>
      <w:r w:rsidR="00E36530" w:rsidRPr="00804DA9">
        <w:rPr>
          <w:rFonts w:cstheme="minorHAnsi"/>
          <w:sz w:val="24"/>
          <w:highlight w:val="yellow"/>
        </w:rPr>
        <w:t>, improving</w:t>
      </w:r>
      <w:r w:rsidR="00AF1D91" w:rsidRPr="00804DA9">
        <w:rPr>
          <w:rFonts w:cstheme="minorHAnsi"/>
          <w:sz w:val="24"/>
          <w:highlight w:val="yellow"/>
        </w:rPr>
        <w:t xml:space="preserve"> performance in complex </w:t>
      </w:r>
      <w:r w:rsidR="00C0767B" w:rsidRPr="002739AD">
        <w:rPr>
          <w:rFonts w:cstheme="minorHAnsi"/>
          <w:sz w:val="24"/>
          <w:highlight w:val="yellow"/>
        </w:rPr>
        <w:t xml:space="preserve">biological </w:t>
      </w:r>
      <w:r w:rsidR="002739AD" w:rsidRPr="002739AD">
        <w:rPr>
          <w:rFonts w:cstheme="minorHAnsi"/>
          <w:sz w:val="24"/>
          <w:highlight w:val="yellow"/>
        </w:rPr>
        <w:t>samples,</w:t>
      </w:r>
      <w:r w:rsidR="004D7D26" w:rsidRPr="002739AD">
        <w:rPr>
          <w:rFonts w:cstheme="minorHAnsi"/>
          <w:sz w:val="24"/>
          <w:highlight w:val="yellow"/>
        </w:rPr>
        <w:t xml:space="preserve"> and</w:t>
      </w:r>
      <w:r w:rsidR="00E36530" w:rsidRPr="002739AD">
        <w:rPr>
          <w:rFonts w:cstheme="minorHAnsi"/>
          <w:sz w:val="24"/>
          <w:highlight w:val="yellow"/>
        </w:rPr>
        <w:t xml:space="preserve"> yielding</w:t>
      </w:r>
      <w:r w:rsidR="004D7D26" w:rsidRPr="002739AD">
        <w:rPr>
          <w:rFonts w:cstheme="minorHAnsi"/>
          <w:sz w:val="24"/>
          <w:highlight w:val="yellow"/>
        </w:rPr>
        <w:t xml:space="preserve"> </w:t>
      </w:r>
      <w:r w:rsidR="00AF1D91" w:rsidRPr="002739AD">
        <w:rPr>
          <w:rFonts w:cstheme="minorHAnsi"/>
          <w:sz w:val="24"/>
          <w:highlight w:val="yellow"/>
        </w:rPr>
        <w:t>high</w:t>
      </w:r>
      <w:r w:rsidR="004D7D26" w:rsidRPr="002739AD">
        <w:rPr>
          <w:rFonts w:cstheme="minorHAnsi"/>
          <w:sz w:val="24"/>
          <w:highlight w:val="yellow"/>
        </w:rPr>
        <w:t xml:space="preserve"> stability</w:t>
      </w:r>
      <w:r w:rsidR="000D5E39" w:rsidRPr="002739AD">
        <w:rPr>
          <w:rFonts w:cstheme="minorHAnsi"/>
          <w:sz w:val="24"/>
          <w:highlight w:val="yellow"/>
        </w:rPr>
        <w:t>.</w:t>
      </w:r>
      <w:r w:rsidR="00CB7B7D" w:rsidRPr="002739AD">
        <w:rPr>
          <w:rFonts w:cstheme="minorHAnsi"/>
          <w:sz w:val="24"/>
          <w:highlight w:val="yellow"/>
        </w:rPr>
        <w:t xml:space="preserve"> </w:t>
      </w:r>
      <w:r w:rsidR="004D6335" w:rsidRPr="002739AD">
        <w:rPr>
          <w:rFonts w:cstheme="minorHAnsi"/>
          <w:sz w:val="24"/>
          <w:highlight w:val="yellow"/>
        </w:rPr>
        <w:t xml:space="preserve">Also, most of existing sensors show poor performance after storage. To improve costs of the logistics and avoid the need of cold storage in the chain supply, we developed an alternative to </w:t>
      </w:r>
      <w:proofErr w:type="spellStart"/>
      <w:r w:rsidR="004D6335" w:rsidRPr="002739AD">
        <w:rPr>
          <w:rFonts w:cstheme="minorHAnsi"/>
          <w:sz w:val="24"/>
          <w:highlight w:val="yellow"/>
        </w:rPr>
        <w:t>biorecognition</w:t>
      </w:r>
      <w:proofErr w:type="spellEnd"/>
      <w:r w:rsidR="004D6335" w:rsidRPr="002739AD">
        <w:rPr>
          <w:rFonts w:cstheme="minorHAnsi"/>
          <w:sz w:val="24"/>
          <w:highlight w:val="yellow"/>
        </w:rPr>
        <w:t xml:space="preserve"> system developing system that relies on </w:t>
      </w:r>
      <w:proofErr w:type="spellStart"/>
      <w:r w:rsidR="004D6335" w:rsidRPr="002739AD">
        <w:rPr>
          <w:rFonts w:cstheme="minorHAnsi"/>
          <w:sz w:val="24"/>
          <w:highlight w:val="yellow"/>
        </w:rPr>
        <w:t>nanoMIP</w:t>
      </w:r>
      <w:proofErr w:type="spellEnd"/>
      <w:r w:rsidR="004D6335" w:rsidRPr="002739AD">
        <w:rPr>
          <w:rFonts w:cstheme="minorHAnsi"/>
          <w:sz w:val="24"/>
          <w:highlight w:val="yellow"/>
        </w:rPr>
        <w:t>.</w:t>
      </w:r>
      <w:r w:rsidR="004D6335">
        <w:rPr>
          <w:rFonts w:cstheme="minorHAnsi"/>
          <w:sz w:val="24"/>
        </w:rPr>
        <w:t xml:space="preserve"> </w:t>
      </w:r>
      <w:proofErr w:type="spellStart"/>
      <w:r w:rsidR="00CB7B7D" w:rsidRPr="00804DA9">
        <w:rPr>
          <w:rFonts w:cstheme="minorHAnsi"/>
          <w:sz w:val="24"/>
        </w:rPr>
        <w:t>NanoMIP</w:t>
      </w:r>
      <w:proofErr w:type="spellEnd"/>
      <w:r w:rsidR="00CB7B7D" w:rsidRPr="00804DA9">
        <w:rPr>
          <w:rFonts w:cstheme="minorHAnsi"/>
          <w:sz w:val="24"/>
        </w:rPr>
        <w:t xml:space="preserve"> were</w:t>
      </w:r>
      <w:r w:rsidR="00AF1D91" w:rsidRPr="00804DA9">
        <w:rPr>
          <w:rFonts w:cstheme="minorHAnsi"/>
          <w:sz w:val="24"/>
        </w:rPr>
        <w:t xml:space="preserve"> computationally</w:t>
      </w:r>
      <w:r w:rsidR="00CB7B7D" w:rsidRPr="00804DA9">
        <w:rPr>
          <w:rFonts w:cstheme="minorHAnsi"/>
          <w:sz w:val="24"/>
        </w:rPr>
        <w:t xml:space="preserve"> designed </w:t>
      </w:r>
      <w:r w:rsidR="001D1B4C" w:rsidRPr="00804DA9">
        <w:rPr>
          <w:rFonts w:cstheme="minorHAnsi"/>
          <w:sz w:val="24"/>
        </w:rPr>
        <w:t>using</w:t>
      </w:r>
      <w:r w:rsidR="00CB7B7D" w:rsidRPr="00804DA9">
        <w:rPr>
          <w:rFonts w:cstheme="minorHAnsi"/>
          <w:sz w:val="24"/>
        </w:rPr>
        <w:t xml:space="preserve"> </w:t>
      </w:r>
      <w:r w:rsidR="001D1B4C" w:rsidRPr="00804DA9">
        <w:rPr>
          <w:rFonts w:cstheme="minorHAnsi"/>
          <w:sz w:val="24"/>
        </w:rPr>
        <w:t>“</w:t>
      </w:r>
      <w:r w:rsidR="00CB7B7D" w:rsidRPr="00804DA9">
        <w:rPr>
          <w:rFonts w:cstheme="minorHAnsi"/>
          <w:sz w:val="24"/>
        </w:rPr>
        <w:t>in-</w:t>
      </w:r>
      <w:proofErr w:type="spellStart"/>
      <w:r w:rsidR="00CB7B7D" w:rsidRPr="00804DA9">
        <w:rPr>
          <w:rFonts w:cstheme="minorHAnsi"/>
          <w:sz w:val="24"/>
        </w:rPr>
        <w:t>silico</w:t>
      </w:r>
      <w:proofErr w:type="spellEnd"/>
      <w:r w:rsidR="001D1B4C" w:rsidRPr="00804DA9">
        <w:rPr>
          <w:rFonts w:cstheme="minorHAnsi"/>
          <w:sz w:val="24"/>
        </w:rPr>
        <w:t>”</w:t>
      </w:r>
      <w:r w:rsidR="00CB7B7D" w:rsidRPr="00804DA9">
        <w:rPr>
          <w:rFonts w:cstheme="minorHAnsi"/>
          <w:sz w:val="24"/>
        </w:rPr>
        <w:t xml:space="preserve"> </w:t>
      </w:r>
      <w:r w:rsidR="001D1B4C" w:rsidRPr="00804DA9">
        <w:rPr>
          <w:rFonts w:cstheme="minorHAnsi"/>
          <w:sz w:val="24"/>
        </w:rPr>
        <w:t xml:space="preserve">insulin </w:t>
      </w:r>
      <w:r w:rsidR="00CB7B7D" w:rsidRPr="00804DA9">
        <w:rPr>
          <w:rFonts w:cstheme="minorHAnsi"/>
          <w:sz w:val="24"/>
        </w:rPr>
        <w:t xml:space="preserve">epitope mapping and </w:t>
      </w:r>
      <w:r w:rsidR="001D1B4C" w:rsidRPr="00804DA9">
        <w:rPr>
          <w:rFonts w:cstheme="minorHAnsi"/>
          <w:sz w:val="24"/>
        </w:rPr>
        <w:t>synthesiz</w:t>
      </w:r>
      <w:r w:rsidR="00CB7B7D" w:rsidRPr="00804DA9">
        <w:rPr>
          <w:rFonts w:cstheme="minorHAnsi"/>
          <w:sz w:val="24"/>
        </w:rPr>
        <w:t>ed</w:t>
      </w:r>
      <w:r w:rsidR="009F3945" w:rsidRPr="00804DA9">
        <w:rPr>
          <w:rFonts w:cstheme="minorHAnsi"/>
          <w:sz w:val="24"/>
        </w:rPr>
        <w:t xml:space="preserve"> by solid phase </w:t>
      </w:r>
      <w:r w:rsidR="009F3945" w:rsidRPr="00804DA9">
        <w:rPr>
          <w:rFonts w:cstheme="minorHAnsi"/>
          <w:sz w:val="24"/>
          <w:highlight w:val="yellow"/>
        </w:rPr>
        <w:t>polymeriz</w:t>
      </w:r>
      <w:r w:rsidR="001A33F4" w:rsidRPr="00804DA9">
        <w:rPr>
          <w:rFonts w:cstheme="minorHAnsi"/>
          <w:sz w:val="24"/>
          <w:highlight w:val="yellow"/>
        </w:rPr>
        <w:t>ation</w:t>
      </w:r>
      <w:r w:rsidR="001A33F4" w:rsidRPr="00804DA9">
        <w:rPr>
          <w:rFonts w:cstheme="minorHAnsi"/>
          <w:sz w:val="24"/>
        </w:rPr>
        <w:t xml:space="preserve">. The characterisation of the </w:t>
      </w:r>
      <w:r w:rsidR="0061062D" w:rsidRPr="00804DA9">
        <w:rPr>
          <w:rFonts w:cstheme="minorHAnsi"/>
          <w:sz w:val="24"/>
        </w:rPr>
        <w:t>polymer nanoparticles</w:t>
      </w:r>
      <w:r w:rsidR="001A33F4" w:rsidRPr="00804DA9">
        <w:rPr>
          <w:rFonts w:cstheme="minorHAnsi"/>
          <w:sz w:val="24"/>
        </w:rPr>
        <w:t xml:space="preserve"> was performed by transmission electron microscopy (TEM), dynamic light scattering (DLS), Fourier-Transformed Infrared (FT-IR)</w:t>
      </w:r>
      <w:r w:rsidR="001D1B4C" w:rsidRPr="00804DA9">
        <w:rPr>
          <w:rFonts w:cstheme="minorHAnsi"/>
          <w:sz w:val="24"/>
        </w:rPr>
        <w:t xml:space="preserve"> </w:t>
      </w:r>
      <w:r w:rsidR="001A33F4" w:rsidRPr="00804DA9">
        <w:rPr>
          <w:rFonts w:cstheme="minorHAnsi"/>
          <w:sz w:val="24"/>
        </w:rPr>
        <w:t xml:space="preserve">and surface </w:t>
      </w:r>
      <w:proofErr w:type="spellStart"/>
      <w:r w:rsidR="001A33F4" w:rsidRPr="00804DA9">
        <w:rPr>
          <w:rFonts w:cstheme="minorHAnsi"/>
          <w:sz w:val="24"/>
        </w:rPr>
        <w:t>plasmon</w:t>
      </w:r>
      <w:proofErr w:type="spellEnd"/>
      <w:r w:rsidR="001A33F4" w:rsidRPr="00804DA9">
        <w:rPr>
          <w:rFonts w:cstheme="minorHAnsi"/>
          <w:sz w:val="24"/>
        </w:rPr>
        <w:t xml:space="preserve"> resonance (SPR). The electrochemical sensor was developed </w:t>
      </w:r>
      <w:r w:rsidR="00CB7B7D" w:rsidRPr="00804DA9">
        <w:rPr>
          <w:rFonts w:cstheme="minorHAnsi"/>
          <w:sz w:val="24"/>
        </w:rPr>
        <w:t xml:space="preserve">by </w:t>
      </w:r>
      <w:r w:rsidR="004578D5" w:rsidRPr="00804DA9">
        <w:rPr>
          <w:rFonts w:cstheme="minorHAnsi"/>
          <w:sz w:val="24"/>
        </w:rPr>
        <w:t xml:space="preserve">chemical immobilisation of the </w:t>
      </w:r>
      <w:proofErr w:type="spellStart"/>
      <w:r w:rsidR="004578D5" w:rsidRPr="00804DA9">
        <w:rPr>
          <w:rFonts w:cstheme="minorHAnsi"/>
          <w:sz w:val="24"/>
        </w:rPr>
        <w:t>n</w:t>
      </w:r>
      <w:r w:rsidR="001A33F4" w:rsidRPr="00804DA9">
        <w:rPr>
          <w:rFonts w:cstheme="minorHAnsi"/>
          <w:sz w:val="24"/>
        </w:rPr>
        <w:t>anoMIP</w:t>
      </w:r>
      <w:proofErr w:type="spellEnd"/>
      <w:r w:rsidR="001A33F4" w:rsidRPr="00804DA9">
        <w:rPr>
          <w:rFonts w:cstheme="minorHAnsi"/>
          <w:sz w:val="24"/>
        </w:rPr>
        <w:t xml:space="preserve"> on </w:t>
      </w:r>
      <w:r w:rsidR="00CB7B7D" w:rsidRPr="00804DA9">
        <w:rPr>
          <w:rFonts w:cstheme="minorHAnsi"/>
          <w:sz w:val="24"/>
        </w:rPr>
        <w:t xml:space="preserve">screen printed platinum electrodes. </w:t>
      </w:r>
      <w:r w:rsidR="001A33F4" w:rsidRPr="00804DA9">
        <w:rPr>
          <w:rFonts w:cstheme="minorHAnsi"/>
          <w:sz w:val="24"/>
        </w:rPr>
        <w:t xml:space="preserve">The </w:t>
      </w:r>
      <w:r w:rsidR="00F40836" w:rsidRPr="00804DA9">
        <w:rPr>
          <w:rFonts w:cstheme="minorHAnsi"/>
          <w:sz w:val="24"/>
        </w:rPr>
        <w:t xml:space="preserve">insulin sensor displayed satisfactory </w:t>
      </w:r>
      <w:r w:rsidR="001A33F4" w:rsidRPr="00804DA9">
        <w:rPr>
          <w:rFonts w:cstheme="minorHAnsi"/>
          <w:sz w:val="24"/>
        </w:rPr>
        <w:t xml:space="preserve">performances </w:t>
      </w:r>
      <w:r w:rsidR="00F40836" w:rsidRPr="00804DA9">
        <w:rPr>
          <w:rFonts w:cstheme="minorHAnsi"/>
          <w:sz w:val="24"/>
        </w:rPr>
        <w:t>and reproducible results (RSD=4.</w:t>
      </w:r>
      <w:r w:rsidR="0018027F" w:rsidRPr="00804DA9">
        <w:rPr>
          <w:rFonts w:cstheme="minorHAnsi"/>
          <w:sz w:val="24"/>
        </w:rPr>
        <w:t>2</w:t>
      </w:r>
      <w:r w:rsidR="00F40836" w:rsidRPr="00804DA9">
        <w:rPr>
          <w:rFonts w:cstheme="minorHAnsi"/>
          <w:sz w:val="24"/>
        </w:rPr>
        <w:t>%</w:t>
      </w:r>
      <w:r w:rsidR="001D1B4C" w:rsidRPr="00804DA9">
        <w:rPr>
          <w:rFonts w:cstheme="minorHAnsi"/>
          <w:sz w:val="24"/>
        </w:rPr>
        <w:t>;</w:t>
      </w:r>
      <w:r w:rsidR="001D1B4C" w:rsidRPr="00804DA9">
        <w:rPr>
          <w:rFonts w:cstheme="minorHAnsi"/>
          <w:i/>
          <w:iCs/>
          <w:sz w:val="24"/>
        </w:rPr>
        <w:t xml:space="preserve"> n</w:t>
      </w:r>
      <w:r w:rsidR="00F40836" w:rsidRPr="00804DA9">
        <w:rPr>
          <w:rFonts w:cstheme="minorHAnsi"/>
          <w:sz w:val="24"/>
        </w:rPr>
        <w:t>=30)</w:t>
      </w:r>
      <w:r w:rsidR="001A33F4" w:rsidRPr="00804DA9">
        <w:rPr>
          <w:rFonts w:cstheme="minorHAnsi"/>
          <w:sz w:val="24"/>
        </w:rPr>
        <w:t xml:space="preserve"> </w:t>
      </w:r>
      <w:r w:rsidR="00F40836" w:rsidRPr="00804DA9">
        <w:rPr>
          <w:rFonts w:cstheme="minorHAnsi"/>
          <w:sz w:val="24"/>
        </w:rPr>
        <w:t>using</w:t>
      </w:r>
      <w:r w:rsidR="001A33F4" w:rsidRPr="00804DA9">
        <w:rPr>
          <w:rFonts w:cstheme="minorHAnsi"/>
          <w:sz w:val="24"/>
        </w:rPr>
        <w:t xml:space="preserve"> differential pulse </w:t>
      </w:r>
      <w:proofErr w:type="spellStart"/>
      <w:r w:rsidR="001A33F4" w:rsidRPr="00804DA9">
        <w:rPr>
          <w:rFonts w:cstheme="minorHAnsi"/>
          <w:sz w:val="24"/>
        </w:rPr>
        <w:t>voltammetric</w:t>
      </w:r>
      <w:proofErr w:type="spellEnd"/>
      <w:r w:rsidR="001A33F4" w:rsidRPr="00804DA9">
        <w:rPr>
          <w:rFonts w:cstheme="minorHAnsi"/>
          <w:sz w:val="24"/>
        </w:rPr>
        <w:t xml:space="preserve"> (DPV) in the </w:t>
      </w:r>
      <w:r w:rsidR="00CB7B7D" w:rsidRPr="00804DA9">
        <w:rPr>
          <w:rFonts w:cstheme="minorHAnsi"/>
          <w:sz w:val="24"/>
        </w:rPr>
        <w:t>clinical</w:t>
      </w:r>
      <w:r w:rsidR="008C128E" w:rsidRPr="00804DA9">
        <w:rPr>
          <w:rFonts w:cstheme="minorHAnsi"/>
          <w:sz w:val="24"/>
        </w:rPr>
        <w:t>ly</w:t>
      </w:r>
      <w:r w:rsidR="00CB7B7D" w:rsidRPr="00804DA9">
        <w:rPr>
          <w:rFonts w:cstheme="minorHAnsi"/>
          <w:sz w:val="24"/>
        </w:rPr>
        <w:t xml:space="preserve"> relevant </w:t>
      </w:r>
      <w:r w:rsidR="001A33F4" w:rsidRPr="00804DA9">
        <w:rPr>
          <w:rFonts w:cstheme="minorHAnsi"/>
          <w:sz w:val="24"/>
        </w:rPr>
        <w:t xml:space="preserve">concentration range from 50 to 2000 </w:t>
      </w:r>
      <w:proofErr w:type="spellStart"/>
      <w:r w:rsidR="001A33F4" w:rsidRPr="00804DA9">
        <w:rPr>
          <w:rFonts w:cstheme="minorHAnsi"/>
          <w:sz w:val="24"/>
        </w:rPr>
        <w:t>pM</w:t>
      </w:r>
      <w:proofErr w:type="spellEnd"/>
      <w:r w:rsidR="001A33F4" w:rsidRPr="00804DA9">
        <w:rPr>
          <w:rFonts w:cstheme="minorHAnsi"/>
          <w:sz w:val="24"/>
        </w:rPr>
        <w:t xml:space="preserve">. </w:t>
      </w:r>
      <w:r w:rsidR="00B06D85" w:rsidRPr="00804DA9">
        <w:rPr>
          <w:rFonts w:cstheme="minorHAnsi"/>
          <w:sz w:val="24"/>
          <w:highlight w:val="yellow"/>
        </w:rPr>
        <w:t xml:space="preserve">The developed </w:t>
      </w:r>
      <w:proofErr w:type="spellStart"/>
      <w:r w:rsidR="00B06D85" w:rsidRPr="00804DA9">
        <w:rPr>
          <w:rFonts w:cstheme="minorHAnsi"/>
          <w:sz w:val="24"/>
          <w:highlight w:val="yellow"/>
        </w:rPr>
        <w:t>nanoMIP</w:t>
      </w:r>
      <w:proofErr w:type="spellEnd"/>
      <w:r w:rsidR="00B06D85" w:rsidRPr="00804DA9">
        <w:rPr>
          <w:rFonts w:cstheme="minorHAnsi"/>
          <w:sz w:val="24"/>
          <w:highlight w:val="yellow"/>
        </w:rPr>
        <w:t xml:space="preserve"> </w:t>
      </w:r>
      <w:r w:rsidR="002D45E8" w:rsidRPr="00804DA9">
        <w:rPr>
          <w:rFonts w:cstheme="minorHAnsi"/>
          <w:sz w:val="24"/>
          <w:highlight w:val="yellow"/>
        </w:rPr>
        <w:t>offers</w:t>
      </w:r>
      <w:r w:rsidR="00B06D85" w:rsidRPr="00804DA9">
        <w:rPr>
          <w:rFonts w:cstheme="minorHAnsi"/>
          <w:sz w:val="24"/>
          <w:highlight w:val="yellow"/>
        </w:rPr>
        <w:t xml:space="preserve"> the advantage of large number of </w:t>
      </w:r>
      <w:r w:rsidR="007B1C01" w:rsidRPr="00804DA9">
        <w:rPr>
          <w:rFonts w:cstheme="minorHAnsi"/>
          <w:sz w:val="24"/>
          <w:highlight w:val="yellow"/>
        </w:rPr>
        <w:t xml:space="preserve">specific </w:t>
      </w:r>
      <w:r w:rsidR="00B06D85" w:rsidRPr="00804DA9">
        <w:rPr>
          <w:rFonts w:cstheme="minorHAnsi"/>
          <w:sz w:val="24"/>
          <w:highlight w:val="yellow"/>
        </w:rPr>
        <w:t xml:space="preserve">recognition </w:t>
      </w:r>
      <w:r w:rsidR="00A72B73" w:rsidRPr="00804DA9">
        <w:rPr>
          <w:rFonts w:cstheme="minorHAnsi"/>
          <w:sz w:val="24"/>
          <w:highlight w:val="yellow"/>
        </w:rPr>
        <w:t>sites</w:t>
      </w:r>
      <w:r w:rsidR="00B06D85" w:rsidRPr="00804DA9">
        <w:rPr>
          <w:rFonts w:cstheme="minorHAnsi"/>
          <w:sz w:val="24"/>
          <w:highlight w:val="yellow"/>
        </w:rPr>
        <w:t xml:space="preserve"> with tailored geometry</w:t>
      </w:r>
      <w:r w:rsidR="00B0071C" w:rsidRPr="00804DA9">
        <w:rPr>
          <w:rFonts w:cstheme="minorHAnsi"/>
          <w:sz w:val="24"/>
          <w:highlight w:val="yellow"/>
        </w:rPr>
        <w:t xml:space="preserve">, </w:t>
      </w:r>
      <w:r w:rsidR="00B06D85" w:rsidRPr="00804DA9">
        <w:rPr>
          <w:rFonts w:cstheme="minorHAnsi"/>
          <w:sz w:val="24"/>
          <w:highlight w:val="yellow"/>
        </w:rPr>
        <w:t>as the resultant</w:t>
      </w:r>
      <w:r w:rsidR="00B0071C" w:rsidRPr="00804DA9">
        <w:rPr>
          <w:rFonts w:cstheme="minorHAnsi"/>
          <w:sz w:val="24"/>
          <w:highlight w:val="yellow"/>
        </w:rPr>
        <w:t>, the</w:t>
      </w:r>
      <w:r w:rsidR="001A33F4" w:rsidRPr="00804DA9">
        <w:rPr>
          <w:rFonts w:cstheme="minorHAnsi"/>
          <w:sz w:val="24"/>
          <w:highlight w:val="yellow"/>
        </w:rPr>
        <w:t xml:space="preserve"> sen</w:t>
      </w:r>
      <w:r w:rsidR="00F40836" w:rsidRPr="00804DA9">
        <w:rPr>
          <w:rFonts w:cstheme="minorHAnsi"/>
          <w:sz w:val="24"/>
          <w:highlight w:val="yellow"/>
        </w:rPr>
        <w:t>sor showed</w:t>
      </w:r>
      <w:r w:rsidR="00E20254" w:rsidRPr="00804DA9">
        <w:rPr>
          <w:rFonts w:cstheme="minorHAnsi"/>
          <w:sz w:val="24"/>
          <w:highlight w:val="yellow"/>
        </w:rPr>
        <w:t xml:space="preserve"> high sensitivity </w:t>
      </w:r>
      <w:r w:rsidR="001A33F4" w:rsidRPr="00804DA9">
        <w:rPr>
          <w:rFonts w:cstheme="minorHAnsi"/>
          <w:sz w:val="24"/>
          <w:highlight w:val="yellow"/>
        </w:rPr>
        <w:t xml:space="preserve">and selectivity </w:t>
      </w:r>
      <w:r w:rsidR="00F40836" w:rsidRPr="00804DA9">
        <w:rPr>
          <w:rFonts w:cstheme="minorHAnsi"/>
          <w:sz w:val="24"/>
          <w:highlight w:val="yellow"/>
        </w:rPr>
        <w:t>to insulin with a</w:t>
      </w:r>
      <w:r w:rsidR="0018027F" w:rsidRPr="00804DA9">
        <w:rPr>
          <w:rFonts w:cstheme="minorHAnsi"/>
          <w:sz w:val="24"/>
          <w:highlight w:val="yellow"/>
        </w:rPr>
        <w:t xml:space="preserve"> limit of detection</w:t>
      </w:r>
      <w:r w:rsidR="00F40836" w:rsidRPr="00804DA9">
        <w:rPr>
          <w:rFonts w:cstheme="minorHAnsi"/>
          <w:sz w:val="24"/>
          <w:highlight w:val="yellow"/>
        </w:rPr>
        <w:t xml:space="preserve"> </w:t>
      </w:r>
      <w:r w:rsidR="0018027F" w:rsidRPr="00804DA9">
        <w:rPr>
          <w:rFonts w:cstheme="minorHAnsi"/>
          <w:sz w:val="24"/>
          <w:highlight w:val="yellow"/>
        </w:rPr>
        <w:t>(</w:t>
      </w:r>
      <w:r w:rsidR="00647B3A" w:rsidRPr="00804DA9">
        <w:rPr>
          <w:rFonts w:cstheme="minorHAnsi"/>
          <w:sz w:val="24"/>
          <w:highlight w:val="yellow"/>
        </w:rPr>
        <w:t>LOD</w:t>
      </w:r>
      <w:r w:rsidR="0018027F" w:rsidRPr="00804DA9">
        <w:rPr>
          <w:rFonts w:cstheme="minorHAnsi"/>
          <w:sz w:val="24"/>
          <w:highlight w:val="yellow"/>
        </w:rPr>
        <w:t>)</w:t>
      </w:r>
      <w:r w:rsidR="005962C9" w:rsidRPr="00804DA9">
        <w:rPr>
          <w:rFonts w:cstheme="minorHAnsi"/>
          <w:sz w:val="24"/>
          <w:highlight w:val="yellow"/>
        </w:rPr>
        <w:t xml:space="preserve"> </w:t>
      </w:r>
      <w:r w:rsidR="0018027F" w:rsidRPr="00804DA9">
        <w:rPr>
          <w:rFonts w:cstheme="minorHAnsi"/>
          <w:sz w:val="24"/>
          <w:highlight w:val="yellow"/>
        </w:rPr>
        <w:t xml:space="preserve">of </w:t>
      </w:r>
      <w:r w:rsidR="005962C9" w:rsidRPr="00804DA9">
        <w:rPr>
          <w:rFonts w:cstheme="minorHAnsi"/>
          <w:sz w:val="24"/>
        </w:rPr>
        <w:t xml:space="preserve">26 </w:t>
      </w:r>
      <w:r w:rsidR="00647B3A" w:rsidRPr="00804DA9">
        <w:rPr>
          <w:rFonts w:cstheme="minorHAnsi"/>
          <w:sz w:val="24"/>
        </w:rPr>
        <w:t xml:space="preserve">and </w:t>
      </w:r>
      <w:r w:rsidR="005962C9" w:rsidRPr="00804DA9">
        <w:rPr>
          <w:rFonts w:cstheme="minorHAnsi"/>
          <w:sz w:val="24"/>
        </w:rPr>
        <w:t>8</w:t>
      </w:r>
      <w:r w:rsidR="002C57E0" w:rsidRPr="00804DA9">
        <w:rPr>
          <w:rFonts w:cstheme="minorHAnsi"/>
          <w:sz w:val="24"/>
        </w:rPr>
        <w:t>1</w:t>
      </w:r>
      <w:r w:rsidR="00506DEE" w:rsidRPr="00804DA9">
        <w:rPr>
          <w:rFonts w:cstheme="minorHAnsi"/>
          <w:sz w:val="24"/>
        </w:rPr>
        <w:t xml:space="preserve"> </w:t>
      </w:r>
      <w:proofErr w:type="spellStart"/>
      <w:r w:rsidR="00506DEE" w:rsidRPr="00804DA9">
        <w:rPr>
          <w:rFonts w:cstheme="minorHAnsi"/>
          <w:sz w:val="24"/>
        </w:rPr>
        <w:t>f</w:t>
      </w:r>
      <w:r w:rsidR="00647B3A" w:rsidRPr="00804DA9">
        <w:rPr>
          <w:rFonts w:cstheme="minorHAnsi"/>
          <w:sz w:val="24"/>
        </w:rPr>
        <w:t>M</w:t>
      </w:r>
      <w:proofErr w:type="spellEnd"/>
      <w:r w:rsidR="00647B3A" w:rsidRPr="00804DA9">
        <w:rPr>
          <w:rFonts w:cstheme="minorHAnsi"/>
          <w:sz w:val="24"/>
        </w:rPr>
        <w:t xml:space="preserve"> </w:t>
      </w:r>
      <w:r w:rsidR="00647B3A" w:rsidRPr="00804DA9">
        <w:rPr>
          <w:rFonts w:cstheme="minorHAnsi"/>
          <w:sz w:val="24"/>
          <w:highlight w:val="yellow"/>
        </w:rPr>
        <w:t xml:space="preserve">in </w:t>
      </w:r>
      <w:r w:rsidR="002C57E0" w:rsidRPr="00804DA9">
        <w:rPr>
          <w:rFonts w:cstheme="minorHAnsi"/>
          <w:sz w:val="24"/>
          <w:highlight w:val="yellow"/>
        </w:rPr>
        <w:t>buffer</w:t>
      </w:r>
      <w:r w:rsidR="00647B3A" w:rsidRPr="00804DA9">
        <w:rPr>
          <w:rFonts w:cstheme="minorHAnsi"/>
          <w:sz w:val="24"/>
          <w:highlight w:val="yellow"/>
        </w:rPr>
        <w:t xml:space="preserve"> and </w:t>
      </w:r>
      <w:r w:rsidR="002C57E0" w:rsidRPr="00804DA9">
        <w:rPr>
          <w:rFonts w:cstheme="minorHAnsi"/>
          <w:sz w:val="24"/>
          <w:highlight w:val="yellow"/>
        </w:rPr>
        <w:t xml:space="preserve">human plasma, </w:t>
      </w:r>
      <w:r w:rsidR="00647B3A" w:rsidRPr="00804DA9">
        <w:rPr>
          <w:rFonts w:cstheme="minorHAnsi"/>
          <w:sz w:val="24"/>
          <w:highlight w:val="yellow"/>
        </w:rPr>
        <w:t xml:space="preserve">respectively, </w:t>
      </w:r>
      <w:r w:rsidR="001A33F4" w:rsidRPr="00804DA9">
        <w:rPr>
          <w:rFonts w:cstheme="minorHAnsi"/>
          <w:sz w:val="24"/>
          <w:highlight w:val="yellow"/>
        </w:rPr>
        <w:t xml:space="preserve">confirming the practical application for </w:t>
      </w:r>
      <w:r w:rsidR="00CB7B7D" w:rsidRPr="00804DA9">
        <w:rPr>
          <w:rFonts w:cstheme="minorHAnsi"/>
          <w:sz w:val="24"/>
          <w:highlight w:val="yellow"/>
        </w:rPr>
        <w:t>point of care monitoring</w:t>
      </w:r>
      <w:r w:rsidR="001A33F4" w:rsidRPr="00804DA9">
        <w:rPr>
          <w:rFonts w:cstheme="minorHAnsi"/>
          <w:sz w:val="24"/>
          <w:highlight w:val="yellow"/>
        </w:rPr>
        <w:t>.</w:t>
      </w:r>
      <w:r w:rsidR="00B06D85" w:rsidRPr="00804DA9">
        <w:rPr>
          <w:rFonts w:cstheme="minorHAnsi"/>
          <w:sz w:val="24"/>
          <w:highlight w:val="yellow"/>
        </w:rPr>
        <w:t xml:space="preserve"> Moreover, the </w:t>
      </w:r>
      <w:proofErr w:type="spellStart"/>
      <w:r w:rsidR="002D45E8" w:rsidRPr="00804DA9">
        <w:rPr>
          <w:rFonts w:cstheme="minorHAnsi"/>
          <w:sz w:val="24"/>
          <w:highlight w:val="yellow"/>
        </w:rPr>
        <w:t>nanoMIP</w:t>
      </w:r>
      <w:proofErr w:type="spellEnd"/>
      <w:r w:rsidR="002D45E8" w:rsidRPr="00804DA9">
        <w:rPr>
          <w:rFonts w:cstheme="minorHAnsi"/>
          <w:sz w:val="24"/>
          <w:highlight w:val="yellow"/>
        </w:rPr>
        <w:t xml:space="preserve"> showed adequate storage stability of 168 days</w:t>
      </w:r>
      <w:r w:rsidR="006F37C6" w:rsidRPr="00804DA9">
        <w:rPr>
          <w:rFonts w:cstheme="minorHAnsi"/>
          <w:sz w:val="24"/>
          <w:highlight w:val="yellow"/>
        </w:rPr>
        <w:t xml:space="preserve">, </w:t>
      </w:r>
      <w:r w:rsidR="00DF3124" w:rsidRPr="00804DA9">
        <w:rPr>
          <w:rFonts w:cstheme="minorHAnsi"/>
          <w:sz w:val="24"/>
          <w:highlight w:val="yellow"/>
        </w:rPr>
        <w:t xml:space="preserve">demonstrating </w:t>
      </w:r>
      <w:r w:rsidR="002D45E8" w:rsidRPr="00804DA9">
        <w:rPr>
          <w:rFonts w:cstheme="minorHAnsi"/>
          <w:sz w:val="24"/>
          <w:highlight w:val="yellow"/>
        </w:rPr>
        <w:t xml:space="preserve">the </w:t>
      </w:r>
      <w:r w:rsidR="00DF3124" w:rsidRPr="00804DA9">
        <w:rPr>
          <w:rFonts w:cstheme="minorHAnsi"/>
          <w:sz w:val="24"/>
          <w:highlight w:val="yellow"/>
        </w:rPr>
        <w:t xml:space="preserve">robustness </w:t>
      </w:r>
      <w:r w:rsidR="00A72B73" w:rsidRPr="00804DA9">
        <w:rPr>
          <w:rFonts w:cstheme="minorHAnsi"/>
          <w:sz w:val="24"/>
          <w:highlight w:val="yellow"/>
        </w:rPr>
        <w:t xml:space="preserve">of </w:t>
      </w:r>
      <w:r w:rsidR="00173501" w:rsidRPr="00804DA9">
        <w:rPr>
          <w:rFonts w:cstheme="minorHAnsi"/>
          <w:sz w:val="24"/>
          <w:highlight w:val="yellow"/>
        </w:rPr>
        <w:t>sensor for</w:t>
      </w:r>
      <w:r w:rsidR="002D45E8" w:rsidRPr="00804DA9">
        <w:rPr>
          <w:rFonts w:cstheme="minorHAnsi"/>
          <w:sz w:val="24"/>
          <w:highlight w:val="yellow"/>
        </w:rPr>
        <w:t xml:space="preserve"> several rounds of insulin analysis.</w:t>
      </w:r>
      <w:r w:rsidR="002D45E8" w:rsidRPr="00804DA9">
        <w:rPr>
          <w:rFonts w:cstheme="minorHAnsi"/>
          <w:sz w:val="24"/>
        </w:rPr>
        <w:t xml:space="preserve">   </w:t>
      </w:r>
      <w:r w:rsidR="00B06D85" w:rsidRPr="00804DA9">
        <w:rPr>
          <w:rFonts w:cstheme="minorHAnsi"/>
          <w:sz w:val="24"/>
        </w:rPr>
        <w:t xml:space="preserve"> </w:t>
      </w:r>
    </w:p>
    <w:p w14:paraId="0461EE3D" w14:textId="022799D8" w:rsidR="0047175D" w:rsidRPr="00804DA9" w:rsidRDefault="0047175D" w:rsidP="00647D78">
      <w:pPr>
        <w:spacing w:after="0" w:line="360" w:lineRule="auto"/>
        <w:jc w:val="both"/>
        <w:rPr>
          <w:rFonts w:cstheme="minorHAnsi"/>
          <w:sz w:val="24"/>
        </w:rPr>
      </w:pPr>
      <w:r w:rsidRPr="00804DA9">
        <w:rPr>
          <w:rFonts w:cstheme="minorHAnsi"/>
          <w:b/>
          <w:sz w:val="24"/>
        </w:rPr>
        <w:t>Keywords</w:t>
      </w:r>
      <w:r w:rsidR="00BE0681" w:rsidRPr="00804DA9">
        <w:rPr>
          <w:rFonts w:cstheme="minorHAnsi"/>
          <w:b/>
          <w:sz w:val="24"/>
        </w:rPr>
        <w:t xml:space="preserve">: </w:t>
      </w:r>
      <w:r w:rsidR="00BE0681" w:rsidRPr="00804DA9">
        <w:rPr>
          <w:rFonts w:cstheme="minorHAnsi"/>
          <w:sz w:val="24"/>
        </w:rPr>
        <w:t>molecularly imprinted polymers, artificial receptors</w:t>
      </w:r>
      <w:r w:rsidR="00927677" w:rsidRPr="00804DA9">
        <w:rPr>
          <w:rFonts w:cstheme="minorHAnsi"/>
          <w:sz w:val="24"/>
        </w:rPr>
        <w:t xml:space="preserve">, </w:t>
      </w:r>
      <w:r w:rsidR="003904C6" w:rsidRPr="00804DA9">
        <w:rPr>
          <w:rFonts w:cstheme="minorHAnsi"/>
          <w:sz w:val="24"/>
        </w:rPr>
        <w:t>insulin</w:t>
      </w:r>
      <w:r w:rsidR="00927677" w:rsidRPr="00804DA9">
        <w:rPr>
          <w:rFonts w:cstheme="minorHAnsi"/>
          <w:sz w:val="24"/>
        </w:rPr>
        <w:t>,</w:t>
      </w:r>
      <w:r w:rsidR="0023546A" w:rsidRPr="00804DA9">
        <w:rPr>
          <w:rFonts w:cstheme="minorHAnsi"/>
          <w:sz w:val="24"/>
        </w:rPr>
        <w:t xml:space="preserve"> nanoparticles,</w:t>
      </w:r>
      <w:r w:rsidR="00927677" w:rsidRPr="00804DA9">
        <w:rPr>
          <w:rFonts w:cstheme="minorHAnsi"/>
          <w:sz w:val="24"/>
        </w:rPr>
        <w:t xml:space="preserve"> </w:t>
      </w:r>
      <w:proofErr w:type="spellStart"/>
      <w:r w:rsidR="00927677" w:rsidRPr="00804DA9">
        <w:rPr>
          <w:rFonts w:cstheme="minorHAnsi"/>
          <w:sz w:val="24"/>
        </w:rPr>
        <w:t>voltammetric</w:t>
      </w:r>
      <w:proofErr w:type="spellEnd"/>
      <w:r w:rsidR="00927677" w:rsidRPr="00804DA9">
        <w:rPr>
          <w:rFonts w:cstheme="minorHAnsi"/>
          <w:sz w:val="24"/>
        </w:rPr>
        <w:t xml:space="preserve"> sensor</w:t>
      </w:r>
    </w:p>
    <w:p w14:paraId="44459424" w14:textId="77777777" w:rsidR="00EA3623" w:rsidRPr="00804DA9" w:rsidRDefault="00EA3623" w:rsidP="00647D78">
      <w:pPr>
        <w:spacing w:after="0" w:line="360" w:lineRule="auto"/>
        <w:jc w:val="both"/>
        <w:rPr>
          <w:rFonts w:cstheme="minorHAnsi"/>
          <w:sz w:val="24"/>
        </w:rPr>
      </w:pPr>
    </w:p>
    <w:p w14:paraId="69FB7917" w14:textId="7E1F564D" w:rsidR="00F2126B" w:rsidRPr="00804DA9" w:rsidRDefault="00F2126B" w:rsidP="003108FD">
      <w:pPr>
        <w:pStyle w:val="ListParagraph"/>
        <w:numPr>
          <w:ilvl w:val="0"/>
          <w:numId w:val="5"/>
        </w:numPr>
        <w:spacing w:after="0" w:line="360" w:lineRule="auto"/>
        <w:ind w:left="360"/>
        <w:jc w:val="both"/>
        <w:rPr>
          <w:rFonts w:cstheme="minorHAnsi"/>
          <w:b/>
        </w:rPr>
      </w:pPr>
      <w:r w:rsidRPr="00804DA9">
        <w:rPr>
          <w:rFonts w:cstheme="minorHAnsi"/>
          <w:b/>
          <w:sz w:val="28"/>
        </w:rPr>
        <w:t>Introduction</w:t>
      </w:r>
    </w:p>
    <w:p w14:paraId="6F12F792" w14:textId="49594F0D" w:rsidR="00B43F8D" w:rsidRPr="00804DA9" w:rsidRDefault="003904C6" w:rsidP="000E69A3">
      <w:pPr>
        <w:spacing w:after="0" w:line="360" w:lineRule="auto"/>
        <w:ind w:firstLine="360"/>
        <w:jc w:val="both"/>
        <w:rPr>
          <w:rFonts w:cstheme="minorHAnsi"/>
          <w:sz w:val="24"/>
          <w:szCs w:val="24"/>
        </w:rPr>
      </w:pPr>
      <w:r w:rsidRPr="00804DA9">
        <w:rPr>
          <w:rFonts w:cstheme="minorHAnsi"/>
          <w:sz w:val="24"/>
          <w:szCs w:val="24"/>
          <w:shd w:val="clear" w:color="auto" w:fill="FFFFFF"/>
        </w:rPr>
        <w:t>Insulin</w:t>
      </w:r>
      <w:r w:rsidR="00D42FA5" w:rsidRPr="00804DA9">
        <w:rPr>
          <w:rFonts w:cstheme="minorHAnsi"/>
          <w:sz w:val="24"/>
          <w:szCs w:val="24"/>
          <w:shd w:val="clear" w:color="auto" w:fill="FFFFFF"/>
        </w:rPr>
        <w:t xml:space="preserve"> is an anabolic </w:t>
      </w:r>
      <w:r w:rsidR="00D42FA5" w:rsidRPr="00804DA9">
        <w:rPr>
          <w:rFonts w:cstheme="minorHAnsi"/>
          <w:sz w:val="24"/>
          <w:szCs w:val="24"/>
        </w:rPr>
        <w:t>hormone produced by pancreatic beta cells that regulates carbohydrate homeostasis, lipid metabolism, and influences protein synthesis.</w:t>
      </w:r>
      <w:r w:rsidR="00D42FA5" w:rsidRPr="00804DA9">
        <w:rPr>
          <w:rFonts w:cstheme="minorHAnsi"/>
          <w:sz w:val="24"/>
          <w:szCs w:val="24"/>
        </w:rPr>
        <w:fldChar w:fldCharType="begin"/>
      </w:r>
      <w:r w:rsidR="00FE440A" w:rsidRPr="00804DA9">
        <w:rPr>
          <w:rFonts w:cstheme="minorHAnsi"/>
          <w:sz w:val="24"/>
          <w:szCs w:val="24"/>
        </w:rPr>
        <w:instrText xml:space="preserve"> ADDIN EN.CITE &lt;EndNote&gt;&lt;Cite&gt;&lt;Author&gt;Santen&lt;/Author&gt;&lt;Year&gt;1972&lt;/Year&gt;&lt;RecNum&gt;1&lt;/RecNum&gt;&lt;DisplayText&gt;(Santen et al. 1972; Wilcox 2005)&lt;/DisplayText&gt;&lt;record&gt;&lt;rec-number&gt;1&lt;/rec-number&gt;&lt;foreign-keys&gt;&lt;key app="EN" db-id="v2ws5vfzmzdxriez2wp5f2eaa5fwdsv02xz9" timestamp="1594277313"&gt;1&lt;/key&gt;&lt;/foreign-keys&gt;&lt;ref-type name="Journal Article"&gt;17&lt;/ref-type&gt;&lt;contributors&gt;&lt;authors&gt;&lt;author&gt;Santen, Richard J&lt;/author&gt;&lt;author&gt;Willis, Park W&lt;/author&gt;&lt;author&gt;Fajans, Stefan S&lt;/author&gt;&lt;/authors&gt;&lt;/contributors&gt;&lt;titles&gt;&lt;title&gt;Atherosclerosis in diabetes mellitus: correlations with serum lipid levels, adiposity, and serum insulin level&lt;/title&gt;&lt;secondary-title&gt;Archives of internal medicine&lt;/secondary-title&gt;&lt;/titles&gt;&lt;periodical&gt;&lt;full-title&gt;Archives of internal medicine&lt;/full-title&gt;&lt;/periodical&gt;&lt;pages&gt;833-843&lt;/pages&gt;&lt;volume&gt;130&lt;/volume&gt;&lt;number&gt;6&lt;/number&gt;&lt;dates&gt;&lt;year&gt;1972&lt;/year&gt;&lt;/dates&gt;&lt;isbn&gt;0003-9926&lt;/isbn&gt;&lt;urls&gt;&lt;/urls&gt;&lt;/record&gt;&lt;/Cite&gt;&lt;Cite&gt;&lt;Author&gt;Wilcox&lt;/Author&gt;&lt;Year&gt;2005&lt;/Year&gt;&lt;RecNum&gt;2&lt;/RecNum&gt;&lt;record&gt;&lt;rec-number&gt;2&lt;/rec-number&gt;&lt;foreign-keys&gt;&lt;key app="EN" db-id="v2ws5vfzmzdxriez2wp5f2eaa5fwdsv02xz9" timestamp="1594277313"&gt;2&lt;/key&gt;&lt;/foreign-keys&gt;&lt;ref-type name="Journal Article"&gt;17&lt;/ref-type&gt;&lt;contributors&gt;&lt;authors&gt;&lt;author&gt;Wilcox, Gisela&lt;/author&gt;&lt;/authors&gt;&lt;/contributors&gt;&lt;titles&gt;&lt;title&gt;Insulin and insulin resistance&lt;/title&gt;&lt;secondary-title&gt;Clinical biochemist reviews&lt;/secondary-title&gt;&lt;/titles&gt;&lt;periodical&gt;&lt;full-title&gt;Clinical biochemist reviews&lt;/full-title&gt;&lt;/periodical&gt;&lt;pages&gt;19&lt;/pages&gt;&lt;volume&gt;26&lt;/volume&gt;&lt;number&gt;2&lt;/number&gt;&lt;dates&gt;&lt;year&gt;2005&lt;/year&gt;&lt;/dates&gt;&lt;urls&gt;&lt;/urls&gt;&lt;/record&gt;&lt;/Cite&gt;&lt;/EndNote&gt;</w:instrText>
      </w:r>
      <w:r w:rsidR="00D42FA5" w:rsidRPr="00804DA9">
        <w:rPr>
          <w:rFonts w:cstheme="minorHAnsi"/>
          <w:sz w:val="24"/>
          <w:szCs w:val="24"/>
        </w:rPr>
        <w:fldChar w:fldCharType="separate"/>
      </w:r>
      <w:r w:rsidR="00FE440A" w:rsidRPr="00804DA9">
        <w:rPr>
          <w:rFonts w:cstheme="minorHAnsi"/>
          <w:noProof/>
          <w:sz w:val="24"/>
          <w:szCs w:val="24"/>
        </w:rPr>
        <w:t>(Santen et al. 1972; Wilcox 2005)</w:t>
      </w:r>
      <w:r w:rsidR="00D42FA5" w:rsidRPr="00804DA9">
        <w:rPr>
          <w:rFonts w:cstheme="minorHAnsi"/>
          <w:sz w:val="24"/>
          <w:szCs w:val="24"/>
        </w:rPr>
        <w:fldChar w:fldCharType="end"/>
      </w:r>
      <w:r w:rsidR="00D42FA5" w:rsidRPr="00804DA9">
        <w:rPr>
          <w:rFonts w:cstheme="minorHAnsi"/>
          <w:sz w:val="24"/>
          <w:szCs w:val="24"/>
        </w:rPr>
        <w:t xml:space="preserve"> </w:t>
      </w:r>
      <w:r w:rsidRPr="00804DA9">
        <w:rPr>
          <w:rFonts w:cstheme="minorHAnsi"/>
          <w:sz w:val="24"/>
          <w:szCs w:val="24"/>
        </w:rPr>
        <w:t>Insulin</w:t>
      </w:r>
      <w:r w:rsidR="00D42FA5" w:rsidRPr="00804DA9">
        <w:rPr>
          <w:rFonts w:cstheme="minorHAnsi"/>
          <w:sz w:val="24"/>
          <w:szCs w:val="24"/>
        </w:rPr>
        <w:t xml:space="preserve"> </w:t>
      </w:r>
      <w:r w:rsidR="00D42FA5" w:rsidRPr="00804DA9">
        <w:rPr>
          <w:rFonts w:cstheme="minorHAnsi"/>
          <w:sz w:val="24"/>
          <w:szCs w:val="24"/>
          <w:shd w:val="clear" w:color="auto" w:fill="FFFFFF"/>
        </w:rPr>
        <w:t>promotes the conversion of small molecules in the blood into large molecules inside the cells. Moreover, it has a vast array of biological functions</w:t>
      </w:r>
      <w:r w:rsidR="00E16912" w:rsidRPr="00804DA9">
        <w:rPr>
          <w:rFonts w:cstheme="minorHAnsi"/>
          <w:sz w:val="24"/>
          <w:szCs w:val="24"/>
          <w:shd w:val="clear" w:color="auto" w:fill="FFFFFF"/>
        </w:rPr>
        <w:t>,</w:t>
      </w:r>
      <w:r w:rsidR="00D42FA5" w:rsidRPr="00804DA9">
        <w:rPr>
          <w:rFonts w:cstheme="minorHAnsi"/>
          <w:sz w:val="24"/>
          <w:szCs w:val="24"/>
          <w:shd w:val="clear" w:color="auto" w:fill="FFFFFF"/>
        </w:rPr>
        <w:t xml:space="preserve"> but the most </w:t>
      </w:r>
      <w:r w:rsidR="00D42FA5" w:rsidRPr="00804DA9">
        <w:rPr>
          <w:rFonts w:cstheme="minorHAnsi"/>
          <w:sz w:val="24"/>
          <w:szCs w:val="24"/>
          <w:shd w:val="clear" w:color="auto" w:fill="FFFFFF"/>
        </w:rPr>
        <w:lastRenderedPageBreak/>
        <w:t xml:space="preserve">important is </w:t>
      </w:r>
      <w:r w:rsidR="008C128E" w:rsidRPr="00804DA9">
        <w:rPr>
          <w:rFonts w:cstheme="minorHAnsi"/>
          <w:sz w:val="24"/>
          <w:szCs w:val="24"/>
          <w:shd w:val="clear" w:color="auto" w:fill="FFFFFF"/>
        </w:rPr>
        <w:t xml:space="preserve">in the metabolism of </w:t>
      </w:r>
      <w:r w:rsidR="00D42FA5" w:rsidRPr="00804DA9">
        <w:rPr>
          <w:rFonts w:cstheme="minorHAnsi"/>
          <w:sz w:val="24"/>
          <w:szCs w:val="24"/>
          <w:shd w:val="clear" w:color="auto" w:fill="FFFFFF"/>
        </w:rPr>
        <w:t xml:space="preserve">glucose. </w:t>
      </w:r>
      <w:r w:rsidRPr="00804DA9">
        <w:rPr>
          <w:rFonts w:cstheme="minorHAnsi"/>
          <w:sz w:val="24"/>
          <w:szCs w:val="24"/>
        </w:rPr>
        <w:t>Insulin</w:t>
      </w:r>
      <w:r w:rsidR="00D42FA5" w:rsidRPr="00804DA9">
        <w:rPr>
          <w:rFonts w:cstheme="minorHAnsi"/>
          <w:sz w:val="24"/>
          <w:szCs w:val="24"/>
        </w:rPr>
        <w:t xml:space="preserve"> is synthesized as pre</w:t>
      </w:r>
      <w:r w:rsidR="00B43F8D" w:rsidRPr="00804DA9">
        <w:rPr>
          <w:rFonts w:cstheme="minorHAnsi"/>
          <w:sz w:val="24"/>
          <w:szCs w:val="24"/>
        </w:rPr>
        <w:t>-</w:t>
      </w:r>
      <w:r w:rsidR="00D42FA5" w:rsidRPr="00804DA9">
        <w:rPr>
          <w:rFonts w:cstheme="minorHAnsi"/>
          <w:sz w:val="24"/>
          <w:szCs w:val="24"/>
        </w:rPr>
        <w:t>pro</w:t>
      </w:r>
      <w:r w:rsidRPr="00804DA9">
        <w:rPr>
          <w:rFonts w:cstheme="minorHAnsi"/>
          <w:sz w:val="24"/>
          <w:szCs w:val="24"/>
        </w:rPr>
        <w:t>insulin</w:t>
      </w:r>
      <w:r w:rsidR="00D42FA5" w:rsidRPr="00804DA9">
        <w:rPr>
          <w:rFonts w:cstheme="minorHAnsi"/>
          <w:sz w:val="24"/>
          <w:szCs w:val="24"/>
        </w:rPr>
        <w:t xml:space="preserve"> and processed to </w:t>
      </w:r>
      <w:r w:rsidR="00B43F8D" w:rsidRPr="00804DA9">
        <w:rPr>
          <w:rFonts w:cstheme="minorHAnsi"/>
          <w:sz w:val="24"/>
          <w:szCs w:val="24"/>
        </w:rPr>
        <w:t>human proinsulin C-peptide (HPC)</w:t>
      </w:r>
      <w:r w:rsidR="00D42FA5" w:rsidRPr="00804DA9">
        <w:rPr>
          <w:rFonts w:cstheme="minorHAnsi"/>
          <w:sz w:val="24"/>
          <w:szCs w:val="24"/>
        </w:rPr>
        <w:t xml:space="preserve">. </w:t>
      </w:r>
      <w:r w:rsidR="00B43F8D" w:rsidRPr="00804DA9">
        <w:rPr>
          <w:rFonts w:cstheme="minorHAnsi"/>
          <w:sz w:val="24"/>
          <w:szCs w:val="24"/>
        </w:rPr>
        <w:t>HPC</w:t>
      </w:r>
      <w:r w:rsidR="00D42FA5" w:rsidRPr="00804DA9">
        <w:rPr>
          <w:rFonts w:cstheme="minorHAnsi"/>
          <w:sz w:val="24"/>
          <w:szCs w:val="24"/>
        </w:rPr>
        <w:t xml:space="preserve"> is then converted to </w:t>
      </w:r>
      <w:r w:rsidRPr="00804DA9">
        <w:rPr>
          <w:rFonts w:cstheme="minorHAnsi"/>
          <w:sz w:val="24"/>
          <w:szCs w:val="24"/>
        </w:rPr>
        <w:t>insulin</w:t>
      </w:r>
      <w:r w:rsidR="00D42FA5" w:rsidRPr="00804DA9">
        <w:rPr>
          <w:rFonts w:cstheme="minorHAnsi"/>
          <w:sz w:val="24"/>
          <w:szCs w:val="24"/>
        </w:rPr>
        <w:t xml:space="preserve"> and C-peptide and then stored for release.</w:t>
      </w:r>
      <w:r w:rsidR="00D42FA5" w:rsidRPr="00804DA9">
        <w:rPr>
          <w:rFonts w:cstheme="minorHAnsi"/>
          <w:sz w:val="24"/>
          <w:szCs w:val="24"/>
        </w:rPr>
        <w:fldChar w:fldCharType="begin"/>
      </w:r>
      <w:r w:rsidR="00FE440A" w:rsidRPr="00804DA9">
        <w:rPr>
          <w:rFonts w:cstheme="minorHAnsi"/>
          <w:sz w:val="24"/>
          <w:szCs w:val="24"/>
        </w:rPr>
        <w:instrText xml:space="preserve"> ADDIN EN.CITE &lt;EndNote&gt;&lt;Cite&gt;&lt;Author&gt;Fu&lt;/Author&gt;&lt;Year&gt;2013&lt;/Year&gt;&lt;RecNum&gt;3&lt;/RecNum&gt;&lt;DisplayText&gt;(Fu et al. 2013)&lt;/DisplayText&gt;&lt;record&gt;&lt;rec-number&gt;3&lt;/rec-number&gt;&lt;foreign-keys&gt;&lt;key app="EN" db-id="v2ws5vfzmzdxriez2wp5f2eaa5fwdsv02xz9" timestamp="1594277314"&gt;3&lt;/key&gt;&lt;/foreign-keys&gt;&lt;ref-type name="Journal Article"&gt;17&lt;/ref-type&gt;&lt;contributors&gt;&lt;authors&gt;&lt;author&gt;Fu, Zhuo&lt;/author&gt;&lt;author&gt;R Gilbert, Elizabeth&lt;/author&gt;&lt;author&gt;Liu, Dongmin&lt;/author&gt;&lt;/authors&gt;&lt;/contributors&gt;&lt;titles&gt;&lt;title&gt;Regulation of insulin synthesis and secretion and pancreatic Beta-cell dysfunction in diabetes&lt;/title&gt;&lt;secondary-title&gt;Current diabetes reviews&lt;/secondary-title&gt;&lt;/titles&gt;&lt;periodical&gt;&lt;full-title&gt;Current diabetes reviews&lt;/full-title&gt;&lt;/periodical&gt;&lt;pages&gt;25-53&lt;/pages&gt;&lt;volume&gt;9&lt;/volume&gt;&lt;number&gt;1&lt;/number&gt;&lt;dates&gt;&lt;year&gt;2013&lt;/year&gt;&lt;/dates&gt;&lt;isbn&gt;1573-3998&lt;/isbn&gt;&lt;urls&gt;&lt;/urls&gt;&lt;/record&gt;&lt;/Cite&gt;&lt;/EndNote&gt;</w:instrText>
      </w:r>
      <w:r w:rsidR="00D42FA5" w:rsidRPr="00804DA9">
        <w:rPr>
          <w:rFonts w:cstheme="minorHAnsi"/>
          <w:sz w:val="24"/>
          <w:szCs w:val="24"/>
        </w:rPr>
        <w:fldChar w:fldCharType="separate"/>
      </w:r>
      <w:r w:rsidR="00FE440A" w:rsidRPr="00804DA9">
        <w:rPr>
          <w:rFonts w:cstheme="minorHAnsi"/>
          <w:noProof/>
          <w:sz w:val="24"/>
          <w:szCs w:val="24"/>
        </w:rPr>
        <w:t>(Fu et al. 2013)</w:t>
      </w:r>
      <w:r w:rsidR="00D42FA5" w:rsidRPr="00804DA9">
        <w:rPr>
          <w:rFonts w:cstheme="minorHAnsi"/>
          <w:sz w:val="24"/>
          <w:szCs w:val="24"/>
        </w:rPr>
        <w:fldChar w:fldCharType="end"/>
      </w:r>
      <w:r w:rsidR="00D42FA5" w:rsidRPr="00804DA9">
        <w:rPr>
          <w:rFonts w:cstheme="minorHAnsi"/>
          <w:sz w:val="24"/>
          <w:szCs w:val="24"/>
        </w:rPr>
        <w:t xml:space="preserve"> </w:t>
      </w:r>
      <w:r w:rsidR="00B43F8D" w:rsidRPr="00804DA9">
        <w:rPr>
          <w:rFonts w:cstheme="minorHAnsi"/>
          <w:sz w:val="24"/>
          <w:szCs w:val="24"/>
        </w:rPr>
        <w:t xml:space="preserve">The </w:t>
      </w:r>
      <w:r w:rsidRPr="00804DA9">
        <w:rPr>
          <w:rFonts w:cstheme="minorHAnsi"/>
          <w:sz w:val="24"/>
          <w:szCs w:val="24"/>
        </w:rPr>
        <w:t>Insulin</w:t>
      </w:r>
      <w:r w:rsidR="00D42FA5" w:rsidRPr="00804DA9">
        <w:rPr>
          <w:rFonts w:cstheme="minorHAnsi"/>
          <w:sz w:val="24"/>
          <w:szCs w:val="24"/>
        </w:rPr>
        <w:t xml:space="preserve">, C-peptide </w:t>
      </w:r>
      <w:r w:rsidR="00B43F8D" w:rsidRPr="00804DA9">
        <w:rPr>
          <w:rFonts w:cstheme="minorHAnsi"/>
          <w:sz w:val="24"/>
          <w:szCs w:val="24"/>
        </w:rPr>
        <w:t xml:space="preserve">and insulin-like growth factor 1 (IGF1) </w:t>
      </w:r>
      <w:r w:rsidR="00D42FA5" w:rsidRPr="00804DA9">
        <w:rPr>
          <w:rFonts w:cstheme="minorHAnsi"/>
          <w:sz w:val="24"/>
          <w:szCs w:val="24"/>
        </w:rPr>
        <w:t>levels are correlated.</w:t>
      </w:r>
      <w:r w:rsidR="00B43F8D" w:rsidRPr="00804DA9">
        <w:rPr>
          <w:rFonts w:cstheme="minorHAnsi"/>
          <w:sz w:val="24"/>
          <w:szCs w:val="24"/>
        </w:rPr>
        <w:fldChar w:fldCharType="begin"/>
      </w:r>
      <w:r w:rsidR="00FE440A" w:rsidRPr="00804DA9">
        <w:rPr>
          <w:rFonts w:cstheme="minorHAnsi"/>
          <w:sz w:val="24"/>
          <w:szCs w:val="24"/>
        </w:rPr>
        <w:instrText xml:space="preserve"> ADDIN EN.CITE &lt;EndNote&gt;&lt;Cite&gt;&lt;Author&gt;Verhaeghe&lt;/Author&gt;&lt;Year&gt;1993&lt;/Year&gt;&lt;RecNum&gt;4&lt;/RecNum&gt;&lt;DisplayText&gt;(Verhaeghe et al. 1993)&lt;/DisplayText&gt;&lt;record&gt;&lt;rec-number&gt;4&lt;/rec-number&gt;&lt;foreign-keys&gt;&lt;key app="EN" db-id="v2ws5vfzmzdxriez2wp5f2eaa5fwdsv02xz9" timestamp="1594277314"&gt;4&lt;/key&gt;&lt;/foreign-keys&gt;&lt;ref-type name="Journal Article"&gt;17&lt;/ref-type&gt;&lt;contributors&gt;&lt;authors&gt;&lt;author&gt;Verhaeghe, Johan&lt;/author&gt;&lt;author&gt;Van Bree, Rita&lt;/author&gt;&lt;author&gt;Van Herck, Erik&lt;/author&gt;&lt;author&gt;Laureys, Jozef&lt;/author&gt;&lt;author&gt;Bouillon, Roger&lt;/author&gt;&lt;author&gt;Van Assche, F André&lt;/author&gt;&lt;/authors&gt;&lt;/contributors&gt;&lt;titles&gt;&lt;title&gt;C-peptide, insulin-like growth factors I and II, and insulin-like growth factor binding protein-1 in umbilical cord serum: correlations with birth weight&lt;/title&gt;&lt;secondary-title&gt;American journal of obstetrics and gynecology&lt;/secondary-title&gt;&lt;/titles&gt;&lt;periodical&gt;&lt;full-title&gt;American journal of obstetrics and gynecology&lt;/full-title&gt;&lt;/periodical&gt;&lt;pages&gt;89-97&lt;/pages&gt;&lt;volume&gt;169&lt;/volume&gt;&lt;number&gt;1&lt;/number&gt;&lt;dates&gt;&lt;year&gt;1993&lt;/year&gt;&lt;/dates&gt;&lt;isbn&gt;0002-9378&lt;/isbn&gt;&lt;urls&gt;&lt;/urls&gt;&lt;/record&gt;&lt;/Cite&gt;&lt;/EndNote&gt;</w:instrText>
      </w:r>
      <w:r w:rsidR="00B43F8D" w:rsidRPr="00804DA9">
        <w:rPr>
          <w:rFonts w:cstheme="minorHAnsi"/>
          <w:sz w:val="24"/>
          <w:szCs w:val="24"/>
        </w:rPr>
        <w:fldChar w:fldCharType="separate"/>
      </w:r>
      <w:r w:rsidR="00FE440A" w:rsidRPr="00804DA9">
        <w:rPr>
          <w:rFonts w:cstheme="minorHAnsi"/>
          <w:noProof/>
          <w:sz w:val="24"/>
          <w:szCs w:val="24"/>
        </w:rPr>
        <w:t>(Verhaeghe et al. 1993)</w:t>
      </w:r>
      <w:r w:rsidR="00B43F8D" w:rsidRPr="00804DA9">
        <w:rPr>
          <w:rFonts w:cstheme="minorHAnsi"/>
          <w:sz w:val="24"/>
          <w:szCs w:val="24"/>
        </w:rPr>
        <w:fldChar w:fldCharType="end"/>
      </w:r>
      <w:r w:rsidR="00B43F8D" w:rsidRPr="00804DA9">
        <w:rPr>
          <w:rFonts w:cstheme="minorHAnsi"/>
          <w:sz w:val="24"/>
          <w:szCs w:val="24"/>
        </w:rPr>
        <w:t xml:space="preserve"> </w:t>
      </w:r>
    </w:p>
    <w:p w14:paraId="35B4AE2F" w14:textId="333A0BAD" w:rsidR="00B43F8D" w:rsidRPr="00804DA9" w:rsidRDefault="00EA4D57" w:rsidP="00647D78">
      <w:pPr>
        <w:spacing w:after="0" w:line="360" w:lineRule="auto"/>
        <w:ind w:firstLine="360"/>
        <w:jc w:val="both"/>
        <w:rPr>
          <w:rFonts w:cstheme="minorHAnsi"/>
          <w:sz w:val="24"/>
          <w:szCs w:val="24"/>
        </w:rPr>
      </w:pPr>
      <w:r w:rsidRPr="00804DA9">
        <w:rPr>
          <w:rFonts w:cstheme="minorHAnsi"/>
          <w:sz w:val="24"/>
          <w:szCs w:val="24"/>
        </w:rPr>
        <w:t xml:space="preserve">The </w:t>
      </w:r>
      <w:r w:rsidR="003904C6" w:rsidRPr="00804DA9">
        <w:rPr>
          <w:rFonts w:cstheme="minorHAnsi"/>
          <w:sz w:val="24"/>
          <w:szCs w:val="24"/>
        </w:rPr>
        <w:t>insulin</w:t>
      </w:r>
      <w:r w:rsidR="00D42FA5" w:rsidRPr="00804DA9">
        <w:rPr>
          <w:rFonts w:cstheme="minorHAnsi"/>
          <w:sz w:val="24"/>
          <w:szCs w:val="24"/>
        </w:rPr>
        <w:t xml:space="preserve"> testing </w:t>
      </w:r>
      <w:r w:rsidRPr="00804DA9">
        <w:rPr>
          <w:rFonts w:cstheme="minorHAnsi"/>
          <w:sz w:val="24"/>
          <w:szCs w:val="24"/>
        </w:rPr>
        <w:t>levels are important to identify patient</w:t>
      </w:r>
      <w:r w:rsidR="00B43F8D" w:rsidRPr="00804DA9">
        <w:rPr>
          <w:rFonts w:cstheme="minorHAnsi"/>
          <w:sz w:val="24"/>
          <w:szCs w:val="24"/>
        </w:rPr>
        <w:t>s</w:t>
      </w:r>
      <w:r w:rsidRPr="00804DA9">
        <w:rPr>
          <w:rFonts w:cstheme="minorHAnsi"/>
          <w:sz w:val="24"/>
          <w:szCs w:val="24"/>
        </w:rPr>
        <w:t xml:space="preserve"> with </w:t>
      </w:r>
      <w:r w:rsidR="00D42FA5" w:rsidRPr="00804DA9">
        <w:rPr>
          <w:rFonts w:cstheme="minorHAnsi"/>
          <w:sz w:val="24"/>
          <w:szCs w:val="24"/>
        </w:rPr>
        <w:t>dysfunction</w:t>
      </w:r>
      <w:r w:rsidRPr="00804DA9">
        <w:rPr>
          <w:rFonts w:cstheme="minorHAnsi"/>
          <w:sz w:val="24"/>
          <w:szCs w:val="24"/>
        </w:rPr>
        <w:t>s</w:t>
      </w:r>
      <w:r w:rsidR="00D42FA5" w:rsidRPr="00804DA9">
        <w:rPr>
          <w:rFonts w:cstheme="minorHAnsi"/>
          <w:sz w:val="24"/>
          <w:szCs w:val="24"/>
        </w:rPr>
        <w:t xml:space="preserve"> such as hypoglycaemia, </w:t>
      </w:r>
      <w:proofErr w:type="spellStart"/>
      <w:r w:rsidR="003904C6" w:rsidRPr="00804DA9">
        <w:rPr>
          <w:rFonts w:cstheme="minorHAnsi"/>
          <w:sz w:val="24"/>
          <w:szCs w:val="24"/>
        </w:rPr>
        <w:t>insulin</w:t>
      </w:r>
      <w:r w:rsidR="00D42FA5" w:rsidRPr="00804DA9">
        <w:rPr>
          <w:rFonts w:cstheme="minorHAnsi"/>
          <w:sz w:val="24"/>
          <w:szCs w:val="24"/>
        </w:rPr>
        <w:t>oma</w:t>
      </w:r>
      <w:proofErr w:type="spellEnd"/>
      <w:r w:rsidR="00D42FA5" w:rsidRPr="00804DA9">
        <w:rPr>
          <w:rFonts w:cstheme="minorHAnsi"/>
          <w:sz w:val="24"/>
          <w:szCs w:val="24"/>
        </w:rPr>
        <w:t>, autoimmunity</w:t>
      </w:r>
      <w:r w:rsidR="006623D7" w:rsidRPr="00804DA9">
        <w:rPr>
          <w:rFonts w:cstheme="minorHAnsi"/>
          <w:sz w:val="24"/>
          <w:szCs w:val="24"/>
        </w:rPr>
        <w:t>,</w:t>
      </w:r>
      <w:r w:rsidR="00D42FA5" w:rsidRPr="00804DA9">
        <w:rPr>
          <w:rFonts w:cstheme="minorHAnsi"/>
          <w:sz w:val="24"/>
          <w:szCs w:val="24"/>
        </w:rPr>
        <w:t xml:space="preserve"> etc.</w:t>
      </w:r>
      <w:r w:rsidR="00D42FA5" w:rsidRPr="00804DA9">
        <w:rPr>
          <w:rFonts w:cstheme="minorHAnsi"/>
          <w:sz w:val="24"/>
          <w:szCs w:val="24"/>
        </w:rPr>
        <w:fldChar w:fldCharType="begin"/>
      </w:r>
      <w:r w:rsidR="00FE440A" w:rsidRPr="00804DA9">
        <w:rPr>
          <w:rFonts w:cstheme="minorHAnsi"/>
          <w:sz w:val="24"/>
          <w:szCs w:val="24"/>
        </w:rPr>
        <w:instrText xml:space="preserve"> ADDIN EN.CITE &lt;EndNote&gt;&lt;Cite&gt;&lt;Author&gt;McPherson&lt;/Author&gt;&lt;Year&gt;2017&lt;/Year&gt;&lt;RecNum&gt;5&lt;/RecNum&gt;&lt;DisplayText&gt;(McPherson and Pincus 2017)&lt;/DisplayText&gt;&lt;record&gt;&lt;rec-number&gt;5&lt;/rec-number&gt;&lt;foreign-keys&gt;&lt;key app="EN" db-id="v2ws5vfzmzdxriez2wp5f2eaa5fwdsv02xz9" timestamp="1594277315"&gt;5&lt;/key&gt;&lt;/foreign-keys&gt;&lt;ref-type name="Book"&gt;6&lt;/ref-type&gt;&lt;contributors&gt;&lt;authors&gt;&lt;author&gt;McPherson, Richard A&lt;/author&gt;&lt;author&gt;Pincus, Matthew R&lt;/author&gt;&lt;/authors&gt;&lt;/contributors&gt;&lt;titles&gt;&lt;title&gt;Henry&amp;apos;s Clinical Diagnosis and Management by Laboratory Methods E-Book&lt;/title&gt;&lt;/titles&gt;&lt;dates&gt;&lt;year&gt;2017&lt;/year&gt;&lt;/dates&gt;&lt;publisher&gt;Elsevier Health Sciences&lt;/publisher&gt;&lt;isbn&gt;0323413153&lt;/isbn&gt;&lt;urls&gt;&lt;/urls&gt;&lt;/record&gt;&lt;/Cite&gt;&lt;/EndNote&gt;</w:instrText>
      </w:r>
      <w:r w:rsidR="00D42FA5" w:rsidRPr="00804DA9">
        <w:rPr>
          <w:rFonts w:cstheme="minorHAnsi"/>
          <w:sz w:val="24"/>
          <w:szCs w:val="24"/>
        </w:rPr>
        <w:fldChar w:fldCharType="separate"/>
      </w:r>
      <w:r w:rsidR="00FE440A" w:rsidRPr="00804DA9">
        <w:rPr>
          <w:rFonts w:cstheme="minorHAnsi"/>
          <w:noProof/>
          <w:sz w:val="24"/>
          <w:szCs w:val="24"/>
        </w:rPr>
        <w:t>(McPherson and Pincus 2017)</w:t>
      </w:r>
      <w:r w:rsidR="00D42FA5" w:rsidRPr="00804DA9">
        <w:rPr>
          <w:rFonts w:cstheme="minorHAnsi"/>
          <w:sz w:val="24"/>
          <w:szCs w:val="24"/>
        </w:rPr>
        <w:fldChar w:fldCharType="end"/>
      </w:r>
      <w:r w:rsidR="00D42FA5" w:rsidRPr="00804DA9">
        <w:rPr>
          <w:rFonts w:cstheme="minorHAnsi"/>
          <w:sz w:val="24"/>
          <w:szCs w:val="24"/>
        </w:rPr>
        <w:t xml:space="preserve"> </w:t>
      </w:r>
      <w:r w:rsidR="00CF55E0" w:rsidRPr="00804DA9">
        <w:rPr>
          <w:rFonts w:cstheme="minorHAnsi"/>
          <w:sz w:val="24"/>
          <w:szCs w:val="24"/>
        </w:rPr>
        <w:t>Therefore, insulin plays a major role in glucose metabolism and its determination is of great value in the diagnosis and control of diabetes.</w:t>
      </w:r>
      <w:r w:rsidR="00CF55E0" w:rsidRPr="00804DA9">
        <w:rPr>
          <w:rFonts w:cstheme="minorHAnsi"/>
          <w:sz w:val="24"/>
          <w:szCs w:val="24"/>
        </w:rPr>
        <w:fldChar w:fldCharType="begin"/>
      </w:r>
      <w:r w:rsidR="00FE440A" w:rsidRPr="00804DA9">
        <w:rPr>
          <w:rFonts w:cstheme="minorHAnsi"/>
          <w:sz w:val="24"/>
          <w:szCs w:val="24"/>
        </w:rPr>
        <w:instrText xml:space="preserve"> ADDIN EN.CITE &lt;EndNote&gt;&lt;Cite&gt;&lt;Author&gt;Sabu&lt;/Author&gt;&lt;Year&gt;2019&lt;/Year&gt;&lt;RecNum&gt;6&lt;/RecNum&gt;&lt;DisplayText&gt;(Sabu et al. 2019)&lt;/DisplayText&gt;&lt;record&gt;&lt;rec-number&gt;6&lt;/rec-number&gt;&lt;foreign-keys&gt;&lt;key app="EN" db-id="v2ws5vfzmzdxriez2wp5f2eaa5fwdsv02xz9" timestamp="1594277315"&gt;6&lt;/key&gt;&lt;/foreign-keys&gt;&lt;ref-type name="Journal Article"&gt;17&lt;/ref-type&gt;&lt;contributors&gt;&lt;authors&gt;&lt;author&gt;Sabu, Chinnu&lt;/author&gt;&lt;author&gt;Henna, TK&lt;/author&gt;&lt;author&gt;Raphey, VR&lt;/author&gt;&lt;author&gt;Nivitha, KP&lt;/author&gt;&lt;author&gt;Pramod, K&lt;/author&gt;&lt;/authors&gt;&lt;/contributors&gt;&lt;titles&gt;&lt;title&gt;Advanced biosensors for glucose and insulin&lt;/title&gt;&lt;secondary-title&gt;Biosensors and Bioelectronics&lt;/secondary-title&gt;&lt;/titles&gt;&lt;periodical&gt;&lt;full-title&gt;Biosensors and Bioelectronics&lt;/full-title&gt;&lt;/periodical&gt;&lt;dates&gt;&lt;year&gt;2019&lt;/year&gt;&lt;/dates&gt;&lt;isbn&gt;0956-5663&lt;/isbn&gt;&lt;urls&gt;&lt;/urls&gt;&lt;/record&gt;&lt;/Cite&gt;&lt;/EndNote&gt;</w:instrText>
      </w:r>
      <w:r w:rsidR="00CF55E0" w:rsidRPr="00804DA9">
        <w:rPr>
          <w:rFonts w:cstheme="minorHAnsi"/>
          <w:sz w:val="24"/>
          <w:szCs w:val="24"/>
        </w:rPr>
        <w:fldChar w:fldCharType="separate"/>
      </w:r>
      <w:r w:rsidR="00FE440A" w:rsidRPr="00804DA9">
        <w:rPr>
          <w:rFonts w:cstheme="minorHAnsi"/>
          <w:noProof/>
          <w:sz w:val="24"/>
          <w:szCs w:val="24"/>
        </w:rPr>
        <w:t>(Sabu et al. 2019)</w:t>
      </w:r>
      <w:r w:rsidR="00CF55E0" w:rsidRPr="00804DA9">
        <w:rPr>
          <w:rFonts w:cstheme="minorHAnsi"/>
          <w:sz w:val="24"/>
          <w:szCs w:val="24"/>
        </w:rPr>
        <w:fldChar w:fldCharType="end"/>
      </w:r>
      <w:r w:rsidR="00B43F8D" w:rsidRPr="00804DA9">
        <w:rPr>
          <w:rFonts w:cstheme="minorHAnsi"/>
          <w:sz w:val="24"/>
          <w:szCs w:val="24"/>
        </w:rPr>
        <w:t xml:space="preserve"> </w:t>
      </w:r>
      <w:r w:rsidR="003904C6" w:rsidRPr="00804DA9">
        <w:rPr>
          <w:rFonts w:cstheme="minorHAnsi"/>
          <w:sz w:val="24"/>
          <w:szCs w:val="24"/>
        </w:rPr>
        <w:t>Insulin</w:t>
      </w:r>
      <w:r w:rsidR="00D42FA5" w:rsidRPr="00804DA9">
        <w:rPr>
          <w:rFonts w:cstheme="minorHAnsi"/>
          <w:sz w:val="24"/>
          <w:szCs w:val="24"/>
        </w:rPr>
        <w:t xml:space="preserve"> resistance may be measured by directly </w:t>
      </w:r>
      <w:r w:rsidR="006623D7" w:rsidRPr="00804DA9">
        <w:rPr>
          <w:rFonts w:cstheme="minorHAnsi"/>
          <w:sz w:val="24"/>
          <w:szCs w:val="24"/>
        </w:rPr>
        <w:t xml:space="preserve">observing </w:t>
      </w:r>
      <w:r w:rsidR="00D42FA5" w:rsidRPr="00804DA9">
        <w:rPr>
          <w:rFonts w:cstheme="minorHAnsi"/>
          <w:sz w:val="24"/>
          <w:szCs w:val="24"/>
        </w:rPr>
        <w:t xml:space="preserve">at </w:t>
      </w:r>
      <w:r w:rsidR="003904C6" w:rsidRPr="00804DA9">
        <w:rPr>
          <w:rFonts w:cstheme="minorHAnsi"/>
          <w:sz w:val="24"/>
          <w:szCs w:val="24"/>
        </w:rPr>
        <w:t>insulin</w:t>
      </w:r>
      <w:r w:rsidR="00D42FA5" w:rsidRPr="00804DA9">
        <w:rPr>
          <w:rFonts w:cstheme="minorHAnsi"/>
          <w:sz w:val="24"/>
          <w:szCs w:val="24"/>
        </w:rPr>
        <w:t xml:space="preserve"> mediated glucose uptake in the basal or post-stimulated stat</w:t>
      </w:r>
      <w:r w:rsidR="006623D7" w:rsidRPr="00804DA9">
        <w:rPr>
          <w:rFonts w:cstheme="minorHAnsi"/>
          <w:sz w:val="24"/>
          <w:szCs w:val="24"/>
        </w:rPr>
        <w:t>e.</w:t>
      </w:r>
      <w:r w:rsidR="00D42FA5" w:rsidRPr="00804DA9">
        <w:rPr>
          <w:rFonts w:cstheme="minorHAnsi"/>
          <w:sz w:val="24"/>
          <w:szCs w:val="24"/>
        </w:rPr>
        <w:fldChar w:fldCharType="begin"/>
      </w:r>
      <w:r w:rsidR="00FE440A" w:rsidRPr="00804DA9">
        <w:rPr>
          <w:rFonts w:cstheme="minorHAnsi"/>
          <w:sz w:val="24"/>
          <w:szCs w:val="24"/>
        </w:rPr>
        <w:instrText xml:space="preserve"> ADDIN EN.CITE &lt;EndNote&gt;&lt;Cite&gt;&lt;Author&gt;Wilcox&lt;/Author&gt;&lt;Year&gt;2005&lt;/Year&gt;&lt;RecNum&gt;2&lt;/RecNum&gt;&lt;DisplayText&gt;(Wilcox 2005; Williamson and Snyder 2014)&lt;/DisplayText&gt;&lt;record&gt;&lt;rec-number&gt;2&lt;/rec-number&gt;&lt;foreign-keys&gt;&lt;key app="EN" db-id="v2ws5vfzmzdxriez2wp5f2eaa5fwdsv02xz9" timestamp="1594277313"&gt;2&lt;/key&gt;&lt;/foreign-keys&gt;&lt;ref-type name="Journal Article"&gt;17&lt;/ref-type&gt;&lt;contributors&gt;&lt;authors&gt;&lt;author&gt;Wilcox, Gisela&lt;/author&gt;&lt;/authors&gt;&lt;/contributors&gt;&lt;titles&gt;&lt;title&gt;Insulin and insulin resistance&lt;/title&gt;&lt;secondary-title&gt;Clinical biochemist reviews&lt;/secondary-title&gt;&lt;/titles&gt;&lt;periodical&gt;&lt;full-title&gt;Clinical biochemist reviews&lt;/full-title&gt;&lt;/periodical&gt;&lt;pages&gt;19&lt;/pages&gt;&lt;volume&gt;26&lt;/volume&gt;&lt;number&gt;2&lt;/number&gt;&lt;dates&gt;&lt;year&gt;2005&lt;/year&gt;&lt;/dates&gt;&lt;urls&gt;&lt;/urls&gt;&lt;/record&gt;&lt;/Cite&gt;&lt;Cite&gt;&lt;Author&gt;Williamson&lt;/Author&gt;&lt;Year&gt;2014&lt;/Year&gt;&lt;RecNum&gt;7&lt;/RecNum&gt;&lt;record&gt;&lt;rec-number&gt;7&lt;/rec-number&gt;&lt;foreign-keys&gt;&lt;key app="EN" db-id="v2ws5vfzmzdxriez2wp5f2eaa5fwdsv02xz9" timestamp="1594277316"&gt;7&lt;/key&gt;&lt;/foreign-keys&gt;&lt;ref-type name="Book"&gt;6&lt;/ref-type&gt;&lt;contributors&gt;&lt;authors&gt;&lt;author&gt;Williamson, Mary A&lt;/author&gt;&lt;author&gt;Snyder, L Michael&lt;/author&gt;&lt;/authors&gt;&lt;/contributors&gt;&lt;titles&gt;&lt;title&gt;Wallach&amp;apos;s Interpretation of Diagnostic Tests: Pathways to Arriving at a Clinical Diagnosis&lt;/title&gt;&lt;/titles&gt;&lt;dates&gt;&lt;year&gt;2014&lt;/year&gt;&lt;/dates&gt;&lt;publisher&gt;Lippincott Williams &amp;amp; Wilkins&lt;/publisher&gt;&lt;isbn&gt;146988741X&lt;/isbn&gt;&lt;urls&gt;&lt;/urls&gt;&lt;/record&gt;&lt;/Cite&gt;&lt;/EndNote&gt;</w:instrText>
      </w:r>
      <w:r w:rsidR="00D42FA5" w:rsidRPr="00804DA9">
        <w:rPr>
          <w:rFonts w:cstheme="minorHAnsi"/>
          <w:sz w:val="24"/>
          <w:szCs w:val="24"/>
        </w:rPr>
        <w:fldChar w:fldCharType="separate"/>
      </w:r>
      <w:r w:rsidR="00FE440A" w:rsidRPr="00804DA9">
        <w:rPr>
          <w:rFonts w:cstheme="minorHAnsi"/>
          <w:noProof/>
          <w:sz w:val="24"/>
          <w:szCs w:val="24"/>
        </w:rPr>
        <w:t>(Wilcox 2005; Williamson and Snyder 2014)</w:t>
      </w:r>
      <w:r w:rsidR="00D42FA5" w:rsidRPr="00804DA9">
        <w:rPr>
          <w:rFonts w:cstheme="minorHAnsi"/>
          <w:sz w:val="24"/>
          <w:szCs w:val="24"/>
        </w:rPr>
        <w:fldChar w:fldCharType="end"/>
      </w:r>
      <w:r w:rsidR="00423FC7" w:rsidRPr="00804DA9">
        <w:rPr>
          <w:rFonts w:cstheme="minorHAnsi"/>
          <w:sz w:val="24"/>
          <w:szCs w:val="24"/>
        </w:rPr>
        <w:t xml:space="preserve"> </w:t>
      </w:r>
      <w:r w:rsidR="00D42FA5" w:rsidRPr="00804DA9">
        <w:rPr>
          <w:rFonts w:cstheme="minorHAnsi"/>
          <w:sz w:val="24"/>
          <w:szCs w:val="24"/>
        </w:rPr>
        <w:t xml:space="preserve">There are a variety of approaches to the laboratory assessment of </w:t>
      </w:r>
      <w:r w:rsidR="003904C6" w:rsidRPr="00804DA9">
        <w:rPr>
          <w:rFonts w:cstheme="minorHAnsi"/>
          <w:sz w:val="24"/>
          <w:szCs w:val="24"/>
        </w:rPr>
        <w:t>insulin</w:t>
      </w:r>
      <w:r w:rsidR="00D42FA5" w:rsidRPr="00804DA9">
        <w:rPr>
          <w:rFonts w:cstheme="minorHAnsi"/>
          <w:sz w:val="24"/>
          <w:szCs w:val="24"/>
        </w:rPr>
        <w:t xml:space="preserve"> resistance. </w:t>
      </w:r>
    </w:p>
    <w:p w14:paraId="2C9DE792" w14:textId="1C995A06" w:rsidR="00F04A15" w:rsidRPr="00804DA9" w:rsidRDefault="00DE58DF" w:rsidP="00647D78">
      <w:pPr>
        <w:spacing w:after="0" w:line="360" w:lineRule="auto"/>
        <w:ind w:firstLine="360"/>
        <w:jc w:val="both"/>
        <w:rPr>
          <w:rFonts w:cstheme="minorHAnsi"/>
          <w:sz w:val="24"/>
          <w:szCs w:val="24"/>
        </w:rPr>
      </w:pPr>
      <w:r>
        <w:rPr>
          <w:rFonts w:cstheme="minorHAnsi"/>
          <w:sz w:val="24"/>
          <w:szCs w:val="24"/>
        </w:rPr>
        <w:t xml:space="preserve">The most common </w:t>
      </w:r>
      <w:r w:rsidR="00D71FA3" w:rsidRPr="00804DA9">
        <w:rPr>
          <w:rFonts w:cstheme="minorHAnsi"/>
          <w:sz w:val="24"/>
          <w:szCs w:val="24"/>
        </w:rPr>
        <w:t xml:space="preserve">used </w:t>
      </w:r>
      <w:r>
        <w:rPr>
          <w:rFonts w:cstheme="minorHAnsi"/>
          <w:sz w:val="24"/>
          <w:szCs w:val="24"/>
        </w:rPr>
        <w:t xml:space="preserve">analytical techniques </w:t>
      </w:r>
      <w:r w:rsidR="00D71FA3" w:rsidRPr="00804DA9">
        <w:rPr>
          <w:rFonts w:cstheme="minorHAnsi"/>
          <w:sz w:val="24"/>
          <w:szCs w:val="24"/>
        </w:rPr>
        <w:t xml:space="preserve">are the insulin immunoassays, but besides the cost of development these have a number of drawbacks. Firstly, a limited specificity arises due to cross-reactivity with proinsulin, reducing the reliability of insulin measurement in clinical settings. Additional cross-reactivity with HPC, IGF1 and IGF2, though minimal, varies with the specific brand of the testing toolkit and technique used. </w:t>
      </w:r>
      <w:r w:rsidR="00D71FA3" w:rsidRPr="00804DA9">
        <w:rPr>
          <w:rFonts w:cstheme="minorHAnsi"/>
          <w:sz w:val="24"/>
          <w:szCs w:val="24"/>
        </w:rPr>
        <w:fldChar w:fldCharType="begin">
          <w:fldData xml:space="preserve">PEVuZE5vdGU+PENpdGU+PEF1dGhvcj5CbHVtPC9BdXRob3I+PFllYXI+MTk4ODwvWWVhcj48UmVj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==
</w:fldData>
        </w:fldChar>
      </w:r>
      <w:r w:rsidR="00FE440A" w:rsidRPr="00804DA9">
        <w:rPr>
          <w:rFonts w:cstheme="minorHAnsi"/>
          <w:sz w:val="24"/>
          <w:szCs w:val="24"/>
        </w:rPr>
        <w:instrText xml:space="preserve"> ADDIN EN.CITE </w:instrText>
      </w:r>
      <w:r w:rsidR="00FE440A" w:rsidRPr="00804DA9">
        <w:rPr>
          <w:rFonts w:cstheme="minorHAnsi"/>
          <w:sz w:val="24"/>
          <w:szCs w:val="24"/>
        </w:rPr>
        <w:fldChar w:fldCharType="begin">
          <w:fldData xml:space="preserve">PEVuZE5vdGU+PENpdGU+PEF1dGhvcj5CbHVtPC9BdXRob3I+PFllYXI+MTk4ODwvWWVhcj48UmVj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==
</w:fldData>
        </w:fldChar>
      </w:r>
      <w:r w:rsidR="00FE440A" w:rsidRPr="00804DA9">
        <w:rPr>
          <w:rFonts w:cstheme="minorHAnsi"/>
          <w:sz w:val="24"/>
          <w:szCs w:val="24"/>
        </w:rPr>
        <w:instrText xml:space="preserve"> ADDIN EN.CITE.DATA </w:instrText>
      </w:r>
      <w:r w:rsidR="00FE440A" w:rsidRPr="00804DA9">
        <w:rPr>
          <w:rFonts w:cstheme="minorHAnsi"/>
          <w:sz w:val="24"/>
          <w:szCs w:val="24"/>
        </w:rPr>
      </w:r>
      <w:r w:rsidR="00FE440A" w:rsidRPr="00804DA9">
        <w:rPr>
          <w:rFonts w:cstheme="minorHAnsi"/>
          <w:sz w:val="24"/>
          <w:szCs w:val="24"/>
        </w:rPr>
        <w:fldChar w:fldCharType="end"/>
      </w:r>
      <w:r w:rsidR="00D71FA3" w:rsidRPr="00804DA9">
        <w:rPr>
          <w:rFonts w:cstheme="minorHAnsi"/>
          <w:sz w:val="24"/>
          <w:szCs w:val="24"/>
        </w:rPr>
      </w:r>
      <w:r w:rsidR="00D71FA3" w:rsidRPr="00804DA9">
        <w:rPr>
          <w:rFonts w:cstheme="minorHAnsi"/>
          <w:sz w:val="24"/>
          <w:szCs w:val="24"/>
        </w:rPr>
        <w:fldChar w:fldCharType="separate"/>
      </w:r>
      <w:r w:rsidR="00FE440A" w:rsidRPr="00804DA9">
        <w:rPr>
          <w:rFonts w:cstheme="minorHAnsi"/>
          <w:noProof/>
          <w:sz w:val="24"/>
          <w:szCs w:val="24"/>
        </w:rPr>
        <w:t>(Blum et al. 1988; Dayaldasani et al. 2015; Sapin 2002)</w:t>
      </w:r>
      <w:r w:rsidR="00D71FA3" w:rsidRPr="00804DA9">
        <w:rPr>
          <w:rFonts w:cstheme="minorHAnsi"/>
          <w:sz w:val="24"/>
          <w:szCs w:val="24"/>
        </w:rPr>
        <w:fldChar w:fldCharType="end"/>
      </w:r>
      <w:r w:rsidR="00D71FA3" w:rsidRPr="00804DA9">
        <w:rPr>
          <w:rFonts w:cstheme="minorHAnsi"/>
          <w:sz w:val="24"/>
          <w:szCs w:val="24"/>
        </w:rPr>
        <w:t xml:space="preserve"> Further to this cross-reactivity with </w:t>
      </w:r>
      <w:proofErr w:type="spellStart"/>
      <w:r w:rsidR="00D71FA3" w:rsidRPr="00804DA9">
        <w:rPr>
          <w:rFonts w:cstheme="minorHAnsi"/>
          <w:sz w:val="24"/>
          <w:szCs w:val="24"/>
        </w:rPr>
        <w:t>interferent</w:t>
      </w:r>
      <w:proofErr w:type="spellEnd"/>
      <w:r w:rsidR="00D71FA3" w:rsidRPr="00804DA9">
        <w:rPr>
          <w:rFonts w:cstheme="minorHAnsi"/>
          <w:sz w:val="24"/>
          <w:szCs w:val="24"/>
        </w:rPr>
        <w:t xml:space="preserve"> structures is the lack of discrimination between endogenous and exogenous insulin in the standard test, and a lack of standardization generally in assay procedures, preventing comparison between studies and allowing only qualitative analysis</w:t>
      </w:r>
      <w:r w:rsidR="00F04A15" w:rsidRPr="00804DA9">
        <w:rPr>
          <w:rFonts w:cstheme="minorHAnsi"/>
          <w:sz w:val="24"/>
          <w:szCs w:val="24"/>
        </w:rPr>
        <w:t>.</w:t>
      </w:r>
      <w:r w:rsidR="00F04A15" w:rsidRPr="00804DA9">
        <w:rPr>
          <w:rFonts w:cstheme="minorHAnsi"/>
          <w:sz w:val="24"/>
          <w:szCs w:val="24"/>
        </w:rPr>
        <w:fldChar w:fldCharType="begin"/>
      </w:r>
      <w:r w:rsidR="00FE440A" w:rsidRPr="00804DA9">
        <w:rPr>
          <w:rFonts w:cstheme="minorHAnsi"/>
          <w:sz w:val="24"/>
          <w:szCs w:val="24"/>
        </w:rPr>
        <w:instrText xml:space="preserve"> ADDIN EN.CITE &lt;EndNote&gt;&lt;Cite&gt;&lt;Author&gt;Staten&lt;/Author&gt;&lt;Year&gt;2010&lt;/Year&gt;&lt;RecNum&gt;14&lt;/RecNum&gt;&lt;DisplayText&gt;(Staten et al. 2010)&lt;/DisplayText&gt;&lt;record&gt;&lt;rec-number&gt;14&lt;/rec-number&gt;&lt;foreign-keys&gt;&lt;key app="EN" db-id="v2ws5vfzmzdxriez2wp5f2eaa5fwdsv02xz9" timestamp="1594277318"&gt;14&lt;/key&gt;&lt;/foreign-keys&gt;&lt;ref-type name="Journal Article"&gt;17&lt;/ref-type&gt;&lt;contributors&gt;&lt;authors&gt;&lt;author&gt;Staten, Myrlene A&lt;/author&gt;&lt;author&gt;Stern, Michael P&lt;/author&gt;&lt;author&gt;Miller, W Greg&lt;/author&gt;&lt;author&gt;Steffes, Michael W&lt;/author&gt;&lt;author&gt;Campbell, Scott E&lt;/author&gt;&lt;author&gt;Insulin Standardization Workgroup&lt;/author&gt;&lt;/authors&gt;&lt;/contributors&gt;&lt;titles&gt;&lt;title&gt;Insulin assay standardization: leading to measures of insulin sensitivity and secretion for practical clinical care&lt;/title&gt;&lt;secondary-title&gt;Diabetes care&lt;/secondary-title&gt;&lt;/titles&gt;&lt;periodical&gt;&lt;full-title&gt;Diabetes care&lt;/full-title&gt;&lt;/periodical&gt;&lt;pages&gt;205-206&lt;/pages&gt;&lt;volume&gt;33&lt;/volume&gt;&lt;number&gt;1&lt;/number&gt;&lt;dates&gt;&lt;year&gt;2010&lt;/year&gt;&lt;/dates&gt;&lt;isbn&gt;0149-5992&lt;/isbn&gt;&lt;urls&gt;&lt;/urls&gt;&lt;/record&gt;&lt;/Cite&gt;&lt;/EndNote&gt;</w:instrText>
      </w:r>
      <w:r w:rsidR="00F04A15" w:rsidRPr="00804DA9">
        <w:rPr>
          <w:rFonts w:cstheme="minorHAnsi"/>
          <w:sz w:val="24"/>
          <w:szCs w:val="24"/>
        </w:rPr>
        <w:fldChar w:fldCharType="separate"/>
      </w:r>
      <w:r w:rsidR="00FE440A" w:rsidRPr="00804DA9">
        <w:rPr>
          <w:rFonts w:cstheme="minorHAnsi"/>
          <w:noProof/>
          <w:sz w:val="24"/>
          <w:szCs w:val="24"/>
        </w:rPr>
        <w:t>(Staten et al. 2010)</w:t>
      </w:r>
      <w:r w:rsidR="00F04A15" w:rsidRPr="00804DA9">
        <w:rPr>
          <w:rFonts w:cstheme="minorHAnsi"/>
          <w:sz w:val="24"/>
          <w:szCs w:val="24"/>
        </w:rPr>
        <w:fldChar w:fldCharType="end"/>
      </w:r>
      <w:r w:rsidRPr="00DE58DF">
        <w:rPr>
          <w:rFonts w:cstheme="minorHAnsi"/>
          <w:sz w:val="24"/>
          <w:szCs w:val="24"/>
        </w:rPr>
        <w:t xml:space="preserve"> </w:t>
      </w:r>
      <w:r w:rsidRPr="00804DA9">
        <w:rPr>
          <w:rFonts w:cstheme="minorHAnsi"/>
          <w:sz w:val="24"/>
          <w:szCs w:val="24"/>
        </w:rPr>
        <w:t>Unfortunately, these methods require the implementation of laborious protocols with expensive and specialized instrumentations.</w:t>
      </w:r>
    </w:p>
    <w:p w14:paraId="4B9029BC" w14:textId="759B3478" w:rsidR="00D71FA3" w:rsidRPr="00804DA9" w:rsidRDefault="00282704" w:rsidP="00647D78">
      <w:pPr>
        <w:spacing w:after="0" w:line="360" w:lineRule="auto"/>
        <w:ind w:firstLine="360"/>
        <w:jc w:val="both"/>
        <w:rPr>
          <w:rFonts w:cstheme="minorHAnsi"/>
          <w:sz w:val="24"/>
          <w:szCs w:val="24"/>
        </w:rPr>
      </w:pPr>
      <w:r w:rsidRPr="00804DA9">
        <w:rPr>
          <w:rFonts w:cstheme="minorHAnsi"/>
          <w:sz w:val="24"/>
          <w:szCs w:val="24"/>
        </w:rPr>
        <w:t xml:space="preserve">Alternatively, </w:t>
      </w:r>
      <w:r w:rsidR="005842A3" w:rsidRPr="00804DA9">
        <w:rPr>
          <w:rFonts w:cstheme="minorHAnsi"/>
          <w:sz w:val="24"/>
          <w:szCs w:val="24"/>
        </w:rPr>
        <w:t xml:space="preserve">electrochemical </w:t>
      </w:r>
      <w:r w:rsidR="00A06C52" w:rsidRPr="00804DA9">
        <w:rPr>
          <w:rFonts w:cstheme="minorHAnsi"/>
          <w:sz w:val="24"/>
          <w:szCs w:val="24"/>
        </w:rPr>
        <w:t>sensors</w:t>
      </w:r>
      <w:r w:rsidR="005842A3" w:rsidRPr="00804DA9">
        <w:rPr>
          <w:rFonts w:cstheme="minorHAnsi"/>
          <w:sz w:val="24"/>
          <w:szCs w:val="24"/>
        </w:rPr>
        <w:t xml:space="preserve"> offer several advantages compar</w:t>
      </w:r>
      <w:r w:rsidR="00A06C52" w:rsidRPr="00804DA9">
        <w:rPr>
          <w:rFonts w:cstheme="minorHAnsi"/>
          <w:sz w:val="24"/>
          <w:szCs w:val="24"/>
        </w:rPr>
        <w:t>ed to other analytical methods.</w:t>
      </w:r>
      <w:r w:rsidR="00F32535" w:rsidRPr="00804DA9">
        <w:rPr>
          <w:rFonts w:cstheme="minorHAnsi"/>
          <w:sz w:val="24"/>
          <w:szCs w:val="24"/>
        </w:rPr>
        <w:fldChar w:fldCharType="begin"/>
      </w:r>
      <w:r w:rsidR="00FE440A" w:rsidRPr="00804DA9">
        <w:rPr>
          <w:rFonts w:cstheme="minorHAnsi"/>
          <w:sz w:val="24"/>
          <w:szCs w:val="24"/>
        </w:rPr>
        <w:instrText xml:space="preserve"> ADDIN EN.CITE &lt;EndNote&gt;&lt;Cite&gt;&lt;Author&gt;Sabu&lt;/Author&gt;&lt;Year&gt;2019&lt;/Year&gt;&lt;RecNum&gt;6&lt;/RecNum&gt;&lt;DisplayText&gt;(Sabu et al. 2019)&lt;/DisplayText&gt;&lt;record&gt;&lt;rec-number&gt;6&lt;/rec-number&gt;&lt;foreign-keys&gt;&lt;key app="EN" db-id="v2ws5vfzmzdxriez2wp5f2eaa5fwdsv02xz9" timestamp="1594277315"&gt;6&lt;/key&gt;&lt;/foreign-keys&gt;&lt;ref-type name="Journal Article"&gt;17&lt;/ref-type&gt;&lt;contributors&gt;&lt;authors&gt;&lt;author&gt;Sabu, Chinnu&lt;/author&gt;&lt;author&gt;Henna, TK&lt;/author&gt;&lt;author&gt;Raphey, VR&lt;/author&gt;&lt;author&gt;Nivitha, KP&lt;/author&gt;&lt;author&gt;Pramod, K&lt;/author&gt;&lt;/authors&gt;&lt;/contributors&gt;&lt;titles&gt;&lt;title&gt;Advanced biosensors for glucose and insulin&lt;/title&gt;&lt;secondary-title&gt;Biosensors and Bioelectronics&lt;/secondary-title&gt;&lt;/titles&gt;&lt;periodical&gt;&lt;full-title&gt;Biosensors and Bioelectronics&lt;/full-title&gt;&lt;/periodical&gt;&lt;dates&gt;&lt;year&gt;2019&lt;/year&gt;&lt;/dates&gt;&lt;isbn&gt;0956-5663&lt;/isbn&gt;&lt;urls&gt;&lt;/urls&gt;&lt;/record&gt;&lt;/Cite&gt;&lt;/EndNote&gt;</w:instrText>
      </w:r>
      <w:r w:rsidR="00F32535" w:rsidRPr="00804DA9">
        <w:rPr>
          <w:rFonts w:cstheme="minorHAnsi"/>
          <w:sz w:val="24"/>
          <w:szCs w:val="24"/>
        </w:rPr>
        <w:fldChar w:fldCharType="separate"/>
      </w:r>
      <w:r w:rsidR="00FE440A" w:rsidRPr="00804DA9">
        <w:rPr>
          <w:rFonts w:cstheme="minorHAnsi"/>
          <w:noProof/>
          <w:sz w:val="24"/>
          <w:szCs w:val="24"/>
        </w:rPr>
        <w:t>(Sabu et al. 2019)</w:t>
      </w:r>
      <w:r w:rsidR="00F32535" w:rsidRPr="00804DA9">
        <w:rPr>
          <w:rFonts w:cstheme="minorHAnsi"/>
          <w:sz w:val="24"/>
          <w:szCs w:val="24"/>
        </w:rPr>
        <w:fldChar w:fldCharType="end"/>
      </w:r>
      <w:r w:rsidR="00A06C52" w:rsidRPr="00804DA9">
        <w:rPr>
          <w:rFonts w:cstheme="minorHAnsi"/>
          <w:sz w:val="24"/>
          <w:szCs w:val="24"/>
        </w:rPr>
        <w:t xml:space="preserve"> There </w:t>
      </w:r>
      <w:r w:rsidR="009077E9">
        <w:rPr>
          <w:rFonts w:cstheme="minorHAnsi"/>
          <w:sz w:val="24"/>
          <w:szCs w:val="24"/>
        </w:rPr>
        <w:t>is</w:t>
      </w:r>
      <w:r w:rsidR="00A06C52" w:rsidRPr="00804DA9">
        <w:rPr>
          <w:rFonts w:cstheme="minorHAnsi"/>
          <w:sz w:val="24"/>
          <w:szCs w:val="24"/>
        </w:rPr>
        <w:t xml:space="preserve"> a lot of interest especially for detection of specific biomolecules over the recent years due to their high sensitivity, selectivity,</w:t>
      </w:r>
      <w:r w:rsidR="00202AA2" w:rsidRPr="00804DA9">
        <w:rPr>
          <w:rFonts w:cstheme="minorHAnsi"/>
          <w:sz w:val="24"/>
          <w:szCs w:val="24"/>
        </w:rPr>
        <w:t xml:space="preserve"> wide linear range, low detection limit,</w:t>
      </w:r>
      <w:r w:rsidR="00A06C52" w:rsidRPr="00804DA9">
        <w:rPr>
          <w:rFonts w:cstheme="minorHAnsi"/>
          <w:sz w:val="24"/>
          <w:szCs w:val="24"/>
        </w:rPr>
        <w:t xml:space="preserve"> simple preparation and quick response.</w:t>
      </w:r>
      <w:r w:rsidR="00A06C52" w:rsidRPr="00804DA9">
        <w:rPr>
          <w:rFonts w:cstheme="minorHAnsi"/>
          <w:sz w:val="24"/>
          <w:szCs w:val="24"/>
        </w:rPr>
        <w:fldChar w:fldCharType="begin"/>
      </w:r>
      <w:r w:rsidR="00FE440A" w:rsidRPr="00804DA9">
        <w:rPr>
          <w:rFonts w:cstheme="minorHAnsi"/>
          <w:sz w:val="24"/>
          <w:szCs w:val="24"/>
        </w:rPr>
        <w:instrText xml:space="preserve"> ADDIN EN.CITE &lt;EndNote&gt;&lt;Cite&gt;&lt;Author&gt;Hovancová&lt;/Author&gt;&lt;Year&gt;2017&lt;/Year&gt;&lt;RecNum&gt;15&lt;/RecNum&gt;&lt;DisplayText&gt;(Hovancová et al. 2017)&lt;/DisplayText&gt;&lt;record&gt;&lt;rec-number&gt;15&lt;/rec-number&gt;&lt;foreign-keys&gt;&lt;key app="EN" db-id="v2ws5vfzmzdxriez2wp5f2eaa5fwdsv02xz9" timestamp="1594277319"&gt;15&lt;/key&gt;&lt;/foreign-keys&gt;&lt;ref-type name="Journal Article"&gt;17&lt;/ref-type&gt;&lt;contributors&gt;&lt;authors&gt;&lt;author&gt;Hovancová, Jana&lt;/author&gt;&lt;author&gt;Šišoláková, Ivana&lt;/author&gt;&lt;author&gt;Oriňaková, Renata&lt;/author&gt;&lt;author&gt;Oriňak, Andrej&lt;/author&gt;&lt;/authors&gt;&lt;/contributors&gt;&lt;titles&gt;&lt;title&gt;Nanomaterial-based electrochemical sensors for detection of glucose and insulin&lt;/title&gt;&lt;secondary-title&gt;Journal of Solid State Electrochemistry&lt;/secondary-title&gt;&lt;/titles&gt;&lt;periodical&gt;&lt;full-title&gt;Journal of Solid State Electrochemistry&lt;/full-title&gt;&lt;/periodical&gt;&lt;pages&gt;2147-2166&lt;/pages&gt;&lt;volume&gt;21&lt;/volume&gt;&lt;number&gt;8&lt;/number&gt;&lt;dates&gt;&lt;year&gt;2017&lt;/year&gt;&lt;/dates&gt;&lt;isbn&gt;1432-8488&lt;/isbn&gt;&lt;urls&gt;&lt;/urls&gt;&lt;/record&gt;&lt;/Cite&gt;&lt;/EndNote&gt;</w:instrText>
      </w:r>
      <w:r w:rsidR="00A06C52" w:rsidRPr="00804DA9">
        <w:rPr>
          <w:rFonts w:cstheme="minorHAnsi"/>
          <w:sz w:val="24"/>
          <w:szCs w:val="24"/>
        </w:rPr>
        <w:fldChar w:fldCharType="separate"/>
      </w:r>
      <w:r w:rsidR="00FE440A" w:rsidRPr="00804DA9">
        <w:rPr>
          <w:rFonts w:cstheme="minorHAnsi"/>
          <w:noProof/>
          <w:sz w:val="24"/>
          <w:szCs w:val="24"/>
        </w:rPr>
        <w:t>(Hovancová et al. 2017)</w:t>
      </w:r>
      <w:r w:rsidR="00A06C52" w:rsidRPr="00804DA9">
        <w:rPr>
          <w:rFonts w:cstheme="minorHAnsi"/>
          <w:sz w:val="24"/>
          <w:szCs w:val="24"/>
        </w:rPr>
        <w:fldChar w:fldCharType="end"/>
      </w:r>
      <w:r w:rsidR="001D1B4C" w:rsidRPr="00804DA9">
        <w:rPr>
          <w:rFonts w:cstheme="minorHAnsi"/>
          <w:sz w:val="24"/>
          <w:szCs w:val="24"/>
        </w:rPr>
        <w:t xml:space="preserve"> </w:t>
      </w:r>
      <w:r w:rsidR="005842A3" w:rsidRPr="00804DA9">
        <w:rPr>
          <w:rFonts w:cstheme="minorHAnsi"/>
          <w:sz w:val="24"/>
          <w:szCs w:val="24"/>
        </w:rPr>
        <w:t>In addition, the</w:t>
      </w:r>
      <w:r w:rsidR="0043565B" w:rsidRPr="00804DA9">
        <w:rPr>
          <w:rFonts w:cstheme="minorHAnsi"/>
          <w:sz w:val="24"/>
          <w:szCs w:val="24"/>
        </w:rPr>
        <w:t xml:space="preserve"> </w:t>
      </w:r>
      <w:r w:rsidR="00F04A15" w:rsidRPr="00804DA9">
        <w:rPr>
          <w:rFonts w:cstheme="minorHAnsi"/>
          <w:sz w:val="24"/>
          <w:szCs w:val="24"/>
        </w:rPr>
        <w:t xml:space="preserve">electrochemical sensors </w:t>
      </w:r>
      <w:r w:rsidR="005842A3" w:rsidRPr="00804DA9">
        <w:rPr>
          <w:rFonts w:cstheme="minorHAnsi"/>
          <w:sz w:val="24"/>
          <w:szCs w:val="24"/>
        </w:rPr>
        <w:t>enable</w:t>
      </w:r>
      <w:r w:rsidR="0043565B" w:rsidRPr="00804DA9">
        <w:rPr>
          <w:rFonts w:cstheme="minorHAnsi"/>
          <w:sz w:val="24"/>
          <w:szCs w:val="24"/>
        </w:rPr>
        <w:t xml:space="preserve"> to </w:t>
      </w:r>
      <w:r w:rsidR="00D71FA3" w:rsidRPr="00804DA9">
        <w:rPr>
          <w:rFonts w:cstheme="minorHAnsi"/>
          <w:sz w:val="24"/>
          <w:szCs w:val="24"/>
        </w:rPr>
        <w:t xml:space="preserve">production of a </w:t>
      </w:r>
      <w:r w:rsidR="0043565B" w:rsidRPr="00804DA9">
        <w:rPr>
          <w:rFonts w:cstheme="minorHAnsi"/>
          <w:sz w:val="24"/>
          <w:szCs w:val="24"/>
        </w:rPr>
        <w:t>simple</w:t>
      </w:r>
      <w:r w:rsidR="005842A3" w:rsidRPr="00804DA9">
        <w:rPr>
          <w:rFonts w:cstheme="minorHAnsi"/>
          <w:sz w:val="24"/>
          <w:szCs w:val="24"/>
        </w:rPr>
        <w:t xml:space="preserve"> and portable</w:t>
      </w:r>
      <w:r w:rsidR="0043565B" w:rsidRPr="00804DA9">
        <w:rPr>
          <w:rFonts w:cstheme="minorHAnsi"/>
          <w:sz w:val="24"/>
          <w:szCs w:val="24"/>
        </w:rPr>
        <w:t xml:space="preserve"> device for </w:t>
      </w:r>
      <w:r w:rsidR="004D6DA3" w:rsidRPr="00804DA9">
        <w:rPr>
          <w:rFonts w:cstheme="minorHAnsi"/>
          <w:sz w:val="24"/>
          <w:szCs w:val="24"/>
        </w:rPr>
        <w:t xml:space="preserve">the </w:t>
      </w:r>
      <w:r w:rsidR="0043565B" w:rsidRPr="00804DA9">
        <w:rPr>
          <w:rFonts w:cstheme="minorHAnsi"/>
          <w:sz w:val="24"/>
          <w:szCs w:val="24"/>
        </w:rPr>
        <w:t>real time</w:t>
      </w:r>
      <w:r w:rsidR="004D6DA3" w:rsidRPr="00804DA9">
        <w:rPr>
          <w:rFonts w:cstheme="minorHAnsi"/>
          <w:sz w:val="24"/>
          <w:szCs w:val="24"/>
        </w:rPr>
        <w:t xml:space="preserve"> monitoring</w:t>
      </w:r>
      <w:r w:rsidR="005842A3" w:rsidRPr="00804DA9">
        <w:rPr>
          <w:rFonts w:cstheme="minorHAnsi"/>
          <w:sz w:val="24"/>
          <w:szCs w:val="24"/>
        </w:rPr>
        <w:t xml:space="preserve"> of biological marker</w:t>
      </w:r>
      <w:r w:rsidR="00D47927" w:rsidRPr="00804DA9">
        <w:rPr>
          <w:rFonts w:cstheme="minorHAnsi"/>
          <w:sz w:val="24"/>
          <w:szCs w:val="24"/>
        </w:rPr>
        <w:t>s</w:t>
      </w:r>
      <w:r w:rsidR="005842A3" w:rsidRPr="00804DA9">
        <w:rPr>
          <w:rFonts w:cstheme="minorHAnsi"/>
          <w:sz w:val="24"/>
          <w:szCs w:val="24"/>
        </w:rPr>
        <w:t xml:space="preserve"> in</w:t>
      </w:r>
      <w:r w:rsidR="00D47927" w:rsidRPr="00804DA9">
        <w:rPr>
          <w:rFonts w:cstheme="minorHAnsi"/>
          <w:sz w:val="24"/>
          <w:szCs w:val="24"/>
        </w:rPr>
        <w:t xml:space="preserve"> human plasma and urine samples</w:t>
      </w:r>
      <w:r w:rsidR="004D6DA3" w:rsidRPr="00804DA9">
        <w:rPr>
          <w:rFonts w:cstheme="minorHAnsi"/>
          <w:sz w:val="24"/>
          <w:szCs w:val="24"/>
        </w:rPr>
        <w:t>.</w:t>
      </w:r>
      <w:r w:rsidR="00C759AD" w:rsidRPr="00804DA9">
        <w:rPr>
          <w:rFonts w:cstheme="minorHAnsi"/>
          <w:sz w:val="24"/>
          <w:szCs w:val="24"/>
        </w:rPr>
        <w:fldChar w:fldCharType="begin"/>
      </w:r>
      <w:r w:rsidR="00FE440A" w:rsidRPr="00804DA9">
        <w:rPr>
          <w:rFonts w:cstheme="minorHAnsi"/>
          <w:sz w:val="24"/>
          <w:szCs w:val="24"/>
        </w:rPr>
        <w:instrText xml:space="preserve"> ADDIN EN.CITE &lt;EndNote&gt;&lt;Cite&gt;&lt;Author&gt;Bollella&lt;/Author&gt;&lt;Year&gt;2017&lt;/Year&gt;&lt;RecNum&gt;16&lt;/RecNum&gt;&lt;DisplayText&gt;(Bollella et al. 2017)&lt;/DisplayText&gt;&lt;record&gt;&lt;rec-number&gt;16&lt;/rec-number&gt;&lt;foreign-keys&gt;&lt;key app="EN" db-id="v2ws5vfzmzdxriez2wp5f2eaa5fwdsv02xz9" timestamp="1594277319"&gt;16&lt;/key&gt;&lt;/foreign-keys&gt;&lt;ref-type name="Journal Article"&gt;17&lt;/ref-type&gt;&lt;contributors&gt;&lt;authors&gt;&lt;author&gt;Bollella, Paolo&lt;/author&gt;&lt;author&gt;Fusco, Giovanni&lt;/author&gt;&lt;author&gt;Tortolini, Cristina&lt;/author&gt;&lt;author&gt;Sanzò, Gabriella&lt;/author&gt;&lt;author&gt;Favero, Gabriele&lt;/author&gt;&lt;author&gt;Gorton, Lo&lt;/author&gt;&lt;author&gt;Antiochia, Riccarda&lt;/author&gt;&lt;/authors&gt;&lt;/contributors&gt;&lt;titles&gt;&lt;title&gt;Beyond graphene: electrochemical sensors and biosensors for biomarkers detection&lt;/title&gt;&lt;secondary-title&gt;Biosensors and Bioelectronics&lt;/secondary-title&gt;&lt;/titles&gt;&lt;periodical&gt;&lt;full-title&gt;Biosensors and Bioelectronics&lt;/full-title&gt;&lt;/periodical&gt;&lt;pages&gt;152-166&lt;/pages&gt;&lt;volume&gt;89&lt;/volume&gt;&lt;dates&gt;&lt;year&gt;2017&lt;/year&gt;&lt;/dates&gt;&lt;isbn&gt;0956-5663&lt;/isbn&gt;&lt;urls&gt;&lt;/urls&gt;&lt;/record&gt;&lt;/Cite&gt;&lt;/EndNote&gt;</w:instrText>
      </w:r>
      <w:r w:rsidR="00C759AD" w:rsidRPr="00804DA9">
        <w:rPr>
          <w:rFonts w:cstheme="minorHAnsi"/>
          <w:sz w:val="24"/>
          <w:szCs w:val="24"/>
        </w:rPr>
        <w:fldChar w:fldCharType="separate"/>
      </w:r>
      <w:r w:rsidR="00FE440A" w:rsidRPr="00804DA9">
        <w:rPr>
          <w:rFonts w:cstheme="minorHAnsi"/>
          <w:noProof/>
          <w:sz w:val="24"/>
          <w:szCs w:val="24"/>
        </w:rPr>
        <w:t>(Bollella et al. 2017)</w:t>
      </w:r>
      <w:r w:rsidR="00C759AD" w:rsidRPr="00804DA9">
        <w:rPr>
          <w:rFonts w:cstheme="minorHAnsi"/>
          <w:sz w:val="24"/>
          <w:szCs w:val="24"/>
        </w:rPr>
        <w:fldChar w:fldCharType="end"/>
      </w:r>
      <w:r w:rsidR="004D6DA3" w:rsidRPr="00804DA9">
        <w:rPr>
          <w:rFonts w:cstheme="minorHAnsi"/>
          <w:sz w:val="24"/>
          <w:szCs w:val="24"/>
        </w:rPr>
        <w:t xml:space="preserve"> </w:t>
      </w:r>
    </w:p>
    <w:p w14:paraId="200382C9" w14:textId="0C37D871" w:rsidR="00BA738C" w:rsidRPr="00D521B5" w:rsidRDefault="002236AB" w:rsidP="005D151F">
      <w:pPr>
        <w:spacing w:after="0" w:line="360" w:lineRule="auto"/>
        <w:ind w:firstLine="360"/>
        <w:jc w:val="both"/>
        <w:rPr>
          <w:rFonts w:cstheme="minorHAnsi"/>
          <w:sz w:val="24"/>
          <w:szCs w:val="24"/>
          <w:highlight w:val="yellow"/>
          <w:shd w:val="clear" w:color="auto" w:fill="FFFFFF"/>
        </w:rPr>
      </w:pPr>
      <w:r w:rsidRPr="00804DA9">
        <w:rPr>
          <w:rFonts w:cstheme="minorHAnsi"/>
          <w:sz w:val="24"/>
          <w:szCs w:val="24"/>
        </w:rPr>
        <w:t>Recently, sensors for the determination of insulin using modified surfaces electrodes with nanomaterials and specific biomimeti</w:t>
      </w:r>
      <w:r w:rsidR="00D71FA3" w:rsidRPr="00804DA9">
        <w:rPr>
          <w:rFonts w:cstheme="minorHAnsi"/>
          <w:sz w:val="24"/>
          <w:szCs w:val="24"/>
        </w:rPr>
        <w:t>c receptors have been reported.</w:t>
      </w:r>
      <w:r w:rsidR="00C759AD" w:rsidRPr="00804DA9">
        <w:rPr>
          <w:rFonts w:cstheme="minorHAnsi"/>
          <w:sz w:val="24"/>
          <w:szCs w:val="24"/>
        </w:rPr>
        <w:fldChar w:fldCharType="begin"/>
      </w:r>
      <w:r w:rsidR="00FE440A" w:rsidRPr="00804DA9">
        <w:rPr>
          <w:rFonts w:cstheme="minorHAnsi"/>
          <w:sz w:val="24"/>
          <w:szCs w:val="24"/>
        </w:rPr>
        <w:instrText xml:space="preserve"> ADDIN EN.CITE &lt;EndNote&gt;&lt;Cite&gt;&lt;Author&gt;Cheng-Jun&lt;/Author&gt;&lt;Year&gt;2017&lt;/Year&gt;&lt;RecNum&gt;17&lt;/RecNum&gt;&lt;DisplayText&gt;(Cheng-Jun et al. 2017; Šišoláková et al. 2020)&lt;/DisplayText&gt;&lt;record&gt;&lt;rec-number&gt;17&lt;/rec-number&gt;&lt;foreign-keys&gt;&lt;key app="EN" db-id="v2ws5vfzmzdxriez2wp5f2eaa5fwdsv02xz9" timestamp="1594277319"&gt;17&lt;/key&gt;&lt;/foreign-keys&gt;&lt;ref-type name="Journal Article"&gt;17&lt;/ref-type&gt;&lt;contributors&gt;&lt;authors&gt;&lt;author&gt;Cheng-Jun, ZHAO&lt;/author&gt;&lt;author&gt;Xiong-Hui, MA&lt;/author&gt;&lt;author&gt;Jian-Ping, LI&lt;/author&gt;&lt;/authors&gt;&lt;/contributors&gt;&lt;titles&gt;&lt;title&gt;An insulin molecularly imprinted electrochemical sensor based on epitope imprinting&lt;/title&gt;&lt;secondary-title&gt;Chinese Journal of Analytical Chemistry&lt;/secondary-title&gt;&lt;/titles&gt;&lt;periodical&gt;&lt;full-title&gt;Chinese Journal of Analytical Chemistry&lt;/full-title&gt;&lt;/periodical&gt;&lt;pages&gt;1360-1366&lt;/pages&gt;&lt;volume&gt;45&lt;/volume&gt;&lt;number&gt;9&lt;/number&gt;&lt;dates&gt;&lt;year&gt;2017&lt;/year&gt;&lt;/dates&gt;&lt;isbn&gt;1872-2040&lt;/isbn&gt;&lt;urls&gt;&lt;/urls&gt;&lt;/record&gt;&lt;/Cite&gt;&lt;Cite&gt;&lt;Author&gt;Šišoláková&lt;/Author&gt;&lt;Year&gt;2020&lt;/Year&gt;&lt;RecNum&gt;18&lt;/RecNum&gt;&lt;record&gt;&lt;rec-number&gt;18&lt;/rec-number&gt;&lt;foreign-keys&gt;&lt;key app="EN" db-id="v2ws5vfzmzdxriez2wp5f2eaa5fwdsv02xz9" timestamp="1594277319"&gt;18&lt;/key&gt;&lt;/foreign-keys&gt;&lt;ref-type name="Journal Article"&gt;17&lt;/ref-type&gt;&lt;contributors&gt;&lt;authors&gt;&lt;author&gt;Šišoláková, Ivana&lt;/author&gt;&lt;author&gt;Hovancová, Jana&lt;/author&gt;&lt;author&gt;Oriňaková, Renáta&lt;/author&gt;&lt;author&gt;Oriňak, Andrej&lt;/author&gt;&lt;author&gt;Trnková, Libuše&lt;/author&gt;&lt;author&gt;Třísková, Iveta&lt;/author&gt;&lt;author&gt;Farka, Zdeněk&lt;/author&gt;&lt;author&gt;Pastucha, Matěj&lt;/author&gt;&lt;author&gt;Radoňák, Jozef&lt;/author&gt;&lt;/authors&gt;&lt;/contributors&gt;&lt;titles&gt;&lt;title&gt;Electrochemical determination of insulin at CuNPs/chitosan-MWCNTs and CoNPs/chitosan-MWCNTs modified screen printed carbon electrodes&lt;/title&gt;&lt;secondary-title&gt;Journal of Electroanalytical Chemistry&lt;/secondary-title&gt;&lt;/titles&gt;&lt;periodical&gt;&lt;full-title&gt;Journal of Electroanalytical Chemistry&lt;/full-title&gt;&lt;/periodical&gt;&lt;pages&gt;113881&lt;/pages&gt;&lt;volume&gt;860&lt;/volume&gt;&lt;dates&gt;&lt;year&gt;2020&lt;/year&gt;&lt;/dates&gt;&lt;isbn&gt;1572-6657&lt;/isbn&gt;&lt;urls&gt;&lt;/urls&gt;&lt;/record&gt;&lt;/Cite&gt;&lt;/EndNote&gt;</w:instrText>
      </w:r>
      <w:r w:rsidR="00C759AD" w:rsidRPr="00804DA9">
        <w:rPr>
          <w:rFonts w:cstheme="minorHAnsi"/>
          <w:sz w:val="24"/>
          <w:szCs w:val="24"/>
        </w:rPr>
        <w:fldChar w:fldCharType="separate"/>
      </w:r>
      <w:r w:rsidR="00FE440A" w:rsidRPr="00804DA9">
        <w:rPr>
          <w:rFonts w:cstheme="minorHAnsi"/>
          <w:noProof/>
          <w:sz w:val="24"/>
          <w:szCs w:val="24"/>
        </w:rPr>
        <w:t>(Cheng-Jun et al. 2017; Šišoláková et al. 2020)</w:t>
      </w:r>
      <w:r w:rsidR="00C759AD" w:rsidRPr="00804DA9">
        <w:rPr>
          <w:rFonts w:cstheme="minorHAnsi"/>
          <w:sz w:val="24"/>
          <w:szCs w:val="24"/>
        </w:rPr>
        <w:fldChar w:fldCharType="end"/>
      </w:r>
      <w:r w:rsidR="00D71FA3" w:rsidRPr="00804DA9">
        <w:rPr>
          <w:rFonts w:cstheme="minorHAnsi"/>
          <w:sz w:val="24"/>
          <w:szCs w:val="24"/>
        </w:rPr>
        <w:t xml:space="preserve"> </w:t>
      </w:r>
      <w:r w:rsidRPr="00804DA9">
        <w:rPr>
          <w:rFonts w:cstheme="minorHAnsi"/>
          <w:sz w:val="24"/>
          <w:szCs w:val="24"/>
        </w:rPr>
        <w:t xml:space="preserve">The most commonly used </w:t>
      </w:r>
      <w:r w:rsidR="001D606F" w:rsidRPr="00804DA9">
        <w:rPr>
          <w:rFonts w:cstheme="minorHAnsi"/>
          <w:sz w:val="24"/>
          <w:szCs w:val="24"/>
        </w:rPr>
        <w:t xml:space="preserve">biomimetic receptors for sensors are the </w:t>
      </w:r>
      <w:r w:rsidRPr="00804DA9">
        <w:rPr>
          <w:rFonts w:cstheme="minorHAnsi"/>
          <w:sz w:val="24"/>
          <w:szCs w:val="24"/>
        </w:rPr>
        <w:lastRenderedPageBreak/>
        <w:t>molecularly imprinted polymers (MIP)</w:t>
      </w:r>
      <w:r w:rsidR="001D606F" w:rsidRPr="00804DA9">
        <w:rPr>
          <w:rFonts w:cstheme="minorHAnsi"/>
          <w:sz w:val="24"/>
          <w:szCs w:val="24"/>
        </w:rPr>
        <w:fldChar w:fldCharType="begin"/>
      </w:r>
      <w:r w:rsidR="00FE440A" w:rsidRPr="00804DA9">
        <w:rPr>
          <w:rFonts w:cstheme="minorHAnsi"/>
          <w:sz w:val="24"/>
          <w:szCs w:val="24"/>
        </w:rPr>
        <w:instrText xml:space="preserve"> ADDIN EN.CITE &lt;EndNote&gt;&lt;Cite&gt;&lt;Author&gt;Ahmad&lt;/Author&gt;&lt;Year&gt;2019&lt;/Year&gt;&lt;RecNum&gt;19&lt;/RecNum&gt;&lt;DisplayText&gt;(Ahmad et al. 2019; Selvolini and Marrazza 2017)&lt;/DisplayText&gt;&lt;record&gt;&lt;rec-number&gt;19&lt;/rec-number&gt;&lt;foreign-keys&gt;&lt;key app="EN" db-id="v2ws5vfzmzdxriez2wp5f2eaa5fwdsv02xz9" timestamp="1594277320"&gt;19&lt;/key&gt;&lt;/foreign-keys&gt;&lt;ref-type name="Journal Article"&gt;17&lt;/ref-type&gt;&lt;contributors&gt;&lt;authors&gt;&lt;author&gt;Ahmad, Omar S&lt;/author&gt;&lt;author&gt;Bedwell, Thomas S&lt;/author&gt;&lt;author&gt;Esen, Cem&lt;/author&gt;&lt;author&gt;Garcia-Cruz, Alvaro&lt;/author&gt;&lt;author&gt;Piletsky, Sergey A&lt;/author&gt;&lt;/authors&gt;&lt;/contributors&gt;&lt;titles&gt;&lt;title&gt;Molecularly imprinted polymers in electrochemical and optical sensors&lt;/title&gt;&lt;secondary-title&gt;Trends in biotechnology&lt;/secondary-title&gt;&lt;/titles&gt;&lt;periodical&gt;&lt;full-title&gt;Trends in biotechnology&lt;/full-title&gt;&lt;/periodical&gt;&lt;pages&gt;294-309&lt;/pages&gt;&lt;volume&gt;37&lt;/volume&gt;&lt;number&gt;3&lt;/number&gt;&lt;dates&gt;&lt;year&gt;2019&lt;/year&gt;&lt;/dates&gt;&lt;isbn&gt;0167-7799&lt;/isbn&gt;&lt;urls&gt;&lt;/urls&gt;&lt;/record&gt;&lt;/Cite&gt;&lt;Cite&gt;&lt;Author&gt;Selvolini&lt;/Author&gt;&lt;Year&gt;2017&lt;/Year&gt;&lt;RecNum&gt;20&lt;/RecNum&gt;&lt;record&gt;&lt;rec-number&gt;20&lt;/rec-number&gt;&lt;foreign-keys&gt;&lt;key app="EN" db-id="v2ws5vfzmzdxriez2wp5f2eaa5fwdsv02xz9" timestamp="1594277320"&gt;20&lt;/key&gt;&lt;/foreign-keys&gt;&lt;ref-type name="Journal Article"&gt;17&lt;/ref-type&gt;&lt;contributors&gt;&lt;authors&gt;&lt;author&gt;Selvolini, Giulia&lt;/author&gt;&lt;author&gt;Marrazza, Giovanna&lt;/author&gt;&lt;/authors&gt;&lt;/contributors&gt;&lt;titles&gt;&lt;title&gt;MIP-based sensors: Promising new tools for cancer biomarker determination&lt;/title&gt;&lt;secondary-title&gt;Sensors&lt;/secondary-title&gt;&lt;/titles&gt;&lt;periodical&gt;&lt;full-title&gt;Sensors&lt;/full-title&gt;&lt;/periodical&gt;&lt;pages&gt;718&lt;/pages&gt;&lt;volume&gt;17&lt;/volume&gt;&lt;number&gt;4&lt;/number&gt;&lt;dates&gt;&lt;year&gt;2017&lt;/year&gt;&lt;/dates&gt;&lt;urls&gt;&lt;/urls&gt;&lt;/record&gt;&lt;/Cite&gt;&lt;/EndNote&gt;</w:instrText>
      </w:r>
      <w:r w:rsidR="001D606F" w:rsidRPr="00804DA9">
        <w:rPr>
          <w:rFonts w:cstheme="minorHAnsi"/>
          <w:sz w:val="24"/>
          <w:szCs w:val="24"/>
        </w:rPr>
        <w:fldChar w:fldCharType="separate"/>
      </w:r>
      <w:r w:rsidR="00FE440A" w:rsidRPr="00804DA9">
        <w:rPr>
          <w:rFonts w:cstheme="minorHAnsi"/>
          <w:noProof/>
          <w:sz w:val="24"/>
          <w:szCs w:val="24"/>
        </w:rPr>
        <w:t>(Ahmad et al. 2019; Selvolini and Marrazza 2017)</w:t>
      </w:r>
      <w:r w:rsidR="001D606F" w:rsidRPr="00804DA9">
        <w:rPr>
          <w:rFonts w:cstheme="minorHAnsi"/>
          <w:sz w:val="24"/>
          <w:szCs w:val="24"/>
        </w:rPr>
        <w:fldChar w:fldCharType="end"/>
      </w:r>
      <w:r w:rsidRPr="00804DA9">
        <w:rPr>
          <w:rFonts w:cstheme="minorHAnsi"/>
          <w:sz w:val="24"/>
          <w:szCs w:val="24"/>
        </w:rPr>
        <w:t>, which they have been widely reported as specific and selective receptors in the de</w:t>
      </w:r>
      <w:r w:rsidR="00C759AD" w:rsidRPr="00804DA9">
        <w:rPr>
          <w:rFonts w:cstheme="minorHAnsi"/>
          <w:sz w:val="24"/>
          <w:szCs w:val="24"/>
        </w:rPr>
        <w:t>velopment of insulin sensors</w:t>
      </w:r>
      <w:r w:rsidRPr="00804DA9">
        <w:rPr>
          <w:rFonts w:cstheme="minorHAnsi"/>
          <w:sz w:val="24"/>
          <w:szCs w:val="24"/>
        </w:rPr>
        <w:t>.</w:t>
      </w:r>
      <w:r w:rsidR="00C759AD" w:rsidRPr="00804DA9">
        <w:rPr>
          <w:rFonts w:cstheme="minorHAnsi"/>
          <w:sz w:val="24"/>
          <w:szCs w:val="24"/>
        </w:rPr>
        <w:fldChar w:fldCharType="begin"/>
      </w:r>
      <w:r w:rsidR="00FE440A" w:rsidRPr="00804DA9">
        <w:rPr>
          <w:rFonts w:cstheme="minorHAnsi"/>
          <w:sz w:val="24"/>
          <w:szCs w:val="24"/>
        </w:rPr>
        <w:instrText xml:space="preserve"> ADDIN EN.CITE &lt;EndNote&gt;&lt;Cite&gt;&lt;Author&gt;Prasad&lt;/Author&gt;&lt;Year&gt;2010&lt;/Year&gt;&lt;RecNum&gt;21&lt;/RecNum&gt;&lt;DisplayText&gt;(Cheng-Jun et al. 2017; Prasad et al. 2010)&lt;/DisplayText&gt;&lt;record&gt;&lt;rec-number&gt;21&lt;/rec-number&gt;&lt;foreign-keys&gt;&lt;key app="EN" db-id="v2ws5vfzmzdxriez2wp5f2eaa5fwdsv02xz9" timestamp="1594277320"&gt;21&lt;/key&gt;&lt;/foreign-keys&gt;&lt;ref-type name="Journal Article"&gt;17&lt;/ref-type&gt;&lt;contributors&gt;&lt;authors&gt;&lt;author&gt;Prasad, Bhim Bali&lt;/author&gt;&lt;author&gt;Madhuri, Rashmi&lt;/author&gt;&lt;author&gt;Tiwari, Mahavir Prasad&lt;/author&gt;&lt;author&gt;Sharma, Piyush Sindhu&lt;/author&gt;&lt;/authors&gt;&lt;/contributors&gt;&lt;titles&gt;&lt;title&gt;Imprinting molecular recognition sites on multiwalled carbon nanotubes surface for electrochemical detection of insulin in real samples&lt;/title&gt;&lt;secondary-title&gt;Electrochimica Acta&lt;/secondary-title&gt;&lt;/titles&gt;&lt;periodical&gt;&lt;full-title&gt;Electrochimica Acta&lt;/full-title&gt;&lt;/periodical&gt;&lt;pages&gt;9146-9156&lt;/pages&gt;&lt;volume&gt;55&lt;/volume&gt;&lt;number&gt;28&lt;/number&gt;&lt;dates&gt;&lt;year&gt;2010&lt;/year&gt;&lt;/dates&gt;&lt;isbn&gt;0013-4686&lt;/isbn&gt;&lt;urls&gt;&lt;/urls&gt;&lt;/record&gt;&lt;/Cite&gt;&lt;Cite&gt;&lt;Author&gt;Cheng-Jun&lt;/Author&gt;&lt;Year&gt;2017&lt;/Year&gt;&lt;RecNum&gt;17&lt;/RecNum&gt;&lt;record&gt;&lt;rec-number&gt;17&lt;/rec-number&gt;&lt;foreign-keys&gt;&lt;key app="EN" db-id="v2ws5vfzmzdxriez2wp5f2eaa5fwdsv02xz9" timestamp="1594277319"&gt;17&lt;/key&gt;&lt;/foreign-keys&gt;&lt;ref-type name="Journal Article"&gt;17&lt;/ref-type&gt;&lt;contributors&gt;&lt;authors&gt;&lt;author&gt;Cheng-Jun, ZHAO&lt;/author&gt;&lt;author&gt;Xiong-Hui, MA&lt;/author&gt;&lt;author&gt;Jian-Ping, LI&lt;/author&gt;&lt;/authors&gt;&lt;/contributors&gt;&lt;titles&gt;&lt;title&gt;An insulin molecularly imprinted electrochemical sensor based on epitope imprinting&lt;/title&gt;&lt;secondary-title&gt;Chinese Journal of Analytical Chemistry&lt;/secondary-title&gt;&lt;/titles&gt;&lt;periodical&gt;&lt;full-title&gt;Chinese Journal of Analytical Chemistry&lt;/full-title&gt;&lt;/periodical&gt;&lt;pages&gt;1360-1366&lt;/pages&gt;&lt;volume&gt;45&lt;/volume&gt;&lt;number&gt;9&lt;/number&gt;&lt;dates&gt;&lt;year&gt;2017&lt;/year&gt;&lt;/dates&gt;&lt;isbn&gt;1872-2040&lt;/isbn&gt;&lt;urls&gt;&lt;/urls&gt;&lt;/record&gt;&lt;/Cite&gt;&lt;/EndNote&gt;</w:instrText>
      </w:r>
      <w:r w:rsidR="00C759AD" w:rsidRPr="00804DA9">
        <w:rPr>
          <w:rFonts w:cstheme="minorHAnsi"/>
          <w:sz w:val="24"/>
          <w:szCs w:val="24"/>
        </w:rPr>
        <w:fldChar w:fldCharType="separate"/>
      </w:r>
      <w:r w:rsidR="00FE440A" w:rsidRPr="00804DA9">
        <w:rPr>
          <w:rFonts w:cstheme="minorHAnsi"/>
          <w:noProof/>
          <w:sz w:val="24"/>
          <w:szCs w:val="24"/>
        </w:rPr>
        <w:t>(Cheng-Jun et al. 2017; Prasad et al. 2010)</w:t>
      </w:r>
      <w:r w:rsidR="00C759AD" w:rsidRPr="00804DA9">
        <w:rPr>
          <w:rFonts w:cstheme="minorHAnsi"/>
          <w:sz w:val="24"/>
          <w:szCs w:val="24"/>
        </w:rPr>
        <w:fldChar w:fldCharType="end"/>
      </w:r>
      <w:r w:rsidR="001D1B4C" w:rsidRPr="00804DA9">
        <w:rPr>
          <w:rFonts w:cstheme="minorHAnsi"/>
          <w:sz w:val="24"/>
          <w:szCs w:val="24"/>
        </w:rPr>
        <w:t xml:space="preserve"> </w:t>
      </w:r>
      <w:r w:rsidR="005B00EF" w:rsidRPr="005B00EF">
        <w:rPr>
          <w:rFonts w:cstheme="minorHAnsi"/>
          <w:sz w:val="24"/>
          <w:szCs w:val="24"/>
          <w:highlight w:val="yellow"/>
          <w:shd w:val="clear" w:color="auto" w:fill="FFFFFF"/>
        </w:rPr>
        <w:t>However, existing methods present disadvantages due to the matrix effect and cross-reactivity</w:t>
      </w:r>
      <w:r w:rsidRPr="00804DA9">
        <w:rPr>
          <w:rFonts w:cstheme="minorHAnsi"/>
          <w:sz w:val="24"/>
          <w:szCs w:val="24"/>
          <w:shd w:val="clear" w:color="auto" w:fill="FFFFFF"/>
        </w:rPr>
        <w:t xml:space="preserve">. </w:t>
      </w:r>
      <w:r w:rsidR="0036742C" w:rsidRPr="00804DA9">
        <w:rPr>
          <w:rFonts w:cstheme="minorHAnsi"/>
          <w:sz w:val="24"/>
          <w:szCs w:val="24"/>
          <w:shd w:val="clear" w:color="auto" w:fill="FFFFFF"/>
        </w:rPr>
        <w:t>Matrix effect is the signal distortion in a sensor reading, that occurs during the analysis of biological samples (urine, plasma, saliva etc.) caused by the presence of cells, biomolecules, heterogeneity in ionic strength, pH, temperature etc.</w:t>
      </w:r>
      <w:r w:rsidR="0036742C" w:rsidRPr="00804DA9">
        <w:rPr>
          <w:rFonts w:cstheme="minorHAnsi"/>
          <w:sz w:val="24"/>
          <w:szCs w:val="24"/>
          <w:shd w:val="clear" w:color="auto" w:fill="FFFFFF"/>
        </w:rPr>
        <w:fldChar w:fldCharType="begin"/>
      </w:r>
      <w:r w:rsidR="00FE440A" w:rsidRPr="00804DA9">
        <w:rPr>
          <w:rFonts w:cstheme="minorHAnsi"/>
          <w:sz w:val="24"/>
          <w:szCs w:val="24"/>
          <w:shd w:val="clear" w:color="auto" w:fill="FFFFFF"/>
        </w:rPr>
        <w:instrText xml:space="preserve"> ADDIN EN.CITE &lt;EndNote&gt;&lt;Cite&gt;&lt;Author&gt;Gaster&lt;/Author&gt;&lt;Year&gt;2009&lt;/Year&gt;&lt;RecNum&gt;22&lt;/RecNum&gt;&lt;DisplayText&gt;(Gaster et al. 2009)&lt;/DisplayText&gt;&lt;record&gt;&lt;rec-number&gt;22&lt;/rec-number&gt;&lt;foreign-keys&gt;&lt;key app="EN" db-id="v2ws5vfzmzdxriez2wp5f2eaa5fwdsv02xz9" timestamp="1594277321"&gt;22&lt;/key&gt;&lt;/foreign-keys&gt;&lt;ref-type name="Journal Article"&gt;17&lt;/ref-type&gt;&lt;contributors&gt;&lt;authors&gt;&lt;author&gt;Gaster, Richard S&lt;/author&gt;&lt;author&gt;Hall, Drew A&lt;/author&gt;&lt;author&gt;Nielsen, Carsten H&lt;/author&gt;&lt;author&gt;Osterfeld, Sebastian J&lt;/author&gt;&lt;author&gt;Yu, Heng&lt;/author&gt;&lt;author&gt;Mach, Kathleen E&lt;/author&gt;&lt;author&gt;Wilson, Robert J&lt;/author&gt;&lt;author&gt;Murmann, Boris&lt;/author&gt;&lt;author&gt;Liao, Joseph C&lt;/author&gt;&lt;author&gt;Gambhir, Sanjiv S&lt;/author&gt;&lt;/authors&gt;&lt;/contributors&gt;&lt;titles&gt;&lt;title&gt;Matrix-insensitive protein assays push the limits of biosensors in medicine&lt;/title&gt;&lt;secondary-title&gt;Nature medicine&lt;/secondary-title&gt;&lt;/titles&gt;&lt;periodical&gt;&lt;full-title&gt;Nature medicine&lt;/full-title&gt;&lt;/periodical&gt;&lt;pages&gt;1327&lt;/pages&gt;&lt;volume&gt;15&lt;/volume&gt;&lt;number&gt;11&lt;/number&gt;&lt;dates&gt;&lt;year&gt;2009&lt;/year&gt;&lt;/dates&gt;&lt;isbn&gt;1546-170X&lt;/isbn&gt;&lt;urls&gt;&lt;/urls&gt;&lt;/record&gt;&lt;/Cite&gt;&lt;/EndNote&gt;</w:instrText>
      </w:r>
      <w:r w:rsidR="0036742C" w:rsidRPr="00804DA9">
        <w:rPr>
          <w:rFonts w:cstheme="minorHAnsi"/>
          <w:sz w:val="24"/>
          <w:szCs w:val="24"/>
          <w:shd w:val="clear" w:color="auto" w:fill="FFFFFF"/>
        </w:rPr>
        <w:fldChar w:fldCharType="separate"/>
      </w:r>
      <w:r w:rsidR="00FE440A" w:rsidRPr="00804DA9">
        <w:rPr>
          <w:rFonts w:cstheme="minorHAnsi"/>
          <w:noProof/>
          <w:sz w:val="24"/>
          <w:szCs w:val="24"/>
          <w:shd w:val="clear" w:color="auto" w:fill="FFFFFF"/>
        </w:rPr>
        <w:t>(Gaster et al. 2009)</w:t>
      </w:r>
      <w:r w:rsidR="0036742C" w:rsidRPr="00804DA9">
        <w:rPr>
          <w:rFonts w:cstheme="minorHAnsi"/>
          <w:sz w:val="24"/>
          <w:szCs w:val="24"/>
          <w:shd w:val="clear" w:color="auto" w:fill="FFFFFF"/>
        </w:rPr>
        <w:fldChar w:fldCharType="end"/>
      </w:r>
      <w:r w:rsidR="004E202C" w:rsidRPr="00804DA9">
        <w:rPr>
          <w:rFonts w:cstheme="minorHAnsi"/>
          <w:sz w:val="24"/>
          <w:szCs w:val="24"/>
          <w:shd w:val="clear" w:color="auto" w:fill="FFFFFF"/>
        </w:rPr>
        <w:t xml:space="preserve"> </w:t>
      </w:r>
      <w:r w:rsidR="00961C5E" w:rsidRPr="00804DA9">
        <w:rPr>
          <w:rFonts w:cstheme="minorHAnsi"/>
          <w:sz w:val="24"/>
          <w:szCs w:val="24"/>
          <w:highlight w:val="yellow"/>
          <w:shd w:val="clear" w:color="auto" w:fill="FFFFFF"/>
        </w:rPr>
        <w:t>To summarize, these strategies a</w:t>
      </w:r>
      <w:r w:rsidR="00AB7C83" w:rsidRPr="00804DA9">
        <w:rPr>
          <w:rFonts w:cstheme="minorHAnsi"/>
          <w:sz w:val="24"/>
          <w:szCs w:val="24"/>
          <w:highlight w:val="yellow"/>
          <w:shd w:val="clear" w:color="auto" w:fill="FFFFFF"/>
        </w:rPr>
        <w:t>re not suitable for real scenarios and near patient test</w:t>
      </w:r>
      <w:r w:rsidR="00C92950" w:rsidRPr="00804DA9">
        <w:rPr>
          <w:rFonts w:cstheme="minorHAnsi"/>
          <w:sz w:val="24"/>
          <w:szCs w:val="24"/>
          <w:highlight w:val="yellow"/>
          <w:shd w:val="clear" w:color="auto" w:fill="FFFFFF"/>
        </w:rPr>
        <w:t>ing</w:t>
      </w:r>
      <w:r w:rsidR="00961C5E" w:rsidRPr="00804DA9">
        <w:rPr>
          <w:rFonts w:cstheme="minorHAnsi"/>
          <w:sz w:val="24"/>
          <w:szCs w:val="24"/>
          <w:highlight w:val="yellow"/>
          <w:shd w:val="clear" w:color="auto" w:fill="FFFFFF"/>
        </w:rPr>
        <w:t xml:space="preserve"> due to the complexity of the system</w:t>
      </w:r>
      <w:r w:rsidR="00260615" w:rsidRPr="00804DA9">
        <w:rPr>
          <w:rFonts w:cstheme="minorHAnsi"/>
          <w:sz w:val="24"/>
          <w:szCs w:val="24"/>
          <w:highlight w:val="yellow"/>
          <w:shd w:val="clear" w:color="auto" w:fill="FFFFFF"/>
        </w:rPr>
        <w:t xml:space="preserve">s and their difficult industrial production. Also, these approaches are not suitable due to the </w:t>
      </w:r>
      <w:r w:rsidR="00293E5E">
        <w:rPr>
          <w:rFonts w:cstheme="minorHAnsi"/>
          <w:sz w:val="24"/>
          <w:szCs w:val="24"/>
          <w:highlight w:val="yellow"/>
          <w:shd w:val="clear" w:color="auto" w:fill="FFFFFF"/>
        </w:rPr>
        <w:t>lack of selectivity and cross-</w:t>
      </w:r>
      <w:r w:rsidR="00961C5E" w:rsidRPr="00804DA9">
        <w:rPr>
          <w:rFonts w:cstheme="minorHAnsi"/>
          <w:sz w:val="24"/>
          <w:szCs w:val="24"/>
          <w:highlight w:val="yellow"/>
          <w:shd w:val="clear" w:color="auto" w:fill="FFFFFF"/>
        </w:rPr>
        <w:t>reactivity with the biological samples</w:t>
      </w:r>
      <w:r w:rsidR="00E16441" w:rsidRPr="00804DA9">
        <w:rPr>
          <w:rFonts w:cstheme="minorHAnsi"/>
          <w:sz w:val="24"/>
          <w:szCs w:val="24"/>
          <w:highlight w:val="yellow"/>
          <w:shd w:val="clear" w:color="auto" w:fill="FFFFFF"/>
        </w:rPr>
        <w:t>.</w:t>
      </w:r>
      <w:r w:rsidR="005739B9" w:rsidRPr="00D521B5">
        <w:rPr>
          <w:rFonts w:cstheme="minorHAnsi"/>
          <w:sz w:val="24"/>
          <w:szCs w:val="24"/>
          <w:highlight w:val="yellow"/>
          <w:shd w:val="clear" w:color="auto" w:fill="FFFFFF"/>
        </w:rPr>
        <w:t xml:space="preserve"> </w:t>
      </w:r>
    </w:p>
    <w:p w14:paraId="378DA888" w14:textId="1D1AEC92" w:rsidR="00FF6663" w:rsidRPr="00D521B5" w:rsidRDefault="00BA738C" w:rsidP="00647D78">
      <w:pPr>
        <w:spacing w:after="0" w:line="360" w:lineRule="auto"/>
        <w:ind w:firstLine="360"/>
        <w:jc w:val="both"/>
        <w:rPr>
          <w:rFonts w:cstheme="minorHAnsi"/>
          <w:sz w:val="24"/>
          <w:szCs w:val="24"/>
          <w:highlight w:val="yellow"/>
          <w:shd w:val="clear" w:color="auto" w:fill="FFFFFF"/>
        </w:rPr>
      </w:pPr>
      <w:r w:rsidRPr="00D521B5">
        <w:rPr>
          <w:rFonts w:cstheme="minorHAnsi"/>
          <w:sz w:val="24"/>
          <w:szCs w:val="24"/>
          <w:highlight w:val="yellow"/>
          <w:shd w:val="clear" w:color="auto" w:fill="FFFFFF"/>
        </w:rPr>
        <w:t xml:space="preserve">In the sensor presented here, </w:t>
      </w:r>
      <w:r w:rsidR="009473D6" w:rsidRPr="00D521B5">
        <w:rPr>
          <w:rFonts w:cstheme="minorHAnsi"/>
          <w:sz w:val="24"/>
          <w:szCs w:val="24"/>
          <w:highlight w:val="yellow"/>
          <w:shd w:val="clear" w:color="auto" w:fill="FFFFFF"/>
        </w:rPr>
        <w:t>the</w:t>
      </w:r>
      <w:r w:rsidR="002558A4" w:rsidRPr="00D521B5">
        <w:rPr>
          <w:rFonts w:cstheme="minorHAnsi"/>
          <w:sz w:val="24"/>
          <w:szCs w:val="24"/>
          <w:highlight w:val="yellow"/>
          <w:shd w:val="clear" w:color="auto" w:fill="FFFFFF"/>
        </w:rPr>
        <w:t xml:space="preserve"> </w:t>
      </w:r>
      <w:r w:rsidRPr="00D521B5">
        <w:rPr>
          <w:rFonts w:cstheme="minorHAnsi"/>
          <w:sz w:val="24"/>
          <w:szCs w:val="24"/>
          <w:highlight w:val="yellow"/>
          <w:shd w:val="clear" w:color="auto" w:fill="FFFFFF"/>
        </w:rPr>
        <w:t xml:space="preserve">solid phase approach </w:t>
      </w:r>
      <w:r w:rsidR="00C33B4C" w:rsidRPr="00D521B5">
        <w:rPr>
          <w:rFonts w:cstheme="minorHAnsi"/>
          <w:sz w:val="24"/>
          <w:szCs w:val="24"/>
          <w:highlight w:val="yellow"/>
          <w:shd w:val="clear" w:color="auto" w:fill="FFFFFF"/>
        </w:rPr>
        <w:t xml:space="preserve">was employed </w:t>
      </w:r>
      <w:r w:rsidRPr="00D521B5">
        <w:rPr>
          <w:rFonts w:cstheme="minorHAnsi"/>
          <w:sz w:val="24"/>
          <w:szCs w:val="24"/>
          <w:highlight w:val="yellow"/>
          <w:shd w:val="clear" w:color="auto" w:fill="FFFFFF"/>
        </w:rPr>
        <w:t xml:space="preserve">for </w:t>
      </w:r>
      <w:r w:rsidR="009473D6" w:rsidRPr="00D521B5">
        <w:rPr>
          <w:rFonts w:cstheme="minorHAnsi"/>
          <w:sz w:val="24"/>
          <w:szCs w:val="24"/>
          <w:highlight w:val="yellow"/>
          <w:shd w:val="clear" w:color="auto" w:fill="FFFFFF"/>
        </w:rPr>
        <w:t xml:space="preserve">the </w:t>
      </w:r>
      <w:r w:rsidR="00BE3E8C" w:rsidRPr="00D521B5">
        <w:rPr>
          <w:rFonts w:cstheme="minorHAnsi"/>
          <w:sz w:val="24"/>
          <w:szCs w:val="24"/>
          <w:highlight w:val="yellow"/>
          <w:shd w:val="clear" w:color="auto" w:fill="FFFFFF"/>
        </w:rPr>
        <w:t>preparation</w:t>
      </w:r>
      <w:r w:rsidR="009473D6" w:rsidRPr="00D521B5">
        <w:rPr>
          <w:rFonts w:cstheme="minorHAnsi"/>
          <w:sz w:val="24"/>
          <w:szCs w:val="24"/>
          <w:highlight w:val="yellow"/>
          <w:shd w:val="clear" w:color="auto" w:fill="FFFFFF"/>
        </w:rPr>
        <w:t xml:space="preserve"> </w:t>
      </w:r>
      <w:r w:rsidRPr="00D521B5">
        <w:rPr>
          <w:rFonts w:cstheme="minorHAnsi"/>
          <w:sz w:val="24"/>
          <w:szCs w:val="24"/>
          <w:highlight w:val="yellow"/>
          <w:shd w:val="clear" w:color="auto" w:fill="FFFFFF"/>
        </w:rPr>
        <w:t xml:space="preserve">of </w:t>
      </w:r>
      <w:r w:rsidR="00C77CD8" w:rsidRPr="00D521B5">
        <w:rPr>
          <w:rFonts w:cstheme="minorHAnsi"/>
          <w:sz w:val="24"/>
          <w:szCs w:val="24"/>
          <w:highlight w:val="yellow"/>
          <w:shd w:val="clear" w:color="auto" w:fill="FFFFFF"/>
        </w:rPr>
        <w:t>synthetic</w:t>
      </w:r>
      <w:r w:rsidR="009473D6" w:rsidRPr="00D521B5">
        <w:rPr>
          <w:rFonts w:cstheme="minorHAnsi"/>
          <w:sz w:val="24"/>
          <w:szCs w:val="24"/>
          <w:highlight w:val="yellow"/>
          <w:shd w:val="clear" w:color="auto" w:fill="FFFFFF"/>
        </w:rPr>
        <w:t xml:space="preserve"> </w:t>
      </w:r>
      <w:r w:rsidRPr="00D521B5">
        <w:rPr>
          <w:rFonts w:cstheme="minorHAnsi"/>
          <w:sz w:val="24"/>
          <w:szCs w:val="24"/>
          <w:highlight w:val="yellow"/>
          <w:shd w:val="clear" w:color="auto" w:fill="FFFFFF"/>
        </w:rPr>
        <w:t xml:space="preserve">recognition elements </w:t>
      </w:r>
      <w:r w:rsidR="00C77CD8" w:rsidRPr="00D521B5">
        <w:rPr>
          <w:rFonts w:cstheme="minorHAnsi"/>
          <w:sz w:val="24"/>
          <w:szCs w:val="24"/>
          <w:highlight w:val="yellow"/>
          <w:shd w:val="clear" w:color="auto" w:fill="FFFFFF"/>
        </w:rPr>
        <w:t>know</w:t>
      </w:r>
      <w:r w:rsidR="00CB3443" w:rsidRPr="00D521B5">
        <w:rPr>
          <w:rFonts w:cstheme="minorHAnsi"/>
          <w:sz w:val="24"/>
          <w:szCs w:val="24"/>
          <w:highlight w:val="yellow"/>
          <w:shd w:val="clear" w:color="auto" w:fill="FFFFFF"/>
        </w:rPr>
        <w:t>n</w:t>
      </w:r>
      <w:r w:rsidR="00C77CD8" w:rsidRPr="00D521B5">
        <w:rPr>
          <w:rFonts w:cstheme="minorHAnsi"/>
          <w:sz w:val="24"/>
          <w:szCs w:val="24"/>
          <w:highlight w:val="yellow"/>
          <w:shd w:val="clear" w:color="auto" w:fill="FFFFFF"/>
        </w:rPr>
        <w:t xml:space="preserve"> as </w:t>
      </w:r>
      <w:r w:rsidR="00BE3E8C" w:rsidRPr="00D521B5">
        <w:rPr>
          <w:rFonts w:cstheme="minorHAnsi"/>
          <w:sz w:val="24"/>
          <w:szCs w:val="24"/>
          <w:highlight w:val="yellow"/>
          <w:shd w:val="clear" w:color="auto" w:fill="FFFFFF"/>
        </w:rPr>
        <w:t xml:space="preserve">electroactive molecularly imprinted polymer nanoparticles </w:t>
      </w:r>
      <w:r w:rsidRPr="00D521B5">
        <w:rPr>
          <w:rFonts w:cstheme="minorHAnsi"/>
          <w:sz w:val="24"/>
          <w:szCs w:val="24"/>
          <w:highlight w:val="yellow"/>
          <w:shd w:val="clear" w:color="auto" w:fill="FFFFFF"/>
        </w:rPr>
        <w:t>(</w:t>
      </w:r>
      <w:proofErr w:type="spellStart"/>
      <w:r w:rsidRPr="00D521B5">
        <w:rPr>
          <w:rFonts w:cstheme="minorHAnsi"/>
          <w:sz w:val="24"/>
          <w:szCs w:val="24"/>
          <w:highlight w:val="yellow"/>
          <w:shd w:val="clear" w:color="auto" w:fill="FFFFFF"/>
        </w:rPr>
        <w:t>nanoMIP</w:t>
      </w:r>
      <w:proofErr w:type="spellEnd"/>
      <w:r w:rsidRPr="00D521B5">
        <w:rPr>
          <w:rFonts w:cstheme="minorHAnsi"/>
          <w:sz w:val="24"/>
          <w:szCs w:val="24"/>
          <w:highlight w:val="yellow"/>
          <w:shd w:val="clear" w:color="auto" w:fill="FFFFFF"/>
        </w:rPr>
        <w:t xml:space="preserve">). </w:t>
      </w:r>
      <w:r w:rsidR="002558A4" w:rsidRPr="00D521B5">
        <w:rPr>
          <w:rFonts w:cstheme="minorHAnsi"/>
          <w:sz w:val="24"/>
          <w:szCs w:val="24"/>
          <w:highlight w:val="yellow"/>
          <w:shd w:val="clear" w:color="auto" w:fill="FFFFFF"/>
        </w:rPr>
        <w:t>Th</w:t>
      </w:r>
      <w:r w:rsidR="001676CD" w:rsidRPr="00D521B5">
        <w:rPr>
          <w:rFonts w:cstheme="minorHAnsi"/>
          <w:sz w:val="24"/>
          <w:szCs w:val="24"/>
          <w:highlight w:val="yellow"/>
          <w:shd w:val="clear" w:color="auto" w:fill="FFFFFF"/>
        </w:rPr>
        <w:t xml:space="preserve">e </w:t>
      </w:r>
      <w:proofErr w:type="spellStart"/>
      <w:r w:rsidR="00BE3E8C" w:rsidRPr="00D521B5">
        <w:rPr>
          <w:rFonts w:cstheme="minorHAnsi"/>
          <w:sz w:val="24"/>
          <w:szCs w:val="24"/>
          <w:highlight w:val="yellow"/>
          <w:shd w:val="clear" w:color="auto" w:fill="FFFFFF"/>
        </w:rPr>
        <w:t>nanoMIP</w:t>
      </w:r>
      <w:proofErr w:type="spellEnd"/>
      <w:r w:rsidR="00BE3E8C" w:rsidRPr="00D521B5">
        <w:rPr>
          <w:rFonts w:cstheme="minorHAnsi"/>
          <w:sz w:val="24"/>
          <w:szCs w:val="24"/>
          <w:highlight w:val="yellow"/>
          <w:shd w:val="clear" w:color="auto" w:fill="FFFFFF"/>
        </w:rPr>
        <w:t xml:space="preserve"> possess</w:t>
      </w:r>
      <w:r w:rsidRPr="00D521B5">
        <w:rPr>
          <w:rFonts w:cstheme="minorHAnsi"/>
          <w:sz w:val="24"/>
          <w:szCs w:val="24"/>
          <w:highlight w:val="yellow"/>
          <w:shd w:val="clear" w:color="auto" w:fill="FFFFFF"/>
        </w:rPr>
        <w:t xml:space="preserve"> well-defined recognition sites towards the insulin </w:t>
      </w:r>
      <w:r w:rsidR="001676CD" w:rsidRPr="00D521B5">
        <w:rPr>
          <w:rFonts w:cstheme="minorHAnsi"/>
          <w:sz w:val="24"/>
          <w:szCs w:val="24"/>
          <w:highlight w:val="yellow"/>
          <w:shd w:val="clear" w:color="auto" w:fill="FFFFFF"/>
        </w:rPr>
        <w:t xml:space="preserve">target </w:t>
      </w:r>
      <w:r w:rsidR="00EB67DE" w:rsidRPr="00D521B5">
        <w:rPr>
          <w:rFonts w:cstheme="minorHAnsi"/>
          <w:sz w:val="24"/>
          <w:szCs w:val="24"/>
          <w:highlight w:val="yellow"/>
          <w:shd w:val="clear" w:color="auto" w:fill="FFFFFF"/>
        </w:rPr>
        <w:t>followed</w:t>
      </w:r>
      <w:r w:rsidR="007105C7" w:rsidRPr="00D521B5">
        <w:rPr>
          <w:rFonts w:cstheme="minorHAnsi"/>
          <w:sz w:val="24"/>
          <w:szCs w:val="24"/>
          <w:highlight w:val="yellow"/>
          <w:shd w:val="clear" w:color="auto" w:fill="FFFFFF"/>
        </w:rPr>
        <w:t xml:space="preserve">. The </w:t>
      </w:r>
      <w:r w:rsidRPr="00D521B5">
        <w:rPr>
          <w:rFonts w:cstheme="minorHAnsi"/>
          <w:sz w:val="24"/>
          <w:szCs w:val="24"/>
          <w:highlight w:val="yellow"/>
          <w:shd w:val="clear" w:color="auto" w:fill="FFFFFF"/>
        </w:rPr>
        <w:t xml:space="preserve">use of electrochemically active </w:t>
      </w:r>
      <w:proofErr w:type="spellStart"/>
      <w:r w:rsidR="00791E9E" w:rsidRPr="00D521B5">
        <w:rPr>
          <w:rFonts w:cstheme="minorHAnsi"/>
          <w:sz w:val="24"/>
          <w:szCs w:val="24"/>
          <w:highlight w:val="yellow"/>
          <w:shd w:val="clear" w:color="auto" w:fill="FFFFFF"/>
        </w:rPr>
        <w:t>ferrocene</w:t>
      </w:r>
      <w:proofErr w:type="spellEnd"/>
      <w:r w:rsidR="00791E9E" w:rsidRPr="00D521B5">
        <w:rPr>
          <w:rFonts w:cstheme="minorHAnsi"/>
          <w:sz w:val="24"/>
          <w:szCs w:val="24"/>
          <w:highlight w:val="yellow"/>
          <w:shd w:val="clear" w:color="auto" w:fill="FFFFFF"/>
        </w:rPr>
        <w:t xml:space="preserve"> </w:t>
      </w:r>
      <w:r w:rsidRPr="00D521B5">
        <w:rPr>
          <w:rFonts w:cstheme="minorHAnsi"/>
          <w:sz w:val="24"/>
          <w:szCs w:val="24"/>
          <w:highlight w:val="yellow"/>
          <w:shd w:val="clear" w:color="auto" w:fill="FFFFFF"/>
        </w:rPr>
        <w:t xml:space="preserve">monomer acting </w:t>
      </w:r>
      <w:r w:rsidR="00791E9E" w:rsidRPr="00D521B5">
        <w:rPr>
          <w:rFonts w:cstheme="minorHAnsi"/>
          <w:sz w:val="24"/>
          <w:szCs w:val="24"/>
          <w:highlight w:val="yellow"/>
          <w:shd w:val="clear" w:color="auto" w:fill="FFFFFF"/>
        </w:rPr>
        <w:t xml:space="preserve">as a redox probe </w:t>
      </w:r>
      <w:r w:rsidRPr="00D521B5">
        <w:rPr>
          <w:rFonts w:cstheme="minorHAnsi"/>
          <w:sz w:val="24"/>
          <w:szCs w:val="24"/>
          <w:highlight w:val="yellow"/>
          <w:shd w:val="clear" w:color="auto" w:fill="FFFFFF"/>
        </w:rPr>
        <w:t>eliminates</w:t>
      </w:r>
      <w:r w:rsidR="00791E9E" w:rsidRPr="00D521B5">
        <w:rPr>
          <w:rFonts w:cstheme="minorHAnsi"/>
          <w:sz w:val="24"/>
          <w:szCs w:val="24"/>
          <w:highlight w:val="yellow"/>
          <w:shd w:val="clear" w:color="auto" w:fill="FFFFFF"/>
        </w:rPr>
        <w:t xml:space="preserve"> the need of </w:t>
      </w:r>
      <w:r w:rsidRPr="00D521B5">
        <w:rPr>
          <w:rFonts w:cstheme="minorHAnsi"/>
          <w:sz w:val="24"/>
          <w:szCs w:val="24"/>
          <w:highlight w:val="yellow"/>
          <w:shd w:val="clear" w:color="auto" w:fill="FFFFFF"/>
        </w:rPr>
        <w:t>mediators or enzymes</w:t>
      </w:r>
      <w:r w:rsidR="00884890" w:rsidRPr="00D521B5">
        <w:rPr>
          <w:rFonts w:cstheme="minorHAnsi"/>
          <w:sz w:val="24"/>
          <w:szCs w:val="24"/>
          <w:highlight w:val="yellow"/>
          <w:shd w:val="clear" w:color="auto" w:fill="FFFFFF"/>
        </w:rPr>
        <w:t xml:space="preserve"> employed </w:t>
      </w:r>
      <w:r w:rsidR="00884890" w:rsidRPr="00804DA9">
        <w:rPr>
          <w:rFonts w:cstheme="minorHAnsi"/>
          <w:sz w:val="24"/>
          <w:szCs w:val="24"/>
          <w:highlight w:val="yellow"/>
          <w:shd w:val="clear" w:color="auto" w:fill="FFFFFF"/>
        </w:rPr>
        <w:t>in traditional biosensors</w:t>
      </w:r>
      <w:r w:rsidRPr="00D521B5">
        <w:rPr>
          <w:rFonts w:cstheme="minorHAnsi"/>
          <w:sz w:val="24"/>
          <w:szCs w:val="24"/>
          <w:highlight w:val="yellow"/>
          <w:shd w:val="clear" w:color="auto" w:fill="FFFFFF"/>
        </w:rPr>
        <w:t xml:space="preserve">. </w:t>
      </w:r>
      <w:r w:rsidR="001536F5" w:rsidRPr="00804DA9">
        <w:rPr>
          <w:rFonts w:cstheme="minorHAnsi"/>
          <w:sz w:val="24"/>
          <w:szCs w:val="24"/>
          <w:highlight w:val="yellow"/>
          <w:shd w:val="clear" w:color="auto" w:fill="FFFFFF"/>
        </w:rPr>
        <w:t xml:space="preserve">Thus, the </w:t>
      </w:r>
      <w:proofErr w:type="spellStart"/>
      <w:r w:rsidR="001536F5" w:rsidRPr="00804DA9">
        <w:rPr>
          <w:rFonts w:cstheme="minorHAnsi"/>
          <w:sz w:val="24"/>
          <w:szCs w:val="24"/>
          <w:highlight w:val="yellow"/>
          <w:shd w:val="clear" w:color="auto" w:fill="FFFFFF"/>
        </w:rPr>
        <w:t>nanoMIP</w:t>
      </w:r>
      <w:proofErr w:type="spellEnd"/>
      <w:r w:rsidR="001536F5" w:rsidRPr="00804DA9">
        <w:rPr>
          <w:rFonts w:cstheme="minorHAnsi"/>
          <w:sz w:val="24"/>
          <w:szCs w:val="24"/>
          <w:highlight w:val="yellow"/>
          <w:shd w:val="clear" w:color="auto" w:fill="FFFFFF"/>
        </w:rPr>
        <w:t xml:space="preserve"> combines both recog</w:t>
      </w:r>
      <w:r w:rsidR="00884890" w:rsidRPr="00804DA9">
        <w:rPr>
          <w:rFonts w:cstheme="minorHAnsi"/>
          <w:sz w:val="24"/>
          <w:szCs w:val="24"/>
          <w:highlight w:val="yellow"/>
          <w:shd w:val="clear" w:color="auto" w:fill="FFFFFF"/>
        </w:rPr>
        <w:t xml:space="preserve">nition and reporting </w:t>
      </w:r>
      <w:bookmarkStart w:id="0" w:name="_Hlk46522718"/>
      <w:r w:rsidR="00775F95" w:rsidRPr="00775F95">
        <w:rPr>
          <w:rFonts w:cstheme="minorHAnsi"/>
          <w:sz w:val="24"/>
          <w:szCs w:val="24"/>
          <w:highlight w:val="yellow"/>
          <w:shd w:val="clear" w:color="auto" w:fill="FFFFFF"/>
        </w:rPr>
        <w:t xml:space="preserve">capabilities leading to a higher sensitivity and low cross reactivity in biological samples. </w:t>
      </w:r>
      <w:bookmarkEnd w:id="0"/>
      <w:r w:rsidR="00775F95" w:rsidRPr="00775F95">
        <w:rPr>
          <w:rFonts w:cstheme="minorHAnsi"/>
          <w:sz w:val="24"/>
          <w:szCs w:val="24"/>
          <w:highlight w:val="yellow"/>
          <w:shd w:val="clear" w:color="auto" w:fill="FFFFFF"/>
        </w:rPr>
        <w:t xml:space="preserve">Conversely, traditional methods involve the monitoring of the redox activity of an </w:t>
      </w:r>
      <w:proofErr w:type="spellStart"/>
      <w:r w:rsidR="00775F95" w:rsidRPr="00775F95">
        <w:rPr>
          <w:rFonts w:cstheme="minorHAnsi"/>
          <w:sz w:val="24"/>
          <w:szCs w:val="24"/>
          <w:highlight w:val="yellow"/>
          <w:shd w:val="clear" w:color="auto" w:fill="FFFFFF"/>
        </w:rPr>
        <w:t>analyte</w:t>
      </w:r>
      <w:proofErr w:type="spellEnd"/>
      <w:r w:rsidR="00775F95" w:rsidRPr="00775F95">
        <w:rPr>
          <w:rFonts w:cstheme="minorHAnsi"/>
          <w:sz w:val="24"/>
          <w:szCs w:val="24"/>
          <w:highlight w:val="yellow"/>
          <w:shd w:val="clear" w:color="auto" w:fill="FFFFFF"/>
        </w:rPr>
        <w:t>, which is affected by interference and the nature of the sample. The present work allows these issues to be overcome.</w:t>
      </w:r>
    </w:p>
    <w:p w14:paraId="2033BCBA" w14:textId="243E0927" w:rsidR="000E69A3" w:rsidRPr="00D521B5" w:rsidRDefault="00057BB7" w:rsidP="00647D78">
      <w:pPr>
        <w:spacing w:after="0" w:line="360" w:lineRule="auto"/>
        <w:ind w:firstLine="360"/>
        <w:jc w:val="both"/>
        <w:rPr>
          <w:rFonts w:cstheme="minorHAnsi"/>
          <w:sz w:val="24"/>
          <w:szCs w:val="24"/>
          <w:highlight w:val="yellow"/>
          <w:shd w:val="clear" w:color="auto" w:fill="FFFFFF"/>
        </w:rPr>
      </w:pPr>
      <w:r w:rsidRPr="00D521B5">
        <w:rPr>
          <w:rFonts w:cstheme="minorHAnsi"/>
          <w:sz w:val="24"/>
          <w:szCs w:val="24"/>
          <w:highlight w:val="yellow"/>
          <w:shd w:val="clear" w:color="auto" w:fill="FFFFFF"/>
        </w:rPr>
        <w:t xml:space="preserve">Also, </w:t>
      </w:r>
      <w:r w:rsidR="00791E9E" w:rsidRPr="00D521B5">
        <w:rPr>
          <w:rFonts w:cstheme="minorHAnsi"/>
          <w:sz w:val="24"/>
          <w:szCs w:val="24"/>
          <w:highlight w:val="yellow"/>
          <w:shd w:val="clear" w:color="auto" w:fill="FFFFFF"/>
        </w:rPr>
        <w:t>an</w:t>
      </w:r>
      <w:r w:rsidR="00BA738C" w:rsidRPr="00D521B5">
        <w:rPr>
          <w:rFonts w:cstheme="minorHAnsi"/>
          <w:sz w:val="24"/>
          <w:szCs w:val="24"/>
          <w:highlight w:val="yellow"/>
          <w:shd w:val="clear" w:color="auto" w:fill="FFFFFF"/>
        </w:rPr>
        <w:t xml:space="preserve"> optimized protocol </w:t>
      </w:r>
      <w:r w:rsidR="00791E9E" w:rsidRPr="00D521B5">
        <w:rPr>
          <w:rFonts w:cstheme="minorHAnsi"/>
          <w:sz w:val="24"/>
          <w:szCs w:val="24"/>
          <w:highlight w:val="yellow"/>
          <w:shd w:val="clear" w:color="auto" w:fill="FFFFFF"/>
        </w:rPr>
        <w:t xml:space="preserve">for </w:t>
      </w:r>
      <w:r w:rsidR="00BA738C" w:rsidRPr="00D521B5">
        <w:rPr>
          <w:rFonts w:cstheme="minorHAnsi"/>
          <w:sz w:val="24"/>
          <w:szCs w:val="24"/>
          <w:highlight w:val="yellow"/>
          <w:shd w:val="clear" w:color="auto" w:fill="FFFFFF"/>
        </w:rPr>
        <w:t>cov</w:t>
      </w:r>
      <w:r w:rsidR="006721D8" w:rsidRPr="00D521B5">
        <w:rPr>
          <w:rFonts w:cstheme="minorHAnsi"/>
          <w:sz w:val="24"/>
          <w:szCs w:val="24"/>
          <w:highlight w:val="yellow"/>
          <w:shd w:val="clear" w:color="auto" w:fill="FFFFFF"/>
        </w:rPr>
        <w:t xml:space="preserve">alent immobilization of </w:t>
      </w:r>
      <w:proofErr w:type="spellStart"/>
      <w:r w:rsidR="006721D8" w:rsidRPr="00D521B5">
        <w:rPr>
          <w:rFonts w:cstheme="minorHAnsi"/>
          <w:sz w:val="24"/>
          <w:szCs w:val="24"/>
          <w:highlight w:val="yellow"/>
          <w:shd w:val="clear" w:color="auto" w:fill="FFFFFF"/>
        </w:rPr>
        <w:t>nanoMIP</w:t>
      </w:r>
      <w:proofErr w:type="spellEnd"/>
      <w:r w:rsidR="00BA738C" w:rsidRPr="00D521B5">
        <w:rPr>
          <w:rFonts w:cstheme="minorHAnsi"/>
          <w:sz w:val="24"/>
          <w:szCs w:val="24"/>
          <w:highlight w:val="yellow"/>
          <w:shd w:val="clear" w:color="auto" w:fill="FFFFFF"/>
        </w:rPr>
        <w:t xml:space="preserve"> on screen-printed platinum electrodes</w:t>
      </w:r>
      <w:r w:rsidR="006721D8" w:rsidRPr="00D521B5">
        <w:rPr>
          <w:rFonts w:cstheme="minorHAnsi"/>
          <w:sz w:val="24"/>
          <w:szCs w:val="24"/>
          <w:highlight w:val="yellow"/>
          <w:shd w:val="clear" w:color="auto" w:fill="FFFFFF"/>
        </w:rPr>
        <w:t xml:space="preserve"> (SPPE)</w:t>
      </w:r>
      <w:r w:rsidR="00884890" w:rsidRPr="00D521B5">
        <w:rPr>
          <w:rFonts w:cstheme="minorHAnsi"/>
          <w:sz w:val="24"/>
          <w:szCs w:val="24"/>
          <w:highlight w:val="yellow"/>
          <w:shd w:val="clear" w:color="auto" w:fill="FFFFFF"/>
        </w:rPr>
        <w:t xml:space="preserve"> </w:t>
      </w:r>
      <w:r w:rsidRPr="00D521B5">
        <w:rPr>
          <w:rFonts w:cstheme="minorHAnsi"/>
          <w:sz w:val="24"/>
          <w:szCs w:val="24"/>
          <w:highlight w:val="yellow"/>
          <w:shd w:val="clear" w:color="auto" w:fill="FFFFFF"/>
        </w:rPr>
        <w:t xml:space="preserve">is described </w:t>
      </w:r>
      <w:r w:rsidR="00884890" w:rsidRPr="00D521B5">
        <w:rPr>
          <w:rFonts w:cstheme="minorHAnsi"/>
          <w:sz w:val="24"/>
          <w:szCs w:val="24"/>
          <w:highlight w:val="yellow"/>
          <w:shd w:val="clear" w:color="auto" w:fill="FFFFFF"/>
        </w:rPr>
        <w:t xml:space="preserve">as shown in </w:t>
      </w:r>
      <w:r w:rsidR="00884890" w:rsidRPr="00D521B5">
        <w:rPr>
          <w:rFonts w:cstheme="minorHAnsi"/>
          <w:b/>
          <w:bCs/>
          <w:sz w:val="24"/>
          <w:szCs w:val="24"/>
          <w:highlight w:val="yellow"/>
          <w:shd w:val="clear" w:color="auto" w:fill="FFFFFF"/>
        </w:rPr>
        <w:t>Scheme 1</w:t>
      </w:r>
      <w:r w:rsidR="00884890" w:rsidRPr="00D521B5">
        <w:rPr>
          <w:rFonts w:cstheme="minorHAnsi"/>
          <w:sz w:val="24"/>
          <w:szCs w:val="24"/>
          <w:highlight w:val="yellow"/>
          <w:shd w:val="clear" w:color="auto" w:fill="FFFFFF"/>
        </w:rPr>
        <w:t>.</w:t>
      </w:r>
      <w:r w:rsidR="00F25CE0" w:rsidRPr="00D521B5">
        <w:rPr>
          <w:rFonts w:cstheme="minorHAnsi"/>
          <w:sz w:val="24"/>
          <w:szCs w:val="24"/>
          <w:highlight w:val="yellow"/>
          <w:shd w:val="clear" w:color="auto" w:fill="FFFFFF"/>
        </w:rPr>
        <w:t xml:space="preserve"> To summarise, </w:t>
      </w:r>
      <w:r w:rsidR="00BA738C" w:rsidRPr="00D521B5">
        <w:rPr>
          <w:rFonts w:cstheme="minorHAnsi"/>
          <w:sz w:val="24"/>
          <w:szCs w:val="24"/>
          <w:highlight w:val="yellow"/>
          <w:shd w:val="clear" w:color="auto" w:fill="FFFFFF"/>
        </w:rPr>
        <w:t xml:space="preserve">a </w:t>
      </w:r>
      <w:r w:rsidRPr="00D521B5">
        <w:rPr>
          <w:rFonts w:cstheme="minorHAnsi"/>
          <w:sz w:val="24"/>
          <w:szCs w:val="24"/>
          <w:highlight w:val="yellow"/>
          <w:shd w:val="clear" w:color="auto" w:fill="FFFFFF"/>
        </w:rPr>
        <w:t xml:space="preserve">highly </w:t>
      </w:r>
      <w:r w:rsidR="00BA738C" w:rsidRPr="00D521B5">
        <w:rPr>
          <w:rFonts w:cstheme="minorHAnsi"/>
          <w:sz w:val="24"/>
          <w:szCs w:val="24"/>
          <w:highlight w:val="yellow"/>
          <w:shd w:val="clear" w:color="auto" w:fill="FFFFFF"/>
        </w:rPr>
        <w:t xml:space="preserve">selective, sensitive and stable </w:t>
      </w:r>
      <w:r w:rsidR="00C77CD8" w:rsidRPr="00D521B5">
        <w:rPr>
          <w:rFonts w:cstheme="minorHAnsi"/>
          <w:sz w:val="24"/>
          <w:szCs w:val="24"/>
          <w:highlight w:val="yellow"/>
          <w:shd w:val="clear" w:color="auto" w:fill="FFFFFF"/>
        </w:rPr>
        <w:t>insulin</w:t>
      </w:r>
      <w:r w:rsidR="00BA738C" w:rsidRPr="00D521B5">
        <w:rPr>
          <w:rFonts w:cstheme="minorHAnsi"/>
          <w:sz w:val="24"/>
          <w:szCs w:val="24"/>
          <w:highlight w:val="yellow"/>
          <w:shd w:val="clear" w:color="auto" w:fill="FFFFFF"/>
        </w:rPr>
        <w:t xml:space="preserve"> sensor</w:t>
      </w:r>
      <w:r w:rsidR="00F25CE0" w:rsidRPr="00D521B5">
        <w:rPr>
          <w:rFonts w:cstheme="minorHAnsi"/>
          <w:sz w:val="24"/>
          <w:szCs w:val="24"/>
          <w:highlight w:val="yellow"/>
          <w:shd w:val="clear" w:color="auto" w:fill="FFFFFF"/>
        </w:rPr>
        <w:t xml:space="preserve"> is reported</w:t>
      </w:r>
      <w:r w:rsidR="00BA738C" w:rsidRPr="00D521B5">
        <w:rPr>
          <w:rFonts w:cstheme="minorHAnsi"/>
          <w:sz w:val="24"/>
          <w:szCs w:val="24"/>
          <w:highlight w:val="yellow"/>
          <w:shd w:val="clear" w:color="auto" w:fill="FFFFFF"/>
        </w:rPr>
        <w:t>, which is fully com</w:t>
      </w:r>
      <w:r w:rsidR="006721D8" w:rsidRPr="00D521B5">
        <w:rPr>
          <w:rFonts w:cstheme="minorHAnsi"/>
          <w:sz w:val="24"/>
          <w:szCs w:val="24"/>
          <w:highlight w:val="yellow"/>
          <w:shd w:val="clear" w:color="auto" w:fill="FFFFFF"/>
        </w:rPr>
        <w:t xml:space="preserve">patible with mass industrial production and </w:t>
      </w:r>
      <w:r w:rsidR="009473D6" w:rsidRPr="00D521B5">
        <w:rPr>
          <w:rFonts w:cstheme="minorHAnsi"/>
          <w:sz w:val="24"/>
          <w:szCs w:val="24"/>
          <w:highlight w:val="yellow"/>
          <w:shd w:val="clear" w:color="auto" w:fill="FFFFFF"/>
        </w:rPr>
        <w:t>can be used in real scenarios for near patient test</w:t>
      </w:r>
      <w:r w:rsidR="00BA738C" w:rsidRPr="00D521B5">
        <w:rPr>
          <w:rFonts w:cstheme="minorHAnsi"/>
          <w:sz w:val="24"/>
          <w:szCs w:val="24"/>
          <w:highlight w:val="yellow"/>
          <w:shd w:val="clear" w:color="auto" w:fill="FFFFFF"/>
        </w:rPr>
        <w:t>.</w:t>
      </w:r>
    </w:p>
    <w:p w14:paraId="4802D5C0" w14:textId="1632492A" w:rsidR="002236AB" w:rsidRPr="00804DA9" w:rsidRDefault="0014321C" w:rsidP="00647D78">
      <w:pPr>
        <w:spacing w:after="0" w:line="360" w:lineRule="auto"/>
        <w:ind w:firstLine="360"/>
        <w:jc w:val="both"/>
        <w:rPr>
          <w:rFonts w:cstheme="minorHAnsi"/>
          <w:sz w:val="24"/>
          <w:szCs w:val="24"/>
          <w:shd w:val="clear" w:color="auto" w:fill="FFFFFF"/>
        </w:rPr>
      </w:pPr>
      <w:r w:rsidRPr="00804DA9">
        <w:rPr>
          <w:rFonts w:cstheme="minorHAnsi"/>
          <w:sz w:val="24"/>
          <w:szCs w:val="24"/>
          <w:shd w:val="clear" w:color="auto" w:fill="FFFFFF"/>
        </w:rPr>
        <w:t xml:space="preserve"> </w:t>
      </w:r>
    </w:p>
    <w:p w14:paraId="420C244C" w14:textId="346D8E75" w:rsidR="008E610B" w:rsidRPr="00804DA9" w:rsidRDefault="008E610B" w:rsidP="000E69A3">
      <w:pPr>
        <w:pStyle w:val="ListParagraph"/>
        <w:numPr>
          <w:ilvl w:val="0"/>
          <w:numId w:val="6"/>
        </w:numPr>
        <w:spacing w:after="0" w:line="360" w:lineRule="auto"/>
        <w:jc w:val="both"/>
        <w:rPr>
          <w:rFonts w:cstheme="minorHAnsi"/>
          <w:b/>
          <w:color w:val="2F5496" w:themeColor="accent1" w:themeShade="BF"/>
          <w:sz w:val="32"/>
        </w:rPr>
      </w:pPr>
      <w:r w:rsidRPr="00804DA9">
        <w:rPr>
          <w:rFonts w:cstheme="minorHAnsi"/>
          <w:b/>
          <w:sz w:val="28"/>
        </w:rPr>
        <w:t>Materials and Methods</w:t>
      </w:r>
    </w:p>
    <w:p w14:paraId="2CA4E52E" w14:textId="42276CB4" w:rsidR="00C97CC8" w:rsidRPr="00804DA9" w:rsidRDefault="00C97CC8" w:rsidP="000E69A3">
      <w:pPr>
        <w:pStyle w:val="ListParagraph"/>
        <w:numPr>
          <w:ilvl w:val="1"/>
          <w:numId w:val="6"/>
        </w:numPr>
        <w:spacing w:after="0" w:line="360" w:lineRule="auto"/>
        <w:jc w:val="both"/>
        <w:rPr>
          <w:rFonts w:cstheme="minorHAnsi"/>
          <w:b/>
        </w:rPr>
      </w:pPr>
      <w:r w:rsidRPr="00804DA9">
        <w:rPr>
          <w:rFonts w:cstheme="minorHAnsi"/>
          <w:b/>
          <w:sz w:val="24"/>
        </w:rPr>
        <w:t>Chemicals</w:t>
      </w:r>
    </w:p>
    <w:p w14:paraId="2A725BCE" w14:textId="482821CC" w:rsidR="00405A3F" w:rsidRPr="00804DA9" w:rsidRDefault="00182D37" w:rsidP="00D76800">
      <w:pPr>
        <w:spacing w:after="0" w:line="360" w:lineRule="auto"/>
        <w:jc w:val="both"/>
        <w:rPr>
          <w:rFonts w:cstheme="minorHAnsi"/>
          <w:sz w:val="24"/>
          <w:szCs w:val="24"/>
        </w:rPr>
      </w:pPr>
      <w:proofErr w:type="spellStart"/>
      <w:r w:rsidRPr="00804DA9">
        <w:rPr>
          <w:rFonts w:cstheme="minorHAnsi"/>
          <w:sz w:val="24"/>
          <w:szCs w:val="24"/>
        </w:rPr>
        <w:t>Allylamine</w:t>
      </w:r>
      <w:proofErr w:type="spellEnd"/>
      <w:r w:rsidRPr="00804DA9">
        <w:rPr>
          <w:rFonts w:cstheme="minorHAnsi"/>
          <w:sz w:val="24"/>
          <w:szCs w:val="24"/>
        </w:rPr>
        <w:t>, ammonium persulfate (APS), 1,2-b</w:t>
      </w:r>
      <w:r w:rsidR="00C97CC8" w:rsidRPr="00804DA9">
        <w:rPr>
          <w:rFonts w:cstheme="minorHAnsi"/>
          <w:sz w:val="24"/>
          <w:szCs w:val="24"/>
        </w:rPr>
        <w:t>is(</w:t>
      </w:r>
      <w:proofErr w:type="spellStart"/>
      <w:r w:rsidR="00C97CC8" w:rsidRPr="00804DA9">
        <w:rPr>
          <w:rFonts w:cstheme="minorHAnsi"/>
          <w:sz w:val="24"/>
          <w:szCs w:val="24"/>
        </w:rPr>
        <w:t>triethoxysilyl</w:t>
      </w:r>
      <w:proofErr w:type="spellEnd"/>
      <w:r w:rsidR="00C97CC8" w:rsidRPr="00804DA9">
        <w:rPr>
          <w:rFonts w:cstheme="minorHAnsi"/>
          <w:sz w:val="24"/>
          <w:szCs w:val="24"/>
        </w:rPr>
        <w:t>)ethane (BTSE), 1-ethyl-3-(3-dimethylaminopropyl)-</w:t>
      </w:r>
      <w:proofErr w:type="spellStart"/>
      <w:r w:rsidR="00C97CC8" w:rsidRPr="00804DA9">
        <w:rPr>
          <w:rFonts w:cstheme="minorHAnsi"/>
          <w:sz w:val="24"/>
          <w:szCs w:val="24"/>
        </w:rPr>
        <w:t>car</w:t>
      </w:r>
      <w:r w:rsidR="00C06817" w:rsidRPr="00804DA9">
        <w:rPr>
          <w:rFonts w:cstheme="minorHAnsi"/>
          <w:sz w:val="24"/>
          <w:szCs w:val="24"/>
        </w:rPr>
        <w:t>bodiimide</w:t>
      </w:r>
      <w:proofErr w:type="spellEnd"/>
      <w:r w:rsidR="00C06817" w:rsidRPr="00804DA9">
        <w:rPr>
          <w:rFonts w:cstheme="minorHAnsi"/>
          <w:sz w:val="24"/>
          <w:szCs w:val="24"/>
        </w:rPr>
        <w:t xml:space="preserve"> hydrochloride (EDC), </w:t>
      </w:r>
      <w:proofErr w:type="spellStart"/>
      <w:r w:rsidR="00C06817" w:rsidRPr="00804DA9">
        <w:rPr>
          <w:rFonts w:cstheme="minorHAnsi"/>
          <w:sz w:val="24"/>
          <w:szCs w:val="24"/>
        </w:rPr>
        <w:t>f</w:t>
      </w:r>
      <w:r w:rsidR="00C97CC8" w:rsidRPr="00804DA9">
        <w:rPr>
          <w:rFonts w:cstheme="minorHAnsi"/>
          <w:sz w:val="24"/>
          <w:szCs w:val="24"/>
        </w:rPr>
        <w:t>errocenylmethyl</w:t>
      </w:r>
      <w:proofErr w:type="spellEnd"/>
      <w:r w:rsidR="00C97CC8" w:rsidRPr="00804DA9">
        <w:rPr>
          <w:rFonts w:cstheme="minorHAnsi"/>
          <w:sz w:val="24"/>
          <w:szCs w:val="24"/>
        </w:rPr>
        <w:t xml:space="preserve"> methacrylate (</w:t>
      </w:r>
      <w:proofErr w:type="spellStart"/>
      <w:r w:rsidR="009E166B" w:rsidRPr="00804DA9">
        <w:rPr>
          <w:rFonts w:cstheme="minorHAnsi"/>
          <w:sz w:val="24"/>
          <w:szCs w:val="24"/>
        </w:rPr>
        <w:t>F</w:t>
      </w:r>
      <w:r w:rsidR="00510754" w:rsidRPr="00804DA9">
        <w:rPr>
          <w:rFonts w:cstheme="minorHAnsi"/>
          <w:sz w:val="24"/>
          <w:szCs w:val="24"/>
        </w:rPr>
        <w:t>c</w:t>
      </w:r>
      <w:r w:rsidR="009E166B" w:rsidRPr="00804DA9">
        <w:rPr>
          <w:rFonts w:cstheme="minorHAnsi"/>
          <w:sz w:val="24"/>
          <w:szCs w:val="24"/>
        </w:rPr>
        <w:t>MMA</w:t>
      </w:r>
      <w:proofErr w:type="spellEnd"/>
      <w:r w:rsidR="00C06817" w:rsidRPr="00804DA9">
        <w:rPr>
          <w:rFonts w:cstheme="minorHAnsi"/>
          <w:sz w:val="24"/>
          <w:szCs w:val="24"/>
        </w:rPr>
        <w:t>), g</w:t>
      </w:r>
      <w:r w:rsidR="00C97CC8" w:rsidRPr="00804DA9">
        <w:rPr>
          <w:rFonts w:cstheme="minorHAnsi"/>
          <w:sz w:val="24"/>
          <w:szCs w:val="24"/>
        </w:rPr>
        <w:t>lutaraldehyde, N-</w:t>
      </w:r>
      <w:proofErr w:type="spellStart"/>
      <w:r w:rsidR="002E5304" w:rsidRPr="00804DA9">
        <w:rPr>
          <w:rFonts w:cstheme="minorHAnsi"/>
          <w:sz w:val="24"/>
          <w:szCs w:val="24"/>
        </w:rPr>
        <w:t>hydroxysuccinimide</w:t>
      </w:r>
      <w:proofErr w:type="spellEnd"/>
      <w:r w:rsidR="002E5304" w:rsidRPr="00804DA9">
        <w:rPr>
          <w:rFonts w:cstheme="minorHAnsi"/>
          <w:sz w:val="24"/>
          <w:szCs w:val="24"/>
        </w:rPr>
        <w:t xml:space="preserve"> (NHS), N,N’-</w:t>
      </w:r>
      <w:r w:rsidR="00C97CC8" w:rsidRPr="00804DA9">
        <w:rPr>
          <w:rFonts w:cstheme="minorHAnsi"/>
          <w:sz w:val="24"/>
          <w:szCs w:val="24"/>
        </w:rPr>
        <w:t>methylene-</w:t>
      </w:r>
      <w:proofErr w:type="spellStart"/>
      <w:r w:rsidR="00C97CC8" w:rsidRPr="00804DA9">
        <w:rPr>
          <w:rFonts w:cstheme="minorHAnsi"/>
          <w:sz w:val="24"/>
          <w:szCs w:val="24"/>
        </w:rPr>
        <w:t>bis</w:t>
      </w:r>
      <w:proofErr w:type="spellEnd"/>
      <w:r w:rsidR="00C97CC8" w:rsidRPr="00804DA9">
        <w:rPr>
          <w:rFonts w:cstheme="minorHAnsi"/>
          <w:sz w:val="24"/>
          <w:szCs w:val="24"/>
        </w:rPr>
        <w:t xml:space="preserve">-acrylamide (MBA), </w:t>
      </w:r>
      <w:r w:rsidR="00C06817" w:rsidRPr="00804DA9">
        <w:rPr>
          <w:rFonts w:cstheme="minorHAnsi"/>
          <w:sz w:val="24"/>
          <w:szCs w:val="24"/>
        </w:rPr>
        <w:t>12-m</w:t>
      </w:r>
      <w:r w:rsidR="008B6084" w:rsidRPr="00804DA9">
        <w:rPr>
          <w:rFonts w:cstheme="minorHAnsi"/>
          <w:sz w:val="24"/>
          <w:szCs w:val="24"/>
        </w:rPr>
        <w:t xml:space="preserve">ercaptododecanoic acid (MDA), </w:t>
      </w:r>
      <w:r w:rsidR="00C97CC8" w:rsidRPr="00804DA9">
        <w:rPr>
          <w:rFonts w:cstheme="minorHAnsi"/>
          <w:sz w:val="24"/>
          <w:szCs w:val="24"/>
        </w:rPr>
        <w:t>2,2,2-</w:t>
      </w:r>
      <w:r w:rsidR="00C06817" w:rsidRPr="00804DA9">
        <w:rPr>
          <w:rFonts w:cstheme="minorHAnsi"/>
          <w:sz w:val="24"/>
          <w:szCs w:val="24"/>
        </w:rPr>
        <w:t>t</w:t>
      </w:r>
      <w:r w:rsidR="00C97CC8" w:rsidRPr="00804DA9">
        <w:rPr>
          <w:rFonts w:cstheme="minorHAnsi"/>
          <w:sz w:val="24"/>
          <w:szCs w:val="24"/>
        </w:rPr>
        <w:t>rifluoroethyl methacrylate (TFEMA), (N,N-</w:t>
      </w:r>
      <w:proofErr w:type="spellStart"/>
      <w:r w:rsidR="002E5304" w:rsidRPr="00804DA9">
        <w:rPr>
          <w:rFonts w:cstheme="minorHAnsi"/>
          <w:sz w:val="24"/>
          <w:szCs w:val="24"/>
        </w:rPr>
        <w:t>diethylaminoethylmetha</w:t>
      </w:r>
      <w:r w:rsidR="00C97CC8" w:rsidRPr="00804DA9">
        <w:rPr>
          <w:rFonts w:cstheme="minorHAnsi"/>
          <w:sz w:val="24"/>
          <w:szCs w:val="24"/>
        </w:rPr>
        <w:t>crylate</w:t>
      </w:r>
      <w:proofErr w:type="spellEnd"/>
      <w:r w:rsidR="00C97CC8" w:rsidRPr="00804DA9">
        <w:rPr>
          <w:rFonts w:cstheme="minorHAnsi"/>
          <w:sz w:val="24"/>
          <w:szCs w:val="24"/>
        </w:rPr>
        <w:t>) DEAEM, N-</w:t>
      </w:r>
      <w:proofErr w:type="spellStart"/>
      <w:r w:rsidR="00C97CC8" w:rsidRPr="00804DA9">
        <w:rPr>
          <w:rFonts w:cstheme="minorHAnsi"/>
          <w:sz w:val="24"/>
          <w:szCs w:val="24"/>
        </w:rPr>
        <w:t>isopropylacrylamide</w:t>
      </w:r>
      <w:proofErr w:type="spellEnd"/>
      <w:r w:rsidR="00C97CC8" w:rsidRPr="00804DA9">
        <w:rPr>
          <w:rFonts w:cstheme="minorHAnsi"/>
          <w:sz w:val="24"/>
          <w:szCs w:val="24"/>
        </w:rPr>
        <w:t xml:space="preserve"> (NIPA</w:t>
      </w:r>
      <w:r w:rsidR="002E5304" w:rsidRPr="00804DA9">
        <w:rPr>
          <w:rFonts w:cstheme="minorHAnsi"/>
          <w:sz w:val="24"/>
          <w:szCs w:val="24"/>
        </w:rPr>
        <w:t>M</w:t>
      </w:r>
      <w:r w:rsidR="00C06817" w:rsidRPr="00804DA9">
        <w:rPr>
          <w:rFonts w:cstheme="minorHAnsi"/>
          <w:sz w:val="24"/>
          <w:szCs w:val="24"/>
        </w:rPr>
        <w:t>), 2-</w:t>
      </w:r>
      <w:r w:rsidR="00C06817" w:rsidRPr="00804DA9">
        <w:rPr>
          <w:rFonts w:cstheme="minorHAnsi"/>
          <w:sz w:val="24"/>
          <w:szCs w:val="24"/>
        </w:rPr>
        <w:lastRenderedPageBreak/>
        <w:t>h</w:t>
      </w:r>
      <w:r w:rsidR="00C97CC8" w:rsidRPr="00804DA9">
        <w:rPr>
          <w:rFonts w:cstheme="minorHAnsi"/>
          <w:sz w:val="24"/>
          <w:szCs w:val="24"/>
        </w:rPr>
        <w:t>ydrox</w:t>
      </w:r>
      <w:r w:rsidR="00C06817" w:rsidRPr="00804DA9">
        <w:rPr>
          <w:rFonts w:cstheme="minorHAnsi"/>
          <w:sz w:val="24"/>
          <w:szCs w:val="24"/>
        </w:rPr>
        <w:t>yethyl methacrylate (HEMA), 5-(</w:t>
      </w:r>
      <w:proofErr w:type="spellStart"/>
      <w:r w:rsidR="00C06817" w:rsidRPr="00804DA9">
        <w:rPr>
          <w:rFonts w:cstheme="minorHAnsi"/>
          <w:sz w:val="24"/>
          <w:szCs w:val="24"/>
        </w:rPr>
        <w:t>d</w:t>
      </w:r>
      <w:r w:rsidR="00C97CC8" w:rsidRPr="00804DA9">
        <w:rPr>
          <w:rFonts w:cstheme="minorHAnsi"/>
          <w:sz w:val="24"/>
          <w:szCs w:val="24"/>
        </w:rPr>
        <w:t>imethylamino</w:t>
      </w:r>
      <w:proofErr w:type="spellEnd"/>
      <w:r w:rsidR="00C97CC8" w:rsidRPr="00804DA9">
        <w:rPr>
          <w:rFonts w:cstheme="minorHAnsi"/>
          <w:sz w:val="24"/>
          <w:szCs w:val="24"/>
        </w:rPr>
        <w:t>)naphthal</w:t>
      </w:r>
      <w:r w:rsidR="002E5304" w:rsidRPr="00804DA9">
        <w:rPr>
          <w:rFonts w:cstheme="minorHAnsi"/>
          <w:sz w:val="24"/>
          <w:szCs w:val="24"/>
        </w:rPr>
        <w:t>ene-1-sulfonyl chloride (</w:t>
      </w:r>
      <w:proofErr w:type="spellStart"/>
      <w:r w:rsidR="002E5304" w:rsidRPr="00804DA9">
        <w:rPr>
          <w:rFonts w:cstheme="minorHAnsi"/>
          <w:sz w:val="24"/>
          <w:szCs w:val="24"/>
        </w:rPr>
        <w:t>DNSCl</w:t>
      </w:r>
      <w:proofErr w:type="spellEnd"/>
      <w:r w:rsidR="002E5304" w:rsidRPr="00804DA9">
        <w:rPr>
          <w:rFonts w:cstheme="minorHAnsi"/>
          <w:sz w:val="24"/>
          <w:szCs w:val="24"/>
        </w:rPr>
        <w:t xml:space="preserve">), </w:t>
      </w:r>
      <w:r w:rsidR="00C97CC8" w:rsidRPr="00804DA9">
        <w:rPr>
          <w:rFonts w:cstheme="minorHAnsi"/>
          <w:sz w:val="24"/>
          <w:szCs w:val="24"/>
        </w:rPr>
        <w:t>N-</w:t>
      </w:r>
      <w:proofErr w:type="spellStart"/>
      <w:r w:rsidR="00C97CC8" w:rsidRPr="00804DA9">
        <w:rPr>
          <w:rFonts w:cstheme="minorHAnsi"/>
          <w:sz w:val="24"/>
          <w:szCs w:val="24"/>
        </w:rPr>
        <w:t>tert</w:t>
      </w:r>
      <w:proofErr w:type="spellEnd"/>
      <w:r w:rsidR="00C97CC8" w:rsidRPr="00804DA9">
        <w:rPr>
          <w:rFonts w:cstheme="minorHAnsi"/>
          <w:sz w:val="24"/>
          <w:szCs w:val="24"/>
        </w:rPr>
        <w:t>-</w:t>
      </w:r>
      <w:proofErr w:type="spellStart"/>
      <w:r w:rsidR="00C97CC8" w:rsidRPr="00804DA9">
        <w:rPr>
          <w:rFonts w:cstheme="minorHAnsi"/>
          <w:sz w:val="24"/>
          <w:szCs w:val="24"/>
        </w:rPr>
        <w:t>butylacrylamide</w:t>
      </w:r>
      <w:proofErr w:type="spellEnd"/>
      <w:r w:rsidR="00C97CC8" w:rsidRPr="00804DA9">
        <w:rPr>
          <w:rFonts w:cstheme="minorHAnsi"/>
          <w:sz w:val="24"/>
          <w:szCs w:val="24"/>
        </w:rPr>
        <w:t xml:space="preserve"> (TBA</w:t>
      </w:r>
      <w:r w:rsidR="0005531E" w:rsidRPr="00804DA9">
        <w:rPr>
          <w:rFonts w:cstheme="minorHAnsi"/>
          <w:sz w:val="24"/>
          <w:szCs w:val="24"/>
        </w:rPr>
        <w:t>M</w:t>
      </w:r>
      <w:r w:rsidR="00C97CC8" w:rsidRPr="00804DA9">
        <w:rPr>
          <w:rFonts w:cstheme="minorHAnsi"/>
          <w:sz w:val="24"/>
          <w:szCs w:val="24"/>
        </w:rPr>
        <w:t xml:space="preserve">), </w:t>
      </w:r>
      <w:proofErr w:type="spellStart"/>
      <w:r w:rsidR="00C06817" w:rsidRPr="00804DA9">
        <w:rPr>
          <w:rFonts w:cstheme="minorHAnsi"/>
          <w:sz w:val="24"/>
          <w:szCs w:val="24"/>
        </w:rPr>
        <w:t>i</w:t>
      </w:r>
      <w:r w:rsidR="00647E47" w:rsidRPr="00804DA9">
        <w:rPr>
          <w:rFonts w:cstheme="minorHAnsi"/>
          <w:sz w:val="24"/>
          <w:szCs w:val="24"/>
        </w:rPr>
        <w:t>taconic</w:t>
      </w:r>
      <w:proofErr w:type="spellEnd"/>
      <w:r w:rsidR="00647E47" w:rsidRPr="00804DA9">
        <w:rPr>
          <w:rFonts w:cstheme="minorHAnsi"/>
          <w:sz w:val="24"/>
          <w:szCs w:val="24"/>
        </w:rPr>
        <w:t xml:space="preserve"> acid (ITA), </w:t>
      </w:r>
      <w:r w:rsidR="00C97CC8" w:rsidRPr="00804DA9">
        <w:rPr>
          <w:rFonts w:cstheme="minorHAnsi"/>
          <w:sz w:val="24"/>
          <w:szCs w:val="24"/>
        </w:rPr>
        <w:t>N-(2-Aminoethyl)-3-aminopropyltrimethoxysilane (DAMO), phosphate buffered saline (PBS),</w:t>
      </w:r>
      <w:r w:rsidR="00113242" w:rsidRPr="00804DA9">
        <w:rPr>
          <w:rFonts w:cstheme="minorHAnsi"/>
          <w:sz w:val="24"/>
          <w:szCs w:val="24"/>
        </w:rPr>
        <w:t xml:space="preserve"> </w:t>
      </w:r>
      <w:r w:rsidR="00E13C5B" w:rsidRPr="00804DA9">
        <w:rPr>
          <w:rFonts w:cstheme="minorHAnsi"/>
          <w:sz w:val="24"/>
          <w:szCs w:val="24"/>
        </w:rPr>
        <w:t>sodium hydroxide (</w:t>
      </w:r>
      <w:proofErr w:type="spellStart"/>
      <w:r w:rsidR="00E13C5B" w:rsidRPr="00804DA9">
        <w:rPr>
          <w:rFonts w:cstheme="minorHAnsi"/>
          <w:sz w:val="24"/>
          <w:szCs w:val="24"/>
        </w:rPr>
        <w:t>NaOH</w:t>
      </w:r>
      <w:proofErr w:type="spellEnd"/>
      <w:r w:rsidR="00E13C5B" w:rsidRPr="00804DA9">
        <w:rPr>
          <w:rFonts w:cstheme="minorHAnsi"/>
          <w:sz w:val="24"/>
          <w:szCs w:val="24"/>
        </w:rPr>
        <w:t xml:space="preserve">) and </w:t>
      </w:r>
      <w:proofErr w:type="spellStart"/>
      <w:r w:rsidR="00E13C5B" w:rsidRPr="00804DA9">
        <w:rPr>
          <w:rFonts w:cstheme="minorHAnsi"/>
          <w:sz w:val="24"/>
          <w:szCs w:val="24"/>
        </w:rPr>
        <w:t>t</w:t>
      </w:r>
      <w:r w:rsidR="002E5304" w:rsidRPr="00804DA9">
        <w:rPr>
          <w:rFonts w:cstheme="minorHAnsi"/>
          <w:sz w:val="24"/>
          <w:szCs w:val="24"/>
        </w:rPr>
        <w:t>etramethylethylene</w:t>
      </w:r>
      <w:r w:rsidR="00C97CC8" w:rsidRPr="00804DA9">
        <w:rPr>
          <w:rFonts w:cstheme="minorHAnsi"/>
          <w:sz w:val="24"/>
          <w:szCs w:val="24"/>
        </w:rPr>
        <w:t>diamine</w:t>
      </w:r>
      <w:proofErr w:type="spellEnd"/>
      <w:r w:rsidR="00C97CC8" w:rsidRPr="00804DA9">
        <w:rPr>
          <w:rFonts w:cstheme="minorHAnsi"/>
          <w:sz w:val="24"/>
          <w:szCs w:val="24"/>
        </w:rPr>
        <w:t xml:space="preserve"> (TEMED), were purchased from Sigma-Aldrich, UK. </w:t>
      </w:r>
      <w:r w:rsidR="005130CC" w:rsidRPr="005130CC">
        <w:rPr>
          <w:rFonts w:cstheme="minorHAnsi"/>
          <w:sz w:val="24"/>
          <w:szCs w:val="24"/>
        </w:rPr>
        <w:t xml:space="preserve">N-(3-Aminopropyl) </w:t>
      </w:r>
      <w:proofErr w:type="spellStart"/>
      <w:r w:rsidR="005130CC" w:rsidRPr="005130CC">
        <w:rPr>
          <w:rFonts w:cstheme="minorHAnsi"/>
          <w:sz w:val="24"/>
          <w:szCs w:val="24"/>
        </w:rPr>
        <w:t>methacrylamide</w:t>
      </w:r>
      <w:proofErr w:type="spellEnd"/>
      <w:r w:rsidR="005130CC" w:rsidRPr="005130CC">
        <w:rPr>
          <w:rFonts w:cstheme="minorHAnsi"/>
          <w:sz w:val="24"/>
          <w:szCs w:val="24"/>
        </w:rPr>
        <w:t xml:space="preserve"> hydrochloride (NAPMA) was pu</w:t>
      </w:r>
      <w:r w:rsidR="005130CC">
        <w:rPr>
          <w:rFonts w:cstheme="minorHAnsi"/>
          <w:sz w:val="24"/>
          <w:szCs w:val="24"/>
        </w:rPr>
        <w:t xml:space="preserve">rchased from </w:t>
      </w:r>
      <w:proofErr w:type="spellStart"/>
      <w:r w:rsidR="005130CC">
        <w:rPr>
          <w:rFonts w:cstheme="minorHAnsi"/>
          <w:sz w:val="24"/>
          <w:szCs w:val="24"/>
        </w:rPr>
        <w:t>PolySciences</w:t>
      </w:r>
      <w:proofErr w:type="spellEnd"/>
      <w:r w:rsidR="005130CC">
        <w:rPr>
          <w:rFonts w:cstheme="minorHAnsi"/>
          <w:sz w:val="24"/>
          <w:szCs w:val="24"/>
        </w:rPr>
        <w:t xml:space="preserve"> Inc.; </w:t>
      </w:r>
      <w:r w:rsidR="00C97CC8" w:rsidRPr="00804DA9">
        <w:rPr>
          <w:rFonts w:cstheme="minorHAnsi"/>
          <w:sz w:val="24"/>
          <w:szCs w:val="24"/>
        </w:rPr>
        <w:t xml:space="preserve">Glass beads </w:t>
      </w:r>
      <w:r w:rsidR="002E5304" w:rsidRPr="00804DA9">
        <w:rPr>
          <w:rFonts w:cstheme="minorHAnsi"/>
          <w:sz w:val="24"/>
          <w:szCs w:val="24"/>
        </w:rPr>
        <w:t>A-class 2429 (</w:t>
      </w:r>
      <w:r w:rsidR="00C97CC8" w:rsidRPr="00804DA9">
        <w:rPr>
          <w:rFonts w:cstheme="minorHAnsi"/>
          <w:sz w:val="24"/>
          <w:szCs w:val="24"/>
        </w:rPr>
        <w:t>SPHERIGLASS®</w:t>
      </w:r>
      <w:r w:rsidR="002E5304" w:rsidRPr="00804DA9">
        <w:rPr>
          <w:rFonts w:cstheme="minorHAnsi"/>
          <w:sz w:val="24"/>
          <w:szCs w:val="24"/>
        </w:rPr>
        <w:t xml:space="preserve">) with </w:t>
      </w:r>
      <w:r w:rsidR="00C97CC8" w:rsidRPr="00804DA9">
        <w:rPr>
          <w:rFonts w:cstheme="minorHAnsi"/>
          <w:sz w:val="24"/>
          <w:szCs w:val="24"/>
        </w:rPr>
        <w:t>150 – 200 µm diameter), were from Potters Industries LLC. Ethylene glycol methacrylate phosphate</w:t>
      </w:r>
      <w:r w:rsidR="001B59DE" w:rsidRPr="00804DA9">
        <w:rPr>
          <w:rFonts w:cstheme="minorHAnsi"/>
          <w:sz w:val="24"/>
          <w:szCs w:val="24"/>
        </w:rPr>
        <w:t xml:space="preserve"> (EGMP) was acquired from Alfa-C</w:t>
      </w:r>
      <w:r w:rsidR="00C97CC8" w:rsidRPr="00804DA9">
        <w:rPr>
          <w:rFonts w:cstheme="minorHAnsi"/>
          <w:sz w:val="24"/>
          <w:szCs w:val="24"/>
        </w:rPr>
        <w:t>hemistry USA. Double-distilled ultrapure water (Millipore, UK) was used for all experiments. All chemicals and solvents were analytical or HPLC grade and used without any purification.</w:t>
      </w:r>
      <w:r w:rsidR="00D76800">
        <w:rPr>
          <w:rFonts w:cstheme="minorHAnsi"/>
          <w:sz w:val="24"/>
          <w:szCs w:val="24"/>
        </w:rPr>
        <w:t xml:space="preserve"> </w:t>
      </w:r>
      <w:r w:rsidR="00CA7ACA" w:rsidRPr="00804DA9">
        <w:rPr>
          <w:rFonts w:cstheme="minorHAnsi"/>
          <w:sz w:val="24"/>
          <w:szCs w:val="24"/>
          <w:highlight w:val="yellow"/>
        </w:rPr>
        <w:t>Pierce</w:t>
      </w:r>
      <w:r w:rsidR="00D76800" w:rsidRPr="00D76800">
        <w:t xml:space="preserve"> </w:t>
      </w:r>
      <w:proofErr w:type="spellStart"/>
      <w:r w:rsidR="00D76800" w:rsidRPr="00D76800">
        <w:rPr>
          <w:rFonts w:cstheme="minorHAnsi"/>
          <w:sz w:val="24"/>
          <w:szCs w:val="24"/>
          <w:highlight w:val="yellow"/>
        </w:rPr>
        <w:t>Ninhydrin</w:t>
      </w:r>
      <w:proofErr w:type="spellEnd"/>
      <w:r w:rsidR="00D76800" w:rsidRPr="00D76800">
        <w:rPr>
          <w:rFonts w:cstheme="minorHAnsi"/>
          <w:sz w:val="24"/>
          <w:szCs w:val="24"/>
          <w:highlight w:val="yellow"/>
        </w:rPr>
        <w:t xml:space="preserve"> and </w:t>
      </w:r>
      <w:proofErr w:type="spellStart"/>
      <w:r w:rsidR="00405A3F" w:rsidRPr="00D76800">
        <w:rPr>
          <w:rFonts w:cstheme="minorHAnsi"/>
          <w:sz w:val="24"/>
          <w:szCs w:val="24"/>
          <w:highlight w:val="yellow"/>
        </w:rPr>
        <w:t>bicinchoninic</w:t>
      </w:r>
      <w:proofErr w:type="spellEnd"/>
      <w:r w:rsidR="00405A3F" w:rsidRPr="00D76800">
        <w:rPr>
          <w:rFonts w:cstheme="minorHAnsi"/>
          <w:sz w:val="24"/>
          <w:szCs w:val="24"/>
          <w:highlight w:val="yellow"/>
        </w:rPr>
        <w:t xml:space="preserve"> </w:t>
      </w:r>
      <w:r w:rsidR="00405A3F" w:rsidRPr="00804DA9">
        <w:rPr>
          <w:rFonts w:cstheme="minorHAnsi"/>
          <w:sz w:val="24"/>
          <w:szCs w:val="24"/>
          <w:highlight w:val="yellow"/>
        </w:rPr>
        <w:t>acid (BCA) protein assay</w:t>
      </w:r>
      <w:r w:rsidR="00CA7ACA" w:rsidRPr="00804DA9">
        <w:rPr>
          <w:rFonts w:cstheme="minorHAnsi"/>
          <w:sz w:val="24"/>
          <w:szCs w:val="24"/>
          <w:highlight w:val="yellow"/>
        </w:rPr>
        <w:t xml:space="preserve"> kit was purchased from </w:t>
      </w:r>
      <w:proofErr w:type="spellStart"/>
      <w:r w:rsidR="00CA7ACA" w:rsidRPr="00804DA9">
        <w:rPr>
          <w:rFonts w:cstheme="minorHAnsi"/>
          <w:sz w:val="24"/>
          <w:szCs w:val="24"/>
          <w:highlight w:val="yellow"/>
        </w:rPr>
        <w:t>Thermo</w:t>
      </w:r>
      <w:proofErr w:type="spellEnd"/>
      <w:r w:rsidR="00D76800">
        <w:rPr>
          <w:rFonts w:cstheme="minorHAnsi"/>
          <w:sz w:val="24"/>
          <w:szCs w:val="24"/>
          <w:highlight w:val="yellow"/>
        </w:rPr>
        <w:t xml:space="preserve"> </w:t>
      </w:r>
      <w:r w:rsidR="00CA7ACA" w:rsidRPr="00804DA9">
        <w:rPr>
          <w:rFonts w:cstheme="minorHAnsi"/>
          <w:sz w:val="24"/>
          <w:szCs w:val="24"/>
          <w:highlight w:val="yellow"/>
        </w:rPr>
        <w:t>Scientific (UK).</w:t>
      </w:r>
    </w:p>
    <w:p w14:paraId="0FD4CD3B" w14:textId="5A89D133" w:rsidR="000C2483" w:rsidRPr="00804DA9" w:rsidRDefault="009E166B" w:rsidP="00621488">
      <w:pPr>
        <w:pStyle w:val="ListParagraph"/>
        <w:numPr>
          <w:ilvl w:val="1"/>
          <w:numId w:val="6"/>
        </w:numPr>
        <w:spacing w:after="0" w:line="360" w:lineRule="auto"/>
        <w:jc w:val="both"/>
        <w:rPr>
          <w:rFonts w:cstheme="minorHAnsi"/>
          <w:b/>
          <w:sz w:val="24"/>
        </w:rPr>
      </w:pPr>
      <w:r w:rsidRPr="00804DA9">
        <w:rPr>
          <w:rFonts w:cstheme="minorHAnsi"/>
          <w:b/>
          <w:sz w:val="24"/>
        </w:rPr>
        <w:t>Instrumentation</w:t>
      </w:r>
    </w:p>
    <w:p w14:paraId="257E5D39" w14:textId="6EF66447" w:rsidR="001A3BC2" w:rsidRPr="00804DA9" w:rsidRDefault="00584DF7" w:rsidP="00647D78">
      <w:pPr>
        <w:spacing w:after="0" w:line="360" w:lineRule="auto"/>
        <w:ind w:firstLine="360"/>
        <w:jc w:val="both"/>
        <w:rPr>
          <w:rFonts w:cstheme="minorHAnsi"/>
          <w:sz w:val="24"/>
          <w:szCs w:val="24"/>
        </w:rPr>
      </w:pPr>
      <w:r w:rsidRPr="00804DA9">
        <w:rPr>
          <w:rFonts w:cstheme="minorHAnsi"/>
          <w:sz w:val="24"/>
          <w:szCs w:val="24"/>
        </w:rPr>
        <w:t xml:space="preserve">A nitrogen plasma was used to activate </w:t>
      </w:r>
      <w:r w:rsidR="00E45C1C" w:rsidRPr="00804DA9">
        <w:rPr>
          <w:rFonts w:cstheme="minorHAnsi"/>
          <w:sz w:val="24"/>
          <w:szCs w:val="24"/>
        </w:rPr>
        <w:t>and clean the surface of screen-</w:t>
      </w:r>
      <w:r w:rsidRPr="00804DA9">
        <w:rPr>
          <w:rFonts w:cstheme="minorHAnsi"/>
          <w:sz w:val="24"/>
          <w:szCs w:val="24"/>
        </w:rPr>
        <w:t>printed electrodes and the gold chips for SPR measurements (</w:t>
      </w:r>
      <w:proofErr w:type="spellStart"/>
      <w:r w:rsidRPr="00804DA9">
        <w:rPr>
          <w:rFonts w:cstheme="minorHAnsi"/>
          <w:sz w:val="24"/>
          <w:szCs w:val="24"/>
        </w:rPr>
        <w:t>Emitech</w:t>
      </w:r>
      <w:proofErr w:type="spellEnd"/>
      <w:r w:rsidRPr="00804DA9">
        <w:rPr>
          <w:rFonts w:cstheme="minorHAnsi"/>
          <w:sz w:val="24"/>
          <w:szCs w:val="24"/>
        </w:rPr>
        <w:t xml:space="preserve">, K1050X RF Plasma Cleaner, 50 W, 13.56 MHz RF for 5 min). </w:t>
      </w:r>
      <w:r w:rsidR="008C56F0" w:rsidRPr="00804DA9">
        <w:rPr>
          <w:rFonts w:cstheme="minorHAnsi"/>
          <w:sz w:val="24"/>
          <w:szCs w:val="24"/>
        </w:rPr>
        <w:t>Transmission</w:t>
      </w:r>
      <w:r w:rsidR="0096781C" w:rsidRPr="00804DA9">
        <w:rPr>
          <w:rFonts w:cstheme="minorHAnsi"/>
          <w:sz w:val="24"/>
          <w:szCs w:val="24"/>
        </w:rPr>
        <w:t xml:space="preserve"> electron microscopy </w:t>
      </w:r>
      <w:r w:rsidR="00E45C1C" w:rsidRPr="00804DA9">
        <w:rPr>
          <w:rFonts w:cstheme="minorHAnsi"/>
          <w:sz w:val="24"/>
          <w:szCs w:val="24"/>
        </w:rPr>
        <w:t>(</w:t>
      </w:r>
      <w:r w:rsidR="001A33F4" w:rsidRPr="00804DA9">
        <w:rPr>
          <w:rFonts w:cstheme="minorHAnsi"/>
          <w:sz w:val="24"/>
          <w:szCs w:val="24"/>
        </w:rPr>
        <w:t>TEM</w:t>
      </w:r>
      <w:r w:rsidR="00E45C1C" w:rsidRPr="00804DA9">
        <w:rPr>
          <w:rFonts w:cstheme="minorHAnsi"/>
          <w:sz w:val="24"/>
          <w:szCs w:val="24"/>
        </w:rPr>
        <w:t>)</w:t>
      </w:r>
      <w:r w:rsidR="001A33F4" w:rsidRPr="00804DA9">
        <w:rPr>
          <w:rFonts w:cstheme="minorHAnsi"/>
          <w:sz w:val="24"/>
          <w:szCs w:val="24"/>
        </w:rPr>
        <w:t xml:space="preserve"> images were obtained by </w:t>
      </w:r>
      <w:r w:rsidR="00E45C1C" w:rsidRPr="00804DA9">
        <w:rPr>
          <w:rFonts w:cstheme="minorHAnsi"/>
          <w:sz w:val="24"/>
          <w:szCs w:val="24"/>
        </w:rPr>
        <w:t xml:space="preserve">using </w:t>
      </w:r>
      <w:r w:rsidR="001A33F4" w:rsidRPr="00804DA9">
        <w:rPr>
          <w:rFonts w:cstheme="minorHAnsi"/>
          <w:sz w:val="24"/>
          <w:szCs w:val="24"/>
        </w:rPr>
        <w:t xml:space="preserve">JEOL JEM-1400 (accelerating voltage of 100kV) coupled with a </w:t>
      </w:r>
      <w:proofErr w:type="spellStart"/>
      <w:r w:rsidR="001A33F4" w:rsidRPr="00804DA9">
        <w:rPr>
          <w:rFonts w:cstheme="minorHAnsi"/>
          <w:sz w:val="24"/>
          <w:szCs w:val="24"/>
        </w:rPr>
        <w:t>Megaview</w:t>
      </w:r>
      <w:proofErr w:type="spellEnd"/>
      <w:r w:rsidR="001A33F4" w:rsidRPr="00804DA9">
        <w:rPr>
          <w:rFonts w:cstheme="minorHAnsi"/>
          <w:sz w:val="24"/>
          <w:szCs w:val="24"/>
        </w:rPr>
        <w:t xml:space="preserve"> III digital camera with </w:t>
      </w:r>
      <w:proofErr w:type="spellStart"/>
      <w:r w:rsidR="001A33F4" w:rsidRPr="00804DA9">
        <w:rPr>
          <w:rFonts w:cstheme="minorHAnsi"/>
          <w:sz w:val="24"/>
          <w:szCs w:val="24"/>
        </w:rPr>
        <w:t>iTEM</w:t>
      </w:r>
      <w:proofErr w:type="spellEnd"/>
      <w:r w:rsidR="001A33F4" w:rsidRPr="00804DA9">
        <w:rPr>
          <w:rFonts w:cstheme="minorHAnsi"/>
          <w:sz w:val="24"/>
          <w:szCs w:val="24"/>
        </w:rPr>
        <w:t xml:space="preserve"> software.</w:t>
      </w:r>
      <w:r w:rsidR="00E84D73" w:rsidRPr="00804DA9">
        <w:rPr>
          <w:rFonts w:cstheme="minorHAnsi"/>
          <w:sz w:val="24"/>
          <w:szCs w:val="24"/>
        </w:rPr>
        <w:t xml:space="preserve"> </w:t>
      </w:r>
      <w:r w:rsidR="00351874" w:rsidRPr="00804DA9">
        <w:rPr>
          <w:rFonts w:cstheme="minorHAnsi"/>
          <w:sz w:val="24"/>
          <w:szCs w:val="24"/>
        </w:rPr>
        <w:t>D</w:t>
      </w:r>
      <w:r w:rsidR="003A467C" w:rsidRPr="00804DA9">
        <w:rPr>
          <w:rFonts w:cstheme="minorHAnsi"/>
          <w:sz w:val="24"/>
          <w:szCs w:val="24"/>
        </w:rPr>
        <w:t>ynamic light scattering (DLS)</w:t>
      </w:r>
      <w:r w:rsidR="00B86521" w:rsidRPr="00804DA9">
        <w:rPr>
          <w:rFonts w:cstheme="minorHAnsi"/>
          <w:sz w:val="24"/>
          <w:szCs w:val="24"/>
        </w:rPr>
        <w:t xml:space="preserve"> </w:t>
      </w:r>
      <w:r w:rsidR="003A467C" w:rsidRPr="00804DA9">
        <w:rPr>
          <w:rFonts w:cstheme="minorHAnsi"/>
          <w:sz w:val="24"/>
          <w:szCs w:val="24"/>
        </w:rPr>
        <w:t xml:space="preserve">measurements were performed using a </w:t>
      </w:r>
      <w:proofErr w:type="spellStart"/>
      <w:r w:rsidR="003A467C" w:rsidRPr="00804DA9">
        <w:rPr>
          <w:rFonts w:cstheme="minorHAnsi"/>
          <w:sz w:val="24"/>
          <w:szCs w:val="24"/>
        </w:rPr>
        <w:t>Zetasizer</w:t>
      </w:r>
      <w:proofErr w:type="spellEnd"/>
      <w:r w:rsidR="003A467C" w:rsidRPr="00804DA9">
        <w:rPr>
          <w:rFonts w:cstheme="minorHAnsi"/>
          <w:sz w:val="24"/>
          <w:szCs w:val="24"/>
        </w:rPr>
        <w:t xml:space="preserve"> Nano</w:t>
      </w:r>
      <w:r w:rsidR="00B86521" w:rsidRPr="00804DA9">
        <w:rPr>
          <w:rFonts w:cstheme="minorHAnsi"/>
          <w:sz w:val="24"/>
          <w:szCs w:val="24"/>
        </w:rPr>
        <w:t xml:space="preserve"> </w:t>
      </w:r>
      <w:r w:rsidR="003A467C" w:rsidRPr="00804DA9">
        <w:rPr>
          <w:rFonts w:cstheme="minorHAnsi"/>
          <w:sz w:val="24"/>
          <w:szCs w:val="24"/>
        </w:rPr>
        <w:t xml:space="preserve">(Nano-S) from </w:t>
      </w:r>
      <w:r w:rsidR="00C7565D" w:rsidRPr="00804DA9">
        <w:rPr>
          <w:rFonts w:cstheme="minorHAnsi"/>
          <w:sz w:val="24"/>
          <w:szCs w:val="24"/>
        </w:rPr>
        <w:t>Malvern (UK)</w:t>
      </w:r>
      <w:r w:rsidR="00D61FEF" w:rsidRPr="00804DA9">
        <w:rPr>
          <w:rFonts w:cstheme="minorHAnsi"/>
          <w:sz w:val="24"/>
          <w:szCs w:val="24"/>
        </w:rPr>
        <w:t>. For these measurements, 1</w:t>
      </w:r>
      <w:r w:rsidR="003A467C" w:rsidRPr="00804DA9">
        <w:rPr>
          <w:rFonts w:cstheme="minorHAnsi"/>
          <w:sz w:val="24"/>
          <w:szCs w:val="24"/>
        </w:rPr>
        <w:t>mL solution of nanoparticles was</w:t>
      </w:r>
      <w:r w:rsidR="00B86521" w:rsidRPr="00804DA9">
        <w:rPr>
          <w:rFonts w:cstheme="minorHAnsi"/>
          <w:sz w:val="24"/>
          <w:szCs w:val="24"/>
        </w:rPr>
        <w:t xml:space="preserve"> </w:t>
      </w:r>
      <w:r w:rsidR="003A467C" w:rsidRPr="00804DA9">
        <w:rPr>
          <w:rFonts w:cstheme="minorHAnsi"/>
          <w:sz w:val="24"/>
          <w:szCs w:val="24"/>
        </w:rPr>
        <w:t>ultra-sonicated for 10 min in order to disrupt potential agglomerates.</w:t>
      </w:r>
      <w:r w:rsidR="00B86521" w:rsidRPr="00804DA9">
        <w:rPr>
          <w:rFonts w:cstheme="minorHAnsi"/>
          <w:sz w:val="24"/>
          <w:szCs w:val="24"/>
        </w:rPr>
        <w:t xml:space="preserve"> FT-IR analysis was performed using a</w:t>
      </w:r>
      <w:r w:rsidR="00D61FEF" w:rsidRPr="00804DA9">
        <w:rPr>
          <w:rFonts w:cstheme="minorHAnsi"/>
          <w:sz w:val="24"/>
          <w:szCs w:val="24"/>
        </w:rPr>
        <w:t>n</w:t>
      </w:r>
      <w:r w:rsidR="00B86521" w:rsidRPr="00804DA9">
        <w:rPr>
          <w:rFonts w:cstheme="minorHAnsi"/>
          <w:sz w:val="24"/>
          <w:szCs w:val="24"/>
        </w:rPr>
        <w:t xml:space="preserve"> Alpha platinum- ATR FTIR spectrometer</w:t>
      </w:r>
      <w:r w:rsidR="009F2CA1" w:rsidRPr="00804DA9">
        <w:rPr>
          <w:rFonts w:cstheme="minorHAnsi"/>
          <w:sz w:val="24"/>
          <w:szCs w:val="24"/>
        </w:rPr>
        <w:t xml:space="preserve"> (Bruker, UK)</w:t>
      </w:r>
      <w:r w:rsidR="00B86521" w:rsidRPr="00804DA9">
        <w:rPr>
          <w:rFonts w:cstheme="minorHAnsi"/>
          <w:sz w:val="24"/>
          <w:szCs w:val="24"/>
        </w:rPr>
        <w:t xml:space="preserve">. </w:t>
      </w:r>
    </w:p>
    <w:p w14:paraId="59F6E783" w14:textId="5A7621E3" w:rsidR="0096781C" w:rsidRDefault="00576B43" w:rsidP="00647D78">
      <w:pPr>
        <w:spacing w:after="0" w:line="360" w:lineRule="auto"/>
        <w:ind w:firstLine="720"/>
        <w:jc w:val="both"/>
        <w:rPr>
          <w:rFonts w:cstheme="minorHAnsi"/>
          <w:sz w:val="24"/>
          <w:szCs w:val="24"/>
        </w:rPr>
      </w:pPr>
      <w:r w:rsidRPr="00804DA9">
        <w:rPr>
          <w:rFonts w:cstheme="minorHAnsi"/>
          <w:sz w:val="24"/>
          <w:szCs w:val="24"/>
        </w:rPr>
        <w:t xml:space="preserve">The screen printed </w:t>
      </w:r>
      <w:r w:rsidR="007B6EDC" w:rsidRPr="00804DA9">
        <w:rPr>
          <w:rFonts w:cstheme="minorHAnsi"/>
          <w:sz w:val="24"/>
          <w:szCs w:val="24"/>
        </w:rPr>
        <w:t>platinum</w:t>
      </w:r>
      <w:r w:rsidRPr="00804DA9">
        <w:rPr>
          <w:rFonts w:cstheme="minorHAnsi"/>
          <w:sz w:val="24"/>
          <w:szCs w:val="24"/>
        </w:rPr>
        <w:t xml:space="preserve"> electrodes (SP</w:t>
      </w:r>
      <w:r w:rsidR="007B6EDC" w:rsidRPr="00804DA9">
        <w:rPr>
          <w:rFonts w:cstheme="minorHAnsi"/>
          <w:sz w:val="24"/>
          <w:szCs w:val="24"/>
        </w:rPr>
        <w:t>P</w:t>
      </w:r>
      <w:r w:rsidR="001A33F4" w:rsidRPr="00804DA9">
        <w:rPr>
          <w:rFonts w:cstheme="minorHAnsi"/>
          <w:sz w:val="24"/>
          <w:szCs w:val="24"/>
        </w:rPr>
        <w:t>E</w:t>
      </w:r>
      <w:r w:rsidR="00AB1FE1" w:rsidRPr="00804DA9">
        <w:rPr>
          <w:rFonts w:cstheme="minorHAnsi"/>
          <w:sz w:val="24"/>
          <w:szCs w:val="24"/>
        </w:rPr>
        <w:t xml:space="preserve">) type </w:t>
      </w:r>
      <w:r w:rsidR="001A33F4" w:rsidRPr="00804DA9">
        <w:rPr>
          <w:rFonts w:cstheme="minorHAnsi"/>
          <w:sz w:val="24"/>
          <w:szCs w:val="24"/>
        </w:rPr>
        <w:t>DRP-5</w:t>
      </w:r>
      <w:r w:rsidR="00AB1FE1" w:rsidRPr="00804DA9">
        <w:rPr>
          <w:rFonts w:cstheme="minorHAnsi"/>
          <w:sz w:val="24"/>
          <w:szCs w:val="24"/>
        </w:rPr>
        <w:t>50</w:t>
      </w:r>
      <w:r w:rsidRPr="00804DA9">
        <w:rPr>
          <w:rFonts w:cstheme="minorHAnsi"/>
          <w:sz w:val="24"/>
          <w:szCs w:val="24"/>
        </w:rPr>
        <w:t xml:space="preserve"> with dimensions of 3.4</w:t>
      </w:r>
      <w:r w:rsidR="0058603A" w:rsidRPr="00804DA9">
        <w:rPr>
          <w:rFonts w:cstheme="minorHAnsi"/>
          <w:sz w:val="24"/>
          <w:szCs w:val="24"/>
        </w:rPr>
        <w:t xml:space="preserve"> cm</w:t>
      </w:r>
      <w:r w:rsidRPr="00804DA9">
        <w:rPr>
          <w:rFonts w:cstheme="minorHAnsi"/>
          <w:sz w:val="24"/>
          <w:szCs w:val="24"/>
        </w:rPr>
        <w:t xml:space="preserve"> x 1.0</w:t>
      </w:r>
      <w:r w:rsidR="0058603A" w:rsidRPr="00804DA9">
        <w:rPr>
          <w:rFonts w:cstheme="minorHAnsi"/>
          <w:sz w:val="24"/>
          <w:szCs w:val="24"/>
        </w:rPr>
        <w:t xml:space="preserve"> cm</w:t>
      </w:r>
      <w:r w:rsidRPr="00804DA9">
        <w:rPr>
          <w:rFonts w:cstheme="minorHAnsi"/>
          <w:sz w:val="24"/>
          <w:szCs w:val="24"/>
        </w:rPr>
        <w:t xml:space="preserve"> x 0.05 cm (</w:t>
      </w:r>
      <w:r w:rsidR="00AB1FE1" w:rsidRPr="00804DA9">
        <w:rPr>
          <w:rFonts w:cstheme="minorHAnsi"/>
          <w:sz w:val="24"/>
          <w:szCs w:val="24"/>
        </w:rPr>
        <w:t>length x width x h</w:t>
      </w:r>
      <w:r w:rsidRPr="00804DA9">
        <w:rPr>
          <w:rFonts w:cstheme="minorHAnsi"/>
          <w:sz w:val="24"/>
          <w:szCs w:val="24"/>
        </w:rPr>
        <w:t xml:space="preserve">eight) were </w:t>
      </w:r>
      <w:r w:rsidR="009F2CA1" w:rsidRPr="00804DA9">
        <w:rPr>
          <w:rFonts w:cstheme="minorHAnsi"/>
          <w:sz w:val="24"/>
          <w:szCs w:val="24"/>
        </w:rPr>
        <w:t xml:space="preserve">purchased from </w:t>
      </w:r>
      <w:proofErr w:type="spellStart"/>
      <w:r w:rsidR="00AB1FE1" w:rsidRPr="00804DA9">
        <w:rPr>
          <w:rFonts w:cstheme="minorHAnsi"/>
          <w:sz w:val="24"/>
          <w:szCs w:val="24"/>
        </w:rPr>
        <w:t>Metrohm</w:t>
      </w:r>
      <w:proofErr w:type="spellEnd"/>
      <w:r w:rsidR="00AB1FE1" w:rsidRPr="00804DA9">
        <w:rPr>
          <w:rFonts w:cstheme="minorHAnsi"/>
          <w:sz w:val="24"/>
          <w:szCs w:val="24"/>
        </w:rPr>
        <w:t xml:space="preserve"> (UK) and </w:t>
      </w:r>
      <w:r w:rsidR="00351874" w:rsidRPr="00804DA9">
        <w:rPr>
          <w:rFonts w:cstheme="minorHAnsi"/>
          <w:sz w:val="24"/>
          <w:szCs w:val="24"/>
        </w:rPr>
        <w:t xml:space="preserve">used for the </w:t>
      </w:r>
      <w:r w:rsidRPr="00804DA9">
        <w:rPr>
          <w:rFonts w:cstheme="minorHAnsi"/>
          <w:sz w:val="24"/>
          <w:szCs w:val="24"/>
        </w:rPr>
        <w:t xml:space="preserve">sensor development. </w:t>
      </w:r>
      <w:r w:rsidR="00A76F97" w:rsidRPr="00A76F97">
        <w:rPr>
          <w:rFonts w:cstheme="minorHAnsi"/>
          <w:sz w:val="24"/>
          <w:szCs w:val="24"/>
          <w:highlight w:val="yellow"/>
        </w:rPr>
        <w:t xml:space="preserve">The SPPE comprised a platinum working and counter electrode, and </w:t>
      </w:r>
      <w:proofErr w:type="gramStart"/>
      <w:r w:rsidR="00A76F97" w:rsidRPr="00A76F97">
        <w:rPr>
          <w:rFonts w:cstheme="minorHAnsi"/>
          <w:sz w:val="24"/>
          <w:szCs w:val="24"/>
          <w:highlight w:val="yellow"/>
        </w:rPr>
        <w:t>a</w:t>
      </w:r>
      <w:proofErr w:type="gramEnd"/>
      <w:r w:rsidR="00A76F97" w:rsidRPr="00A76F97">
        <w:rPr>
          <w:rFonts w:cstheme="minorHAnsi"/>
          <w:sz w:val="24"/>
          <w:szCs w:val="24"/>
          <w:highlight w:val="yellow"/>
        </w:rPr>
        <w:t xml:space="preserve"> Ag/</w:t>
      </w:r>
      <w:proofErr w:type="spellStart"/>
      <w:r w:rsidR="00A76F97" w:rsidRPr="00A76F97">
        <w:rPr>
          <w:rFonts w:cstheme="minorHAnsi"/>
          <w:sz w:val="24"/>
          <w:szCs w:val="24"/>
          <w:highlight w:val="yellow"/>
        </w:rPr>
        <w:t>AgCl</w:t>
      </w:r>
      <w:proofErr w:type="spellEnd"/>
      <w:r w:rsidR="00A76F97" w:rsidRPr="00A76F97">
        <w:rPr>
          <w:rFonts w:cstheme="minorHAnsi"/>
          <w:sz w:val="24"/>
          <w:szCs w:val="24"/>
          <w:highlight w:val="yellow"/>
        </w:rPr>
        <w:t xml:space="preserve"> </w:t>
      </w:r>
      <w:proofErr w:type="spellStart"/>
      <w:r w:rsidR="00A76F97" w:rsidRPr="00A76F97">
        <w:rPr>
          <w:rFonts w:cstheme="minorHAnsi"/>
          <w:sz w:val="24"/>
          <w:szCs w:val="24"/>
          <w:highlight w:val="yellow"/>
        </w:rPr>
        <w:t>refence</w:t>
      </w:r>
      <w:proofErr w:type="spellEnd"/>
      <w:r w:rsidR="00A76F97" w:rsidRPr="00A76F97">
        <w:rPr>
          <w:rFonts w:cstheme="minorHAnsi"/>
          <w:sz w:val="24"/>
          <w:szCs w:val="24"/>
          <w:highlight w:val="yellow"/>
        </w:rPr>
        <w:t xml:space="preserve"> electrode</w:t>
      </w:r>
      <w:r w:rsidR="00A76F97">
        <w:rPr>
          <w:rFonts w:cstheme="minorHAnsi"/>
          <w:sz w:val="24"/>
          <w:szCs w:val="24"/>
        </w:rPr>
        <w:t xml:space="preserve">. </w:t>
      </w:r>
      <w:r w:rsidR="00B86521" w:rsidRPr="00804DA9">
        <w:rPr>
          <w:rFonts w:cstheme="minorHAnsi"/>
          <w:sz w:val="24"/>
          <w:szCs w:val="24"/>
        </w:rPr>
        <w:t xml:space="preserve">All the electrochemical </w:t>
      </w:r>
      <w:r w:rsidR="00B80DDB" w:rsidRPr="00804DA9">
        <w:rPr>
          <w:rFonts w:cstheme="minorHAnsi"/>
          <w:sz w:val="24"/>
          <w:szCs w:val="24"/>
        </w:rPr>
        <w:t>measurements</w:t>
      </w:r>
      <w:r w:rsidR="00D96305" w:rsidRPr="00804DA9">
        <w:rPr>
          <w:rFonts w:cstheme="minorHAnsi"/>
          <w:sz w:val="24"/>
          <w:szCs w:val="24"/>
        </w:rPr>
        <w:t xml:space="preserve"> </w:t>
      </w:r>
      <w:r w:rsidR="00B86521" w:rsidRPr="00804DA9">
        <w:rPr>
          <w:rFonts w:cstheme="minorHAnsi"/>
          <w:sz w:val="24"/>
          <w:szCs w:val="24"/>
        </w:rPr>
        <w:t xml:space="preserve">were performed by using </w:t>
      </w:r>
      <w:r w:rsidR="0096781C" w:rsidRPr="00804DA9">
        <w:rPr>
          <w:rFonts w:cstheme="minorHAnsi"/>
          <w:sz w:val="24"/>
          <w:szCs w:val="24"/>
        </w:rPr>
        <w:t xml:space="preserve">PalmSens4 </w:t>
      </w:r>
      <w:proofErr w:type="spellStart"/>
      <w:r w:rsidR="0096781C" w:rsidRPr="00804DA9">
        <w:rPr>
          <w:rFonts w:cstheme="minorHAnsi"/>
          <w:sz w:val="24"/>
          <w:szCs w:val="24"/>
        </w:rPr>
        <w:t>Potentiostat</w:t>
      </w:r>
      <w:proofErr w:type="spellEnd"/>
      <w:r w:rsidR="0096781C" w:rsidRPr="00804DA9">
        <w:rPr>
          <w:rFonts w:cstheme="minorHAnsi"/>
          <w:sz w:val="24"/>
          <w:szCs w:val="24"/>
        </w:rPr>
        <w:t xml:space="preserve"> / </w:t>
      </w:r>
      <w:proofErr w:type="spellStart"/>
      <w:r w:rsidR="0096781C" w:rsidRPr="00804DA9">
        <w:rPr>
          <w:rFonts w:cstheme="minorHAnsi"/>
          <w:sz w:val="24"/>
          <w:szCs w:val="24"/>
        </w:rPr>
        <w:t>Galvanostat</w:t>
      </w:r>
      <w:proofErr w:type="spellEnd"/>
      <w:r w:rsidR="0096781C" w:rsidRPr="00804DA9">
        <w:rPr>
          <w:rFonts w:cstheme="minorHAnsi"/>
          <w:sz w:val="24"/>
          <w:szCs w:val="24"/>
        </w:rPr>
        <w:t xml:space="preserve"> / Impedance </w:t>
      </w:r>
      <w:proofErr w:type="spellStart"/>
      <w:r w:rsidR="0096781C" w:rsidRPr="00804DA9">
        <w:rPr>
          <w:rFonts w:cstheme="minorHAnsi"/>
          <w:sz w:val="24"/>
          <w:szCs w:val="24"/>
        </w:rPr>
        <w:t>Analyzer</w:t>
      </w:r>
      <w:proofErr w:type="spellEnd"/>
      <w:r w:rsidR="00B86521" w:rsidRPr="00804DA9">
        <w:rPr>
          <w:rFonts w:cstheme="minorHAnsi"/>
          <w:sz w:val="24"/>
          <w:szCs w:val="24"/>
        </w:rPr>
        <w:t xml:space="preserve"> equipped with a cable connector for screen-printed electrodes</w:t>
      </w:r>
      <w:r w:rsidR="009B48C3" w:rsidRPr="00804DA9">
        <w:rPr>
          <w:rFonts w:cstheme="minorHAnsi"/>
          <w:sz w:val="24"/>
          <w:szCs w:val="24"/>
        </w:rPr>
        <w:t xml:space="preserve"> purchased from </w:t>
      </w:r>
      <w:proofErr w:type="spellStart"/>
      <w:r w:rsidR="0058603A" w:rsidRPr="00804DA9">
        <w:rPr>
          <w:rFonts w:cstheme="minorHAnsi"/>
          <w:sz w:val="24"/>
          <w:szCs w:val="24"/>
        </w:rPr>
        <w:t>Alvatek</w:t>
      </w:r>
      <w:proofErr w:type="spellEnd"/>
      <w:r w:rsidR="009B48C3" w:rsidRPr="00804DA9">
        <w:rPr>
          <w:rFonts w:cstheme="minorHAnsi"/>
          <w:sz w:val="24"/>
          <w:szCs w:val="24"/>
        </w:rPr>
        <w:t xml:space="preserve"> (</w:t>
      </w:r>
      <w:r w:rsidR="0058603A" w:rsidRPr="00804DA9">
        <w:rPr>
          <w:rFonts w:cstheme="minorHAnsi"/>
          <w:sz w:val="24"/>
          <w:szCs w:val="24"/>
        </w:rPr>
        <w:t>UK)</w:t>
      </w:r>
      <w:r w:rsidR="00B86521" w:rsidRPr="00804DA9">
        <w:rPr>
          <w:rFonts w:cstheme="minorHAnsi"/>
          <w:sz w:val="24"/>
          <w:szCs w:val="24"/>
        </w:rPr>
        <w:t xml:space="preserve">. The data acquisition was controlled by the </w:t>
      </w:r>
      <w:proofErr w:type="spellStart"/>
      <w:r w:rsidR="0096781C" w:rsidRPr="00804DA9">
        <w:rPr>
          <w:rFonts w:cstheme="minorHAnsi"/>
          <w:sz w:val="24"/>
          <w:szCs w:val="24"/>
        </w:rPr>
        <w:t>PSTrace</w:t>
      </w:r>
      <w:proofErr w:type="spellEnd"/>
      <w:r w:rsidR="009B48C3" w:rsidRPr="00804DA9">
        <w:rPr>
          <w:rFonts w:cstheme="minorHAnsi"/>
          <w:sz w:val="24"/>
          <w:szCs w:val="24"/>
        </w:rPr>
        <w:t xml:space="preserve"> 5.0</w:t>
      </w:r>
      <w:r w:rsidR="0096781C" w:rsidRPr="00804DA9">
        <w:rPr>
          <w:rFonts w:cstheme="minorHAnsi"/>
          <w:sz w:val="24"/>
          <w:szCs w:val="24"/>
        </w:rPr>
        <w:t xml:space="preserve"> </w:t>
      </w:r>
      <w:r w:rsidR="009B48C3" w:rsidRPr="00804DA9">
        <w:rPr>
          <w:rFonts w:cstheme="minorHAnsi"/>
          <w:sz w:val="24"/>
          <w:szCs w:val="24"/>
        </w:rPr>
        <w:t>software (</w:t>
      </w:r>
      <w:proofErr w:type="spellStart"/>
      <w:r w:rsidR="009B48C3" w:rsidRPr="00804DA9">
        <w:rPr>
          <w:rFonts w:cstheme="minorHAnsi"/>
          <w:sz w:val="24"/>
          <w:szCs w:val="24"/>
        </w:rPr>
        <w:t>Alvatek</w:t>
      </w:r>
      <w:proofErr w:type="spellEnd"/>
      <w:r w:rsidR="009B48C3" w:rsidRPr="00804DA9">
        <w:rPr>
          <w:rFonts w:cstheme="minorHAnsi"/>
          <w:sz w:val="24"/>
          <w:szCs w:val="24"/>
        </w:rPr>
        <w:t>, UK).</w:t>
      </w:r>
      <w:r w:rsidR="00B86521" w:rsidRPr="00804DA9">
        <w:rPr>
          <w:rFonts w:cstheme="minorHAnsi"/>
          <w:sz w:val="24"/>
          <w:szCs w:val="24"/>
        </w:rPr>
        <w:t xml:space="preserve">  </w:t>
      </w:r>
    </w:p>
    <w:p w14:paraId="68A3056A" w14:textId="77777777" w:rsidR="006B5E03" w:rsidRPr="00804DA9" w:rsidRDefault="006B5E03" w:rsidP="00222B90">
      <w:pPr>
        <w:spacing w:after="0" w:line="360" w:lineRule="auto"/>
        <w:ind w:firstLine="360"/>
        <w:jc w:val="both"/>
        <w:rPr>
          <w:rFonts w:cstheme="minorHAnsi"/>
          <w:sz w:val="24"/>
          <w:szCs w:val="24"/>
        </w:rPr>
      </w:pPr>
    </w:p>
    <w:p w14:paraId="01F91F56" w14:textId="0282C467" w:rsidR="009A3C8C" w:rsidRPr="00804DA9" w:rsidRDefault="009A3C8C" w:rsidP="00621488">
      <w:pPr>
        <w:pStyle w:val="ListParagraph"/>
        <w:numPr>
          <w:ilvl w:val="1"/>
          <w:numId w:val="6"/>
        </w:numPr>
        <w:spacing w:after="0" w:line="360" w:lineRule="auto"/>
        <w:jc w:val="both"/>
        <w:rPr>
          <w:rFonts w:cstheme="minorHAnsi"/>
          <w:b/>
        </w:rPr>
      </w:pPr>
      <w:r w:rsidRPr="00804DA9">
        <w:rPr>
          <w:rFonts w:cstheme="minorHAnsi"/>
          <w:b/>
          <w:sz w:val="24"/>
        </w:rPr>
        <w:t xml:space="preserve">Glass beads activation and </w:t>
      </w:r>
      <w:proofErr w:type="spellStart"/>
      <w:r w:rsidRPr="00804DA9">
        <w:rPr>
          <w:rFonts w:cstheme="minorHAnsi"/>
          <w:b/>
          <w:sz w:val="24"/>
        </w:rPr>
        <w:t>silani</w:t>
      </w:r>
      <w:r w:rsidR="00DB1B27" w:rsidRPr="00804DA9">
        <w:rPr>
          <w:rFonts w:cstheme="minorHAnsi"/>
          <w:b/>
          <w:sz w:val="24"/>
        </w:rPr>
        <w:t>z</w:t>
      </w:r>
      <w:r w:rsidRPr="00804DA9">
        <w:rPr>
          <w:rFonts w:cstheme="minorHAnsi"/>
          <w:b/>
          <w:sz w:val="24"/>
        </w:rPr>
        <w:t>ation</w:t>
      </w:r>
      <w:proofErr w:type="spellEnd"/>
    </w:p>
    <w:p w14:paraId="0482D307" w14:textId="7287FFD5" w:rsidR="00F36D16" w:rsidRPr="00804DA9" w:rsidRDefault="009A3C8C" w:rsidP="00FB078C">
      <w:pPr>
        <w:spacing w:after="0" w:line="360" w:lineRule="auto"/>
        <w:ind w:firstLine="360"/>
        <w:jc w:val="both"/>
        <w:rPr>
          <w:rFonts w:cstheme="minorHAnsi"/>
          <w:sz w:val="24"/>
          <w:szCs w:val="24"/>
        </w:rPr>
      </w:pPr>
      <w:r w:rsidRPr="00804DA9">
        <w:rPr>
          <w:rFonts w:cstheme="minorHAnsi"/>
          <w:sz w:val="24"/>
          <w:szCs w:val="24"/>
        </w:rPr>
        <w:t xml:space="preserve">200 g of glass beads (150-200 </w:t>
      </w:r>
      <w:proofErr w:type="spellStart"/>
      <w:r w:rsidRPr="00804DA9">
        <w:rPr>
          <w:rFonts w:cstheme="minorHAnsi"/>
          <w:sz w:val="24"/>
          <w:szCs w:val="24"/>
        </w:rPr>
        <w:t>μm</w:t>
      </w:r>
      <w:proofErr w:type="spellEnd"/>
      <w:r w:rsidRPr="00804DA9">
        <w:rPr>
          <w:rFonts w:cstheme="minorHAnsi"/>
          <w:sz w:val="24"/>
          <w:szCs w:val="24"/>
        </w:rPr>
        <w:t>) were activated by boiling in 250 mL of 4</w:t>
      </w:r>
      <w:r w:rsidR="00B80DDB" w:rsidRPr="00804DA9">
        <w:rPr>
          <w:rFonts w:cstheme="minorHAnsi"/>
          <w:sz w:val="24"/>
          <w:szCs w:val="24"/>
        </w:rPr>
        <w:t xml:space="preserve"> </w:t>
      </w:r>
      <w:r w:rsidRPr="00804DA9">
        <w:rPr>
          <w:rFonts w:cstheme="minorHAnsi"/>
          <w:sz w:val="24"/>
          <w:szCs w:val="24"/>
        </w:rPr>
        <w:t xml:space="preserve">M </w:t>
      </w:r>
      <w:proofErr w:type="spellStart"/>
      <w:r w:rsidRPr="00804DA9">
        <w:rPr>
          <w:rFonts w:cstheme="minorHAnsi"/>
          <w:sz w:val="24"/>
          <w:szCs w:val="24"/>
        </w:rPr>
        <w:t>NaOH</w:t>
      </w:r>
      <w:proofErr w:type="spellEnd"/>
      <w:r w:rsidRPr="00804DA9">
        <w:rPr>
          <w:rFonts w:cstheme="minorHAnsi"/>
          <w:sz w:val="24"/>
          <w:szCs w:val="24"/>
        </w:rPr>
        <w:t xml:space="preserve"> for 15 min, then washed thoroughly with double-distilled water. After that, glass beads were washed two times (250 mL) with 5 </w:t>
      </w:r>
      <w:proofErr w:type="spellStart"/>
      <w:r w:rsidRPr="00804DA9">
        <w:rPr>
          <w:rFonts w:cstheme="minorHAnsi"/>
          <w:sz w:val="24"/>
          <w:szCs w:val="24"/>
        </w:rPr>
        <w:t>mM</w:t>
      </w:r>
      <w:proofErr w:type="spellEnd"/>
      <w:r w:rsidRPr="00804DA9">
        <w:rPr>
          <w:rFonts w:cstheme="minorHAnsi"/>
          <w:sz w:val="24"/>
          <w:szCs w:val="24"/>
        </w:rPr>
        <w:t xml:space="preserve"> PBS buffer</w:t>
      </w:r>
      <w:r w:rsidR="00FC047F" w:rsidRPr="00804DA9">
        <w:rPr>
          <w:rFonts w:cstheme="minorHAnsi"/>
          <w:sz w:val="24"/>
          <w:szCs w:val="24"/>
        </w:rPr>
        <w:t xml:space="preserve">, resulting in </w:t>
      </w:r>
      <w:r w:rsidR="00B80DDB" w:rsidRPr="00804DA9">
        <w:rPr>
          <w:rFonts w:cstheme="minorHAnsi"/>
          <w:sz w:val="24"/>
          <w:szCs w:val="24"/>
        </w:rPr>
        <w:t xml:space="preserve">neutral </w:t>
      </w:r>
      <w:proofErr w:type="spellStart"/>
      <w:r w:rsidR="00B80DDB" w:rsidRPr="00804DA9">
        <w:rPr>
          <w:rFonts w:cstheme="minorHAnsi"/>
          <w:sz w:val="24"/>
          <w:szCs w:val="24"/>
        </w:rPr>
        <w:t>p</w:t>
      </w:r>
      <w:r w:rsidRPr="00804DA9">
        <w:rPr>
          <w:rFonts w:cstheme="minorHAnsi"/>
          <w:sz w:val="24"/>
          <w:szCs w:val="24"/>
        </w:rPr>
        <w:t>H</w:t>
      </w:r>
      <w:r w:rsidR="00B80DDB" w:rsidRPr="00804DA9">
        <w:rPr>
          <w:rFonts w:cstheme="minorHAnsi"/>
          <w:sz w:val="24"/>
          <w:szCs w:val="24"/>
        </w:rPr>
        <w:t>.</w:t>
      </w:r>
      <w:proofErr w:type="spellEnd"/>
      <w:r w:rsidR="00FC047F" w:rsidRPr="00804DA9">
        <w:rPr>
          <w:rFonts w:cstheme="minorHAnsi"/>
          <w:sz w:val="24"/>
          <w:szCs w:val="24"/>
        </w:rPr>
        <w:t xml:space="preserve"> G</w:t>
      </w:r>
      <w:r w:rsidRPr="00804DA9">
        <w:rPr>
          <w:rFonts w:cstheme="minorHAnsi"/>
          <w:sz w:val="24"/>
          <w:szCs w:val="24"/>
        </w:rPr>
        <w:t>lass beads were</w:t>
      </w:r>
      <w:r w:rsidR="00FC047F" w:rsidRPr="00804DA9">
        <w:rPr>
          <w:rFonts w:cstheme="minorHAnsi"/>
          <w:sz w:val="24"/>
          <w:szCs w:val="24"/>
        </w:rPr>
        <w:t xml:space="preserve"> </w:t>
      </w:r>
      <w:r w:rsidR="00FC047F" w:rsidRPr="00804DA9">
        <w:rPr>
          <w:rFonts w:cstheme="minorHAnsi"/>
          <w:sz w:val="24"/>
          <w:szCs w:val="24"/>
        </w:rPr>
        <w:lastRenderedPageBreak/>
        <w:t>then</w:t>
      </w:r>
      <w:r w:rsidRPr="00804DA9">
        <w:rPr>
          <w:rFonts w:cstheme="minorHAnsi"/>
          <w:sz w:val="24"/>
          <w:szCs w:val="24"/>
        </w:rPr>
        <w:t xml:space="preserve"> washed twice with water and acetone (100 mL), subsequently dried under vac</w:t>
      </w:r>
      <w:r w:rsidR="00B80DDB" w:rsidRPr="00804DA9">
        <w:rPr>
          <w:rFonts w:cstheme="minorHAnsi"/>
          <w:sz w:val="24"/>
          <w:szCs w:val="24"/>
        </w:rPr>
        <w:t>u</w:t>
      </w:r>
      <w:r w:rsidRPr="00804DA9">
        <w:rPr>
          <w:rFonts w:cstheme="minorHAnsi"/>
          <w:sz w:val="24"/>
          <w:szCs w:val="24"/>
        </w:rPr>
        <w:t xml:space="preserve">um </w:t>
      </w:r>
      <w:r w:rsidR="00E3213D" w:rsidRPr="00804DA9">
        <w:rPr>
          <w:rFonts w:cstheme="minorHAnsi"/>
          <w:sz w:val="24"/>
          <w:szCs w:val="24"/>
        </w:rPr>
        <w:t xml:space="preserve">for 5 min and cured </w:t>
      </w:r>
      <w:r w:rsidRPr="00804DA9">
        <w:rPr>
          <w:rFonts w:cstheme="minorHAnsi"/>
          <w:sz w:val="24"/>
          <w:szCs w:val="24"/>
        </w:rPr>
        <w:t>for 15 min at 70</w:t>
      </w:r>
      <w:r w:rsidR="00EB6060" w:rsidRPr="00804DA9">
        <w:rPr>
          <w:rFonts w:cstheme="minorHAnsi"/>
          <w:sz w:val="24"/>
          <w:szCs w:val="24"/>
        </w:rPr>
        <w:t xml:space="preserve"> </w:t>
      </w:r>
      <w:r w:rsidRPr="00804DA9">
        <w:rPr>
          <w:rFonts w:cstheme="minorHAnsi"/>
          <w:sz w:val="24"/>
          <w:szCs w:val="24"/>
        </w:rPr>
        <w:t>°C and 60 min at 120</w:t>
      </w:r>
      <w:r w:rsidR="00EB6060" w:rsidRPr="00804DA9">
        <w:rPr>
          <w:rFonts w:cstheme="minorHAnsi"/>
          <w:sz w:val="24"/>
          <w:szCs w:val="24"/>
        </w:rPr>
        <w:t xml:space="preserve"> </w:t>
      </w:r>
      <w:r w:rsidRPr="00804DA9">
        <w:rPr>
          <w:rFonts w:cstheme="minorHAnsi"/>
          <w:sz w:val="24"/>
          <w:szCs w:val="24"/>
        </w:rPr>
        <w:t xml:space="preserve">°C. </w:t>
      </w:r>
      <w:proofErr w:type="spellStart"/>
      <w:r w:rsidR="001743A9" w:rsidRPr="00804DA9">
        <w:rPr>
          <w:rFonts w:cstheme="minorHAnsi"/>
          <w:sz w:val="24"/>
          <w:szCs w:val="24"/>
        </w:rPr>
        <w:t>Silanization</w:t>
      </w:r>
      <w:proofErr w:type="spellEnd"/>
      <w:r w:rsidRPr="00804DA9">
        <w:rPr>
          <w:rFonts w:cstheme="minorHAnsi"/>
          <w:sz w:val="24"/>
          <w:szCs w:val="24"/>
        </w:rPr>
        <w:t xml:space="preserve"> </w:t>
      </w:r>
      <w:r w:rsidR="00E3213D" w:rsidRPr="00804DA9">
        <w:rPr>
          <w:rFonts w:cstheme="minorHAnsi"/>
          <w:sz w:val="24"/>
          <w:szCs w:val="24"/>
        </w:rPr>
        <w:t xml:space="preserve">of glass beads </w:t>
      </w:r>
      <w:r w:rsidRPr="00804DA9">
        <w:rPr>
          <w:rFonts w:cstheme="minorHAnsi"/>
          <w:sz w:val="24"/>
          <w:szCs w:val="24"/>
        </w:rPr>
        <w:t xml:space="preserve">was achieved using a reflux system </w:t>
      </w:r>
      <w:r w:rsidR="00E3213D" w:rsidRPr="00804DA9">
        <w:rPr>
          <w:rFonts w:cstheme="minorHAnsi"/>
          <w:sz w:val="24"/>
          <w:szCs w:val="24"/>
        </w:rPr>
        <w:t xml:space="preserve">in a solution of </w:t>
      </w:r>
      <w:r w:rsidRPr="00804DA9">
        <w:rPr>
          <w:rFonts w:cstheme="minorHAnsi"/>
          <w:sz w:val="24"/>
          <w:szCs w:val="24"/>
        </w:rPr>
        <w:t>6% (v/v) of DAMO and 0.24% (v/v) of BTSE in anhydrous toluene (1.3 mL of solution per g of glass beads) for 8</w:t>
      </w:r>
      <w:r w:rsidR="007A471C" w:rsidRPr="00804DA9">
        <w:rPr>
          <w:rFonts w:cstheme="minorHAnsi"/>
          <w:sz w:val="24"/>
          <w:szCs w:val="24"/>
        </w:rPr>
        <w:t xml:space="preserve"> </w:t>
      </w:r>
      <w:r w:rsidRPr="00804DA9">
        <w:rPr>
          <w:rFonts w:cstheme="minorHAnsi"/>
          <w:sz w:val="24"/>
          <w:szCs w:val="24"/>
        </w:rPr>
        <w:t xml:space="preserve">h. Successively, the system was cooled down and </w:t>
      </w:r>
      <w:r w:rsidR="00B80DDB" w:rsidRPr="00804DA9">
        <w:rPr>
          <w:rFonts w:cstheme="minorHAnsi"/>
          <w:sz w:val="24"/>
          <w:szCs w:val="24"/>
        </w:rPr>
        <w:t xml:space="preserve">the </w:t>
      </w:r>
      <w:r w:rsidRPr="00804DA9">
        <w:rPr>
          <w:rFonts w:cstheme="minorHAnsi"/>
          <w:sz w:val="24"/>
          <w:szCs w:val="24"/>
        </w:rPr>
        <w:t>glass beads</w:t>
      </w:r>
      <w:r w:rsidR="00B80DDB" w:rsidRPr="00804DA9">
        <w:rPr>
          <w:rFonts w:cstheme="minorHAnsi"/>
          <w:sz w:val="24"/>
          <w:szCs w:val="24"/>
        </w:rPr>
        <w:t xml:space="preserve"> were</w:t>
      </w:r>
      <w:r w:rsidRPr="00804DA9">
        <w:rPr>
          <w:rFonts w:cstheme="minorHAnsi"/>
          <w:sz w:val="24"/>
          <w:szCs w:val="24"/>
        </w:rPr>
        <w:t xml:space="preserve"> washed with </w:t>
      </w:r>
      <w:r w:rsidR="00EB6060" w:rsidRPr="00804DA9">
        <w:rPr>
          <w:rFonts w:cstheme="minorHAnsi"/>
          <w:sz w:val="24"/>
          <w:szCs w:val="24"/>
        </w:rPr>
        <w:t>200 mL of acetone</w:t>
      </w:r>
      <w:r w:rsidRPr="00804DA9">
        <w:rPr>
          <w:rFonts w:cstheme="minorHAnsi"/>
          <w:sz w:val="24"/>
          <w:szCs w:val="24"/>
        </w:rPr>
        <w:t>, dried under vacuum for 5 min and cured at 120</w:t>
      </w:r>
      <w:r w:rsidR="007A471C" w:rsidRPr="00804DA9">
        <w:rPr>
          <w:rFonts w:cstheme="minorHAnsi"/>
          <w:sz w:val="24"/>
          <w:szCs w:val="24"/>
        </w:rPr>
        <w:t xml:space="preserve"> </w:t>
      </w:r>
      <w:r w:rsidRPr="00804DA9">
        <w:rPr>
          <w:rFonts w:cstheme="minorHAnsi"/>
          <w:sz w:val="24"/>
          <w:szCs w:val="24"/>
        </w:rPr>
        <w:t xml:space="preserve">°C for 60 min. </w:t>
      </w:r>
      <w:proofErr w:type="spellStart"/>
      <w:r w:rsidRPr="00804DA9">
        <w:rPr>
          <w:rFonts w:cstheme="minorHAnsi"/>
          <w:sz w:val="24"/>
          <w:szCs w:val="24"/>
        </w:rPr>
        <w:t>Silanization</w:t>
      </w:r>
      <w:proofErr w:type="spellEnd"/>
      <w:r w:rsidRPr="00804DA9">
        <w:rPr>
          <w:rFonts w:cstheme="minorHAnsi"/>
          <w:sz w:val="24"/>
          <w:szCs w:val="24"/>
        </w:rPr>
        <w:t xml:space="preserve"> was ve</w:t>
      </w:r>
      <w:r w:rsidR="00FC047F" w:rsidRPr="00804DA9">
        <w:rPr>
          <w:rFonts w:cstheme="minorHAnsi"/>
          <w:sz w:val="24"/>
          <w:szCs w:val="24"/>
        </w:rPr>
        <w:t>rified by fluorescence. For this verification</w:t>
      </w:r>
      <w:r w:rsidRPr="00804DA9">
        <w:rPr>
          <w:rFonts w:cstheme="minorHAnsi"/>
          <w:sz w:val="24"/>
          <w:szCs w:val="24"/>
        </w:rPr>
        <w:t xml:space="preserve">, 0.5 g of glass beads were incubated in a 1 mL solution of </w:t>
      </w:r>
      <w:proofErr w:type="spellStart"/>
      <w:r w:rsidRPr="00804DA9">
        <w:rPr>
          <w:rFonts w:cstheme="minorHAnsi"/>
          <w:sz w:val="24"/>
          <w:szCs w:val="24"/>
        </w:rPr>
        <w:t>DNSCl</w:t>
      </w:r>
      <w:proofErr w:type="spellEnd"/>
      <w:r w:rsidRPr="00804DA9">
        <w:rPr>
          <w:rFonts w:cstheme="minorHAnsi"/>
          <w:sz w:val="24"/>
          <w:szCs w:val="24"/>
        </w:rPr>
        <w:t xml:space="preserve"> (40</w:t>
      </w:r>
      <w:r w:rsidR="00B80DDB" w:rsidRPr="00804DA9">
        <w:rPr>
          <w:rFonts w:cstheme="minorHAnsi"/>
          <w:sz w:val="24"/>
          <w:szCs w:val="24"/>
        </w:rPr>
        <w:t xml:space="preserve"> </w:t>
      </w:r>
      <w:proofErr w:type="spellStart"/>
      <w:r w:rsidRPr="00804DA9">
        <w:rPr>
          <w:rFonts w:cstheme="minorHAnsi"/>
          <w:sz w:val="24"/>
          <w:szCs w:val="24"/>
        </w:rPr>
        <w:t>mM</w:t>
      </w:r>
      <w:proofErr w:type="spellEnd"/>
      <w:r w:rsidRPr="00804DA9">
        <w:rPr>
          <w:rFonts w:cstheme="minorHAnsi"/>
          <w:sz w:val="24"/>
          <w:szCs w:val="24"/>
        </w:rPr>
        <w:t xml:space="preserve"> in ethanol) for 2</w:t>
      </w:r>
      <w:r w:rsidR="00B80DDB" w:rsidRPr="00804DA9">
        <w:rPr>
          <w:rFonts w:cstheme="minorHAnsi"/>
          <w:sz w:val="24"/>
          <w:szCs w:val="24"/>
        </w:rPr>
        <w:t xml:space="preserve"> </w:t>
      </w:r>
      <w:r w:rsidRPr="00804DA9">
        <w:rPr>
          <w:rFonts w:cstheme="minorHAnsi"/>
          <w:sz w:val="24"/>
          <w:szCs w:val="24"/>
        </w:rPr>
        <w:t>h i</w:t>
      </w:r>
      <w:r w:rsidR="00B80DDB" w:rsidRPr="00804DA9">
        <w:rPr>
          <w:rFonts w:cstheme="minorHAnsi"/>
          <w:sz w:val="24"/>
          <w:szCs w:val="24"/>
        </w:rPr>
        <w:t>n</w:t>
      </w:r>
      <w:r w:rsidRPr="00804DA9">
        <w:rPr>
          <w:rFonts w:cstheme="minorHAnsi"/>
          <w:sz w:val="24"/>
          <w:szCs w:val="24"/>
        </w:rPr>
        <w:t xml:space="preserve"> dark</w:t>
      </w:r>
      <w:r w:rsidR="00B80DDB" w:rsidRPr="00804DA9">
        <w:rPr>
          <w:rFonts w:cstheme="minorHAnsi"/>
          <w:sz w:val="24"/>
          <w:szCs w:val="24"/>
        </w:rPr>
        <w:t xml:space="preserve"> condition.</w:t>
      </w:r>
      <w:r w:rsidRPr="00804DA9">
        <w:rPr>
          <w:rFonts w:cstheme="minorHAnsi"/>
          <w:sz w:val="24"/>
          <w:szCs w:val="24"/>
        </w:rPr>
        <w:t xml:space="preserve"> </w:t>
      </w:r>
      <w:r w:rsidR="00B80DDB" w:rsidRPr="00804DA9">
        <w:rPr>
          <w:rFonts w:cstheme="minorHAnsi"/>
          <w:sz w:val="24"/>
          <w:szCs w:val="24"/>
        </w:rPr>
        <w:t>T</w:t>
      </w:r>
      <w:r w:rsidRPr="00804DA9">
        <w:rPr>
          <w:rFonts w:cstheme="minorHAnsi"/>
          <w:sz w:val="24"/>
          <w:szCs w:val="24"/>
        </w:rPr>
        <w:t>he</w:t>
      </w:r>
      <w:r w:rsidR="00480D6E" w:rsidRPr="00804DA9">
        <w:rPr>
          <w:rFonts w:cstheme="minorHAnsi"/>
          <w:sz w:val="24"/>
          <w:szCs w:val="24"/>
        </w:rPr>
        <w:t xml:space="preserve"> </w:t>
      </w:r>
      <w:r w:rsidRPr="00804DA9">
        <w:rPr>
          <w:rFonts w:cstheme="minorHAnsi"/>
          <w:sz w:val="24"/>
          <w:szCs w:val="24"/>
        </w:rPr>
        <w:t xml:space="preserve">solution was </w:t>
      </w:r>
      <w:r w:rsidR="00480D6E" w:rsidRPr="00804DA9">
        <w:rPr>
          <w:rFonts w:cstheme="minorHAnsi"/>
          <w:sz w:val="24"/>
          <w:szCs w:val="24"/>
        </w:rPr>
        <w:t xml:space="preserve">then </w:t>
      </w:r>
      <w:r w:rsidRPr="00804DA9">
        <w:rPr>
          <w:rFonts w:cstheme="minorHAnsi"/>
          <w:sz w:val="24"/>
          <w:szCs w:val="24"/>
        </w:rPr>
        <w:t>poured and rinsed with ethanol.</w:t>
      </w:r>
      <w:r w:rsidR="00B80DDB" w:rsidRPr="00804DA9">
        <w:rPr>
          <w:rFonts w:cstheme="minorHAnsi"/>
          <w:sz w:val="24"/>
          <w:szCs w:val="24"/>
        </w:rPr>
        <w:t xml:space="preserve"> </w:t>
      </w:r>
      <w:r w:rsidR="00480D6E" w:rsidRPr="00804DA9">
        <w:rPr>
          <w:rFonts w:cstheme="minorHAnsi"/>
          <w:sz w:val="24"/>
          <w:szCs w:val="24"/>
        </w:rPr>
        <w:t xml:space="preserve">Finally, the presence of </w:t>
      </w:r>
      <w:proofErr w:type="spellStart"/>
      <w:r w:rsidR="00480D6E" w:rsidRPr="00804DA9">
        <w:rPr>
          <w:rFonts w:cstheme="minorHAnsi"/>
          <w:sz w:val="24"/>
          <w:szCs w:val="24"/>
        </w:rPr>
        <w:t>silanes</w:t>
      </w:r>
      <w:proofErr w:type="spellEnd"/>
      <w:r w:rsidR="00480D6E" w:rsidRPr="00804DA9">
        <w:rPr>
          <w:rFonts w:cstheme="minorHAnsi"/>
          <w:sz w:val="24"/>
          <w:szCs w:val="24"/>
        </w:rPr>
        <w:t xml:space="preserve"> on the glass beads was verified by fluorescence assessment under UV sources (365 nm).</w:t>
      </w:r>
    </w:p>
    <w:p w14:paraId="1FCA5E92" w14:textId="7C3CF88D" w:rsidR="00052F68" w:rsidRPr="00804DA9" w:rsidRDefault="001579C7" w:rsidP="00B81528">
      <w:pPr>
        <w:pStyle w:val="ListParagraph"/>
        <w:numPr>
          <w:ilvl w:val="1"/>
          <w:numId w:val="6"/>
        </w:numPr>
        <w:spacing w:after="0" w:line="360" w:lineRule="auto"/>
        <w:jc w:val="both"/>
        <w:rPr>
          <w:rFonts w:cstheme="minorHAnsi"/>
          <w:b/>
        </w:rPr>
      </w:pPr>
      <w:r w:rsidRPr="00804DA9">
        <w:rPr>
          <w:rFonts w:cstheme="minorHAnsi"/>
          <w:b/>
          <w:sz w:val="24"/>
        </w:rPr>
        <w:t>Preparation of</w:t>
      </w:r>
      <w:r w:rsidR="0014321C" w:rsidRPr="00804DA9">
        <w:rPr>
          <w:rFonts w:cstheme="minorHAnsi"/>
          <w:b/>
          <w:sz w:val="24"/>
        </w:rPr>
        <w:t xml:space="preserve"> </w:t>
      </w:r>
      <w:proofErr w:type="spellStart"/>
      <w:r w:rsidR="00654EB2" w:rsidRPr="00804DA9">
        <w:rPr>
          <w:rFonts w:cstheme="minorHAnsi"/>
          <w:b/>
          <w:sz w:val="24"/>
        </w:rPr>
        <w:t>glassbeads</w:t>
      </w:r>
      <w:proofErr w:type="spellEnd"/>
      <w:r w:rsidR="00654EB2" w:rsidRPr="00804DA9">
        <w:rPr>
          <w:rFonts w:cstheme="minorHAnsi"/>
          <w:b/>
          <w:sz w:val="24"/>
        </w:rPr>
        <w:t xml:space="preserve"> with immobilized insulin </w:t>
      </w:r>
    </w:p>
    <w:p w14:paraId="1C24791C" w14:textId="57CAF30C" w:rsidR="00EA3623" w:rsidRPr="00804DA9" w:rsidRDefault="00052F68" w:rsidP="00647D78">
      <w:pPr>
        <w:spacing w:after="0" w:line="360" w:lineRule="auto"/>
        <w:ind w:firstLine="360"/>
        <w:jc w:val="both"/>
        <w:rPr>
          <w:rFonts w:cstheme="minorHAnsi"/>
          <w:sz w:val="24"/>
          <w:szCs w:val="24"/>
        </w:rPr>
      </w:pPr>
      <w:r w:rsidRPr="00804DA9">
        <w:rPr>
          <w:rFonts w:cstheme="minorHAnsi"/>
          <w:sz w:val="24"/>
          <w:szCs w:val="24"/>
        </w:rPr>
        <w:t>Glass beads (40 g) were incubated in 50 mL of 7% (v/v) of glutaraldehyde in PBS</w:t>
      </w:r>
      <w:r w:rsidR="001579C7" w:rsidRPr="00804DA9">
        <w:rPr>
          <w:rFonts w:cstheme="minorHAnsi"/>
          <w:sz w:val="24"/>
          <w:szCs w:val="24"/>
        </w:rPr>
        <w:t xml:space="preserve"> </w:t>
      </w:r>
      <w:r w:rsidRPr="00804DA9">
        <w:rPr>
          <w:rFonts w:cstheme="minorHAnsi"/>
          <w:sz w:val="24"/>
          <w:szCs w:val="24"/>
        </w:rPr>
        <w:t>(</w:t>
      </w:r>
      <w:r w:rsidR="001579C7" w:rsidRPr="00804DA9">
        <w:rPr>
          <w:rFonts w:cstheme="minorHAnsi"/>
          <w:sz w:val="24"/>
          <w:szCs w:val="24"/>
        </w:rPr>
        <w:t xml:space="preserve">10 </w:t>
      </w:r>
      <w:proofErr w:type="spellStart"/>
      <w:r w:rsidR="001579C7" w:rsidRPr="00804DA9">
        <w:rPr>
          <w:rFonts w:cstheme="minorHAnsi"/>
          <w:sz w:val="24"/>
          <w:szCs w:val="24"/>
        </w:rPr>
        <w:t>mM</w:t>
      </w:r>
      <w:proofErr w:type="spellEnd"/>
      <w:r w:rsidR="001579C7" w:rsidRPr="00804DA9">
        <w:rPr>
          <w:rFonts w:cstheme="minorHAnsi"/>
          <w:sz w:val="24"/>
          <w:szCs w:val="24"/>
        </w:rPr>
        <w:t xml:space="preserve">, </w:t>
      </w:r>
      <w:r w:rsidRPr="00804DA9">
        <w:rPr>
          <w:rFonts w:cstheme="minorHAnsi"/>
          <w:sz w:val="24"/>
          <w:szCs w:val="24"/>
        </w:rPr>
        <w:t>pH</w:t>
      </w:r>
      <w:r w:rsidR="00785895" w:rsidRPr="00804DA9">
        <w:rPr>
          <w:rFonts w:cstheme="minorHAnsi"/>
          <w:sz w:val="24"/>
          <w:szCs w:val="24"/>
        </w:rPr>
        <w:t>=</w:t>
      </w:r>
      <w:r w:rsidRPr="00804DA9">
        <w:rPr>
          <w:rFonts w:cstheme="minorHAnsi"/>
          <w:sz w:val="24"/>
          <w:szCs w:val="24"/>
        </w:rPr>
        <w:t xml:space="preserve">7.2) for 2 h. </w:t>
      </w:r>
      <w:r w:rsidR="00480D6E" w:rsidRPr="00804DA9">
        <w:rPr>
          <w:rFonts w:cstheme="minorHAnsi"/>
          <w:sz w:val="24"/>
          <w:szCs w:val="24"/>
        </w:rPr>
        <w:t>G</w:t>
      </w:r>
      <w:r w:rsidRPr="00804DA9">
        <w:rPr>
          <w:rFonts w:cstheme="minorHAnsi"/>
          <w:sz w:val="24"/>
          <w:szCs w:val="24"/>
        </w:rPr>
        <w:t xml:space="preserve">lass beads were </w:t>
      </w:r>
      <w:r w:rsidR="00480D6E" w:rsidRPr="00804DA9">
        <w:rPr>
          <w:rFonts w:cstheme="minorHAnsi"/>
          <w:sz w:val="24"/>
          <w:szCs w:val="24"/>
        </w:rPr>
        <w:t xml:space="preserve">then </w:t>
      </w:r>
      <w:r w:rsidRPr="00804DA9">
        <w:rPr>
          <w:rFonts w:cstheme="minorHAnsi"/>
          <w:sz w:val="24"/>
          <w:szCs w:val="24"/>
        </w:rPr>
        <w:t>rinsed with double-distilled water</w:t>
      </w:r>
      <w:r w:rsidR="00480D6E" w:rsidRPr="00804DA9">
        <w:rPr>
          <w:rFonts w:cstheme="minorHAnsi"/>
          <w:sz w:val="24"/>
          <w:szCs w:val="24"/>
        </w:rPr>
        <w:t xml:space="preserve"> and </w:t>
      </w:r>
      <w:r w:rsidRPr="00804DA9">
        <w:rPr>
          <w:rFonts w:cstheme="minorHAnsi"/>
          <w:sz w:val="24"/>
          <w:szCs w:val="24"/>
        </w:rPr>
        <w:t xml:space="preserve">incubated </w:t>
      </w:r>
      <w:r w:rsidR="00B80DDB" w:rsidRPr="00804DA9">
        <w:rPr>
          <w:rFonts w:cstheme="minorHAnsi"/>
          <w:sz w:val="24"/>
          <w:szCs w:val="24"/>
        </w:rPr>
        <w:t xml:space="preserve">overnight at room temperature </w:t>
      </w:r>
      <w:r w:rsidRPr="00804DA9">
        <w:rPr>
          <w:rFonts w:cstheme="minorHAnsi"/>
          <w:sz w:val="24"/>
          <w:szCs w:val="24"/>
        </w:rPr>
        <w:t xml:space="preserve">in an </w:t>
      </w:r>
      <w:r w:rsidR="0005531E" w:rsidRPr="00804DA9">
        <w:rPr>
          <w:rFonts w:cstheme="minorHAnsi"/>
          <w:sz w:val="24"/>
          <w:szCs w:val="24"/>
          <w:highlight w:val="yellow"/>
        </w:rPr>
        <w:t>i</w:t>
      </w:r>
      <w:r w:rsidR="003904C6" w:rsidRPr="00804DA9">
        <w:rPr>
          <w:rFonts w:cstheme="minorHAnsi"/>
          <w:sz w:val="24"/>
          <w:szCs w:val="24"/>
          <w:highlight w:val="yellow"/>
        </w:rPr>
        <w:t>nsulin</w:t>
      </w:r>
      <w:r w:rsidRPr="00804DA9">
        <w:rPr>
          <w:rFonts w:cstheme="minorHAnsi"/>
          <w:sz w:val="24"/>
          <w:szCs w:val="24"/>
        </w:rPr>
        <w:t xml:space="preserve"> solution (0.5 mg</w:t>
      </w:r>
      <w:r w:rsidR="00B80DDB" w:rsidRPr="00804DA9">
        <w:rPr>
          <w:rFonts w:cstheme="minorHAnsi"/>
          <w:sz w:val="24"/>
          <w:szCs w:val="24"/>
        </w:rPr>
        <w:t xml:space="preserve"> </w:t>
      </w:r>
      <w:r w:rsidRPr="00804DA9">
        <w:rPr>
          <w:rFonts w:cstheme="minorHAnsi"/>
          <w:sz w:val="24"/>
          <w:szCs w:val="24"/>
        </w:rPr>
        <w:t>mL</w:t>
      </w:r>
      <w:r w:rsidR="00B80DDB" w:rsidRPr="00804DA9">
        <w:rPr>
          <w:rFonts w:cstheme="minorHAnsi"/>
          <w:sz w:val="24"/>
          <w:szCs w:val="24"/>
          <w:vertAlign w:val="superscript"/>
        </w:rPr>
        <w:t>-1</w:t>
      </w:r>
      <w:r w:rsidRPr="00804DA9">
        <w:rPr>
          <w:rFonts w:cstheme="minorHAnsi"/>
          <w:sz w:val="24"/>
          <w:szCs w:val="24"/>
        </w:rPr>
        <w:t xml:space="preserve"> </w:t>
      </w:r>
      <w:r w:rsidR="00B80DDB" w:rsidRPr="00804DA9">
        <w:rPr>
          <w:rFonts w:cstheme="minorHAnsi"/>
          <w:sz w:val="24"/>
          <w:szCs w:val="24"/>
        </w:rPr>
        <w:t xml:space="preserve">dissolved </w:t>
      </w:r>
      <w:r w:rsidRPr="00804DA9">
        <w:rPr>
          <w:rFonts w:cstheme="minorHAnsi"/>
          <w:sz w:val="24"/>
          <w:szCs w:val="24"/>
        </w:rPr>
        <w:t>i</w:t>
      </w:r>
      <w:r w:rsidR="00B80DDB" w:rsidRPr="00804DA9">
        <w:rPr>
          <w:rFonts w:cstheme="minorHAnsi"/>
          <w:sz w:val="24"/>
          <w:szCs w:val="24"/>
        </w:rPr>
        <w:t xml:space="preserve">n </w:t>
      </w:r>
      <w:r w:rsidR="009338E6" w:rsidRPr="00804DA9">
        <w:rPr>
          <w:rFonts w:cstheme="minorHAnsi"/>
          <w:sz w:val="24"/>
          <w:szCs w:val="24"/>
        </w:rPr>
        <w:t xml:space="preserve">5 </w:t>
      </w:r>
      <w:proofErr w:type="spellStart"/>
      <w:r w:rsidR="009338E6" w:rsidRPr="00804DA9">
        <w:rPr>
          <w:rFonts w:cstheme="minorHAnsi"/>
          <w:sz w:val="24"/>
          <w:szCs w:val="24"/>
        </w:rPr>
        <w:t>mM</w:t>
      </w:r>
      <w:proofErr w:type="spellEnd"/>
      <w:r w:rsidR="009338E6" w:rsidRPr="00804DA9">
        <w:rPr>
          <w:rFonts w:cstheme="minorHAnsi"/>
          <w:sz w:val="24"/>
          <w:szCs w:val="24"/>
        </w:rPr>
        <w:t xml:space="preserve"> </w:t>
      </w:r>
      <w:r w:rsidRPr="00804DA9">
        <w:rPr>
          <w:rFonts w:cstheme="minorHAnsi"/>
          <w:sz w:val="24"/>
          <w:szCs w:val="24"/>
        </w:rPr>
        <w:t>PBS</w:t>
      </w:r>
      <w:r w:rsidR="00B80DDB" w:rsidRPr="00804DA9">
        <w:rPr>
          <w:rFonts w:cstheme="minorHAnsi"/>
          <w:sz w:val="24"/>
          <w:szCs w:val="24"/>
        </w:rPr>
        <w:t xml:space="preserve"> solution</w:t>
      </w:r>
      <w:r w:rsidRPr="00804DA9">
        <w:rPr>
          <w:rFonts w:cstheme="minorHAnsi"/>
          <w:sz w:val="24"/>
          <w:szCs w:val="24"/>
        </w:rPr>
        <w:t>, pH</w:t>
      </w:r>
      <w:r w:rsidR="00B80DDB" w:rsidRPr="00804DA9">
        <w:rPr>
          <w:rFonts w:cstheme="minorHAnsi"/>
          <w:sz w:val="24"/>
          <w:szCs w:val="24"/>
        </w:rPr>
        <w:t xml:space="preserve"> =</w:t>
      </w:r>
      <w:r w:rsidRPr="00804DA9">
        <w:rPr>
          <w:rFonts w:cstheme="minorHAnsi"/>
          <w:sz w:val="24"/>
          <w:szCs w:val="24"/>
        </w:rPr>
        <w:t xml:space="preserve"> 7.2). </w:t>
      </w:r>
      <w:r w:rsidR="00480D6E" w:rsidRPr="00804DA9">
        <w:rPr>
          <w:rFonts w:cstheme="minorHAnsi"/>
          <w:sz w:val="24"/>
          <w:szCs w:val="24"/>
        </w:rPr>
        <w:t>Successively</w:t>
      </w:r>
      <w:r w:rsidRPr="00804DA9">
        <w:rPr>
          <w:rFonts w:cstheme="minorHAnsi"/>
          <w:sz w:val="24"/>
          <w:szCs w:val="24"/>
        </w:rPr>
        <w:t xml:space="preserve">, glass beads were rinsed with double-distilled water and incubated in 50 mL of 0.1 </w:t>
      </w:r>
      <w:proofErr w:type="spellStart"/>
      <w:r w:rsidRPr="00804DA9">
        <w:rPr>
          <w:rFonts w:cstheme="minorHAnsi"/>
          <w:sz w:val="24"/>
          <w:szCs w:val="24"/>
        </w:rPr>
        <w:t>mM</w:t>
      </w:r>
      <w:proofErr w:type="spellEnd"/>
      <w:r w:rsidRPr="00804DA9">
        <w:rPr>
          <w:rFonts w:cstheme="minorHAnsi"/>
          <w:sz w:val="24"/>
          <w:szCs w:val="24"/>
        </w:rPr>
        <w:t xml:space="preserve"> ethanolamine in 5 </w:t>
      </w:r>
      <w:proofErr w:type="spellStart"/>
      <w:r w:rsidRPr="00804DA9">
        <w:rPr>
          <w:rFonts w:cstheme="minorHAnsi"/>
          <w:sz w:val="24"/>
          <w:szCs w:val="24"/>
        </w:rPr>
        <w:t>mM</w:t>
      </w:r>
      <w:proofErr w:type="spellEnd"/>
      <w:r w:rsidRPr="00804DA9">
        <w:rPr>
          <w:rFonts w:cstheme="minorHAnsi"/>
          <w:sz w:val="24"/>
          <w:szCs w:val="24"/>
        </w:rPr>
        <w:t xml:space="preserve"> PBS </w:t>
      </w:r>
      <w:r w:rsidR="00A77EC4" w:rsidRPr="00804DA9">
        <w:rPr>
          <w:rFonts w:cstheme="minorHAnsi"/>
          <w:sz w:val="24"/>
          <w:szCs w:val="24"/>
        </w:rPr>
        <w:t>for</w:t>
      </w:r>
      <w:r w:rsidRPr="00804DA9">
        <w:rPr>
          <w:rFonts w:cstheme="minorHAnsi"/>
          <w:sz w:val="24"/>
          <w:szCs w:val="24"/>
        </w:rPr>
        <w:t xml:space="preserve"> 15 min. </w:t>
      </w:r>
      <w:r w:rsidR="00480D6E" w:rsidRPr="00804DA9">
        <w:rPr>
          <w:rFonts w:cstheme="minorHAnsi"/>
          <w:sz w:val="24"/>
          <w:szCs w:val="24"/>
        </w:rPr>
        <w:t>Subsequently</w:t>
      </w:r>
      <w:r w:rsidRPr="00804DA9">
        <w:rPr>
          <w:rFonts w:cstheme="minorHAnsi"/>
          <w:sz w:val="24"/>
          <w:szCs w:val="24"/>
        </w:rPr>
        <w:t>, glass beads were washed with distilled water</w:t>
      </w:r>
      <w:r w:rsidR="00480D6E" w:rsidRPr="00804DA9">
        <w:rPr>
          <w:rFonts w:cstheme="minorHAnsi"/>
          <w:sz w:val="24"/>
          <w:szCs w:val="24"/>
        </w:rPr>
        <w:t xml:space="preserve"> and then </w:t>
      </w:r>
      <w:r w:rsidRPr="00804DA9">
        <w:rPr>
          <w:rFonts w:cstheme="minorHAnsi"/>
          <w:sz w:val="24"/>
          <w:szCs w:val="24"/>
        </w:rPr>
        <w:t>incubated in a 1 mg</w:t>
      </w:r>
      <w:r w:rsidR="00A77EC4" w:rsidRPr="00804DA9">
        <w:rPr>
          <w:rFonts w:cstheme="minorHAnsi"/>
          <w:sz w:val="24"/>
          <w:szCs w:val="24"/>
        </w:rPr>
        <w:t xml:space="preserve"> </w:t>
      </w:r>
      <w:r w:rsidRPr="00804DA9">
        <w:rPr>
          <w:rFonts w:cstheme="minorHAnsi"/>
          <w:sz w:val="24"/>
          <w:szCs w:val="24"/>
        </w:rPr>
        <w:t>mL</w:t>
      </w:r>
      <w:r w:rsidR="00A77EC4" w:rsidRPr="00804DA9">
        <w:rPr>
          <w:rFonts w:cstheme="minorHAnsi"/>
          <w:sz w:val="24"/>
          <w:szCs w:val="24"/>
          <w:vertAlign w:val="superscript"/>
        </w:rPr>
        <w:t>-1</w:t>
      </w:r>
      <w:r w:rsidRPr="00804DA9">
        <w:rPr>
          <w:rFonts w:cstheme="minorHAnsi"/>
          <w:sz w:val="24"/>
          <w:szCs w:val="24"/>
        </w:rPr>
        <w:t xml:space="preserve"> sodium </w:t>
      </w:r>
      <w:proofErr w:type="spellStart"/>
      <w:r w:rsidRPr="00804DA9">
        <w:rPr>
          <w:rFonts w:cstheme="minorHAnsi"/>
          <w:sz w:val="24"/>
          <w:szCs w:val="24"/>
        </w:rPr>
        <w:t>cyanoborohydride</w:t>
      </w:r>
      <w:proofErr w:type="spellEnd"/>
      <w:r w:rsidRPr="00804DA9">
        <w:rPr>
          <w:rFonts w:cstheme="minorHAnsi"/>
          <w:sz w:val="24"/>
          <w:szCs w:val="24"/>
        </w:rPr>
        <w:t xml:space="preserve"> solution </w:t>
      </w:r>
      <w:r w:rsidR="00A77EC4" w:rsidRPr="00804DA9">
        <w:rPr>
          <w:rFonts w:cstheme="minorHAnsi"/>
          <w:sz w:val="24"/>
          <w:szCs w:val="24"/>
        </w:rPr>
        <w:t>dissolved in</w:t>
      </w:r>
      <w:r w:rsidRPr="00804DA9">
        <w:rPr>
          <w:rFonts w:cstheme="minorHAnsi"/>
          <w:sz w:val="24"/>
          <w:szCs w:val="24"/>
        </w:rPr>
        <w:t xml:space="preserve"> 0.01 M PBS </w:t>
      </w:r>
      <w:r w:rsidR="00A77EC4" w:rsidRPr="00804DA9">
        <w:rPr>
          <w:rFonts w:cstheme="minorHAnsi"/>
          <w:sz w:val="24"/>
          <w:szCs w:val="24"/>
        </w:rPr>
        <w:t>(</w:t>
      </w:r>
      <w:r w:rsidRPr="00804DA9">
        <w:rPr>
          <w:rFonts w:cstheme="minorHAnsi"/>
          <w:sz w:val="24"/>
          <w:szCs w:val="24"/>
        </w:rPr>
        <w:t xml:space="preserve">1.5 mL of solution per g </w:t>
      </w:r>
      <w:r w:rsidR="00FC047F" w:rsidRPr="00804DA9">
        <w:rPr>
          <w:rFonts w:cstheme="minorHAnsi"/>
          <w:sz w:val="24"/>
          <w:szCs w:val="24"/>
        </w:rPr>
        <w:t xml:space="preserve">of </w:t>
      </w:r>
      <w:r w:rsidRPr="00804DA9">
        <w:rPr>
          <w:rFonts w:cstheme="minorHAnsi"/>
          <w:sz w:val="24"/>
          <w:szCs w:val="24"/>
        </w:rPr>
        <w:t xml:space="preserve">beads) for 30 min at </w:t>
      </w:r>
      <w:r w:rsidR="001A3BC2" w:rsidRPr="00804DA9">
        <w:rPr>
          <w:rFonts w:cstheme="minorHAnsi"/>
          <w:sz w:val="24"/>
          <w:szCs w:val="24"/>
        </w:rPr>
        <w:t xml:space="preserve">room temperature. Finally, the </w:t>
      </w:r>
      <w:proofErr w:type="spellStart"/>
      <w:r w:rsidR="00E10775" w:rsidRPr="00E10775">
        <w:rPr>
          <w:rFonts w:cstheme="minorHAnsi"/>
          <w:sz w:val="24"/>
          <w:szCs w:val="24"/>
        </w:rPr>
        <w:t>glassbeads</w:t>
      </w:r>
      <w:proofErr w:type="spellEnd"/>
      <w:r w:rsidR="00E10775" w:rsidRPr="00E10775">
        <w:rPr>
          <w:rFonts w:cstheme="minorHAnsi"/>
          <w:sz w:val="24"/>
          <w:szCs w:val="24"/>
        </w:rPr>
        <w:t xml:space="preserve"> with immobilized insulin</w:t>
      </w:r>
      <w:r w:rsidR="00E10775" w:rsidRPr="00804DA9">
        <w:rPr>
          <w:rFonts w:cstheme="minorHAnsi"/>
          <w:sz w:val="24"/>
          <w:szCs w:val="24"/>
        </w:rPr>
        <w:t xml:space="preserve"> </w:t>
      </w:r>
      <w:r w:rsidRPr="00804DA9">
        <w:rPr>
          <w:rFonts w:cstheme="minorHAnsi"/>
          <w:sz w:val="24"/>
          <w:szCs w:val="24"/>
        </w:rPr>
        <w:t>were filtered and rinsed with ultrapure water,</w:t>
      </w:r>
      <w:r w:rsidR="00A77EC4" w:rsidRPr="00804DA9">
        <w:rPr>
          <w:rFonts w:cstheme="minorHAnsi"/>
          <w:sz w:val="24"/>
          <w:szCs w:val="24"/>
        </w:rPr>
        <w:t xml:space="preserve"> </w:t>
      </w:r>
      <w:r w:rsidRPr="00804DA9">
        <w:rPr>
          <w:rFonts w:cstheme="minorHAnsi"/>
          <w:sz w:val="24"/>
          <w:szCs w:val="24"/>
        </w:rPr>
        <w:t>dried and stored at 4 °C until use.</w:t>
      </w:r>
    </w:p>
    <w:p w14:paraId="078216B8" w14:textId="17273004" w:rsidR="00FE20F2" w:rsidRPr="00804DA9" w:rsidRDefault="00FE20F2" w:rsidP="00AA49BF">
      <w:pPr>
        <w:pStyle w:val="ListParagraph"/>
        <w:numPr>
          <w:ilvl w:val="1"/>
          <w:numId w:val="6"/>
        </w:numPr>
        <w:spacing w:after="0" w:line="360" w:lineRule="auto"/>
        <w:jc w:val="both"/>
        <w:rPr>
          <w:rFonts w:cstheme="minorHAnsi"/>
          <w:b/>
        </w:rPr>
      </w:pPr>
      <w:r w:rsidRPr="00804DA9">
        <w:rPr>
          <w:rFonts w:cstheme="minorHAnsi"/>
          <w:b/>
          <w:sz w:val="24"/>
        </w:rPr>
        <w:t xml:space="preserve">Synthesis of </w:t>
      </w:r>
      <w:r w:rsidR="003904C6" w:rsidRPr="00804DA9">
        <w:rPr>
          <w:rFonts w:cstheme="minorHAnsi"/>
          <w:b/>
          <w:sz w:val="24"/>
        </w:rPr>
        <w:t>Insulin</w:t>
      </w:r>
      <w:r w:rsidRPr="00804DA9">
        <w:rPr>
          <w:rFonts w:cstheme="minorHAnsi"/>
          <w:b/>
          <w:sz w:val="24"/>
        </w:rPr>
        <w:t xml:space="preserve"> molecu</w:t>
      </w:r>
      <w:r w:rsidR="009E166B" w:rsidRPr="00804DA9">
        <w:rPr>
          <w:rFonts w:cstheme="minorHAnsi"/>
          <w:b/>
          <w:sz w:val="24"/>
        </w:rPr>
        <w:t>larly imprinted nanoparticles (</w:t>
      </w:r>
      <w:proofErr w:type="spellStart"/>
      <w:r w:rsidR="004578D5" w:rsidRPr="00804DA9">
        <w:rPr>
          <w:rFonts w:cstheme="minorHAnsi"/>
          <w:b/>
          <w:sz w:val="24"/>
        </w:rPr>
        <w:t>n</w:t>
      </w:r>
      <w:r w:rsidR="00351874" w:rsidRPr="00804DA9">
        <w:rPr>
          <w:rFonts w:cstheme="minorHAnsi"/>
          <w:b/>
          <w:sz w:val="24"/>
        </w:rPr>
        <w:t>anoMIP</w:t>
      </w:r>
      <w:proofErr w:type="spellEnd"/>
      <w:r w:rsidRPr="00804DA9">
        <w:rPr>
          <w:rFonts w:cstheme="minorHAnsi"/>
          <w:b/>
          <w:sz w:val="24"/>
        </w:rPr>
        <w:t>)</w:t>
      </w:r>
    </w:p>
    <w:p w14:paraId="73180BB2" w14:textId="414B972E" w:rsidR="005F4966" w:rsidRPr="00804DA9" w:rsidRDefault="00067334" w:rsidP="00AA49BF">
      <w:pPr>
        <w:spacing w:after="0" w:line="360" w:lineRule="auto"/>
        <w:ind w:firstLine="720"/>
        <w:jc w:val="both"/>
        <w:rPr>
          <w:rFonts w:cstheme="minorHAnsi"/>
          <w:sz w:val="24"/>
          <w:szCs w:val="24"/>
        </w:rPr>
      </w:pPr>
      <w:r w:rsidRPr="00804DA9">
        <w:rPr>
          <w:rFonts w:cstheme="minorHAnsi"/>
          <w:sz w:val="24"/>
          <w:szCs w:val="24"/>
          <w:highlight w:val="yellow"/>
        </w:rPr>
        <w:t xml:space="preserve">The preparation of </w:t>
      </w:r>
      <w:proofErr w:type="spellStart"/>
      <w:r w:rsidR="004578D5" w:rsidRPr="00804DA9">
        <w:rPr>
          <w:rFonts w:cstheme="minorHAnsi"/>
          <w:sz w:val="24"/>
          <w:szCs w:val="24"/>
          <w:highlight w:val="yellow"/>
        </w:rPr>
        <w:t>n</w:t>
      </w:r>
      <w:r w:rsidR="00351874" w:rsidRPr="00804DA9">
        <w:rPr>
          <w:rFonts w:cstheme="minorHAnsi"/>
          <w:sz w:val="24"/>
          <w:szCs w:val="24"/>
          <w:highlight w:val="yellow"/>
        </w:rPr>
        <w:t>anoMIP</w:t>
      </w:r>
      <w:proofErr w:type="spellEnd"/>
      <w:r w:rsidRPr="00804DA9">
        <w:rPr>
          <w:rFonts w:cstheme="minorHAnsi"/>
          <w:sz w:val="24"/>
          <w:szCs w:val="24"/>
          <w:highlight w:val="yellow"/>
        </w:rPr>
        <w:t xml:space="preserve"> was carried out by t</w:t>
      </w:r>
      <w:r w:rsidR="00FE20F2" w:rsidRPr="00804DA9">
        <w:rPr>
          <w:rFonts w:cstheme="minorHAnsi"/>
          <w:sz w:val="24"/>
          <w:szCs w:val="24"/>
          <w:highlight w:val="yellow"/>
        </w:rPr>
        <w:t xml:space="preserve">he free radical </w:t>
      </w:r>
      <w:r w:rsidR="004859EC" w:rsidRPr="00804DA9">
        <w:rPr>
          <w:rFonts w:cstheme="minorHAnsi"/>
          <w:sz w:val="24"/>
          <w:szCs w:val="24"/>
          <w:highlight w:val="yellow"/>
        </w:rPr>
        <w:t>polymerization using solid phase synthesis approach as it was described earlier.</w:t>
      </w:r>
      <w:r w:rsidR="004E2DA6" w:rsidRPr="00804DA9">
        <w:rPr>
          <w:rFonts w:cstheme="minorHAnsi"/>
          <w:sz w:val="24"/>
          <w:szCs w:val="24"/>
          <w:highlight w:val="yellow"/>
        </w:rPr>
        <w:fldChar w:fldCharType="begin"/>
      </w:r>
      <w:r w:rsidR="004E2DA6" w:rsidRPr="00804DA9">
        <w:rPr>
          <w:rFonts w:cstheme="minorHAnsi"/>
          <w:sz w:val="24"/>
          <w:szCs w:val="24"/>
          <w:highlight w:val="yellow"/>
        </w:rPr>
        <w:instrText xml:space="preserve"> ADDIN EN.CITE &lt;EndNote&gt;&lt;Cite&gt;&lt;Author&gt;Garcia-Cruz&lt;/Author&gt;&lt;Year&gt;2020&lt;/Year&gt;&lt;RecNum&gt;2&lt;/RecNum&gt;&lt;DisplayText&gt;(Garcia-Cruz et al. 2020)&lt;/DisplayText&gt;&lt;record&gt;&lt;rec-number&gt;2&lt;/rec-number&gt;&lt;foreign-keys&gt;&lt;key app="EN" db-id="t5afrdr955z0suexaxnxpz25resrefwsfv5f"&gt;2&lt;/key&gt;&lt;/foreign-keys&gt;&lt;ref-type name="Journal Article"&gt;17&lt;/ref-type&gt;&lt;contributors&gt;&lt;authors&gt;&lt;author&gt;Garcia-Cruz, Alvaro&lt;/author&gt;&lt;author&gt;Cowen, Todd&lt;/author&gt;&lt;author&gt;Voorhaar, Annelies&lt;/author&gt;&lt;author&gt;Piletska, Elena&lt;/author&gt;&lt;author&gt;Piletsky, Sergey A&lt;/author&gt;&lt;/authors&gt;&lt;/contributors&gt;&lt;titles&gt;&lt;title&gt;Molecularly imprinted nanoparticles-based assay (MINA)-detection of leukotrienes and insulin&lt;/title&gt;&lt;secondary-title&gt;The Analyst&lt;/secondary-title&gt;&lt;/titles&gt;&lt;periodical&gt;&lt;full-title&gt;The Analyst&lt;/full-title&gt;&lt;/periodical&gt;&lt;dates&gt;&lt;year&gt;2020&lt;/year&gt;&lt;/dates&gt;&lt;isbn&gt;0003-2654&lt;/isbn&gt;&lt;urls&gt;&lt;/urls&gt;&lt;/record&gt;&lt;/Cite&gt;&lt;/EndNote&gt;</w:instrText>
      </w:r>
      <w:r w:rsidR="004E2DA6" w:rsidRPr="00804DA9">
        <w:rPr>
          <w:rFonts w:cstheme="minorHAnsi"/>
          <w:sz w:val="24"/>
          <w:szCs w:val="24"/>
          <w:highlight w:val="yellow"/>
        </w:rPr>
        <w:fldChar w:fldCharType="separate"/>
      </w:r>
      <w:r w:rsidR="004E2DA6" w:rsidRPr="00804DA9">
        <w:rPr>
          <w:rFonts w:cstheme="minorHAnsi"/>
          <w:sz w:val="24"/>
          <w:szCs w:val="24"/>
          <w:highlight w:val="yellow"/>
        </w:rPr>
        <w:t>(Garcia-Cruz et al. 2020)</w:t>
      </w:r>
      <w:r w:rsidR="004E2DA6" w:rsidRPr="00804DA9">
        <w:rPr>
          <w:rFonts w:cstheme="minorHAnsi"/>
          <w:sz w:val="24"/>
          <w:szCs w:val="24"/>
          <w:highlight w:val="yellow"/>
        </w:rPr>
        <w:fldChar w:fldCharType="end"/>
      </w:r>
      <w:r w:rsidR="00DD40F6" w:rsidRPr="00804DA9">
        <w:rPr>
          <w:rFonts w:cstheme="minorHAnsi"/>
          <w:sz w:val="24"/>
          <w:szCs w:val="24"/>
          <w:highlight w:val="yellow"/>
        </w:rPr>
        <w:t xml:space="preserve"> </w:t>
      </w:r>
      <w:r w:rsidR="005F4966" w:rsidRPr="00804DA9">
        <w:rPr>
          <w:rFonts w:cstheme="minorHAnsi"/>
          <w:sz w:val="24"/>
          <w:szCs w:val="24"/>
          <w:highlight w:val="yellow"/>
        </w:rPr>
        <w:t xml:space="preserve">The monomers used in </w:t>
      </w:r>
      <w:proofErr w:type="spellStart"/>
      <w:r w:rsidR="005F4966" w:rsidRPr="00804DA9">
        <w:rPr>
          <w:rFonts w:cstheme="minorHAnsi"/>
          <w:sz w:val="24"/>
          <w:szCs w:val="24"/>
          <w:highlight w:val="yellow"/>
        </w:rPr>
        <w:t>nanoMIP</w:t>
      </w:r>
      <w:proofErr w:type="spellEnd"/>
      <w:r w:rsidR="005F4966" w:rsidRPr="00804DA9">
        <w:rPr>
          <w:rFonts w:cstheme="minorHAnsi"/>
          <w:sz w:val="24"/>
          <w:szCs w:val="24"/>
          <w:highlight w:val="yellow"/>
        </w:rPr>
        <w:t xml:space="preserve"> synthesis constituted a “standard” composition, which included functional monomers that are </w:t>
      </w:r>
      <w:r w:rsidR="006627BC" w:rsidRPr="00804DA9">
        <w:rPr>
          <w:rFonts w:cstheme="minorHAnsi"/>
          <w:sz w:val="24"/>
          <w:szCs w:val="24"/>
          <w:highlight w:val="yellow"/>
        </w:rPr>
        <w:t>capable</w:t>
      </w:r>
      <w:r w:rsidR="005F4966" w:rsidRPr="00804DA9">
        <w:rPr>
          <w:rFonts w:cstheme="minorHAnsi"/>
          <w:sz w:val="24"/>
          <w:szCs w:val="24"/>
          <w:highlight w:val="yellow"/>
        </w:rPr>
        <w:t xml:space="preserve"> to form </w:t>
      </w:r>
      <w:r w:rsidR="00313DBE">
        <w:rPr>
          <w:rFonts w:cstheme="minorHAnsi"/>
          <w:sz w:val="24"/>
          <w:szCs w:val="24"/>
          <w:highlight w:val="yellow"/>
        </w:rPr>
        <w:t xml:space="preserve">specific </w:t>
      </w:r>
      <w:r w:rsidR="005F4966" w:rsidRPr="00804DA9">
        <w:rPr>
          <w:rFonts w:cstheme="minorHAnsi"/>
          <w:sz w:val="24"/>
          <w:szCs w:val="24"/>
          <w:highlight w:val="yellow"/>
        </w:rPr>
        <w:t xml:space="preserve">molecular interactions with a variety of the </w:t>
      </w:r>
      <w:r w:rsidR="00480EA9" w:rsidRPr="00804DA9">
        <w:rPr>
          <w:rFonts w:cstheme="minorHAnsi"/>
          <w:sz w:val="24"/>
          <w:szCs w:val="24"/>
          <w:highlight w:val="yellow"/>
        </w:rPr>
        <w:t>pep</w:t>
      </w:r>
      <w:r w:rsidR="00D57C97" w:rsidRPr="00804DA9">
        <w:rPr>
          <w:rFonts w:cstheme="minorHAnsi"/>
          <w:sz w:val="24"/>
          <w:szCs w:val="24"/>
          <w:highlight w:val="yellow"/>
        </w:rPr>
        <w:t>t</w:t>
      </w:r>
      <w:r w:rsidR="00480EA9" w:rsidRPr="00804DA9">
        <w:rPr>
          <w:rFonts w:cstheme="minorHAnsi"/>
          <w:sz w:val="24"/>
          <w:szCs w:val="24"/>
          <w:highlight w:val="yellow"/>
        </w:rPr>
        <w:t xml:space="preserve">ide </w:t>
      </w:r>
      <w:r w:rsidR="005F4966" w:rsidRPr="00804DA9">
        <w:rPr>
          <w:rFonts w:cstheme="minorHAnsi"/>
          <w:sz w:val="24"/>
          <w:szCs w:val="24"/>
          <w:highlight w:val="yellow"/>
        </w:rPr>
        <w:t>side chains of the protein and as it was shown earlier, could be used for imprinting of protein sequence</w:t>
      </w:r>
      <w:r w:rsidR="00480EA9" w:rsidRPr="00804DA9">
        <w:rPr>
          <w:rFonts w:cstheme="minorHAnsi"/>
          <w:sz w:val="24"/>
          <w:szCs w:val="24"/>
          <w:highlight w:val="yellow"/>
        </w:rPr>
        <w:t>s</w:t>
      </w:r>
      <w:r w:rsidR="005F4966" w:rsidRPr="00804DA9">
        <w:rPr>
          <w:rFonts w:cstheme="minorHAnsi"/>
          <w:sz w:val="24"/>
          <w:szCs w:val="24"/>
          <w:highlight w:val="yellow"/>
        </w:rPr>
        <w:t>.</w:t>
      </w:r>
      <w:r w:rsidR="009D0FA8" w:rsidRPr="00804DA9">
        <w:rPr>
          <w:rFonts w:cstheme="minorHAnsi"/>
          <w:sz w:val="24"/>
          <w:szCs w:val="24"/>
          <w:highlight w:val="yellow"/>
        </w:rPr>
        <w:fldChar w:fldCharType="begin"/>
      </w:r>
      <w:r w:rsidR="009D0FA8" w:rsidRPr="00804DA9">
        <w:rPr>
          <w:rFonts w:cstheme="minorHAnsi"/>
          <w:sz w:val="24"/>
          <w:szCs w:val="24"/>
          <w:highlight w:val="yellow"/>
        </w:rPr>
        <w:instrText xml:space="preserve"> ADDIN EN.CITE &lt;EndNote&gt;&lt;Cite&gt;&lt;Author&gt;Piletska&lt;/Author&gt;&lt;Year&gt;2019&lt;/Year&gt;&lt;RecNum&gt;1&lt;/RecNum&gt;&lt;DisplayText&gt;(Piletska et al. 2019)&lt;/DisplayText&gt;&lt;record&gt;&lt;rec-number&gt;1&lt;/rec-number&gt;&lt;foreign-keys&gt;&lt;key app="EN" db-id="t5afrdr955z0suexaxnxpz25resrefwsfv5f"&gt;1&lt;/key&gt;&lt;/foreign-keys&gt;&lt;ref-type name="Journal Article"&gt;17&lt;/ref-type&gt;&lt;contributors&gt;&lt;authors&gt;&lt;author&gt;Piletska, Elena V&lt;/author&gt;&lt;author&gt;Guerreiro, Antonio&lt;/author&gt;&lt;author&gt;Mersiyanova, Margarita&lt;/author&gt;&lt;author&gt;Cowen, Todd&lt;/author&gt;&lt;author&gt;Canfarotta, Francesco&lt;/author&gt;&lt;author&gt;Piletsky, Stanislav&lt;/author&gt;&lt;author&gt;Karim, Kal&lt;/author&gt;&lt;author&gt;Piletsky, Sergey&lt;/author&gt;&lt;/authors&gt;&lt;/contributors&gt;&lt;titles&gt;&lt;title&gt;Probing peptide sequences on their ability to generate affinity sites in molecularly imprinted polymers&lt;/title&gt;&lt;secondary-title&gt;Langmuir&lt;/secondary-title&gt;&lt;/titles&gt;&lt;periodical&gt;&lt;full-title&gt;Langmuir&lt;/full-title&gt;&lt;/periodical&gt;&lt;pages&gt;279-283&lt;/pages&gt;&lt;volume&gt;36&lt;/volume&gt;&lt;number&gt;1&lt;/number&gt;&lt;dates&gt;&lt;year&gt;2019&lt;/year&gt;&lt;/dates&gt;&lt;isbn&gt;0743-7463&lt;/isbn&gt;&lt;urls&gt;&lt;/urls&gt;&lt;/record&gt;&lt;/Cite&gt;&lt;/EndNote&gt;</w:instrText>
      </w:r>
      <w:r w:rsidR="009D0FA8" w:rsidRPr="00804DA9">
        <w:rPr>
          <w:rFonts w:cstheme="minorHAnsi"/>
          <w:sz w:val="24"/>
          <w:szCs w:val="24"/>
          <w:highlight w:val="yellow"/>
        </w:rPr>
        <w:fldChar w:fldCharType="separate"/>
      </w:r>
      <w:r w:rsidR="009D0FA8" w:rsidRPr="00804DA9">
        <w:rPr>
          <w:rFonts w:cstheme="minorHAnsi"/>
          <w:sz w:val="24"/>
          <w:szCs w:val="24"/>
          <w:highlight w:val="yellow"/>
        </w:rPr>
        <w:t>(Piletska et al. 2019)</w:t>
      </w:r>
      <w:r w:rsidR="009D0FA8" w:rsidRPr="00804DA9">
        <w:rPr>
          <w:rFonts w:cstheme="minorHAnsi"/>
          <w:sz w:val="24"/>
          <w:szCs w:val="24"/>
          <w:highlight w:val="yellow"/>
        </w:rPr>
        <w:fldChar w:fldCharType="end"/>
      </w:r>
      <w:r w:rsidR="00E63431" w:rsidRPr="00804DA9">
        <w:rPr>
          <w:rFonts w:cstheme="minorHAnsi"/>
          <w:sz w:val="24"/>
          <w:szCs w:val="24"/>
          <w:highlight w:val="yellow"/>
        </w:rPr>
        <w:t xml:space="preserve"> </w:t>
      </w:r>
      <w:r w:rsidR="005F4966" w:rsidRPr="00804DA9">
        <w:rPr>
          <w:rFonts w:cstheme="minorHAnsi"/>
          <w:sz w:val="24"/>
          <w:szCs w:val="24"/>
          <w:highlight w:val="yellow"/>
        </w:rPr>
        <w:t xml:space="preserve">These monomers include </w:t>
      </w:r>
      <w:r w:rsidR="00E63431" w:rsidRPr="00804DA9">
        <w:rPr>
          <w:rFonts w:cstheme="minorHAnsi"/>
          <w:sz w:val="24"/>
          <w:szCs w:val="24"/>
          <w:highlight w:val="yellow"/>
        </w:rPr>
        <w:t xml:space="preserve">the cross-linkers </w:t>
      </w:r>
      <w:r w:rsidR="005F4966" w:rsidRPr="00804DA9">
        <w:rPr>
          <w:rFonts w:cstheme="minorHAnsi"/>
          <w:sz w:val="24"/>
          <w:szCs w:val="24"/>
          <w:highlight w:val="yellow"/>
        </w:rPr>
        <w:t>NIPA</w:t>
      </w:r>
      <w:r w:rsidR="006627BC" w:rsidRPr="00804DA9">
        <w:rPr>
          <w:rFonts w:cstheme="minorHAnsi"/>
          <w:sz w:val="24"/>
          <w:szCs w:val="24"/>
          <w:highlight w:val="yellow"/>
        </w:rPr>
        <w:t>M</w:t>
      </w:r>
      <w:r w:rsidR="005F4966" w:rsidRPr="00804DA9">
        <w:rPr>
          <w:rFonts w:cstheme="minorHAnsi"/>
          <w:sz w:val="24"/>
          <w:szCs w:val="24"/>
          <w:highlight w:val="yellow"/>
        </w:rPr>
        <w:t>, MBA, TB</w:t>
      </w:r>
      <w:r w:rsidR="0047201D" w:rsidRPr="00804DA9">
        <w:rPr>
          <w:rFonts w:cstheme="minorHAnsi"/>
          <w:sz w:val="24"/>
          <w:szCs w:val="24"/>
          <w:highlight w:val="yellow"/>
        </w:rPr>
        <w:t>AM</w:t>
      </w:r>
      <w:r w:rsidR="005F4966" w:rsidRPr="00804DA9">
        <w:rPr>
          <w:rFonts w:cstheme="minorHAnsi"/>
          <w:sz w:val="24"/>
          <w:szCs w:val="24"/>
          <w:highlight w:val="yellow"/>
        </w:rPr>
        <w:t xml:space="preserve">, and </w:t>
      </w:r>
      <w:r w:rsidR="001C2CFD" w:rsidRPr="00804DA9">
        <w:rPr>
          <w:rFonts w:cstheme="minorHAnsi"/>
          <w:sz w:val="24"/>
          <w:szCs w:val="24"/>
          <w:highlight w:val="yellow"/>
        </w:rPr>
        <w:t xml:space="preserve">the functional monomer </w:t>
      </w:r>
      <w:r w:rsidR="005F4966" w:rsidRPr="00804DA9">
        <w:rPr>
          <w:rFonts w:cstheme="minorHAnsi"/>
          <w:sz w:val="24"/>
          <w:szCs w:val="24"/>
          <w:highlight w:val="yellow"/>
        </w:rPr>
        <w:t xml:space="preserve">NAPMA. </w:t>
      </w:r>
      <w:r w:rsidR="001C2CFD" w:rsidRPr="00804DA9">
        <w:rPr>
          <w:rFonts w:cstheme="minorHAnsi"/>
          <w:sz w:val="24"/>
          <w:szCs w:val="24"/>
          <w:highlight w:val="yellow"/>
        </w:rPr>
        <w:t>A</w:t>
      </w:r>
      <w:r w:rsidR="005F4966" w:rsidRPr="00804DA9">
        <w:rPr>
          <w:rFonts w:cstheme="minorHAnsi"/>
          <w:sz w:val="24"/>
          <w:szCs w:val="24"/>
          <w:highlight w:val="yellow"/>
        </w:rPr>
        <w:t>dditional insulin-specific monomers</w:t>
      </w:r>
      <w:r w:rsidR="00DD40F6" w:rsidRPr="00804DA9">
        <w:rPr>
          <w:rFonts w:cstheme="minorHAnsi"/>
          <w:sz w:val="24"/>
          <w:szCs w:val="24"/>
          <w:highlight w:val="yellow"/>
        </w:rPr>
        <w:t xml:space="preserve"> were also considered</w:t>
      </w:r>
      <w:r w:rsidR="005F4966" w:rsidRPr="00804DA9">
        <w:rPr>
          <w:rFonts w:cstheme="minorHAnsi"/>
          <w:sz w:val="24"/>
          <w:szCs w:val="24"/>
          <w:highlight w:val="yellow"/>
        </w:rPr>
        <w:t xml:space="preserve">, particularly </w:t>
      </w:r>
      <w:proofErr w:type="spellStart"/>
      <w:r w:rsidR="00DD40F6" w:rsidRPr="00804DA9">
        <w:rPr>
          <w:rFonts w:cstheme="minorHAnsi"/>
          <w:sz w:val="24"/>
          <w:szCs w:val="24"/>
          <w:highlight w:val="yellow"/>
        </w:rPr>
        <w:t>allylamine</w:t>
      </w:r>
      <w:proofErr w:type="spellEnd"/>
      <w:r w:rsidR="00DD40F6" w:rsidRPr="00804DA9">
        <w:rPr>
          <w:rFonts w:cstheme="minorHAnsi"/>
          <w:sz w:val="24"/>
          <w:szCs w:val="24"/>
          <w:highlight w:val="yellow"/>
        </w:rPr>
        <w:t xml:space="preserve">, HEMA, </w:t>
      </w:r>
      <w:r w:rsidR="005F4966" w:rsidRPr="00804DA9">
        <w:rPr>
          <w:rFonts w:cstheme="minorHAnsi"/>
          <w:sz w:val="24"/>
          <w:szCs w:val="24"/>
          <w:highlight w:val="yellow"/>
        </w:rPr>
        <w:t>EGMP, ITA</w:t>
      </w:r>
      <w:r w:rsidR="00DD40F6" w:rsidRPr="00804DA9">
        <w:rPr>
          <w:rFonts w:cstheme="minorHAnsi"/>
          <w:sz w:val="24"/>
          <w:szCs w:val="24"/>
          <w:highlight w:val="yellow"/>
        </w:rPr>
        <w:t xml:space="preserve"> and TFEMA, which </w:t>
      </w:r>
      <w:r w:rsidR="005F4966" w:rsidRPr="00804DA9">
        <w:rPr>
          <w:rFonts w:cstheme="minorHAnsi"/>
          <w:sz w:val="24"/>
          <w:szCs w:val="24"/>
          <w:highlight w:val="yellow"/>
        </w:rPr>
        <w:t xml:space="preserve">were selected using molecular </w:t>
      </w:r>
      <w:r w:rsidR="00DD40F6" w:rsidRPr="00804DA9">
        <w:rPr>
          <w:rFonts w:cstheme="minorHAnsi"/>
          <w:sz w:val="24"/>
          <w:szCs w:val="24"/>
          <w:highlight w:val="yellow"/>
        </w:rPr>
        <w:t>modelling</w:t>
      </w:r>
      <w:r w:rsidR="005F4966" w:rsidRPr="00804DA9">
        <w:rPr>
          <w:rFonts w:cstheme="minorHAnsi"/>
          <w:sz w:val="24"/>
          <w:szCs w:val="24"/>
          <w:highlight w:val="yellow"/>
        </w:rPr>
        <w:t>.</w:t>
      </w:r>
    </w:p>
    <w:p w14:paraId="6D16D945" w14:textId="7D55A05E" w:rsidR="001704BF" w:rsidRPr="00804DA9" w:rsidRDefault="00480D6E" w:rsidP="00AA49BF">
      <w:pPr>
        <w:spacing w:after="0" w:line="360" w:lineRule="auto"/>
        <w:ind w:firstLine="720"/>
        <w:jc w:val="both"/>
        <w:rPr>
          <w:rFonts w:cstheme="minorHAnsi"/>
          <w:sz w:val="24"/>
          <w:szCs w:val="24"/>
        </w:rPr>
      </w:pPr>
      <w:r w:rsidRPr="00804DA9">
        <w:rPr>
          <w:rFonts w:cstheme="minorHAnsi"/>
          <w:sz w:val="24"/>
          <w:szCs w:val="24"/>
        </w:rPr>
        <w:t>To optimize the polymer properties</w:t>
      </w:r>
      <w:r w:rsidR="00033BE9" w:rsidRPr="00804DA9">
        <w:rPr>
          <w:rFonts w:cstheme="minorHAnsi"/>
          <w:sz w:val="24"/>
          <w:szCs w:val="24"/>
        </w:rPr>
        <w:t>,</w:t>
      </w:r>
      <w:r w:rsidR="0096781C" w:rsidRPr="00804DA9">
        <w:rPr>
          <w:rFonts w:cstheme="minorHAnsi"/>
          <w:sz w:val="24"/>
          <w:szCs w:val="24"/>
        </w:rPr>
        <w:t xml:space="preserve"> d</w:t>
      </w:r>
      <w:r w:rsidR="00EF05DC" w:rsidRPr="00804DA9">
        <w:rPr>
          <w:rFonts w:cstheme="minorHAnsi"/>
          <w:sz w:val="24"/>
          <w:szCs w:val="24"/>
        </w:rPr>
        <w:t xml:space="preserve">ifferent formulations were </w:t>
      </w:r>
      <w:r w:rsidR="00655EEF" w:rsidRPr="00804DA9">
        <w:rPr>
          <w:rFonts w:cstheme="minorHAnsi"/>
          <w:sz w:val="24"/>
          <w:szCs w:val="24"/>
        </w:rPr>
        <w:t>selected</w:t>
      </w:r>
      <w:r w:rsidR="00EF05DC" w:rsidRPr="00804DA9">
        <w:rPr>
          <w:rFonts w:cstheme="minorHAnsi"/>
          <w:sz w:val="24"/>
          <w:szCs w:val="24"/>
        </w:rPr>
        <w:t xml:space="preserve">, as listed in </w:t>
      </w:r>
      <w:r w:rsidR="00EF05DC" w:rsidRPr="00804DA9">
        <w:rPr>
          <w:rFonts w:cstheme="minorHAnsi"/>
          <w:b/>
          <w:sz w:val="24"/>
          <w:szCs w:val="24"/>
        </w:rPr>
        <w:t xml:space="preserve">Table </w:t>
      </w:r>
      <w:r w:rsidR="005B2535" w:rsidRPr="00804DA9">
        <w:rPr>
          <w:rFonts w:cstheme="minorHAnsi"/>
          <w:b/>
          <w:sz w:val="24"/>
          <w:szCs w:val="24"/>
        </w:rPr>
        <w:t>S</w:t>
      </w:r>
      <w:r w:rsidR="00EF05DC" w:rsidRPr="00804DA9">
        <w:rPr>
          <w:rFonts w:cstheme="minorHAnsi"/>
          <w:b/>
          <w:sz w:val="24"/>
          <w:szCs w:val="24"/>
        </w:rPr>
        <w:t>1</w:t>
      </w:r>
      <w:r w:rsidR="00EF05DC" w:rsidRPr="00804DA9">
        <w:rPr>
          <w:rFonts w:cstheme="minorHAnsi"/>
          <w:sz w:val="24"/>
          <w:szCs w:val="24"/>
        </w:rPr>
        <w:t>.</w:t>
      </w:r>
      <w:r w:rsidR="00003B1A" w:rsidRPr="00804DA9">
        <w:rPr>
          <w:rFonts w:cstheme="minorHAnsi"/>
          <w:sz w:val="24"/>
          <w:szCs w:val="24"/>
        </w:rPr>
        <w:t xml:space="preserve"> </w:t>
      </w:r>
      <w:r w:rsidR="00655EEF" w:rsidRPr="00804DA9">
        <w:rPr>
          <w:rFonts w:cstheme="minorHAnsi"/>
          <w:sz w:val="24"/>
          <w:szCs w:val="24"/>
        </w:rPr>
        <w:t>As result, three</w:t>
      </w:r>
      <w:r w:rsidR="004578D5" w:rsidRPr="00804DA9">
        <w:rPr>
          <w:rFonts w:cstheme="minorHAnsi"/>
          <w:sz w:val="24"/>
          <w:szCs w:val="24"/>
        </w:rPr>
        <w:t xml:space="preserve"> different </w:t>
      </w:r>
      <w:proofErr w:type="spellStart"/>
      <w:r w:rsidR="004578D5" w:rsidRPr="00804DA9">
        <w:rPr>
          <w:rFonts w:cstheme="minorHAnsi"/>
          <w:sz w:val="24"/>
          <w:szCs w:val="24"/>
        </w:rPr>
        <w:t>n</w:t>
      </w:r>
      <w:r w:rsidR="00C223A2" w:rsidRPr="00804DA9">
        <w:rPr>
          <w:rFonts w:cstheme="minorHAnsi"/>
          <w:sz w:val="24"/>
          <w:szCs w:val="24"/>
        </w:rPr>
        <w:t>anoMIP</w:t>
      </w:r>
      <w:proofErr w:type="spellEnd"/>
      <w:r w:rsidR="00C223A2" w:rsidRPr="00804DA9">
        <w:rPr>
          <w:rFonts w:cstheme="minorHAnsi"/>
          <w:sz w:val="24"/>
          <w:szCs w:val="24"/>
        </w:rPr>
        <w:t xml:space="preserve"> were synthetized. </w:t>
      </w:r>
      <w:r w:rsidRPr="00804DA9">
        <w:rPr>
          <w:rFonts w:cstheme="minorHAnsi"/>
          <w:sz w:val="24"/>
          <w:szCs w:val="24"/>
        </w:rPr>
        <w:t>A</w:t>
      </w:r>
      <w:r w:rsidR="00CA61A5" w:rsidRPr="00804DA9">
        <w:rPr>
          <w:rFonts w:cstheme="minorHAnsi"/>
          <w:sz w:val="24"/>
          <w:szCs w:val="24"/>
        </w:rPr>
        <w:t xml:space="preserve">ll components were dissolved </w:t>
      </w:r>
      <w:r w:rsidR="005B2535" w:rsidRPr="00804DA9">
        <w:rPr>
          <w:rFonts w:cstheme="minorHAnsi"/>
          <w:sz w:val="24"/>
          <w:szCs w:val="24"/>
        </w:rPr>
        <w:lastRenderedPageBreak/>
        <w:t xml:space="preserve">and sonicated </w:t>
      </w:r>
      <w:r w:rsidR="00CA61A5" w:rsidRPr="00804DA9">
        <w:rPr>
          <w:rFonts w:cstheme="minorHAnsi"/>
          <w:sz w:val="24"/>
          <w:szCs w:val="24"/>
        </w:rPr>
        <w:t xml:space="preserve">individually in 1 mL of DMSO, then added to 50 mL double-distilled ultrapure water. </w:t>
      </w:r>
      <w:r w:rsidR="005B2535" w:rsidRPr="00804DA9">
        <w:rPr>
          <w:rFonts w:cstheme="minorHAnsi"/>
          <w:sz w:val="24"/>
          <w:szCs w:val="24"/>
        </w:rPr>
        <w:t>For example</w:t>
      </w:r>
      <w:r w:rsidR="00033BE9" w:rsidRPr="00804DA9">
        <w:rPr>
          <w:rFonts w:cstheme="minorHAnsi"/>
          <w:sz w:val="24"/>
          <w:szCs w:val="24"/>
        </w:rPr>
        <w:t>,</w:t>
      </w:r>
      <w:r w:rsidR="004578D5" w:rsidRPr="00804DA9">
        <w:rPr>
          <w:rFonts w:cstheme="minorHAnsi"/>
          <w:sz w:val="24"/>
          <w:szCs w:val="24"/>
        </w:rPr>
        <w:t xml:space="preserve"> </w:t>
      </w:r>
      <w:proofErr w:type="spellStart"/>
      <w:r w:rsidR="004578D5" w:rsidRPr="00804DA9">
        <w:rPr>
          <w:rFonts w:cstheme="minorHAnsi"/>
          <w:sz w:val="24"/>
          <w:szCs w:val="24"/>
        </w:rPr>
        <w:t>n</w:t>
      </w:r>
      <w:r w:rsidR="005B2535" w:rsidRPr="00804DA9">
        <w:rPr>
          <w:rFonts w:cstheme="minorHAnsi"/>
          <w:sz w:val="24"/>
          <w:szCs w:val="24"/>
        </w:rPr>
        <w:t>anoMIP</w:t>
      </w:r>
      <w:proofErr w:type="spellEnd"/>
      <w:r w:rsidR="005B2535" w:rsidRPr="00804DA9">
        <w:rPr>
          <w:rFonts w:cstheme="minorHAnsi"/>
          <w:sz w:val="24"/>
          <w:szCs w:val="24"/>
        </w:rPr>
        <w:t xml:space="preserve"> 3 </w:t>
      </w:r>
      <w:r w:rsidRPr="00804DA9">
        <w:rPr>
          <w:rFonts w:cstheme="minorHAnsi"/>
          <w:sz w:val="24"/>
          <w:szCs w:val="24"/>
        </w:rPr>
        <w:t xml:space="preserve">formulation </w:t>
      </w:r>
      <w:r w:rsidR="00D70200" w:rsidRPr="00804DA9">
        <w:rPr>
          <w:rFonts w:cstheme="minorHAnsi"/>
          <w:sz w:val="24"/>
          <w:szCs w:val="24"/>
        </w:rPr>
        <w:t>comprised</w:t>
      </w:r>
      <w:r w:rsidRPr="00804DA9">
        <w:rPr>
          <w:rFonts w:cstheme="minorHAnsi"/>
          <w:sz w:val="24"/>
          <w:szCs w:val="24"/>
        </w:rPr>
        <w:t>:</w:t>
      </w:r>
      <w:r w:rsidR="005B2535" w:rsidRPr="00804DA9">
        <w:rPr>
          <w:rFonts w:cstheme="minorHAnsi"/>
          <w:sz w:val="24"/>
          <w:szCs w:val="24"/>
        </w:rPr>
        <w:t xml:space="preserve"> NIPA</w:t>
      </w:r>
      <w:r w:rsidR="002E5304" w:rsidRPr="00804DA9">
        <w:rPr>
          <w:rFonts w:cstheme="minorHAnsi"/>
          <w:sz w:val="24"/>
          <w:szCs w:val="24"/>
        </w:rPr>
        <w:t>M</w:t>
      </w:r>
      <w:r w:rsidR="005B2535" w:rsidRPr="00804DA9">
        <w:rPr>
          <w:rFonts w:cstheme="minorHAnsi"/>
          <w:sz w:val="24"/>
          <w:szCs w:val="24"/>
        </w:rPr>
        <w:t xml:space="preserve"> (20 mg, 0.17 </w:t>
      </w:r>
      <w:proofErr w:type="spellStart"/>
      <w:r w:rsidR="005B2535" w:rsidRPr="00804DA9">
        <w:rPr>
          <w:rFonts w:cstheme="minorHAnsi"/>
          <w:sz w:val="24"/>
          <w:szCs w:val="24"/>
        </w:rPr>
        <w:t>mmol</w:t>
      </w:r>
      <w:proofErr w:type="spellEnd"/>
      <w:r w:rsidR="005B2535" w:rsidRPr="00804DA9">
        <w:rPr>
          <w:rFonts w:cstheme="minorHAnsi"/>
          <w:sz w:val="24"/>
          <w:szCs w:val="24"/>
        </w:rPr>
        <w:t xml:space="preserve">), NAPMA (6 mg, 0.03 </w:t>
      </w:r>
      <w:proofErr w:type="spellStart"/>
      <w:r w:rsidR="00D70200" w:rsidRPr="00804DA9">
        <w:rPr>
          <w:rFonts w:cstheme="minorHAnsi"/>
          <w:sz w:val="24"/>
          <w:szCs w:val="24"/>
        </w:rPr>
        <w:t>mmol</w:t>
      </w:r>
      <w:proofErr w:type="spellEnd"/>
      <w:r w:rsidR="00D70200" w:rsidRPr="00804DA9">
        <w:rPr>
          <w:rFonts w:cstheme="minorHAnsi"/>
          <w:sz w:val="24"/>
          <w:szCs w:val="24"/>
        </w:rPr>
        <w:t xml:space="preserve">), MBA (52 mg, 0.34 </w:t>
      </w:r>
      <w:proofErr w:type="spellStart"/>
      <w:r w:rsidR="00D70200" w:rsidRPr="00804DA9">
        <w:rPr>
          <w:rFonts w:cstheme="minorHAnsi"/>
          <w:sz w:val="24"/>
          <w:szCs w:val="24"/>
        </w:rPr>
        <w:t>mmol</w:t>
      </w:r>
      <w:proofErr w:type="spellEnd"/>
      <w:r w:rsidR="00D70200" w:rsidRPr="00804DA9">
        <w:rPr>
          <w:rFonts w:cstheme="minorHAnsi"/>
          <w:sz w:val="24"/>
          <w:szCs w:val="24"/>
        </w:rPr>
        <w:t xml:space="preserve">), </w:t>
      </w:r>
      <w:proofErr w:type="spellStart"/>
      <w:r w:rsidR="00D70200" w:rsidRPr="00804DA9">
        <w:rPr>
          <w:rFonts w:cstheme="minorHAnsi"/>
          <w:sz w:val="24"/>
          <w:szCs w:val="24"/>
        </w:rPr>
        <w:t>a</w:t>
      </w:r>
      <w:r w:rsidR="005B2535" w:rsidRPr="00804DA9">
        <w:rPr>
          <w:rFonts w:cstheme="minorHAnsi"/>
          <w:sz w:val="24"/>
          <w:szCs w:val="24"/>
        </w:rPr>
        <w:t>llylamine</w:t>
      </w:r>
      <w:proofErr w:type="spellEnd"/>
      <w:r w:rsidR="005B2535" w:rsidRPr="00804DA9">
        <w:rPr>
          <w:rFonts w:cstheme="minorHAnsi"/>
          <w:sz w:val="24"/>
          <w:szCs w:val="24"/>
        </w:rPr>
        <w:t xml:space="preserve"> (9 mg, 0.15 </w:t>
      </w:r>
      <w:proofErr w:type="spellStart"/>
      <w:r w:rsidR="005B2535" w:rsidRPr="00804DA9">
        <w:rPr>
          <w:rFonts w:cstheme="minorHAnsi"/>
          <w:sz w:val="24"/>
          <w:szCs w:val="24"/>
        </w:rPr>
        <w:t>mmol</w:t>
      </w:r>
      <w:proofErr w:type="spellEnd"/>
      <w:r w:rsidR="005B2535" w:rsidRPr="00804DA9">
        <w:rPr>
          <w:rFonts w:cstheme="minorHAnsi"/>
          <w:sz w:val="24"/>
          <w:szCs w:val="24"/>
        </w:rPr>
        <w:t xml:space="preserve">), EGMP (16 mg, 0.08 </w:t>
      </w:r>
      <w:proofErr w:type="spellStart"/>
      <w:r w:rsidR="005B2535" w:rsidRPr="00804DA9">
        <w:rPr>
          <w:rFonts w:cstheme="minorHAnsi"/>
          <w:sz w:val="24"/>
          <w:szCs w:val="24"/>
        </w:rPr>
        <w:t>mmol</w:t>
      </w:r>
      <w:proofErr w:type="spellEnd"/>
      <w:r w:rsidR="005B2535" w:rsidRPr="00804DA9">
        <w:rPr>
          <w:rFonts w:cstheme="minorHAnsi"/>
          <w:sz w:val="24"/>
          <w:szCs w:val="24"/>
        </w:rPr>
        <w:t xml:space="preserve">), </w:t>
      </w:r>
      <w:proofErr w:type="spellStart"/>
      <w:r w:rsidR="005B2535" w:rsidRPr="00804DA9">
        <w:rPr>
          <w:rFonts w:cstheme="minorHAnsi"/>
          <w:sz w:val="24"/>
          <w:szCs w:val="24"/>
        </w:rPr>
        <w:t>FcMMA</w:t>
      </w:r>
      <w:proofErr w:type="spellEnd"/>
      <w:r w:rsidR="005B2535" w:rsidRPr="00804DA9">
        <w:rPr>
          <w:rFonts w:cstheme="minorHAnsi"/>
          <w:sz w:val="24"/>
          <w:szCs w:val="24"/>
        </w:rPr>
        <w:t xml:space="preserve"> (8 mg, 0.02 </w:t>
      </w:r>
      <w:proofErr w:type="spellStart"/>
      <w:r w:rsidR="005B2535" w:rsidRPr="00804DA9">
        <w:rPr>
          <w:rFonts w:cstheme="minorHAnsi"/>
          <w:sz w:val="24"/>
          <w:szCs w:val="24"/>
        </w:rPr>
        <w:t>mmol</w:t>
      </w:r>
      <w:proofErr w:type="spellEnd"/>
      <w:r w:rsidR="005B2535" w:rsidRPr="00804DA9">
        <w:rPr>
          <w:rFonts w:cstheme="minorHAnsi"/>
          <w:sz w:val="24"/>
          <w:szCs w:val="24"/>
        </w:rPr>
        <w:t xml:space="preserve">), TFEMA (29 mg, 0.17 </w:t>
      </w:r>
      <w:proofErr w:type="spellStart"/>
      <w:r w:rsidR="005B2535" w:rsidRPr="00804DA9">
        <w:rPr>
          <w:rFonts w:cstheme="minorHAnsi"/>
          <w:sz w:val="24"/>
          <w:szCs w:val="24"/>
        </w:rPr>
        <w:t>mmol</w:t>
      </w:r>
      <w:proofErr w:type="spellEnd"/>
      <w:r w:rsidR="005B2535" w:rsidRPr="00804DA9">
        <w:rPr>
          <w:rFonts w:cstheme="minorHAnsi"/>
          <w:sz w:val="24"/>
          <w:szCs w:val="24"/>
        </w:rPr>
        <w:t>) and HEMA (4.5 mg</w:t>
      </w:r>
      <w:r w:rsidR="0005531E" w:rsidRPr="00804DA9">
        <w:rPr>
          <w:rFonts w:cstheme="minorHAnsi"/>
          <w:sz w:val="24"/>
          <w:szCs w:val="24"/>
        </w:rPr>
        <w:t>,</w:t>
      </w:r>
      <w:r w:rsidR="005B2535" w:rsidRPr="00804DA9">
        <w:rPr>
          <w:rFonts w:cstheme="minorHAnsi"/>
          <w:sz w:val="24"/>
          <w:szCs w:val="24"/>
        </w:rPr>
        <w:t xml:space="preserve"> 0.03 </w:t>
      </w:r>
      <w:proofErr w:type="spellStart"/>
      <w:r w:rsidR="005B2535" w:rsidRPr="00804DA9">
        <w:rPr>
          <w:rFonts w:cstheme="minorHAnsi"/>
          <w:sz w:val="24"/>
          <w:szCs w:val="24"/>
        </w:rPr>
        <w:t>mmol</w:t>
      </w:r>
      <w:proofErr w:type="spellEnd"/>
      <w:r w:rsidR="005B2535" w:rsidRPr="00804DA9">
        <w:rPr>
          <w:rFonts w:cstheme="minorHAnsi"/>
          <w:sz w:val="24"/>
          <w:szCs w:val="24"/>
        </w:rPr>
        <w:t xml:space="preserve">). </w:t>
      </w:r>
      <w:r w:rsidR="00CA61A5" w:rsidRPr="00804DA9">
        <w:rPr>
          <w:rFonts w:cstheme="minorHAnsi"/>
          <w:sz w:val="24"/>
          <w:szCs w:val="24"/>
        </w:rPr>
        <w:t xml:space="preserve">Afterwards, 50 mL of this polymerisation solution was degassed with nitrogen and sonicated for 5 min and added to 60 g of glass beads modified with the </w:t>
      </w:r>
      <w:r w:rsidR="003904C6" w:rsidRPr="00804DA9">
        <w:rPr>
          <w:rFonts w:cstheme="minorHAnsi"/>
          <w:sz w:val="24"/>
          <w:szCs w:val="24"/>
        </w:rPr>
        <w:t>insulin</w:t>
      </w:r>
      <w:r w:rsidR="00CA61A5" w:rsidRPr="00804DA9">
        <w:rPr>
          <w:rFonts w:cstheme="minorHAnsi"/>
          <w:sz w:val="24"/>
          <w:szCs w:val="24"/>
        </w:rPr>
        <w:t>. The polymerisation reaction was initiated by addition of 0.5 mL (60 mg</w:t>
      </w:r>
      <w:r w:rsidR="006112DB" w:rsidRPr="00804DA9">
        <w:rPr>
          <w:rFonts w:cstheme="minorHAnsi"/>
          <w:sz w:val="24"/>
          <w:szCs w:val="24"/>
        </w:rPr>
        <w:t xml:space="preserve"> mL</w:t>
      </w:r>
      <w:r w:rsidR="006112DB" w:rsidRPr="00804DA9">
        <w:rPr>
          <w:rFonts w:cstheme="minorHAnsi"/>
          <w:sz w:val="24"/>
          <w:szCs w:val="24"/>
          <w:vertAlign w:val="superscript"/>
        </w:rPr>
        <w:t>-1</w:t>
      </w:r>
      <w:r w:rsidR="00CA61A5" w:rsidRPr="00804DA9">
        <w:rPr>
          <w:rFonts w:cstheme="minorHAnsi"/>
          <w:sz w:val="24"/>
          <w:szCs w:val="24"/>
        </w:rPr>
        <w:t xml:space="preserve">) of ammonium persulfate and 30 </w:t>
      </w:r>
      <w:proofErr w:type="spellStart"/>
      <w:r w:rsidR="00CA61A5" w:rsidRPr="00804DA9">
        <w:rPr>
          <w:rFonts w:cstheme="minorHAnsi"/>
          <w:sz w:val="24"/>
          <w:szCs w:val="24"/>
        </w:rPr>
        <w:t>μL</w:t>
      </w:r>
      <w:proofErr w:type="spellEnd"/>
      <w:r w:rsidR="00CA61A5" w:rsidRPr="00804DA9">
        <w:rPr>
          <w:rFonts w:cstheme="minorHAnsi"/>
          <w:sz w:val="24"/>
          <w:szCs w:val="24"/>
        </w:rPr>
        <w:t xml:space="preserve"> mL</w:t>
      </w:r>
      <w:r w:rsidR="00CA61A5" w:rsidRPr="00804DA9">
        <w:rPr>
          <w:rFonts w:cstheme="minorHAnsi"/>
          <w:sz w:val="24"/>
          <w:szCs w:val="24"/>
          <w:vertAlign w:val="superscript"/>
        </w:rPr>
        <w:t>-1</w:t>
      </w:r>
      <w:r w:rsidR="00CA61A5" w:rsidRPr="00804DA9">
        <w:rPr>
          <w:rFonts w:cstheme="minorHAnsi"/>
          <w:sz w:val="24"/>
          <w:szCs w:val="24"/>
        </w:rPr>
        <w:t xml:space="preserve"> </w:t>
      </w:r>
      <w:r w:rsidR="00F40504" w:rsidRPr="00804DA9">
        <w:rPr>
          <w:rFonts w:cstheme="minorHAnsi"/>
          <w:sz w:val="24"/>
          <w:szCs w:val="24"/>
        </w:rPr>
        <w:t xml:space="preserve">of </w:t>
      </w:r>
      <w:r w:rsidR="00CA61A5" w:rsidRPr="00804DA9">
        <w:rPr>
          <w:rFonts w:cstheme="minorHAnsi"/>
          <w:sz w:val="24"/>
          <w:szCs w:val="24"/>
        </w:rPr>
        <w:t xml:space="preserve">TEMED. The polymerisation was carried out at room temperature for 2 h. Subsequently, the polymerisation was stopped by adding 50 mg of sodium nitrite and by purging with </w:t>
      </w:r>
      <w:r w:rsidR="00003B1A" w:rsidRPr="00804DA9">
        <w:rPr>
          <w:rFonts w:cstheme="minorHAnsi"/>
          <w:sz w:val="24"/>
          <w:szCs w:val="24"/>
        </w:rPr>
        <w:t>oxygen</w:t>
      </w:r>
      <w:r w:rsidR="00CA61A5" w:rsidRPr="00804DA9">
        <w:rPr>
          <w:rFonts w:cstheme="minorHAnsi"/>
          <w:sz w:val="24"/>
          <w:szCs w:val="24"/>
        </w:rPr>
        <w:t xml:space="preserve"> for 5 min. </w:t>
      </w:r>
    </w:p>
    <w:p w14:paraId="0AA11CE9" w14:textId="4DABE9D5" w:rsidR="00FB078C" w:rsidRPr="00804DA9" w:rsidRDefault="00684060" w:rsidP="00A53C55">
      <w:pPr>
        <w:spacing w:after="0" w:line="360" w:lineRule="auto"/>
        <w:ind w:firstLine="720"/>
        <w:jc w:val="both"/>
        <w:rPr>
          <w:rFonts w:cstheme="minorHAnsi"/>
          <w:sz w:val="24"/>
          <w:szCs w:val="24"/>
        </w:rPr>
      </w:pPr>
      <w:r w:rsidRPr="00804DA9">
        <w:rPr>
          <w:rFonts w:cstheme="minorHAnsi"/>
          <w:sz w:val="24"/>
          <w:szCs w:val="24"/>
        </w:rPr>
        <w:t xml:space="preserve">Afterwards, the glass beads were transferred into a </w:t>
      </w:r>
      <w:r w:rsidR="00F40504" w:rsidRPr="00804DA9">
        <w:rPr>
          <w:rFonts w:cstheme="minorHAnsi"/>
          <w:sz w:val="24"/>
          <w:szCs w:val="24"/>
        </w:rPr>
        <w:t xml:space="preserve">60 mL </w:t>
      </w:r>
      <w:r w:rsidRPr="00804DA9">
        <w:rPr>
          <w:rFonts w:cstheme="minorHAnsi"/>
          <w:sz w:val="24"/>
          <w:szCs w:val="24"/>
        </w:rPr>
        <w:t xml:space="preserve">solid phase extraction cartridge fitted with polyethylene frit (20 µm porosity). Unreacted monomers and other low-affinity materials were removed by eluting with cold water at </w:t>
      </w:r>
      <w:r w:rsidR="0005531E" w:rsidRPr="00804DA9">
        <w:rPr>
          <w:rFonts w:cstheme="minorHAnsi"/>
          <w:sz w:val="24"/>
          <w:szCs w:val="24"/>
          <w:highlight w:val="yellow"/>
        </w:rPr>
        <w:t>0</w:t>
      </w:r>
      <w:r w:rsidRPr="00804DA9">
        <w:rPr>
          <w:rFonts w:cstheme="minorHAnsi"/>
          <w:sz w:val="24"/>
          <w:szCs w:val="24"/>
          <w:highlight w:val="yellow"/>
        </w:rPr>
        <w:t xml:space="preserve"> °C</w:t>
      </w:r>
      <w:r w:rsidRPr="00804DA9">
        <w:rPr>
          <w:rFonts w:cstheme="minorHAnsi"/>
          <w:sz w:val="24"/>
          <w:szCs w:val="24"/>
        </w:rPr>
        <w:t xml:space="preserve"> (5 x 50 mL). Subsequently, the cartridge was fill</w:t>
      </w:r>
      <w:r w:rsidR="008B6084" w:rsidRPr="00804DA9">
        <w:rPr>
          <w:rFonts w:cstheme="minorHAnsi"/>
          <w:sz w:val="24"/>
          <w:szCs w:val="24"/>
        </w:rPr>
        <w:t>ed</w:t>
      </w:r>
      <w:r w:rsidRPr="00804DA9">
        <w:rPr>
          <w:rFonts w:cstheme="minorHAnsi"/>
          <w:sz w:val="24"/>
          <w:szCs w:val="24"/>
        </w:rPr>
        <w:t xml:space="preserve"> with 20 mL of ethanol and warmed in a water bath at 60 °C for 10 min</w:t>
      </w:r>
      <w:r w:rsidR="00936A0E" w:rsidRPr="00804DA9">
        <w:rPr>
          <w:rFonts w:cstheme="minorHAnsi"/>
          <w:sz w:val="24"/>
          <w:szCs w:val="24"/>
        </w:rPr>
        <w:t xml:space="preserve"> and th</w:t>
      </w:r>
      <w:r w:rsidR="008B6084" w:rsidRPr="00804DA9">
        <w:rPr>
          <w:rFonts w:cstheme="minorHAnsi"/>
          <w:sz w:val="24"/>
          <w:szCs w:val="24"/>
        </w:rPr>
        <w:t xml:space="preserve">is </w:t>
      </w:r>
      <w:r w:rsidR="00125EE2" w:rsidRPr="00804DA9">
        <w:rPr>
          <w:rFonts w:cstheme="minorHAnsi"/>
          <w:sz w:val="24"/>
          <w:szCs w:val="24"/>
        </w:rPr>
        <w:t>solution</w:t>
      </w:r>
      <w:r w:rsidR="008B6084" w:rsidRPr="00804DA9">
        <w:rPr>
          <w:rFonts w:cstheme="minorHAnsi"/>
          <w:sz w:val="24"/>
          <w:szCs w:val="24"/>
        </w:rPr>
        <w:t xml:space="preserve"> </w:t>
      </w:r>
      <w:r w:rsidR="00936A0E" w:rsidRPr="00804DA9">
        <w:rPr>
          <w:rFonts w:cstheme="minorHAnsi"/>
          <w:sz w:val="24"/>
          <w:szCs w:val="24"/>
        </w:rPr>
        <w:t>was collected</w:t>
      </w:r>
      <w:r w:rsidRPr="00804DA9">
        <w:rPr>
          <w:rFonts w:cstheme="minorHAnsi"/>
          <w:sz w:val="24"/>
          <w:szCs w:val="24"/>
        </w:rPr>
        <w:t>. Finally, the remain</w:t>
      </w:r>
      <w:r w:rsidR="004578D5" w:rsidRPr="00804DA9">
        <w:rPr>
          <w:rFonts w:cstheme="minorHAnsi"/>
          <w:sz w:val="24"/>
          <w:szCs w:val="24"/>
        </w:rPr>
        <w:t xml:space="preserve">ing fractions of high-affinity </w:t>
      </w:r>
      <w:proofErr w:type="spellStart"/>
      <w:r w:rsidR="004578D5" w:rsidRPr="00804DA9">
        <w:rPr>
          <w:rFonts w:cstheme="minorHAnsi"/>
          <w:sz w:val="24"/>
          <w:szCs w:val="24"/>
        </w:rPr>
        <w:t>n</w:t>
      </w:r>
      <w:r w:rsidRPr="00804DA9">
        <w:rPr>
          <w:rFonts w:cstheme="minorHAnsi"/>
          <w:sz w:val="24"/>
          <w:szCs w:val="24"/>
        </w:rPr>
        <w:t>anoMIP</w:t>
      </w:r>
      <w:proofErr w:type="spellEnd"/>
      <w:r w:rsidRPr="00804DA9">
        <w:rPr>
          <w:rFonts w:cstheme="minorHAnsi"/>
          <w:sz w:val="24"/>
          <w:szCs w:val="24"/>
        </w:rPr>
        <w:t xml:space="preserve"> were collected by eluting with water at 60</w:t>
      </w:r>
      <w:r w:rsidR="0005531E" w:rsidRPr="00804DA9">
        <w:rPr>
          <w:rFonts w:cstheme="minorHAnsi"/>
          <w:sz w:val="24"/>
          <w:szCs w:val="24"/>
        </w:rPr>
        <w:t xml:space="preserve"> </w:t>
      </w:r>
      <w:r w:rsidRPr="00804DA9">
        <w:rPr>
          <w:rFonts w:cstheme="minorHAnsi"/>
          <w:sz w:val="24"/>
          <w:szCs w:val="24"/>
        </w:rPr>
        <w:t xml:space="preserve">°C (4 x 10 mL) </w:t>
      </w:r>
      <w:r w:rsidR="00312E01" w:rsidRPr="00804DA9">
        <w:rPr>
          <w:rFonts w:cstheme="minorHAnsi"/>
          <w:sz w:val="24"/>
          <w:szCs w:val="24"/>
          <w:highlight w:val="yellow"/>
        </w:rPr>
        <w:t xml:space="preserve">as shown in </w:t>
      </w:r>
      <w:r w:rsidRPr="00804DA9">
        <w:rPr>
          <w:rFonts w:cstheme="minorHAnsi"/>
          <w:b/>
          <w:sz w:val="24"/>
          <w:szCs w:val="24"/>
          <w:highlight w:val="yellow"/>
        </w:rPr>
        <w:t xml:space="preserve">Scheme </w:t>
      </w:r>
      <w:r w:rsidR="004F4FE3" w:rsidRPr="00804DA9">
        <w:rPr>
          <w:rFonts w:cstheme="minorHAnsi"/>
          <w:b/>
          <w:sz w:val="24"/>
          <w:szCs w:val="24"/>
          <w:highlight w:val="yellow"/>
        </w:rPr>
        <w:t>1</w:t>
      </w:r>
      <w:r w:rsidRPr="00804DA9">
        <w:rPr>
          <w:rFonts w:cstheme="minorHAnsi"/>
          <w:sz w:val="24"/>
          <w:szCs w:val="24"/>
        </w:rPr>
        <w:t xml:space="preserve">. </w:t>
      </w:r>
    </w:p>
    <w:p w14:paraId="4617216B" w14:textId="47B437C6" w:rsidR="00D126D2" w:rsidRDefault="00DA61CF" w:rsidP="00A53C55">
      <w:pPr>
        <w:spacing w:after="0" w:line="240" w:lineRule="auto"/>
        <w:jc w:val="both"/>
        <w:rPr>
          <w:rFonts w:cstheme="minorHAnsi"/>
          <w:sz w:val="24"/>
          <w:szCs w:val="24"/>
        </w:rPr>
      </w:pPr>
      <w:r w:rsidRPr="00DA61CF">
        <w:rPr>
          <w:rFonts w:cstheme="minorHAnsi"/>
          <w:b/>
          <w:noProof/>
          <w:sz w:val="24"/>
          <w:szCs w:val="24"/>
          <w:lang w:eastAsia="en-GB"/>
        </w:rPr>
        <w:drawing>
          <wp:inline distT="0" distB="0" distL="0" distR="0" wp14:anchorId="0F45CBB3" wp14:editId="701C15AD">
            <wp:extent cx="5731510" cy="3417606"/>
            <wp:effectExtent l="0" t="0" r="2540" b="0"/>
            <wp:docPr id="2" name="Picture 2" descr="\\myfiles.le.ac.uk@SSL\DavWWWRoot\myfiles\webdav\Home\My Documents\ALVARO_leicester\DESKTOP\INSULIN\INSULIN_SENSOR\Insulin_BB\plots_images_BB\Sche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files.le.ac.uk@SSL\DavWWWRoot\myfiles\webdav\Home\My Documents\ALVARO_leicester\DESKTOP\INSULIN\INSULIN_SENSOR\Insulin_BB\plots_images_BB\Schem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417606"/>
                    </a:xfrm>
                    <a:prstGeom prst="rect">
                      <a:avLst/>
                    </a:prstGeom>
                    <a:noFill/>
                    <a:ln>
                      <a:noFill/>
                    </a:ln>
                  </pic:spPr>
                </pic:pic>
              </a:graphicData>
            </a:graphic>
          </wp:inline>
        </w:drawing>
      </w:r>
      <w:bookmarkStart w:id="1" w:name="_GoBack"/>
      <w:bookmarkEnd w:id="1"/>
      <w:r w:rsidR="00912532" w:rsidRPr="00804DA9">
        <w:rPr>
          <w:rFonts w:cstheme="minorHAnsi"/>
          <w:b/>
          <w:sz w:val="24"/>
          <w:szCs w:val="24"/>
          <w:highlight w:val="yellow"/>
        </w:rPr>
        <w:t xml:space="preserve">Scheme </w:t>
      </w:r>
      <w:r w:rsidR="004F4FE3" w:rsidRPr="00804DA9">
        <w:rPr>
          <w:rFonts w:cstheme="minorHAnsi"/>
          <w:b/>
          <w:sz w:val="24"/>
          <w:szCs w:val="24"/>
          <w:highlight w:val="yellow"/>
        </w:rPr>
        <w:t>1</w:t>
      </w:r>
      <w:r w:rsidR="00912532" w:rsidRPr="00804DA9">
        <w:rPr>
          <w:rFonts w:cstheme="minorHAnsi"/>
          <w:b/>
          <w:sz w:val="24"/>
          <w:szCs w:val="24"/>
          <w:highlight w:val="yellow"/>
        </w:rPr>
        <w:t xml:space="preserve">. </w:t>
      </w:r>
      <w:r w:rsidR="00D9402B" w:rsidRPr="00804DA9">
        <w:rPr>
          <w:rFonts w:cstheme="minorHAnsi"/>
          <w:sz w:val="24"/>
          <w:szCs w:val="24"/>
          <w:highlight w:val="yellow"/>
        </w:rPr>
        <w:t xml:space="preserve">Synthesis and elution of molecularly </w:t>
      </w:r>
      <w:r w:rsidR="00912532" w:rsidRPr="00804DA9">
        <w:rPr>
          <w:rFonts w:cstheme="minorHAnsi"/>
          <w:sz w:val="24"/>
          <w:szCs w:val="24"/>
          <w:highlight w:val="yellow"/>
        </w:rPr>
        <w:t xml:space="preserve">imprinted nanoparticles by </w:t>
      </w:r>
      <w:r w:rsidR="00312E01" w:rsidRPr="00804DA9">
        <w:rPr>
          <w:rFonts w:cstheme="minorHAnsi"/>
          <w:sz w:val="24"/>
          <w:szCs w:val="24"/>
          <w:highlight w:val="yellow"/>
        </w:rPr>
        <w:t xml:space="preserve">thermo-elution </w:t>
      </w:r>
      <w:r w:rsidR="00912532" w:rsidRPr="00804DA9">
        <w:rPr>
          <w:rFonts w:cstheme="minorHAnsi"/>
          <w:sz w:val="24"/>
          <w:szCs w:val="24"/>
          <w:highlight w:val="yellow"/>
        </w:rPr>
        <w:t>process</w:t>
      </w:r>
      <w:r w:rsidR="00C17A45" w:rsidRPr="00804DA9">
        <w:rPr>
          <w:rFonts w:cstheme="minorHAnsi"/>
          <w:sz w:val="24"/>
          <w:szCs w:val="24"/>
          <w:highlight w:val="yellow"/>
        </w:rPr>
        <w:t xml:space="preserve"> and their integration on scr</w:t>
      </w:r>
      <w:r w:rsidR="00312E01" w:rsidRPr="00804DA9">
        <w:rPr>
          <w:rFonts w:cstheme="minorHAnsi"/>
          <w:sz w:val="24"/>
          <w:szCs w:val="24"/>
          <w:highlight w:val="yellow"/>
        </w:rPr>
        <w:t>een printed platinum electrodes</w:t>
      </w:r>
      <w:r w:rsidR="00912532" w:rsidRPr="00804DA9">
        <w:rPr>
          <w:rFonts w:cstheme="minorHAnsi"/>
          <w:sz w:val="24"/>
          <w:szCs w:val="24"/>
        </w:rPr>
        <w:t>.</w:t>
      </w:r>
    </w:p>
    <w:p w14:paraId="2E04836C" w14:textId="77777777" w:rsidR="00A53C55" w:rsidRDefault="00A53C55" w:rsidP="00A53C55">
      <w:pPr>
        <w:spacing w:after="0" w:line="240" w:lineRule="auto"/>
        <w:jc w:val="both"/>
        <w:rPr>
          <w:rFonts w:cstheme="minorHAnsi"/>
          <w:sz w:val="24"/>
          <w:szCs w:val="24"/>
        </w:rPr>
      </w:pPr>
    </w:p>
    <w:p w14:paraId="573664F9" w14:textId="77777777" w:rsidR="00A53C55" w:rsidRPr="00804DA9" w:rsidRDefault="00A53C55" w:rsidP="00A53C55">
      <w:pPr>
        <w:spacing w:after="0" w:line="360" w:lineRule="auto"/>
        <w:ind w:firstLine="720"/>
        <w:jc w:val="both"/>
        <w:rPr>
          <w:rFonts w:cstheme="minorHAnsi"/>
          <w:sz w:val="24"/>
          <w:szCs w:val="24"/>
          <w:highlight w:val="yellow"/>
        </w:rPr>
      </w:pPr>
      <w:r w:rsidRPr="00804DA9">
        <w:rPr>
          <w:rFonts w:cstheme="minorHAnsi"/>
          <w:sz w:val="24"/>
          <w:szCs w:val="24"/>
          <w:highlight w:val="yellow"/>
        </w:rPr>
        <w:lastRenderedPageBreak/>
        <w:t xml:space="preserve">The purification of </w:t>
      </w:r>
      <w:proofErr w:type="spellStart"/>
      <w:r w:rsidRPr="00804DA9">
        <w:rPr>
          <w:rFonts w:cstheme="minorHAnsi"/>
          <w:sz w:val="24"/>
          <w:szCs w:val="24"/>
          <w:highlight w:val="yellow"/>
        </w:rPr>
        <w:t>nanoMIP</w:t>
      </w:r>
      <w:proofErr w:type="spellEnd"/>
      <w:r w:rsidRPr="00804DA9">
        <w:rPr>
          <w:rFonts w:cstheme="minorHAnsi"/>
          <w:sz w:val="24"/>
          <w:szCs w:val="24"/>
          <w:highlight w:val="yellow"/>
        </w:rPr>
        <w:t xml:space="preserve"> by thermal elution is possible due to the presence of the poly-NIPAM, which confers thermoplastic and </w:t>
      </w:r>
      <w:proofErr w:type="spellStart"/>
      <w:r w:rsidRPr="00804DA9">
        <w:rPr>
          <w:rFonts w:cstheme="minorHAnsi"/>
          <w:sz w:val="24"/>
          <w:szCs w:val="24"/>
          <w:highlight w:val="yellow"/>
        </w:rPr>
        <w:t>thermosensitive</w:t>
      </w:r>
      <w:proofErr w:type="spellEnd"/>
      <w:r w:rsidRPr="00804DA9">
        <w:rPr>
          <w:rFonts w:cstheme="minorHAnsi"/>
          <w:sz w:val="24"/>
          <w:szCs w:val="24"/>
          <w:highlight w:val="yellow"/>
        </w:rPr>
        <w:t xml:space="preserve"> properties. Thus, residues are removed from the solid phase by elution at low temperature. In that way, at high temperature, the non-covalent interactions between the template insulin and the formed </w:t>
      </w:r>
      <w:proofErr w:type="spellStart"/>
      <w:r w:rsidRPr="00804DA9">
        <w:rPr>
          <w:rFonts w:cstheme="minorHAnsi"/>
          <w:sz w:val="24"/>
          <w:szCs w:val="24"/>
          <w:highlight w:val="yellow"/>
        </w:rPr>
        <w:t>nanoMIP</w:t>
      </w:r>
      <w:proofErr w:type="spellEnd"/>
      <w:r w:rsidRPr="00804DA9">
        <w:rPr>
          <w:rFonts w:cstheme="minorHAnsi"/>
          <w:sz w:val="24"/>
          <w:szCs w:val="24"/>
          <w:highlight w:val="yellow"/>
        </w:rPr>
        <w:t xml:space="preserve"> are disrupted, making possible the extracted of </w:t>
      </w:r>
      <w:proofErr w:type="spellStart"/>
      <w:r w:rsidRPr="00804DA9">
        <w:rPr>
          <w:rFonts w:cstheme="minorHAnsi"/>
          <w:sz w:val="24"/>
          <w:szCs w:val="24"/>
          <w:highlight w:val="yellow"/>
        </w:rPr>
        <w:t>nanoMIP</w:t>
      </w:r>
      <w:proofErr w:type="spellEnd"/>
      <w:r w:rsidRPr="00804DA9">
        <w:rPr>
          <w:rFonts w:cstheme="minorHAnsi"/>
          <w:sz w:val="24"/>
          <w:szCs w:val="24"/>
          <w:highlight w:val="yellow"/>
        </w:rPr>
        <w:t xml:space="preserve"> from the solid phase. </w:t>
      </w:r>
    </w:p>
    <w:p w14:paraId="239289EA" w14:textId="587A9BA9" w:rsidR="00A53C55" w:rsidRPr="00804DA9" w:rsidRDefault="00A53C55" w:rsidP="00A53C55">
      <w:pPr>
        <w:spacing w:after="0" w:line="360" w:lineRule="auto"/>
        <w:ind w:firstLine="720"/>
        <w:jc w:val="both"/>
        <w:rPr>
          <w:rFonts w:cstheme="minorHAnsi"/>
          <w:sz w:val="24"/>
          <w:szCs w:val="24"/>
          <w:highlight w:val="yellow"/>
        </w:rPr>
      </w:pPr>
      <w:r w:rsidRPr="00804DA9">
        <w:rPr>
          <w:rFonts w:cstheme="minorHAnsi"/>
          <w:sz w:val="24"/>
          <w:szCs w:val="24"/>
          <w:highlight w:val="yellow"/>
        </w:rPr>
        <w:t xml:space="preserve">The imprinted nanoparticles were purified using ultrafiltration. </w:t>
      </w:r>
      <w:r w:rsidRPr="0072668D">
        <w:rPr>
          <w:rFonts w:cstheme="minorHAnsi"/>
          <w:sz w:val="24"/>
          <w:szCs w:val="24"/>
          <w:highlight w:val="yellow"/>
        </w:rPr>
        <w:t xml:space="preserve">The </w:t>
      </w:r>
      <w:proofErr w:type="spellStart"/>
      <w:r w:rsidRPr="0072668D">
        <w:rPr>
          <w:rFonts w:cstheme="minorHAnsi"/>
          <w:sz w:val="24"/>
          <w:szCs w:val="24"/>
          <w:highlight w:val="yellow"/>
        </w:rPr>
        <w:t>ninhydrin</w:t>
      </w:r>
      <w:proofErr w:type="spellEnd"/>
      <w:r w:rsidRPr="0072668D">
        <w:rPr>
          <w:rFonts w:cstheme="minorHAnsi"/>
          <w:sz w:val="24"/>
          <w:szCs w:val="24"/>
          <w:highlight w:val="yellow"/>
        </w:rPr>
        <w:t xml:space="preserve"> test confirmed that there are no trace of insulin in the collected nanoparticles. Also, the</w:t>
      </w:r>
      <w:r w:rsidRPr="00804DA9">
        <w:rPr>
          <w:rFonts w:cstheme="minorHAnsi"/>
          <w:sz w:val="24"/>
          <w:szCs w:val="24"/>
          <w:highlight w:val="yellow"/>
        </w:rPr>
        <w:t xml:space="preserve"> BCA protein assay was used accordingly to the manufacturer’s protocol to evaluate the presence of the insulin in dialysed samples of </w:t>
      </w:r>
      <w:proofErr w:type="spellStart"/>
      <w:r w:rsidRPr="00804DA9">
        <w:rPr>
          <w:rFonts w:cstheme="minorHAnsi"/>
          <w:sz w:val="24"/>
          <w:szCs w:val="24"/>
          <w:highlight w:val="yellow"/>
        </w:rPr>
        <w:t>nanoMIP</w:t>
      </w:r>
      <w:proofErr w:type="spellEnd"/>
      <w:r w:rsidRPr="00804DA9">
        <w:rPr>
          <w:rFonts w:cstheme="minorHAnsi"/>
          <w:sz w:val="24"/>
          <w:szCs w:val="24"/>
          <w:highlight w:val="yellow"/>
        </w:rPr>
        <w:t xml:space="preserve">. Typically, if traces of insulin </w:t>
      </w:r>
      <w:r>
        <w:rPr>
          <w:rFonts w:cstheme="minorHAnsi"/>
          <w:sz w:val="24"/>
          <w:szCs w:val="24"/>
          <w:highlight w:val="yellow"/>
        </w:rPr>
        <w:t>were</w:t>
      </w:r>
      <w:r w:rsidRPr="00804DA9">
        <w:rPr>
          <w:rFonts w:cstheme="minorHAnsi"/>
          <w:sz w:val="24"/>
          <w:szCs w:val="24"/>
          <w:highlight w:val="yellow"/>
        </w:rPr>
        <w:t xml:space="preserve"> present, </w:t>
      </w:r>
      <w:r>
        <w:rPr>
          <w:rFonts w:cstheme="minorHAnsi"/>
          <w:sz w:val="24"/>
          <w:szCs w:val="24"/>
          <w:highlight w:val="yellow"/>
        </w:rPr>
        <w:t xml:space="preserve">further dialysis was applied followed </w:t>
      </w:r>
      <w:r w:rsidRPr="00804DA9">
        <w:rPr>
          <w:rFonts w:cstheme="minorHAnsi"/>
          <w:sz w:val="24"/>
          <w:szCs w:val="24"/>
          <w:highlight w:val="yellow"/>
        </w:rPr>
        <w:t xml:space="preserve">by BCA test. Once the </w:t>
      </w:r>
      <w:r>
        <w:rPr>
          <w:rFonts w:cstheme="minorHAnsi"/>
          <w:sz w:val="24"/>
          <w:szCs w:val="24"/>
          <w:highlight w:val="yellow"/>
        </w:rPr>
        <w:t>traces of insulin</w:t>
      </w:r>
      <w:r w:rsidRPr="00804DA9">
        <w:rPr>
          <w:rFonts w:cstheme="minorHAnsi"/>
          <w:sz w:val="24"/>
          <w:szCs w:val="24"/>
          <w:highlight w:val="yellow"/>
        </w:rPr>
        <w:t xml:space="preserve"> w</w:t>
      </w:r>
      <w:r>
        <w:rPr>
          <w:rFonts w:cstheme="minorHAnsi"/>
          <w:sz w:val="24"/>
          <w:szCs w:val="24"/>
          <w:highlight w:val="yellow"/>
        </w:rPr>
        <w:t xml:space="preserve">ere </w:t>
      </w:r>
      <w:r w:rsidRPr="00804DA9">
        <w:rPr>
          <w:rFonts w:cstheme="minorHAnsi"/>
          <w:sz w:val="24"/>
          <w:szCs w:val="24"/>
          <w:highlight w:val="yellow"/>
        </w:rPr>
        <w:t xml:space="preserve">efficiently removed, the </w:t>
      </w:r>
      <w:proofErr w:type="spellStart"/>
      <w:r w:rsidRPr="00804DA9">
        <w:rPr>
          <w:rFonts w:cstheme="minorHAnsi"/>
          <w:sz w:val="24"/>
          <w:szCs w:val="24"/>
          <w:highlight w:val="yellow"/>
        </w:rPr>
        <w:t>nanoMIP</w:t>
      </w:r>
      <w:proofErr w:type="spellEnd"/>
      <w:r w:rsidRPr="00804DA9">
        <w:rPr>
          <w:rFonts w:cstheme="minorHAnsi"/>
          <w:sz w:val="24"/>
          <w:szCs w:val="24"/>
          <w:highlight w:val="yellow"/>
        </w:rPr>
        <w:t xml:space="preserve"> were collected and lyophilized. After that, the resulting solid was weighted and reconstitute in distilled water for further use.</w:t>
      </w:r>
    </w:p>
    <w:p w14:paraId="05AA5217" w14:textId="51E4F4AD" w:rsidR="003F67D5" w:rsidRPr="00804DA9" w:rsidRDefault="00AC1342" w:rsidP="00FD0627">
      <w:pPr>
        <w:pStyle w:val="ListParagraph"/>
        <w:numPr>
          <w:ilvl w:val="1"/>
          <w:numId w:val="6"/>
        </w:numPr>
        <w:spacing w:after="0" w:line="360" w:lineRule="auto"/>
        <w:jc w:val="both"/>
        <w:rPr>
          <w:rFonts w:cstheme="minorHAnsi"/>
          <w:b/>
        </w:rPr>
      </w:pPr>
      <w:r w:rsidRPr="00804DA9">
        <w:rPr>
          <w:rFonts w:cstheme="minorHAnsi"/>
          <w:b/>
          <w:sz w:val="24"/>
        </w:rPr>
        <w:t>Fabrication of the sensor and electrochemical measurements</w:t>
      </w:r>
    </w:p>
    <w:p w14:paraId="439EFFF3" w14:textId="04F79835" w:rsidR="0061062D" w:rsidRPr="00804DA9" w:rsidRDefault="001D1B4C" w:rsidP="00FD0627">
      <w:pPr>
        <w:spacing w:after="0" w:line="360" w:lineRule="auto"/>
        <w:ind w:firstLine="720"/>
        <w:jc w:val="both"/>
        <w:rPr>
          <w:rFonts w:cstheme="minorHAnsi"/>
          <w:sz w:val="24"/>
          <w:szCs w:val="24"/>
        </w:rPr>
      </w:pPr>
      <w:r w:rsidRPr="00804DA9">
        <w:rPr>
          <w:rFonts w:cstheme="minorHAnsi"/>
          <w:sz w:val="24"/>
          <w:szCs w:val="24"/>
          <w:highlight w:val="yellow"/>
        </w:rPr>
        <w:t>Sensor</w:t>
      </w:r>
      <w:r w:rsidR="00AE3709" w:rsidRPr="00804DA9">
        <w:rPr>
          <w:rFonts w:cstheme="minorHAnsi"/>
          <w:sz w:val="24"/>
          <w:szCs w:val="24"/>
          <w:highlight w:val="yellow"/>
        </w:rPr>
        <w:t>s</w:t>
      </w:r>
      <w:r w:rsidRPr="00804DA9">
        <w:rPr>
          <w:rFonts w:cstheme="minorHAnsi"/>
          <w:sz w:val="24"/>
          <w:szCs w:val="24"/>
        </w:rPr>
        <w:t xml:space="preserve"> were prepared by </w:t>
      </w:r>
      <w:r w:rsidR="004578D5" w:rsidRPr="00804DA9">
        <w:rPr>
          <w:rFonts w:cstheme="minorHAnsi"/>
          <w:sz w:val="24"/>
          <w:szCs w:val="24"/>
        </w:rPr>
        <w:t>immobilisation</w:t>
      </w:r>
      <w:r w:rsidRPr="00804DA9">
        <w:rPr>
          <w:rFonts w:cstheme="minorHAnsi"/>
          <w:sz w:val="24"/>
          <w:szCs w:val="24"/>
        </w:rPr>
        <w:t xml:space="preserve"> of </w:t>
      </w:r>
      <w:proofErr w:type="spellStart"/>
      <w:r w:rsidR="004578D5" w:rsidRPr="00804DA9">
        <w:rPr>
          <w:rFonts w:cstheme="minorHAnsi"/>
          <w:sz w:val="24"/>
          <w:szCs w:val="24"/>
        </w:rPr>
        <w:t>n</w:t>
      </w:r>
      <w:r w:rsidR="00813F6A" w:rsidRPr="00804DA9">
        <w:rPr>
          <w:rFonts w:cstheme="minorHAnsi"/>
          <w:sz w:val="24"/>
          <w:szCs w:val="24"/>
        </w:rPr>
        <w:t>anoMIP</w:t>
      </w:r>
      <w:proofErr w:type="spellEnd"/>
      <w:r w:rsidR="0061062D" w:rsidRPr="00804DA9">
        <w:rPr>
          <w:rFonts w:cstheme="minorHAnsi"/>
          <w:sz w:val="24"/>
          <w:szCs w:val="24"/>
        </w:rPr>
        <w:t xml:space="preserve"> on SPPE</w:t>
      </w:r>
      <w:r w:rsidR="00920D42" w:rsidRPr="00804DA9">
        <w:rPr>
          <w:rFonts w:cstheme="minorHAnsi"/>
          <w:sz w:val="24"/>
          <w:szCs w:val="24"/>
        </w:rPr>
        <w:t xml:space="preserve">. </w:t>
      </w:r>
      <w:r w:rsidR="0061062D" w:rsidRPr="00804DA9">
        <w:rPr>
          <w:rFonts w:cstheme="minorHAnsi"/>
          <w:sz w:val="24"/>
          <w:szCs w:val="24"/>
        </w:rPr>
        <w:t xml:space="preserve">For that, </w:t>
      </w:r>
      <w:r w:rsidR="007B6EDC" w:rsidRPr="00804DA9">
        <w:rPr>
          <w:rFonts w:cstheme="minorHAnsi"/>
          <w:sz w:val="24"/>
          <w:szCs w:val="24"/>
        </w:rPr>
        <w:t xml:space="preserve">SPPE </w:t>
      </w:r>
      <w:r w:rsidR="0012647A" w:rsidRPr="00804DA9">
        <w:rPr>
          <w:rFonts w:cstheme="minorHAnsi"/>
          <w:sz w:val="24"/>
          <w:szCs w:val="24"/>
        </w:rPr>
        <w:t xml:space="preserve">were activated in nitrogen plasma and then </w:t>
      </w:r>
      <w:proofErr w:type="spellStart"/>
      <w:r w:rsidR="00AC1342" w:rsidRPr="00804DA9">
        <w:rPr>
          <w:rFonts w:cstheme="minorHAnsi"/>
          <w:sz w:val="24"/>
          <w:szCs w:val="24"/>
        </w:rPr>
        <w:t>silanized</w:t>
      </w:r>
      <w:proofErr w:type="spellEnd"/>
      <w:r w:rsidR="00AC1342" w:rsidRPr="00804DA9">
        <w:rPr>
          <w:rFonts w:cstheme="minorHAnsi"/>
          <w:sz w:val="24"/>
          <w:szCs w:val="24"/>
        </w:rPr>
        <w:t xml:space="preserve"> by </w:t>
      </w:r>
      <w:r w:rsidR="0012647A" w:rsidRPr="00804DA9">
        <w:rPr>
          <w:rFonts w:cstheme="minorHAnsi"/>
          <w:sz w:val="24"/>
          <w:szCs w:val="24"/>
        </w:rPr>
        <w:t>incubat</w:t>
      </w:r>
      <w:r w:rsidR="00AC1342" w:rsidRPr="00804DA9">
        <w:rPr>
          <w:rFonts w:cstheme="minorHAnsi"/>
          <w:sz w:val="24"/>
          <w:szCs w:val="24"/>
        </w:rPr>
        <w:t>i</w:t>
      </w:r>
      <w:r w:rsidR="00515B6A" w:rsidRPr="00804DA9">
        <w:rPr>
          <w:rFonts w:cstheme="minorHAnsi"/>
          <w:sz w:val="24"/>
          <w:szCs w:val="24"/>
        </w:rPr>
        <w:t xml:space="preserve">ng </w:t>
      </w:r>
      <w:r w:rsidR="00B647D0" w:rsidRPr="00804DA9">
        <w:rPr>
          <w:rFonts w:cstheme="minorHAnsi"/>
          <w:sz w:val="24"/>
          <w:szCs w:val="24"/>
        </w:rPr>
        <w:t>for 1</w:t>
      </w:r>
      <w:r w:rsidR="00AE3709" w:rsidRPr="00804DA9">
        <w:rPr>
          <w:rFonts w:cstheme="minorHAnsi"/>
          <w:sz w:val="24"/>
          <w:szCs w:val="24"/>
        </w:rPr>
        <w:t xml:space="preserve"> </w:t>
      </w:r>
      <w:r w:rsidR="00B647D0" w:rsidRPr="00804DA9">
        <w:rPr>
          <w:rFonts w:cstheme="minorHAnsi"/>
          <w:sz w:val="24"/>
          <w:szCs w:val="24"/>
        </w:rPr>
        <w:t xml:space="preserve">h </w:t>
      </w:r>
      <w:r w:rsidR="002316E4" w:rsidRPr="00804DA9">
        <w:rPr>
          <w:rFonts w:cstheme="minorHAnsi"/>
          <w:sz w:val="24"/>
          <w:szCs w:val="24"/>
        </w:rPr>
        <w:t>in a solution of 6% APTES and 5% water in ethanol</w:t>
      </w:r>
      <w:r w:rsidR="00B647D0" w:rsidRPr="00804DA9">
        <w:rPr>
          <w:rFonts w:cstheme="minorHAnsi"/>
          <w:sz w:val="24"/>
          <w:szCs w:val="24"/>
        </w:rPr>
        <w:t xml:space="preserve"> and then </w:t>
      </w:r>
      <w:r w:rsidR="00AC1342" w:rsidRPr="00804DA9">
        <w:rPr>
          <w:rFonts w:cstheme="minorHAnsi"/>
          <w:sz w:val="24"/>
          <w:szCs w:val="24"/>
        </w:rPr>
        <w:t>cured</w:t>
      </w:r>
      <w:r w:rsidR="002316E4" w:rsidRPr="00804DA9">
        <w:rPr>
          <w:rFonts w:cstheme="minorHAnsi"/>
          <w:sz w:val="24"/>
          <w:szCs w:val="24"/>
        </w:rPr>
        <w:t xml:space="preserve"> for 30 min at 120 °C. Subsequently, a solution comprising 100 µ</w:t>
      </w:r>
      <w:r w:rsidR="00B91EA1" w:rsidRPr="00804DA9">
        <w:rPr>
          <w:rFonts w:cstheme="minorHAnsi"/>
          <w:sz w:val="24"/>
          <w:szCs w:val="24"/>
        </w:rPr>
        <w:t>L</w:t>
      </w:r>
      <w:r w:rsidR="002316E4" w:rsidRPr="00804DA9">
        <w:rPr>
          <w:rFonts w:cstheme="minorHAnsi"/>
          <w:sz w:val="24"/>
          <w:szCs w:val="24"/>
        </w:rPr>
        <w:t xml:space="preserve"> of </w:t>
      </w:r>
      <w:proofErr w:type="spellStart"/>
      <w:r w:rsidR="004578D5" w:rsidRPr="00804DA9">
        <w:rPr>
          <w:rFonts w:cstheme="minorHAnsi"/>
          <w:sz w:val="24"/>
          <w:szCs w:val="24"/>
        </w:rPr>
        <w:t>n</w:t>
      </w:r>
      <w:r w:rsidR="00351874" w:rsidRPr="00804DA9">
        <w:rPr>
          <w:rFonts w:cstheme="minorHAnsi"/>
          <w:sz w:val="24"/>
          <w:szCs w:val="24"/>
        </w:rPr>
        <w:t>anoMIP</w:t>
      </w:r>
      <w:proofErr w:type="spellEnd"/>
      <w:r w:rsidR="00B647D0" w:rsidRPr="00804DA9">
        <w:rPr>
          <w:rFonts w:cstheme="minorHAnsi"/>
          <w:sz w:val="24"/>
          <w:szCs w:val="24"/>
        </w:rPr>
        <w:t xml:space="preserve"> (0.5</w:t>
      </w:r>
      <w:r w:rsidR="002316E4" w:rsidRPr="00804DA9">
        <w:rPr>
          <w:rFonts w:cstheme="minorHAnsi"/>
          <w:sz w:val="24"/>
          <w:szCs w:val="24"/>
        </w:rPr>
        <w:t xml:space="preserve"> mg</w:t>
      </w:r>
      <w:r w:rsidR="00B91EA1" w:rsidRPr="00804DA9">
        <w:rPr>
          <w:rFonts w:cstheme="minorHAnsi"/>
          <w:sz w:val="24"/>
          <w:szCs w:val="24"/>
        </w:rPr>
        <w:t xml:space="preserve"> </w:t>
      </w:r>
      <w:r w:rsidR="002316E4" w:rsidRPr="00804DA9">
        <w:rPr>
          <w:rFonts w:cstheme="minorHAnsi"/>
          <w:sz w:val="24"/>
          <w:szCs w:val="24"/>
        </w:rPr>
        <w:t>mL</w:t>
      </w:r>
      <w:r w:rsidR="00B91EA1" w:rsidRPr="00804DA9">
        <w:rPr>
          <w:rFonts w:cstheme="minorHAnsi"/>
          <w:sz w:val="24"/>
          <w:szCs w:val="24"/>
          <w:vertAlign w:val="superscript"/>
        </w:rPr>
        <w:t>-1</w:t>
      </w:r>
      <w:r w:rsidR="002316E4" w:rsidRPr="00804DA9">
        <w:rPr>
          <w:rFonts w:cstheme="minorHAnsi"/>
          <w:sz w:val="24"/>
          <w:szCs w:val="24"/>
        </w:rPr>
        <w:t>) and 100 µ</w:t>
      </w:r>
      <w:r w:rsidR="00B91EA1" w:rsidRPr="00804DA9">
        <w:rPr>
          <w:rFonts w:cstheme="minorHAnsi"/>
          <w:sz w:val="24"/>
          <w:szCs w:val="24"/>
        </w:rPr>
        <w:t>L</w:t>
      </w:r>
      <w:r w:rsidR="002316E4" w:rsidRPr="00804DA9">
        <w:rPr>
          <w:rFonts w:cstheme="minorHAnsi"/>
          <w:sz w:val="24"/>
          <w:szCs w:val="24"/>
        </w:rPr>
        <w:t xml:space="preserve"> of 7% glutaraldehyde in </w:t>
      </w:r>
      <w:r w:rsidR="00B647D0" w:rsidRPr="00804DA9">
        <w:rPr>
          <w:rFonts w:cstheme="minorHAnsi"/>
          <w:sz w:val="24"/>
          <w:szCs w:val="24"/>
        </w:rPr>
        <w:t xml:space="preserve">10 </w:t>
      </w:r>
      <w:proofErr w:type="spellStart"/>
      <w:r w:rsidR="00B647D0" w:rsidRPr="00804DA9">
        <w:rPr>
          <w:rFonts w:cstheme="minorHAnsi"/>
          <w:sz w:val="24"/>
          <w:szCs w:val="24"/>
        </w:rPr>
        <w:t>mM</w:t>
      </w:r>
      <w:proofErr w:type="spellEnd"/>
      <w:r w:rsidR="00B647D0" w:rsidRPr="00804DA9">
        <w:rPr>
          <w:rFonts w:cstheme="minorHAnsi"/>
          <w:sz w:val="24"/>
          <w:szCs w:val="24"/>
        </w:rPr>
        <w:t xml:space="preserve"> </w:t>
      </w:r>
      <w:r w:rsidR="002316E4" w:rsidRPr="00804DA9">
        <w:rPr>
          <w:rFonts w:cstheme="minorHAnsi"/>
          <w:sz w:val="24"/>
          <w:szCs w:val="24"/>
        </w:rPr>
        <w:t>PBS w</w:t>
      </w:r>
      <w:r w:rsidR="00DD6E69" w:rsidRPr="00804DA9">
        <w:rPr>
          <w:rFonts w:cstheme="minorHAnsi"/>
          <w:sz w:val="24"/>
          <w:szCs w:val="24"/>
        </w:rPr>
        <w:t>as drop casted on the</w:t>
      </w:r>
      <w:r w:rsidR="002316E4" w:rsidRPr="00804DA9">
        <w:rPr>
          <w:rFonts w:cstheme="minorHAnsi"/>
          <w:sz w:val="24"/>
          <w:szCs w:val="24"/>
        </w:rPr>
        <w:t xml:space="preserve"> working surface</w:t>
      </w:r>
      <w:r w:rsidR="00DD6E69" w:rsidRPr="00804DA9">
        <w:rPr>
          <w:rFonts w:cstheme="minorHAnsi"/>
          <w:sz w:val="24"/>
          <w:szCs w:val="24"/>
        </w:rPr>
        <w:t xml:space="preserve"> of the electrode</w:t>
      </w:r>
      <w:r w:rsidR="002316E4" w:rsidRPr="00804DA9">
        <w:rPr>
          <w:rFonts w:cstheme="minorHAnsi"/>
          <w:sz w:val="24"/>
          <w:szCs w:val="24"/>
        </w:rPr>
        <w:t xml:space="preserve"> and incubated for 60 min</w:t>
      </w:r>
      <w:r w:rsidR="002316E4" w:rsidRPr="00804DA9">
        <w:rPr>
          <w:rFonts w:cstheme="minorHAnsi"/>
          <w:sz w:val="24"/>
          <w:szCs w:val="24"/>
          <w:highlight w:val="yellow"/>
        </w:rPr>
        <w:t>.</w:t>
      </w:r>
      <w:r w:rsidR="00AC1342" w:rsidRPr="00804DA9">
        <w:rPr>
          <w:rFonts w:cstheme="minorHAnsi"/>
          <w:sz w:val="24"/>
          <w:szCs w:val="24"/>
          <w:highlight w:val="yellow"/>
        </w:rPr>
        <w:t xml:space="preserve"> </w:t>
      </w:r>
      <w:r w:rsidR="0061062D" w:rsidRPr="00804DA9">
        <w:rPr>
          <w:rFonts w:cstheme="minorHAnsi"/>
          <w:sz w:val="24"/>
          <w:szCs w:val="24"/>
          <w:highlight w:val="yellow"/>
        </w:rPr>
        <w:t>As a final point</w:t>
      </w:r>
      <w:r w:rsidR="00AC1342" w:rsidRPr="00804DA9">
        <w:rPr>
          <w:rFonts w:cstheme="minorHAnsi"/>
          <w:sz w:val="24"/>
          <w:szCs w:val="24"/>
          <w:highlight w:val="yellow"/>
        </w:rPr>
        <w:t>, the</w:t>
      </w:r>
      <w:r w:rsidR="0061062D" w:rsidRPr="00804DA9">
        <w:rPr>
          <w:rFonts w:cstheme="minorHAnsi"/>
          <w:sz w:val="24"/>
          <w:szCs w:val="24"/>
          <w:highlight w:val="yellow"/>
        </w:rPr>
        <w:t xml:space="preserve"> SPPE </w:t>
      </w:r>
      <w:r w:rsidR="00A26FE5" w:rsidRPr="00804DA9">
        <w:rPr>
          <w:rFonts w:cstheme="minorHAnsi"/>
          <w:sz w:val="24"/>
          <w:szCs w:val="24"/>
          <w:highlight w:val="yellow"/>
        </w:rPr>
        <w:t xml:space="preserve">modified with insulin specific </w:t>
      </w:r>
      <w:proofErr w:type="spellStart"/>
      <w:r w:rsidR="00A26FE5" w:rsidRPr="00804DA9">
        <w:rPr>
          <w:rFonts w:cstheme="minorHAnsi"/>
          <w:sz w:val="24"/>
          <w:szCs w:val="24"/>
          <w:highlight w:val="yellow"/>
        </w:rPr>
        <w:t>nanoMIP</w:t>
      </w:r>
      <w:proofErr w:type="spellEnd"/>
      <w:r w:rsidR="00A26FE5" w:rsidRPr="00804DA9">
        <w:rPr>
          <w:rFonts w:cstheme="minorHAnsi"/>
          <w:sz w:val="24"/>
          <w:szCs w:val="24"/>
          <w:highlight w:val="yellow"/>
        </w:rPr>
        <w:t xml:space="preserve"> </w:t>
      </w:r>
      <w:r w:rsidR="002316E4" w:rsidRPr="00804DA9">
        <w:rPr>
          <w:rFonts w:cstheme="minorHAnsi"/>
          <w:sz w:val="24"/>
          <w:szCs w:val="24"/>
          <w:highlight w:val="yellow"/>
        </w:rPr>
        <w:t>was rinsed with distilled water</w:t>
      </w:r>
      <w:r w:rsidR="00DD6E69" w:rsidRPr="00804DA9">
        <w:rPr>
          <w:rFonts w:cstheme="minorHAnsi"/>
          <w:sz w:val="24"/>
          <w:szCs w:val="24"/>
          <w:highlight w:val="yellow"/>
        </w:rPr>
        <w:t xml:space="preserve"> and </w:t>
      </w:r>
      <w:r w:rsidR="002316E4" w:rsidRPr="00804DA9">
        <w:rPr>
          <w:rFonts w:cstheme="minorHAnsi"/>
          <w:sz w:val="24"/>
          <w:szCs w:val="24"/>
          <w:highlight w:val="yellow"/>
        </w:rPr>
        <w:t xml:space="preserve">stored </w:t>
      </w:r>
      <w:r w:rsidR="00AC1342" w:rsidRPr="00804DA9">
        <w:rPr>
          <w:rFonts w:cstheme="minorHAnsi"/>
          <w:sz w:val="24"/>
          <w:szCs w:val="24"/>
          <w:highlight w:val="yellow"/>
        </w:rPr>
        <w:t>at 4</w:t>
      </w:r>
      <w:r w:rsidR="007A471C" w:rsidRPr="00804DA9">
        <w:rPr>
          <w:rFonts w:cstheme="minorHAnsi"/>
          <w:sz w:val="24"/>
          <w:szCs w:val="24"/>
          <w:highlight w:val="yellow"/>
        </w:rPr>
        <w:t xml:space="preserve"> </w:t>
      </w:r>
      <w:r w:rsidR="00AC1342" w:rsidRPr="00804DA9">
        <w:rPr>
          <w:rFonts w:cstheme="minorHAnsi"/>
          <w:sz w:val="24"/>
          <w:szCs w:val="24"/>
          <w:highlight w:val="yellow"/>
          <w:vertAlign w:val="superscript"/>
        </w:rPr>
        <w:t>⁰</w:t>
      </w:r>
      <w:r w:rsidR="00AC1342" w:rsidRPr="00804DA9">
        <w:rPr>
          <w:rFonts w:cstheme="minorHAnsi"/>
          <w:sz w:val="24"/>
          <w:szCs w:val="24"/>
          <w:highlight w:val="yellow"/>
        </w:rPr>
        <w:t xml:space="preserve">C until </w:t>
      </w:r>
      <w:r w:rsidR="00273792" w:rsidRPr="00804DA9">
        <w:rPr>
          <w:rFonts w:cstheme="minorHAnsi"/>
          <w:sz w:val="24"/>
          <w:szCs w:val="24"/>
          <w:highlight w:val="yellow"/>
        </w:rPr>
        <w:t xml:space="preserve">further </w:t>
      </w:r>
      <w:r w:rsidR="00AC1342" w:rsidRPr="00804DA9">
        <w:rPr>
          <w:rFonts w:cstheme="minorHAnsi"/>
          <w:sz w:val="24"/>
          <w:szCs w:val="24"/>
          <w:highlight w:val="yellow"/>
        </w:rPr>
        <w:t>use.</w:t>
      </w:r>
      <w:r w:rsidR="00AC1342" w:rsidRPr="00804DA9">
        <w:rPr>
          <w:rFonts w:cstheme="minorHAnsi"/>
          <w:sz w:val="24"/>
          <w:szCs w:val="24"/>
        </w:rPr>
        <w:t xml:space="preserve"> </w:t>
      </w:r>
    </w:p>
    <w:p w14:paraId="2FB9789F" w14:textId="2EB9F405" w:rsidR="00377841" w:rsidRPr="00804DA9" w:rsidRDefault="00DD6E69" w:rsidP="00FD0627">
      <w:pPr>
        <w:spacing w:after="0" w:line="360" w:lineRule="auto"/>
        <w:ind w:firstLine="720"/>
        <w:jc w:val="both"/>
        <w:rPr>
          <w:rFonts w:eastAsiaTheme="minorEastAsia" w:cstheme="minorHAnsi"/>
          <w:sz w:val="24"/>
          <w:szCs w:val="24"/>
        </w:rPr>
      </w:pPr>
      <w:r w:rsidRPr="00804DA9">
        <w:rPr>
          <w:rFonts w:cstheme="minorHAnsi"/>
          <w:sz w:val="24"/>
          <w:szCs w:val="24"/>
        </w:rPr>
        <w:t xml:space="preserve">The electrochemical performance </w:t>
      </w:r>
      <w:r w:rsidR="00B647D0" w:rsidRPr="00804DA9">
        <w:rPr>
          <w:rFonts w:cstheme="minorHAnsi"/>
          <w:sz w:val="24"/>
          <w:szCs w:val="24"/>
        </w:rPr>
        <w:t xml:space="preserve">of the sensors </w:t>
      </w:r>
      <w:r w:rsidR="00AC1342" w:rsidRPr="00804DA9">
        <w:rPr>
          <w:rFonts w:cstheme="minorHAnsi"/>
          <w:sz w:val="24"/>
          <w:szCs w:val="24"/>
        </w:rPr>
        <w:t xml:space="preserve">was evaluated </w:t>
      </w:r>
      <w:r w:rsidR="00AE3709" w:rsidRPr="00804DA9">
        <w:rPr>
          <w:rFonts w:cstheme="minorHAnsi"/>
          <w:sz w:val="24"/>
          <w:szCs w:val="24"/>
          <w:highlight w:val="yellow"/>
        </w:rPr>
        <w:t>by</w:t>
      </w:r>
      <w:r w:rsidR="00AE3709" w:rsidRPr="00804DA9">
        <w:rPr>
          <w:rFonts w:cstheme="minorHAnsi"/>
          <w:sz w:val="24"/>
          <w:szCs w:val="24"/>
        </w:rPr>
        <w:t xml:space="preserve"> </w:t>
      </w:r>
      <w:r w:rsidR="00AC1342" w:rsidRPr="00804DA9">
        <w:rPr>
          <w:rFonts w:cstheme="minorHAnsi"/>
          <w:sz w:val="24"/>
          <w:szCs w:val="24"/>
        </w:rPr>
        <w:t>using differential</w:t>
      </w:r>
      <w:r w:rsidR="002316E4" w:rsidRPr="00804DA9">
        <w:rPr>
          <w:rFonts w:cstheme="minorHAnsi"/>
          <w:sz w:val="24"/>
          <w:szCs w:val="24"/>
        </w:rPr>
        <w:t xml:space="preserve"> pulse voltammetry (DPV) </w:t>
      </w:r>
      <w:r w:rsidRPr="00804DA9">
        <w:rPr>
          <w:rFonts w:cstheme="minorHAnsi"/>
          <w:sz w:val="24"/>
          <w:szCs w:val="24"/>
        </w:rPr>
        <w:t>in the p</w:t>
      </w:r>
      <w:r w:rsidR="002316E4" w:rsidRPr="00804DA9">
        <w:rPr>
          <w:rFonts w:cstheme="minorHAnsi"/>
          <w:sz w:val="24"/>
          <w:szCs w:val="24"/>
        </w:rPr>
        <w:t>otent</w:t>
      </w:r>
      <w:r w:rsidR="00733A93" w:rsidRPr="00804DA9">
        <w:rPr>
          <w:rFonts w:cstheme="minorHAnsi"/>
          <w:sz w:val="24"/>
          <w:szCs w:val="24"/>
        </w:rPr>
        <w:t>ial range from -0.2 to 0.6 V</w:t>
      </w:r>
      <w:r w:rsidR="000B5888" w:rsidRPr="00804DA9">
        <w:rPr>
          <w:rFonts w:cstheme="minorHAnsi"/>
          <w:sz w:val="24"/>
          <w:szCs w:val="24"/>
        </w:rPr>
        <w:t xml:space="preserve"> (vs Ag/</w:t>
      </w:r>
      <w:proofErr w:type="spellStart"/>
      <w:r w:rsidR="000B5888" w:rsidRPr="00804DA9">
        <w:rPr>
          <w:rFonts w:cstheme="minorHAnsi"/>
          <w:sz w:val="24"/>
          <w:szCs w:val="24"/>
        </w:rPr>
        <w:t>AgCl</w:t>
      </w:r>
      <w:proofErr w:type="spellEnd"/>
      <w:r w:rsidR="000B5888" w:rsidRPr="00804DA9">
        <w:rPr>
          <w:rFonts w:cstheme="minorHAnsi"/>
          <w:sz w:val="24"/>
          <w:szCs w:val="24"/>
        </w:rPr>
        <w:t>)</w:t>
      </w:r>
      <w:r w:rsidR="00733A93" w:rsidRPr="00804DA9">
        <w:rPr>
          <w:rFonts w:cstheme="minorHAnsi"/>
          <w:sz w:val="24"/>
          <w:szCs w:val="24"/>
        </w:rPr>
        <w:t xml:space="preserve">, scan rate of </w:t>
      </w:r>
      <w:r w:rsidR="009908A2" w:rsidRPr="00804DA9">
        <w:rPr>
          <w:rFonts w:cstheme="minorHAnsi"/>
          <w:sz w:val="24"/>
          <w:szCs w:val="24"/>
        </w:rPr>
        <w:t>25 mV s</w:t>
      </w:r>
      <w:r w:rsidR="009908A2" w:rsidRPr="00804DA9">
        <w:rPr>
          <w:rFonts w:cstheme="minorHAnsi"/>
          <w:sz w:val="24"/>
          <w:szCs w:val="24"/>
          <w:vertAlign w:val="superscript"/>
        </w:rPr>
        <w:t>-1</w:t>
      </w:r>
      <w:r w:rsidR="00065F52" w:rsidRPr="00804DA9">
        <w:rPr>
          <w:rFonts w:cstheme="minorHAnsi"/>
          <w:sz w:val="24"/>
          <w:szCs w:val="24"/>
        </w:rPr>
        <w:t>, modulation amplitude</w:t>
      </w:r>
      <w:r w:rsidR="00EE5191" w:rsidRPr="00804DA9">
        <w:rPr>
          <w:rFonts w:cstheme="minorHAnsi"/>
          <w:sz w:val="24"/>
          <w:szCs w:val="24"/>
        </w:rPr>
        <w:t xml:space="preserve"> 200 mV, modulation time at 20 </w:t>
      </w:r>
      <w:proofErr w:type="spellStart"/>
      <w:r w:rsidR="00EE5191" w:rsidRPr="00804DA9">
        <w:rPr>
          <w:rFonts w:cstheme="minorHAnsi"/>
          <w:sz w:val="24"/>
          <w:szCs w:val="24"/>
        </w:rPr>
        <w:t>ms</w:t>
      </w:r>
      <w:proofErr w:type="spellEnd"/>
      <w:r w:rsidR="00EE5191" w:rsidRPr="00804DA9">
        <w:rPr>
          <w:rFonts w:cstheme="minorHAnsi"/>
          <w:sz w:val="24"/>
          <w:szCs w:val="24"/>
        </w:rPr>
        <w:t xml:space="preserve"> and step potential of 50 mV.</w:t>
      </w:r>
      <w:r w:rsidR="00733A93" w:rsidRPr="00804DA9">
        <w:rPr>
          <w:rFonts w:cstheme="minorHAnsi"/>
          <w:sz w:val="24"/>
          <w:szCs w:val="24"/>
        </w:rPr>
        <w:t xml:space="preserve"> </w:t>
      </w:r>
      <w:r w:rsidRPr="00804DA9">
        <w:rPr>
          <w:rFonts w:cstheme="minorHAnsi"/>
          <w:sz w:val="24"/>
          <w:szCs w:val="24"/>
        </w:rPr>
        <w:t xml:space="preserve">The </w:t>
      </w:r>
      <w:r w:rsidR="00AC1342" w:rsidRPr="00804DA9">
        <w:rPr>
          <w:rFonts w:cstheme="minorHAnsi"/>
          <w:sz w:val="24"/>
          <w:szCs w:val="24"/>
        </w:rPr>
        <w:t xml:space="preserve">standard </w:t>
      </w:r>
      <w:r w:rsidR="003904C6" w:rsidRPr="00804DA9">
        <w:rPr>
          <w:rFonts w:cstheme="minorHAnsi"/>
          <w:sz w:val="24"/>
          <w:szCs w:val="24"/>
        </w:rPr>
        <w:t>insulin</w:t>
      </w:r>
      <w:r w:rsidRPr="00804DA9">
        <w:rPr>
          <w:rFonts w:cstheme="minorHAnsi"/>
          <w:sz w:val="24"/>
          <w:szCs w:val="24"/>
        </w:rPr>
        <w:t xml:space="preserve"> solutions were </w:t>
      </w:r>
      <w:r w:rsidR="0061062D" w:rsidRPr="00804DA9">
        <w:rPr>
          <w:rFonts w:cstheme="minorHAnsi"/>
          <w:sz w:val="24"/>
          <w:szCs w:val="24"/>
        </w:rPr>
        <w:t>studied in the clinical</w:t>
      </w:r>
      <w:r w:rsidR="008C128E" w:rsidRPr="00804DA9">
        <w:rPr>
          <w:rFonts w:cstheme="minorHAnsi"/>
          <w:sz w:val="24"/>
          <w:szCs w:val="24"/>
        </w:rPr>
        <w:t>ly</w:t>
      </w:r>
      <w:r w:rsidR="0061062D" w:rsidRPr="00804DA9">
        <w:rPr>
          <w:rFonts w:cstheme="minorHAnsi"/>
          <w:sz w:val="24"/>
          <w:szCs w:val="24"/>
        </w:rPr>
        <w:t xml:space="preserve"> relevant </w:t>
      </w:r>
      <w:r w:rsidR="00B647D0" w:rsidRPr="00804DA9">
        <w:rPr>
          <w:rFonts w:cstheme="minorHAnsi"/>
          <w:sz w:val="24"/>
          <w:szCs w:val="24"/>
        </w:rPr>
        <w:t xml:space="preserve">concentration range from </w:t>
      </w:r>
      <w:r w:rsidRPr="00804DA9">
        <w:rPr>
          <w:rFonts w:cstheme="minorHAnsi"/>
          <w:sz w:val="24"/>
          <w:szCs w:val="24"/>
        </w:rPr>
        <w:t xml:space="preserve">50 to 2000 </w:t>
      </w:r>
      <w:proofErr w:type="spellStart"/>
      <w:r w:rsidRPr="00804DA9">
        <w:rPr>
          <w:rFonts w:cstheme="minorHAnsi"/>
          <w:sz w:val="24"/>
          <w:szCs w:val="24"/>
        </w:rPr>
        <w:t>pM</w:t>
      </w:r>
      <w:proofErr w:type="spellEnd"/>
      <w:r w:rsidR="00E365A5" w:rsidRPr="00804DA9">
        <w:rPr>
          <w:rFonts w:cstheme="minorHAnsi"/>
          <w:sz w:val="24"/>
          <w:szCs w:val="24"/>
        </w:rPr>
        <w:t xml:space="preserve"> in 5 </w:t>
      </w:r>
      <w:proofErr w:type="spellStart"/>
      <w:r w:rsidR="00E365A5" w:rsidRPr="00804DA9">
        <w:rPr>
          <w:rFonts w:cstheme="minorHAnsi"/>
          <w:sz w:val="24"/>
          <w:szCs w:val="24"/>
        </w:rPr>
        <w:t>mM</w:t>
      </w:r>
      <w:proofErr w:type="spellEnd"/>
      <w:r w:rsidR="00E365A5" w:rsidRPr="00804DA9">
        <w:rPr>
          <w:rFonts w:cstheme="minorHAnsi"/>
          <w:sz w:val="24"/>
          <w:szCs w:val="24"/>
        </w:rPr>
        <w:t xml:space="preserve"> PBS (pH=7.2)</w:t>
      </w:r>
      <w:r w:rsidRPr="00804DA9">
        <w:rPr>
          <w:rFonts w:cstheme="minorHAnsi"/>
          <w:sz w:val="24"/>
          <w:szCs w:val="24"/>
        </w:rPr>
        <w:t>.</w:t>
      </w:r>
      <w:r w:rsidR="00377841" w:rsidRPr="00804DA9">
        <w:rPr>
          <w:rFonts w:cstheme="minorHAnsi"/>
          <w:sz w:val="24"/>
          <w:szCs w:val="24"/>
        </w:rPr>
        <w:t xml:space="preserve"> After measuring the </w:t>
      </w:r>
      <w:proofErr w:type="spellStart"/>
      <w:r w:rsidR="00377841" w:rsidRPr="00804DA9">
        <w:rPr>
          <w:rFonts w:cstheme="minorHAnsi"/>
          <w:sz w:val="24"/>
          <w:szCs w:val="24"/>
        </w:rPr>
        <w:t>voltammetric</w:t>
      </w:r>
      <w:proofErr w:type="spellEnd"/>
      <w:r w:rsidR="00377841" w:rsidRPr="00804DA9">
        <w:rPr>
          <w:rFonts w:cstheme="minorHAnsi"/>
          <w:sz w:val="24"/>
          <w:szCs w:val="24"/>
        </w:rPr>
        <w:t xml:space="preserve"> sensor response,</w:t>
      </w:r>
      <w:r w:rsidR="00C06617" w:rsidRPr="00804DA9">
        <w:rPr>
          <w:rFonts w:cstheme="minorHAnsi"/>
          <w:sz w:val="24"/>
          <w:szCs w:val="24"/>
        </w:rPr>
        <w:t xml:space="preserve"> the data was normalized by calculating the </w:t>
      </w:r>
      <w:r w:rsidR="00377841" w:rsidRPr="00804DA9">
        <w:rPr>
          <w:rFonts w:cstheme="minorHAnsi"/>
          <w:i/>
          <w:sz w:val="24"/>
          <w:szCs w:val="24"/>
        </w:rPr>
        <w:t xml:space="preserve">current </w:t>
      </w:r>
      <w:r w:rsidR="00C06617" w:rsidRPr="00804DA9">
        <w:rPr>
          <w:rFonts w:cstheme="minorHAnsi"/>
          <w:i/>
          <w:sz w:val="24"/>
          <w:szCs w:val="24"/>
        </w:rPr>
        <w:t>change</w:t>
      </w:r>
      <w:r w:rsidR="00436878" w:rsidRPr="00804DA9">
        <w:rPr>
          <w:rFonts w:cstheme="minorHAnsi"/>
          <w:i/>
          <w:sz w:val="24"/>
          <w:szCs w:val="24"/>
        </w:rPr>
        <w:t xml:space="preserve"> response</w:t>
      </w:r>
      <w:r w:rsidR="00C06617" w:rsidRPr="00804DA9">
        <w:rPr>
          <w:rFonts w:cstheme="minorHAnsi"/>
          <w:sz w:val="24"/>
          <w:szCs w:val="24"/>
        </w:rPr>
        <w:t xml:space="preserve"> </w:t>
      </w:r>
      <w:r w:rsidR="00377841" w:rsidRPr="00804DA9">
        <w:rPr>
          <w:rFonts w:cstheme="minorHAnsi"/>
          <w:sz w:val="24"/>
          <w:szCs w:val="24"/>
        </w:rPr>
        <w:t>using the following equation for calibration plots:</w:t>
      </w:r>
      <w:r w:rsidR="001A3BC2" w:rsidRPr="00804DA9">
        <w:rPr>
          <w:rFonts w:cstheme="minorHAnsi"/>
          <w:sz w:val="24"/>
          <w:szCs w:val="24"/>
        </w:rPr>
        <w:t xml:space="preserve"> </w:t>
      </w:r>
      <m:oMath>
        <m:r>
          <w:rPr>
            <w:rFonts w:ascii="Cambria Math" w:hAnsi="Cambria Math" w:cstheme="minorHAnsi"/>
            <w:sz w:val="24"/>
            <w:szCs w:val="24"/>
          </w:rPr>
          <m:t>∆I=</m:t>
        </m:r>
        <m:f>
          <m:fPr>
            <m:ctrlPr>
              <w:rPr>
                <w:rFonts w:ascii="Cambria Math" w:hAnsi="Cambria Math" w:cstheme="minorHAnsi"/>
                <w:i/>
                <w:sz w:val="24"/>
                <w:szCs w:val="24"/>
              </w:rPr>
            </m:ctrlPr>
          </m:fPr>
          <m:num>
            <m:r>
              <w:rPr>
                <w:rFonts w:ascii="Cambria Math" w:hAnsi="Cambria Math" w:cstheme="minorHAnsi"/>
                <w:sz w:val="24"/>
                <w:szCs w:val="24"/>
              </w:rPr>
              <m:t>ys-yb</m:t>
            </m:r>
          </m:num>
          <m:den>
            <m:r>
              <w:rPr>
                <w:rFonts w:ascii="Cambria Math" w:hAnsi="Cambria Math" w:cstheme="minorHAnsi"/>
                <w:sz w:val="24"/>
                <w:szCs w:val="24"/>
              </w:rPr>
              <m:t>yb</m:t>
            </m:r>
          </m:den>
        </m:f>
      </m:oMath>
      <w:r w:rsidR="001A3BC2" w:rsidRPr="00804DA9">
        <w:rPr>
          <w:rFonts w:cstheme="minorHAnsi"/>
          <w:sz w:val="24"/>
          <w:szCs w:val="24"/>
        </w:rPr>
        <w:t xml:space="preserve">. </w:t>
      </w:r>
      <w:r w:rsidR="00377841" w:rsidRPr="00804DA9">
        <w:rPr>
          <w:rFonts w:cstheme="minorHAnsi"/>
          <w:sz w:val="24"/>
          <w:szCs w:val="24"/>
        </w:rPr>
        <w:t xml:space="preserve">Herein, </w:t>
      </w:r>
      <w:r w:rsidR="00FD1DC7" w:rsidRPr="00804DA9">
        <w:rPr>
          <w:rFonts w:cstheme="minorHAnsi"/>
          <w:sz w:val="24"/>
          <w:szCs w:val="24"/>
        </w:rPr>
        <w:t>“</w:t>
      </w:r>
      <w:r w:rsidR="00377841" w:rsidRPr="00804DA9">
        <w:rPr>
          <w:rFonts w:cstheme="minorHAnsi"/>
          <w:sz w:val="24"/>
          <w:szCs w:val="24"/>
        </w:rPr>
        <w:t>∆I</w:t>
      </w:r>
      <w:r w:rsidR="00FD1DC7" w:rsidRPr="00804DA9">
        <w:rPr>
          <w:rFonts w:cstheme="minorHAnsi"/>
          <w:sz w:val="24"/>
          <w:szCs w:val="24"/>
        </w:rPr>
        <w:t>” represent</w:t>
      </w:r>
      <w:r w:rsidR="00C06617" w:rsidRPr="00804DA9">
        <w:rPr>
          <w:rFonts w:cstheme="minorHAnsi"/>
          <w:sz w:val="24"/>
          <w:szCs w:val="24"/>
        </w:rPr>
        <w:t>s</w:t>
      </w:r>
      <w:r w:rsidR="00FD1DC7" w:rsidRPr="00804DA9">
        <w:rPr>
          <w:rFonts w:cstheme="minorHAnsi"/>
          <w:sz w:val="24"/>
          <w:szCs w:val="24"/>
        </w:rPr>
        <w:t xml:space="preserve"> the </w:t>
      </w:r>
      <w:r w:rsidR="00377841" w:rsidRPr="00804DA9">
        <w:rPr>
          <w:rFonts w:cstheme="minorHAnsi"/>
          <w:i/>
          <w:sz w:val="24"/>
          <w:szCs w:val="24"/>
        </w:rPr>
        <w:t xml:space="preserve">current </w:t>
      </w:r>
      <w:r w:rsidR="00C06617" w:rsidRPr="00804DA9">
        <w:rPr>
          <w:rFonts w:cstheme="minorHAnsi"/>
          <w:i/>
          <w:sz w:val="24"/>
          <w:szCs w:val="24"/>
        </w:rPr>
        <w:t>change response</w:t>
      </w:r>
      <w:r w:rsidR="00377841" w:rsidRPr="00804DA9">
        <w:rPr>
          <w:rFonts w:cstheme="minorHAnsi"/>
          <w:sz w:val="24"/>
          <w:szCs w:val="24"/>
        </w:rPr>
        <w:t xml:space="preserve">, </w:t>
      </w:r>
      <w:r w:rsidR="00FD1DC7" w:rsidRPr="00804DA9">
        <w:rPr>
          <w:rFonts w:cstheme="minorHAnsi"/>
          <w:sz w:val="24"/>
          <w:szCs w:val="24"/>
        </w:rPr>
        <w:t>“</w:t>
      </w:r>
      <w:proofErr w:type="spellStart"/>
      <w:r w:rsidR="00377841" w:rsidRPr="00804DA9">
        <w:rPr>
          <w:rFonts w:cstheme="minorHAnsi"/>
          <w:sz w:val="24"/>
          <w:szCs w:val="24"/>
        </w:rPr>
        <w:t>ys</w:t>
      </w:r>
      <w:proofErr w:type="spellEnd"/>
      <w:r w:rsidR="00FD1DC7" w:rsidRPr="00804DA9">
        <w:rPr>
          <w:rFonts w:cstheme="minorHAnsi"/>
          <w:sz w:val="24"/>
          <w:szCs w:val="24"/>
        </w:rPr>
        <w:t xml:space="preserve">” </w:t>
      </w:r>
      <w:r w:rsidR="00C06617" w:rsidRPr="00804DA9">
        <w:rPr>
          <w:rFonts w:cstheme="minorHAnsi"/>
          <w:sz w:val="24"/>
          <w:szCs w:val="24"/>
        </w:rPr>
        <w:t xml:space="preserve">signifies </w:t>
      </w:r>
      <w:r w:rsidR="00FD1DC7" w:rsidRPr="00804DA9">
        <w:rPr>
          <w:rFonts w:cstheme="minorHAnsi"/>
          <w:sz w:val="24"/>
          <w:szCs w:val="24"/>
        </w:rPr>
        <w:t>current response</w:t>
      </w:r>
      <w:r w:rsidR="00377841" w:rsidRPr="00804DA9">
        <w:rPr>
          <w:rFonts w:cstheme="minorHAnsi"/>
          <w:sz w:val="24"/>
          <w:szCs w:val="24"/>
        </w:rPr>
        <w:t xml:space="preserve"> of </w:t>
      </w:r>
      <w:r w:rsidR="00FD1DC7" w:rsidRPr="00804DA9">
        <w:rPr>
          <w:rFonts w:cstheme="minorHAnsi"/>
          <w:sz w:val="24"/>
          <w:szCs w:val="24"/>
        </w:rPr>
        <w:t xml:space="preserve">the </w:t>
      </w:r>
      <w:r w:rsidR="00377841" w:rsidRPr="00804DA9">
        <w:rPr>
          <w:rFonts w:cstheme="minorHAnsi"/>
          <w:sz w:val="24"/>
          <w:szCs w:val="24"/>
        </w:rPr>
        <w:t xml:space="preserve">sample, </w:t>
      </w:r>
      <w:r w:rsidR="00436878" w:rsidRPr="00804DA9">
        <w:rPr>
          <w:rFonts w:cstheme="minorHAnsi"/>
          <w:sz w:val="24"/>
          <w:szCs w:val="24"/>
        </w:rPr>
        <w:t xml:space="preserve">and </w:t>
      </w:r>
      <w:r w:rsidR="00FD1DC7" w:rsidRPr="00804DA9">
        <w:rPr>
          <w:rFonts w:cstheme="minorHAnsi"/>
          <w:sz w:val="24"/>
          <w:szCs w:val="24"/>
        </w:rPr>
        <w:t>“</w:t>
      </w:r>
      <w:proofErr w:type="spellStart"/>
      <w:r w:rsidR="00377841" w:rsidRPr="00804DA9">
        <w:rPr>
          <w:rFonts w:cstheme="minorHAnsi"/>
          <w:sz w:val="24"/>
          <w:szCs w:val="24"/>
        </w:rPr>
        <w:t>yb</w:t>
      </w:r>
      <w:proofErr w:type="spellEnd"/>
      <w:r w:rsidR="00FD1DC7" w:rsidRPr="00804DA9">
        <w:rPr>
          <w:rFonts w:cstheme="minorHAnsi"/>
          <w:sz w:val="24"/>
          <w:szCs w:val="24"/>
        </w:rPr>
        <w:t xml:space="preserve">” </w:t>
      </w:r>
      <w:r w:rsidR="00377841" w:rsidRPr="00804DA9">
        <w:rPr>
          <w:rFonts w:cstheme="minorHAnsi"/>
          <w:sz w:val="24"/>
          <w:szCs w:val="24"/>
        </w:rPr>
        <w:t xml:space="preserve">current </w:t>
      </w:r>
      <w:r w:rsidR="00FD1DC7" w:rsidRPr="00804DA9">
        <w:rPr>
          <w:rFonts w:cstheme="minorHAnsi"/>
          <w:sz w:val="24"/>
          <w:szCs w:val="24"/>
        </w:rPr>
        <w:t xml:space="preserve">response </w:t>
      </w:r>
      <w:r w:rsidR="00C06617" w:rsidRPr="00804DA9">
        <w:rPr>
          <w:rFonts w:cstheme="minorHAnsi"/>
          <w:sz w:val="24"/>
          <w:szCs w:val="24"/>
        </w:rPr>
        <w:t xml:space="preserve">for </w:t>
      </w:r>
      <w:r w:rsidR="00D51807" w:rsidRPr="00804DA9">
        <w:rPr>
          <w:rFonts w:cstheme="minorHAnsi"/>
          <w:sz w:val="24"/>
          <w:szCs w:val="24"/>
        </w:rPr>
        <w:t>zero concentration (</w:t>
      </w:r>
      <w:r w:rsidR="00FD1DC7" w:rsidRPr="00804DA9">
        <w:rPr>
          <w:rFonts w:cstheme="minorHAnsi"/>
          <w:sz w:val="24"/>
          <w:szCs w:val="24"/>
        </w:rPr>
        <w:t>buffer</w:t>
      </w:r>
      <w:r w:rsidR="00377841" w:rsidRPr="00804DA9">
        <w:rPr>
          <w:rFonts w:cstheme="minorHAnsi"/>
          <w:sz w:val="24"/>
          <w:szCs w:val="24"/>
        </w:rPr>
        <w:t>)</w:t>
      </w:r>
      <w:r w:rsidR="00D51807" w:rsidRPr="00804DA9">
        <w:rPr>
          <w:rFonts w:cstheme="minorHAnsi"/>
          <w:sz w:val="24"/>
          <w:szCs w:val="24"/>
        </w:rPr>
        <w:t xml:space="preserve">. </w:t>
      </w:r>
      <w:r w:rsidR="00D51807" w:rsidRPr="00804DA9">
        <w:rPr>
          <w:rFonts w:cstheme="minorHAnsi"/>
          <w:sz w:val="24"/>
          <w:szCs w:val="24"/>
          <w:highlight w:val="yellow"/>
        </w:rPr>
        <w:t>Limit of detection</w:t>
      </w:r>
      <w:r w:rsidR="00D51807" w:rsidRPr="00804DA9">
        <w:rPr>
          <w:rFonts w:cstheme="minorHAnsi"/>
          <w:sz w:val="24"/>
          <w:szCs w:val="24"/>
        </w:rPr>
        <w:t xml:space="preserve"> (LOD) was calculated conventionally from calibration curves (3×SD/slope).</w:t>
      </w:r>
    </w:p>
    <w:p w14:paraId="622A9691" w14:textId="347E5E70" w:rsidR="00D342C4" w:rsidRDefault="0061062D" w:rsidP="005F76B7">
      <w:pPr>
        <w:spacing w:after="0" w:line="360" w:lineRule="auto"/>
        <w:ind w:firstLine="360"/>
        <w:jc w:val="both"/>
        <w:rPr>
          <w:rFonts w:cstheme="minorHAnsi"/>
          <w:sz w:val="24"/>
          <w:szCs w:val="24"/>
        </w:rPr>
      </w:pPr>
      <w:r w:rsidRPr="00804DA9">
        <w:rPr>
          <w:rFonts w:cstheme="minorHAnsi"/>
          <w:sz w:val="24"/>
          <w:szCs w:val="24"/>
        </w:rPr>
        <w:lastRenderedPageBreak/>
        <w:t xml:space="preserve">The spiked human plasma sample was prepared </w:t>
      </w:r>
      <w:r w:rsidR="00AC6FD1" w:rsidRPr="00804DA9">
        <w:rPr>
          <w:rFonts w:cstheme="minorHAnsi"/>
          <w:sz w:val="24"/>
          <w:szCs w:val="24"/>
        </w:rPr>
        <w:t xml:space="preserve">as </w:t>
      </w:r>
      <w:r w:rsidR="006B0DD1" w:rsidRPr="00804DA9">
        <w:rPr>
          <w:rFonts w:cstheme="minorHAnsi"/>
          <w:sz w:val="24"/>
          <w:szCs w:val="24"/>
        </w:rPr>
        <w:t>following</w:t>
      </w:r>
      <w:r w:rsidR="006B0DD1">
        <w:rPr>
          <w:rFonts w:cstheme="minorHAnsi"/>
          <w:sz w:val="24"/>
          <w:szCs w:val="24"/>
        </w:rPr>
        <w:t>:</w:t>
      </w:r>
      <w:r w:rsidRPr="00804DA9">
        <w:rPr>
          <w:rFonts w:cstheme="minorHAnsi"/>
          <w:sz w:val="24"/>
          <w:szCs w:val="24"/>
        </w:rPr>
        <w:t xml:space="preserve"> Firstly, 0.5 mL of human plasma was diluted in 5 mL of 10 </w:t>
      </w:r>
      <w:proofErr w:type="spellStart"/>
      <w:r w:rsidRPr="00804DA9">
        <w:rPr>
          <w:rFonts w:cstheme="minorHAnsi"/>
          <w:sz w:val="24"/>
          <w:szCs w:val="24"/>
        </w:rPr>
        <w:t>mM</w:t>
      </w:r>
      <w:proofErr w:type="spellEnd"/>
      <w:r w:rsidRPr="00804DA9">
        <w:rPr>
          <w:rFonts w:cstheme="minorHAnsi"/>
          <w:sz w:val="24"/>
          <w:szCs w:val="24"/>
        </w:rPr>
        <w:t xml:space="preserve"> of PBS (pH =</w:t>
      </w:r>
      <w:r w:rsidR="00AE3709" w:rsidRPr="00804DA9">
        <w:rPr>
          <w:rFonts w:cstheme="minorHAnsi"/>
          <w:sz w:val="24"/>
          <w:szCs w:val="24"/>
        </w:rPr>
        <w:t xml:space="preserve"> </w:t>
      </w:r>
      <w:r w:rsidRPr="00804DA9">
        <w:rPr>
          <w:rFonts w:cstheme="minorHAnsi"/>
          <w:sz w:val="24"/>
          <w:szCs w:val="24"/>
        </w:rPr>
        <w:t xml:space="preserve">7.2). After </w:t>
      </w:r>
      <w:r w:rsidR="00436878" w:rsidRPr="00804DA9">
        <w:rPr>
          <w:rFonts w:cstheme="minorHAnsi"/>
          <w:sz w:val="24"/>
          <w:szCs w:val="24"/>
        </w:rPr>
        <w:t>agitating</w:t>
      </w:r>
      <w:r w:rsidRPr="00804DA9">
        <w:rPr>
          <w:rFonts w:cstheme="minorHAnsi"/>
          <w:sz w:val="24"/>
          <w:szCs w:val="24"/>
        </w:rPr>
        <w:t xml:space="preserve"> for 3 min with a vortex, the diluted sam</w:t>
      </w:r>
      <w:r w:rsidR="00436878" w:rsidRPr="00804DA9">
        <w:rPr>
          <w:rFonts w:cstheme="minorHAnsi"/>
          <w:sz w:val="24"/>
          <w:szCs w:val="24"/>
        </w:rPr>
        <w:t>ple was centrifuged for 3 min</w:t>
      </w:r>
      <w:r w:rsidRPr="00804DA9">
        <w:rPr>
          <w:rFonts w:cstheme="minorHAnsi"/>
          <w:sz w:val="24"/>
          <w:szCs w:val="24"/>
        </w:rPr>
        <w:t xml:space="preserve"> at 3500 rpm, and thus the supernatant was recovered and filtered </w:t>
      </w:r>
      <w:r w:rsidR="00436878" w:rsidRPr="00804DA9">
        <w:rPr>
          <w:rFonts w:cstheme="minorHAnsi"/>
          <w:sz w:val="24"/>
          <w:szCs w:val="24"/>
        </w:rPr>
        <w:t xml:space="preserve">using a </w:t>
      </w:r>
      <w:r w:rsidRPr="00804DA9">
        <w:rPr>
          <w:rFonts w:cstheme="minorHAnsi"/>
          <w:sz w:val="24"/>
          <w:szCs w:val="24"/>
          <w:highlight w:val="yellow"/>
        </w:rPr>
        <w:t xml:space="preserve">syringe </w:t>
      </w:r>
      <w:r w:rsidR="00AC6FD1" w:rsidRPr="00804DA9">
        <w:rPr>
          <w:rFonts w:cstheme="minorHAnsi"/>
          <w:sz w:val="24"/>
          <w:szCs w:val="24"/>
          <w:highlight w:val="yellow"/>
        </w:rPr>
        <w:t xml:space="preserve">containing a </w:t>
      </w:r>
      <w:r w:rsidRPr="00804DA9">
        <w:rPr>
          <w:rFonts w:cstheme="minorHAnsi"/>
          <w:sz w:val="24"/>
          <w:szCs w:val="24"/>
          <w:highlight w:val="yellow"/>
        </w:rPr>
        <w:t>micro</w:t>
      </w:r>
      <w:r w:rsidR="00097648" w:rsidRPr="00804DA9">
        <w:rPr>
          <w:rFonts w:cstheme="minorHAnsi"/>
          <w:sz w:val="24"/>
          <w:szCs w:val="24"/>
          <w:highlight w:val="yellow"/>
        </w:rPr>
        <w:t xml:space="preserve">filtration </w:t>
      </w:r>
      <w:r w:rsidRPr="00804DA9">
        <w:rPr>
          <w:rFonts w:cstheme="minorHAnsi"/>
          <w:sz w:val="24"/>
          <w:szCs w:val="24"/>
          <w:highlight w:val="yellow"/>
        </w:rPr>
        <w:t>membrane</w:t>
      </w:r>
      <w:r w:rsidR="00436878" w:rsidRPr="00804DA9">
        <w:rPr>
          <w:rFonts w:cstheme="minorHAnsi"/>
          <w:sz w:val="24"/>
          <w:szCs w:val="24"/>
          <w:highlight w:val="yellow"/>
        </w:rPr>
        <w:t xml:space="preserve"> </w:t>
      </w:r>
      <w:r w:rsidRPr="00804DA9">
        <w:rPr>
          <w:rFonts w:cstheme="minorHAnsi"/>
          <w:sz w:val="24"/>
          <w:szCs w:val="24"/>
          <w:highlight w:val="yellow"/>
        </w:rPr>
        <w:t>(</w:t>
      </w:r>
      <w:r w:rsidR="00097648" w:rsidRPr="00804DA9">
        <w:rPr>
          <w:rFonts w:cstheme="minorHAnsi"/>
          <w:sz w:val="24"/>
          <w:szCs w:val="24"/>
          <w:highlight w:val="yellow"/>
        </w:rPr>
        <w:t xml:space="preserve">with a pore diameter of </w:t>
      </w:r>
      <w:r w:rsidRPr="00804DA9">
        <w:rPr>
          <w:rFonts w:cstheme="minorHAnsi"/>
          <w:sz w:val="24"/>
          <w:szCs w:val="24"/>
          <w:highlight w:val="yellow"/>
        </w:rPr>
        <w:t xml:space="preserve">0.45 </w:t>
      </w:r>
      <w:r w:rsidR="00F07085" w:rsidRPr="00804DA9">
        <w:rPr>
          <w:rFonts w:cstheme="minorHAnsi"/>
          <w:sz w:val="24"/>
          <w:szCs w:val="24"/>
          <w:highlight w:val="yellow"/>
        </w:rPr>
        <w:t>µ</w:t>
      </w:r>
      <w:r w:rsidRPr="00804DA9">
        <w:rPr>
          <w:rFonts w:cstheme="minorHAnsi"/>
          <w:sz w:val="24"/>
          <w:szCs w:val="24"/>
          <w:highlight w:val="yellow"/>
        </w:rPr>
        <w:t>m PTFE</w:t>
      </w:r>
      <w:r w:rsidRPr="00804DA9">
        <w:rPr>
          <w:rFonts w:cstheme="minorHAnsi"/>
          <w:sz w:val="24"/>
          <w:szCs w:val="24"/>
        </w:rPr>
        <w:t>, 25 mm</w:t>
      </w:r>
      <w:r w:rsidR="00097648" w:rsidRPr="00804DA9">
        <w:rPr>
          <w:rFonts w:cstheme="minorHAnsi"/>
          <w:sz w:val="24"/>
          <w:szCs w:val="24"/>
        </w:rPr>
        <w:t xml:space="preserve"> diameter</w:t>
      </w:r>
      <w:r w:rsidRPr="00804DA9">
        <w:rPr>
          <w:rFonts w:cstheme="minorHAnsi"/>
          <w:sz w:val="24"/>
          <w:szCs w:val="24"/>
        </w:rPr>
        <w:t xml:space="preserve">, </w:t>
      </w:r>
      <w:r w:rsidR="00097648" w:rsidRPr="00804DA9">
        <w:rPr>
          <w:rFonts w:cstheme="minorHAnsi"/>
          <w:sz w:val="24"/>
          <w:szCs w:val="24"/>
        </w:rPr>
        <w:t>at</w:t>
      </w:r>
      <w:r w:rsidRPr="00804DA9">
        <w:rPr>
          <w:rFonts w:cstheme="minorHAnsi"/>
          <w:sz w:val="24"/>
          <w:szCs w:val="24"/>
        </w:rPr>
        <w:t xml:space="preserve"> 87 psi) Corning Inc. (Germany). </w:t>
      </w:r>
      <w:r w:rsidRPr="00804DA9">
        <w:rPr>
          <w:rFonts w:cstheme="minorHAnsi"/>
          <w:sz w:val="24"/>
          <w:szCs w:val="24"/>
          <w:highlight w:val="yellow"/>
        </w:rPr>
        <w:t xml:space="preserve">Finally, the human plasma was spiked with </w:t>
      </w:r>
      <w:r w:rsidR="00BB59DE" w:rsidRPr="00804DA9">
        <w:rPr>
          <w:rFonts w:cstheme="minorHAnsi"/>
          <w:sz w:val="24"/>
          <w:szCs w:val="24"/>
          <w:highlight w:val="yellow"/>
        </w:rPr>
        <w:t xml:space="preserve">50 </w:t>
      </w:r>
      <w:proofErr w:type="spellStart"/>
      <w:r w:rsidR="00BB59DE" w:rsidRPr="00804DA9">
        <w:rPr>
          <w:rFonts w:cstheme="minorHAnsi"/>
          <w:sz w:val="24"/>
          <w:szCs w:val="24"/>
          <w:highlight w:val="yellow"/>
        </w:rPr>
        <w:t>pM</w:t>
      </w:r>
      <w:proofErr w:type="spellEnd"/>
      <w:r w:rsidR="00BB59DE" w:rsidRPr="00804DA9">
        <w:rPr>
          <w:rFonts w:cstheme="minorHAnsi"/>
          <w:sz w:val="24"/>
          <w:szCs w:val="24"/>
          <w:highlight w:val="yellow"/>
        </w:rPr>
        <w:t xml:space="preserve"> to 2000 </w:t>
      </w:r>
      <w:proofErr w:type="spellStart"/>
      <w:r w:rsidR="00BB59DE" w:rsidRPr="00804DA9">
        <w:rPr>
          <w:rFonts w:cstheme="minorHAnsi"/>
          <w:sz w:val="24"/>
          <w:szCs w:val="24"/>
          <w:highlight w:val="yellow"/>
        </w:rPr>
        <w:t>pM</w:t>
      </w:r>
      <w:proofErr w:type="spellEnd"/>
      <w:r w:rsidR="00BB59DE" w:rsidRPr="00804DA9">
        <w:rPr>
          <w:rFonts w:cstheme="minorHAnsi"/>
          <w:sz w:val="24"/>
          <w:szCs w:val="24"/>
          <w:highlight w:val="yellow"/>
        </w:rPr>
        <w:t xml:space="preserve"> concentration range of insulin</w:t>
      </w:r>
      <w:r w:rsidR="00315407" w:rsidRPr="00804DA9">
        <w:rPr>
          <w:rFonts w:cstheme="minorHAnsi"/>
          <w:sz w:val="24"/>
          <w:szCs w:val="24"/>
          <w:highlight w:val="yellow"/>
        </w:rPr>
        <w:t xml:space="preserve"> and tested using the developed electrochemical sensor.</w:t>
      </w:r>
      <w:r w:rsidR="00BB59DE" w:rsidRPr="00804DA9">
        <w:rPr>
          <w:rFonts w:cstheme="minorHAnsi"/>
          <w:sz w:val="24"/>
          <w:szCs w:val="24"/>
        </w:rPr>
        <w:t xml:space="preserve"> </w:t>
      </w:r>
    </w:p>
    <w:p w14:paraId="6485FBC6" w14:textId="011EBC52" w:rsidR="00124B45" w:rsidRPr="00804DA9" w:rsidRDefault="00124B45" w:rsidP="00FD0627">
      <w:pPr>
        <w:pStyle w:val="ListParagraph"/>
        <w:numPr>
          <w:ilvl w:val="0"/>
          <w:numId w:val="6"/>
        </w:numPr>
        <w:spacing w:after="0" w:line="360" w:lineRule="auto"/>
        <w:jc w:val="both"/>
        <w:rPr>
          <w:rFonts w:cstheme="minorHAnsi"/>
          <w:b/>
          <w:sz w:val="28"/>
        </w:rPr>
      </w:pPr>
      <w:r w:rsidRPr="00804DA9">
        <w:rPr>
          <w:rFonts w:cstheme="minorHAnsi"/>
          <w:b/>
          <w:sz w:val="28"/>
        </w:rPr>
        <w:t>Results and Discussion</w:t>
      </w:r>
    </w:p>
    <w:p w14:paraId="0318BCCA" w14:textId="3F8DCA14" w:rsidR="00124B45" w:rsidRPr="00804DA9" w:rsidRDefault="00124B45" w:rsidP="00FD0627">
      <w:pPr>
        <w:pStyle w:val="ListParagraph"/>
        <w:numPr>
          <w:ilvl w:val="1"/>
          <w:numId w:val="6"/>
        </w:numPr>
        <w:spacing w:after="0" w:line="360" w:lineRule="auto"/>
        <w:jc w:val="both"/>
        <w:rPr>
          <w:rFonts w:cstheme="minorHAnsi"/>
          <w:b/>
          <w:color w:val="2F5496" w:themeColor="accent1" w:themeShade="BF"/>
          <w:sz w:val="26"/>
        </w:rPr>
      </w:pPr>
      <w:r w:rsidRPr="00804DA9">
        <w:rPr>
          <w:rFonts w:cstheme="minorHAnsi"/>
          <w:b/>
          <w:sz w:val="24"/>
        </w:rPr>
        <w:t>Molecular modelling</w:t>
      </w:r>
      <w:r w:rsidR="00647E47" w:rsidRPr="00804DA9">
        <w:rPr>
          <w:rFonts w:cstheme="minorHAnsi"/>
          <w:b/>
          <w:sz w:val="24"/>
        </w:rPr>
        <w:t xml:space="preserve"> and </w:t>
      </w:r>
      <w:r w:rsidR="0014321C" w:rsidRPr="00804DA9">
        <w:rPr>
          <w:rFonts w:cstheme="minorHAnsi"/>
          <w:b/>
          <w:sz w:val="24"/>
        </w:rPr>
        <w:t>epitope</w:t>
      </w:r>
      <w:r w:rsidR="00647E47" w:rsidRPr="00804DA9">
        <w:rPr>
          <w:rFonts w:cstheme="minorHAnsi"/>
          <w:b/>
          <w:sz w:val="24"/>
        </w:rPr>
        <w:t xml:space="preserve"> mapping</w:t>
      </w:r>
    </w:p>
    <w:p w14:paraId="1EC7B717" w14:textId="0895AA54" w:rsidR="000E749B" w:rsidRDefault="00FB0FCC" w:rsidP="00647D78">
      <w:pPr>
        <w:spacing w:after="0" w:line="360" w:lineRule="auto"/>
        <w:ind w:firstLine="360"/>
        <w:jc w:val="both"/>
        <w:rPr>
          <w:rFonts w:cstheme="minorHAnsi"/>
          <w:sz w:val="24"/>
          <w:szCs w:val="24"/>
        </w:rPr>
      </w:pPr>
      <w:proofErr w:type="spellStart"/>
      <w:r w:rsidRPr="009269C1">
        <w:rPr>
          <w:rFonts w:cstheme="minorHAnsi"/>
          <w:sz w:val="24"/>
          <w:szCs w:val="24"/>
          <w:highlight w:val="yellow"/>
        </w:rPr>
        <w:t>NanoMIPs</w:t>
      </w:r>
      <w:proofErr w:type="spellEnd"/>
      <w:r w:rsidR="001B7287" w:rsidRPr="009269C1">
        <w:rPr>
          <w:rFonts w:cstheme="minorHAnsi"/>
          <w:sz w:val="24"/>
          <w:szCs w:val="24"/>
          <w:highlight w:val="yellow"/>
        </w:rPr>
        <w:t xml:space="preserve"> compositions were formulated by modifying a standard composition </w:t>
      </w:r>
      <w:r w:rsidRPr="009269C1">
        <w:rPr>
          <w:rFonts w:cstheme="minorHAnsi"/>
          <w:sz w:val="24"/>
          <w:szCs w:val="24"/>
          <w:highlight w:val="yellow"/>
        </w:rPr>
        <w:t xml:space="preserve">and </w:t>
      </w:r>
      <w:r w:rsidR="001B7287" w:rsidRPr="009269C1">
        <w:rPr>
          <w:rFonts w:cstheme="minorHAnsi"/>
          <w:sz w:val="24"/>
          <w:szCs w:val="24"/>
          <w:highlight w:val="yellow"/>
        </w:rPr>
        <w:t>according to the results of the screening</w:t>
      </w:r>
      <w:r w:rsidR="009269C1" w:rsidRPr="009269C1">
        <w:rPr>
          <w:rFonts w:cstheme="minorHAnsi"/>
          <w:sz w:val="24"/>
          <w:szCs w:val="24"/>
          <w:highlight w:val="yellow"/>
        </w:rPr>
        <w:t xml:space="preserve">. </w:t>
      </w:r>
      <w:r w:rsidR="00944E1F" w:rsidRPr="009269C1">
        <w:rPr>
          <w:rFonts w:cstheme="minorHAnsi"/>
          <w:sz w:val="24"/>
          <w:szCs w:val="24"/>
          <w:highlight w:val="yellow"/>
        </w:rPr>
        <w:fldChar w:fldCharType="begin"/>
      </w:r>
      <w:r w:rsidR="00944E1F" w:rsidRPr="009269C1">
        <w:rPr>
          <w:rFonts w:cstheme="minorHAnsi"/>
          <w:sz w:val="24"/>
          <w:szCs w:val="24"/>
          <w:highlight w:val="yellow"/>
        </w:rPr>
        <w:instrText xml:space="preserve"> ADDIN EN.CITE &lt;EndNote&gt;&lt;Cite&gt;&lt;Author&gt;Garcia-Cruz&lt;/Author&gt;&lt;Year&gt;2020&lt;/Year&gt;&lt;RecNum&gt;2&lt;/RecNum&gt;&lt;DisplayText&gt;(Garcia-Cruz et al. 2020)&lt;/DisplayText&gt;&lt;record&gt;&lt;rec-number&gt;2&lt;/rec-number&gt;&lt;foreign-keys&gt;&lt;key app="EN" db-id="t5afrdr955z0suexaxnxpz25resrefwsfv5f"&gt;2&lt;/key&gt;&lt;/foreign-keys&gt;&lt;ref-type name="Journal Article"&gt;17&lt;/ref-type&gt;&lt;contributors&gt;&lt;authors&gt;&lt;author&gt;Garcia-Cruz, Alvaro&lt;/author&gt;&lt;author&gt;Cowen, Todd&lt;/author&gt;&lt;author&gt;Voorhaar, Annelies&lt;/author&gt;&lt;author&gt;Piletska, Elena&lt;/author&gt;&lt;author&gt;Piletsky, Sergey A&lt;/author&gt;&lt;/authors&gt;&lt;/contributors&gt;&lt;titles&gt;&lt;title&gt;Molecularly imprinted nanoparticles-based assay (MINA)-detection of leukotrienes and insulin&lt;/title&gt;&lt;secondary-title&gt;The Analyst&lt;/secondary-title&gt;&lt;/titles&gt;&lt;periodical&gt;&lt;full-title&gt;The Analyst&lt;/full-title&gt;&lt;/periodical&gt;&lt;dates&gt;&lt;year&gt;2020&lt;/year&gt;&lt;/dates&gt;&lt;isbn&gt;0003-2654&lt;/isbn&gt;&lt;urls&gt;&lt;/urls&gt;&lt;/record&gt;&lt;/Cite&gt;&lt;/EndNote&gt;</w:instrText>
      </w:r>
      <w:r w:rsidR="00944E1F" w:rsidRPr="009269C1">
        <w:rPr>
          <w:rFonts w:cstheme="minorHAnsi"/>
          <w:sz w:val="24"/>
          <w:szCs w:val="24"/>
          <w:highlight w:val="yellow"/>
        </w:rPr>
        <w:fldChar w:fldCharType="separate"/>
      </w:r>
      <w:r w:rsidR="00944E1F" w:rsidRPr="009269C1">
        <w:rPr>
          <w:rFonts w:cstheme="minorHAnsi"/>
          <w:sz w:val="24"/>
          <w:szCs w:val="24"/>
          <w:highlight w:val="yellow"/>
        </w:rPr>
        <w:t>(Garcia-Cruz et al. 2020)</w:t>
      </w:r>
      <w:r w:rsidR="00944E1F" w:rsidRPr="009269C1">
        <w:rPr>
          <w:rFonts w:cstheme="minorHAnsi"/>
          <w:sz w:val="24"/>
          <w:szCs w:val="24"/>
          <w:highlight w:val="yellow"/>
        </w:rPr>
        <w:fldChar w:fldCharType="end"/>
      </w:r>
      <w:r w:rsidRPr="009269C1">
        <w:rPr>
          <w:rFonts w:cstheme="minorHAnsi"/>
          <w:sz w:val="24"/>
          <w:szCs w:val="24"/>
          <w:highlight w:val="yellow"/>
        </w:rPr>
        <w:t xml:space="preserve"> </w:t>
      </w:r>
      <w:r w:rsidR="00645A26" w:rsidRPr="009269C1">
        <w:rPr>
          <w:rFonts w:cstheme="minorHAnsi"/>
          <w:sz w:val="24"/>
          <w:szCs w:val="24"/>
          <w:highlight w:val="yellow"/>
        </w:rPr>
        <w:t>The detailed protocol and conditions used for the epitope mapping and molecular modelling are described in supporting information</w:t>
      </w:r>
      <w:r w:rsidR="004D0F75" w:rsidRPr="009269C1">
        <w:rPr>
          <w:rFonts w:cstheme="minorHAnsi"/>
          <w:sz w:val="24"/>
          <w:szCs w:val="24"/>
          <w:highlight w:val="yellow"/>
        </w:rPr>
        <w:t xml:space="preserve"> in section </w:t>
      </w:r>
      <w:r w:rsidR="009269C1" w:rsidRPr="009269C1">
        <w:rPr>
          <w:rFonts w:cstheme="minorHAnsi"/>
          <w:sz w:val="24"/>
          <w:szCs w:val="24"/>
          <w:highlight w:val="yellow"/>
        </w:rPr>
        <w:t>2</w:t>
      </w:r>
      <w:r w:rsidR="00645A26" w:rsidRPr="009269C1">
        <w:rPr>
          <w:rFonts w:cstheme="minorHAnsi"/>
          <w:sz w:val="24"/>
          <w:szCs w:val="24"/>
          <w:highlight w:val="yellow"/>
        </w:rPr>
        <w:t>.</w:t>
      </w:r>
      <w:r w:rsidR="009269C1">
        <w:rPr>
          <w:rFonts w:cstheme="minorHAnsi"/>
          <w:sz w:val="24"/>
          <w:szCs w:val="24"/>
        </w:rPr>
        <w:t xml:space="preserve"> </w:t>
      </w:r>
      <w:r w:rsidR="00B56D3B" w:rsidRPr="00804DA9">
        <w:rPr>
          <w:rFonts w:cstheme="minorHAnsi"/>
          <w:sz w:val="24"/>
          <w:szCs w:val="24"/>
        </w:rPr>
        <w:t xml:space="preserve">The </w:t>
      </w:r>
      <w:r w:rsidR="003C3040" w:rsidRPr="00804DA9">
        <w:rPr>
          <w:rFonts w:cstheme="minorHAnsi"/>
          <w:sz w:val="24"/>
          <w:szCs w:val="24"/>
        </w:rPr>
        <w:t xml:space="preserve">insulin </w:t>
      </w:r>
      <w:r w:rsidR="00B56D3B" w:rsidRPr="00804DA9">
        <w:rPr>
          <w:rFonts w:cstheme="minorHAnsi"/>
          <w:sz w:val="24"/>
          <w:szCs w:val="24"/>
        </w:rPr>
        <w:t xml:space="preserve">modelling results displayed </w:t>
      </w:r>
      <w:r w:rsidR="004C5981" w:rsidRPr="00804DA9">
        <w:rPr>
          <w:rFonts w:cstheme="minorHAnsi"/>
          <w:sz w:val="24"/>
          <w:szCs w:val="24"/>
        </w:rPr>
        <w:t>six</w:t>
      </w:r>
      <w:r w:rsidR="00436878" w:rsidRPr="00804DA9">
        <w:rPr>
          <w:rFonts w:cstheme="minorHAnsi"/>
          <w:sz w:val="24"/>
          <w:szCs w:val="24"/>
        </w:rPr>
        <w:t xml:space="preserve"> epitope </w:t>
      </w:r>
      <w:r w:rsidR="00433231" w:rsidRPr="00804DA9">
        <w:rPr>
          <w:rFonts w:cstheme="minorHAnsi"/>
          <w:sz w:val="24"/>
          <w:szCs w:val="24"/>
        </w:rPr>
        <w:t xml:space="preserve">types, summarized in </w:t>
      </w:r>
      <w:r w:rsidR="00B56D3B" w:rsidRPr="00804DA9">
        <w:rPr>
          <w:rFonts w:cstheme="minorHAnsi"/>
          <w:sz w:val="24"/>
          <w:szCs w:val="24"/>
        </w:rPr>
        <w:t>29 binding interaction</w:t>
      </w:r>
      <w:r w:rsidR="003C3040" w:rsidRPr="00804DA9">
        <w:rPr>
          <w:rFonts w:cstheme="minorHAnsi"/>
          <w:sz w:val="24"/>
          <w:szCs w:val="24"/>
        </w:rPr>
        <w:t>s</w:t>
      </w:r>
      <w:r w:rsidR="00D81C76" w:rsidRPr="00804DA9">
        <w:rPr>
          <w:rFonts w:cstheme="minorHAnsi"/>
          <w:sz w:val="24"/>
          <w:szCs w:val="24"/>
        </w:rPr>
        <w:t xml:space="preserve"> categorised as follows: 4</w:t>
      </w:r>
      <w:r w:rsidR="00B56D3B" w:rsidRPr="00804DA9">
        <w:rPr>
          <w:rFonts w:cstheme="minorHAnsi"/>
          <w:sz w:val="24"/>
          <w:szCs w:val="24"/>
        </w:rPr>
        <w:t xml:space="preserve"> acidic (1 </w:t>
      </w:r>
      <w:r w:rsidR="00787070">
        <w:rPr>
          <w:rFonts w:cstheme="minorHAnsi"/>
          <w:sz w:val="24"/>
          <w:szCs w:val="24"/>
        </w:rPr>
        <w:t xml:space="preserve">Asp </w:t>
      </w:r>
      <w:r w:rsidR="00B56D3B" w:rsidRPr="00804DA9">
        <w:rPr>
          <w:rFonts w:cstheme="minorHAnsi"/>
          <w:sz w:val="24"/>
          <w:szCs w:val="24"/>
        </w:rPr>
        <w:t xml:space="preserve">D, 3 </w:t>
      </w:r>
      <w:proofErr w:type="spellStart"/>
      <w:r w:rsidR="00787070">
        <w:rPr>
          <w:rFonts w:cstheme="minorHAnsi"/>
          <w:sz w:val="24"/>
          <w:szCs w:val="24"/>
        </w:rPr>
        <w:t>Glu</w:t>
      </w:r>
      <w:proofErr w:type="spellEnd"/>
      <w:r w:rsidR="00B56D3B" w:rsidRPr="00804DA9">
        <w:rPr>
          <w:rFonts w:cstheme="minorHAnsi"/>
          <w:sz w:val="24"/>
          <w:szCs w:val="24"/>
        </w:rPr>
        <w:t>), 2 basic (1 H</w:t>
      </w:r>
      <w:r w:rsidR="00787070">
        <w:rPr>
          <w:rFonts w:cstheme="minorHAnsi"/>
          <w:sz w:val="24"/>
          <w:szCs w:val="24"/>
        </w:rPr>
        <w:t>is</w:t>
      </w:r>
      <w:r w:rsidR="00B56D3B" w:rsidRPr="00804DA9">
        <w:rPr>
          <w:rFonts w:cstheme="minorHAnsi"/>
          <w:sz w:val="24"/>
          <w:szCs w:val="24"/>
        </w:rPr>
        <w:t xml:space="preserve">, 1 </w:t>
      </w:r>
      <w:r w:rsidR="00787070">
        <w:rPr>
          <w:rFonts w:cstheme="minorHAnsi"/>
          <w:sz w:val="24"/>
          <w:szCs w:val="24"/>
        </w:rPr>
        <w:t>Lys</w:t>
      </w:r>
      <w:r w:rsidR="00B56D3B" w:rsidRPr="00804DA9">
        <w:rPr>
          <w:rFonts w:cstheme="minorHAnsi"/>
          <w:sz w:val="24"/>
          <w:szCs w:val="24"/>
        </w:rPr>
        <w:t xml:space="preserve">), 7 aromatic (4 </w:t>
      </w:r>
      <w:r w:rsidR="00787070">
        <w:rPr>
          <w:rFonts w:cstheme="minorHAnsi"/>
          <w:sz w:val="24"/>
          <w:szCs w:val="24"/>
        </w:rPr>
        <w:t>Tyr</w:t>
      </w:r>
      <w:r w:rsidR="00B56D3B" w:rsidRPr="00804DA9">
        <w:rPr>
          <w:rFonts w:cstheme="minorHAnsi"/>
          <w:sz w:val="24"/>
          <w:szCs w:val="24"/>
        </w:rPr>
        <w:t xml:space="preserve">, 3 </w:t>
      </w:r>
      <w:proofErr w:type="spellStart"/>
      <w:r w:rsidR="00787070">
        <w:rPr>
          <w:rFonts w:cstheme="minorHAnsi"/>
          <w:sz w:val="24"/>
          <w:szCs w:val="24"/>
        </w:rPr>
        <w:t>Phe</w:t>
      </w:r>
      <w:proofErr w:type="spellEnd"/>
      <w:r w:rsidR="00B56D3B" w:rsidRPr="00804DA9">
        <w:rPr>
          <w:rFonts w:cstheme="minorHAnsi"/>
          <w:sz w:val="24"/>
          <w:szCs w:val="24"/>
        </w:rPr>
        <w:t xml:space="preserve">), 5 amidic (3 </w:t>
      </w:r>
      <w:proofErr w:type="spellStart"/>
      <w:r w:rsidR="00787070">
        <w:rPr>
          <w:rFonts w:cstheme="minorHAnsi"/>
          <w:sz w:val="24"/>
          <w:szCs w:val="24"/>
        </w:rPr>
        <w:t>Asn</w:t>
      </w:r>
      <w:proofErr w:type="spellEnd"/>
      <w:r w:rsidR="00B56D3B" w:rsidRPr="00804DA9">
        <w:rPr>
          <w:rFonts w:cstheme="minorHAnsi"/>
          <w:sz w:val="24"/>
          <w:szCs w:val="24"/>
        </w:rPr>
        <w:t xml:space="preserve">, 2 </w:t>
      </w:r>
      <w:proofErr w:type="spellStart"/>
      <w:r w:rsidR="00787070">
        <w:rPr>
          <w:rFonts w:cstheme="minorHAnsi"/>
          <w:sz w:val="24"/>
          <w:szCs w:val="24"/>
        </w:rPr>
        <w:t>Gln</w:t>
      </w:r>
      <w:proofErr w:type="spellEnd"/>
      <w:r w:rsidR="00B56D3B" w:rsidRPr="00804DA9">
        <w:rPr>
          <w:rFonts w:cstheme="minorHAnsi"/>
          <w:sz w:val="24"/>
          <w:szCs w:val="24"/>
        </w:rPr>
        <w:t xml:space="preserve">), 3 </w:t>
      </w:r>
      <w:proofErr w:type="spellStart"/>
      <w:r w:rsidR="00B56D3B" w:rsidRPr="00804DA9">
        <w:rPr>
          <w:rFonts w:cstheme="minorHAnsi"/>
          <w:sz w:val="24"/>
          <w:szCs w:val="24"/>
        </w:rPr>
        <w:t>hydroxylic</w:t>
      </w:r>
      <w:proofErr w:type="spellEnd"/>
      <w:r w:rsidR="00B56D3B" w:rsidRPr="00804DA9">
        <w:rPr>
          <w:rFonts w:cstheme="minorHAnsi"/>
          <w:sz w:val="24"/>
          <w:szCs w:val="24"/>
        </w:rPr>
        <w:t xml:space="preserve"> (2 </w:t>
      </w:r>
      <w:proofErr w:type="spellStart"/>
      <w:r w:rsidR="00B56D3B" w:rsidRPr="00804DA9">
        <w:rPr>
          <w:rFonts w:cstheme="minorHAnsi"/>
          <w:sz w:val="24"/>
          <w:szCs w:val="24"/>
        </w:rPr>
        <w:t>T</w:t>
      </w:r>
      <w:r w:rsidR="00787070">
        <w:rPr>
          <w:rFonts w:cstheme="minorHAnsi"/>
          <w:sz w:val="24"/>
          <w:szCs w:val="24"/>
        </w:rPr>
        <w:t>hr</w:t>
      </w:r>
      <w:proofErr w:type="spellEnd"/>
      <w:r w:rsidR="00B56D3B" w:rsidRPr="00804DA9">
        <w:rPr>
          <w:rFonts w:cstheme="minorHAnsi"/>
          <w:sz w:val="24"/>
          <w:szCs w:val="24"/>
        </w:rPr>
        <w:t xml:space="preserve">, 1 </w:t>
      </w:r>
      <w:proofErr w:type="spellStart"/>
      <w:r w:rsidR="00B56D3B" w:rsidRPr="00804DA9">
        <w:rPr>
          <w:rFonts w:cstheme="minorHAnsi"/>
          <w:sz w:val="24"/>
          <w:szCs w:val="24"/>
        </w:rPr>
        <w:t>S</w:t>
      </w:r>
      <w:r w:rsidR="00787070">
        <w:rPr>
          <w:rFonts w:cstheme="minorHAnsi"/>
          <w:sz w:val="24"/>
          <w:szCs w:val="24"/>
        </w:rPr>
        <w:t>er</w:t>
      </w:r>
      <w:proofErr w:type="spellEnd"/>
      <w:r w:rsidR="00B56D3B" w:rsidRPr="00804DA9">
        <w:rPr>
          <w:rFonts w:cstheme="minorHAnsi"/>
          <w:sz w:val="24"/>
          <w:szCs w:val="24"/>
        </w:rPr>
        <w:t xml:space="preserve">), and 9 aliphatic (2 </w:t>
      </w:r>
      <w:proofErr w:type="spellStart"/>
      <w:r w:rsidR="00B56D3B" w:rsidRPr="00804DA9">
        <w:rPr>
          <w:rFonts w:cstheme="minorHAnsi"/>
          <w:sz w:val="24"/>
          <w:szCs w:val="24"/>
        </w:rPr>
        <w:t>L</w:t>
      </w:r>
      <w:r w:rsidR="00887DA5">
        <w:rPr>
          <w:rFonts w:cstheme="minorHAnsi"/>
          <w:sz w:val="24"/>
          <w:szCs w:val="24"/>
        </w:rPr>
        <w:t>eu</w:t>
      </w:r>
      <w:proofErr w:type="spellEnd"/>
      <w:r w:rsidR="00B56D3B" w:rsidRPr="00804DA9">
        <w:rPr>
          <w:rFonts w:cstheme="minorHAnsi"/>
          <w:sz w:val="24"/>
          <w:szCs w:val="24"/>
        </w:rPr>
        <w:t>, 1 I</w:t>
      </w:r>
      <w:r w:rsidR="00887DA5">
        <w:rPr>
          <w:rFonts w:cstheme="minorHAnsi"/>
          <w:sz w:val="24"/>
          <w:szCs w:val="24"/>
        </w:rPr>
        <w:t>le</w:t>
      </w:r>
      <w:r w:rsidR="00B56D3B" w:rsidRPr="00804DA9">
        <w:rPr>
          <w:rFonts w:cstheme="minorHAnsi"/>
          <w:sz w:val="24"/>
          <w:szCs w:val="24"/>
        </w:rPr>
        <w:t>, 4 V</w:t>
      </w:r>
      <w:r w:rsidR="00887DA5">
        <w:rPr>
          <w:rFonts w:cstheme="minorHAnsi"/>
          <w:sz w:val="24"/>
          <w:szCs w:val="24"/>
        </w:rPr>
        <w:t>al</w:t>
      </w:r>
      <w:r w:rsidR="00B56D3B" w:rsidRPr="00804DA9">
        <w:rPr>
          <w:rFonts w:cstheme="minorHAnsi"/>
          <w:sz w:val="24"/>
          <w:szCs w:val="24"/>
        </w:rPr>
        <w:t>, 1 P</w:t>
      </w:r>
      <w:r w:rsidR="00887DA5">
        <w:rPr>
          <w:rFonts w:cstheme="minorHAnsi"/>
          <w:sz w:val="24"/>
          <w:szCs w:val="24"/>
        </w:rPr>
        <w:t>ro</w:t>
      </w:r>
      <w:r w:rsidR="00B56D3B" w:rsidRPr="00804DA9">
        <w:rPr>
          <w:rFonts w:cstheme="minorHAnsi"/>
          <w:sz w:val="24"/>
          <w:szCs w:val="24"/>
        </w:rPr>
        <w:t>, 1 A</w:t>
      </w:r>
      <w:r w:rsidR="00887DA5">
        <w:rPr>
          <w:rFonts w:cstheme="minorHAnsi"/>
          <w:sz w:val="24"/>
          <w:szCs w:val="24"/>
        </w:rPr>
        <w:t>la</w:t>
      </w:r>
      <w:r w:rsidR="00B56D3B" w:rsidRPr="00804DA9">
        <w:rPr>
          <w:rFonts w:cstheme="minorHAnsi"/>
          <w:sz w:val="24"/>
          <w:szCs w:val="24"/>
        </w:rPr>
        <w:t>)</w:t>
      </w:r>
      <w:r w:rsidR="00DC6F34" w:rsidRPr="00804DA9">
        <w:rPr>
          <w:rFonts w:cstheme="minorHAnsi"/>
          <w:sz w:val="24"/>
          <w:szCs w:val="24"/>
        </w:rPr>
        <w:t xml:space="preserve"> as shown in </w:t>
      </w:r>
      <w:r w:rsidR="00DC6F34" w:rsidRPr="00804DA9">
        <w:rPr>
          <w:rFonts w:cstheme="minorHAnsi"/>
          <w:b/>
          <w:sz w:val="24"/>
          <w:szCs w:val="24"/>
        </w:rPr>
        <w:t>Table S2</w:t>
      </w:r>
      <w:r w:rsidR="00B56D3B" w:rsidRPr="00804DA9">
        <w:rPr>
          <w:rFonts w:cstheme="minorHAnsi"/>
          <w:sz w:val="24"/>
          <w:szCs w:val="24"/>
        </w:rPr>
        <w:t>.</w:t>
      </w:r>
      <w:r w:rsidR="009C62A0" w:rsidRPr="00804DA9">
        <w:rPr>
          <w:rFonts w:cstheme="minorHAnsi"/>
          <w:sz w:val="24"/>
          <w:szCs w:val="24"/>
        </w:rPr>
        <w:t xml:space="preserve"> </w:t>
      </w:r>
      <w:r w:rsidR="00B56D3B" w:rsidRPr="00804DA9">
        <w:rPr>
          <w:rFonts w:cstheme="minorHAnsi"/>
          <w:sz w:val="24"/>
          <w:szCs w:val="24"/>
        </w:rPr>
        <w:t>The strongest binding monomer interactions were obtained for</w:t>
      </w:r>
      <w:r w:rsidR="00433231" w:rsidRPr="00804DA9">
        <w:rPr>
          <w:rFonts w:cstheme="minorHAnsi"/>
          <w:sz w:val="24"/>
          <w:szCs w:val="24"/>
        </w:rPr>
        <w:t xml:space="preserve"> </w:t>
      </w:r>
      <w:proofErr w:type="spellStart"/>
      <w:r w:rsidR="009A4757" w:rsidRPr="00804DA9">
        <w:rPr>
          <w:rFonts w:cstheme="minorHAnsi"/>
          <w:sz w:val="24"/>
          <w:szCs w:val="24"/>
        </w:rPr>
        <w:t>a</w:t>
      </w:r>
      <w:r w:rsidR="00433231" w:rsidRPr="00804DA9">
        <w:rPr>
          <w:rFonts w:cstheme="minorHAnsi"/>
          <w:sz w:val="24"/>
          <w:szCs w:val="24"/>
        </w:rPr>
        <w:t>llylamine</w:t>
      </w:r>
      <w:proofErr w:type="spellEnd"/>
      <w:r w:rsidR="00433231" w:rsidRPr="00804DA9">
        <w:rPr>
          <w:rFonts w:cstheme="minorHAnsi"/>
          <w:sz w:val="24"/>
          <w:szCs w:val="24"/>
        </w:rPr>
        <w:t>, MBA</w:t>
      </w:r>
      <w:r w:rsidR="00B56D3B" w:rsidRPr="00804DA9">
        <w:rPr>
          <w:rFonts w:cstheme="minorHAnsi"/>
          <w:sz w:val="24"/>
          <w:szCs w:val="24"/>
        </w:rPr>
        <w:t xml:space="preserve"> </w:t>
      </w:r>
      <w:r w:rsidR="00433231" w:rsidRPr="00804DA9">
        <w:rPr>
          <w:rFonts w:cstheme="minorHAnsi"/>
          <w:sz w:val="24"/>
          <w:szCs w:val="24"/>
        </w:rPr>
        <w:t xml:space="preserve">and EGMP </w:t>
      </w:r>
      <w:r w:rsidR="00B56D3B" w:rsidRPr="00804DA9">
        <w:rPr>
          <w:rFonts w:cstheme="minorHAnsi"/>
          <w:sz w:val="24"/>
          <w:szCs w:val="24"/>
        </w:rPr>
        <w:t xml:space="preserve">monomers as shown in </w:t>
      </w:r>
      <w:r w:rsidR="00B56D3B" w:rsidRPr="00804DA9">
        <w:rPr>
          <w:rFonts w:cstheme="minorHAnsi"/>
          <w:b/>
          <w:sz w:val="24"/>
          <w:szCs w:val="24"/>
        </w:rPr>
        <w:t xml:space="preserve">Table </w:t>
      </w:r>
      <w:r w:rsidR="00DC6F34" w:rsidRPr="00804DA9">
        <w:rPr>
          <w:rFonts w:cstheme="minorHAnsi"/>
          <w:b/>
          <w:sz w:val="24"/>
          <w:szCs w:val="24"/>
        </w:rPr>
        <w:t>S</w:t>
      </w:r>
      <w:r w:rsidR="00B56D3B" w:rsidRPr="00804DA9">
        <w:rPr>
          <w:rFonts w:cstheme="minorHAnsi"/>
          <w:b/>
          <w:sz w:val="24"/>
          <w:szCs w:val="24"/>
        </w:rPr>
        <w:t>2</w:t>
      </w:r>
      <w:r w:rsidR="00B56D3B" w:rsidRPr="00804DA9">
        <w:rPr>
          <w:rFonts w:cstheme="minorHAnsi"/>
          <w:sz w:val="24"/>
          <w:szCs w:val="24"/>
        </w:rPr>
        <w:t xml:space="preserve"> and </w:t>
      </w:r>
      <w:r w:rsidR="00B56D3B" w:rsidRPr="00804DA9">
        <w:rPr>
          <w:rFonts w:cstheme="minorHAnsi"/>
          <w:b/>
          <w:sz w:val="24"/>
          <w:szCs w:val="24"/>
        </w:rPr>
        <w:t xml:space="preserve">Figure </w:t>
      </w:r>
      <w:r w:rsidR="004F4FE3" w:rsidRPr="00804DA9">
        <w:rPr>
          <w:rFonts w:cstheme="minorHAnsi"/>
          <w:b/>
          <w:sz w:val="24"/>
          <w:szCs w:val="24"/>
        </w:rPr>
        <w:t>S</w:t>
      </w:r>
      <w:r w:rsidR="00344B54" w:rsidRPr="00804DA9">
        <w:rPr>
          <w:rFonts w:cstheme="minorHAnsi"/>
          <w:b/>
          <w:sz w:val="24"/>
          <w:szCs w:val="24"/>
        </w:rPr>
        <w:t>1</w:t>
      </w:r>
      <w:r w:rsidR="00B56D3B" w:rsidRPr="00804DA9">
        <w:rPr>
          <w:rFonts w:cstheme="minorHAnsi"/>
          <w:sz w:val="24"/>
          <w:szCs w:val="24"/>
        </w:rPr>
        <w:t xml:space="preserve">. </w:t>
      </w:r>
      <w:r w:rsidR="00436878" w:rsidRPr="00804DA9">
        <w:rPr>
          <w:rFonts w:cstheme="minorHAnsi"/>
          <w:sz w:val="24"/>
          <w:szCs w:val="24"/>
          <w:highlight w:val="yellow"/>
        </w:rPr>
        <w:t>A h</w:t>
      </w:r>
      <w:r w:rsidR="00B56D3B" w:rsidRPr="00804DA9">
        <w:rPr>
          <w:rFonts w:cstheme="minorHAnsi"/>
          <w:sz w:val="24"/>
          <w:szCs w:val="24"/>
          <w:highlight w:val="yellow"/>
        </w:rPr>
        <w:t xml:space="preserve">igh </w:t>
      </w:r>
      <w:r w:rsidR="00B56D3B" w:rsidRPr="003F03FC">
        <w:rPr>
          <w:rFonts w:cstheme="minorHAnsi"/>
          <w:sz w:val="24"/>
          <w:szCs w:val="24"/>
          <w:highlight w:val="yellow"/>
        </w:rPr>
        <w:t xml:space="preserve">binding </w:t>
      </w:r>
      <w:r w:rsidR="00433231" w:rsidRPr="003F03FC">
        <w:rPr>
          <w:rFonts w:cstheme="minorHAnsi"/>
          <w:sz w:val="24"/>
          <w:szCs w:val="24"/>
          <w:highlight w:val="yellow"/>
        </w:rPr>
        <w:t>int</w:t>
      </w:r>
      <w:r w:rsidR="004C5981" w:rsidRPr="003F03FC">
        <w:rPr>
          <w:rFonts w:cstheme="minorHAnsi"/>
          <w:sz w:val="24"/>
          <w:szCs w:val="24"/>
          <w:highlight w:val="yellow"/>
        </w:rPr>
        <w:t xml:space="preserve">eraction was recorded for </w:t>
      </w:r>
      <w:proofErr w:type="spellStart"/>
      <w:r w:rsidR="004C5981" w:rsidRPr="003F03FC">
        <w:rPr>
          <w:rFonts w:cstheme="minorHAnsi"/>
          <w:sz w:val="24"/>
          <w:szCs w:val="24"/>
          <w:highlight w:val="yellow"/>
        </w:rPr>
        <w:t>a</w:t>
      </w:r>
      <w:r w:rsidR="00B56D3B" w:rsidRPr="003F03FC">
        <w:rPr>
          <w:rFonts w:cstheme="minorHAnsi"/>
          <w:sz w:val="24"/>
          <w:szCs w:val="24"/>
          <w:highlight w:val="yellow"/>
        </w:rPr>
        <w:t>llylamine</w:t>
      </w:r>
      <w:proofErr w:type="spellEnd"/>
      <w:r w:rsidR="00B56D3B" w:rsidRPr="003F03FC">
        <w:rPr>
          <w:rFonts w:cstheme="minorHAnsi"/>
          <w:sz w:val="24"/>
          <w:szCs w:val="24"/>
          <w:highlight w:val="yellow"/>
        </w:rPr>
        <w:t xml:space="preserve"> </w:t>
      </w:r>
      <w:r w:rsidR="00FC133D" w:rsidRPr="003F03FC">
        <w:rPr>
          <w:rFonts w:cstheme="minorHAnsi"/>
          <w:sz w:val="24"/>
          <w:szCs w:val="24"/>
          <w:highlight w:val="yellow"/>
        </w:rPr>
        <w:t xml:space="preserve">molecular complex for epitope 1 </w:t>
      </w:r>
      <w:r w:rsidR="00433231" w:rsidRPr="003F03FC">
        <w:rPr>
          <w:rFonts w:cstheme="minorHAnsi"/>
          <w:sz w:val="24"/>
          <w:szCs w:val="24"/>
          <w:highlight w:val="yellow"/>
        </w:rPr>
        <w:t xml:space="preserve">at </w:t>
      </w:r>
      <w:r w:rsidR="00B56D3B" w:rsidRPr="003F03FC">
        <w:rPr>
          <w:rFonts w:cstheme="minorHAnsi"/>
          <w:sz w:val="24"/>
          <w:szCs w:val="24"/>
          <w:highlight w:val="yellow"/>
        </w:rPr>
        <w:t>-488.8 kJ mol</w:t>
      </w:r>
      <w:r w:rsidR="00B56D3B" w:rsidRPr="003F03FC">
        <w:rPr>
          <w:rFonts w:cstheme="minorHAnsi"/>
          <w:sz w:val="24"/>
          <w:szCs w:val="24"/>
          <w:highlight w:val="yellow"/>
          <w:vertAlign w:val="superscript"/>
        </w:rPr>
        <w:t>-1</w:t>
      </w:r>
      <w:r w:rsidR="00433231" w:rsidRPr="003F03FC">
        <w:rPr>
          <w:rFonts w:cstheme="minorHAnsi"/>
          <w:sz w:val="24"/>
          <w:szCs w:val="24"/>
          <w:highlight w:val="yellow"/>
        </w:rPr>
        <w:t>. MBA (</w:t>
      </w:r>
      <w:r w:rsidR="00FC133D" w:rsidRPr="003F03FC">
        <w:rPr>
          <w:rFonts w:cstheme="minorHAnsi"/>
          <w:sz w:val="24"/>
          <w:szCs w:val="24"/>
          <w:highlight w:val="yellow"/>
        </w:rPr>
        <w:t>e</w:t>
      </w:r>
      <w:r w:rsidR="00433231" w:rsidRPr="003F03FC">
        <w:rPr>
          <w:rFonts w:cstheme="minorHAnsi"/>
          <w:sz w:val="24"/>
          <w:szCs w:val="24"/>
          <w:highlight w:val="yellow"/>
        </w:rPr>
        <w:t xml:space="preserve">pitope </w:t>
      </w:r>
      <w:r w:rsidR="00B42A77">
        <w:rPr>
          <w:rFonts w:cstheme="minorHAnsi"/>
          <w:sz w:val="24"/>
          <w:szCs w:val="24"/>
          <w:highlight w:val="yellow"/>
        </w:rPr>
        <w:t>4</w:t>
      </w:r>
      <w:r w:rsidR="00433231" w:rsidRPr="003F03FC">
        <w:rPr>
          <w:rFonts w:cstheme="minorHAnsi"/>
          <w:sz w:val="24"/>
          <w:szCs w:val="24"/>
          <w:highlight w:val="yellow"/>
        </w:rPr>
        <w:t>) displ</w:t>
      </w:r>
      <w:r w:rsidR="006112DB" w:rsidRPr="003F03FC">
        <w:rPr>
          <w:rFonts w:cstheme="minorHAnsi"/>
          <w:sz w:val="24"/>
          <w:szCs w:val="24"/>
          <w:highlight w:val="yellow"/>
        </w:rPr>
        <w:t xml:space="preserve">ayed a binding score of -307 kJ </w:t>
      </w:r>
      <w:r w:rsidR="00433231" w:rsidRPr="003F03FC">
        <w:rPr>
          <w:rFonts w:cstheme="minorHAnsi"/>
          <w:sz w:val="24"/>
          <w:szCs w:val="24"/>
          <w:highlight w:val="yellow"/>
        </w:rPr>
        <w:t>mol</w:t>
      </w:r>
      <w:r w:rsidR="00433231" w:rsidRPr="003F03FC">
        <w:rPr>
          <w:rFonts w:cstheme="minorHAnsi"/>
          <w:sz w:val="24"/>
          <w:szCs w:val="24"/>
          <w:highlight w:val="yellow"/>
          <w:vertAlign w:val="superscript"/>
        </w:rPr>
        <w:t>-1</w:t>
      </w:r>
      <w:r w:rsidR="00433231" w:rsidRPr="003F03FC">
        <w:rPr>
          <w:rFonts w:cstheme="minorHAnsi"/>
          <w:sz w:val="24"/>
          <w:szCs w:val="24"/>
          <w:highlight w:val="yellow"/>
        </w:rPr>
        <w:t xml:space="preserve"> and EGMP (</w:t>
      </w:r>
      <w:r w:rsidR="00070E2F" w:rsidRPr="003F03FC">
        <w:rPr>
          <w:rFonts w:cstheme="minorHAnsi"/>
          <w:sz w:val="24"/>
          <w:szCs w:val="24"/>
          <w:highlight w:val="yellow"/>
        </w:rPr>
        <w:t>e</w:t>
      </w:r>
      <w:r w:rsidR="00433231" w:rsidRPr="003F03FC">
        <w:rPr>
          <w:rFonts w:cstheme="minorHAnsi"/>
          <w:sz w:val="24"/>
          <w:szCs w:val="24"/>
          <w:highlight w:val="yellow"/>
        </w:rPr>
        <w:t>pitope 2) at -526.6 kJ mol</w:t>
      </w:r>
      <w:r w:rsidR="00433231" w:rsidRPr="003F03FC">
        <w:rPr>
          <w:rFonts w:cstheme="minorHAnsi"/>
          <w:sz w:val="24"/>
          <w:szCs w:val="24"/>
          <w:highlight w:val="yellow"/>
          <w:vertAlign w:val="superscript"/>
        </w:rPr>
        <w:t>-1</w:t>
      </w:r>
      <w:r w:rsidR="00433231" w:rsidRPr="00804DA9">
        <w:rPr>
          <w:rFonts w:cstheme="minorHAnsi"/>
          <w:sz w:val="24"/>
          <w:szCs w:val="24"/>
        </w:rPr>
        <w:t xml:space="preserve">. </w:t>
      </w:r>
      <w:r w:rsidR="00647E47" w:rsidRPr="00804DA9">
        <w:rPr>
          <w:rFonts w:cstheme="minorHAnsi"/>
          <w:sz w:val="24"/>
          <w:szCs w:val="24"/>
        </w:rPr>
        <w:t xml:space="preserve">The </w:t>
      </w:r>
      <w:r w:rsidR="00433231" w:rsidRPr="00804DA9">
        <w:rPr>
          <w:rFonts w:cstheme="minorHAnsi"/>
          <w:sz w:val="24"/>
          <w:szCs w:val="24"/>
        </w:rPr>
        <w:t xml:space="preserve">key monomers formed a </w:t>
      </w:r>
      <w:r w:rsidR="00647E47" w:rsidRPr="00804DA9">
        <w:rPr>
          <w:rFonts w:cstheme="minorHAnsi"/>
          <w:sz w:val="24"/>
          <w:szCs w:val="24"/>
        </w:rPr>
        <w:t xml:space="preserve">cavity </w:t>
      </w:r>
      <w:r w:rsidR="00433231" w:rsidRPr="00804DA9">
        <w:rPr>
          <w:rFonts w:cstheme="minorHAnsi"/>
          <w:sz w:val="24"/>
          <w:szCs w:val="24"/>
        </w:rPr>
        <w:t xml:space="preserve">for </w:t>
      </w:r>
      <w:r w:rsidR="00647E47" w:rsidRPr="00804DA9">
        <w:rPr>
          <w:rFonts w:cstheme="minorHAnsi"/>
          <w:sz w:val="24"/>
          <w:szCs w:val="24"/>
        </w:rPr>
        <w:t>insulin</w:t>
      </w:r>
      <w:r w:rsidR="000E749B" w:rsidRPr="00804DA9">
        <w:rPr>
          <w:rFonts w:cstheme="minorHAnsi"/>
          <w:sz w:val="24"/>
          <w:szCs w:val="24"/>
        </w:rPr>
        <w:t xml:space="preserve"> </w:t>
      </w:r>
      <w:r w:rsidR="00433231" w:rsidRPr="00804DA9">
        <w:rPr>
          <w:rFonts w:cstheme="minorHAnsi"/>
          <w:sz w:val="24"/>
          <w:szCs w:val="24"/>
        </w:rPr>
        <w:t>recognition a</w:t>
      </w:r>
      <w:r w:rsidR="00B56D3B" w:rsidRPr="00804DA9">
        <w:rPr>
          <w:rFonts w:cstheme="minorHAnsi"/>
          <w:sz w:val="24"/>
          <w:szCs w:val="24"/>
        </w:rPr>
        <w:t xml:space="preserve">s shown in </w:t>
      </w:r>
      <w:r w:rsidR="00B56D3B" w:rsidRPr="00804DA9">
        <w:rPr>
          <w:rFonts w:cstheme="minorHAnsi"/>
          <w:b/>
          <w:sz w:val="24"/>
          <w:szCs w:val="24"/>
        </w:rPr>
        <w:t xml:space="preserve">Figure </w:t>
      </w:r>
      <w:r w:rsidR="004F4FE3" w:rsidRPr="00804DA9">
        <w:rPr>
          <w:rFonts w:cstheme="minorHAnsi"/>
          <w:b/>
          <w:sz w:val="24"/>
          <w:szCs w:val="24"/>
        </w:rPr>
        <w:t>S</w:t>
      </w:r>
      <w:r w:rsidR="00344B54" w:rsidRPr="00804DA9">
        <w:rPr>
          <w:rFonts w:cstheme="minorHAnsi"/>
          <w:b/>
          <w:sz w:val="24"/>
          <w:szCs w:val="24"/>
        </w:rPr>
        <w:t>1</w:t>
      </w:r>
      <w:r w:rsidR="000E749B" w:rsidRPr="00804DA9">
        <w:rPr>
          <w:rFonts w:cstheme="minorHAnsi"/>
          <w:sz w:val="24"/>
          <w:szCs w:val="24"/>
        </w:rPr>
        <w:t>. From these calculations</w:t>
      </w:r>
      <w:r w:rsidR="001A5695" w:rsidRPr="00804DA9">
        <w:rPr>
          <w:rFonts w:cstheme="minorHAnsi"/>
          <w:sz w:val="24"/>
          <w:szCs w:val="24"/>
        </w:rPr>
        <w:t xml:space="preserve">, </w:t>
      </w:r>
      <w:r w:rsidR="00EB7367" w:rsidRPr="00804DA9">
        <w:rPr>
          <w:rFonts w:cstheme="minorHAnsi"/>
          <w:sz w:val="24"/>
          <w:szCs w:val="24"/>
        </w:rPr>
        <w:t xml:space="preserve">it was concluded </w:t>
      </w:r>
      <w:r w:rsidR="00962FB0" w:rsidRPr="00804DA9">
        <w:rPr>
          <w:rFonts w:cstheme="minorHAnsi"/>
          <w:sz w:val="24"/>
          <w:szCs w:val="24"/>
        </w:rPr>
        <w:t>that the optima</w:t>
      </w:r>
      <w:r w:rsidR="00070E2F" w:rsidRPr="00804DA9">
        <w:rPr>
          <w:rFonts w:cstheme="minorHAnsi"/>
          <w:sz w:val="24"/>
          <w:szCs w:val="24"/>
        </w:rPr>
        <w:t xml:space="preserve">l interaction between insulin, </w:t>
      </w:r>
      <w:proofErr w:type="spellStart"/>
      <w:r w:rsidR="00070E2F" w:rsidRPr="00804DA9">
        <w:rPr>
          <w:rFonts w:cstheme="minorHAnsi"/>
          <w:sz w:val="24"/>
          <w:szCs w:val="24"/>
          <w:highlight w:val="yellow"/>
        </w:rPr>
        <w:t>a</w:t>
      </w:r>
      <w:r w:rsidR="00962FB0" w:rsidRPr="00804DA9">
        <w:rPr>
          <w:rFonts w:cstheme="minorHAnsi"/>
          <w:sz w:val="24"/>
          <w:szCs w:val="24"/>
          <w:highlight w:val="yellow"/>
        </w:rPr>
        <w:t>llylamine</w:t>
      </w:r>
      <w:proofErr w:type="spellEnd"/>
      <w:r w:rsidR="00962FB0" w:rsidRPr="00804DA9">
        <w:rPr>
          <w:rFonts w:cstheme="minorHAnsi"/>
          <w:sz w:val="24"/>
          <w:szCs w:val="24"/>
          <w:highlight w:val="yellow"/>
        </w:rPr>
        <w:t>, EGMP</w:t>
      </w:r>
      <w:r w:rsidR="000E749B" w:rsidRPr="00804DA9">
        <w:rPr>
          <w:rFonts w:cstheme="minorHAnsi"/>
          <w:sz w:val="24"/>
          <w:szCs w:val="24"/>
          <w:highlight w:val="yellow"/>
        </w:rPr>
        <w:t xml:space="preserve"> and MBA </w:t>
      </w:r>
      <w:r w:rsidR="00070E2F" w:rsidRPr="00804DA9">
        <w:rPr>
          <w:rFonts w:cstheme="minorHAnsi"/>
          <w:sz w:val="24"/>
          <w:szCs w:val="24"/>
          <w:highlight w:val="yellow"/>
        </w:rPr>
        <w:t xml:space="preserve">happen </w:t>
      </w:r>
      <w:r w:rsidR="00EB7367" w:rsidRPr="00804DA9">
        <w:rPr>
          <w:rFonts w:cstheme="minorHAnsi"/>
          <w:sz w:val="24"/>
          <w:szCs w:val="24"/>
          <w:highlight w:val="yellow"/>
        </w:rPr>
        <w:t xml:space="preserve">at </w:t>
      </w:r>
      <w:r w:rsidR="00936A0E" w:rsidRPr="00804DA9">
        <w:rPr>
          <w:rFonts w:cstheme="minorHAnsi"/>
          <w:sz w:val="24"/>
          <w:szCs w:val="24"/>
          <w:highlight w:val="yellow"/>
        </w:rPr>
        <w:t>1:</w:t>
      </w:r>
      <w:r w:rsidR="000E749B" w:rsidRPr="00804DA9">
        <w:rPr>
          <w:rFonts w:cstheme="minorHAnsi"/>
          <w:sz w:val="24"/>
          <w:szCs w:val="24"/>
          <w:highlight w:val="yellow"/>
        </w:rPr>
        <w:t>2:</w:t>
      </w:r>
      <w:r w:rsidR="00962FB0" w:rsidRPr="00804DA9">
        <w:rPr>
          <w:rFonts w:cstheme="minorHAnsi"/>
          <w:sz w:val="24"/>
          <w:szCs w:val="24"/>
          <w:highlight w:val="yellow"/>
        </w:rPr>
        <w:t>1</w:t>
      </w:r>
      <w:r w:rsidR="000E749B" w:rsidRPr="00804DA9">
        <w:rPr>
          <w:rFonts w:cstheme="minorHAnsi"/>
          <w:sz w:val="24"/>
          <w:szCs w:val="24"/>
          <w:highlight w:val="yellow"/>
        </w:rPr>
        <w:t>:</w:t>
      </w:r>
      <w:r w:rsidR="00962FB0" w:rsidRPr="00804DA9">
        <w:rPr>
          <w:rFonts w:cstheme="minorHAnsi"/>
          <w:sz w:val="24"/>
          <w:szCs w:val="24"/>
          <w:highlight w:val="yellow"/>
        </w:rPr>
        <w:t>1 molar ratio</w:t>
      </w:r>
      <w:r w:rsidR="000E749B" w:rsidRPr="00804DA9">
        <w:rPr>
          <w:rFonts w:cstheme="minorHAnsi"/>
          <w:sz w:val="24"/>
          <w:szCs w:val="24"/>
          <w:highlight w:val="yellow"/>
        </w:rPr>
        <w:t>.</w:t>
      </w:r>
      <w:r w:rsidR="0096781C" w:rsidRPr="00804DA9">
        <w:rPr>
          <w:rFonts w:cstheme="minorHAnsi"/>
          <w:sz w:val="24"/>
          <w:szCs w:val="24"/>
          <w:highlight w:val="yellow"/>
        </w:rPr>
        <w:t xml:space="preserve"> Based on </w:t>
      </w:r>
      <w:r w:rsidR="00070E2F" w:rsidRPr="00804DA9">
        <w:rPr>
          <w:rFonts w:cstheme="minorHAnsi"/>
          <w:sz w:val="24"/>
          <w:szCs w:val="24"/>
          <w:highlight w:val="yellow"/>
        </w:rPr>
        <w:t xml:space="preserve">the modelling </w:t>
      </w:r>
      <w:r w:rsidR="0096781C" w:rsidRPr="00804DA9">
        <w:rPr>
          <w:rFonts w:cstheme="minorHAnsi"/>
          <w:sz w:val="24"/>
          <w:szCs w:val="24"/>
          <w:highlight w:val="yellow"/>
        </w:rPr>
        <w:t>results</w:t>
      </w:r>
      <w:r w:rsidR="003E01B8" w:rsidRPr="00804DA9">
        <w:rPr>
          <w:rFonts w:cstheme="minorHAnsi"/>
          <w:sz w:val="24"/>
          <w:szCs w:val="24"/>
          <w:highlight w:val="yellow"/>
        </w:rPr>
        <w:t>,</w:t>
      </w:r>
      <w:r w:rsidR="0096781C" w:rsidRPr="00804DA9">
        <w:rPr>
          <w:rFonts w:cstheme="minorHAnsi"/>
          <w:sz w:val="24"/>
          <w:szCs w:val="24"/>
          <w:highlight w:val="yellow"/>
        </w:rPr>
        <w:t xml:space="preserve"> different </w:t>
      </w:r>
      <w:proofErr w:type="spellStart"/>
      <w:r w:rsidR="004578D5" w:rsidRPr="00804DA9">
        <w:rPr>
          <w:rFonts w:cstheme="minorHAnsi"/>
          <w:sz w:val="24"/>
          <w:szCs w:val="24"/>
          <w:highlight w:val="yellow"/>
        </w:rPr>
        <w:t>n</w:t>
      </w:r>
      <w:r w:rsidR="003C3040" w:rsidRPr="00804DA9">
        <w:rPr>
          <w:rFonts w:cstheme="minorHAnsi"/>
          <w:sz w:val="24"/>
          <w:szCs w:val="24"/>
          <w:highlight w:val="yellow"/>
        </w:rPr>
        <w:t>anoMIP</w:t>
      </w:r>
      <w:proofErr w:type="spellEnd"/>
      <w:r w:rsidR="003C3040" w:rsidRPr="00804DA9">
        <w:rPr>
          <w:rFonts w:cstheme="minorHAnsi"/>
          <w:sz w:val="24"/>
          <w:szCs w:val="24"/>
          <w:highlight w:val="yellow"/>
        </w:rPr>
        <w:t xml:space="preserve"> </w:t>
      </w:r>
      <w:r w:rsidR="003E01B8" w:rsidRPr="00804DA9">
        <w:rPr>
          <w:rFonts w:cstheme="minorHAnsi"/>
          <w:sz w:val="24"/>
          <w:szCs w:val="24"/>
          <w:highlight w:val="yellow"/>
        </w:rPr>
        <w:t>compositions</w:t>
      </w:r>
      <w:r w:rsidR="0096781C" w:rsidRPr="00804DA9">
        <w:rPr>
          <w:rFonts w:cstheme="minorHAnsi"/>
          <w:sz w:val="24"/>
          <w:szCs w:val="24"/>
          <w:highlight w:val="yellow"/>
        </w:rPr>
        <w:t xml:space="preserve"> were proposed as shown in </w:t>
      </w:r>
      <w:r w:rsidR="0096781C" w:rsidRPr="00804DA9">
        <w:rPr>
          <w:rFonts w:cstheme="minorHAnsi"/>
          <w:b/>
          <w:sz w:val="24"/>
          <w:szCs w:val="24"/>
          <w:highlight w:val="yellow"/>
        </w:rPr>
        <w:t xml:space="preserve">Table </w:t>
      </w:r>
      <w:r w:rsidR="00EB7367" w:rsidRPr="00804DA9">
        <w:rPr>
          <w:rFonts w:cstheme="minorHAnsi"/>
          <w:b/>
          <w:sz w:val="24"/>
          <w:szCs w:val="24"/>
          <w:highlight w:val="yellow"/>
        </w:rPr>
        <w:t>S</w:t>
      </w:r>
      <w:r w:rsidR="0096781C" w:rsidRPr="00804DA9">
        <w:rPr>
          <w:rFonts w:cstheme="minorHAnsi"/>
          <w:b/>
          <w:sz w:val="24"/>
          <w:szCs w:val="24"/>
          <w:highlight w:val="yellow"/>
        </w:rPr>
        <w:t>1</w:t>
      </w:r>
      <w:r w:rsidR="0096781C" w:rsidRPr="00804DA9">
        <w:rPr>
          <w:rFonts w:cstheme="minorHAnsi"/>
          <w:sz w:val="24"/>
          <w:szCs w:val="24"/>
          <w:highlight w:val="yellow"/>
        </w:rPr>
        <w:t>.</w:t>
      </w:r>
    </w:p>
    <w:p w14:paraId="12AF9302" w14:textId="6BDB622E" w:rsidR="000E749B" w:rsidRPr="00804DA9" w:rsidRDefault="003928AC" w:rsidP="00352E87">
      <w:pPr>
        <w:pStyle w:val="ListParagraph"/>
        <w:numPr>
          <w:ilvl w:val="1"/>
          <w:numId w:val="6"/>
        </w:numPr>
        <w:spacing w:after="0" w:line="360" w:lineRule="auto"/>
        <w:rPr>
          <w:rFonts w:cstheme="minorHAnsi"/>
          <w:b/>
        </w:rPr>
      </w:pPr>
      <w:r w:rsidRPr="00804DA9">
        <w:rPr>
          <w:rFonts w:cstheme="minorHAnsi"/>
          <w:b/>
          <w:sz w:val="24"/>
        </w:rPr>
        <w:t>Characteri</w:t>
      </w:r>
      <w:r w:rsidR="00BC4B2B" w:rsidRPr="00804DA9">
        <w:rPr>
          <w:rFonts w:cstheme="minorHAnsi"/>
          <w:b/>
          <w:sz w:val="24"/>
        </w:rPr>
        <w:t>z</w:t>
      </w:r>
      <w:r w:rsidRPr="00804DA9">
        <w:rPr>
          <w:rFonts w:cstheme="minorHAnsi"/>
          <w:b/>
          <w:sz w:val="24"/>
        </w:rPr>
        <w:t xml:space="preserve">ation of </w:t>
      </w:r>
      <w:proofErr w:type="spellStart"/>
      <w:r w:rsidR="004578D5" w:rsidRPr="00804DA9">
        <w:rPr>
          <w:rFonts w:cstheme="minorHAnsi"/>
          <w:b/>
          <w:sz w:val="24"/>
        </w:rPr>
        <w:t>n</w:t>
      </w:r>
      <w:r w:rsidR="00351874" w:rsidRPr="00804DA9">
        <w:rPr>
          <w:rFonts w:cstheme="minorHAnsi"/>
          <w:b/>
          <w:sz w:val="24"/>
        </w:rPr>
        <w:t>anoMIP</w:t>
      </w:r>
      <w:proofErr w:type="spellEnd"/>
    </w:p>
    <w:p w14:paraId="70BB5057" w14:textId="0C16E049" w:rsidR="003C3040" w:rsidRPr="00804DA9" w:rsidRDefault="000E749B" w:rsidP="00352E87">
      <w:pPr>
        <w:spacing w:after="0" w:line="360" w:lineRule="auto"/>
        <w:ind w:firstLine="720"/>
        <w:jc w:val="both"/>
        <w:rPr>
          <w:rFonts w:cstheme="minorHAnsi"/>
          <w:sz w:val="24"/>
          <w:szCs w:val="24"/>
        </w:rPr>
      </w:pPr>
      <w:r w:rsidRPr="00804DA9">
        <w:rPr>
          <w:rFonts w:cstheme="minorHAnsi"/>
          <w:sz w:val="24"/>
          <w:szCs w:val="24"/>
        </w:rPr>
        <w:t xml:space="preserve">The chemical </w:t>
      </w:r>
      <w:r w:rsidR="00BC4B2B" w:rsidRPr="00804DA9">
        <w:rPr>
          <w:rFonts w:cstheme="minorHAnsi"/>
          <w:sz w:val="24"/>
          <w:szCs w:val="24"/>
        </w:rPr>
        <w:t>c</w:t>
      </w:r>
      <w:r w:rsidR="00371374" w:rsidRPr="00804DA9">
        <w:rPr>
          <w:rFonts w:cstheme="minorHAnsi"/>
          <w:sz w:val="24"/>
          <w:szCs w:val="24"/>
        </w:rPr>
        <w:t xml:space="preserve">omposition of the nanoparticles </w:t>
      </w:r>
      <w:r w:rsidR="00BC4B2B" w:rsidRPr="00804DA9">
        <w:rPr>
          <w:rFonts w:cstheme="minorHAnsi"/>
          <w:sz w:val="24"/>
          <w:szCs w:val="24"/>
        </w:rPr>
        <w:t>(</w:t>
      </w:r>
      <w:proofErr w:type="spellStart"/>
      <w:r w:rsidR="004578D5" w:rsidRPr="00804DA9">
        <w:rPr>
          <w:rFonts w:cstheme="minorHAnsi"/>
          <w:sz w:val="24"/>
          <w:szCs w:val="24"/>
        </w:rPr>
        <w:t>n</w:t>
      </w:r>
      <w:r w:rsidR="00813F6A" w:rsidRPr="00804DA9">
        <w:rPr>
          <w:rFonts w:cstheme="minorHAnsi"/>
          <w:sz w:val="24"/>
          <w:szCs w:val="24"/>
        </w:rPr>
        <w:t>ano</w:t>
      </w:r>
      <w:r w:rsidR="00BC4B2B" w:rsidRPr="00804DA9">
        <w:rPr>
          <w:rFonts w:cstheme="minorHAnsi"/>
          <w:sz w:val="24"/>
          <w:szCs w:val="24"/>
        </w:rPr>
        <w:t>MIP</w:t>
      </w:r>
      <w:proofErr w:type="spellEnd"/>
      <w:r w:rsidR="00BC4B2B" w:rsidRPr="00804DA9">
        <w:rPr>
          <w:rFonts w:cstheme="minorHAnsi"/>
          <w:sz w:val="24"/>
          <w:szCs w:val="24"/>
        </w:rPr>
        <w:t xml:space="preserve"> 1, 2, and 3) </w:t>
      </w:r>
      <w:r w:rsidR="00371374" w:rsidRPr="00804DA9">
        <w:rPr>
          <w:rFonts w:cstheme="minorHAnsi"/>
          <w:sz w:val="24"/>
          <w:szCs w:val="24"/>
        </w:rPr>
        <w:t>was evaluated using FT-IR analysis</w:t>
      </w:r>
      <w:r w:rsidR="00BC4B2B" w:rsidRPr="00804DA9">
        <w:rPr>
          <w:rFonts w:cstheme="minorHAnsi"/>
          <w:sz w:val="24"/>
          <w:szCs w:val="24"/>
        </w:rPr>
        <w:t xml:space="preserve"> (</w:t>
      </w:r>
      <w:r w:rsidR="00BC4B2B" w:rsidRPr="00804DA9">
        <w:rPr>
          <w:rFonts w:cstheme="minorHAnsi"/>
          <w:b/>
          <w:sz w:val="24"/>
          <w:szCs w:val="24"/>
        </w:rPr>
        <w:t>Figure S</w:t>
      </w:r>
      <w:r w:rsidR="004F4FE3" w:rsidRPr="00804DA9">
        <w:rPr>
          <w:rFonts w:cstheme="minorHAnsi"/>
          <w:b/>
          <w:sz w:val="24"/>
          <w:szCs w:val="24"/>
        </w:rPr>
        <w:t>2</w:t>
      </w:r>
      <w:r w:rsidR="00BC4B2B" w:rsidRPr="00804DA9">
        <w:rPr>
          <w:rFonts w:cstheme="minorHAnsi"/>
          <w:sz w:val="24"/>
          <w:szCs w:val="24"/>
        </w:rPr>
        <w:t>)</w:t>
      </w:r>
      <w:r w:rsidR="00371374" w:rsidRPr="00804DA9">
        <w:rPr>
          <w:rFonts w:cstheme="minorHAnsi"/>
          <w:sz w:val="24"/>
          <w:szCs w:val="24"/>
        </w:rPr>
        <w:t xml:space="preserve">. </w:t>
      </w:r>
      <w:r w:rsidR="00FD60D7" w:rsidRPr="00804DA9">
        <w:rPr>
          <w:rFonts w:cstheme="minorHAnsi"/>
          <w:sz w:val="24"/>
          <w:szCs w:val="24"/>
        </w:rPr>
        <w:t xml:space="preserve">These particles </w:t>
      </w:r>
      <w:r w:rsidR="009E705A" w:rsidRPr="00804DA9">
        <w:rPr>
          <w:rFonts w:cstheme="minorHAnsi"/>
          <w:sz w:val="24"/>
          <w:szCs w:val="24"/>
        </w:rPr>
        <w:t>displayed the main characteristic bands of</w:t>
      </w:r>
      <w:r w:rsidR="00B56AB4" w:rsidRPr="00804DA9">
        <w:rPr>
          <w:rFonts w:cstheme="minorHAnsi"/>
          <w:sz w:val="24"/>
          <w:szCs w:val="24"/>
        </w:rPr>
        <w:t xml:space="preserve"> polyacrylamide structure. The bands observed were at 3270 cm</w:t>
      </w:r>
      <w:r w:rsidR="00B56AB4" w:rsidRPr="00804DA9">
        <w:rPr>
          <w:rFonts w:cstheme="minorHAnsi"/>
          <w:sz w:val="24"/>
          <w:szCs w:val="24"/>
          <w:vertAlign w:val="superscript"/>
        </w:rPr>
        <w:t>-1</w:t>
      </w:r>
      <w:r w:rsidR="00B56AB4" w:rsidRPr="00804DA9">
        <w:rPr>
          <w:rFonts w:cstheme="minorHAnsi"/>
          <w:sz w:val="24"/>
          <w:szCs w:val="24"/>
        </w:rPr>
        <w:t xml:space="preserve"> for (ν, N-H and O-H), 2943, 2872 and 848 cm</w:t>
      </w:r>
      <w:r w:rsidR="00B56AB4" w:rsidRPr="00804DA9">
        <w:rPr>
          <w:rFonts w:cstheme="minorHAnsi"/>
          <w:sz w:val="24"/>
          <w:szCs w:val="24"/>
          <w:vertAlign w:val="superscript"/>
        </w:rPr>
        <w:t>-1</w:t>
      </w:r>
      <w:r w:rsidR="00EB7367" w:rsidRPr="00804DA9">
        <w:rPr>
          <w:rFonts w:cstheme="minorHAnsi"/>
          <w:sz w:val="24"/>
          <w:szCs w:val="24"/>
          <w:vertAlign w:val="superscript"/>
        </w:rPr>
        <w:t xml:space="preserve"> </w:t>
      </w:r>
      <w:r w:rsidR="00B56AB4" w:rsidRPr="00804DA9">
        <w:rPr>
          <w:rFonts w:cstheme="minorHAnsi"/>
          <w:sz w:val="24"/>
          <w:szCs w:val="24"/>
        </w:rPr>
        <w:t>for (ν, C-H). The amide bands appeared at 1654 and 1576 cm</w:t>
      </w:r>
      <w:r w:rsidR="00B56AB4" w:rsidRPr="00804DA9">
        <w:rPr>
          <w:rFonts w:cstheme="minorHAnsi"/>
          <w:sz w:val="24"/>
          <w:szCs w:val="24"/>
          <w:vertAlign w:val="superscript"/>
        </w:rPr>
        <w:t>-1</w:t>
      </w:r>
      <w:r w:rsidR="00B56AB4" w:rsidRPr="00804DA9">
        <w:rPr>
          <w:rFonts w:cstheme="minorHAnsi"/>
          <w:sz w:val="24"/>
          <w:szCs w:val="24"/>
        </w:rPr>
        <w:t xml:space="preserve"> for the (ν, C=O), 1401 and 1313 cm</w:t>
      </w:r>
      <w:r w:rsidR="00B56AB4" w:rsidRPr="00804DA9">
        <w:rPr>
          <w:rFonts w:cstheme="minorHAnsi"/>
          <w:sz w:val="24"/>
          <w:szCs w:val="24"/>
          <w:vertAlign w:val="superscript"/>
        </w:rPr>
        <w:t>-1</w:t>
      </w:r>
      <w:r w:rsidR="00B56AB4" w:rsidRPr="00804DA9">
        <w:rPr>
          <w:rFonts w:cstheme="minorHAnsi"/>
          <w:sz w:val="24"/>
          <w:szCs w:val="24"/>
        </w:rPr>
        <w:t xml:space="preserve"> for (ν, C-N). Besides, (ν, C-O) and (ω, N-H) </w:t>
      </w:r>
      <w:r w:rsidR="001A5695" w:rsidRPr="00804DA9">
        <w:rPr>
          <w:rFonts w:cstheme="minorHAnsi"/>
          <w:sz w:val="24"/>
          <w:szCs w:val="24"/>
        </w:rPr>
        <w:t>were</w:t>
      </w:r>
      <w:r w:rsidR="00B56AB4" w:rsidRPr="00804DA9">
        <w:rPr>
          <w:rFonts w:cstheme="minorHAnsi"/>
          <w:sz w:val="24"/>
          <w:szCs w:val="24"/>
        </w:rPr>
        <w:t xml:space="preserve"> observed at 1201 and 1104 cm</w:t>
      </w:r>
      <w:r w:rsidR="00B56AB4" w:rsidRPr="00804DA9">
        <w:rPr>
          <w:rFonts w:cstheme="minorHAnsi"/>
          <w:sz w:val="24"/>
          <w:szCs w:val="24"/>
          <w:vertAlign w:val="superscript"/>
        </w:rPr>
        <w:t>-1</w:t>
      </w:r>
      <w:r w:rsidR="00B56AB4" w:rsidRPr="00804DA9">
        <w:rPr>
          <w:rFonts w:cstheme="minorHAnsi"/>
          <w:sz w:val="24"/>
          <w:szCs w:val="24"/>
        </w:rPr>
        <w:t>, respectively. The (δ,</w:t>
      </w:r>
      <w:r w:rsidR="00AE3709" w:rsidRPr="00804DA9">
        <w:rPr>
          <w:rFonts w:cstheme="minorHAnsi"/>
          <w:sz w:val="24"/>
          <w:szCs w:val="24"/>
        </w:rPr>
        <w:t xml:space="preserve"> </w:t>
      </w:r>
      <w:r w:rsidR="00B56AB4" w:rsidRPr="00804DA9">
        <w:rPr>
          <w:rFonts w:cstheme="minorHAnsi"/>
          <w:sz w:val="24"/>
          <w:szCs w:val="24"/>
        </w:rPr>
        <w:t>O-H) was found at 1026 and 987 cm</w:t>
      </w:r>
      <w:r w:rsidR="00B56AB4" w:rsidRPr="00804DA9">
        <w:rPr>
          <w:rFonts w:cstheme="minorHAnsi"/>
          <w:sz w:val="24"/>
          <w:szCs w:val="24"/>
          <w:vertAlign w:val="superscript"/>
        </w:rPr>
        <w:t>-1</w:t>
      </w:r>
      <w:r w:rsidR="00B56AB4" w:rsidRPr="00804DA9">
        <w:rPr>
          <w:rFonts w:cstheme="minorHAnsi"/>
          <w:sz w:val="24"/>
          <w:szCs w:val="24"/>
        </w:rPr>
        <w:t>.</w:t>
      </w:r>
    </w:p>
    <w:p w14:paraId="136D2CDF" w14:textId="406F98AD" w:rsidR="0002065E" w:rsidRPr="00804DA9" w:rsidRDefault="00B56AB4" w:rsidP="00AE7B37">
      <w:pPr>
        <w:spacing w:after="0" w:line="360" w:lineRule="auto"/>
        <w:ind w:firstLine="720"/>
        <w:jc w:val="both"/>
        <w:rPr>
          <w:rFonts w:cstheme="minorHAnsi"/>
          <w:sz w:val="24"/>
          <w:szCs w:val="24"/>
        </w:rPr>
      </w:pPr>
      <w:r w:rsidRPr="00804DA9">
        <w:rPr>
          <w:rFonts w:cstheme="minorHAnsi"/>
          <w:sz w:val="24"/>
          <w:szCs w:val="24"/>
        </w:rPr>
        <w:lastRenderedPageBreak/>
        <w:t xml:space="preserve">Nanoparticle size was measured </w:t>
      </w:r>
      <w:r w:rsidR="0083003E" w:rsidRPr="00804DA9">
        <w:rPr>
          <w:rFonts w:cstheme="minorHAnsi"/>
          <w:sz w:val="24"/>
          <w:szCs w:val="24"/>
        </w:rPr>
        <w:t xml:space="preserve">using </w:t>
      </w:r>
      <w:r w:rsidR="00AD5A7C" w:rsidRPr="00804DA9">
        <w:rPr>
          <w:rFonts w:cstheme="minorHAnsi"/>
          <w:sz w:val="24"/>
          <w:szCs w:val="24"/>
        </w:rPr>
        <w:t>dynamic light scattering (DLS)</w:t>
      </w:r>
      <w:r w:rsidR="00874858" w:rsidRPr="00804DA9">
        <w:rPr>
          <w:rFonts w:cstheme="minorHAnsi"/>
          <w:sz w:val="24"/>
          <w:szCs w:val="24"/>
        </w:rPr>
        <w:t xml:space="preserve"> with satisfactory</w:t>
      </w:r>
      <w:r w:rsidR="001A5695" w:rsidRPr="00804DA9">
        <w:rPr>
          <w:rFonts w:cstheme="minorHAnsi"/>
          <w:sz w:val="24"/>
          <w:szCs w:val="24"/>
        </w:rPr>
        <w:t xml:space="preserve"> </w:t>
      </w:r>
      <w:r w:rsidR="00E5624E" w:rsidRPr="00804DA9">
        <w:rPr>
          <w:rFonts w:cstheme="minorHAnsi"/>
          <w:sz w:val="24"/>
          <w:szCs w:val="24"/>
        </w:rPr>
        <w:t xml:space="preserve">low </w:t>
      </w:r>
      <w:proofErr w:type="spellStart"/>
      <w:r w:rsidR="001A5695" w:rsidRPr="00804DA9">
        <w:rPr>
          <w:rFonts w:cstheme="minorHAnsi"/>
          <w:sz w:val="24"/>
          <w:szCs w:val="24"/>
        </w:rPr>
        <w:t>polydispersity</w:t>
      </w:r>
      <w:proofErr w:type="spellEnd"/>
      <w:r w:rsidR="001A5695" w:rsidRPr="00804DA9">
        <w:rPr>
          <w:rFonts w:cstheme="minorHAnsi"/>
          <w:sz w:val="24"/>
          <w:szCs w:val="24"/>
        </w:rPr>
        <w:t xml:space="preserve"> index (PDI</w:t>
      </w:r>
      <w:r w:rsidR="00874858" w:rsidRPr="00804DA9">
        <w:rPr>
          <w:rFonts w:cstheme="minorHAnsi"/>
          <w:sz w:val="24"/>
          <w:szCs w:val="24"/>
        </w:rPr>
        <w:t xml:space="preserve">) indicating </w:t>
      </w:r>
      <w:r w:rsidR="00AD5A7C" w:rsidRPr="00804DA9">
        <w:rPr>
          <w:rFonts w:cstheme="minorHAnsi"/>
          <w:sz w:val="24"/>
          <w:szCs w:val="24"/>
        </w:rPr>
        <w:t>uniform distributions of nanoparticles</w:t>
      </w:r>
      <w:r w:rsidR="00FD60D7" w:rsidRPr="00804DA9">
        <w:rPr>
          <w:rFonts w:cstheme="minorHAnsi"/>
          <w:sz w:val="24"/>
          <w:szCs w:val="24"/>
        </w:rPr>
        <w:t xml:space="preserve"> (</w:t>
      </w:r>
      <w:r w:rsidR="00FD60D7" w:rsidRPr="00804DA9">
        <w:rPr>
          <w:rFonts w:cstheme="minorHAnsi"/>
          <w:b/>
          <w:sz w:val="24"/>
          <w:szCs w:val="24"/>
        </w:rPr>
        <w:t>Table S3</w:t>
      </w:r>
      <w:r w:rsidR="00FD60D7" w:rsidRPr="00804DA9">
        <w:rPr>
          <w:rFonts w:cstheme="minorHAnsi"/>
          <w:sz w:val="24"/>
          <w:szCs w:val="24"/>
        </w:rPr>
        <w:t>)</w:t>
      </w:r>
      <w:r w:rsidR="00AD5A7C" w:rsidRPr="00804DA9">
        <w:rPr>
          <w:rFonts w:cstheme="minorHAnsi"/>
          <w:sz w:val="24"/>
          <w:szCs w:val="24"/>
        </w:rPr>
        <w:t>.</w:t>
      </w:r>
      <w:r w:rsidR="00874858" w:rsidRPr="00804DA9">
        <w:rPr>
          <w:rFonts w:cstheme="minorHAnsi"/>
          <w:sz w:val="24"/>
          <w:szCs w:val="24"/>
        </w:rPr>
        <w:t xml:space="preserve"> </w:t>
      </w:r>
      <w:r w:rsidR="00FD60D7" w:rsidRPr="00804DA9">
        <w:rPr>
          <w:rFonts w:cstheme="minorHAnsi"/>
          <w:sz w:val="24"/>
          <w:szCs w:val="24"/>
        </w:rPr>
        <w:t xml:space="preserve">For instance, </w:t>
      </w:r>
      <w:proofErr w:type="spellStart"/>
      <w:r w:rsidR="0083003E" w:rsidRPr="00804DA9">
        <w:rPr>
          <w:rFonts w:cstheme="minorHAnsi"/>
          <w:sz w:val="24"/>
          <w:szCs w:val="24"/>
        </w:rPr>
        <w:t>n</w:t>
      </w:r>
      <w:r w:rsidR="00874858" w:rsidRPr="00804DA9">
        <w:rPr>
          <w:rFonts w:cstheme="minorHAnsi"/>
          <w:sz w:val="24"/>
          <w:szCs w:val="24"/>
        </w:rPr>
        <w:t>anoMIP</w:t>
      </w:r>
      <w:proofErr w:type="spellEnd"/>
      <w:r w:rsidR="00874858" w:rsidRPr="00804DA9">
        <w:rPr>
          <w:rFonts w:cstheme="minorHAnsi"/>
          <w:sz w:val="24"/>
          <w:szCs w:val="24"/>
        </w:rPr>
        <w:t xml:space="preserve"> </w:t>
      </w:r>
      <w:r w:rsidR="001A5695" w:rsidRPr="00804DA9">
        <w:rPr>
          <w:rFonts w:cstheme="minorHAnsi"/>
          <w:sz w:val="24"/>
          <w:szCs w:val="24"/>
        </w:rPr>
        <w:t>2</w:t>
      </w:r>
      <w:r w:rsidR="00874858" w:rsidRPr="00804DA9">
        <w:rPr>
          <w:rFonts w:cstheme="minorHAnsi"/>
          <w:sz w:val="24"/>
          <w:szCs w:val="24"/>
        </w:rPr>
        <w:t xml:space="preserve"> </w:t>
      </w:r>
      <w:r w:rsidR="00FD60D7" w:rsidRPr="00804DA9">
        <w:rPr>
          <w:rFonts w:cstheme="minorHAnsi"/>
          <w:sz w:val="24"/>
          <w:szCs w:val="24"/>
        </w:rPr>
        <w:t xml:space="preserve">showed </w:t>
      </w:r>
      <w:r w:rsidR="00874858" w:rsidRPr="00804DA9">
        <w:rPr>
          <w:rFonts w:cstheme="minorHAnsi"/>
          <w:sz w:val="24"/>
          <w:szCs w:val="24"/>
        </w:rPr>
        <w:t xml:space="preserve">an </w:t>
      </w:r>
      <w:r w:rsidR="00104A40" w:rsidRPr="00804DA9">
        <w:rPr>
          <w:rFonts w:cstheme="minorHAnsi"/>
          <w:sz w:val="24"/>
          <w:szCs w:val="24"/>
        </w:rPr>
        <w:t xml:space="preserve">average </w:t>
      </w:r>
      <w:r w:rsidR="00874858" w:rsidRPr="00804DA9">
        <w:rPr>
          <w:rFonts w:cstheme="minorHAnsi"/>
          <w:sz w:val="24"/>
          <w:szCs w:val="24"/>
        </w:rPr>
        <w:t>diameter</w:t>
      </w:r>
      <w:r w:rsidR="00FD60D7" w:rsidRPr="00804DA9">
        <w:rPr>
          <w:rFonts w:cstheme="minorHAnsi"/>
          <w:sz w:val="24"/>
          <w:szCs w:val="24"/>
        </w:rPr>
        <w:t xml:space="preserve"> of</w:t>
      </w:r>
      <w:r w:rsidR="000B2D10" w:rsidRPr="00804DA9">
        <w:rPr>
          <w:rFonts w:cstheme="minorHAnsi"/>
          <w:sz w:val="24"/>
          <w:szCs w:val="24"/>
        </w:rPr>
        <w:t xml:space="preserve"> </w:t>
      </w:r>
      <w:r w:rsidR="001A5695" w:rsidRPr="00804DA9">
        <w:rPr>
          <w:rFonts w:cstheme="minorHAnsi"/>
          <w:sz w:val="24"/>
          <w:szCs w:val="24"/>
        </w:rPr>
        <w:t xml:space="preserve">261.2 ± 1 nm (n=6) with a </w:t>
      </w:r>
      <w:r w:rsidR="0083003E" w:rsidRPr="00804DA9">
        <w:rPr>
          <w:rFonts w:cstheme="minorHAnsi"/>
          <w:sz w:val="24"/>
          <w:szCs w:val="24"/>
        </w:rPr>
        <w:t xml:space="preserve">PDI of </w:t>
      </w:r>
      <w:r w:rsidR="001A5695" w:rsidRPr="00804DA9">
        <w:rPr>
          <w:rFonts w:cstheme="minorHAnsi"/>
          <w:sz w:val="24"/>
          <w:szCs w:val="24"/>
        </w:rPr>
        <w:t xml:space="preserve">0.201. </w:t>
      </w:r>
      <w:r w:rsidR="004578D5" w:rsidRPr="00804DA9">
        <w:rPr>
          <w:rFonts w:cstheme="minorHAnsi"/>
          <w:sz w:val="24"/>
          <w:szCs w:val="24"/>
        </w:rPr>
        <w:t xml:space="preserve">Additionally, </w:t>
      </w:r>
      <w:proofErr w:type="spellStart"/>
      <w:r w:rsidR="004578D5" w:rsidRPr="00804DA9">
        <w:rPr>
          <w:rFonts w:cstheme="minorHAnsi"/>
          <w:sz w:val="24"/>
          <w:szCs w:val="24"/>
        </w:rPr>
        <w:t>n</w:t>
      </w:r>
      <w:r w:rsidR="00936A0E" w:rsidRPr="00804DA9">
        <w:rPr>
          <w:rFonts w:cstheme="minorHAnsi"/>
          <w:sz w:val="24"/>
          <w:szCs w:val="24"/>
        </w:rPr>
        <w:t>anoMIP</w:t>
      </w:r>
      <w:proofErr w:type="spellEnd"/>
      <w:r w:rsidR="00936A0E" w:rsidRPr="00804DA9">
        <w:rPr>
          <w:rFonts w:cstheme="minorHAnsi"/>
          <w:sz w:val="24"/>
          <w:szCs w:val="24"/>
        </w:rPr>
        <w:t xml:space="preserve"> were exposed to</w:t>
      </w:r>
      <w:r w:rsidR="00936A0E" w:rsidRPr="00804DA9">
        <w:rPr>
          <w:rFonts w:cstheme="minorHAnsi"/>
          <w:sz w:val="24"/>
          <w:szCs w:val="24"/>
          <w:highlight w:val="yellow"/>
        </w:rPr>
        <w:t xml:space="preserve"> </w:t>
      </w:r>
      <w:r w:rsidR="00AE3709" w:rsidRPr="00804DA9">
        <w:rPr>
          <w:rFonts w:cstheme="minorHAnsi"/>
          <w:sz w:val="24"/>
          <w:szCs w:val="24"/>
          <w:highlight w:val="yellow"/>
        </w:rPr>
        <w:t>i</w:t>
      </w:r>
      <w:r w:rsidR="00936A0E" w:rsidRPr="00804DA9">
        <w:rPr>
          <w:rFonts w:cstheme="minorHAnsi"/>
          <w:sz w:val="24"/>
          <w:szCs w:val="24"/>
          <w:highlight w:val="yellow"/>
        </w:rPr>
        <w:t xml:space="preserve">nsulin </w:t>
      </w:r>
      <w:r w:rsidR="00936A0E" w:rsidRPr="00804DA9">
        <w:rPr>
          <w:rFonts w:cstheme="minorHAnsi"/>
          <w:sz w:val="24"/>
          <w:szCs w:val="24"/>
        </w:rPr>
        <w:t xml:space="preserve">(500 </w:t>
      </w:r>
      <w:proofErr w:type="spellStart"/>
      <w:r w:rsidR="00936A0E" w:rsidRPr="00804DA9">
        <w:rPr>
          <w:rFonts w:cstheme="minorHAnsi"/>
          <w:sz w:val="24"/>
          <w:szCs w:val="24"/>
        </w:rPr>
        <w:t>pM</w:t>
      </w:r>
      <w:proofErr w:type="spellEnd"/>
      <w:r w:rsidR="001A5695" w:rsidRPr="00804DA9">
        <w:rPr>
          <w:rFonts w:cstheme="minorHAnsi"/>
          <w:sz w:val="24"/>
          <w:szCs w:val="24"/>
        </w:rPr>
        <w:t xml:space="preserve">, ~5 </w:t>
      </w:r>
      <w:proofErr w:type="spellStart"/>
      <w:r w:rsidR="001A5695" w:rsidRPr="00804DA9">
        <w:rPr>
          <w:rFonts w:cstheme="minorHAnsi"/>
          <w:sz w:val="24"/>
          <w:szCs w:val="24"/>
        </w:rPr>
        <w:t>kDa</w:t>
      </w:r>
      <w:proofErr w:type="spellEnd"/>
      <w:r w:rsidR="00936A0E" w:rsidRPr="00804DA9">
        <w:rPr>
          <w:rFonts w:cstheme="minorHAnsi"/>
          <w:sz w:val="24"/>
          <w:szCs w:val="24"/>
        </w:rPr>
        <w:t xml:space="preserve">) and then washed </w:t>
      </w:r>
      <w:r w:rsidR="000B2D10" w:rsidRPr="00804DA9">
        <w:rPr>
          <w:rFonts w:cstheme="minorHAnsi"/>
          <w:sz w:val="24"/>
          <w:szCs w:val="24"/>
        </w:rPr>
        <w:t xml:space="preserve">and </w:t>
      </w:r>
      <w:r w:rsidR="00936A0E" w:rsidRPr="00804DA9">
        <w:rPr>
          <w:rFonts w:cstheme="minorHAnsi"/>
          <w:sz w:val="24"/>
          <w:szCs w:val="24"/>
        </w:rPr>
        <w:t>dialysed</w:t>
      </w:r>
      <w:r w:rsidR="000B2D10" w:rsidRPr="00804DA9">
        <w:rPr>
          <w:rFonts w:cstheme="minorHAnsi"/>
          <w:sz w:val="24"/>
          <w:szCs w:val="24"/>
        </w:rPr>
        <w:t xml:space="preserve"> (</w:t>
      </w:r>
      <w:r w:rsidR="00FD60D7" w:rsidRPr="00804DA9">
        <w:rPr>
          <w:rFonts w:cstheme="minorHAnsi"/>
          <w:sz w:val="24"/>
          <w:szCs w:val="24"/>
        </w:rPr>
        <w:t>cut-off membrane ~</w:t>
      </w:r>
      <w:r w:rsidR="000B2D10" w:rsidRPr="00804DA9">
        <w:rPr>
          <w:rFonts w:cstheme="minorHAnsi"/>
          <w:sz w:val="24"/>
          <w:szCs w:val="24"/>
        </w:rPr>
        <w:t>10</w:t>
      </w:r>
      <w:r w:rsidR="001A5695" w:rsidRPr="00804DA9">
        <w:rPr>
          <w:rFonts w:cstheme="minorHAnsi"/>
          <w:sz w:val="24"/>
          <w:szCs w:val="24"/>
        </w:rPr>
        <w:t xml:space="preserve"> </w:t>
      </w:r>
      <w:proofErr w:type="spellStart"/>
      <w:r w:rsidR="001A5695" w:rsidRPr="00804DA9">
        <w:rPr>
          <w:rFonts w:cstheme="minorHAnsi"/>
          <w:sz w:val="24"/>
          <w:szCs w:val="24"/>
        </w:rPr>
        <w:t>kDa</w:t>
      </w:r>
      <w:proofErr w:type="spellEnd"/>
      <w:r w:rsidR="000B2D10" w:rsidRPr="00804DA9">
        <w:rPr>
          <w:rFonts w:cstheme="minorHAnsi"/>
          <w:sz w:val="24"/>
          <w:szCs w:val="24"/>
        </w:rPr>
        <w:t>)</w:t>
      </w:r>
      <w:r w:rsidR="00936A0E" w:rsidRPr="00804DA9">
        <w:rPr>
          <w:rFonts w:cstheme="minorHAnsi"/>
          <w:sz w:val="24"/>
          <w:szCs w:val="24"/>
        </w:rPr>
        <w:t xml:space="preserve">. The resulting </w:t>
      </w:r>
      <w:r w:rsidR="000B2D10" w:rsidRPr="00804DA9">
        <w:rPr>
          <w:rFonts w:cstheme="minorHAnsi"/>
          <w:sz w:val="24"/>
          <w:szCs w:val="24"/>
        </w:rPr>
        <w:t xml:space="preserve">particle diameters </w:t>
      </w:r>
      <w:r w:rsidR="004578D5" w:rsidRPr="00804DA9">
        <w:rPr>
          <w:rFonts w:cstheme="minorHAnsi"/>
          <w:sz w:val="24"/>
          <w:szCs w:val="24"/>
        </w:rPr>
        <w:t xml:space="preserve">for </w:t>
      </w:r>
      <w:proofErr w:type="spellStart"/>
      <w:r w:rsidR="004578D5" w:rsidRPr="00804DA9">
        <w:rPr>
          <w:rFonts w:cstheme="minorHAnsi"/>
          <w:sz w:val="24"/>
          <w:szCs w:val="24"/>
        </w:rPr>
        <w:t>n</w:t>
      </w:r>
      <w:r w:rsidR="00A8540D" w:rsidRPr="00804DA9">
        <w:rPr>
          <w:rFonts w:cstheme="minorHAnsi"/>
          <w:sz w:val="24"/>
          <w:szCs w:val="24"/>
        </w:rPr>
        <w:t>anoMIP</w:t>
      </w:r>
      <w:proofErr w:type="spellEnd"/>
      <w:r w:rsidR="0013538E" w:rsidRPr="00804DA9">
        <w:rPr>
          <w:rFonts w:cstheme="minorHAnsi"/>
          <w:sz w:val="24"/>
          <w:szCs w:val="24"/>
        </w:rPr>
        <w:t xml:space="preserve"> </w:t>
      </w:r>
      <w:r w:rsidR="00A8540D" w:rsidRPr="00804DA9">
        <w:rPr>
          <w:rFonts w:cstheme="minorHAnsi"/>
          <w:sz w:val="24"/>
          <w:szCs w:val="24"/>
        </w:rPr>
        <w:t xml:space="preserve">1, 2 and 3 </w:t>
      </w:r>
      <w:r w:rsidR="00AE3709" w:rsidRPr="00804DA9">
        <w:rPr>
          <w:rFonts w:cstheme="minorHAnsi"/>
          <w:sz w:val="24"/>
          <w:szCs w:val="24"/>
          <w:highlight w:val="yellow"/>
        </w:rPr>
        <w:t>were</w:t>
      </w:r>
      <w:r w:rsidR="00AE3709" w:rsidRPr="00804DA9">
        <w:rPr>
          <w:rFonts w:cstheme="minorHAnsi"/>
          <w:sz w:val="24"/>
          <w:szCs w:val="24"/>
        </w:rPr>
        <w:t xml:space="preserve"> </w:t>
      </w:r>
      <w:r w:rsidR="00874858" w:rsidRPr="00804DA9">
        <w:rPr>
          <w:rFonts w:cstheme="minorHAnsi"/>
          <w:sz w:val="24"/>
          <w:szCs w:val="24"/>
          <w:highlight w:val="yellow"/>
        </w:rPr>
        <w:t xml:space="preserve">increased </w:t>
      </w:r>
      <w:r w:rsidR="006D7C56" w:rsidRPr="00804DA9">
        <w:rPr>
          <w:rFonts w:cstheme="minorHAnsi"/>
          <w:sz w:val="24"/>
          <w:szCs w:val="24"/>
          <w:highlight w:val="yellow"/>
        </w:rPr>
        <w:t>by</w:t>
      </w:r>
      <w:r w:rsidR="006D7C56" w:rsidRPr="00804DA9">
        <w:rPr>
          <w:rFonts w:cstheme="minorHAnsi"/>
          <w:sz w:val="24"/>
          <w:szCs w:val="24"/>
        </w:rPr>
        <w:t xml:space="preserve"> </w:t>
      </w:r>
      <w:r w:rsidR="00A8540D" w:rsidRPr="00804DA9">
        <w:rPr>
          <w:rFonts w:cstheme="minorHAnsi"/>
          <w:sz w:val="24"/>
          <w:szCs w:val="24"/>
        </w:rPr>
        <w:t xml:space="preserve">14.2%, </w:t>
      </w:r>
      <w:r w:rsidR="00874858" w:rsidRPr="00804DA9">
        <w:rPr>
          <w:rFonts w:cstheme="minorHAnsi"/>
          <w:sz w:val="24"/>
          <w:szCs w:val="24"/>
        </w:rPr>
        <w:t>22.4</w:t>
      </w:r>
      <w:r w:rsidR="00A8540D" w:rsidRPr="00804DA9">
        <w:rPr>
          <w:rFonts w:cstheme="minorHAnsi"/>
          <w:sz w:val="24"/>
          <w:szCs w:val="24"/>
        </w:rPr>
        <w:t xml:space="preserve">% and 17.5%, respectively, </w:t>
      </w:r>
      <w:r w:rsidR="00874858" w:rsidRPr="00804DA9">
        <w:rPr>
          <w:rFonts w:cstheme="minorHAnsi"/>
          <w:sz w:val="24"/>
          <w:szCs w:val="24"/>
        </w:rPr>
        <w:t>when exposed to insulin but not to glucose, albumin or other molecules. Presumably</w:t>
      </w:r>
      <w:r w:rsidR="00344B54" w:rsidRPr="00804DA9">
        <w:rPr>
          <w:rFonts w:cstheme="minorHAnsi"/>
          <w:sz w:val="24"/>
          <w:szCs w:val="24"/>
        </w:rPr>
        <w:t>,</w:t>
      </w:r>
      <w:r w:rsidR="00874858" w:rsidRPr="00804DA9">
        <w:rPr>
          <w:rFonts w:cstheme="minorHAnsi"/>
          <w:sz w:val="24"/>
          <w:szCs w:val="24"/>
        </w:rPr>
        <w:t xml:space="preserve"> this specific </w:t>
      </w:r>
      <w:r w:rsidR="00344B54" w:rsidRPr="00804DA9">
        <w:rPr>
          <w:rFonts w:cstheme="minorHAnsi"/>
          <w:sz w:val="24"/>
          <w:szCs w:val="24"/>
        </w:rPr>
        <w:t xml:space="preserve">polymer </w:t>
      </w:r>
      <w:r w:rsidR="00874858" w:rsidRPr="00804DA9">
        <w:rPr>
          <w:rFonts w:cstheme="minorHAnsi"/>
          <w:sz w:val="24"/>
          <w:szCs w:val="24"/>
        </w:rPr>
        <w:t xml:space="preserve">actuation is due to </w:t>
      </w:r>
      <w:r w:rsidR="002631A1" w:rsidRPr="00804DA9">
        <w:rPr>
          <w:rFonts w:cstheme="minorHAnsi"/>
          <w:sz w:val="24"/>
          <w:szCs w:val="24"/>
        </w:rPr>
        <w:t xml:space="preserve">conformational changes triggered by </w:t>
      </w:r>
      <w:r w:rsidR="00936A0E" w:rsidRPr="00804DA9">
        <w:rPr>
          <w:rFonts w:cstheme="minorHAnsi"/>
          <w:sz w:val="24"/>
          <w:szCs w:val="24"/>
        </w:rPr>
        <w:t>the insulin, which might also lead to agglomerates.</w:t>
      </w:r>
      <w:r w:rsidR="00F140CC" w:rsidRPr="00804DA9">
        <w:rPr>
          <w:rFonts w:cstheme="minorHAnsi"/>
          <w:sz w:val="24"/>
          <w:szCs w:val="24"/>
        </w:rPr>
        <w:t xml:space="preserve"> </w:t>
      </w:r>
      <w:r w:rsidR="00862238" w:rsidRPr="00804DA9">
        <w:rPr>
          <w:rFonts w:cstheme="minorHAnsi"/>
          <w:sz w:val="24"/>
          <w:szCs w:val="24"/>
        </w:rPr>
        <w:t xml:space="preserve">The DLS summary is provided </w:t>
      </w:r>
      <w:r w:rsidR="00874858" w:rsidRPr="00804DA9">
        <w:rPr>
          <w:rFonts w:cstheme="minorHAnsi"/>
          <w:sz w:val="24"/>
          <w:szCs w:val="24"/>
        </w:rPr>
        <w:t xml:space="preserve">for </w:t>
      </w:r>
      <w:r w:rsidR="006D7C56" w:rsidRPr="00804DA9">
        <w:rPr>
          <w:rFonts w:cstheme="minorHAnsi"/>
          <w:sz w:val="24"/>
          <w:szCs w:val="24"/>
        </w:rPr>
        <w:t xml:space="preserve">the </w:t>
      </w:r>
      <w:r w:rsidR="00874858" w:rsidRPr="00804DA9">
        <w:rPr>
          <w:rFonts w:cstheme="minorHAnsi"/>
          <w:sz w:val="24"/>
          <w:szCs w:val="24"/>
        </w:rPr>
        <w:t xml:space="preserve">different </w:t>
      </w:r>
      <w:proofErr w:type="spellStart"/>
      <w:r w:rsidR="004578D5" w:rsidRPr="00804DA9">
        <w:rPr>
          <w:rFonts w:cstheme="minorHAnsi"/>
          <w:sz w:val="24"/>
          <w:szCs w:val="24"/>
        </w:rPr>
        <w:t>n</w:t>
      </w:r>
      <w:r w:rsidR="00874858" w:rsidRPr="00804DA9">
        <w:rPr>
          <w:rFonts w:cstheme="minorHAnsi"/>
          <w:sz w:val="24"/>
          <w:szCs w:val="24"/>
        </w:rPr>
        <w:t>anoMIP</w:t>
      </w:r>
      <w:proofErr w:type="spellEnd"/>
      <w:r w:rsidR="00874858" w:rsidRPr="00804DA9">
        <w:rPr>
          <w:rFonts w:cstheme="minorHAnsi"/>
          <w:sz w:val="24"/>
          <w:szCs w:val="24"/>
        </w:rPr>
        <w:t xml:space="preserve"> formulations in </w:t>
      </w:r>
      <w:r w:rsidR="00874858" w:rsidRPr="00804DA9">
        <w:rPr>
          <w:rFonts w:cstheme="minorHAnsi"/>
          <w:b/>
          <w:sz w:val="24"/>
          <w:szCs w:val="24"/>
        </w:rPr>
        <w:t xml:space="preserve">Table </w:t>
      </w:r>
      <w:r w:rsidR="00A8540D" w:rsidRPr="00804DA9">
        <w:rPr>
          <w:rFonts w:cstheme="minorHAnsi"/>
          <w:b/>
          <w:sz w:val="24"/>
          <w:szCs w:val="24"/>
        </w:rPr>
        <w:t>S3</w:t>
      </w:r>
      <w:r w:rsidR="00874858" w:rsidRPr="00804DA9">
        <w:rPr>
          <w:rFonts w:cstheme="minorHAnsi"/>
          <w:sz w:val="24"/>
          <w:szCs w:val="24"/>
        </w:rPr>
        <w:t>.</w:t>
      </w:r>
    </w:p>
    <w:p w14:paraId="35B18D1B" w14:textId="3E887EAF" w:rsidR="005B1E31" w:rsidRDefault="00F36D16" w:rsidP="00AE7B37">
      <w:pPr>
        <w:pStyle w:val="ListParagraph"/>
        <w:tabs>
          <w:tab w:val="left" w:pos="0"/>
        </w:tabs>
        <w:spacing w:after="0" w:line="360" w:lineRule="auto"/>
        <w:ind w:left="0"/>
        <w:jc w:val="both"/>
        <w:rPr>
          <w:rFonts w:cstheme="minorHAnsi"/>
          <w:sz w:val="24"/>
          <w:szCs w:val="24"/>
        </w:rPr>
      </w:pPr>
      <w:bookmarkStart w:id="2" w:name="OLE_LINK4"/>
      <w:r w:rsidRPr="00804DA9">
        <w:rPr>
          <w:rFonts w:cstheme="minorHAnsi"/>
          <w:sz w:val="24"/>
          <w:szCs w:val="24"/>
        </w:rPr>
        <w:tab/>
      </w:r>
      <w:r w:rsidR="0005324B" w:rsidRPr="00804DA9">
        <w:rPr>
          <w:rFonts w:cstheme="minorHAnsi"/>
          <w:sz w:val="24"/>
          <w:szCs w:val="24"/>
        </w:rPr>
        <w:t xml:space="preserve">The morphological characterisation of </w:t>
      </w:r>
      <w:proofErr w:type="spellStart"/>
      <w:r w:rsidR="004578D5" w:rsidRPr="00804DA9">
        <w:rPr>
          <w:rFonts w:cstheme="minorHAnsi"/>
          <w:sz w:val="24"/>
          <w:szCs w:val="24"/>
        </w:rPr>
        <w:t>n</w:t>
      </w:r>
      <w:r w:rsidR="001F3E31">
        <w:rPr>
          <w:rFonts w:cstheme="minorHAnsi"/>
          <w:sz w:val="24"/>
          <w:szCs w:val="24"/>
        </w:rPr>
        <w:t>anoMIP</w:t>
      </w:r>
      <w:proofErr w:type="spellEnd"/>
      <w:r w:rsidR="0005324B" w:rsidRPr="00804DA9">
        <w:rPr>
          <w:rFonts w:cstheme="minorHAnsi"/>
          <w:sz w:val="24"/>
          <w:szCs w:val="24"/>
        </w:rPr>
        <w:t xml:space="preserve"> was performed using TEM. </w:t>
      </w:r>
      <w:r w:rsidR="00CB0D3B" w:rsidRPr="00804DA9">
        <w:rPr>
          <w:rFonts w:cstheme="minorHAnsi"/>
          <w:sz w:val="24"/>
          <w:szCs w:val="24"/>
        </w:rPr>
        <w:t xml:space="preserve">Samples were diluted in ethanol and then dried. </w:t>
      </w:r>
      <w:r w:rsidR="000A1DBF" w:rsidRPr="00804DA9">
        <w:rPr>
          <w:rFonts w:cstheme="minorHAnsi"/>
          <w:sz w:val="24"/>
          <w:szCs w:val="24"/>
        </w:rPr>
        <w:t>The</w:t>
      </w:r>
      <w:r w:rsidR="006D72C6" w:rsidRPr="00804DA9">
        <w:rPr>
          <w:rFonts w:cstheme="minorHAnsi"/>
          <w:sz w:val="24"/>
          <w:szCs w:val="24"/>
        </w:rPr>
        <w:t xml:space="preserve"> TEM images </w:t>
      </w:r>
      <w:r w:rsidR="006D72C6" w:rsidRPr="00804DA9">
        <w:rPr>
          <w:rFonts w:cstheme="minorHAnsi"/>
          <w:sz w:val="24"/>
          <w:szCs w:val="24"/>
          <w:highlight w:val="yellow"/>
        </w:rPr>
        <w:t>display</w:t>
      </w:r>
      <w:r w:rsidR="009E3EB2" w:rsidRPr="00804DA9">
        <w:rPr>
          <w:rFonts w:cstheme="minorHAnsi"/>
          <w:sz w:val="24"/>
          <w:szCs w:val="24"/>
          <w:highlight w:val="yellow"/>
        </w:rPr>
        <w:t>ed</w:t>
      </w:r>
      <w:r w:rsidR="000A1DBF" w:rsidRPr="00804DA9">
        <w:rPr>
          <w:rFonts w:cstheme="minorHAnsi"/>
          <w:sz w:val="24"/>
          <w:szCs w:val="24"/>
        </w:rPr>
        <w:t xml:space="preserve"> </w:t>
      </w:r>
      <w:r w:rsidR="00CB0D3B" w:rsidRPr="00804DA9">
        <w:rPr>
          <w:rFonts w:cstheme="minorHAnsi"/>
          <w:sz w:val="24"/>
          <w:szCs w:val="24"/>
        </w:rPr>
        <w:t xml:space="preserve">aggregate </w:t>
      </w:r>
      <w:r w:rsidR="000A1DBF" w:rsidRPr="00804DA9">
        <w:rPr>
          <w:rFonts w:cstheme="minorHAnsi"/>
          <w:sz w:val="24"/>
          <w:szCs w:val="24"/>
        </w:rPr>
        <w:t>spherical uniform nanoparticles</w:t>
      </w:r>
      <w:r w:rsidR="00344B54" w:rsidRPr="00804DA9">
        <w:rPr>
          <w:rFonts w:cstheme="minorHAnsi"/>
          <w:sz w:val="24"/>
          <w:szCs w:val="24"/>
        </w:rPr>
        <w:t xml:space="preserve"> (</w:t>
      </w:r>
      <w:r w:rsidR="00344B54" w:rsidRPr="00804DA9">
        <w:rPr>
          <w:rFonts w:cstheme="minorHAnsi"/>
          <w:b/>
          <w:sz w:val="24"/>
          <w:szCs w:val="24"/>
        </w:rPr>
        <w:t xml:space="preserve">Figure </w:t>
      </w:r>
      <w:r w:rsidR="004F4FE3" w:rsidRPr="00804DA9">
        <w:rPr>
          <w:rFonts w:cstheme="minorHAnsi"/>
          <w:b/>
          <w:sz w:val="24"/>
          <w:szCs w:val="24"/>
        </w:rPr>
        <w:t>S3</w:t>
      </w:r>
      <w:r w:rsidR="00344B54" w:rsidRPr="00804DA9">
        <w:rPr>
          <w:rFonts w:cstheme="minorHAnsi"/>
          <w:sz w:val="24"/>
          <w:szCs w:val="24"/>
        </w:rPr>
        <w:t>)</w:t>
      </w:r>
      <w:r w:rsidR="000A1DBF" w:rsidRPr="00804DA9">
        <w:rPr>
          <w:rFonts w:cstheme="minorHAnsi"/>
          <w:sz w:val="24"/>
          <w:szCs w:val="24"/>
        </w:rPr>
        <w:t>. TEM measurements</w:t>
      </w:r>
      <w:r w:rsidR="004578D5" w:rsidRPr="00804DA9">
        <w:rPr>
          <w:rFonts w:cstheme="minorHAnsi"/>
          <w:sz w:val="24"/>
          <w:szCs w:val="24"/>
        </w:rPr>
        <w:t xml:space="preserve"> for </w:t>
      </w:r>
      <w:proofErr w:type="spellStart"/>
      <w:r w:rsidR="004578D5" w:rsidRPr="00804DA9">
        <w:rPr>
          <w:rFonts w:cstheme="minorHAnsi"/>
          <w:sz w:val="24"/>
          <w:szCs w:val="24"/>
          <w:highlight w:val="yellow"/>
        </w:rPr>
        <w:t>n</w:t>
      </w:r>
      <w:r w:rsidR="00674DFA" w:rsidRPr="00804DA9">
        <w:rPr>
          <w:rFonts w:cstheme="minorHAnsi"/>
          <w:sz w:val="24"/>
          <w:szCs w:val="24"/>
          <w:highlight w:val="yellow"/>
        </w:rPr>
        <w:t>anoMIP</w:t>
      </w:r>
      <w:proofErr w:type="spellEnd"/>
      <w:r w:rsidR="00674DFA" w:rsidRPr="00804DA9">
        <w:rPr>
          <w:rFonts w:cstheme="minorHAnsi"/>
          <w:sz w:val="24"/>
          <w:szCs w:val="24"/>
          <w:highlight w:val="yellow"/>
        </w:rPr>
        <w:t xml:space="preserve"> 1, </w:t>
      </w:r>
      <w:proofErr w:type="spellStart"/>
      <w:r w:rsidR="000B40C0" w:rsidRPr="00804DA9">
        <w:rPr>
          <w:rFonts w:cstheme="minorHAnsi"/>
          <w:sz w:val="24"/>
          <w:szCs w:val="24"/>
          <w:highlight w:val="yellow"/>
        </w:rPr>
        <w:t>nanoMIP</w:t>
      </w:r>
      <w:proofErr w:type="spellEnd"/>
      <w:r w:rsidR="000B40C0" w:rsidRPr="00804DA9">
        <w:rPr>
          <w:rFonts w:cstheme="minorHAnsi"/>
          <w:sz w:val="24"/>
          <w:szCs w:val="24"/>
          <w:highlight w:val="yellow"/>
        </w:rPr>
        <w:t xml:space="preserve"> </w:t>
      </w:r>
      <w:r w:rsidR="00674DFA" w:rsidRPr="00804DA9">
        <w:rPr>
          <w:rFonts w:cstheme="minorHAnsi"/>
          <w:sz w:val="24"/>
          <w:szCs w:val="24"/>
          <w:highlight w:val="yellow"/>
        </w:rPr>
        <w:t xml:space="preserve">2, and </w:t>
      </w:r>
      <w:proofErr w:type="spellStart"/>
      <w:r w:rsidR="000B40C0" w:rsidRPr="00804DA9">
        <w:rPr>
          <w:rFonts w:cstheme="minorHAnsi"/>
          <w:sz w:val="24"/>
          <w:szCs w:val="24"/>
          <w:highlight w:val="yellow"/>
        </w:rPr>
        <w:t>nanoMIP</w:t>
      </w:r>
      <w:proofErr w:type="spellEnd"/>
      <w:r w:rsidR="000B40C0" w:rsidRPr="00804DA9">
        <w:rPr>
          <w:rFonts w:cstheme="minorHAnsi"/>
          <w:sz w:val="24"/>
          <w:szCs w:val="24"/>
          <w:highlight w:val="yellow"/>
        </w:rPr>
        <w:t xml:space="preserve"> </w:t>
      </w:r>
      <w:r w:rsidR="00674DFA" w:rsidRPr="00804DA9">
        <w:rPr>
          <w:rFonts w:cstheme="minorHAnsi"/>
          <w:sz w:val="24"/>
          <w:szCs w:val="24"/>
          <w:highlight w:val="yellow"/>
        </w:rPr>
        <w:t>3</w:t>
      </w:r>
      <w:r w:rsidR="00674DFA" w:rsidRPr="00804DA9">
        <w:rPr>
          <w:rFonts w:cstheme="minorHAnsi"/>
          <w:sz w:val="24"/>
          <w:szCs w:val="24"/>
        </w:rPr>
        <w:t xml:space="preserve"> </w:t>
      </w:r>
      <w:r w:rsidR="0042351A" w:rsidRPr="00804DA9">
        <w:rPr>
          <w:rFonts w:cstheme="minorHAnsi"/>
          <w:sz w:val="24"/>
          <w:szCs w:val="24"/>
        </w:rPr>
        <w:t>revealed an</w:t>
      </w:r>
      <w:r w:rsidR="00E60EAA" w:rsidRPr="00804DA9">
        <w:rPr>
          <w:rFonts w:cstheme="minorHAnsi"/>
          <w:sz w:val="24"/>
          <w:szCs w:val="24"/>
          <w:highlight w:val="yellow"/>
        </w:rPr>
        <w:t xml:space="preserve"> </w:t>
      </w:r>
      <w:r w:rsidR="009E3EB2" w:rsidRPr="00804DA9">
        <w:rPr>
          <w:rFonts w:cstheme="minorHAnsi"/>
          <w:sz w:val="24"/>
          <w:szCs w:val="24"/>
          <w:highlight w:val="yellow"/>
        </w:rPr>
        <w:t>average</w:t>
      </w:r>
      <w:r w:rsidR="000A1DBF" w:rsidRPr="00804DA9">
        <w:rPr>
          <w:rFonts w:cstheme="minorHAnsi"/>
          <w:sz w:val="24"/>
          <w:szCs w:val="24"/>
        </w:rPr>
        <w:t xml:space="preserve"> particle size </w:t>
      </w:r>
      <w:r w:rsidR="009E3EB2" w:rsidRPr="00804DA9">
        <w:rPr>
          <w:rFonts w:cstheme="minorHAnsi"/>
          <w:sz w:val="24"/>
          <w:szCs w:val="24"/>
        </w:rPr>
        <w:t xml:space="preserve">of </w:t>
      </w:r>
      <w:r w:rsidR="0013538E" w:rsidRPr="00804DA9">
        <w:rPr>
          <w:rFonts w:cstheme="minorHAnsi"/>
          <w:sz w:val="24"/>
          <w:szCs w:val="24"/>
        </w:rPr>
        <w:t>(</w:t>
      </w:r>
      <w:r w:rsidR="00874858" w:rsidRPr="00804DA9">
        <w:rPr>
          <w:rFonts w:cstheme="minorHAnsi"/>
          <w:sz w:val="24"/>
          <w:szCs w:val="24"/>
        </w:rPr>
        <w:t>210</w:t>
      </w:r>
      <w:r w:rsidR="00344B54" w:rsidRPr="00804DA9">
        <w:rPr>
          <w:rFonts w:cstheme="minorHAnsi"/>
          <w:sz w:val="24"/>
          <w:szCs w:val="24"/>
        </w:rPr>
        <w:t xml:space="preserve"> ± 7</w:t>
      </w:r>
      <w:r w:rsidR="0042351A" w:rsidRPr="00804DA9">
        <w:rPr>
          <w:rFonts w:cstheme="minorHAnsi"/>
          <w:sz w:val="24"/>
          <w:szCs w:val="24"/>
        </w:rPr>
        <w:t>)</w:t>
      </w:r>
      <w:r w:rsidR="00E464BF" w:rsidRPr="00804DA9">
        <w:rPr>
          <w:rFonts w:cstheme="minorHAnsi"/>
          <w:sz w:val="24"/>
          <w:szCs w:val="24"/>
        </w:rPr>
        <w:t xml:space="preserve"> nm</w:t>
      </w:r>
      <w:r w:rsidR="00874858" w:rsidRPr="00804DA9">
        <w:rPr>
          <w:rFonts w:cstheme="minorHAnsi"/>
          <w:sz w:val="24"/>
          <w:szCs w:val="24"/>
        </w:rPr>
        <w:t xml:space="preserve">, </w:t>
      </w:r>
      <w:r w:rsidR="0013538E" w:rsidRPr="00804DA9">
        <w:rPr>
          <w:rFonts w:cstheme="minorHAnsi"/>
          <w:sz w:val="24"/>
          <w:szCs w:val="24"/>
        </w:rPr>
        <w:t>(215 ± 6</w:t>
      </w:r>
      <w:r w:rsidR="0042351A" w:rsidRPr="00804DA9">
        <w:rPr>
          <w:rFonts w:cstheme="minorHAnsi"/>
          <w:sz w:val="24"/>
          <w:szCs w:val="24"/>
        </w:rPr>
        <w:t>)</w:t>
      </w:r>
      <w:r w:rsidR="00E464BF" w:rsidRPr="00804DA9">
        <w:rPr>
          <w:rFonts w:cstheme="minorHAnsi"/>
          <w:sz w:val="24"/>
          <w:szCs w:val="24"/>
        </w:rPr>
        <w:t xml:space="preserve"> nm</w:t>
      </w:r>
      <w:r w:rsidR="0013538E" w:rsidRPr="00804DA9">
        <w:rPr>
          <w:rFonts w:cstheme="minorHAnsi"/>
          <w:sz w:val="24"/>
          <w:szCs w:val="24"/>
        </w:rPr>
        <w:t xml:space="preserve"> </w:t>
      </w:r>
      <w:r w:rsidR="000A1DBF" w:rsidRPr="00804DA9">
        <w:rPr>
          <w:rFonts w:cstheme="minorHAnsi"/>
          <w:sz w:val="24"/>
          <w:szCs w:val="24"/>
        </w:rPr>
        <w:t>and</w:t>
      </w:r>
      <w:r w:rsidR="0013538E" w:rsidRPr="00804DA9">
        <w:rPr>
          <w:rFonts w:cstheme="minorHAnsi"/>
          <w:sz w:val="24"/>
          <w:szCs w:val="24"/>
        </w:rPr>
        <w:t xml:space="preserve"> (255 ± 5</w:t>
      </w:r>
      <w:r w:rsidR="0042351A" w:rsidRPr="00804DA9">
        <w:rPr>
          <w:rFonts w:cstheme="minorHAnsi"/>
          <w:sz w:val="24"/>
          <w:szCs w:val="24"/>
        </w:rPr>
        <w:t>)</w:t>
      </w:r>
      <w:r w:rsidR="00E464BF" w:rsidRPr="00804DA9">
        <w:rPr>
          <w:rFonts w:cstheme="minorHAnsi"/>
          <w:sz w:val="24"/>
          <w:szCs w:val="24"/>
        </w:rPr>
        <w:t xml:space="preserve"> nm</w:t>
      </w:r>
      <w:r w:rsidR="0013538E" w:rsidRPr="00804DA9">
        <w:rPr>
          <w:rFonts w:cstheme="minorHAnsi"/>
          <w:sz w:val="24"/>
          <w:szCs w:val="24"/>
        </w:rPr>
        <w:t>,</w:t>
      </w:r>
      <w:r w:rsidR="00674DFA" w:rsidRPr="00804DA9">
        <w:rPr>
          <w:rFonts w:cstheme="minorHAnsi"/>
          <w:sz w:val="24"/>
          <w:szCs w:val="24"/>
        </w:rPr>
        <w:t xml:space="preserve"> respectively</w:t>
      </w:r>
      <w:r w:rsidR="000A1DBF" w:rsidRPr="00804DA9">
        <w:rPr>
          <w:rFonts w:cstheme="minorHAnsi"/>
          <w:sz w:val="24"/>
          <w:szCs w:val="24"/>
        </w:rPr>
        <w:t xml:space="preserve">. The </w:t>
      </w:r>
      <w:r w:rsidR="0013538E" w:rsidRPr="00804DA9">
        <w:rPr>
          <w:rFonts w:cstheme="minorHAnsi"/>
          <w:sz w:val="24"/>
          <w:szCs w:val="24"/>
        </w:rPr>
        <w:t xml:space="preserve">hydrodynamic </w:t>
      </w:r>
      <w:r w:rsidR="000A1DBF" w:rsidRPr="00804DA9">
        <w:rPr>
          <w:rFonts w:cstheme="minorHAnsi"/>
          <w:sz w:val="24"/>
          <w:szCs w:val="24"/>
        </w:rPr>
        <w:t xml:space="preserve">diameters observed in </w:t>
      </w:r>
      <w:r w:rsidR="00393DDC" w:rsidRPr="00804DA9">
        <w:rPr>
          <w:rFonts w:cstheme="minorHAnsi"/>
          <w:sz w:val="24"/>
          <w:szCs w:val="24"/>
        </w:rPr>
        <w:t>DLS were</w:t>
      </w:r>
      <w:r w:rsidR="009E3EB2" w:rsidRPr="00804DA9">
        <w:rPr>
          <w:rFonts w:cstheme="minorHAnsi"/>
          <w:sz w:val="24"/>
          <w:szCs w:val="24"/>
        </w:rPr>
        <w:t xml:space="preserve"> </w:t>
      </w:r>
      <w:r w:rsidR="000A1DBF" w:rsidRPr="00804DA9">
        <w:rPr>
          <w:rFonts w:cstheme="minorHAnsi"/>
          <w:sz w:val="24"/>
          <w:szCs w:val="24"/>
        </w:rPr>
        <w:t xml:space="preserve">superior </w:t>
      </w:r>
      <w:r w:rsidR="0013538E" w:rsidRPr="00804DA9">
        <w:rPr>
          <w:rFonts w:cstheme="minorHAnsi"/>
          <w:sz w:val="24"/>
          <w:szCs w:val="24"/>
        </w:rPr>
        <w:t xml:space="preserve">possibly </w:t>
      </w:r>
      <w:r w:rsidR="000A1DBF" w:rsidRPr="00804DA9">
        <w:rPr>
          <w:rFonts w:cstheme="minorHAnsi"/>
          <w:sz w:val="24"/>
          <w:szCs w:val="24"/>
        </w:rPr>
        <w:t xml:space="preserve">due to </w:t>
      </w:r>
      <w:r w:rsidR="00874858" w:rsidRPr="00804DA9">
        <w:rPr>
          <w:rFonts w:cstheme="minorHAnsi"/>
          <w:sz w:val="24"/>
          <w:szCs w:val="24"/>
        </w:rPr>
        <w:t>the presence of water molecules</w:t>
      </w:r>
      <w:r w:rsidR="00674DFA" w:rsidRPr="00804DA9">
        <w:rPr>
          <w:rFonts w:cstheme="minorHAnsi"/>
          <w:sz w:val="24"/>
          <w:szCs w:val="24"/>
        </w:rPr>
        <w:t xml:space="preserve"> and aggregates</w:t>
      </w:r>
      <w:r w:rsidR="0013538E" w:rsidRPr="00804DA9">
        <w:rPr>
          <w:rFonts w:cstheme="minorHAnsi"/>
          <w:sz w:val="24"/>
          <w:szCs w:val="24"/>
        </w:rPr>
        <w:t xml:space="preserve"> formed in solution</w:t>
      </w:r>
      <w:r w:rsidR="000A1DBF" w:rsidRPr="00804DA9">
        <w:rPr>
          <w:rFonts w:cstheme="minorHAnsi"/>
          <w:sz w:val="24"/>
          <w:szCs w:val="24"/>
        </w:rPr>
        <w:t xml:space="preserve">. </w:t>
      </w:r>
      <w:r w:rsidR="00CB0D3B" w:rsidRPr="00804DA9">
        <w:rPr>
          <w:rFonts w:cstheme="minorHAnsi"/>
          <w:sz w:val="24"/>
          <w:szCs w:val="24"/>
        </w:rPr>
        <w:t>Also, sample preparation causes aggregation and alteration of the nanostructures.</w:t>
      </w:r>
      <w:bookmarkEnd w:id="2"/>
    </w:p>
    <w:p w14:paraId="05D66A9B" w14:textId="0A6AD1E9" w:rsidR="006D72C6" w:rsidRPr="00804DA9" w:rsidRDefault="0014321C" w:rsidP="00AE7B37">
      <w:pPr>
        <w:pStyle w:val="ListParagraph"/>
        <w:numPr>
          <w:ilvl w:val="1"/>
          <w:numId w:val="6"/>
        </w:numPr>
        <w:spacing w:after="0" w:line="360" w:lineRule="auto"/>
        <w:rPr>
          <w:rFonts w:cstheme="minorHAnsi"/>
          <w:b/>
        </w:rPr>
      </w:pPr>
      <w:r w:rsidRPr="00804DA9">
        <w:rPr>
          <w:rFonts w:cstheme="minorHAnsi"/>
          <w:b/>
          <w:color w:val="2F5496" w:themeColor="accent1" w:themeShade="BF"/>
          <w:sz w:val="28"/>
        </w:rPr>
        <w:t xml:space="preserve"> </w:t>
      </w:r>
      <w:proofErr w:type="spellStart"/>
      <w:r w:rsidR="001A3BC2" w:rsidRPr="00804DA9">
        <w:rPr>
          <w:rFonts w:cstheme="minorHAnsi"/>
          <w:b/>
          <w:sz w:val="24"/>
        </w:rPr>
        <w:t>NanoMIP</w:t>
      </w:r>
      <w:proofErr w:type="spellEnd"/>
      <w:r w:rsidR="001A3BC2" w:rsidRPr="00804DA9">
        <w:rPr>
          <w:rFonts w:cstheme="minorHAnsi"/>
          <w:b/>
          <w:sz w:val="24"/>
        </w:rPr>
        <w:t xml:space="preserve"> a</w:t>
      </w:r>
      <w:r w:rsidR="00F32AEE" w:rsidRPr="00804DA9">
        <w:rPr>
          <w:rFonts w:cstheme="minorHAnsi"/>
          <w:b/>
          <w:sz w:val="24"/>
        </w:rPr>
        <w:t>ffinity an</w:t>
      </w:r>
      <w:r w:rsidR="00976234" w:rsidRPr="00804DA9">
        <w:rPr>
          <w:rFonts w:cstheme="minorHAnsi"/>
          <w:b/>
          <w:sz w:val="24"/>
        </w:rPr>
        <w:t>d</w:t>
      </w:r>
      <w:r w:rsidR="00F32AEE" w:rsidRPr="00804DA9">
        <w:rPr>
          <w:rFonts w:cstheme="minorHAnsi"/>
          <w:b/>
          <w:sz w:val="24"/>
        </w:rPr>
        <w:t xml:space="preserve"> </w:t>
      </w:r>
      <w:r w:rsidR="007B6EC7" w:rsidRPr="00804DA9">
        <w:rPr>
          <w:rFonts w:cstheme="minorHAnsi"/>
          <w:b/>
          <w:sz w:val="24"/>
        </w:rPr>
        <w:t>cross-reactivity</w:t>
      </w:r>
      <w:r w:rsidR="007B6EC7" w:rsidRPr="00804DA9">
        <w:rPr>
          <w:rFonts w:cstheme="minorHAnsi"/>
          <w:b/>
        </w:rPr>
        <w:t xml:space="preserve"> </w:t>
      </w:r>
      <w:r w:rsidR="00F32AEE" w:rsidRPr="00804DA9">
        <w:rPr>
          <w:rFonts w:cstheme="minorHAnsi"/>
          <w:b/>
        </w:rPr>
        <w:t xml:space="preserve"> </w:t>
      </w:r>
    </w:p>
    <w:p w14:paraId="4A8A6114" w14:textId="77777777" w:rsidR="00A53C55" w:rsidRDefault="006D72C6" w:rsidP="00A53C55">
      <w:pPr>
        <w:spacing w:line="360" w:lineRule="auto"/>
        <w:ind w:firstLine="360"/>
        <w:jc w:val="both"/>
        <w:rPr>
          <w:rFonts w:cstheme="minorHAnsi"/>
          <w:sz w:val="24"/>
          <w:szCs w:val="24"/>
        </w:rPr>
      </w:pPr>
      <w:r w:rsidRPr="009269C1">
        <w:rPr>
          <w:rFonts w:cstheme="minorHAnsi"/>
          <w:sz w:val="24"/>
          <w:szCs w:val="24"/>
          <w:highlight w:val="yellow"/>
        </w:rPr>
        <w:t xml:space="preserve">The affinity and selectivity of the nanoparticles towards the insulin </w:t>
      </w:r>
      <w:r w:rsidR="00B74AEB" w:rsidRPr="009269C1">
        <w:rPr>
          <w:rFonts w:cstheme="minorHAnsi"/>
          <w:sz w:val="24"/>
          <w:szCs w:val="24"/>
          <w:highlight w:val="yellow"/>
        </w:rPr>
        <w:t>were</w:t>
      </w:r>
      <w:r w:rsidR="00E0663C" w:rsidRPr="009269C1">
        <w:rPr>
          <w:rFonts w:cstheme="minorHAnsi"/>
          <w:sz w:val="24"/>
          <w:szCs w:val="24"/>
          <w:highlight w:val="yellow"/>
        </w:rPr>
        <w:t xml:space="preserve"> </w:t>
      </w:r>
      <w:r w:rsidRPr="009269C1">
        <w:rPr>
          <w:rFonts w:cstheme="minorHAnsi"/>
          <w:sz w:val="24"/>
          <w:szCs w:val="24"/>
          <w:highlight w:val="yellow"/>
        </w:rPr>
        <w:t>evaluated in terms of the dissociation constants</w:t>
      </w:r>
      <w:r w:rsidR="009269C1">
        <w:rPr>
          <w:rFonts w:cstheme="minorHAnsi"/>
          <w:sz w:val="24"/>
          <w:szCs w:val="24"/>
          <w:highlight w:val="yellow"/>
        </w:rPr>
        <w:t xml:space="preserve"> (</w:t>
      </w:r>
      <w:proofErr w:type="spellStart"/>
      <w:r w:rsidR="009269C1" w:rsidRPr="00804DA9">
        <w:rPr>
          <w:rFonts w:cstheme="minorHAnsi"/>
          <w:sz w:val="24"/>
          <w:szCs w:val="24"/>
          <w:highlight w:val="yellow"/>
        </w:rPr>
        <w:t>K</w:t>
      </w:r>
      <w:r w:rsidR="009269C1" w:rsidRPr="00804DA9">
        <w:rPr>
          <w:rFonts w:cstheme="minorHAnsi"/>
          <w:sz w:val="24"/>
          <w:szCs w:val="24"/>
          <w:highlight w:val="yellow"/>
          <w:vertAlign w:val="subscript"/>
        </w:rPr>
        <w:t>d</w:t>
      </w:r>
      <w:proofErr w:type="spellEnd"/>
      <w:r w:rsidR="009269C1">
        <w:rPr>
          <w:rFonts w:cstheme="minorHAnsi"/>
          <w:sz w:val="24"/>
          <w:szCs w:val="24"/>
          <w:highlight w:val="yellow"/>
        </w:rPr>
        <w:t>)</w:t>
      </w:r>
      <w:r w:rsidRPr="009269C1">
        <w:rPr>
          <w:rFonts w:cstheme="minorHAnsi"/>
          <w:sz w:val="24"/>
          <w:szCs w:val="24"/>
          <w:highlight w:val="yellow"/>
        </w:rPr>
        <w:t xml:space="preserve"> using </w:t>
      </w:r>
      <w:r w:rsidR="009269C1" w:rsidRPr="009269C1">
        <w:rPr>
          <w:rFonts w:cstheme="minorHAnsi"/>
          <w:sz w:val="24"/>
          <w:szCs w:val="24"/>
          <w:highlight w:val="yellow"/>
        </w:rPr>
        <w:t xml:space="preserve">surface </w:t>
      </w:r>
      <w:proofErr w:type="spellStart"/>
      <w:r w:rsidR="009269C1" w:rsidRPr="009269C1">
        <w:rPr>
          <w:rFonts w:cstheme="minorHAnsi"/>
          <w:sz w:val="24"/>
          <w:szCs w:val="24"/>
          <w:highlight w:val="yellow"/>
        </w:rPr>
        <w:t>plasmon</w:t>
      </w:r>
      <w:proofErr w:type="spellEnd"/>
      <w:r w:rsidR="009269C1" w:rsidRPr="009269C1">
        <w:rPr>
          <w:rFonts w:cstheme="minorHAnsi"/>
          <w:sz w:val="24"/>
          <w:szCs w:val="24"/>
          <w:highlight w:val="yellow"/>
        </w:rPr>
        <w:t xml:space="preserve"> resonance (SPR)</w:t>
      </w:r>
      <w:r w:rsidRPr="009269C1">
        <w:rPr>
          <w:rFonts w:cstheme="minorHAnsi"/>
          <w:sz w:val="24"/>
          <w:szCs w:val="24"/>
          <w:highlight w:val="yellow"/>
        </w:rPr>
        <w:t xml:space="preserve">. </w:t>
      </w:r>
      <w:r w:rsidR="000A325C" w:rsidRPr="009269C1">
        <w:rPr>
          <w:rFonts w:cstheme="minorHAnsi"/>
          <w:sz w:val="24"/>
          <w:szCs w:val="24"/>
          <w:highlight w:val="yellow"/>
        </w:rPr>
        <w:t xml:space="preserve">The experimental conditions and method employed for the </w:t>
      </w:r>
      <w:r w:rsidR="009269C1" w:rsidRPr="009269C1">
        <w:rPr>
          <w:rFonts w:cstheme="minorHAnsi"/>
          <w:sz w:val="24"/>
          <w:szCs w:val="24"/>
          <w:highlight w:val="yellow"/>
        </w:rPr>
        <w:t xml:space="preserve">SPR </w:t>
      </w:r>
      <w:r w:rsidR="000A325C" w:rsidRPr="009269C1">
        <w:rPr>
          <w:rFonts w:cstheme="minorHAnsi"/>
          <w:sz w:val="24"/>
          <w:szCs w:val="24"/>
          <w:highlight w:val="yellow"/>
        </w:rPr>
        <w:t xml:space="preserve">analysis is described in supporting information section </w:t>
      </w:r>
      <w:r w:rsidR="009269C1" w:rsidRPr="009269C1">
        <w:rPr>
          <w:rFonts w:cstheme="minorHAnsi"/>
          <w:sz w:val="24"/>
          <w:szCs w:val="24"/>
          <w:highlight w:val="yellow"/>
        </w:rPr>
        <w:t>3</w:t>
      </w:r>
      <w:r w:rsidR="000A325C" w:rsidRPr="009269C1">
        <w:rPr>
          <w:rFonts w:cstheme="minorHAnsi"/>
          <w:sz w:val="24"/>
          <w:szCs w:val="24"/>
          <w:highlight w:val="yellow"/>
        </w:rPr>
        <w:t xml:space="preserve">. </w:t>
      </w:r>
      <w:r w:rsidRPr="00804DA9">
        <w:rPr>
          <w:rFonts w:cstheme="minorHAnsi"/>
          <w:sz w:val="24"/>
          <w:szCs w:val="24"/>
        </w:rPr>
        <w:t xml:space="preserve">The SPR responses </w:t>
      </w:r>
      <w:r w:rsidR="00327351" w:rsidRPr="00804DA9">
        <w:rPr>
          <w:rFonts w:cstheme="minorHAnsi"/>
          <w:sz w:val="24"/>
          <w:szCs w:val="24"/>
        </w:rPr>
        <w:t xml:space="preserve">of </w:t>
      </w:r>
      <w:proofErr w:type="spellStart"/>
      <w:r w:rsidR="00327351" w:rsidRPr="00804DA9">
        <w:rPr>
          <w:rFonts w:cstheme="minorHAnsi"/>
          <w:sz w:val="24"/>
          <w:szCs w:val="24"/>
          <w:highlight w:val="yellow"/>
        </w:rPr>
        <w:t>nanoMIP</w:t>
      </w:r>
      <w:proofErr w:type="spellEnd"/>
      <w:r w:rsidR="00327351" w:rsidRPr="00804DA9">
        <w:rPr>
          <w:rFonts w:cstheme="minorHAnsi"/>
          <w:sz w:val="24"/>
          <w:szCs w:val="24"/>
          <w:highlight w:val="yellow"/>
        </w:rPr>
        <w:t xml:space="preserve"> 1, </w:t>
      </w:r>
      <w:proofErr w:type="spellStart"/>
      <w:r w:rsidR="000B40C0" w:rsidRPr="00804DA9">
        <w:rPr>
          <w:rFonts w:cstheme="minorHAnsi"/>
          <w:sz w:val="24"/>
          <w:szCs w:val="24"/>
          <w:highlight w:val="yellow"/>
        </w:rPr>
        <w:t>nanoMIP</w:t>
      </w:r>
      <w:proofErr w:type="spellEnd"/>
      <w:r w:rsidR="000B40C0" w:rsidRPr="00804DA9">
        <w:rPr>
          <w:rFonts w:cstheme="minorHAnsi"/>
          <w:sz w:val="24"/>
          <w:szCs w:val="24"/>
          <w:highlight w:val="yellow"/>
        </w:rPr>
        <w:t xml:space="preserve"> </w:t>
      </w:r>
      <w:r w:rsidR="00327351" w:rsidRPr="00804DA9">
        <w:rPr>
          <w:rFonts w:cstheme="minorHAnsi"/>
          <w:sz w:val="24"/>
          <w:szCs w:val="24"/>
          <w:highlight w:val="yellow"/>
        </w:rPr>
        <w:t xml:space="preserve">2 and </w:t>
      </w:r>
      <w:proofErr w:type="spellStart"/>
      <w:r w:rsidR="000B40C0" w:rsidRPr="00804DA9">
        <w:rPr>
          <w:rFonts w:cstheme="minorHAnsi"/>
          <w:sz w:val="24"/>
          <w:szCs w:val="24"/>
          <w:highlight w:val="yellow"/>
        </w:rPr>
        <w:t>nanoMIP</w:t>
      </w:r>
      <w:proofErr w:type="spellEnd"/>
      <w:r w:rsidR="000B40C0" w:rsidRPr="00804DA9">
        <w:rPr>
          <w:rFonts w:cstheme="minorHAnsi"/>
          <w:sz w:val="24"/>
          <w:szCs w:val="24"/>
          <w:highlight w:val="yellow"/>
        </w:rPr>
        <w:t xml:space="preserve"> </w:t>
      </w:r>
      <w:r w:rsidR="00327351" w:rsidRPr="00804DA9">
        <w:rPr>
          <w:rFonts w:cstheme="minorHAnsi"/>
          <w:sz w:val="24"/>
          <w:szCs w:val="24"/>
          <w:highlight w:val="yellow"/>
        </w:rPr>
        <w:t>3</w:t>
      </w:r>
      <w:r w:rsidR="00327351" w:rsidRPr="00804DA9">
        <w:rPr>
          <w:rFonts w:cstheme="minorHAnsi"/>
          <w:sz w:val="24"/>
          <w:szCs w:val="24"/>
        </w:rPr>
        <w:t xml:space="preserve"> </w:t>
      </w:r>
      <w:r w:rsidRPr="00804DA9">
        <w:rPr>
          <w:rFonts w:cstheme="minorHAnsi"/>
          <w:sz w:val="24"/>
          <w:szCs w:val="24"/>
        </w:rPr>
        <w:t xml:space="preserve">were measured in the concentration </w:t>
      </w:r>
      <w:r w:rsidR="00A07D0F" w:rsidRPr="00804DA9">
        <w:rPr>
          <w:rFonts w:cstheme="minorHAnsi"/>
          <w:sz w:val="24"/>
          <w:szCs w:val="24"/>
        </w:rPr>
        <w:t>range from</w:t>
      </w:r>
      <w:r w:rsidR="00170D39" w:rsidRPr="00804DA9">
        <w:rPr>
          <w:rFonts w:cstheme="minorHAnsi"/>
          <w:sz w:val="24"/>
          <w:szCs w:val="24"/>
        </w:rPr>
        <w:t xml:space="preserve"> </w:t>
      </w:r>
      <w:r w:rsidRPr="00804DA9">
        <w:rPr>
          <w:rFonts w:cstheme="minorHAnsi"/>
          <w:sz w:val="24"/>
          <w:szCs w:val="24"/>
        </w:rPr>
        <w:t xml:space="preserve">0.044 to 440 </w:t>
      </w:r>
      <w:proofErr w:type="spellStart"/>
      <w:r w:rsidRPr="00804DA9">
        <w:rPr>
          <w:rFonts w:cstheme="minorHAnsi"/>
          <w:sz w:val="24"/>
          <w:szCs w:val="24"/>
        </w:rPr>
        <w:t>nM</w:t>
      </w:r>
      <w:proofErr w:type="spellEnd"/>
      <w:r w:rsidRPr="00804DA9">
        <w:rPr>
          <w:rFonts w:cstheme="minorHAnsi"/>
          <w:sz w:val="24"/>
          <w:szCs w:val="24"/>
        </w:rPr>
        <w:t xml:space="preserve"> of </w:t>
      </w:r>
      <w:r w:rsidR="00674DFA" w:rsidRPr="00804DA9">
        <w:rPr>
          <w:rFonts w:cstheme="minorHAnsi"/>
          <w:sz w:val="24"/>
          <w:szCs w:val="24"/>
        </w:rPr>
        <w:t xml:space="preserve">insulin, as shown in </w:t>
      </w:r>
      <w:r w:rsidR="00674DFA" w:rsidRPr="00804DA9">
        <w:rPr>
          <w:rFonts w:cstheme="minorHAnsi"/>
          <w:b/>
          <w:sz w:val="24"/>
          <w:szCs w:val="24"/>
        </w:rPr>
        <w:t>Figure S</w:t>
      </w:r>
      <w:r w:rsidR="004F4FE3" w:rsidRPr="00804DA9">
        <w:rPr>
          <w:rFonts w:cstheme="minorHAnsi"/>
          <w:b/>
          <w:sz w:val="24"/>
          <w:szCs w:val="24"/>
        </w:rPr>
        <w:t>4</w:t>
      </w:r>
      <w:r w:rsidRPr="00804DA9">
        <w:rPr>
          <w:rFonts w:cstheme="minorHAnsi"/>
          <w:sz w:val="24"/>
          <w:szCs w:val="24"/>
        </w:rPr>
        <w:t xml:space="preserve">. </w:t>
      </w:r>
      <w:r w:rsidR="00674DFA" w:rsidRPr="00804DA9">
        <w:rPr>
          <w:rFonts w:cstheme="minorHAnsi"/>
          <w:sz w:val="24"/>
          <w:szCs w:val="24"/>
        </w:rPr>
        <w:t xml:space="preserve">The obtained </w:t>
      </w:r>
      <w:proofErr w:type="spellStart"/>
      <w:r w:rsidR="00380ED5" w:rsidRPr="00804DA9">
        <w:rPr>
          <w:rFonts w:cstheme="minorHAnsi"/>
          <w:sz w:val="24"/>
          <w:szCs w:val="24"/>
          <w:highlight w:val="yellow"/>
        </w:rPr>
        <w:t>K</w:t>
      </w:r>
      <w:r w:rsidR="00380ED5" w:rsidRPr="00804DA9">
        <w:rPr>
          <w:rFonts w:cstheme="minorHAnsi"/>
          <w:sz w:val="24"/>
          <w:szCs w:val="24"/>
          <w:highlight w:val="yellow"/>
          <w:vertAlign w:val="subscript"/>
        </w:rPr>
        <w:t>d</w:t>
      </w:r>
      <w:proofErr w:type="spellEnd"/>
      <w:r w:rsidR="00674DFA" w:rsidRPr="00804DA9">
        <w:rPr>
          <w:rFonts w:cstheme="minorHAnsi"/>
          <w:sz w:val="24"/>
          <w:szCs w:val="24"/>
        </w:rPr>
        <w:t xml:space="preserve"> </w:t>
      </w:r>
      <w:r w:rsidR="004578D5" w:rsidRPr="00804DA9">
        <w:rPr>
          <w:rFonts w:cstheme="minorHAnsi"/>
          <w:sz w:val="24"/>
          <w:szCs w:val="24"/>
        </w:rPr>
        <w:t xml:space="preserve">for </w:t>
      </w:r>
      <w:proofErr w:type="spellStart"/>
      <w:r w:rsidR="004578D5" w:rsidRPr="00804DA9">
        <w:rPr>
          <w:rFonts w:cstheme="minorHAnsi"/>
          <w:sz w:val="24"/>
          <w:szCs w:val="24"/>
          <w:highlight w:val="yellow"/>
        </w:rPr>
        <w:t>n</w:t>
      </w:r>
      <w:r w:rsidR="00674DFA" w:rsidRPr="00804DA9">
        <w:rPr>
          <w:rFonts w:cstheme="minorHAnsi"/>
          <w:sz w:val="24"/>
          <w:szCs w:val="24"/>
          <w:highlight w:val="yellow"/>
        </w:rPr>
        <w:t>anoMIP</w:t>
      </w:r>
      <w:proofErr w:type="spellEnd"/>
      <w:r w:rsidR="00674DFA" w:rsidRPr="00804DA9">
        <w:rPr>
          <w:rFonts w:cstheme="minorHAnsi"/>
          <w:sz w:val="24"/>
          <w:szCs w:val="24"/>
          <w:highlight w:val="yellow"/>
        </w:rPr>
        <w:t xml:space="preserve"> 1, </w:t>
      </w:r>
      <w:proofErr w:type="spellStart"/>
      <w:r w:rsidR="00327351" w:rsidRPr="00804DA9">
        <w:rPr>
          <w:rFonts w:cstheme="minorHAnsi"/>
          <w:sz w:val="24"/>
          <w:szCs w:val="24"/>
          <w:highlight w:val="yellow"/>
        </w:rPr>
        <w:t>nanoMIP</w:t>
      </w:r>
      <w:proofErr w:type="spellEnd"/>
      <w:r w:rsidR="00327351" w:rsidRPr="00804DA9">
        <w:rPr>
          <w:rFonts w:cstheme="minorHAnsi"/>
          <w:sz w:val="24"/>
          <w:szCs w:val="24"/>
          <w:highlight w:val="yellow"/>
        </w:rPr>
        <w:t xml:space="preserve"> </w:t>
      </w:r>
      <w:r w:rsidR="00674DFA" w:rsidRPr="00804DA9">
        <w:rPr>
          <w:rFonts w:cstheme="minorHAnsi"/>
          <w:sz w:val="24"/>
          <w:szCs w:val="24"/>
          <w:highlight w:val="yellow"/>
        </w:rPr>
        <w:t xml:space="preserve">2, and </w:t>
      </w:r>
      <w:proofErr w:type="spellStart"/>
      <w:r w:rsidR="00327351" w:rsidRPr="00804DA9">
        <w:rPr>
          <w:rFonts w:cstheme="minorHAnsi"/>
          <w:sz w:val="24"/>
          <w:szCs w:val="24"/>
          <w:highlight w:val="yellow"/>
        </w:rPr>
        <w:t>nanoMIP</w:t>
      </w:r>
      <w:proofErr w:type="spellEnd"/>
      <w:r w:rsidR="00327351" w:rsidRPr="00804DA9">
        <w:rPr>
          <w:rFonts w:cstheme="minorHAnsi"/>
          <w:sz w:val="24"/>
          <w:szCs w:val="24"/>
          <w:highlight w:val="yellow"/>
        </w:rPr>
        <w:t xml:space="preserve"> </w:t>
      </w:r>
      <w:r w:rsidR="00674DFA" w:rsidRPr="00804DA9">
        <w:rPr>
          <w:rFonts w:cstheme="minorHAnsi"/>
          <w:sz w:val="24"/>
          <w:szCs w:val="24"/>
          <w:highlight w:val="yellow"/>
        </w:rPr>
        <w:t>3,</w:t>
      </w:r>
      <w:r w:rsidR="00674DFA" w:rsidRPr="00804DA9">
        <w:rPr>
          <w:rFonts w:cstheme="minorHAnsi"/>
          <w:sz w:val="24"/>
          <w:szCs w:val="24"/>
        </w:rPr>
        <w:t xml:space="preserve"> were calculated at 1 </w:t>
      </w:r>
      <w:proofErr w:type="spellStart"/>
      <w:r w:rsidR="00674DFA" w:rsidRPr="00804DA9">
        <w:rPr>
          <w:rFonts w:cstheme="minorHAnsi"/>
          <w:sz w:val="24"/>
          <w:szCs w:val="24"/>
        </w:rPr>
        <w:t>nM</w:t>
      </w:r>
      <w:proofErr w:type="spellEnd"/>
      <w:r w:rsidR="00674DFA" w:rsidRPr="00804DA9">
        <w:rPr>
          <w:rFonts w:cstheme="minorHAnsi"/>
          <w:sz w:val="24"/>
          <w:szCs w:val="24"/>
        </w:rPr>
        <w:t xml:space="preserve"> (Chi</w:t>
      </w:r>
      <w:r w:rsidR="00674DFA" w:rsidRPr="00804DA9">
        <w:rPr>
          <w:rFonts w:cstheme="minorHAnsi"/>
          <w:sz w:val="24"/>
          <w:szCs w:val="24"/>
          <w:vertAlign w:val="superscript"/>
        </w:rPr>
        <w:t>2</w:t>
      </w:r>
      <w:r w:rsidR="00674DFA" w:rsidRPr="00804DA9">
        <w:rPr>
          <w:rFonts w:cstheme="minorHAnsi"/>
          <w:sz w:val="24"/>
          <w:szCs w:val="24"/>
        </w:rPr>
        <w:t xml:space="preserve"> = 9), 0.7</w:t>
      </w:r>
      <w:r w:rsidR="00647D78" w:rsidRPr="00804DA9">
        <w:rPr>
          <w:rFonts w:cstheme="minorHAnsi"/>
          <w:sz w:val="24"/>
          <w:szCs w:val="24"/>
        </w:rPr>
        <w:t>4</w:t>
      </w:r>
      <w:r w:rsidR="00674DFA" w:rsidRPr="00804DA9">
        <w:rPr>
          <w:rFonts w:cstheme="minorHAnsi"/>
          <w:sz w:val="24"/>
          <w:szCs w:val="24"/>
        </w:rPr>
        <w:t xml:space="preserve"> </w:t>
      </w:r>
      <w:proofErr w:type="spellStart"/>
      <w:r w:rsidR="00674DFA" w:rsidRPr="00804DA9">
        <w:rPr>
          <w:rFonts w:cstheme="minorHAnsi"/>
          <w:sz w:val="24"/>
          <w:szCs w:val="24"/>
        </w:rPr>
        <w:t>nM</w:t>
      </w:r>
      <w:proofErr w:type="spellEnd"/>
      <w:r w:rsidR="00674DFA" w:rsidRPr="00804DA9">
        <w:rPr>
          <w:rFonts w:cstheme="minorHAnsi"/>
          <w:sz w:val="24"/>
          <w:szCs w:val="24"/>
        </w:rPr>
        <w:t xml:space="preserve"> (Chi</w:t>
      </w:r>
      <w:r w:rsidR="00674DFA" w:rsidRPr="00804DA9">
        <w:rPr>
          <w:rFonts w:cstheme="minorHAnsi"/>
          <w:sz w:val="24"/>
          <w:szCs w:val="24"/>
          <w:vertAlign w:val="superscript"/>
        </w:rPr>
        <w:t>2</w:t>
      </w:r>
      <w:r w:rsidR="00674DFA" w:rsidRPr="00804DA9">
        <w:rPr>
          <w:rFonts w:cstheme="minorHAnsi"/>
          <w:sz w:val="24"/>
          <w:szCs w:val="24"/>
        </w:rPr>
        <w:t xml:space="preserve"> = 3</w:t>
      </w:r>
      <w:r w:rsidR="00E0663C" w:rsidRPr="00804DA9">
        <w:rPr>
          <w:rFonts w:cstheme="minorHAnsi"/>
          <w:sz w:val="24"/>
          <w:szCs w:val="24"/>
        </w:rPr>
        <w:t>.3</w:t>
      </w:r>
      <w:r w:rsidR="00674DFA" w:rsidRPr="00804DA9">
        <w:rPr>
          <w:rFonts w:cstheme="minorHAnsi"/>
          <w:sz w:val="24"/>
          <w:szCs w:val="24"/>
        </w:rPr>
        <w:t xml:space="preserve">) and 0.9 </w:t>
      </w:r>
      <w:proofErr w:type="spellStart"/>
      <w:r w:rsidR="00674DFA" w:rsidRPr="00804DA9">
        <w:rPr>
          <w:rFonts w:cstheme="minorHAnsi"/>
          <w:sz w:val="24"/>
          <w:szCs w:val="24"/>
        </w:rPr>
        <w:t>nM</w:t>
      </w:r>
      <w:proofErr w:type="spellEnd"/>
      <w:r w:rsidR="00674DFA" w:rsidRPr="00804DA9">
        <w:rPr>
          <w:rFonts w:cstheme="minorHAnsi"/>
          <w:sz w:val="24"/>
          <w:szCs w:val="24"/>
        </w:rPr>
        <w:t xml:space="preserve"> (Chi</w:t>
      </w:r>
      <w:r w:rsidR="00674DFA" w:rsidRPr="00804DA9">
        <w:rPr>
          <w:rFonts w:cstheme="minorHAnsi"/>
          <w:sz w:val="24"/>
          <w:szCs w:val="24"/>
          <w:vertAlign w:val="superscript"/>
        </w:rPr>
        <w:t>2</w:t>
      </w:r>
      <w:r w:rsidR="00674DFA" w:rsidRPr="00804DA9">
        <w:rPr>
          <w:rFonts w:cstheme="minorHAnsi"/>
          <w:sz w:val="24"/>
          <w:szCs w:val="24"/>
        </w:rPr>
        <w:t xml:space="preserve"> = 1.56), respectively.</w:t>
      </w:r>
      <w:r w:rsidR="00647D78" w:rsidRPr="00804DA9">
        <w:rPr>
          <w:rFonts w:cstheme="minorHAnsi"/>
          <w:sz w:val="24"/>
          <w:szCs w:val="24"/>
        </w:rPr>
        <w:t xml:space="preserve"> Those results </w:t>
      </w:r>
      <w:r w:rsidR="00647D78" w:rsidRPr="00804DA9">
        <w:rPr>
          <w:rFonts w:cstheme="minorHAnsi"/>
          <w:sz w:val="24"/>
          <w:szCs w:val="24"/>
          <w:highlight w:val="yellow"/>
        </w:rPr>
        <w:t>demonstrate</w:t>
      </w:r>
      <w:r w:rsidR="00B74AEB" w:rsidRPr="00804DA9">
        <w:rPr>
          <w:rFonts w:cstheme="minorHAnsi"/>
          <w:sz w:val="24"/>
          <w:szCs w:val="24"/>
          <w:highlight w:val="yellow"/>
        </w:rPr>
        <w:t>d</w:t>
      </w:r>
      <w:r w:rsidR="00647D78" w:rsidRPr="00804DA9">
        <w:rPr>
          <w:rFonts w:cstheme="minorHAnsi"/>
          <w:sz w:val="24"/>
          <w:szCs w:val="24"/>
        </w:rPr>
        <w:t xml:space="preserve"> high affinity of nanoparticles towards insulin. </w:t>
      </w:r>
      <w:r w:rsidR="00477540" w:rsidRPr="00804DA9">
        <w:rPr>
          <w:rFonts w:cstheme="minorHAnsi"/>
          <w:sz w:val="24"/>
          <w:szCs w:val="24"/>
        </w:rPr>
        <w:t xml:space="preserve">The </w:t>
      </w:r>
      <w:proofErr w:type="spellStart"/>
      <w:r w:rsidR="004578D5" w:rsidRPr="00804DA9">
        <w:rPr>
          <w:rFonts w:cstheme="minorHAnsi"/>
          <w:sz w:val="24"/>
          <w:szCs w:val="24"/>
        </w:rPr>
        <w:t>n</w:t>
      </w:r>
      <w:r w:rsidR="00351874" w:rsidRPr="00804DA9">
        <w:rPr>
          <w:rFonts w:cstheme="minorHAnsi"/>
          <w:sz w:val="24"/>
          <w:szCs w:val="24"/>
        </w:rPr>
        <w:t>anoMIP</w:t>
      </w:r>
      <w:proofErr w:type="spellEnd"/>
      <w:r w:rsidR="00155155" w:rsidRPr="00804DA9">
        <w:rPr>
          <w:rFonts w:cstheme="minorHAnsi"/>
          <w:sz w:val="24"/>
          <w:szCs w:val="24"/>
        </w:rPr>
        <w:t xml:space="preserve"> 2 and 3 were selected</w:t>
      </w:r>
      <w:r w:rsidR="00477540" w:rsidRPr="00804DA9">
        <w:rPr>
          <w:rFonts w:cstheme="minorHAnsi"/>
          <w:sz w:val="24"/>
          <w:szCs w:val="24"/>
        </w:rPr>
        <w:t xml:space="preserve"> and then tested against </w:t>
      </w:r>
      <w:proofErr w:type="spellStart"/>
      <w:r w:rsidR="002A5D6B" w:rsidRPr="00804DA9">
        <w:rPr>
          <w:rFonts w:cstheme="minorHAnsi"/>
          <w:sz w:val="24"/>
          <w:szCs w:val="24"/>
        </w:rPr>
        <w:t>interferents</w:t>
      </w:r>
      <w:proofErr w:type="spellEnd"/>
      <w:r w:rsidR="00477540" w:rsidRPr="00804DA9">
        <w:rPr>
          <w:rFonts w:cstheme="minorHAnsi"/>
          <w:sz w:val="24"/>
          <w:szCs w:val="24"/>
        </w:rPr>
        <w:t>, e.g. human proinsulin C-peptide (HPC) and insulin-like growth factor 1 (IGF1)</w:t>
      </w:r>
      <w:r w:rsidR="009269C1">
        <w:rPr>
          <w:rFonts w:cstheme="minorHAnsi"/>
          <w:sz w:val="24"/>
          <w:szCs w:val="24"/>
        </w:rPr>
        <w:t xml:space="preserve"> </w:t>
      </w:r>
      <w:r w:rsidR="00647D78" w:rsidRPr="00804DA9">
        <w:rPr>
          <w:rFonts w:cstheme="minorHAnsi"/>
          <w:sz w:val="24"/>
          <w:szCs w:val="24"/>
        </w:rPr>
        <w:t xml:space="preserve">to evaluate the </w:t>
      </w:r>
      <w:r w:rsidR="007B6EC7" w:rsidRPr="00804DA9">
        <w:rPr>
          <w:rFonts w:cstheme="minorHAnsi"/>
          <w:sz w:val="24"/>
          <w:szCs w:val="24"/>
        </w:rPr>
        <w:t xml:space="preserve">cross-reactivity </w:t>
      </w:r>
      <w:r w:rsidR="00647D78" w:rsidRPr="00804DA9">
        <w:rPr>
          <w:rFonts w:cstheme="minorHAnsi"/>
          <w:sz w:val="24"/>
          <w:szCs w:val="24"/>
        </w:rPr>
        <w:t xml:space="preserve">as shown in </w:t>
      </w:r>
      <w:r w:rsidR="00647D78" w:rsidRPr="00804DA9">
        <w:rPr>
          <w:rFonts w:cstheme="minorHAnsi"/>
          <w:b/>
          <w:sz w:val="24"/>
          <w:szCs w:val="24"/>
        </w:rPr>
        <w:t>Figure S</w:t>
      </w:r>
      <w:r w:rsidR="006627EC" w:rsidRPr="00804DA9">
        <w:rPr>
          <w:rFonts w:cstheme="minorHAnsi"/>
          <w:b/>
          <w:sz w:val="24"/>
          <w:szCs w:val="24"/>
        </w:rPr>
        <w:t>5</w:t>
      </w:r>
      <w:r w:rsidR="0013538E" w:rsidRPr="00804DA9">
        <w:rPr>
          <w:rFonts w:cstheme="minorHAnsi"/>
          <w:b/>
          <w:sz w:val="24"/>
          <w:szCs w:val="24"/>
        </w:rPr>
        <w:t>-S</w:t>
      </w:r>
      <w:r w:rsidR="006627EC" w:rsidRPr="00804DA9">
        <w:rPr>
          <w:rFonts w:cstheme="minorHAnsi"/>
          <w:b/>
          <w:sz w:val="24"/>
          <w:szCs w:val="24"/>
        </w:rPr>
        <w:t>6</w:t>
      </w:r>
      <w:r w:rsidR="00EB3D8B" w:rsidRPr="00804DA9">
        <w:rPr>
          <w:rFonts w:cstheme="minorHAnsi"/>
          <w:b/>
          <w:sz w:val="24"/>
          <w:szCs w:val="24"/>
        </w:rPr>
        <w:t xml:space="preserve"> </w:t>
      </w:r>
      <w:r w:rsidR="00EB3D8B" w:rsidRPr="00804DA9">
        <w:rPr>
          <w:rFonts w:cstheme="minorHAnsi"/>
          <w:sz w:val="24"/>
          <w:szCs w:val="24"/>
        </w:rPr>
        <w:t>and summarized i</w:t>
      </w:r>
      <w:r w:rsidR="00EB3D8B" w:rsidRPr="00804DA9">
        <w:rPr>
          <w:rFonts w:eastAsia="Times New Roman" w:cstheme="minorHAnsi"/>
          <w:color w:val="000000"/>
          <w:sz w:val="24"/>
          <w:szCs w:val="24"/>
          <w:lang w:eastAsia="en-GB"/>
        </w:rPr>
        <w:t xml:space="preserve">n </w:t>
      </w:r>
      <w:r w:rsidR="00EB3D8B" w:rsidRPr="00804DA9">
        <w:rPr>
          <w:rFonts w:eastAsia="Times New Roman" w:cstheme="minorHAnsi"/>
          <w:b/>
          <w:color w:val="000000"/>
          <w:sz w:val="24"/>
          <w:szCs w:val="24"/>
          <w:lang w:eastAsia="en-GB"/>
        </w:rPr>
        <w:t>Table 1</w:t>
      </w:r>
      <w:r w:rsidR="00477540" w:rsidRPr="00804DA9">
        <w:rPr>
          <w:rFonts w:cstheme="minorHAnsi"/>
          <w:sz w:val="24"/>
          <w:szCs w:val="24"/>
        </w:rPr>
        <w:t>.</w:t>
      </w:r>
      <w:r w:rsidR="00647D78" w:rsidRPr="00804DA9">
        <w:rPr>
          <w:rFonts w:cstheme="minorHAnsi"/>
          <w:sz w:val="24"/>
          <w:szCs w:val="24"/>
        </w:rPr>
        <w:t xml:space="preserve"> </w:t>
      </w:r>
    </w:p>
    <w:p w14:paraId="40749733" w14:textId="2450CB0C" w:rsidR="00A53C55" w:rsidRPr="00804DA9" w:rsidRDefault="00A53C55" w:rsidP="00A53C55">
      <w:pPr>
        <w:spacing w:line="360" w:lineRule="auto"/>
        <w:ind w:firstLine="360"/>
        <w:jc w:val="both"/>
        <w:rPr>
          <w:rFonts w:cstheme="minorHAnsi"/>
          <w:b/>
          <w:sz w:val="24"/>
          <w:szCs w:val="24"/>
        </w:rPr>
      </w:pPr>
      <w:r w:rsidRPr="00804DA9">
        <w:rPr>
          <w:rFonts w:cstheme="minorHAnsi"/>
          <w:sz w:val="24"/>
          <w:szCs w:val="24"/>
        </w:rPr>
        <w:t>The percentage of cross-reactivity was</w:t>
      </w:r>
      <w:r w:rsidRPr="00804DA9">
        <w:rPr>
          <w:rFonts w:eastAsia="Times New Roman" w:cstheme="minorHAnsi"/>
          <w:color w:val="000000"/>
          <w:sz w:val="24"/>
          <w:szCs w:val="24"/>
          <w:lang w:eastAsia="en-GB"/>
        </w:rPr>
        <w:t xml:space="preserve"> calculated from the </w:t>
      </w:r>
      <w:proofErr w:type="spellStart"/>
      <w:r w:rsidRPr="00804DA9">
        <w:rPr>
          <w:rFonts w:eastAsia="Times New Roman" w:cstheme="minorHAnsi"/>
          <w:color w:val="000000"/>
          <w:sz w:val="24"/>
          <w:szCs w:val="24"/>
          <w:lang w:eastAsia="en-GB"/>
        </w:rPr>
        <w:t>K</w:t>
      </w:r>
      <w:r w:rsidRPr="005A264A">
        <w:rPr>
          <w:rFonts w:eastAsia="Times New Roman" w:cstheme="minorHAnsi"/>
          <w:color w:val="000000"/>
          <w:sz w:val="24"/>
          <w:szCs w:val="24"/>
          <w:vertAlign w:val="subscript"/>
          <w:lang w:eastAsia="en-GB"/>
        </w:rPr>
        <w:t>d</w:t>
      </w:r>
      <w:proofErr w:type="spellEnd"/>
      <w:r w:rsidRPr="00804DA9">
        <w:rPr>
          <w:rFonts w:eastAsia="Times New Roman" w:cstheme="minorHAnsi"/>
          <w:color w:val="000000"/>
          <w:sz w:val="24"/>
          <w:szCs w:val="24"/>
          <w:lang w:eastAsia="en-GB"/>
        </w:rPr>
        <w:t xml:space="preserve"> values.  </w:t>
      </w:r>
      <w:r w:rsidRPr="00804DA9">
        <w:rPr>
          <w:rFonts w:eastAsia="Times New Roman" w:cstheme="minorHAnsi"/>
          <w:color w:val="000000"/>
          <w:sz w:val="24"/>
          <w:szCs w:val="24"/>
          <w:highlight w:val="yellow"/>
          <w:lang w:eastAsia="en-GB"/>
        </w:rPr>
        <w:t xml:space="preserve">The </w:t>
      </w:r>
      <w:proofErr w:type="spellStart"/>
      <w:r w:rsidRPr="00804DA9">
        <w:rPr>
          <w:rFonts w:cstheme="minorHAnsi"/>
          <w:sz w:val="24"/>
          <w:szCs w:val="24"/>
          <w:highlight w:val="yellow"/>
        </w:rPr>
        <w:t>nanoMIP</w:t>
      </w:r>
      <w:proofErr w:type="spellEnd"/>
      <w:r w:rsidRPr="00804DA9">
        <w:rPr>
          <w:rFonts w:cstheme="minorHAnsi"/>
          <w:sz w:val="24"/>
          <w:szCs w:val="24"/>
        </w:rPr>
        <w:t xml:space="preserve"> 2 interference </w:t>
      </w:r>
      <w:r w:rsidRPr="00804DA9">
        <w:rPr>
          <w:rFonts w:eastAsia="Times New Roman" w:cstheme="minorHAnsi"/>
          <w:color w:val="000000"/>
          <w:sz w:val="24"/>
          <w:szCs w:val="24"/>
          <w:lang w:eastAsia="en-GB"/>
        </w:rPr>
        <w:t xml:space="preserve">towards IGF1 and HPC was found at 25% and </w:t>
      </w:r>
      <w:r w:rsidRPr="00804DA9">
        <w:rPr>
          <w:rFonts w:cstheme="minorHAnsi"/>
          <w:sz w:val="24"/>
          <w:szCs w:val="24"/>
        </w:rPr>
        <w:t xml:space="preserve">0.7%, respectively. Similarly, </w:t>
      </w:r>
      <w:proofErr w:type="spellStart"/>
      <w:r w:rsidRPr="00804DA9">
        <w:rPr>
          <w:rFonts w:cstheme="minorHAnsi"/>
          <w:sz w:val="24"/>
          <w:szCs w:val="24"/>
        </w:rPr>
        <w:t>nanoMIP</w:t>
      </w:r>
      <w:proofErr w:type="spellEnd"/>
      <w:r w:rsidRPr="00804DA9">
        <w:rPr>
          <w:rFonts w:cstheme="minorHAnsi"/>
          <w:sz w:val="24"/>
          <w:szCs w:val="24"/>
        </w:rPr>
        <w:t xml:space="preserve"> 3 interaction towards </w:t>
      </w:r>
      <w:r w:rsidRPr="00804DA9">
        <w:rPr>
          <w:rFonts w:eastAsia="Times New Roman" w:cstheme="minorHAnsi"/>
          <w:color w:val="000000"/>
          <w:sz w:val="24"/>
          <w:szCs w:val="24"/>
          <w:lang w:eastAsia="en-GB"/>
        </w:rPr>
        <w:t xml:space="preserve">IGF1 and HPC was found at 7% and 0.07%, correspondingly. </w:t>
      </w:r>
      <w:r w:rsidRPr="00804DA9">
        <w:rPr>
          <w:rFonts w:eastAsia="Times New Roman" w:cstheme="minorHAnsi"/>
          <w:color w:val="000000"/>
          <w:sz w:val="24"/>
          <w:szCs w:val="24"/>
          <w:lang w:eastAsia="en-GB"/>
        </w:rPr>
        <w:lastRenderedPageBreak/>
        <w:t xml:space="preserve">The interference response is due to some degree of sequence homology between the HPC, IGF1 and insulin. Particularly, the </w:t>
      </w:r>
      <w:r w:rsidRPr="00804DA9">
        <w:rPr>
          <w:rFonts w:cstheme="minorHAnsi"/>
          <w:sz w:val="24"/>
          <w:szCs w:val="24"/>
        </w:rPr>
        <w:t xml:space="preserve">IGF1 presents a sequence homology to insulin (49%), located in the A (62%) and B (40%) chain from insulin. In conclusion, </w:t>
      </w:r>
      <w:proofErr w:type="spellStart"/>
      <w:r w:rsidRPr="00804DA9">
        <w:rPr>
          <w:rFonts w:eastAsia="Times New Roman" w:cstheme="minorHAnsi"/>
          <w:color w:val="000000"/>
          <w:sz w:val="24"/>
          <w:szCs w:val="24"/>
          <w:lang w:eastAsia="en-GB"/>
        </w:rPr>
        <w:t>nanoMIP</w:t>
      </w:r>
      <w:proofErr w:type="spellEnd"/>
      <w:r w:rsidRPr="00804DA9">
        <w:rPr>
          <w:rFonts w:eastAsia="Times New Roman" w:cstheme="minorHAnsi"/>
          <w:color w:val="000000"/>
          <w:sz w:val="24"/>
          <w:szCs w:val="24"/>
          <w:lang w:eastAsia="en-GB"/>
        </w:rPr>
        <w:t xml:space="preserve"> 3 presented the highest selectivity and affinity to insulin, for that reason, it was selected for further experiments (</w:t>
      </w:r>
      <w:r w:rsidRPr="00804DA9">
        <w:rPr>
          <w:rFonts w:eastAsia="Times New Roman" w:cstheme="minorHAnsi"/>
          <w:b/>
          <w:color w:val="000000"/>
          <w:sz w:val="24"/>
          <w:szCs w:val="24"/>
          <w:lang w:eastAsia="en-GB"/>
        </w:rPr>
        <w:t>Table 1</w:t>
      </w:r>
      <w:r w:rsidRPr="00804DA9">
        <w:rPr>
          <w:rFonts w:eastAsia="Times New Roman" w:cstheme="minorHAnsi"/>
          <w:color w:val="000000"/>
          <w:sz w:val="24"/>
          <w:szCs w:val="24"/>
          <w:lang w:eastAsia="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1104"/>
        <w:gridCol w:w="1166"/>
        <w:gridCol w:w="1104"/>
      </w:tblGrid>
      <w:tr w:rsidR="0035586C" w:rsidRPr="00804DA9" w14:paraId="21E6F1B9" w14:textId="77777777" w:rsidTr="004D0DE7">
        <w:trPr>
          <w:jc w:val="center"/>
        </w:trPr>
        <w:tc>
          <w:tcPr>
            <w:tcW w:w="0" w:type="auto"/>
            <w:gridSpan w:val="4"/>
            <w:tcBorders>
              <w:bottom w:val="single" w:sz="4" w:space="0" w:color="auto"/>
            </w:tcBorders>
          </w:tcPr>
          <w:p w14:paraId="460380E6" w14:textId="172FF684" w:rsidR="0035586C" w:rsidRPr="00804DA9" w:rsidRDefault="0035586C" w:rsidP="00EA5D9D">
            <w:pPr>
              <w:jc w:val="center"/>
              <w:rPr>
                <w:rFonts w:cstheme="minorHAnsi"/>
                <w:sz w:val="24"/>
                <w:szCs w:val="24"/>
              </w:rPr>
            </w:pPr>
            <w:r w:rsidRPr="00804DA9">
              <w:rPr>
                <w:rFonts w:cstheme="minorHAnsi"/>
                <w:b/>
                <w:sz w:val="24"/>
                <w:szCs w:val="24"/>
              </w:rPr>
              <w:t>Table 1</w:t>
            </w:r>
            <w:r w:rsidRPr="00804DA9">
              <w:rPr>
                <w:rFonts w:cstheme="minorHAnsi"/>
                <w:sz w:val="24"/>
                <w:szCs w:val="24"/>
              </w:rPr>
              <w:t xml:space="preserve">. SPR response of </w:t>
            </w:r>
            <w:proofErr w:type="spellStart"/>
            <w:r w:rsidR="00EA5D9D" w:rsidRPr="00804DA9">
              <w:rPr>
                <w:rFonts w:cstheme="minorHAnsi"/>
                <w:sz w:val="24"/>
                <w:szCs w:val="24"/>
                <w:highlight w:val="yellow"/>
              </w:rPr>
              <w:t>n</w:t>
            </w:r>
            <w:r w:rsidRPr="00804DA9">
              <w:rPr>
                <w:rFonts w:cstheme="minorHAnsi"/>
                <w:sz w:val="24"/>
                <w:szCs w:val="24"/>
                <w:highlight w:val="yellow"/>
              </w:rPr>
              <w:t>anoMIP</w:t>
            </w:r>
            <w:proofErr w:type="spellEnd"/>
            <w:r w:rsidRPr="00804DA9">
              <w:rPr>
                <w:rFonts w:cstheme="minorHAnsi"/>
                <w:sz w:val="24"/>
                <w:szCs w:val="24"/>
              </w:rPr>
              <w:t xml:space="preserve"> to different </w:t>
            </w:r>
            <w:proofErr w:type="spellStart"/>
            <w:r w:rsidRPr="00804DA9">
              <w:rPr>
                <w:rFonts w:cstheme="minorHAnsi"/>
                <w:sz w:val="24"/>
                <w:szCs w:val="24"/>
              </w:rPr>
              <w:t>analytes</w:t>
            </w:r>
            <w:proofErr w:type="spellEnd"/>
          </w:p>
        </w:tc>
      </w:tr>
      <w:tr w:rsidR="0035586C" w:rsidRPr="00804DA9" w14:paraId="16329D82" w14:textId="77777777" w:rsidTr="004D0DE7">
        <w:trPr>
          <w:jc w:val="center"/>
        </w:trPr>
        <w:tc>
          <w:tcPr>
            <w:tcW w:w="0" w:type="auto"/>
            <w:tcBorders>
              <w:top w:val="single" w:sz="4" w:space="0" w:color="auto"/>
              <w:bottom w:val="single" w:sz="4" w:space="0" w:color="auto"/>
            </w:tcBorders>
          </w:tcPr>
          <w:p w14:paraId="33D4170E" w14:textId="327DCF6B" w:rsidR="0035586C" w:rsidRPr="00804DA9" w:rsidRDefault="0035586C" w:rsidP="00D55C71">
            <w:pPr>
              <w:rPr>
                <w:rFonts w:cstheme="minorHAnsi"/>
                <w:sz w:val="24"/>
                <w:szCs w:val="24"/>
              </w:rPr>
            </w:pPr>
            <w:r w:rsidRPr="00804DA9">
              <w:rPr>
                <w:rFonts w:cstheme="minorHAnsi"/>
                <w:sz w:val="24"/>
                <w:szCs w:val="24"/>
              </w:rPr>
              <w:t>Molecule</w:t>
            </w:r>
          </w:p>
        </w:tc>
        <w:tc>
          <w:tcPr>
            <w:tcW w:w="0" w:type="auto"/>
            <w:tcBorders>
              <w:top w:val="single" w:sz="4" w:space="0" w:color="auto"/>
              <w:bottom w:val="single" w:sz="4" w:space="0" w:color="auto"/>
            </w:tcBorders>
          </w:tcPr>
          <w:p w14:paraId="6A854D8C" w14:textId="404DAE32" w:rsidR="0035586C" w:rsidRPr="00804DA9" w:rsidRDefault="0035586C" w:rsidP="00D55C71">
            <w:pPr>
              <w:jc w:val="center"/>
              <w:rPr>
                <w:rFonts w:cstheme="minorHAnsi"/>
                <w:b/>
                <w:sz w:val="24"/>
                <w:szCs w:val="24"/>
              </w:rPr>
            </w:pPr>
            <w:r w:rsidRPr="00804DA9">
              <w:rPr>
                <w:rFonts w:cstheme="minorHAnsi"/>
                <w:b/>
                <w:sz w:val="24"/>
                <w:szCs w:val="24"/>
              </w:rPr>
              <w:t>Insulin</w:t>
            </w:r>
          </w:p>
        </w:tc>
        <w:tc>
          <w:tcPr>
            <w:tcW w:w="0" w:type="auto"/>
            <w:tcBorders>
              <w:top w:val="single" w:sz="4" w:space="0" w:color="auto"/>
              <w:bottom w:val="single" w:sz="4" w:space="0" w:color="auto"/>
            </w:tcBorders>
          </w:tcPr>
          <w:p w14:paraId="16FCEF6B" w14:textId="5ED0B7BF" w:rsidR="0035586C" w:rsidRPr="00804DA9" w:rsidRDefault="0035586C" w:rsidP="00D55C71">
            <w:pPr>
              <w:jc w:val="center"/>
              <w:rPr>
                <w:rFonts w:cstheme="minorHAnsi"/>
                <w:b/>
                <w:sz w:val="24"/>
                <w:szCs w:val="24"/>
              </w:rPr>
            </w:pPr>
            <w:r w:rsidRPr="00804DA9">
              <w:rPr>
                <w:rFonts w:cstheme="minorHAnsi"/>
                <w:b/>
                <w:sz w:val="24"/>
                <w:szCs w:val="24"/>
              </w:rPr>
              <w:t>HPC</w:t>
            </w:r>
          </w:p>
        </w:tc>
        <w:tc>
          <w:tcPr>
            <w:tcW w:w="0" w:type="auto"/>
            <w:tcBorders>
              <w:top w:val="single" w:sz="4" w:space="0" w:color="auto"/>
              <w:bottom w:val="single" w:sz="4" w:space="0" w:color="auto"/>
            </w:tcBorders>
          </w:tcPr>
          <w:p w14:paraId="0079A382" w14:textId="77DB69FB" w:rsidR="0035586C" w:rsidRPr="00804DA9" w:rsidRDefault="0035586C" w:rsidP="00D55C71">
            <w:pPr>
              <w:jc w:val="center"/>
              <w:rPr>
                <w:rFonts w:cstheme="minorHAnsi"/>
                <w:b/>
                <w:sz w:val="24"/>
                <w:szCs w:val="24"/>
              </w:rPr>
            </w:pPr>
            <w:r w:rsidRPr="00804DA9">
              <w:rPr>
                <w:rFonts w:cstheme="minorHAnsi"/>
                <w:b/>
                <w:sz w:val="24"/>
                <w:szCs w:val="24"/>
              </w:rPr>
              <w:t>IGF1</w:t>
            </w:r>
          </w:p>
        </w:tc>
      </w:tr>
      <w:tr w:rsidR="0035586C" w:rsidRPr="00804DA9" w14:paraId="6D5C8009" w14:textId="77777777" w:rsidTr="004D0DE7">
        <w:trPr>
          <w:jc w:val="center"/>
        </w:trPr>
        <w:tc>
          <w:tcPr>
            <w:tcW w:w="0" w:type="auto"/>
            <w:tcBorders>
              <w:top w:val="single" w:sz="4" w:space="0" w:color="auto"/>
            </w:tcBorders>
          </w:tcPr>
          <w:p w14:paraId="2ED13083" w14:textId="1F672787" w:rsidR="0035586C" w:rsidRPr="00804DA9" w:rsidRDefault="0035586C" w:rsidP="00D55C71">
            <w:pPr>
              <w:rPr>
                <w:rFonts w:cstheme="minorHAnsi"/>
                <w:sz w:val="24"/>
                <w:szCs w:val="24"/>
              </w:rPr>
            </w:pPr>
            <w:r w:rsidRPr="00804DA9">
              <w:rPr>
                <w:rFonts w:cstheme="minorHAnsi"/>
                <w:sz w:val="24"/>
                <w:szCs w:val="24"/>
              </w:rPr>
              <w:t>MW (</w:t>
            </w:r>
            <w:proofErr w:type="spellStart"/>
            <w:r w:rsidRPr="00804DA9">
              <w:rPr>
                <w:rFonts w:cstheme="minorHAnsi"/>
                <w:sz w:val="24"/>
                <w:szCs w:val="24"/>
              </w:rPr>
              <w:t>kDa</w:t>
            </w:r>
            <w:proofErr w:type="spellEnd"/>
            <w:r w:rsidRPr="00804DA9">
              <w:rPr>
                <w:rFonts w:cstheme="minorHAnsi"/>
                <w:sz w:val="24"/>
                <w:szCs w:val="24"/>
              </w:rPr>
              <w:t>)</w:t>
            </w:r>
          </w:p>
        </w:tc>
        <w:tc>
          <w:tcPr>
            <w:tcW w:w="0" w:type="auto"/>
            <w:tcBorders>
              <w:top w:val="single" w:sz="4" w:space="0" w:color="auto"/>
            </w:tcBorders>
          </w:tcPr>
          <w:p w14:paraId="2A3ED27B" w14:textId="07EEBDBF" w:rsidR="0035586C" w:rsidRPr="00804DA9" w:rsidRDefault="0035586C" w:rsidP="00D55C71">
            <w:pPr>
              <w:jc w:val="center"/>
              <w:rPr>
                <w:rFonts w:cstheme="minorHAnsi"/>
                <w:sz w:val="24"/>
                <w:szCs w:val="24"/>
              </w:rPr>
            </w:pPr>
            <w:r w:rsidRPr="00804DA9">
              <w:rPr>
                <w:rFonts w:cstheme="minorHAnsi"/>
                <w:sz w:val="24"/>
                <w:szCs w:val="24"/>
              </w:rPr>
              <w:t>5.8</w:t>
            </w:r>
          </w:p>
        </w:tc>
        <w:tc>
          <w:tcPr>
            <w:tcW w:w="0" w:type="auto"/>
            <w:tcBorders>
              <w:top w:val="single" w:sz="4" w:space="0" w:color="auto"/>
            </w:tcBorders>
          </w:tcPr>
          <w:p w14:paraId="471D77B3" w14:textId="291DC3C1" w:rsidR="0035586C" w:rsidRPr="00804DA9" w:rsidRDefault="0035586C" w:rsidP="00D55C71">
            <w:pPr>
              <w:jc w:val="center"/>
              <w:rPr>
                <w:rFonts w:cstheme="minorHAnsi"/>
                <w:sz w:val="24"/>
                <w:szCs w:val="24"/>
              </w:rPr>
            </w:pPr>
            <w:r w:rsidRPr="00804DA9">
              <w:rPr>
                <w:rFonts w:cstheme="minorHAnsi"/>
                <w:sz w:val="24"/>
                <w:szCs w:val="24"/>
              </w:rPr>
              <w:t>3.6</w:t>
            </w:r>
          </w:p>
        </w:tc>
        <w:tc>
          <w:tcPr>
            <w:tcW w:w="0" w:type="auto"/>
            <w:tcBorders>
              <w:top w:val="single" w:sz="4" w:space="0" w:color="auto"/>
            </w:tcBorders>
          </w:tcPr>
          <w:p w14:paraId="5085DEA6" w14:textId="69CC442A" w:rsidR="0035586C" w:rsidRPr="00804DA9" w:rsidRDefault="0035586C" w:rsidP="00D55C71">
            <w:pPr>
              <w:jc w:val="center"/>
              <w:rPr>
                <w:rFonts w:cstheme="minorHAnsi"/>
                <w:sz w:val="24"/>
                <w:szCs w:val="24"/>
              </w:rPr>
            </w:pPr>
            <w:r w:rsidRPr="00804DA9">
              <w:rPr>
                <w:rFonts w:cstheme="minorHAnsi"/>
                <w:sz w:val="24"/>
                <w:szCs w:val="24"/>
              </w:rPr>
              <w:t>7.6</w:t>
            </w:r>
          </w:p>
        </w:tc>
      </w:tr>
      <w:tr w:rsidR="0035586C" w:rsidRPr="00804DA9" w14:paraId="2724127C" w14:textId="77777777" w:rsidTr="004D0DE7">
        <w:trPr>
          <w:jc w:val="center"/>
        </w:trPr>
        <w:tc>
          <w:tcPr>
            <w:tcW w:w="0" w:type="auto"/>
          </w:tcPr>
          <w:p w14:paraId="10A8B9EE" w14:textId="3FA25840" w:rsidR="0035586C" w:rsidRPr="00804DA9" w:rsidRDefault="0035586C" w:rsidP="00D55C71">
            <w:pPr>
              <w:rPr>
                <w:rFonts w:cstheme="minorHAnsi"/>
                <w:sz w:val="24"/>
                <w:szCs w:val="24"/>
              </w:rPr>
            </w:pPr>
            <w:r w:rsidRPr="00804DA9">
              <w:rPr>
                <w:rFonts w:cstheme="minorHAnsi"/>
                <w:sz w:val="24"/>
                <w:szCs w:val="24"/>
              </w:rPr>
              <w:t>Number of AA</w:t>
            </w:r>
          </w:p>
        </w:tc>
        <w:tc>
          <w:tcPr>
            <w:tcW w:w="0" w:type="auto"/>
          </w:tcPr>
          <w:p w14:paraId="33F19F3A" w14:textId="0CC37572" w:rsidR="0035586C" w:rsidRPr="00804DA9" w:rsidRDefault="0035586C" w:rsidP="00D55C71">
            <w:pPr>
              <w:jc w:val="center"/>
              <w:rPr>
                <w:rFonts w:cstheme="minorHAnsi"/>
                <w:sz w:val="24"/>
                <w:szCs w:val="24"/>
              </w:rPr>
            </w:pPr>
            <w:r w:rsidRPr="00804DA9">
              <w:rPr>
                <w:rFonts w:cstheme="minorHAnsi"/>
                <w:sz w:val="24"/>
                <w:szCs w:val="24"/>
              </w:rPr>
              <w:t>51</w:t>
            </w:r>
          </w:p>
        </w:tc>
        <w:tc>
          <w:tcPr>
            <w:tcW w:w="0" w:type="auto"/>
          </w:tcPr>
          <w:p w14:paraId="57763DA6" w14:textId="14BB9EE4" w:rsidR="0035586C" w:rsidRPr="00804DA9" w:rsidRDefault="0035586C" w:rsidP="00D55C71">
            <w:pPr>
              <w:jc w:val="center"/>
              <w:rPr>
                <w:rFonts w:cstheme="minorHAnsi"/>
                <w:sz w:val="24"/>
                <w:szCs w:val="24"/>
              </w:rPr>
            </w:pPr>
            <w:r w:rsidRPr="00804DA9">
              <w:rPr>
                <w:rFonts w:cstheme="minorHAnsi"/>
                <w:sz w:val="24"/>
                <w:szCs w:val="24"/>
              </w:rPr>
              <w:t>35</w:t>
            </w:r>
          </w:p>
        </w:tc>
        <w:tc>
          <w:tcPr>
            <w:tcW w:w="0" w:type="auto"/>
          </w:tcPr>
          <w:p w14:paraId="6E27F161" w14:textId="1E5B66C0" w:rsidR="0035586C" w:rsidRPr="00804DA9" w:rsidRDefault="0035586C" w:rsidP="00D55C71">
            <w:pPr>
              <w:jc w:val="center"/>
              <w:rPr>
                <w:rFonts w:cstheme="minorHAnsi"/>
                <w:sz w:val="24"/>
                <w:szCs w:val="24"/>
              </w:rPr>
            </w:pPr>
            <w:r w:rsidRPr="00804DA9">
              <w:rPr>
                <w:rFonts w:cstheme="minorHAnsi"/>
                <w:sz w:val="24"/>
                <w:szCs w:val="24"/>
              </w:rPr>
              <w:t>70</w:t>
            </w:r>
          </w:p>
        </w:tc>
      </w:tr>
      <w:tr w:rsidR="0035586C" w:rsidRPr="00804DA9" w14:paraId="1571F2DC" w14:textId="77777777" w:rsidTr="004D0DE7">
        <w:trPr>
          <w:jc w:val="center"/>
        </w:trPr>
        <w:tc>
          <w:tcPr>
            <w:tcW w:w="0" w:type="auto"/>
          </w:tcPr>
          <w:p w14:paraId="2DE5E435" w14:textId="24F769F5" w:rsidR="0035586C" w:rsidRPr="00804DA9" w:rsidRDefault="0035586C" w:rsidP="00D55C71">
            <w:pPr>
              <w:rPr>
                <w:rFonts w:cstheme="minorHAnsi"/>
                <w:sz w:val="24"/>
                <w:szCs w:val="24"/>
              </w:rPr>
            </w:pPr>
            <w:r w:rsidRPr="00804DA9">
              <w:rPr>
                <w:rFonts w:cstheme="minorHAnsi"/>
                <w:sz w:val="24"/>
                <w:szCs w:val="24"/>
              </w:rPr>
              <w:t>Sequence homology</w:t>
            </w:r>
          </w:p>
        </w:tc>
        <w:tc>
          <w:tcPr>
            <w:tcW w:w="0" w:type="auto"/>
          </w:tcPr>
          <w:p w14:paraId="677091D4" w14:textId="42A8B0D3" w:rsidR="0035586C" w:rsidRPr="00804DA9" w:rsidRDefault="0035586C" w:rsidP="00D55C71">
            <w:pPr>
              <w:jc w:val="center"/>
              <w:rPr>
                <w:rFonts w:cstheme="minorHAnsi"/>
                <w:sz w:val="24"/>
                <w:szCs w:val="24"/>
              </w:rPr>
            </w:pPr>
            <w:r w:rsidRPr="00804DA9">
              <w:rPr>
                <w:rFonts w:cstheme="minorHAnsi"/>
                <w:sz w:val="24"/>
                <w:szCs w:val="24"/>
              </w:rPr>
              <w:t>100%</w:t>
            </w:r>
          </w:p>
        </w:tc>
        <w:tc>
          <w:tcPr>
            <w:tcW w:w="0" w:type="auto"/>
          </w:tcPr>
          <w:p w14:paraId="64976448" w14:textId="40CA7E6D" w:rsidR="0035586C" w:rsidRPr="00804DA9" w:rsidRDefault="0035586C" w:rsidP="00D55C71">
            <w:pPr>
              <w:jc w:val="center"/>
              <w:rPr>
                <w:rFonts w:cstheme="minorHAnsi"/>
                <w:sz w:val="24"/>
                <w:szCs w:val="24"/>
              </w:rPr>
            </w:pPr>
            <w:r w:rsidRPr="00804DA9">
              <w:rPr>
                <w:rFonts w:cstheme="minorHAnsi"/>
                <w:sz w:val="24"/>
                <w:szCs w:val="24"/>
              </w:rPr>
              <w:t>11%</w:t>
            </w:r>
          </w:p>
        </w:tc>
        <w:tc>
          <w:tcPr>
            <w:tcW w:w="0" w:type="auto"/>
          </w:tcPr>
          <w:p w14:paraId="1EEEF813" w14:textId="424614CB" w:rsidR="0035586C" w:rsidRPr="00804DA9" w:rsidRDefault="0035586C" w:rsidP="00D55C71">
            <w:pPr>
              <w:jc w:val="center"/>
              <w:rPr>
                <w:rFonts w:cstheme="minorHAnsi"/>
                <w:sz w:val="24"/>
                <w:szCs w:val="24"/>
              </w:rPr>
            </w:pPr>
            <w:r w:rsidRPr="00804DA9">
              <w:rPr>
                <w:rFonts w:cstheme="minorHAnsi"/>
                <w:sz w:val="24"/>
                <w:szCs w:val="24"/>
              </w:rPr>
              <w:t>49%</w:t>
            </w:r>
          </w:p>
        </w:tc>
      </w:tr>
      <w:tr w:rsidR="0035586C" w:rsidRPr="00804DA9" w14:paraId="74EEA8B4" w14:textId="77777777" w:rsidTr="008C3504">
        <w:trPr>
          <w:jc w:val="center"/>
        </w:trPr>
        <w:tc>
          <w:tcPr>
            <w:tcW w:w="0" w:type="auto"/>
          </w:tcPr>
          <w:p w14:paraId="4F7EA5BB" w14:textId="43841E8C" w:rsidR="0035586C" w:rsidRPr="00804DA9" w:rsidRDefault="0035586C" w:rsidP="00D55C71">
            <w:pPr>
              <w:rPr>
                <w:rFonts w:cstheme="minorHAnsi"/>
                <w:sz w:val="24"/>
                <w:szCs w:val="24"/>
              </w:rPr>
            </w:pPr>
            <w:r w:rsidRPr="00804DA9">
              <w:rPr>
                <w:rFonts w:cstheme="minorHAnsi"/>
                <w:sz w:val="24"/>
                <w:szCs w:val="24"/>
              </w:rPr>
              <w:t>Isoelectric pH</w:t>
            </w:r>
          </w:p>
        </w:tc>
        <w:tc>
          <w:tcPr>
            <w:tcW w:w="0" w:type="auto"/>
          </w:tcPr>
          <w:p w14:paraId="48A8DF89" w14:textId="4F3434C1" w:rsidR="0035586C" w:rsidRPr="00804DA9" w:rsidRDefault="0035586C" w:rsidP="00D55C71">
            <w:pPr>
              <w:jc w:val="center"/>
              <w:rPr>
                <w:rFonts w:cstheme="minorHAnsi"/>
                <w:sz w:val="24"/>
                <w:szCs w:val="24"/>
              </w:rPr>
            </w:pPr>
            <w:r w:rsidRPr="00804DA9">
              <w:rPr>
                <w:rFonts w:cstheme="minorHAnsi"/>
                <w:sz w:val="24"/>
                <w:szCs w:val="24"/>
              </w:rPr>
              <w:t>5.4</w:t>
            </w:r>
          </w:p>
        </w:tc>
        <w:tc>
          <w:tcPr>
            <w:tcW w:w="0" w:type="auto"/>
          </w:tcPr>
          <w:p w14:paraId="11945421" w14:textId="1BB52FA6" w:rsidR="0035586C" w:rsidRPr="00804DA9" w:rsidRDefault="0035586C" w:rsidP="00D55C71">
            <w:pPr>
              <w:jc w:val="center"/>
              <w:rPr>
                <w:rFonts w:cstheme="minorHAnsi"/>
                <w:sz w:val="24"/>
                <w:szCs w:val="24"/>
              </w:rPr>
            </w:pPr>
            <w:r w:rsidRPr="00804DA9">
              <w:rPr>
                <w:rFonts w:cstheme="minorHAnsi"/>
                <w:sz w:val="24"/>
                <w:szCs w:val="24"/>
              </w:rPr>
              <w:t>3.1</w:t>
            </w:r>
          </w:p>
        </w:tc>
        <w:tc>
          <w:tcPr>
            <w:tcW w:w="0" w:type="auto"/>
          </w:tcPr>
          <w:p w14:paraId="026C22CD" w14:textId="61BEAAEE" w:rsidR="0035586C" w:rsidRPr="00804DA9" w:rsidRDefault="0035586C" w:rsidP="00D55C71">
            <w:pPr>
              <w:jc w:val="center"/>
              <w:rPr>
                <w:rFonts w:cstheme="minorHAnsi"/>
                <w:sz w:val="24"/>
                <w:szCs w:val="24"/>
              </w:rPr>
            </w:pPr>
            <w:r w:rsidRPr="00804DA9">
              <w:rPr>
                <w:rFonts w:cstheme="minorHAnsi"/>
                <w:sz w:val="24"/>
                <w:szCs w:val="24"/>
              </w:rPr>
              <w:t>7.5</w:t>
            </w:r>
          </w:p>
        </w:tc>
      </w:tr>
      <w:tr w:rsidR="0035586C" w:rsidRPr="00804DA9" w14:paraId="62CC382D" w14:textId="77777777" w:rsidTr="008C3504">
        <w:trPr>
          <w:jc w:val="center"/>
        </w:trPr>
        <w:tc>
          <w:tcPr>
            <w:tcW w:w="0" w:type="auto"/>
          </w:tcPr>
          <w:p w14:paraId="6AB352A4" w14:textId="107610D5" w:rsidR="0035586C" w:rsidRPr="00804DA9" w:rsidRDefault="0035586C" w:rsidP="00D55C71">
            <w:pPr>
              <w:rPr>
                <w:rFonts w:cstheme="minorHAnsi"/>
                <w:b/>
                <w:sz w:val="24"/>
                <w:szCs w:val="24"/>
              </w:rPr>
            </w:pPr>
            <w:proofErr w:type="spellStart"/>
            <w:r w:rsidRPr="00804DA9">
              <w:rPr>
                <w:rFonts w:cstheme="minorHAnsi"/>
                <w:b/>
                <w:sz w:val="24"/>
                <w:szCs w:val="24"/>
              </w:rPr>
              <w:t>NanoMIP</w:t>
            </w:r>
            <w:proofErr w:type="spellEnd"/>
            <w:r w:rsidR="00116161" w:rsidRPr="00804DA9">
              <w:rPr>
                <w:rFonts w:cstheme="minorHAnsi"/>
                <w:b/>
                <w:sz w:val="24"/>
                <w:szCs w:val="24"/>
              </w:rPr>
              <w:t xml:space="preserve"> </w:t>
            </w:r>
            <w:r w:rsidRPr="00804DA9">
              <w:rPr>
                <w:rFonts w:cstheme="minorHAnsi"/>
                <w:b/>
                <w:sz w:val="24"/>
                <w:szCs w:val="24"/>
              </w:rPr>
              <w:t>2</w:t>
            </w:r>
          </w:p>
        </w:tc>
        <w:tc>
          <w:tcPr>
            <w:tcW w:w="0" w:type="auto"/>
          </w:tcPr>
          <w:p w14:paraId="7C764B32" w14:textId="77777777" w:rsidR="0035586C" w:rsidRPr="00804DA9" w:rsidRDefault="0035586C" w:rsidP="00D55C71">
            <w:pPr>
              <w:jc w:val="center"/>
              <w:rPr>
                <w:rFonts w:cstheme="minorHAnsi"/>
                <w:sz w:val="24"/>
                <w:szCs w:val="24"/>
              </w:rPr>
            </w:pPr>
          </w:p>
        </w:tc>
        <w:tc>
          <w:tcPr>
            <w:tcW w:w="0" w:type="auto"/>
          </w:tcPr>
          <w:p w14:paraId="612FB366" w14:textId="77777777" w:rsidR="0035586C" w:rsidRPr="00804DA9" w:rsidRDefault="0035586C" w:rsidP="00D55C71">
            <w:pPr>
              <w:jc w:val="center"/>
              <w:rPr>
                <w:rFonts w:cstheme="minorHAnsi"/>
                <w:sz w:val="24"/>
                <w:szCs w:val="24"/>
              </w:rPr>
            </w:pPr>
          </w:p>
        </w:tc>
        <w:tc>
          <w:tcPr>
            <w:tcW w:w="0" w:type="auto"/>
          </w:tcPr>
          <w:p w14:paraId="7E02422B" w14:textId="77777777" w:rsidR="0035586C" w:rsidRPr="00804DA9" w:rsidRDefault="0035586C" w:rsidP="00D55C71">
            <w:pPr>
              <w:jc w:val="center"/>
              <w:rPr>
                <w:rFonts w:cstheme="minorHAnsi"/>
                <w:sz w:val="24"/>
                <w:szCs w:val="24"/>
              </w:rPr>
            </w:pPr>
          </w:p>
        </w:tc>
      </w:tr>
      <w:tr w:rsidR="0035586C" w:rsidRPr="00804DA9" w14:paraId="150E1785" w14:textId="77777777" w:rsidTr="004D0DE7">
        <w:trPr>
          <w:jc w:val="center"/>
        </w:trPr>
        <w:tc>
          <w:tcPr>
            <w:tcW w:w="0" w:type="auto"/>
          </w:tcPr>
          <w:p w14:paraId="69A63EC2" w14:textId="2609B2DC" w:rsidR="0035586C" w:rsidRPr="00804DA9" w:rsidRDefault="0035586C" w:rsidP="0035586C">
            <w:pPr>
              <w:rPr>
                <w:rFonts w:cstheme="minorHAnsi"/>
                <w:i/>
                <w:sz w:val="24"/>
                <w:szCs w:val="24"/>
              </w:rPr>
            </w:pPr>
            <w:proofErr w:type="spellStart"/>
            <w:r w:rsidRPr="00804DA9">
              <w:rPr>
                <w:rFonts w:cstheme="minorHAnsi"/>
                <w:i/>
                <w:sz w:val="24"/>
                <w:szCs w:val="24"/>
              </w:rPr>
              <w:t>K</w:t>
            </w:r>
            <w:r w:rsidRPr="005A264A">
              <w:rPr>
                <w:rFonts w:cstheme="minorHAnsi"/>
                <w:i/>
                <w:sz w:val="24"/>
                <w:szCs w:val="24"/>
                <w:vertAlign w:val="subscript"/>
              </w:rPr>
              <w:t>d</w:t>
            </w:r>
            <w:proofErr w:type="spellEnd"/>
            <w:r w:rsidRPr="00804DA9">
              <w:rPr>
                <w:rFonts w:cstheme="minorHAnsi"/>
                <w:i/>
                <w:sz w:val="24"/>
                <w:szCs w:val="24"/>
              </w:rPr>
              <w:t xml:space="preserve"> in </w:t>
            </w:r>
            <w:proofErr w:type="spellStart"/>
            <w:r w:rsidRPr="00804DA9">
              <w:rPr>
                <w:rFonts w:cstheme="minorHAnsi"/>
                <w:i/>
                <w:sz w:val="24"/>
                <w:szCs w:val="24"/>
              </w:rPr>
              <w:t>nM</w:t>
            </w:r>
            <w:proofErr w:type="spellEnd"/>
            <w:r w:rsidRPr="00804DA9">
              <w:rPr>
                <w:rFonts w:cstheme="minorHAnsi"/>
                <w:i/>
                <w:sz w:val="24"/>
                <w:szCs w:val="24"/>
              </w:rPr>
              <w:t xml:space="preserve"> (Chi</w:t>
            </w:r>
            <w:r w:rsidRPr="00804DA9">
              <w:rPr>
                <w:rFonts w:cstheme="minorHAnsi"/>
                <w:i/>
                <w:sz w:val="24"/>
                <w:szCs w:val="24"/>
                <w:vertAlign w:val="superscript"/>
              </w:rPr>
              <w:t>2</w:t>
            </w:r>
            <w:r w:rsidRPr="00804DA9">
              <w:rPr>
                <w:rFonts w:cstheme="minorHAnsi"/>
                <w:i/>
                <w:sz w:val="24"/>
                <w:szCs w:val="24"/>
              </w:rPr>
              <w:t>)</w:t>
            </w:r>
          </w:p>
        </w:tc>
        <w:tc>
          <w:tcPr>
            <w:tcW w:w="0" w:type="auto"/>
          </w:tcPr>
          <w:p w14:paraId="29C27C95" w14:textId="64729A03" w:rsidR="0035586C" w:rsidRPr="00804DA9" w:rsidRDefault="0035586C" w:rsidP="003A6A81">
            <w:pPr>
              <w:jc w:val="center"/>
              <w:rPr>
                <w:rFonts w:cstheme="minorHAnsi"/>
                <w:sz w:val="24"/>
                <w:szCs w:val="24"/>
              </w:rPr>
            </w:pPr>
            <w:r w:rsidRPr="00804DA9">
              <w:rPr>
                <w:rFonts w:eastAsia="Times New Roman" w:cstheme="minorHAnsi"/>
                <w:i/>
                <w:color w:val="000000"/>
                <w:sz w:val="24"/>
                <w:szCs w:val="24"/>
                <w:lang w:eastAsia="en-GB"/>
              </w:rPr>
              <w:t>0.74(3.3)</w:t>
            </w:r>
          </w:p>
        </w:tc>
        <w:tc>
          <w:tcPr>
            <w:tcW w:w="0" w:type="auto"/>
          </w:tcPr>
          <w:p w14:paraId="25322D62" w14:textId="666AFDFD" w:rsidR="0035586C" w:rsidRPr="00804DA9" w:rsidRDefault="0035586C" w:rsidP="00963AF8">
            <w:pPr>
              <w:jc w:val="center"/>
              <w:rPr>
                <w:rFonts w:cstheme="minorHAnsi"/>
                <w:sz w:val="24"/>
                <w:szCs w:val="24"/>
              </w:rPr>
            </w:pPr>
            <w:r w:rsidRPr="00804DA9">
              <w:rPr>
                <w:rFonts w:eastAsia="Times New Roman" w:cstheme="minorHAnsi"/>
                <w:i/>
                <w:color w:val="000000"/>
                <w:sz w:val="24"/>
                <w:szCs w:val="24"/>
                <w:lang w:eastAsia="en-GB"/>
              </w:rPr>
              <w:t>110(1.7</w:t>
            </w:r>
            <w:r w:rsidR="00963AF8" w:rsidRPr="00804DA9">
              <w:rPr>
                <w:rFonts w:eastAsia="Times New Roman" w:cstheme="minorHAnsi"/>
                <w:i/>
                <w:color w:val="000000"/>
                <w:sz w:val="24"/>
                <w:szCs w:val="24"/>
                <w:lang w:eastAsia="en-GB"/>
              </w:rPr>
              <w:t>)</w:t>
            </w:r>
          </w:p>
        </w:tc>
        <w:tc>
          <w:tcPr>
            <w:tcW w:w="0" w:type="auto"/>
          </w:tcPr>
          <w:p w14:paraId="1103C67F" w14:textId="1BFB6871" w:rsidR="0035586C" w:rsidRPr="00804DA9" w:rsidRDefault="0035586C" w:rsidP="003A6A81">
            <w:pPr>
              <w:jc w:val="center"/>
              <w:rPr>
                <w:rFonts w:cstheme="minorHAnsi"/>
                <w:sz w:val="24"/>
                <w:szCs w:val="24"/>
              </w:rPr>
            </w:pPr>
            <w:r w:rsidRPr="00804DA9">
              <w:rPr>
                <w:rFonts w:eastAsia="Times New Roman" w:cstheme="minorHAnsi"/>
                <w:i/>
                <w:color w:val="000000"/>
                <w:sz w:val="24"/>
                <w:szCs w:val="24"/>
                <w:lang w:eastAsia="en-GB"/>
              </w:rPr>
              <w:t>2.96(3.2)</w:t>
            </w:r>
          </w:p>
        </w:tc>
      </w:tr>
      <w:tr w:rsidR="0035586C" w:rsidRPr="00804DA9" w14:paraId="3332F3F2" w14:textId="77777777" w:rsidTr="008C3504">
        <w:trPr>
          <w:jc w:val="center"/>
        </w:trPr>
        <w:tc>
          <w:tcPr>
            <w:tcW w:w="0" w:type="auto"/>
          </w:tcPr>
          <w:p w14:paraId="2FE892DB" w14:textId="49E05012" w:rsidR="0035586C" w:rsidRPr="00804DA9" w:rsidRDefault="0035586C" w:rsidP="0035586C">
            <w:pPr>
              <w:rPr>
                <w:rFonts w:cstheme="minorHAnsi"/>
                <w:i/>
                <w:sz w:val="24"/>
                <w:szCs w:val="24"/>
              </w:rPr>
            </w:pPr>
            <w:r w:rsidRPr="00804DA9">
              <w:rPr>
                <w:rFonts w:cstheme="minorHAnsi"/>
                <w:i/>
                <w:sz w:val="24"/>
                <w:szCs w:val="24"/>
              </w:rPr>
              <w:t>Cross-reactivity</w:t>
            </w:r>
          </w:p>
        </w:tc>
        <w:tc>
          <w:tcPr>
            <w:tcW w:w="0" w:type="auto"/>
          </w:tcPr>
          <w:p w14:paraId="0856B76D" w14:textId="5BF88110" w:rsidR="0035586C" w:rsidRPr="00804DA9" w:rsidRDefault="0035586C" w:rsidP="0035586C">
            <w:pPr>
              <w:jc w:val="center"/>
              <w:rPr>
                <w:rFonts w:cstheme="minorHAnsi"/>
                <w:sz w:val="24"/>
                <w:szCs w:val="24"/>
              </w:rPr>
            </w:pPr>
            <w:r w:rsidRPr="00804DA9">
              <w:rPr>
                <w:rFonts w:cstheme="minorHAnsi"/>
                <w:i/>
                <w:sz w:val="24"/>
                <w:szCs w:val="24"/>
              </w:rPr>
              <w:t>82.2%</w:t>
            </w:r>
          </w:p>
        </w:tc>
        <w:tc>
          <w:tcPr>
            <w:tcW w:w="0" w:type="auto"/>
          </w:tcPr>
          <w:p w14:paraId="01C7783D" w14:textId="677C33E1" w:rsidR="0035586C" w:rsidRPr="00804DA9" w:rsidRDefault="0035586C" w:rsidP="0035586C">
            <w:pPr>
              <w:jc w:val="center"/>
              <w:rPr>
                <w:rFonts w:cstheme="minorHAnsi"/>
                <w:sz w:val="24"/>
                <w:szCs w:val="24"/>
              </w:rPr>
            </w:pPr>
            <w:r w:rsidRPr="00804DA9">
              <w:rPr>
                <w:rFonts w:cstheme="minorHAnsi"/>
                <w:i/>
                <w:sz w:val="24"/>
                <w:szCs w:val="24"/>
              </w:rPr>
              <w:t>0.7%</w:t>
            </w:r>
          </w:p>
        </w:tc>
        <w:tc>
          <w:tcPr>
            <w:tcW w:w="0" w:type="auto"/>
          </w:tcPr>
          <w:p w14:paraId="5C5C7302" w14:textId="22DF1C40" w:rsidR="0035586C" w:rsidRPr="00804DA9" w:rsidRDefault="0035586C" w:rsidP="0035586C">
            <w:pPr>
              <w:jc w:val="center"/>
              <w:rPr>
                <w:rFonts w:cstheme="minorHAnsi"/>
                <w:sz w:val="24"/>
                <w:szCs w:val="24"/>
              </w:rPr>
            </w:pPr>
            <w:r w:rsidRPr="00804DA9">
              <w:rPr>
                <w:rFonts w:cstheme="minorHAnsi"/>
                <w:i/>
                <w:sz w:val="24"/>
                <w:szCs w:val="24"/>
              </w:rPr>
              <w:t>25%</w:t>
            </w:r>
          </w:p>
        </w:tc>
      </w:tr>
      <w:tr w:rsidR="0035586C" w:rsidRPr="00804DA9" w14:paraId="4831ED54" w14:textId="77777777" w:rsidTr="008C3504">
        <w:trPr>
          <w:jc w:val="center"/>
        </w:trPr>
        <w:tc>
          <w:tcPr>
            <w:tcW w:w="0" w:type="auto"/>
          </w:tcPr>
          <w:p w14:paraId="3D6B031D" w14:textId="37808AD5" w:rsidR="0035586C" w:rsidRPr="00804DA9" w:rsidRDefault="0035586C" w:rsidP="0035586C">
            <w:pPr>
              <w:rPr>
                <w:rFonts w:cstheme="minorHAnsi"/>
                <w:b/>
                <w:sz w:val="24"/>
                <w:szCs w:val="24"/>
              </w:rPr>
            </w:pPr>
            <w:proofErr w:type="spellStart"/>
            <w:r w:rsidRPr="00804DA9">
              <w:rPr>
                <w:rFonts w:cstheme="minorHAnsi"/>
                <w:b/>
                <w:sz w:val="24"/>
                <w:szCs w:val="24"/>
              </w:rPr>
              <w:t>NanoMIP</w:t>
            </w:r>
            <w:proofErr w:type="spellEnd"/>
            <w:r w:rsidR="00116161" w:rsidRPr="00804DA9">
              <w:rPr>
                <w:rFonts w:cstheme="minorHAnsi"/>
                <w:b/>
                <w:sz w:val="24"/>
                <w:szCs w:val="24"/>
              </w:rPr>
              <w:t xml:space="preserve"> </w:t>
            </w:r>
            <w:r w:rsidRPr="00804DA9">
              <w:rPr>
                <w:rFonts w:cstheme="minorHAnsi"/>
                <w:b/>
                <w:sz w:val="24"/>
                <w:szCs w:val="24"/>
              </w:rPr>
              <w:t>3</w:t>
            </w:r>
          </w:p>
        </w:tc>
        <w:tc>
          <w:tcPr>
            <w:tcW w:w="0" w:type="auto"/>
          </w:tcPr>
          <w:p w14:paraId="4D634148" w14:textId="77777777" w:rsidR="0035586C" w:rsidRPr="00804DA9" w:rsidRDefault="0035586C" w:rsidP="0035586C">
            <w:pPr>
              <w:jc w:val="center"/>
              <w:rPr>
                <w:rFonts w:eastAsia="Times New Roman" w:cstheme="minorHAnsi"/>
                <w:i/>
                <w:color w:val="000000"/>
                <w:sz w:val="24"/>
                <w:szCs w:val="24"/>
                <w:lang w:eastAsia="en-GB"/>
              </w:rPr>
            </w:pPr>
          </w:p>
        </w:tc>
        <w:tc>
          <w:tcPr>
            <w:tcW w:w="0" w:type="auto"/>
          </w:tcPr>
          <w:p w14:paraId="73CC4783" w14:textId="77777777" w:rsidR="0035586C" w:rsidRPr="00804DA9" w:rsidRDefault="0035586C" w:rsidP="0035586C">
            <w:pPr>
              <w:jc w:val="center"/>
              <w:rPr>
                <w:rFonts w:eastAsia="Times New Roman" w:cstheme="minorHAnsi"/>
                <w:i/>
                <w:color w:val="000000"/>
                <w:sz w:val="24"/>
                <w:szCs w:val="24"/>
                <w:lang w:eastAsia="en-GB"/>
              </w:rPr>
            </w:pPr>
          </w:p>
        </w:tc>
        <w:tc>
          <w:tcPr>
            <w:tcW w:w="0" w:type="auto"/>
          </w:tcPr>
          <w:p w14:paraId="7EE05D0E" w14:textId="77777777" w:rsidR="0035586C" w:rsidRPr="00804DA9" w:rsidRDefault="0035586C" w:rsidP="0035586C">
            <w:pPr>
              <w:jc w:val="center"/>
              <w:rPr>
                <w:rFonts w:eastAsia="Times New Roman" w:cstheme="minorHAnsi"/>
                <w:i/>
                <w:color w:val="000000"/>
                <w:sz w:val="24"/>
                <w:szCs w:val="24"/>
                <w:lang w:eastAsia="en-GB"/>
              </w:rPr>
            </w:pPr>
          </w:p>
        </w:tc>
      </w:tr>
      <w:tr w:rsidR="0035586C" w:rsidRPr="00804DA9" w14:paraId="4DF1A0D7" w14:textId="77777777" w:rsidTr="004D0DE7">
        <w:trPr>
          <w:jc w:val="center"/>
        </w:trPr>
        <w:tc>
          <w:tcPr>
            <w:tcW w:w="0" w:type="auto"/>
          </w:tcPr>
          <w:p w14:paraId="02CAF755" w14:textId="0BFC99E4" w:rsidR="0035586C" w:rsidRPr="00804DA9" w:rsidRDefault="0035586C" w:rsidP="0035586C">
            <w:pPr>
              <w:rPr>
                <w:rFonts w:cstheme="minorHAnsi"/>
                <w:i/>
                <w:sz w:val="24"/>
                <w:szCs w:val="24"/>
              </w:rPr>
            </w:pPr>
            <w:proofErr w:type="spellStart"/>
            <w:r w:rsidRPr="00804DA9">
              <w:rPr>
                <w:rFonts w:cstheme="minorHAnsi"/>
                <w:i/>
                <w:sz w:val="24"/>
                <w:szCs w:val="24"/>
              </w:rPr>
              <w:t>K</w:t>
            </w:r>
            <w:r w:rsidRPr="005A264A">
              <w:rPr>
                <w:rFonts w:cstheme="minorHAnsi"/>
                <w:i/>
                <w:sz w:val="24"/>
                <w:szCs w:val="24"/>
                <w:vertAlign w:val="subscript"/>
              </w:rPr>
              <w:t>d</w:t>
            </w:r>
            <w:proofErr w:type="spellEnd"/>
            <w:r w:rsidRPr="00804DA9">
              <w:rPr>
                <w:rFonts w:cstheme="minorHAnsi"/>
                <w:i/>
                <w:sz w:val="24"/>
                <w:szCs w:val="24"/>
              </w:rPr>
              <w:t xml:space="preserve"> in </w:t>
            </w:r>
            <w:proofErr w:type="spellStart"/>
            <w:r w:rsidRPr="00804DA9">
              <w:rPr>
                <w:rFonts w:cstheme="minorHAnsi"/>
                <w:i/>
                <w:sz w:val="24"/>
                <w:szCs w:val="24"/>
              </w:rPr>
              <w:t>nM</w:t>
            </w:r>
            <w:proofErr w:type="spellEnd"/>
            <w:r w:rsidRPr="00804DA9">
              <w:rPr>
                <w:rFonts w:cstheme="minorHAnsi"/>
                <w:i/>
                <w:sz w:val="24"/>
                <w:szCs w:val="24"/>
              </w:rPr>
              <w:t xml:space="preserve"> (Chi</w:t>
            </w:r>
            <w:r w:rsidRPr="00804DA9">
              <w:rPr>
                <w:rFonts w:cstheme="minorHAnsi"/>
                <w:i/>
                <w:sz w:val="24"/>
                <w:szCs w:val="24"/>
                <w:vertAlign w:val="superscript"/>
              </w:rPr>
              <w:t>2</w:t>
            </w:r>
            <w:r w:rsidRPr="00804DA9">
              <w:rPr>
                <w:rFonts w:cstheme="minorHAnsi"/>
                <w:i/>
                <w:sz w:val="24"/>
                <w:szCs w:val="24"/>
              </w:rPr>
              <w:t>)</w:t>
            </w:r>
          </w:p>
        </w:tc>
        <w:tc>
          <w:tcPr>
            <w:tcW w:w="0" w:type="auto"/>
          </w:tcPr>
          <w:p w14:paraId="3F7F27C2" w14:textId="14D6CDB6" w:rsidR="0035586C" w:rsidRPr="00804DA9" w:rsidRDefault="0035586C" w:rsidP="00963AF8">
            <w:pPr>
              <w:jc w:val="center"/>
              <w:rPr>
                <w:rFonts w:cstheme="minorHAnsi"/>
                <w:i/>
                <w:sz w:val="24"/>
                <w:szCs w:val="24"/>
              </w:rPr>
            </w:pPr>
            <w:r w:rsidRPr="00804DA9">
              <w:rPr>
                <w:rFonts w:eastAsia="Times New Roman" w:cstheme="minorHAnsi"/>
                <w:i/>
                <w:color w:val="000000"/>
                <w:sz w:val="24"/>
                <w:szCs w:val="24"/>
                <w:lang w:eastAsia="en-GB"/>
              </w:rPr>
              <w:t>0.9(1.6)</w:t>
            </w:r>
          </w:p>
        </w:tc>
        <w:tc>
          <w:tcPr>
            <w:tcW w:w="0" w:type="auto"/>
          </w:tcPr>
          <w:p w14:paraId="0C2519F2" w14:textId="751B5C6D" w:rsidR="0035586C" w:rsidRPr="00804DA9" w:rsidRDefault="0035586C" w:rsidP="00963AF8">
            <w:pPr>
              <w:jc w:val="center"/>
              <w:rPr>
                <w:rFonts w:cstheme="minorHAnsi"/>
                <w:i/>
                <w:sz w:val="24"/>
                <w:szCs w:val="24"/>
              </w:rPr>
            </w:pPr>
            <w:r w:rsidRPr="00804DA9">
              <w:rPr>
                <w:rFonts w:eastAsia="Times New Roman" w:cstheme="minorHAnsi"/>
                <w:i/>
                <w:color w:val="000000"/>
                <w:sz w:val="24"/>
                <w:szCs w:val="24"/>
                <w:lang w:eastAsia="en-GB"/>
              </w:rPr>
              <w:t>1300(0.8)</w:t>
            </w:r>
          </w:p>
        </w:tc>
        <w:tc>
          <w:tcPr>
            <w:tcW w:w="0" w:type="auto"/>
          </w:tcPr>
          <w:p w14:paraId="06610294" w14:textId="2FFB000D" w:rsidR="0035586C" w:rsidRPr="00804DA9" w:rsidRDefault="0035586C" w:rsidP="0035586C">
            <w:pPr>
              <w:jc w:val="center"/>
              <w:rPr>
                <w:rFonts w:cstheme="minorHAnsi"/>
                <w:i/>
                <w:sz w:val="24"/>
                <w:szCs w:val="24"/>
              </w:rPr>
            </w:pPr>
            <w:r w:rsidRPr="00804DA9">
              <w:rPr>
                <w:rFonts w:eastAsia="Times New Roman" w:cstheme="minorHAnsi"/>
                <w:i/>
                <w:color w:val="000000"/>
                <w:sz w:val="24"/>
                <w:szCs w:val="24"/>
                <w:lang w:eastAsia="en-GB"/>
              </w:rPr>
              <w:t>12.6(1.6)</w:t>
            </w:r>
          </w:p>
        </w:tc>
      </w:tr>
      <w:tr w:rsidR="0035586C" w:rsidRPr="00804DA9" w14:paraId="2927BE40" w14:textId="77777777" w:rsidTr="004D0DE7">
        <w:trPr>
          <w:jc w:val="center"/>
        </w:trPr>
        <w:tc>
          <w:tcPr>
            <w:tcW w:w="0" w:type="auto"/>
            <w:tcBorders>
              <w:bottom w:val="single" w:sz="4" w:space="0" w:color="auto"/>
            </w:tcBorders>
          </w:tcPr>
          <w:p w14:paraId="7C882664" w14:textId="3F9AD323" w:rsidR="0035586C" w:rsidRPr="00804DA9" w:rsidRDefault="0035586C" w:rsidP="0035586C">
            <w:pPr>
              <w:rPr>
                <w:rFonts w:cstheme="minorHAnsi"/>
                <w:i/>
                <w:sz w:val="24"/>
                <w:szCs w:val="24"/>
              </w:rPr>
            </w:pPr>
            <w:r w:rsidRPr="00804DA9">
              <w:rPr>
                <w:rFonts w:cstheme="minorHAnsi"/>
                <w:i/>
                <w:sz w:val="24"/>
                <w:szCs w:val="24"/>
              </w:rPr>
              <w:t>Cross-reactivity</w:t>
            </w:r>
          </w:p>
        </w:tc>
        <w:tc>
          <w:tcPr>
            <w:tcW w:w="0" w:type="auto"/>
            <w:tcBorders>
              <w:bottom w:val="single" w:sz="4" w:space="0" w:color="auto"/>
            </w:tcBorders>
          </w:tcPr>
          <w:p w14:paraId="0E35BC39" w14:textId="1FD8300E" w:rsidR="0035586C" w:rsidRPr="00804DA9" w:rsidRDefault="0035586C" w:rsidP="0035586C">
            <w:pPr>
              <w:jc w:val="center"/>
              <w:rPr>
                <w:rFonts w:cstheme="minorHAnsi"/>
                <w:i/>
                <w:sz w:val="24"/>
                <w:szCs w:val="24"/>
              </w:rPr>
            </w:pPr>
            <w:r w:rsidRPr="00804DA9">
              <w:rPr>
                <w:rFonts w:cstheme="minorHAnsi"/>
                <w:i/>
                <w:sz w:val="24"/>
                <w:szCs w:val="24"/>
              </w:rPr>
              <w:t>100%</w:t>
            </w:r>
          </w:p>
        </w:tc>
        <w:tc>
          <w:tcPr>
            <w:tcW w:w="0" w:type="auto"/>
            <w:tcBorders>
              <w:bottom w:val="single" w:sz="4" w:space="0" w:color="auto"/>
            </w:tcBorders>
          </w:tcPr>
          <w:p w14:paraId="3E828DC8" w14:textId="43B8525E" w:rsidR="0035586C" w:rsidRPr="00804DA9" w:rsidRDefault="0035586C" w:rsidP="0035586C">
            <w:pPr>
              <w:jc w:val="center"/>
              <w:rPr>
                <w:rFonts w:cstheme="minorHAnsi"/>
                <w:i/>
                <w:sz w:val="24"/>
                <w:szCs w:val="24"/>
              </w:rPr>
            </w:pPr>
            <w:r w:rsidRPr="00804DA9">
              <w:rPr>
                <w:rFonts w:cstheme="minorHAnsi"/>
                <w:i/>
                <w:sz w:val="24"/>
                <w:szCs w:val="24"/>
              </w:rPr>
              <w:t>0.07%</w:t>
            </w:r>
          </w:p>
        </w:tc>
        <w:tc>
          <w:tcPr>
            <w:tcW w:w="0" w:type="auto"/>
            <w:tcBorders>
              <w:bottom w:val="single" w:sz="4" w:space="0" w:color="auto"/>
            </w:tcBorders>
          </w:tcPr>
          <w:p w14:paraId="3185F88A" w14:textId="113CAC5B" w:rsidR="0035586C" w:rsidRPr="00804DA9" w:rsidRDefault="0035586C" w:rsidP="0035586C">
            <w:pPr>
              <w:jc w:val="center"/>
              <w:rPr>
                <w:rFonts w:cstheme="minorHAnsi"/>
                <w:i/>
                <w:sz w:val="24"/>
                <w:szCs w:val="24"/>
              </w:rPr>
            </w:pPr>
            <w:r w:rsidRPr="00804DA9">
              <w:rPr>
                <w:rFonts w:cstheme="minorHAnsi"/>
                <w:i/>
                <w:sz w:val="24"/>
                <w:szCs w:val="24"/>
              </w:rPr>
              <w:t>7%</w:t>
            </w:r>
          </w:p>
        </w:tc>
      </w:tr>
    </w:tbl>
    <w:p w14:paraId="5B126F9F" w14:textId="77777777" w:rsidR="006B5E03" w:rsidRDefault="006B5E03" w:rsidP="006B5E03">
      <w:pPr>
        <w:spacing w:line="360" w:lineRule="auto"/>
        <w:jc w:val="both"/>
        <w:rPr>
          <w:rFonts w:cstheme="minorHAnsi"/>
          <w:b/>
          <w:sz w:val="24"/>
          <w:szCs w:val="24"/>
        </w:rPr>
      </w:pPr>
    </w:p>
    <w:p w14:paraId="0896B409" w14:textId="40E7D6FC" w:rsidR="006944F5" w:rsidRPr="00804DA9" w:rsidRDefault="006944F5" w:rsidP="009C00D8">
      <w:pPr>
        <w:pStyle w:val="ListParagraph"/>
        <w:numPr>
          <w:ilvl w:val="1"/>
          <w:numId w:val="6"/>
        </w:numPr>
        <w:spacing w:line="360" w:lineRule="auto"/>
        <w:rPr>
          <w:rFonts w:cstheme="minorHAnsi"/>
          <w:b/>
          <w:sz w:val="24"/>
        </w:rPr>
      </w:pPr>
      <w:r w:rsidRPr="00804DA9">
        <w:rPr>
          <w:rFonts w:cstheme="minorHAnsi"/>
          <w:b/>
          <w:sz w:val="24"/>
        </w:rPr>
        <w:t>Electrochemical characterisation of sensor</w:t>
      </w:r>
    </w:p>
    <w:p w14:paraId="29D3A5EA" w14:textId="03F38A81" w:rsidR="00BA3518" w:rsidRDefault="00846F78" w:rsidP="00116161">
      <w:pPr>
        <w:pStyle w:val="ListParagraph"/>
        <w:spacing w:line="360" w:lineRule="auto"/>
        <w:ind w:left="0" w:firstLine="360"/>
        <w:jc w:val="both"/>
        <w:rPr>
          <w:rFonts w:cstheme="minorHAnsi"/>
          <w:sz w:val="24"/>
          <w:szCs w:val="24"/>
        </w:rPr>
      </w:pPr>
      <w:r w:rsidRPr="00804DA9">
        <w:rPr>
          <w:rFonts w:cstheme="minorHAnsi"/>
          <w:sz w:val="24"/>
          <w:szCs w:val="24"/>
        </w:rPr>
        <w:t>The insulin sensor was f</w:t>
      </w:r>
      <w:r w:rsidR="00EB1455" w:rsidRPr="00804DA9">
        <w:rPr>
          <w:rFonts w:cstheme="minorHAnsi"/>
          <w:sz w:val="24"/>
          <w:szCs w:val="24"/>
        </w:rPr>
        <w:t xml:space="preserve">abricated by </w:t>
      </w:r>
      <w:r w:rsidR="001409AB" w:rsidRPr="00804DA9">
        <w:rPr>
          <w:rFonts w:cstheme="minorHAnsi"/>
          <w:sz w:val="24"/>
          <w:szCs w:val="24"/>
        </w:rPr>
        <w:t xml:space="preserve">immobilizing </w:t>
      </w:r>
      <w:proofErr w:type="spellStart"/>
      <w:r w:rsidR="004578D5" w:rsidRPr="00804DA9">
        <w:rPr>
          <w:rFonts w:cstheme="minorHAnsi"/>
          <w:sz w:val="24"/>
          <w:szCs w:val="24"/>
        </w:rPr>
        <w:t>n</w:t>
      </w:r>
      <w:r w:rsidR="000D5E39" w:rsidRPr="00804DA9">
        <w:rPr>
          <w:rFonts w:cstheme="minorHAnsi"/>
          <w:sz w:val="24"/>
          <w:szCs w:val="24"/>
        </w:rPr>
        <w:t>anoMIP</w:t>
      </w:r>
      <w:proofErr w:type="spellEnd"/>
      <w:r w:rsidR="000D5E39" w:rsidRPr="00804DA9">
        <w:rPr>
          <w:rFonts w:cstheme="minorHAnsi"/>
          <w:sz w:val="24"/>
          <w:szCs w:val="24"/>
        </w:rPr>
        <w:t xml:space="preserve"> </w:t>
      </w:r>
      <w:r w:rsidRPr="00804DA9">
        <w:rPr>
          <w:rFonts w:cstheme="minorHAnsi"/>
          <w:sz w:val="24"/>
          <w:szCs w:val="24"/>
        </w:rPr>
        <w:t xml:space="preserve">on the </w:t>
      </w:r>
      <w:r w:rsidR="00EB1455" w:rsidRPr="00804DA9">
        <w:rPr>
          <w:rFonts w:cstheme="minorHAnsi"/>
          <w:sz w:val="24"/>
          <w:szCs w:val="24"/>
        </w:rPr>
        <w:t>e</w:t>
      </w:r>
      <w:r w:rsidRPr="00804DA9">
        <w:rPr>
          <w:rFonts w:cstheme="minorHAnsi"/>
          <w:sz w:val="24"/>
          <w:szCs w:val="24"/>
        </w:rPr>
        <w:t>lectrode</w:t>
      </w:r>
      <w:r w:rsidR="00EB1455" w:rsidRPr="00804DA9">
        <w:rPr>
          <w:rFonts w:cstheme="minorHAnsi"/>
          <w:sz w:val="24"/>
          <w:szCs w:val="24"/>
        </w:rPr>
        <w:t xml:space="preserve">. </w:t>
      </w:r>
      <w:r w:rsidR="00CC52EF" w:rsidRPr="00804DA9">
        <w:rPr>
          <w:rFonts w:cstheme="minorHAnsi"/>
          <w:sz w:val="24"/>
          <w:szCs w:val="24"/>
        </w:rPr>
        <w:t xml:space="preserve">The sensor response </w:t>
      </w:r>
      <w:r w:rsidR="004578D5" w:rsidRPr="00804DA9">
        <w:rPr>
          <w:rFonts w:cstheme="minorHAnsi"/>
          <w:sz w:val="24"/>
          <w:szCs w:val="24"/>
        </w:rPr>
        <w:t xml:space="preserve">was directly </w:t>
      </w:r>
      <w:r w:rsidR="00DC701C" w:rsidRPr="00804DA9">
        <w:rPr>
          <w:rFonts w:cstheme="minorHAnsi"/>
          <w:sz w:val="24"/>
          <w:szCs w:val="24"/>
        </w:rPr>
        <w:t xml:space="preserve">produced </w:t>
      </w:r>
      <w:r w:rsidR="004578D5" w:rsidRPr="00804DA9">
        <w:rPr>
          <w:rFonts w:cstheme="minorHAnsi"/>
          <w:sz w:val="24"/>
          <w:szCs w:val="24"/>
        </w:rPr>
        <w:t xml:space="preserve">by the </w:t>
      </w:r>
      <w:proofErr w:type="spellStart"/>
      <w:r w:rsidR="004578D5" w:rsidRPr="00804DA9">
        <w:rPr>
          <w:rFonts w:cstheme="minorHAnsi"/>
          <w:sz w:val="24"/>
          <w:szCs w:val="24"/>
        </w:rPr>
        <w:t>n</w:t>
      </w:r>
      <w:r w:rsidR="00CC52EF" w:rsidRPr="00804DA9">
        <w:rPr>
          <w:rFonts w:cstheme="minorHAnsi"/>
          <w:sz w:val="24"/>
          <w:szCs w:val="24"/>
        </w:rPr>
        <w:t>anoMIP</w:t>
      </w:r>
      <w:proofErr w:type="spellEnd"/>
      <w:r w:rsidR="00CC52EF" w:rsidRPr="00804DA9">
        <w:rPr>
          <w:rFonts w:cstheme="minorHAnsi"/>
          <w:sz w:val="24"/>
          <w:szCs w:val="24"/>
        </w:rPr>
        <w:t>, which is tagged with a redox probe</w:t>
      </w:r>
      <w:r w:rsidR="00116161" w:rsidRPr="00804DA9">
        <w:rPr>
          <w:rFonts w:cstheme="minorHAnsi"/>
          <w:sz w:val="24"/>
          <w:szCs w:val="24"/>
        </w:rPr>
        <w:t xml:space="preserve"> (</w:t>
      </w:r>
      <w:proofErr w:type="spellStart"/>
      <w:r w:rsidR="00116161" w:rsidRPr="00804DA9">
        <w:rPr>
          <w:rFonts w:cstheme="minorHAnsi"/>
          <w:sz w:val="24"/>
          <w:szCs w:val="24"/>
        </w:rPr>
        <w:t>ferrocene</w:t>
      </w:r>
      <w:proofErr w:type="spellEnd"/>
      <w:r w:rsidR="00116161" w:rsidRPr="00804DA9">
        <w:rPr>
          <w:rFonts w:cstheme="minorHAnsi"/>
          <w:sz w:val="24"/>
          <w:szCs w:val="24"/>
        </w:rPr>
        <w:t>)</w:t>
      </w:r>
      <w:r w:rsidR="00CC52EF" w:rsidRPr="00804DA9">
        <w:rPr>
          <w:rFonts w:cstheme="minorHAnsi"/>
          <w:sz w:val="24"/>
          <w:szCs w:val="24"/>
        </w:rPr>
        <w:t xml:space="preserve"> and combine</w:t>
      </w:r>
      <w:r w:rsidR="00DC701C" w:rsidRPr="00804DA9">
        <w:rPr>
          <w:rFonts w:cstheme="minorHAnsi"/>
          <w:sz w:val="24"/>
          <w:szCs w:val="24"/>
        </w:rPr>
        <w:t>s</w:t>
      </w:r>
      <w:r w:rsidR="00CC52EF" w:rsidRPr="00804DA9">
        <w:rPr>
          <w:rFonts w:cstheme="minorHAnsi"/>
          <w:sz w:val="24"/>
          <w:szCs w:val="24"/>
        </w:rPr>
        <w:t xml:space="preserve"> both recognition and reporting functions. </w:t>
      </w:r>
      <w:r w:rsidR="00274940" w:rsidRPr="00804DA9">
        <w:rPr>
          <w:rFonts w:cstheme="minorHAnsi"/>
          <w:sz w:val="24"/>
          <w:szCs w:val="24"/>
        </w:rPr>
        <w:t xml:space="preserve">Thus, the </w:t>
      </w:r>
      <w:r w:rsidR="00BA3518" w:rsidRPr="00804DA9">
        <w:rPr>
          <w:rFonts w:cstheme="minorHAnsi"/>
          <w:sz w:val="24"/>
          <w:szCs w:val="24"/>
        </w:rPr>
        <w:t xml:space="preserve">DPV </w:t>
      </w:r>
      <w:r w:rsidR="00274940" w:rsidRPr="00804DA9">
        <w:rPr>
          <w:rFonts w:cstheme="minorHAnsi"/>
          <w:sz w:val="24"/>
          <w:szCs w:val="24"/>
        </w:rPr>
        <w:t xml:space="preserve">current sensor response was directly related to the </w:t>
      </w:r>
      <w:proofErr w:type="spellStart"/>
      <w:r w:rsidR="00274940" w:rsidRPr="00804DA9">
        <w:rPr>
          <w:rFonts w:cstheme="minorHAnsi"/>
          <w:sz w:val="24"/>
          <w:szCs w:val="24"/>
        </w:rPr>
        <w:t>analyte</w:t>
      </w:r>
      <w:proofErr w:type="spellEnd"/>
      <w:r w:rsidR="00274940" w:rsidRPr="00804DA9">
        <w:rPr>
          <w:rFonts w:cstheme="minorHAnsi"/>
          <w:sz w:val="24"/>
          <w:szCs w:val="24"/>
        </w:rPr>
        <w:t xml:space="preserve"> recognition</w:t>
      </w:r>
      <w:r w:rsidR="00116161" w:rsidRPr="00804DA9">
        <w:rPr>
          <w:rFonts w:cstheme="minorHAnsi"/>
          <w:sz w:val="24"/>
          <w:szCs w:val="24"/>
        </w:rPr>
        <w:t xml:space="preserve"> (</w:t>
      </w:r>
      <w:r w:rsidR="00116161" w:rsidRPr="00804DA9">
        <w:rPr>
          <w:rFonts w:cstheme="minorHAnsi"/>
          <w:b/>
          <w:sz w:val="24"/>
          <w:szCs w:val="24"/>
        </w:rPr>
        <w:t>Figure S</w:t>
      </w:r>
      <w:r w:rsidR="006627EC" w:rsidRPr="00804DA9">
        <w:rPr>
          <w:rFonts w:cstheme="minorHAnsi"/>
          <w:b/>
          <w:sz w:val="24"/>
          <w:szCs w:val="24"/>
        </w:rPr>
        <w:t>7</w:t>
      </w:r>
      <w:r w:rsidR="00116161" w:rsidRPr="00804DA9">
        <w:rPr>
          <w:rFonts w:cstheme="minorHAnsi"/>
          <w:sz w:val="24"/>
          <w:szCs w:val="24"/>
        </w:rPr>
        <w:t>)</w:t>
      </w:r>
      <w:r w:rsidR="00274940" w:rsidRPr="00804DA9">
        <w:rPr>
          <w:rFonts w:cstheme="minorHAnsi"/>
          <w:sz w:val="24"/>
          <w:szCs w:val="24"/>
        </w:rPr>
        <w:t xml:space="preserve">. </w:t>
      </w:r>
      <w:r w:rsidR="00EB1455" w:rsidRPr="00804DA9">
        <w:rPr>
          <w:rFonts w:cstheme="minorHAnsi"/>
          <w:sz w:val="24"/>
          <w:szCs w:val="24"/>
        </w:rPr>
        <w:t xml:space="preserve">The </w:t>
      </w:r>
      <w:proofErr w:type="spellStart"/>
      <w:r w:rsidR="004578D5" w:rsidRPr="00804DA9">
        <w:rPr>
          <w:rFonts w:cstheme="minorHAnsi"/>
          <w:sz w:val="24"/>
          <w:szCs w:val="24"/>
        </w:rPr>
        <w:t>n</w:t>
      </w:r>
      <w:r w:rsidR="00C06617" w:rsidRPr="00804DA9">
        <w:rPr>
          <w:rFonts w:cstheme="minorHAnsi"/>
          <w:sz w:val="24"/>
          <w:szCs w:val="24"/>
        </w:rPr>
        <w:t>anoMIP</w:t>
      </w:r>
      <w:proofErr w:type="spellEnd"/>
      <w:r w:rsidR="00C06617" w:rsidRPr="00804DA9">
        <w:rPr>
          <w:rFonts w:cstheme="minorHAnsi"/>
          <w:sz w:val="24"/>
          <w:szCs w:val="24"/>
        </w:rPr>
        <w:t xml:space="preserve"> </w:t>
      </w:r>
      <w:r w:rsidR="004578D5" w:rsidRPr="00804DA9">
        <w:rPr>
          <w:rFonts w:cstheme="minorHAnsi"/>
          <w:sz w:val="24"/>
          <w:szCs w:val="24"/>
        </w:rPr>
        <w:t>immobilisation</w:t>
      </w:r>
      <w:r w:rsidR="00C06617" w:rsidRPr="00804DA9">
        <w:rPr>
          <w:rFonts w:cstheme="minorHAnsi"/>
          <w:sz w:val="24"/>
          <w:szCs w:val="24"/>
        </w:rPr>
        <w:t xml:space="preserve"> on SPPE</w:t>
      </w:r>
      <w:r w:rsidR="00EB1455" w:rsidRPr="00804DA9">
        <w:rPr>
          <w:rFonts w:cstheme="minorHAnsi"/>
          <w:sz w:val="24"/>
          <w:szCs w:val="24"/>
        </w:rPr>
        <w:t xml:space="preserve"> was confirmed by cyclic voltammetry</w:t>
      </w:r>
      <w:r w:rsidR="00CC52EF" w:rsidRPr="00804DA9">
        <w:rPr>
          <w:rFonts w:cstheme="minorHAnsi"/>
          <w:sz w:val="24"/>
          <w:szCs w:val="24"/>
        </w:rPr>
        <w:t xml:space="preserve"> (CV) as shown in </w:t>
      </w:r>
      <w:r w:rsidR="00EB1455" w:rsidRPr="00804DA9">
        <w:rPr>
          <w:rFonts w:cstheme="minorHAnsi"/>
          <w:b/>
          <w:sz w:val="24"/>
          <w:szCs w:val="24"/>
        </w:rPr>
        <w:t>Figure S</w:t>
      </w:r>
      <w:r w:rsidR="006627EC" w:rsidRPr="00804DA9">
        <w:rPr>
          <w:rFonts w:cstheme="minorHAnsi"/>
          <w:b/>
          <w:sz w:val="24"/>
          <w:szCs w:val="24"/>
        </w:rPr>
        <w:t>7</w:t>
      </w:r>
      <w:r w:rsidRPr="00804DA9">
        <w:rPr>
          <w:rFonts w:cstheme="minorHAnsi"/>
          <w:sz w:val="24"/>
          <w:szCs w:val="24"/>
        </w:rPr>
        <w:t xml:space="preserve">. </w:t>
      </w:r>
      <w:r w:rsidR="00CC52EF" w:rsidRPr="00804DA9">
        <w:rPr>
          <w:rFonts w:cstheme="minorHAnsi"/>
          <w:sz w:val="24"/>
          <w:szCs w:val="24"/>
        </w:rPr>
        <w:t xml:space="preserve">The </w:t>
      </w:r>
      <w:proofErr w:type="spellStart"/>
      <w:r w:rsidR="00CC52EF" w:rsidRPr="00804DA9">
        <w:rPr>
          <w:rFonts w:cstheme="minorHAnsi"/>
          <w:sz w:val="24"/>
          <w:szCs w:val="24"/>
        </w:rPr>
        <w:t>voltammogram</w:t>
      </w:r>
      <w:proofErr w:type="spellEnd"/>
      <w:r w:rsidR="00CC52EF" w:rsidRPr="00804DA9">
        <w:rPr>
          <w:rFonts w:cstheme="minorHAnsi"/>
          <w:sz w:val="24"/>
          <w:szCs w:val="24"/>
        </w:rPr>
        <w:t xml:space="preserve"> display</w:t>
      </w:r>
      <w:r w:rsidR="00EA5D9D" w:rsidRPr="00804DA9">
        <w:rPr>
          <w:rFonts w:cstheme="minorHAnsi"/>
          <w:sz w:val="24"/>
          <w:szCs w:val="24"/>
        </w:rPr>
        <w:t>ed</w:t>
      </w:r>
      <w:r w:rsidR="00CC52EF" w:rsidRPr="00804DA9">
        <w:rPr>
          <w:rFonts w:cstheme="minorHAnsi"/>
          <w:sz w:val="24"/>
          <w:szCs w:val="24"/>
        </w:rPr>
        <w:t xml:space="preserve"> </w:t>
      </w:r>
      <w:r w:rsidR="006944F5" w:rsidRPr="00804DA9">
        <w:rPr>
          <w:rFonts w:cstheme="minorHAnsi"/>
          <w:sz w:val="24"/>
          <w:szCs w:val="24"/>
        </w:rPr>
        <w:t xml:space="preserve">two </w:t>
      </w:r>
      <w:r w:rsidR="00274940" w:rsidRPr="00804DA9">
        <w:rPr>
          <w:rFonts w:cstheme="minorHAnsi"/>
          <w:sz w:val="24"/>
          <w:szCs w:val="24"/>
        </w:rPr>
        <w:t xml:space="preserve">characteristic </w:t>
      </w:r>
      <w:r w:rsidR="006944F5" w:rsidRPr="00804DA9">
        <w:rPr>
          <w:rFonts w:cstheme="minorHAnsi"/>
          <w:sz w:val="24"/>
          <w:szCs w:val="24"/>
        </w:rPr>
        <w:t>peaks</w:t>
      </w:r>
      <w:r w:rsidR="00274940" w:rsidRPr="00804DA9">
        <w:rPr>
          <w:rFonts w:cstheme="minorHAnsi"/>
          <w:sz w:val="24"/>
          <w:szCs w:val="24"/>
        </w:rPr>
        <w:t xml:space="preserve"> originated from the </w:t>
      </w:r>
      <w:r w:rsidR="00CC52EF" w:rsidRPr="00804DA9">
        <w:rPr>
          <w:rFonts w:cstheme="minorHAnsi"/>
          <w:sz w:val="24"/>
          <w:szCs w:val="24"/>
        </w:rPr>
        <w:t xml:space="preserve">reversible </w:t>
      </w:r>
      <w:proofErr w:type="spellStart"/>
      <w:r w:rsidR="00274940" w:rsidRPr="00804DA9">
        <w:rPr>
          <w:rFonts w:cstheme="minorHAnsi"/>
          <w:sz w:val="24"/>
          <w:szCs w:val="24"/>
        </w:rPr>
        <w:t>ferrocene</w:t>
      </w:r>
      <w:proofErr w:type="spellEnd"/>
      <w:r w:rsidR="00274940" w:rsidRPr="00804DA9">
        <w:rPr>
          <w:rFonts w:cstheme="minorHAnsi"/>
          <w:sz w:val="24"/>
          <w:szCs w:val="24"/>
        </w:rPr>
        <w:t xml:space="preserve"> </w:t>
      </w:r>
      <w:r w:rsidR="006944F5" w:rsidRPr="00804DA9">
        <w:rPr>
          <w:rFonts w:cstheme="minorHAnsi"/>
          <w:sz w:val="24"/>
          <w:szCs w:val="24"/>
        </w:rPr>
        <w:t xml:space="preserve">redox </w:t>
      </w:r>
      <w:r w:rsidR="00CC52EF" w:rsidRPr="00804DA9">
        <w:rPr>
          <w:rFonts w:cstheme="minorHAnsi"/>
          <w:sz w:val="24"/>
          <w:szCs w:val="24"/>
        </w:rPr>
        <w:t>process in the nanoparticles.</w:t>
      </w:r>
      <w:r w:rsidR="00274940" w:rsidRPr="00804DA9">
        <w:rPr>
          <w:rFonts w:cstheme="minorHAnsi"/>
          <w:sz w:val="24"/>
          <w:szCs w:val="24"/>
        </w:rPr>
        <w:t xml:space="preserve"> Insulin</w:t>
      </w:r>
      <w:r w:rsidR="000D5E39" w:rsidRPr="00804DA9">
        <w:rPr>
          <w:rFonts w:cstheme="minorHAnsi"/>
          <w:sz w:val="24"/>
          <w:szCs w:val="24"/>
        </w:rPr>
        <w:t xml:space="preserve"> oxidation </w:t>
      </w:r>
      <w:r w:rsidR="00274940" w:rsidRPr="00804DA9">
        <w:rPr>
          <w:rFonts w:cstheme="minorHAnsi"/>
          <w:sz w:val="24"/>
          <w:szCs w:val="24"/>
        </w:rPr>
        <w:t xml:space="preserve">at SPPE </w:t>
      </w:r>
      <w:r w:rsidR="000D5E39" w:rsidRPr="00804DA9">
        <w:rPr>
          <w:rFonts w:cstheme="minorHAnsi"/>
          <w:sz w:val="24"/>
          <w:szCs w:val="24"/>
        </w:rPr>
        <w:t xml:space="preserve">is not observed </w:t>
      </w:r>
      <w:r w:rsidR="00CC52EF" w:rsidRPr="00804DA9">
        <w:rPr>
          <w:rFonts w:cstheme="minorHAnsi"/>
          <w:sz w:val="24"/>
          <w:szCs w:val="24"/>
        </w:rPr>
        <w:t>in this</w:t>
      </w:r>
      <w:r w:rsidR="000D5E39" w:rsidRPr="00804DA9">
        <w:rPr>
          <w:rFonts w:cstheme="minorHAnsi"/>
          <w:sz w:val="24"/>
          <w:szCs w:val="24"/>
        </w:rPr>
        <w:t xml:space="preserve"> potential range </w:t>
      </w:r>
      <w:r w:rsidR="0006109E" w:rsidRPr="00804DA9">
        <w:rPr>
          <w:rFonts w:cstheme="minorHAnsi"/>
          <w:sz w:val="24"/>
          <w:szCs w:val="24"/>
        </w:rPr>
        <w:t>(-</w:t>
      </w:r>
      <w:r w:rsidR="000B5888" w:rsidRPr="00804DA9">
        <w:rPr>
          <w:rFonts w:cstheme="minorHAnsi"/>
          <w:sz w:val="24"/>
          <w:szCs w:val="24"/>
        </w:rPr>
        <w:t>0.2 to 0.6 vs Ag/</w:t>
      </w:r>
      <w:proofErr w:type="spellStart"/>
      <w:r w:rsidR="000B5888" w:rsidRPr="00804DA9">
        <w:rPr>
          <w:rFonts w:cstheme="minorHAnsi"/>
          <w:sz w:val="24"/>
          <w:szCs w:val="24"/>
        </w:rPr>
        <w:t>AgCl</w:t>
      </w:r>
      <w:proofErr w:type="spellEnd"/>
      <w:r w:rsidR="00CC52EF" w:rsidRPr="00804DA9">
        <w:rPr>
          <w:rFonts w:cstheme="minorHAnsi"/>
          <w:sz w:val="24"/>
          <w:szCs w:val="24"/>
        </w:rPr>
        <w:t>)</w:t>
      </w:r>
      <w:r w:rsidR="00C06617" w:rsidRPr="00804DA9">
        <w:rPr>
          <w:rFonts w:cstheme="minorHAnsi"/>
          <w:sz w:val="24"/>
          <w:szCs w:val="24"/>
        </w:rPr>
        <w:t xml:space="preserve"> as shown in </w:t>
      </w:r>
      <w:r w:rsidR="00C06617" w:rsidRPr="00804DA9">
        <w:rPr>
          <w:rFonts w:cstheme="minorHAnsi"/>
          <w:b/>
          <w:sz w:val="24"/>
          <w:szCs w:val="24"/>
        </w:rPr>
        <w:t>Figure S</w:t>
      </w:r>
      <w:r w:rsidR="006627EC" w:rsidRPr="00804DA9">
        <w:rPr>
          <w:rFonts w:cstheme="minorHAnsi"/>
          <w:b/>
          <w:sz w:val="24"/>
          <w:szCs w:val="24"/>
        </w:rPr>
        <w:t>7</w:t>
      </w:r>
      <w:r w:rsidR="000D5E39" w:rsidRPr="00804DA9">
        <w:rPr>
          <w:rFonts w:cstheme="minorHAnsi"/>
          <w:sz w:val="24"/>
          <w:szCs w:val="24"/>
        </w:rPr>
        <w:t>.</w:t>
      </w:r>
      <w:r w:rsidR="00274940" w:rsidRPr="00804DA9">
        <w:rPr>
          <w:rFonts w:cstheme="minorHAnsi"/>
          <w:sz w:val="24"/>
          <w:szCs w:val="24"/>
        </w:rPr>
        <w:t xml:space="preserve"> </w:t>
      </w:r>
    </w:p>
    <w:p w14:paraId="026D73D5" w14:textId="2E13410F" w:rsidR="00AC1342" w:rsidRPr="00804DA9" w:rsidRDefault="00AC1342" w:rsidP="00B420F9">
      <w:pPr>
        <w:pStyle w:val="ListParagraph"/>
        <w:numPr>
          <w:ilvl w:val="1"/>
          <w:numId w:val="6"/>
        </w:numPr>
        <w:spacing w:after="0" w:line="360" w:lineRule="auto"/>
        <w:rPr>
          <w:rFonts w:cstheme="minorHAnsi"/>
          <w:b/>
        </w:rPr>
      </w:pPr>
      <w:r w:rsidRPr="00804DA9">
        <w:rPr>
          <w:rFonts w:cstheme="minorHAnsi"/>
          <w:b/>
          <w:sz w:val="24"/>
        </w:rPr>
        <w:t xml:space="preserve">Optimization of the sensor </w:t>
      </w:r>
      <w:r w:rsidR="004767AD" w:rsidRPr="00804DA9">
        <w:rPr>
          <w:rFonts w:cstheme="minorHAnsi"/>
          <w:b/>
          <w:sz w:val="24"/>
        </w:rPr>
        <w:t>performance</w:t>
      </w:r>
    </w:p>
    <w:p w14:paraId="3EEC271C" w14:textId="04D3C802" w:rsidR="00264BD4" w:rsidRPr="00804DA9" w:rsidRDefault="004767AD" w:rsidP="002B69EE">
      <w:pPr>
        <w:spacing w:after="0" w:line="360" w:lineRule="auto"/>
        <w:ind w:firstLine="360"/>
        <w:jc w:val="both"/>
        <w:rPr>
          <w:rFonts w:cstheme="minorHAnsi"/>
          <w:b/>
          <w:sz w:val="24"/>
          <w:szCs w:val="24"/>
        </w:rPr>
      </w:pPr>
      <w:r w:rsidRPr="00804DA9">
        <w:rPr>
          <w:rFonts w:cstheme="minorHAnsi"/>
          <w:sz w:val="24"/>
          <w:szCs w:val="24"/>
        </w:rPr>
        <w:t xml:space="preserve">The sensor fabrication was improved </w:t>
      </w:r>
      <w:r w:rsidR="00274940" w:rsidRPr="00804DA9">
        <w:rPr>
          <w:rFonts w:cstheme="minorHAnsi"/>
          <w:sz w:val="24"/>
          <w:szCs w:val="24"/>
        </w:rPr>
        <w:t xml:space="preserve">by optimizing the </w:t>
      </w:r>
      <w:r w:rsidRPr="00804DA9">
        <w:rPr>
          <w:rFonts w:cstheme="minorHAnsi"/>
          <w:sz w:val="24"/>
          <w:szCs w:val="24"/>
        </w:rPr>
        <w:t xml:space="preserve">immobilisation </w:t>
      </w:r>
      <w:r w:rsidR="00274940" w:rsidRPr="00804DA9">
        <w:rPr>
          <w:rFonts w:cstheme="minorHAnsi"/>
          <w:sz w:val="24"/>
          <w:szCs w:val="24"/>
        </w:rPr>
        <w:t>process of nano</w:t>
      </w:r>
      <w:r w:rsidRPr="00804DA9">
        <w:rPr>
          <w:rFonts w:cstheme="minorHAnsi"/>
          <w:sz w:val="24"/>
          <w:szCs w:val="24"/>
        </w:rPr>
        <w:t xml:space="preserve">particles on the </w:t>
      </w:r>
      <w:r w:rsidR="00274940" w:rsidRPr="00804DA9">
        <w:rPr>
          <w:rFonts w:cstheme="minorHAnsi"/>
          <w:sz w:val="24"/>
          <w:szCs w:val="24"/>
        </w:rPr>
        <w:t>SPPE</w:t>
      </w:r>
      <w:r w:rsidRPr="00804DA9">
        <w:rPr>
          <w:rFonts w:cstheme="minorHAnsi"/>
          <w:sz w:val="24"/>
          <w:szCs w:val="24"/>
        </w:rPr>
        <w:t>.</w:t>
      </w:r>
      <w:r w:rsidR="00274940" w:rsidRPr="00804DA9">
        <w:rPr>
          <w:rFonts w:cstheme="minorHAnsi"/>
          <w:sz w:val="24"/>
          <w:szCs w:val="24"/>
        </w:rPr>
        <w:t xml:space="preserve"> </w:t>
      </w:r>
      <w:r w:rsidRPr="00804DA9">
        <w:rPr>
          <w:rFonts w:cstheme="minorHAnsi"/>
          <w:sz w:val="24"/>
          <w:szCs w:val="24"/>
        </w:rPr>
        <w:t>For that purpose</w:t>
      </w:r>
      <w:r w:rsidR="001409AB" w:rsidRPr="00804DA9">
        <w:rPr>
          <w:rFonts w:cstheme="minorHAnsi"/>
          <w:sz w:val="24"/>
          <w:szCs w:val="24"/>
        </w:rPr>
        <w:t>,</w:t>
      </w:r>
      <w:r w:rsidRPr="00804DA9">
        <w:rPr>
          <w:rFonts w:cstheme="minorHAnsi"/>
          <w:sz w:val="24"/>
          <w:szCs w:val="24"/>
        </w:rPr>
        <w:t xml:space="preserve"> </w:t>
      </w:r>
      <w:r w:rsidR="001409AB" w:rsidRPr="00804DA9">
        <w:rPr>
          <w:rFonts w:cstheme="minorHAnsi"/>
          <w:sz w:val="24"/>
          <w:szCs w:val="24"/>
        </w:rPr>
        <w:t>c</w:t>
      </w:r>
      <w:r w:rsidRPr="00804DA9">
        <w:rPr>
          <w:rFonts w:cstheme="minorHAnsi"/>
          <w:sz w:val="24"/>
          <w:szCs w:val="24"/>
        </w:rPr>
        <w:t xml:space="preserve">hemical </w:t>
      </w:r>
      <w:r w:rsidR="004578D5" w:rsidRPr="00804DA9">
        <w:rPr>
          <w:rFonts w:cstheme="minorHAnsi"/>
          <w:sz w:val="24"/>
          <w:szCs w:val="24"/>
        </w:rPr>
        <w:t>immobilisation</w:t>
      </w:r>
      <w:r w:rsidRPr="00804DA9">
        <w:rPr>
          <w:rFonts w:cstheme="minorHAnsi"/>
          <w:sz w:val="24"/>
          <w:szCs w:val="24"/>
        </w:rPr>
        <w:t xml:space="preserve"> (involving APTES and glutaraldehyde),</w:t>
      </w:r>
      <w:r w:rsidR="0061062D" w:rsidRPr="00804DA9">
        <w:rPr>
          <w:rFonts w:cstheme="minorHAnsi"/>
          <w:sz w:val="24"/>
          <w:szCs w:val="24"/>
        </w:rPr>
        <w:t xml:space="preserve"> incubation time </w:t>
      </w:r>
      <w:r w:rsidRPr="00804DA9">
        <w:rPr>
          <w:rFonts w:cstheme="minorHAnsi"/>
          <w:sz w:val="24"/>
          <w:szCs w:val="24"/>
        </w:rPr>
        <w:t xml:space="preserve">and concentration of </w:t>
      </w:r>
      <w:r w:rsidR="0061062D" w:rsidRPr="00804DA9">
        <w:rPr>
          <w:rFonts w:cstheme="minorHAnsi"/>
          <w:sz w:val="24"/>
          <w:szCs w:val="24"/>
        </w:rPr>
        <w:t xml:space="preserve">nanoparticles </w:t>
      </w:r>
      <w:r w:rsidRPr="00804DA9">
        <w:rPr>
          <w:rFonts w:cstheme="minorHAnsi"/>
          <w:sz w:val="24"/>
          <w:szCs w:val="24"/>
        </w:rPr>
        <w:t>was optimized</w:t>
      </w:r>
      <w:r w:rsidR="00116161" w:rsidRPr="00804DA9">
        <w:rPr>
          <w:rFonts w:cstheme="minorHAnsi"/>
          <w:sz w:val="24"/>
          <w:szCs w:val="24"/>
        </w:rPr>
        <w:t>. T</w:t>
      </w:r>
      <w:r w:rsidRPr="00804DA9">
        <w:rPr>
          <w:rFonts w:cstheme="minorHAnsi"/>
          <w:sz w:val="24"/>
          <w:szCs w:val="24"/>
        </w:rPr>
        <w:t>he</w:t>
      </w:r>
      <w:r w:rsidR="001409AB" w:rsidRPr="00804DA9">
        <w:rPr>
          <w:rFonts w:cstheme="minorHAnsi"/>
          <w:sz w:val="24"/>
          <w:szCs w:val="24"/>
        </w:rPr>
        <w:t xml:space="preserve"> resulting sensors </w:t>
      </w:r>
      <w:r w:rsidR="00116161" w:rsidRPr="00804DA9">
        <w:rPr>
          <w:rFonts w:cstheme="minorHAnsi"/>
          <w:sz w:val="24"/>
          <w:szCs w:val="24"/>
        </w:rPr>
        <w:t xml:space="preserve">were </w:t>
      </w:r>
      <w:r w:rsidRPr="00804DA9">
        <w:rPr>
          <w:rFonts w:cstheme="minorHAnsi"/>
          <w:sz w:val="24"/>
          <w:szCs w:val="24"/>
        </w:rPr>
        <w:t xml:space="preserve">evaluated by measuring the current response </w:t>
      </w:r>
      <w:r w:rsidR="00116161" w:rsidRPr="00804DA9">
        <w:rPr>
          <w:rFonts w:cstheme="minorHAnsi"/>
          <w:sz w:val="24"/>
          <w:szCs w:val="24"/>
        </w:rPr>
        <w:t xml:space="preserve">to different </w:t>
      </w:r>
      <w:r w:rsidR="001409AB" w:rsidRPr="00804DA9">
        <w:rPr>
          <w:rFonts w:cstheme="minorHAnsi"/>
          <w:sz w:val="24"/>
          <w:szCs w:val="24"/>
        </w:rPr>
        <w:t>insulin</w:t>
      </w:r>
      <w:r w:rsidR="00116161" w:rsidRPr="00804DA9">
        <w:rPr>
          <w:rFonts w:cstheme="minorHAnsi"/>
          <w:sz w:val="24"/>
          <w:szCs w:val="24"/>
        </w:rPr>
        <w:t xml:space="preserve"> concentrations</w:t>
      </w:r>
      <w:r w:rsidRPr="00804DA9">
        <w:rPr>
          <w:rFonts w:cstheme="minorHAnsi"/>
          <w:sz w:val="24"/>
          <w:szCs w:val="24"/>
        </w:rPr>
        <w:t>.</w:t>
      </w:r>
      <w:r w:rsidR="007B0036" w:rsidRPr="00804DA9">
        <w:rPr>
          <w:rFonts w:cstheme="minorHAnsi"/>
          <w:b/>
          <w:sz w:val="24"/>
          <w:szCs w:val="24"/>
        </w:rPr>
        <w:t xml:space="preserve"> </w:t>
      </w:r>
      <w:r w:rsidR="007B0036" w:rsidRPr="00804DA9">
        <w:rPr>
          <w:rFonts w:cstheme="minorHAnsi"/>
          <w:sz w:val="24"/>
          <w:szCs w:val="24"/>
        </w:rPr>
        <w:t>T</w:t>
      </w:r>
      <w:r w:rsidR="00C256A8" w:rsidRPr="00804DA9">
        <w:rPr>
          <w:rFonts w:cstheme="minorHAnsi"/>
          <w:sz w:val="24"/>
          <w:szCs w:val="24"/>
        </w:rPr>
        <w:t>he concen</w:t>
      </w:r>
      <w:r w:rsidR="007B0036" w:rsidRPr="00804DA9">
        <w:rPr>
          <w:rFonts w:cstheme="minorHAnsi"/>
          <w:sz w:val="24"/>
          <w:szCs w:val="24"/>
        </w:rPr>
        <w:t>t</w:t>
      </w:r>
      <w:r w:rsidR="00C256A8" w:rsidRPr="00804DA9">
        <w:rPr>
          <w:rFonts w:cstheme="minorHAnsi"/>
          <w:sz w:val="24"/>
          <w:szCs w:val="24"/>
        </w:rPr>
        <w:t>r</w:t>
      </w:r>
      <w:r w:rsidR="007B0036" w:rsidRPr="00804DA9">
        <w:rPr>
          <w:rFonts w:cstheme="minorHAnsi"/>
          <w:sz w:val="24"/>
          <w:szCs w:val="24"/>
        </w:rPr>
        <w:t xml:space="preserve">ation </w:t>
      </w:r>
      <w:r w:rsidR="007F50B8" w:rsidRPr="00804DA9">
        <w:rPr>
          <w:rFonts w:cstheme="minorHAnsi"/>
          <w:sz w:val="24"/>
          <w:szCs w:val="24"/>
        </w:rPr>
        <w:t>of APTES (1, 6</w:t>
      </w:r>
      <w:r w:rsidR="007B0036" w:rsidRPr="00804DA9">
        <w:rPr>
          <w:rFonts w:cstheme="minorHAnsi"/>
          <w:sz w:val="24"/>
          <w:szCs w:val="24"/>
        </w:rPr>
        <w:t xml:space="preserve"> and 10</w:t>
      </w:r>
      <w:r w:rsidR="001409AB" w:rsidRPr="00804DA9">
        <w:rPr>
          <w:rFonts w:cstheme="minorHAnsi"/>
          <w:sz w:val="24"/>
          <w:szCs w:val="24"/>
        </w:rPr>
        <w:t>%)</w:t>
      </w:r>
      <w:r w:rsidR="007B0036" w:rsidRPr="00804DA9">
        <w:rPr>
          <w:rFonts w:cstheme="minorHAnsi"/>
          <w:sz w:val="24"/>
          <w:szCs w:val="24"/>
        </w:rPr>
        <w:t xml:space="preserve"> in so</w:t>
      </w:r>
      <w:r w:rsidR="00DC44A1" w:rsidRPr="00804DA9">
        <w:rPr>
          <w:rFonts w:cstheme="minorHAnsi"/>
          <w:sz w:val="24"/>
          <w:szCs w:val="24"/>
        </w:rPr>
        <w:t xml:space="preserve">lution and incubation time (1 </w:t>
      </w:r>
      <w:r w:rsidR="007B0036" w:rsidRPr="00804DA9">
        <w:rPr>
          <w:rFonts w:cstheme="minorHAnsi"/>
          <w:sz w:val="24"/>
          <w:szCs w:val="24"/>
        </w:rPr>
        <w:t xml:space="preserve">and 24 h) </w:t>
      </w:r>
      <w:r w:rsidR="00C256A8" w:rsidRPr="00804DA9">
        <w:rPr>
          <w:rFonts w:cstheme="minorHAnsi"/>
          <w:sz w:val="24"/>
          <w:szCs w:val="24"/>
        </w:rPr>
        <w:t xml:space="preserve">was </w:t>
      </w:r>
      <w:r w:rsidR="00F26EA1" w:rsidRPr="00804DA9">
        <w:rPr>
          <w:rFonts w:cstheme="minorHAnsi"/>
          <w:sz w:val="24"/>
          <w:szCs w:val="24"/>
        </w:rPr>
        <w:t>optimized</w:t>
      </w:r>
      <w:r w:rsidR="00C256A8" w:rsidRPr="00804DA9">
        <w:rPr>
          <w:rFonts w:cstheme="minorHAnsi"/>
          <w:sz w:val="24"/>
          <w:szCs w:val="24"/>
        </w:rPr>
        <w:t xml:space="preserve"> as shown in</w:t>
      </w:r>
      <w:r w:rsidR="00C256A8" w:rsidRPr="00804DA9">
        <w:rPr>
          <w:rFonts w:cstheme="minorHAnsi"/>
          <w:b/>
          <w:sz w:val="24"/>
          <w:szCs w:val="24"/>
        </w:rPr>
        <w:t xml:space="preserve"> Figure </w:t>
      </w:r>
      <w:r w:rsidR="00344B54" w:rsidRPr="00804DA9">
        <w:rPr>
          <w:rFonts w:cstheme="minorHAnsi"/>
          <w:b/>
          <w:sz w:val="24"/>
          <w:szCs w:val="24"/>
        </w:rPr>
        <w:t>S</w:t>
      </w:r>
      <w:r w:rsidR="006627EC" w:rsidRPr="00804DA9">
        <w:rPr>
          <w:rFonts w:cstheme="minorHAnsi"/>
          <w:b/>
          <w:sz w:val="24"/>
          <w:szCs w:val="24"/>
        </w:rPr>
        <w:t>8</w:t>
      </w:r>
      <w:r w:rsidR="007B0036" w:rsidRPr="00804DA9">
        <w:rPr>
          <w:rFonts w:cstheme="minorHAnsi"/>
          <w:b/>
          <w:sz w:val="24"/>
          <w:szCs w:val="24"/>
        </w:rPr>
        <w:t xml:space="preserve">. </w:t>
      </w:r>
      <w:r w:rsidR="008E6715" w:rsidRPr="00804DA9">
        <w:rPr>
          <w:rFonts w:cstheme="minorHAnsi"/>
          <w:sz w:val="24"/>
          <w:szCs w:val="24"/>
        </w:rPr>
        <w:t>Short</w:t>
      </w:r>
      <w:r w:rsidR="00103A03" w:rsidRPr="00804DA9">
        <w:rPr>
          <w:rFonts w:cstheme="minorHAnsi"/>
          <w:sz w:val="24"/>
          <w:szCs w:val="24"/>
        </w:rPr>
        <w:t xml:space="preserve"> </w:t>
      </w:r>
      <w:r w:rsidR="00016D6E" w:rsidRPr="00804DA9">
        <w:rPr>
          <w:rFonts w:cstheme="minorHAnsi"/>
          <w:sz w:val="24"/>
          <w:szCs w:val="24"/>
        </w:rPr>
        <w:t xml:space="preserve">APTES </w:t>
      </w:r>
      <w:r w:rsidR="00103A03" w:rsidRPr="00804DA9">
        <w:rPr>
          <w:rFonts w:cstheme="minorHAnsi"/>
          <w:sz w:val="24"/>
          <w:szCs w:val="24"/>
        </w:rPr>
        <w:t>incubation times (</w:t>
      </w:r>
      <w:r w:rsidR="008E6715" w:rsidRPr="00804DA9">
        <w:rPr>
          <w:rFonts w:cstheme="minorHAnsi"/>
          <w:sz w:val="24"/>
          <w:szCs w:val="24"/>
        </w:rPr>
        <w:t>1</w:t>
      </w:r>
      <w:r w:rsidR="00E0663C" w:rsidRPr="00804DA9">
        <w:rPr>
          <w:rFonts w:cstheme="minorHAnsi"/>
          <w:sz w:val="24"/>
          <w:szCs w:val="24"/>
        </w:rPr>
        <w:t xml:space="preserve"> </w:t>
      </w:r>
      <w:r w:rsidR="00103A03" w:rsidRPr="00804DA9">
        <w:rPr>
          <w:rFonts w:cstheme="minorHAnsi"/>
          <w:sz w:val="24"/>
          <w:szCs w:val="24"/>
        </w:rPr>
        <w:t>h)</w:t>
      </w:r>
      <w:r w:rsidR="008E6715" w:rsidRPr="00804DA9">
        <w:rPr>
          <w:rFonts w:cstheme="minorHAnsi"/>
          <w:sz w:val="24"/>
          <w:szCs w:val="24"/>
        </w:rPr>
        <w:t xml:space="preserve"> lead to low </w:t>
      </w:r>
      <w:r w:rsidR="00016D6E" w:rsidRPr="00804DA9">
        <w:rPr>
          <w:rFonts w:cstheme="minorHAnsi"/>
          <w:sz w:val="24"/>
          <w:szCs w:val="24"/>
        </w:rPr>
        <w:t>response</w:t>
      </w:r>
      <w:r w:rsidR="00DC701C" w:rsidRPr="00804DA9">
        <w:rPr>
          <w:rFonts w:cstheme="minorHAnsi"/>
          <w:sz w:val="24"/>
          <w:szCs w:val="24"/>
        </w:rPr>
        <w:t>,</w:t>
      </w:r>
      <w:r w:rsidR="00016D6E" w:rsidRPr="00804DA9">
        <w:rPr>
          <w:rFonts w:cstheme="minorHAnsi"/>
          <w:sz w:val="24"/>
          <w:szCs w:val="24"/>
        </w:rPr>
        <w:t xml:space="preserve"> </w:t>
      </w:r>
      <w:r w:rsidR="00103A03" w:rsidRPr="00804DA9">
        <w:rPr>
          <w:rFonts w:cstheme="minorHAnsi"/>
          <w:sz w:val="24"/>
          <w:szCs w:val="24"/>
        </w:rPr>
        <w:t xml:space="preserve">and high concentration of APTES resulted in </w:t>
      </w:r>
      <w:r w:rsidR="00D404CF" w:rsidRPr="00804DA9">
        <w:rPr>
          <w:rFonts w:cstheme="minorHAnsi"/>
          <w:sz w:val="24"/>
          <w:szCs w:val="24"/>
        </w:rPr>
        <w:t xml:space="preserve">aggregation and </w:t>
      </w:r>
      <w:r w:rsidR="00DC701C" w:rsidRPr="00804DA9">
        <w:rPr>
          <w:rFonts w:cstheme="minorHAnsi"/>
          <w:sz w:val="24"/>
          <w:szCs w:val="24"/>
        </w:rPr>
        <w:t>non-</w:t>
      </w:r>
      <w:r w:rsidR="00103A03" w:rsidRPr="00804DA9">
        <w:rPr>
          <w:rFonts w:cstheme="minorHAnsi"/>
          <w:sz w:val="24"/>
          <w:szCs w:val="24"/>
        </w:rPr>
        <w:t xml:space="preserve">linear </w:t>
      </w:r>
      <w:r w:rsidR="001409AB" w:rsidRPr="00804DA9">
        <w:rPr>
          <w:rFonts w:cstheme="minorHAnsi"/>
          <w:sz w:val="24"/>
          <w:szCs w:val="24"/>
        </w:rPr>
        <w:lastRenderedPageBreak/>
        <w:t>responses. The</w:t>
      </w:r>
      <w:r w:rsidR="009338E6" w:rsidRPr="00804DA9">
        <w:rPr>
          <w:rFonts w:cstheme="minorHAnsi"/>
          <w:sz w:val="24"/>
          <w:szCs w:val="24"/>
        </w:rPr>
        <w:t xml:space="preserve"> sensitivity of the sensor was increased </w:t>
      </w:r>
      <w:r w:rsidR="00DC701C" w:rsidRPr="00804DA9">
        <w:rPr>
          <w:rFonts w:cstheme="minorHAnsi"/>
          <w:sz w:val="24"/>
          <w:szCs w:val="24"/>
        </w:rPr>
        <w:t>two-fold</w:t>
      </w:r>
      <w:r w:rsidR="009338E6" w:rsidRPr="00804DA9">
        <w:rPr>
          <w:rFonts w:cstheme="minorHAnsi"/>
          <w:sz w:val="24"/>
          <w:szCs w:val="24"/>
        </w:rPr>
        <w:t xml:space="preserve"> when the chemical </w:t>
      </w:r>
      <w:r w:rsidR="004578D5" w:rsidRPr="00804DA9">
        <w:rPr>
          <w:rFonts w:cstheme="minorHAnsi"/>
          <w:sz w:val="24"/>
          <w:szCs w:val="24"/>
        </w:rPr>
        <w:t>immobilisation</w:t>
      </w:r>
      <w:r w:rsidR="009338E6" w:rsidRPr="00804DA9">
        <w:rPr>
          <w:rFonts w:cstheme="minorHAnsi"/>
          <w:sz w:val="24"/>
          <w:szCs w:val="24"/>
        </w:rPr>
        <w:t xml:space="preserve"> of particles was settled at 6% APTES and </w:t>
      </w:r>
      <w:r w:rsidR="00103A03" w:rsidRPr="00804DA9">
        <w:rPr>
          <w:rFonts w:cstheme="minorHAnsi"/>
          <w:sz w:val="24"/>
          <w:szCs w:val="24"/>
        </w:rPr>
        <w:t>1</w:t>
      </w:r>
      <w:r w:rsidR="009338E6" w:rsidRPr="00804DA9">
        <w:rPr>
          <w:rFonts w:cstheme="minorHAnsi"/>
          <w:sz w:val="24"/>
          <w:szCs w:val="24"/>
        </w:rPr>
        <w:t xml:space="preserve"> h incubation.</w:t>
      </w:r>
      <w:r w:rsidR="00103A03" w:rsidRPr="00804DA9">
        <w:rPr>
          <w:rFonts w:cstheme="minorHAnsi"/>
          <w:sz w:val="24"/>
          <w:szCs w:val="24"/>
        </w:rPr>
        <w:t xml:space="preserve"> </w:t>
      </w:r>
      <w:r w:rsidR="00587A09" w:rsidRPr="00804DA9">
        <w:rPr>
          <w:rFonts w:cstheme="minorHAnsi"/>
          <w:sz w:val="24"/>
          <w:szCs w:val="24"/>
        </w:rPr>
        <w:t xml:space="preserve">The concentration of glutaraldehyde </w:t>
      </w:r>
      <w:r w:rsidR="00392231" w:rsidRPr="00804DA9">
        <w:rPr>
          <w:rFonts w:cstheme="minorHAnsi"/>
          <w:sz w:val="24"/>
          <w:szCs w:val="24"/>
        </w:rPr>
        <w:t>affect</w:t>
      </w:r>
      <w:r w:rsidR="00D11D09" w:rsidRPr="00804DA9">
        <w:rPr>
          <w:rFonts w:cstheme="minorHAnsi"/>
          <w:sz w:val="24"/>
          <w:szCs w:val="24"/>
        </w:rPr>
        <w:t>ed</w:t>
      </w:r>
      <w:r w:rsidR="00392231" w:rsidRPr="00804DA9">
        <w:rPr>
          <w:rFonts w:cstheme="minorHAnsi"/>
          <w:sz w:val="24"/>
          <w:szCs w:val="24"/>
        </w:rPr>
        <w:t xml:space="preserve"> </w:t>
      </w:r>
      <w:r w:rsidR="00587A09" w:rsidRPr="00804DA9">
        <w:rPr>
          <w:rFonts w:cstheme="minorHAnsi"/>
          <w:sz w:val="24"/>
          <w:szCs w:val="24"/>
        </w:rPr>
        <w:t xml:space="preserve">the </w:t>
      </w:r>
      <w:r w:rsidR="004578D5" w:rsidRPr="00804DA9">
        <w:rPr>
          <w:rFonts w:cstheme="minorHAnsi"/>
          <w:sz w:val="24"/>
          <w:szCs w:val="24"/>
        </w:rPr>
        <w:t>immobilisation</w:t>
      </w:r>
      <w:r w:rsidR="00587A09" w:rsidRPr="00804DA9">
        <w:rPr>
          <w:rFonts w:cstheme="minorHAnsi"/>
          <w:sz w:val="24"/>
          <w:szCs w:val="24"/>
        </w:rPr>
        <w:t xml:space="preserve"> of the particles. The maximum sensitivity was achieved at 7%</w:t>
      </w:r>
      <w:r w:rsidR="001409AB" w:rsidRPr="00804DA9">
        <w:rPr>
          <w:rFonts w:cstheme="minorHAnsi"/>
          <w:sz w:val="24"/>
          <w:szCs w:val="24"/>
        </w:rPr>
        <w:t xml:space="preserve"> of glutaraldehyde</w:t>
      </w:r>
      <w:r w:rsidR="00D11D09" w:rsidRPr="00804DA9">
        <w:rPr>
          <w:rFonts w:cstheme="minorHAnsi"/>
          <w:sz w:val="24"/>
          <w:szCs w:val="24"/>
        </w:rPr>
        <w:t xml:space="preserve"> (</w:t>
      </w:r>
      <w:r w:rsidR="00D11D09" w:rsidRPr="00804DA9">
        <w:rPr>
          <w:rFonts w:cstheme="minorHAnsi"/>
          <w:b/>
          <w:sz w:val="24"/>
          <w:szCs w:val="24"/>
        </w:rPr>
        <w:t>Figure S</w:t>
      </w:r>
      <w:r w:rsidR="006627EC" w:rsidRPr="00804DA9">
        <w:rPr>
          <w:rFonts w:cstheme="minorHAnsi"/>
          <w:b/>
          <w:sz w:val="24"/>
          <w:szCs w:val="24"/>
        </w:rPr>
        <w:t>9</w:t>
      </w:r>
      <w:r w:rsidR="00D11D09" w:rsidRPr="00804DA9">
        <w:rPr>
          <w:rFonts w:cstheme="minorHAnsi"/>
          <w:sz w:val="24"/>
          <w:szCs w:val="24"/>
        </w:rPr>
        <w:t xml:space="preserve">). </w:t>
      </w:r>
      <w:r w:rsidR="00392231" w:rsidRPr="00804DA9">
        <w:rPr>
          <w:rFonts w:cstheme="minorHAnsi"/>
          <w:sz w:val="24"/>
          <w:szCs w:val="24"/>
        </w:rPr>
        <w:t xml:space="preserve">In addition, the </w:t>
      </w:r>
      <w:r w:rsidR="00587A09" w:rsidRPr="00804DA9">
        <w:rPr>
          <w:rFonts w:cstheme="minorHAnsi"/>
          <w:sz w:val="24"/>
          <w:szCs w:val="24"/>
        </w:rPr>
        <w:t xml:space="preserve">sensor response was </w:t>
      </w:r>
      <w:r w:rsidR="002D6235" w:rsidRPr="00804DA9">
        <w:rPr>
          <w:rFonts w:cstheme="minorHAnsi"/>
          <w:sz w:val="24"/>
          <w:szCs w:val="24"/>
        </w:rPr>
        <w:t xml:space="preserve">evaluated at </w:t>
      </w:r>
      <w:r w:rsidR="004578D5" w:rsidRPr="00804DA9">
        <w:rPr>
          <w:rFonts w:cstheme="minorHAnsi"/>
          <w:sz w:val="24"/>
          <w:szCs w:val="24"/>
        </w:rPr>
        <w:t xml:space="preserve">different concentrations of </w:t>
      </w:r>
      <w:proofErr w:type="spellStart"/>
      <w:r w:rsidR="004578D5" w:rsidRPr="00804DA9">
        <w:rPr>
          <w:rFonts w:cstheme="minorHAnsi"/>
          <w:sz w:val="24"/>
          <w:szCs w:val="24"/>
        </w:rPr>
        <w:t>n</w:t>
      </w:r>
      <w:r w:rsidR="00392231" w:rsidRPr="00804DA9">
        <w:rPr>
          <w:rFonts w:cstheme="minorHAnsi"/>
          <w:sz w:val="24"/>
          <w:szCs w:val="24"/>
        </w:rPr>
        <w:t>anoMIP</w:t>
      </w:r>
      <w:proofErr w:type="spellEnd"/>
      <w:r w:rsidR="00392231" w:rsidRPr="00804DA9">
        <w:rPr>
          <w:rFonts w:cstheme="minorHAnsi"/>
          <w:sz w:val="24"/>
          <w:szCs w:val="24"/>
        </w:rPr>
        <w:t xml:space="preserve"> </w:t>
      </w:r>
      <w:r w:rsidR="00587A09" w:rsidRPr="00804DA9">
        <w:rPr>
          <w:rFonts w:cstheme="minorHAnsi"/>
          <w:sz w:val="24"/>
          <w:szCs w:val="24"/>
        </w:rPr>
        <w:t xml:space="preserve">ranged from </w:t>
      </w:r>
      <w:r w:rsidR="00EA1E53" w:rsidRPr="00804DA9">
        <w:rPr>
          <w:rFonts w:cstheme="minorHAnsi"/>
          <w:sz w:val="24"/>
          <w:szCs w:val="24"/>
        </w:rPr>
        <w:t>0.1 to 1</w:t>
      </w:r>
      <w:r w:rsidR="00587A09" w:rsidRPr="00804DA9">
        <w:rPr>
          <w:rFonts w:cstheme="minorHAnsi"/>
          <w:sz w:val="24"/>
          <w:szCs w:val="24"/>
        </w:rPr>
        <w:t xml:space="preserve"> mg mL</w:t>
      </w:r>
      <w:r w:rsidR="00587A09" w:rsidRPr="00804DA9">
        <w:rPr>
          <w:rFonts w:cstheme="minorHAnsi"/>
          <w:sz w:val="24"/>
          <w:szCs w:val="24"/>
          <w:vertAlign w:val="superscript"/>
        </w:rPr>
        <w:t>-1</w:t>
      </w:r>
      <w:r w:rsidR="002D6235" w:rsidRPr="00804DA9">
        <w:rPr>
          <w:rFonts w:cstheme="minorHAnsi"/>
          <w:sz w:val="24"/>
          <w:szCs w:val="24"/>
        </w:rPr>
        <w:t xml:space="preserve">. </w:t>
      </w:r>
      <w:r w:rsidR="00BD1CCE" w:rsidRPr="00804DA9">
        <w:rPr>
          <w:rFonts w:cstheme="minorHAnsi"/>
          <w:sz w:val="24"/>
          <w:szCs w:val="24"/>
        </w:rPr>
        <w:t>As result, t</w:t>
      </w:r>
      <w:r w:rsidR="00392231" w:rsidRPr="00804DA9">
        <w:rPr>
          <w:rFonts w:cstheme="minorHAnsi"/>
          <w:sz w:val="24"/>
          <w:szCs w:val="24"/>
        </w:rPr>
        <w:t xml:space="preserve">he </w:t>
      </w:r>
      <w:r w:rsidR="00AE6697" w:rsidRPr="00804DA9">
        <w:rPr>
          <w:rFonts w:cstheme="minorHAnsi"/>
          <w:sz w:val="24"/>
          <w:szCs w:val="24"/>
        </w:rPr>
        <w:t xml:space="preserve">optimal </w:t>
      </w:r>
      <w:proofErr w:type="spellStart"/>
      <w:r w:rsidR="004578D5" w:rsidRPr="00804DA9">
        <w:rPr>
          <w:rFonts w:cstheme="minorHAnsi"/>
          <w:sz w:val="24"/>
          <w:szCs w:val="24"/>
        </w:rPr>
        <w:t>n</w:t>
      </w:r>
      <w:r w:rsidR="00D404CF" w:rsidRPr="00804DA9">
        <w:rPr>
          <w:rFonts w:cstheme="minorHAnsi"/>
          <w:sz w:val="24"/>
          <w:szCs w:val="24"/>
        </w:rPr>
        <w:t>anoMIP</w:t>
      </w:r>
      <w:proofErr w:type="spellEnd"/>
      <w:r w:rsidR="00D404CF" w:rsidRPr="00804DA9">
        <w:rPr>
          <w:rFonts w:cstheme="minorHAnsi"/>
          <w:sz w:val="24"/>
          <w:szCs w:val="24"/>
        </w:rPr>
        <w:t xml:space="preserve"> </w:t>
      </w:r>
      <w:r w:rsidR="00AE6697" w:rsidRPr="00804DA9">
        <w:rPr>
          <w:rFonts w:cstheme="minorHAnsi"/>
          <w:sz w:val="24"/>
          <w:szCs w:val="24"/>
        </w:rPr>
        <w:t>con</w:t>
      </w:r>
      <w:r w:rsidR="00046538" w:rsidRPr="00804DA9">
        <w:rPr>
          <w:rFonts w:cstheme="minorHAnsi"/>
          <w:sz w:val="24"/>
          <w:szCs w:val="24"/>
        </w:rPr>
        <w:t>c</w:t>
      </w:r>
      <w:r w:rsidR="00AE6697" w:rsidRPr="00804DA9">
        <w:rPr>
          <w:rFonts w:cstheme="minorHAnsi"/>
          <w:sz w:val="24"/>
          <w:szCs w:val="24"/>
        </w:rPr>
        <w:t>e</w:t>
      </w:r>
      <w:r w:rsidR="00046538" w:rsidRPr="00804DA9">
        <w:rPr>
          <w:rFonts w:cstheme="minorHAnsi"/>
          <w:sz w:val="24"/>
          <w:szCs w:val="24"/>
        </w:rPr>
        <w:t>n</w:t>
      </w:r>
      <w:r w:rsidR="00AE6697" w:rsidRPr="00804DA9">
        <w:rPr>
          <w:rFonts w:cstheme="minorHAnsi"/>
          <w:sz w:val="24"/>
          <w:szCs w:val="24"/>
        </w:rPr>
        <w:t xml:space="preserve">tration was found at </w:t>
      </w:r>
      <w:r w:rsidR="00EA1E53" w:rsidRPr="00804DA9">
        <w:rPr>
          <w:rFonts w:cstheme="minorHAnsi"/>
          <w:sz w:val="24"/>
          <w:szCs w:val="24"/>
        </w:rPr>
        <w:t>0.</w:t>
      </w:r>
      <w:r w:rsidR="00AE6697" w:rsidRPr="00804DA9">
        <w:rPr>
          <w:rFonts w:cstheme="minorHAnsi"/>
          <w:sz w:val="24"/>
          <w:szCs w:val="24"/>
        </w:rPr>
        <w:t>5 mg mL</w:t>
      </w:r>
      <w:r w:rsidR="00AE6697" w:rsidRPr="00804DA9">
        <w:rPr>
          <w:rFonts w:cstheme="minorHAnsi"/>
          <w:sz w:val="24"/>
          <w:szCs w:val="24"/>
          <w:vertAlign w:val="superscript"/>
        </w:rPr>
        <w:t>-1</w:t>
      </w:r>
      <w:r w:rsidR="00AE6697" w:rsidRPr="00804DA9">
        <w:rPr>
          <w:rFonts w:cstheme="minorHAnsi"/>
          <w:sz w:val="24"/>
          <w:szCs w:val="24"/>
        </w:rPr>
        <w:t xml:space="preserve">, </w:t>
      </w:r>
      <w:r w:rsidR="002D6235" w:rsidRPr="00804DA9">
        <w:rPr>
          <w:rFonts w:cstheme="minorHAnsi"/>
          <w:sz w:val="24"/>
          <w:szCs w:val="24"/>
        </w:rPr>
        <w:t xml:space="preserve">higher concentrations resulted in </w:t>
      </w:r>
      <w:r w:rsidR="00AE6697" w:rsidRPr="00804DA9">
        <w:rPr>
          <w:rFonts w:cstheme="minorHAnsi"/>
          <w:sz w:val="24"/>
          <w:szCs w:val="24"/>
        </w:rPr>
        <w:t xml:space="preserve">aggregations </w:t>
      </w:r>
      <w:r w:rsidR="002D6235" w:rsidRPr="00804DA9">
        <w:rPr>
          <w:rFonts w:cstheme="minorHAnsi"/>
          <w:sz w:val="24"/>
          <w:szCs w:val="24"/>
        </w:rPr>
        <w:t xml:space="preserve">and </w:t>
      </w:r>
      <w:r w:rsidR="00AE6697" w:rsidRPr="00804DA9">
        <w:rPr>
          <w:rFonts w:cstheme="minorHAnsi"/>
          <w:sz w:val="24"/>
          <w:szCs w:val="24"/>
        </w:rPr>
        <w:t>drop of signal</w:t>
      </w:r>
      <w:r w:rsidR="00D11D09" w:rsidRPr="00804DA9">
        <w:rPr>
          <w:rFonts w:cstheme="minorHAnsi"/>
          <w:sz w:val="24"/>
          <w:szCs w:val="24"/>
        </w:rPr>
        <w:t xml:space="preserve"> (</w:t>
      </w:r>
      <w:r w:rsidR="00D11D09" w:rsidRPr="00804DA9">
        <w:rPr>
          <w:rFonts w:cstheme="minorHAnsi"/>
          <w:b/>
          <w:sz w:val="24"/>
          <w:szCs w:val="24"/>
        </w:rPr>
        <w:t>Figure S</w:t>
      </w:r>
      <w:r w:rsidR="00F26EA1" w:rsidRPr="00804DA9">
        <w:rPr>
          <w:rFonts w:cstheme="minorHAnsi"/>
          <w:b/>
          <w:sz w:val="24"/>
          <w:szCs w:val="24"/>
        </w:rPr>
        <w:t>10A</w:t>
      </w:r>
      <w:r w:rsidR="00D11D09" w:rsidRPr="00804DA9">
        <w:rPr>
          <w:rFonts w:cstheme="minorHAnsi"/>
          <w:sz w:val="24"/>
          <w:szCs w:val="24"/>
        </w:rPr>
        <w:t>).</w:t>
      </w:r>
      <w:r w:rsidR="00AE6697" w:rsidRPr="00804DA9">
        <w:rPr>
          <w:rFonts w:cstheme="minorHAnsi"/>
          <w:sz w:val="24"/>
          <w:szCs w:val="24"/>
        </w:rPr>
        <w:t xml:space="preserve"> </w:t>
      </w:r>
      <w:r w:rsidR="004019A8" w:rsidRPr="00804DA9">
        <w:rPr>
          <w:rFonts w:cstheme="minorHAnsi"/>
          <w:sz w:val="24"/>
          <w:szCs w:val="24"/>
        </w:rPr>
        <w:t>Furthermore</w:t>
      </w:r>
      <w:r w:rsidR="00392231" w:rsidRPr="00804DA9">
        <w:rPr>
          <w:rFonts w:cstheme="minorHAnsi"/>
          <w:sz w:val="24"/>
          <w:szCs w:val="24"/>
        </w:rPr>
        <w:t>,</w:t>
      </w:r>
      <w:r w:rsidR="004578D5" w:rsidRPr="00804DA9">
        <w:rPr>
          <w:rFonts w:cstheme="minorHAnsi"/>
          <w:sz w:val="24"/>
          <w:szCs w:val="24"/>
        </w:rPr>
        <w:t xml:space="preserve"> </w:t>
      </w:r>
      <w:proofErr w:type="spellStart"/>
      <w:r w:rsidR="004578D5" w:rsidRPr="00804DA9">
        <w:rPr>
          <w:rFonts w:cstheme="minorHAnsi"/>
          <w:sz w:val="24"/>
          <w:szCs w:val="24"/>
        </w:rPr>
        <w:t>n</w:t>
      </w:r>
      <w:r w:rsidR="00A54465" w:rsidRPr="00804DA9">
        <w:rPr>
          <w:rFonts w:cstheme="minorHAnsi"/>
          <w:sz w:val="24"/>
          <w:szCs w:val="24"/>
        </w:rPr>
        <w:t>anoMIP</w:t>
      </w:r>
      <w:proofErr w:type="spellEnd"/>
      <w:r w:rsidR="00392231" w:rsidRPr="00804DA9">
        <w:rPr>
          <w:rFonts w:cstheme="minorHAnsi"/>
          <w:sz w:val="24"/>
          <w:szCs w:val="24"/>
        </w:rPr>
        <w:t xml:space="preserve"> immobilisation</w:t>
      </w:r>
      <w:r w:rsidR="00AE6697" w:rsidRPr="00804DA9">
        <w:rPr>
          <w:rFonts w:cstheme="minorHAnsi"/>
          <w:sz w:val="24"/>
          <w:szCs w:val="24"/>
        </w:rPr>
        <w:t xml:space="preserve"> time </w:t>
      </w:r>
      <w:r w:rsidR="004019A8" w:rsidRPr="00804DA9">
        <w:rPr>
          <w:rFonts w:cstheme="minorHAnsi"/>
          <w:sz w:val="24"/>
          <w:szCs w:val="24"/>
        </w:rPr>
        <w:t xml:space="preserve">(1 to 24 h) </w:t>
      </w:r>
      <w:r w:rsidR="00AE6697" w:rsidRPr="00804DA9">
        <w:rPr>
          <w:rFonts w:cstheme="minorHAnsi"/>
          <w:sz w:val="24"/>
          <w:szCs w:val="24"/>
        </w:rPr>
        <w:t xml:space="preserve">does </w:t>
      </w:r>
      <w:r w:rsidR="00392231" w:rsidRPr="00804DA9">
        <w:rPr>
          <w:rFonts w:cstheme="minorHAnsi"/>
          <w:sz w:val="24"/>
          <w:szCs w:val="24"/>
        </w:rPr>
        <w:t xml:space="preserve">not affected significantly the </w:t>
      </w:r>
      <w:r w:rsidR="00AE6697" w:rsidRPr="00804DA9">
        <w:rPr>
          <w:rFonts w:cstheme="minorHAnsi"/>
          <w:sz w:val="24"/>
          <w:szCs w:val="24"/>
        </w:rPr>
        <w:t>sensor performance</w:t>
      </w:r>
      <w:r w:rsidR="004019A8" w:rsidRPr="00804DA9">
        <w:rPr>
          <w:rFonts w:cstheme="minorHAnsi"/>
          <w:sz w:val="24"/>
          <w:szCs w:val="24"/>
        </w:rPr>
        <w:t xml:space="preserve"> </w:t>
      </w:r>
      <w:r w:rsidR="00046538" w:rsidRPr="00804DA9">
        <w:rPr>
          <w:rFonts w:cstheme="minorHAnsi"/>
          <w:sz w:val="24"/>
          <w:szCs w:val="24"/>
        </w:rPr>
        <w:t>as</w:t>
      </w:r>
      <w:r w:rsidR="00AE6697" w:rsidRPr="00804DA9">
        <w:rPr>
          <w:rFonts w:cstheme="minorHAnsi"/>
          <w:sz w:val="24"/>
          <w:szCs w:val="24"/>
        </w:rPr>
        <w:t xml:space="preserve"> shown in</w:t>
      </w:r>
      <w:r w:rsidR="00435CCE" w:rsidRPr="00804DA9">
        <w:rPr>
          <w:rFonts w:cstheme="minorHAnsi"/>
          <w:sz w:val="24"/>
          <w:szCs w:val="24"/>
        </w:rPr>
        <w:t xml:space="preserve"> </w:t>
      </w:r>
      <w:r w:rsidR="00F26EA1" w:rsidRPr="00804DA9">
        <w:rPr>
          <w:rFonts w:cstheme="minorHAnsi"/>
          <w:b/>
          <w:sz w:val="24"/>
          <w:szCs w:val="24"/>
        </w:rPr>
        <w:t>Figure S10</w:t>
      </w:r>
      <w:r w:rsidR="00AE6697" w:rsidRPr="00804DA9">
        <w:rPr>
          <w:rFonts w:cstheme="minorHAnsi"/>
          <w:b/>
          <w:sz w:val="24"/>
          <w:szCs w:val="24"/>
        </w:rPr>
        <w:t>B</w:t>
      </w:r>
      <w:r w:rsidR="00392231" w:rsidRPr="00804DA9">
        <w:rPr>
          <w:rFonts w:cstheme="minorHAnsi"/>
          <w:sz w:val="24"/>
          <w:szCs w:val="24"/>
        </w:rPr>
        <w:t>.</w:t>
      </w:r>
      <w:r w:rsidR="00AE6697" w:rsidRPr="00804DA9">
        <w:rPr>
          <w:rFonts w:cstheme="minorHAnsi"/>
          <w:sz w:val="24"/>
          <w:szCs w:val="24"/>
        </w:rPr>
        <w:t xml:space="preserve"> The parameters optimized and the senso</w:t>
      </w:r>
      <w:r w:rsidR="00DC701C" w:rsidRPr="00804DA9">
        <w:rPr>
          <w:rFonts w:cstheme="minorHAnsi"/>
          <w:sz w:val="24"/>
          <w:szCs w:val="24"/>
        </w:rPr>
        <w:t xml:space="preserve">r performance </w:t>
      </w:r>
      <w:r w:rsidR="00B97B8E" w:rsidRPr="00804DA9">
        <w:rPr>
          <w:rFonts w:cstheme="minorHAnsi"/>
          <w:sz w:val="24"/>
          <w:szCs w:val="24"/>
          <w:highlight w:val="yellow"/>
        </w:rPr>
        <w:t>is</w:t>
      </w:r>
      <w:r w:rsidR="00D11D09" w:rsidRPr="00804DA9">
        <w:rPr>
          <w:rFonts w:cstheme="minorHAnsi"/>
          <w:sz w:val="24"/>
          <w:szCs w:val="24"/>
          <w:highlight w:val="yellow"/>
        </w:rPr>
        <w:t xml:space="preserve"> summarized</w:t>
      </w:r>
      <w:r w:rsidR="00D11D09" w:rsidRPr="00804DA9">
        <w:rPr>
          <w:rFonts w:cstheme="minorHAnsi"/>
          <w:sz w:val="24"/>
          <w:szCs w:val="24"/>
        </w:rPr>
        <w:t xml:space="preserve"> in </w:t>
      </w:r>
      <w:r w:rsidR="00AE6697" w:rsidRPr="00804DA9">
        <w:rPr>
          <w:rFonts w:cstheme="minorHAnsi"/>
          <w:b/>
          <w:sz w:val="24"/>
          <w:szCs w:val="24"/>
        </w:rPr>
        <w:t xml:space="preserve">Table </w:t>
      </w:r>
      <w:r w:rsidR="00D11D09" w:rsidRPr="00804DA9">
        <w:rPr>
          <w:rFonts w:cstheme="minorHAnsi"/>
          <w:b/>
          <w:sz w:val="24"/>
          <w:szCs w:val="24"/>
        </w:rPr>
        <w:t>S</w:t>
      </w:r>
      <w:r w:rsidR="00AE6697" w:rsidRPr="00804DA9">
        <w:rPr>
          <w:rFonts w:cstheme="minorHAnsi"/>
          <w:b/>
          <w:sz w:val="24"/>
          <w:szCs w:val="24"/>
        </w:rPr>
        <w:t>4</w:t>
      </w:r>
      <w:r w:rsidR="00AE6697" w:rsidRPr="00804DA9">
        <w:rPr>
          <w:rFonts w:cstheme="minorHAnsi"/>
          <w:sz w:val="24"/>
          <w:szCs w:val="24"/>
        </w:rPr>
        <w:t>.</w:t>
      </w:r>
    </w:p>
    <w:p w14:paraId="75BA8DD5" w14:textId="51542802" w:rsidR="002B69EE" w:rsidRPr="00804DA9" w:rsidRDefault="002B69EE" w:rsidP="002B69EE">
      <w:pPr>
        <w:pStyle w:val="ListParagraph"/>
        <w:numPr>
          <w:ilvl w:val="1"/>
          <w:numId w:val="6"/>
        </w:numPr>
        <w:spacing w:after="0" w:line="360" w:lineRule="auto"/>
        <w:rPr>
          <w:rFonts w:cstheme="minorHAnsi"/>
          <w:b/>
        </w:rPr>
      </w:pPr>
      <w:r w:rsidRPr="00804DA9">
        <w:rPr>
          <w:rFonts w:cstheme="minorHAnsi"/>
          <w:b/>
          <w:sz w:val="24"/>
        </w:rPr>
        <w:t xml:space="preserve">Comparison of different </w:t>
      </w:r>
      <w:proofErr w:type="spellStart"/>
      <w:r w:rsidRPr="00804DA9">
        <w:rPr>
          <w:rFonts w:cstheme="minorHAnsi"/>
          <w:b/>
          <w:sz w:val="24"/>
        </w:rPr>
        <w:t>nanoMIP</w:t>
      </w:r>
      <w:proofErr w:type="spellEnd"/>
      <w:r w:rsidRPr="00804DA9">
        <w:rPr>
          <w:rFonts w:cstheme="minorHAnsi"/>
          <w:b/>
          <w:sz w:val="24"/>
        </w:rPr>
        <w:t xml:space="preserve"> compositions</w:t>
      </w:r>
    </w:p>
    <w:p w14:paraId="0855CED0" w14:textId="259C94E0" w:rsidR="00A53C55" w:rsidRDefault="004019A8" w:rsidP="00A53C55">
      <w:pPr>
        <w:pStyle w:val="ListParagraph"/>
        <w:spacing w:after="0" w:line="360" w:lineRule="auto"/>
        <w:ind w:left="0" w:firstLine="720"/>
        <w:jc w:val="both"/>
        <w:rPr>
          <w:rFonts w:cstheme="minorHAnsi"/>
          <w:sz w:val="24"/>
          <w:szCs w:val="24"/>
        </w:rPr>
      </w:pPr>
      <w:r w:rsidRPr="00804DA9">
        <w:rPr>
          <w:rFonts w:cstheme="minorHAnsi"/>
          <w:sz w:val="24"/>
          <w:szCs w:val="24"/>
        </w:rPr>
        <w:t>S</w:t>
      </w:r>
      <w:r w:rsidR="00044970" w:rsidRPr="00804DA9">
        <w:rPr>
          <w:rFonts w:cstheme="minorHAnsi"/>
          <w:sz w:val="24"/>
          <w:szCs w:val="24"/>
        </w:rPr>
        <w:t>ensor</w:t>
      </w:r>
      <w:r w:rsidR="00377841" w:rsidRPr="00804DA9">
        <w:rPr>
          <w:rFonts w:cstheme="minorHAnsi"/>
          <w:sz w:val="24"/>
          <w:szCs w:val="24"/>
        </w:rPr>
        <w:t>s</w:t>
      </w:r>
      <w:r w:rsidR="00044970" w:rsidRPr="00804DA9">
        <w:rPr>
          <w:rFonts w:cstheme="minorHAnsi"/>
          <w:sz w:val="24"/>
          <w:szCs w:val="24"/>
        </w:rPr>
        <w:t xml:space="preserve"> w</w:t>
      </w:r>
      <w:r w:rsidR="00377841" w:rsidRPr="00804DA9">
        <w:rPr>
          <w:rFonts w:cstheme="minorHAnsi"/>
          <w:sz w:val="24"/>
          <w:szCs w:val="24"/>
        </w:rPr>
        <w:t>ere</w:t>
      </w:r>
      <w:r w:rsidR="00787365" w:rsidRPr="00804DA9">
        <w:rPr>
          <w:rFonts w:cstheme="minorHAnsi"/>
          <w:sz w:val="24"/>
          <w:szCs w:val="24"/>
        </w:rPr>
        <w:t xml:space="preserve"> </w:t>
      </w:r>
      <w:r w:rsidR="00044970" w:rsidRPr="00804DA9">
        <w:rPr>
          <w:rFonts w:cstheme="minorHAnsi"/>
          <w:sz w:val="24"/>
          <w:szCs w:val="24"/>
        </w:rPr>
        <w:t xml:space="preserve">prepared using </w:t>
      </w:r>
      <w:r w:rsidR="00377841" w:rsidRPr="00804DA9">
        <w:rPr>
          <w:rFonts w:cstheme="minorHAnsi"/>
          <w:sz w:val="24"/>
          <w:szCs w:val="24"/>
        </w:rPr>
        <w:t xml:space="preserve">three different </w:t>
      </w:r>
      <w:proofErr w:type="spellStart"/>
      <w:r w:rsidR="004578D5" w:rsidRPr="00804DA9">
        <w:rPr>
          <w:rFonts w:cstheme="minorHAnsi"/>
          <w:sz w:val="24"/>
          <w:szCs w:val="24"/>
        </w:rPr>
        <w:t>n</w:t>
      </w:r>
      <w:r w:rsidR="00351874" w:rsidRPr="00804DA9">
        <w:rPr>
          <w:rFonts w:cstheme="minorHAnsi"/>
          <w:sz w:val="24"/>
          <w:szCs w:val="24"/>
        </w:rPr>
        <w:t>anoMIP</w:t>
      </w:r>
      <w:proofErr w:type="spellEnd"/>
      <w:r w:rsidR="00787365" w:rsidRPr="00804DA9">
        <w:rPr>
          <w:rFonts w:cstheme="minorHAnsi"/>
          <w:sz w:val="24"/>
          <w:szCs w:val="24"/>
        </w:rPr>
        <w:t xml:space="preserve"> </w:t>
      </w:r>
      <w:r w:rsidR="00044970" w:rsidRPr="00804DA9">
        <w:rPr>
          <w:rFonts w:cstheme="minorHAnsi"/>
          <w:sz w:val="24"/>
          <w:szCs w:val="24"/>
        </w:rPr>
        <w:t xml:space="preserve">formulations and tested against a series of </w:t>
      </w:r>
      <w:r w:rsidR="003904C6" w:rsidRPr="00804DA9">
        <w:rPr>
          <w:rFonts w:cstheme="minorHAnsi"/>
          <w:sz w:val="24"/>
          <w:szCs w:val="24"/>
        </w:rPr>
        <w:t>insulin</w:t>
      </w:r>
      <w:r w:rsidR="00044970" w:rsidRPr="00804DA9">
        <w:rPr>
          <w:rFonts w:cstheme="minorHAnsi"/>
          <w:sz w:val="24"/>
          <w:szCs w:val="24"/>
        </w:rPr>
        <w:t xml:space="preserve"> concentrations (50 – 2000</w:t>
      </w:r>
      <w:r w:rsidRPr="00804DA9">
        <w:rPr>
          <w:rFonts w:cstheme="minorHAnsi"/>
          <w:sz w:val="24"/>
          <w:szCs w:val="24"/>
        </w:rPr>
        <w:t xml:space="preserve"> </w:t>
      </w:r>
      <w:proofErr w:type="spellStart"/>
      <w:r w:rsidR="00044970" w:rsidRPr="00804DA9">
        <w:rPr>
          <w:rFonts w:cstheme="minorHAnsi"/>
          <w:sz w:val="24"/>
          <w:szCs w:val="24"/>
        </w:rPr>
        <w:t>pM</w:t>
      </w:r>
      <w:proofErr w:type="spellEnd"/>
      <w:r w:rsidR="00044970" w:rsidRPr="00804DA9">
        <w:rPr>
          <w:rFonts w:cstheme="minorHAnsi"/>
          <w:sz w:val="24"/>
          <w:szCs w:val="24"/>
        </w:rPr>
        <w:t xml:space="preserve">) in </w:t>
      </w:r>
      <w:r w:rsidR="00813F6A" w:rsidRPr="00804DA9">
        <w:rPr>
          <w:rFonts w:cstheme="minorHAnsi"/>
          <w:sz w:val="24"/>
          <w:szCs w:val="24"/>
        </w:rPr>
        <w:t xml:space="preserve">5 </w:t>
      </w:r>
      <w:proofErr w:type="spellStart"/>
      <w:r w:rsidR="00813F6A" w:rsidRPr="00804DA9">
        <w:rPr>
          <w:rFonts w:cstheme="minorHAnsi"/>
          <w:sz w:val="24"/>
          <w:szCs w:val="24"/>
        </w:rPr>
        <w:t>mM</w:t>
      </w:r>
      <w:proofErr w:type="spellEnd"/>
      <w:r w:rsidR="00813F6A" w:rsidRPr="00804DA9">
        <w:rPr>
          <w:rFonts w:cstheme="minorHAnsi"/>
          <w:sz w:val="24"/>
          <w:szCs w:val="24"/>
        </w:rPr>
        <w:t xml:space="preserve"> </w:t>
      </w:r>
      <w:r w:rsidR="00044970" w:rsidRPr="00804DA9">
        <w:rPr>
          <w:rFonts w:cstheme="minorHAnsi"/>
          <w:sz w:val="24"/>
          <w:szCs w:val="24"/>
        </w:rPr>
        <w:t xml:space="preserve">PBS. </w:t>
      </w:r>
      <w:r w:rsidR="00813F6A" w:rsidRPr="00804DA9">
        <w:rPr>
          <w:rFonts w:cstheme="minorHAnsi"/>
          <w:sz w:val="24"/>
          <w:szCs w:val="24"/>
        </w:rPr>
        <w:t xml:space="preserve">The </w:t>
      </w:r>
      <w:proofErr w:type="spellStart"/>
      <w:r w:rsidR="00813F6A" w:rsidRPr="00804DA9">
        <w:rPr>
          <w:rFonts w:cstheme="minorHAnsi"/>
          <w:sz w:val="24"/>
          <w:szCs w:val="24"/>
        </w:rPr>
        <w:t>voltammetric</w:t>
      </w:r>
      <w:proofErr w:type="spellEnd"/>
      <w:r w:rsidR="00813F6A" w:rsidRPr="00804DA9">
        <w:rPr>
          <w:rFonts w:cstheme="minorHAnsi"/>
          <w:sz w:val="24"/>
          <w:szCs w:val="24"/>
        </w:rPr>
        <w:t xml:space="preserve"> </w:t>
      </w:r>
      <w:r w:rsidRPr="00804DA9">
        <w:rPr>
          <w:rFonts w:cstheme="minorHAnsi"/>
          <w:sz w:val="24"/>
          <w:szCs w:val="24"/>
        </w:rPr>
        <w:t xml:space="preserve">sensor </w:t>
      </w:r>
      <w:r w:rsidR="00813F6A" w:rsidRPr="00804DA9">
        <w:rPr>
          <w:rFonts w:cstheme="minorHAnsi"/>
          <w:sz w:val="24"/>
          <w:szCs w:val="24"/>
        </w:rPr>
        <w:t xml:space="preserve">responses </w:t>
      </w:r>
      <w:r w:rsidRPr="00804DA9">
        <w:rPr>
          <w:rFonts w:cstheme="minorHAnsi"/>
          <w:sz w:val="24"/>
          <w:szCs w:val="24"/>
          <w:highlight w:val="yellow"/>
        </w:rPr>
        <w:t xml:space="preserve">increased </w:t>
      </w:r>
      <w:r w:rsidR="000F63E1" w:rsidRPr="00804DA9">
        <w:rPr>
          <w:rFonts w:cstheme="minorHAnsi"/>
          <w:sz w:val="24"/>
          <w:szCs w:val="24"/>
          <w:highlight w:val="yellow"/>
        </w:rPr>
        <w:t xml:space="preserve">was </w:t>
      </w:r>
      <w:r w:rsidRPr="00804DA9">
        <w:rPr>
          <w:rFonts w:cstheme="minorHAnsi"/>
          <w:sz w:val="24"/>
          <w:szCs w:val="24"/>
          <w:highlight w:val="yellow"/>
        </w:rPr>
        <w:t>directly</w:t>
      </w:r>
      <w:r w:rsidRPr="00804DA9">
        <w:rPr>
          <w:rFonts w:cstheme="minorHAnsi"/>
          <w:sz w:val="24"/>
          <w:szCs w:val="24"/>
        </w:rPr>
        <w:t xml:space="preserve"> proportional to the </w:t>
      </w:r>
      <w:r w:rsidR="003904C6" w:rsidRPr="00804DA9">
        <w:rPr>
          <w:rFonts w:cstheme="minorHAnsi"/>
          <w:sz w:val="24"/>
          <w:szCs w:val="24"/>
        </w:rPr>
        <w:t>insulin</w:t>
      </w:r>
      <w:r w:rsidR="00044970" w:rsidRPr="00804DA9">
        <w:rPr>
          <w:rFonts w:cstheme="minorHAnsi"/>
          <w:sz w:val="24"/>
          <w:szCs w:val="24"/>
        </w:rPr>
        <w:t xml:space="preserve"> </w:t>
      </w:r>
      <w:r w:rsidRPr="00804DA9">
        <w:rPr>
          <w:rFonts w:cstheme="minorHAnsi"/>
          <w:sz w:val="24"/>
          <w:szCs w:val="24"/>
        </w:rPr>
        <w:t>solutions</w:t>
      </w:r>
      <w:r w:rsidR="00D51807" w:rsidRPr="00804DA9">
        <w:rPr>
          <w:rFonts w:cstheme="minorHAnsi"/>
          <w:sz w:val="24"/>
          <w:szCs w:val="24"/>
        </w:rPr>
        <w:t xml:space="preserve"> as shown in </w:t>
      </w:r>
      <w:r w:rsidR="00D51807" w:rsidRPr="00804DA9">
        <w:rPr>
          <w:rFonts w:cstheme="minorHAnsi"/>
          <w:b/>
          <w:sz w:val="24"/>
          <w:szCs w:val="24"/>
        </w:rPr>
        <w:t xml:space="preserve">Figure </w:t>
      </w:r>
      <w:r w:rsidR="005F76B7" w:rsidRPr="00804DA9">
        <w:rPr>
          <w:rFonts w:cstheme="minorHAnsi"/>
          <w:b/>
          <w:sz w:val="24"/>
          <w:szCs w:val="24"/>
        </w:rPr>
        <w:t>1</w:t>
      </w:r>
      <w:r w:rsidRPr="00804DA9">
        <w:rPr>
          <w:rFonts w:cstheme="minorHAnsi"/>
          <w:sz w:val="24"/>
          <w:szCs w:val="24"/>
        </w:rPr>
        <w:t>.</w:t>
      </w:r>
      <w:r w:rsidR="00A53C55">
        <w:rPr>
          <w:rFonts w:cstheme="minorHAnsi"/>
          <w:sz w:val="24"/>
          <w:szCs w:val="24"/>
        </w:rPr>
        <w:t xml:space="preserve"> </w:t>
      </w:r>
    </w:p>
    <w:p w14:paraId="0308136C" w14:textId="2DCDB639" w:rsidR="006B551F" w:rsidRPr="00333620" w:rsidRDefault="006B551F" w:rsidP="00333620">
      <w:pPr>
        <w:spacing w:after="0" w:line="360" w:lineRule="auto"/>
        <w:jc w:val="center"/>
        <w:rPr>
          <w:rFonts w:cstheme="minorHAnsi"/>
          <w:sz w:val="24"/>
          <w:szCs w:val="24"/>
        </w:rPr>
      </w:pPr>
      <w:r w:rsidRPr="006B551F">
        <w:rPr>
          <w:noProof/>
          <w:lang w:eastAsia="en-GB"/>
        </w:rPr>
        <w:drawing>
          <wp:inline distT="0" distB="0" distL="0" distR="0" wp14:anchorId="511E9EE9" wp14:editId="10602A8F">
            <wp:extent cx="2585158" cy="21812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a:extLst>
                        <a:ext uri="{28A0092B-C50C-407E-A947-70E740481C1C}">
                          <a14:useLocalDpi xmlns:a14="http://schemas.microsoft.com/office/drawing/2010/main" val="0"/>
                        </a:ext>
                      </a:extLst>
                    </a:blip>
                    <a:srcRect l="9489" t="8889" r="12652" b="5397"/>
                    <a:stretch/>
                  </pic:blipFill>
                  <pic:spPr bwMode="auto">
                    <a:xfrm>
                      <a:off x="0" y="0"/>
                      <a:ext cx="2603237" cy="2196479"/>
                    </a:xfrm>
                    <a:prstGeom prst="rect">
                      <a:avLst/>
                    </a:prstGeom>
                    <a:noFill/>
                    <a:ln>
                      <a:noFill/>
                    </a:ln>
                    <a:extLst>
                      <a:ext uri="{53640926-AAD7-44D8-BBD7-CCE9431645EC}">
                        <a14:shadowObscured xmlns:a14="http://schemas.microsoft.com/office/drawing/2010/main"/>
                      </a:ext>
                    </a:extLst>
                  </pic:spPr>
                </pic:pic>
              </a:graphicData>
            </a:graphic>
          </wp:inline>
        </w:drawing>
      </w:r>
      <w:r w:rsidR="00333620" w:rsidRPr="00333620">
        <w:rPr>
          <w:noProof/>
          <w:lang w:eastAsia="en-GB"/>
        </w:rPr>
        <w:drawing>
          <wp:inline distT="0" distB="0" distL="0" distR="0" wp14:anchorId="47D47AC1" wp14:editId="505091A2">
            <wp:extent cx="2718453"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a:extLst>
                        <a:ext uri="{28A0092B-C50C-407E-A947-70E740481C1C}">
                          <a14:useLocalDpi xmlns:a14="http://schemas.microsoft.com/office/drawing/2010/main" val="0"/>
                        </a:ext>
                      </a:extLst>
                    </a:blip>
                    <a:srcRect l="5839" t="8573" r="11435" b="4444"/>
                    <a:stretch/>
                  </pic:blipFill>
                  <pic:spPr bwMode="auto">
                    <a:xfrm>
                      <a:off x="0" y="0"/>
                      <a:ext cx="2759073" cy="2223485"/>
                    </a:xfrm>
                    <a:prstGeom prst="rect">
                      <a:avLst/>
                    </a:prstGeom>
                    <a:noFill/>
                    <a:ln>
                      <a:noFill/>
                    </a:ln>
                    <a:extLst>
                      <a:ext uri="{53640926-AAD7-44D8-BBD7-CCE9431645EC}">
                        <a14:shadowObscured xmlns:a14="http://schemas.microsoft.com/office/drawing/2010/main"/>
                      </a:ext>
                    </a:extLst>
                  </pic:spPr>
                </pic:pic>
              </a:graphicData>
            </a:graphic>
          </wp:inline>
        </w:drawing>
      </w:r>
    </w:p>
    <w:p w14:paraId="2D10F637" w14:textId="22B8BB56" w:rsidR="005F76B7" w:rsidRPr="00804DA9" w:rsidRDefault="005F76B7" w:rsidP="00333620">
      <w:pPr>
        <w:pStyle w:val="ListParagraph"/>
        <w:spacing w:after="0" w:line="360" w:lineRule="auto"/>
        <w:ind w:left="0"/>
        <w:jc w:val="center"/>
        <w:rPr>
          <w:rFonts w:cstheme="minorHAnsi"/>
          <w:sz w:val="24"/>
          <w:szCs w:val="24"/>
        </w:rPr>
      </w:pPr>
    </w:p>
    <w:p w14:paraId="71BE3C0C" w14:textId="77777777" w:rsidR="00804BCE" w:rsidRDefault="005F76B7" w:rsidP="00333620">
      <w:pPr>
        <w:spacing w:line="240" w:lineRule="auto"/>
        <w:jc w:val="both"/>
        <w:rPr>
          <w:rFonts w:cstheme="minorHAnsi"/>
          <w:sz w:val="24"/>
          <w:szCs w:val="24"/>
        </w:rPr>
      </w:pPr>
      <w:r w:rsidRPr="00804DA9">
        <w:rPr>
          <w:rFonts w:cstheme="minorHAnsi"/>
          <w:b/>
          <w:sz w:val="24"/>
          <w:szCs w:val="24"/>
        </w:rPr>
        <w:t>Figure 1.</w:t>
      </w:r>
      <w:r w:rsidRPr="00804DA9">
        <w:rPr>
          <w:rFonts w:cstheme="minorHAnsi"/>
          <w:sz w:val="24"/>
          <w:szCs w:val="24"/>
        </w:rPr>
        <w:t xml:space="preserve"> (A) Sensor response to insulin prepared</w:t>
      </w:r>
      <w:r w:rsidR="000F63E1" w:rsidRPr="00804DA9">
        <w:rPr>
          <w:rFonts w:cstheme="minorHAnsi"/>
          <w:sz w:val="24"/>
          <w:szCs w:val="24"/>
        </w:rPr>
        <w:t xml:space="preserve"> </w:t>
      </w:r>
      <w:r w:rsidR="000F63E1" w:rsidRPr="00804DA9">
        <w:rPr>
          <w:rFonts w:cstheme="minorHAnsi"/>
          <w:sz w:val="24"/>
          <w:szCs w:val="24"/>
          <w:highlight w:val="yellow"/>
        </w:rPr>
        <w:t>by</w:t>
      </w:r>
      <w:r w:rsidRPr="00804DA9">
        <w:rPr>
          <w:rFonts w:cstheme="minorHAnsi"/>
          <w:sz w:val="24"/>
          <w:szCs w:val="24"/>
        </w:rPr>
        <w:t xml:space="preserve"> using a) </w:t>
      </w:r>
      <w:proofErr w:type="spellStart"/>
      <w:r w:rsidRPr="00804DA9">
        <w:rPr>
          <w:rFonts w:cstheme="minorHAnsi"/>
          <w:sz w:val="24"/>
          <w:szCs w:val="24"/>
        </w:rPr>
        <w:t>nanoMIP</w:t>
      </w:r>
      <w:proofErr w:type="spellEnd"/>
      <w:r w:rsidRPr="00804DA9">
        <w:rPr>
          <w:rFonts w:cstheme="minorHAnsi"/>
          <w:sz w:val="24"/>
          <w:szCs w:val="24"/>
        </w:rPr>
        <w:t xml:space="preserve"> 1, b) </w:t>
      </w:r>
      <w:proofErr w:type="spellStart"/>
      <w:r w:rsidRPr="00804DA9">
        <w:rPr>
          <w:rFonts w:cstheme="minorHAnsi"/>
          <w:sz w:val="24"/>
          <w:szCs w:val="24"/>
        </w:rPr>
        <w:t>nanoMIP</w:t>
      </w:r>
      <w:proofErr w:type="spellEnd"/>
      <w:r w:rsidRPr="00804DA9">
        <w:rPr>
          <w:rFonts w:cstheme="minorHAnsi"/>
          <w:sz w:val="24"/>
          <w:szCs w:val="24"/>
        </w:rPr>
        <w:t xml:space="preserve"> 2 and c) </w:t>
      </w:r>
      <w:proofErr w:type="spellStart"/>
      <w:r w:rsidRPr="00804DA9">
        <w:rPr>
          <w:rFonts w:cstheme="minorHAnsi"/>
          <w:sz w:val="24"/>
          <w:szCs w:val="24"/>
        </w:rPr>
        <w:t>nanoMIP</w:t>
      </w:r>
      <w:proofErr w:type="spellEnd"/>
      <w:r w:rsidRPr="00804DA9">
        <w:rPr>
          <w:rFonts w:cstheme="minorHAnsi"/>
          <w:sz w:val="24"/>
          <w:szCs w:val="24"/>
        </w:rPr>
        <w:t xml:space="preserve"> 3. (B) DPV response from </w:t>
      </w:r>
      <w:proofErr w:type="spellStart"/>
      <w:r w:rsidRPr="00804DA9">
        <w:rPr>
          <w:rFonts w:cstheme="minorHAnsi"/>
          <w:sz w:val="24"/>
          <w:szCs w:val="24"/>
        </w:rPr>
        <w:t>nanoMIP</w:t>
      </w:r>
      <w:proofErr w:type="spellEnd"/>
      <w:r w:rsidRPr="00804DA9">
        <w:rPr>
          <w:rFonts w:cstheme="minorHAnsi"/>
          <w:sz w:val="24"/>
          <w:szCs w:val="24"/>
        </w:rPr>
        <w:t xml:space="preserve"> 3 for insulin concentrations at (a) 0 , (b) 50, (c) 100, (d) 200, (e) 400, (f) 600, (g) 800, (h) 1000, (</w:t>
      </w:r>
      <w:proofErr w:type="spellStart"/>
      <w:r w:rsidRPr="00804DA9">
        <w:rPr>
          <w:rFonts w:cstheme="minorHAnsi"/>
          <w:sz w:val="24"/>
          <w:szCs w:val="24"/>
        </w:rPr>
        <w:t>i</w:t>
      </w:r>
      <w:proofErr w:type="spellEnd"/>
      <w:r w:rsidRPr="00804DA9">
        <w:rPr>
          <w:rFonts w:cstheme="minorHAnsi"/>
          <w:sz w:val="24"/>
          <w:szCs w:val="24"/>
        </w:rPr>
        <w:t xml:space="preserve">) 1200, (j) 1400, (k) 1600, (l) 1800 and (m) 2000 </w:t>
      </w:r>
      <w:proofErr w:type="spellStart"/>
      <w:r w:rsidRPr="00804DA9">
        <w:rPr>
          <w:rFonts w:cstheme="minorHAnsi"/>
          <w:sz w:val="24"/>
          <w:szCs w:val="24"/>
        </w:rPr>
        <w:t>pM</w:t>
      </w:r>
      <w:proofErr w:type="spellEnd"/>
      <w:r w:rsidRPr="00804DA9">
        <w:rPr>
          <w:rFonts w:cstheme="minorHAnsi"/>
          <w:sz w:val="24"/>
          <w:szCs w:val="24"/>
        </w:rPr>
        <w:t xml:space="preserve"> in 5 </w:t>
      </w:r>
      <w:proofErr w:type="spellStart"/>
      <w:r w:rsidRPr="00804DA9">
        <w:rPr>
          <w:rFonts w:cstheme="minorHAnsi"/>
          <w:sz w:val="24"/>
          <w:szCs w:val="24"/>
        </w:rPr>
        <w:t>mM</w:t>
      </w:r>
      <w:proofErr w:type="spellEnd"/>
      <w:r w:rsidRPr="00804DA9">
        <w:rPr>
          <w:rFonts w:cstheme="minorHAnsi"/>
          <w:sz w:val="24"/>
          <w:szCs w:val="24"/>
        </w:rPr>
        <w:t xml:space="preserve"> PBS buffer (pH =</w:t>
      </w:r>
      <w:r w:rsidR="00D75C32" w:rsidRPr="00804DA9">
        <w:rPr>
          <w:rFonts w:cstheme="minorHAnsi"/>
          <w:sz w:val="24"/>
          <w:szCs w:val="24"/>
        </w:rPr>
        <w:t xml:space="preserve"> </w:t>
      </w:r>
      <w:r w:rsidRPr="00804DA9">
        <w:rPr>
          <w:rFonts w:cstheme="minorHAnsi"/>
          <w:sz w:val="24"/>
          <w:szCs w:val="24"/>
        </w:rPr>
        <w:t>7.4). Measurements were performed by drop casting the sample after 3 min incubation, 3 repeats per concentration.</w:t>
      </w:r>
      <w:r w:rsidR="00804BCE" w:rsidRPr="00804BCE">
        <w:rPr>
          <w:rFonts w:cstheme="minorHAnsi"/>
          <w:sz w:val="24"/>
          <w:szCs w:val="24"/>
        </w:rPr>
        <w:t xml:space="preserve"> </w:t>
      </w:r>
    </w:p>
    <w:p w14:paraId="7EC2542C" w14:textId="06687E34" w:rsidR="005F76B7" w:rsidRPr="00804DA9" w:rsidRDefault="00804BCE" w:rsidP="00804BCE">
      <w:pPr>
        <w:spacing w:line="360" w:lineRule="auto"/>
        <w:ind w:firstLine="360"/>
        <w:jc w:val="both"/>
        <w:rPr>
          <w:rFonts w:cstheme="minorHAnsi"/>
          <w:sz w:val="24"/>
          <w:szCs w:val="24"/>
        </w:rPr>
      </w:pPr>
      <w:r w:rsidRPr="00804DA9">
        <w:rPr>
          <w:rFonts w:cstheme="minorHAnsi"/>
          <w:sz w:val="24"/>
          <w:szCs w:val="24"/>
        </w:rPr>
        <w:t xml:space="preserve">The </w:t>
      </w:r>
      <w:proofErr w:type="spellStart"/>
      <w:r w:rsidRPr="00804DA9">
        <w:rPr>
          <w:rFonts w:cstheme="minorHAnsi"/>
          <w:sz w:val="24"/>
          <w:szCs w:val="24"/>
        </w:rPr>
        <w:t>nanoMIP</w:t>
      </w:r>
      <w:proofErr w:type="spellEnd"/>
      <w:r w:rsidRPr="00804DA9">
        <w:rPr>
          <w:rFonts w:cstheme="minorHAnsi"/>
          <w:sz w:val="24"/>
          <w:szCs w:val="24"/>
        </w:rPr>
        <w:t xml:space="preserve"> sensor presented current changes triggered by the insulin molecular recognition. The recognition prompted changes in the polymer conformation affecting the electron transfer of the </w:t>
      </w:r>
      <w:proofErr w:type="spellStart"/>
      <w:r w:rsidRPr="00804DA9">
        <w:rPr>
          <w:rFonts w:cstheme="minorHAnsi"/>
          <w:sz w:val="24"/>
          <w:szCs w:val="24"/>
        </w:rPr>
        <w:t>ferrocene</w:t>
      </w:r>
      <w:proofErr w:type="spellEnd"/>
      <w:r w:rsidRPr="00804DA9">
        <w:rPr>
          <w:rFonts w:cstheme="minorHAnsi"/>
          <w:sz w:val="24"/>
          <w:szCs w:val="24"/>
        </w:rPr>
        <w:t xml:space="preserve"> moieties, which are responsible for the overall observed electrochemical processes. Indeed, the </w:t>
      </w:r>
      <w:proofErr w:type="spellStart"/>
      <w:r w:rsidRPr="00804DA9">
        <w:rPr>
          <w:rFonts w:cstheme="minorHAnsi"/>
          <w:sz w:val="24"/>
          <w:szCs w:val="24"/>
        </w:rPr>
        <w:t>ferrocene</w:t>
      </w:r>
      <w:proofErr w:type="spellEnd"/>
      <w:r w:rsidRPr="00804DA9">
        <w:rPr>
          <w:rFonts w:cstheme="minorHAnsi"/>
          <w:sz w:val="24"/>
          <w:szCs w:val="24"/>
        </w:rPr>
        <w:t xml:space="preserve"> oxidation peak was observed at 0.3 V (vs Ag/</w:t>
      </w:r>
      <w:proofErr w:type="spellStart"/>
      <w:r w:rsidRPr="00804DA9">
        <w:rPr>
          <w:rFonts w:cstheme="minorHAnsi"/>
          <w:sz w:val="24"/>
          <w:szCs w:val="24"/>
        </w:rPr>
        <w:t>AgCl</w:t>
      </w:r>
      <w:proofErr w:type="spellEnd"/>
      <w:r w:rsidRPr="00804DA9">
        <w:rPr>
          <w:rFonts w:cstheme="minorHAnsi"/>
          <w:sz w:val="24"/>
          <w:szCs w:val="24"/>
        </w:rPr>
        <w:t xml:space="preserve">) as shown in </w:t>
      </w:r>
      <w:r w:rsidRPr="00804DA9">
        <w:rPr>
          <w:rFonts w:cstheme="minorHAnsi"/>
          <w:b/>
          <w:sz w:val="24"/>
          <w:szCs w:val="24"/>
        </w:rPr>
        <w:t>Figure 1</w:t>
      </w:r>
      <w:r w:rsidRPr="00804DA9">
        <w:rPr>
          <w:rFonts w:cstheme="minorHAnsi"/>
          <w:sz w:val="24"/>
          <w:szCs w:val="24"/>
        </w:rPr>
        <w:t xml:space="preserve">. This increment of signal was directly correlated to the insulin concentration. Insulin electro-oxidation is not observed since that process occurs at higher </w:t>
      </w:r>
      <w:r w:rsidRPr="00804DA9">
        <w:rPr>
          <w:rFonts w:cstheme="minorHAnsi"/>
          <w:sz w:val="24"/>
          <w:szCs w:val="24"/>
        </w:rPr>
        <w:lastRenderedPageBreak/>
        <w:t>potentials (+0.7 V vs Ag/</w:t>
      </w:r>
      <w:proofErr w:type="spellStart"/>
      <w:r w:rsidRPr="00804DA9">
        <w:rPr>
          <w:rFonts w:cstheme="minorHAnsi"/>
          <w:sz w:val="24"/>
          <w:szCs w:val="24"/>
        </w:rPr>
        <w:t>AgCl</w:t>
      </w:r>
      <w:proofErr w:type="spellEnd"/>
      <w:r w:rsidRPr="00804DA9">
        <w:rPr>
          <w:rFonts w:cstheme="minorHAnsi"/>
          <w:sz w:val="24"/>
          <w:szCs w:val="24"/>
        </w:rPr>
        <w:t xml:space="preserve">). The sensors performance is summarized in </w:t>
      </w:r>
      <w:r w:rsidRPr="00804DA9">
        <w:rPr>
          <w:rFonts w:cstheme="minorHAnsi"/>
          <w:b/>
          <w:sz w:val="24"/>
          <w:szCs w:val="24"/>
        </w:rPr>
        <w:t>Table S5</w:t>
      </w:r>
      <w:r w:rsidRPr="00804DA9">
        <w:rPr>
          <w:rFonts w:cstheme="minorHAnsi"/>
          <w:sz w:val="24"/>
          <w:szCs w:val="24"/>
        </w:rPr>
        <w:t xml:space="preserve">, those results agree with the SPR results. The highest sensitivity was found for </w:t>
      </w:r>
      <w:proofErr w:type="spellStart"/>
      <w:r w:rsidRPr="00804DA9">
        <w:rPr>
          <w:rFonts w:cstheme="minorHAnsi"/>
          <w:sz w:val="24"/>
          <w:szCs w:val="24"/>
        </w:rPr>
        <w:t>nanoMIP</w:t>
      </w:r>
      <w:proofErr w:type="spellEnd"/>
      <w:r w:rsidRPr="00804DA9">
        <w:rPr>
          <w:rFonts w:cstheme="minorHAnsi"/>
          <w:sz w:val="24"/>
          <w:szCs w:val="24"/>
        </w:rPr>
        <w:t xml:space="preserve"> 3 at (1.2 ± 0.01) </w:t>
      </w:r>
      <w:proofErr w:type="spellStart"/>
      <w:r w:rsidRPr="00804DA9">
        <w:rPr>
          <w:rFonts w:cstheme="minorHAnsi"/>
          <w:sz w:val="24"/>
          <w:szCs w:val="24"/>
        </w:rPr>
        <w:t>nA</w:t>
      </w:r>
      <w:proofErr w:type="spellEnd"/>
      <w:r w:rsidRPr="00804DA9">
        <w:rPr>
          <w:rFonts w:cstheme="minorHAnsi"/>
          <w:sz w:val="24"/>
          <w:szCs w:val="24"/>
        </w:rPr>
        <w:t xml:space="preserve"> </w:t>
      </w:r>
      <w:proofErr w:type="spellStart"/>
      <w:r w:rsidRPr="00804DA9">
        <w:rPr>
          <w:rFonts w:cstheme="minorHAnsi"/>
          <w:sz w:val="24"/>
          <w:szCs w:val="24"/>
        </w:rPr>
        <w:t>pM</w:t>
      </w:r>
      <w:proofErr w:type="spellEnd"/>
      <w:r w:rsidRPr="00804DA9">
        <w:rPr>
          <w:rFonts w:cstheme="minorHAnsi"/>
          <w:sz w:val="24"/>
          <w:szCs w:val="24"/>
        </w:rPr>
        <w:t xml:space="preserve"> </w:t>
      </w:r>
      <w:r w:rsidRPr="00804DA9">
        <w:rPr>
          <w:rFonts w:cstheme="minorHAnsi"/>
          <w:sz w:val="24"/>
          <w:szCs w:val="24"/>
          <w:vertAlign w:val="superscript"/>
        </w:rPr>
        <w:t xml:space="preserve">-1 </w:t>
      </w:r>
      <w:r w:rsidRPr="00804DA9">
        <w:rPr>
          <w:rFonts w:cstheme="minorHAnsi"/>
          <w:sz w:val="24"/>
          <w:szCs w:val="24"/>
        </w:rPr>
        <w:t>with linear response (</w:t>
      </w:r>
      <w:r w:rsidRPr="00296AD3">
        <w:rPr>
          <w:rFonts w:cstheme="minorHAnsi"/>
          <w:i/>
          <w:iCs/>
          <w:sz w:val="24"/>
          <w:szCs w:val="24"/>
        </w:rPr>
        <w:t>R</w:t>
      </w:r>
      <w:r w:rsidRPr="00296AD3">
        <w:rPr>
          <w:rFonts w:cstheme="minorHAnsi"/>
          <w:i/>
          <w:iCs/>
          <w:sz w:val="24"/>
          <w:szCs w:val="24"/>
          <w:vertAlign w:val="superscript"/>
        </w:rPr>
        <w:t>2</w:t>
      </w:r>
      <w:r w:rsidRPr="00804DA9">
        <w:rPr>
          <w:rFonts w:cstheme="minorHAnsi"/>
          <w:sz w:val="24"/>
          <w:szCs w:val="24"/>
          <w:vertAlign w:val="superscript"/>
        </w:rPr>
        <w:t xml:space="preserve"> </w:t>
      </w:r>
      <w:r w:rsidRPr="00804DA9">
        <w:rPr>
          <w:rFonts w:cstheme="minorHAnsi"/>
          <w:sz w:val="24"/>
          <w:szCs w:val="24"/>
        </w:rPr>
        <w:t xml:space="preserve">= 0.998) and LOD at 26 </w:t>
      </w:r>
      <w:proofErr w:type="spellStart"/>
      <w:r w:rsidRPr="00804DA9">
        <w:rPr>
          <w:rFonts w:cstheme="minorHAnsi"/>
          <w:sz w:val="24"/>
          <w:szCs w:val="24"/>
        </w:rPr>
        <w:t>fM.</w:t>
      </w:r>
      <w:proofErr w:type="spellEnd"/>
      <w:r w:rsidRPr="00804DA9">
        <w:rPr>
          <w:rFonts w:cstheme="minorHAnsi"/>
          <w:sz w:val="24"/>
          <w:szCs w:val="24"/>
        </w:rPr>
        <w:t xml:space="preserve"> Also, it was observed that insulin concentrations higher than 2200 </w:t>
      </w:r>
      <w:proofErr w:type="spellStart"/>
      <w:r w:rsidRPr="00804DA9">
        <w:rPr>
          <w:rFonts w:cstheme="minorHAnsi"/>
          <w:sz w:val="24"/>
          <w:szCs w:val="24"/>
        </w:rPr>
        <w:t>pM</w:t>
      </w:r>
      <w:proofErr w:type="spellEnd"/>
      <w:r w:rsidRPr="00804DA9">
        <w:rPr>
          <w:rFonts w:cstheme="minorHAnsi"/>
          <w:sz w:val="24"/>
          <w:szCs w:val="24"/>
        </w:rPr>
        <w:t xml:space="preserve"> produced saturation of the signal. Presumably, the saturation is caused due to the protein aggregation.</w:t>
      </w:r>
    </w:p>
    <w:p w14:paraId="03A16419" w14:textId="349A86B3" w:rsidR="002B69EE" w:rsidRPr="00804DA9" w:rsidRDefault="002B69EE" w:rsidP="002B69EE">
      <w:pPr>
        <w:pStyle w:val="ListParagraph"/>
        <w:numPr>
          <w:ilvl w:val="1"/>
          <w:numId w:val="6"/>
        </w:numPr>
        <w:spacing w:after="0" w:line="360" w:lineRule="auto"/>
        <w:rPr>
          <w:rFonts w:cstheme="minorHAnsi"/>
          <w:b/>
        </w:rPr>
      </w:pPr>
      <w:r w:rsidRPr="00804DA9">
        <w:rPr>
          <w:rFonts w:cstheme="minorHAnsi"/>
          <w:b/>
          <w:sz w:val="24"/>
        </w:rPr>
        <w:t>Cross-reactivity of the sensor</w:t>
      </w:r>
    </w:p>
    <w:p w14:paraId="6CC478DA" w14:textId="1A0F3DE4" w:rsidR="007B0036" w:rsidRDefault="00E343C3" w:rsidP="002B69EE">
      <w:pPr>
        <w:pStyle w:val="ListParagraph"/>
        <w:spacing w:line="360" w:lineRule="auto"/>
        <w:ind w:left="0" w:firstLine="360"/>
        <w:jc w:val="both"/>
        <w:rPr>
          <w:rFonts w:cstheme="minorHAnsi"/>
          <w:sz w:val="24"/>
          <w:szCs w:val="24"/>
        </w:rPr>
      </w:pPr>
      <w:r w:rsidRPr="00804DA9">
        <w:rPr>
          <w:rFonts w:cstheme="minorHAnsi"/>
          <w:sz w:val="24"/>
          <w:szCs w:val="24"/>
        </w:rPr>
        <w:t xml:space="preserve">The selectivity of the </w:t>
      </w:r>
      <w:r w:rsidR="00A95FDD" w:rsidRPr="00804DA9">
        <w:rPr>
          <w:rFonts w:cstheme="minorHAnsi"/>
          <w:sz w:val="24"/>
          <w:szCs w:val="24"/>
        </w:rPr>
        <w:t xml:space="preserve">insulin </w:t>
      </w:r>
      <w:r w:rsidR="0027509F" w:rsidRPr="00804DA9">
        <w:rPr>
          <w:rFonts w:cstheme="minorHAnsi"/>
          <w:sz w:val="24"/>
          <w:szCs w:val="24"/>
        </w:rPr>
        <w:t>sensor</w:t>
      </w:r>
      <w:r w:rsidRPr="00804DA9">
        <w:rPr>
          <w:rFonts w:cstheme="minorHAnsi"/>
          <w:sz w:val="24"/>
          <w:szCs w:val="24"/>
        </w:rPr>
        <w:t xml:space="preserve"> was studied </w:t>
      </w:r>
      <w:r w:rsidR="0027509F" w:rsidRPr="00804DA9">
        <w:rPr>
          <w:rFonts w:cstheme="minorHAnsi"/>
          <w:sz w:val="24"/>
          <w:szCs w:val="24"/>
        </w:rPr>
        <w:t xml:space="preserve">by measuring the response </w:t>
      </w:r>
      <w:r w:rsidR="00044970" w:rsidRPr="00804DA9">
        <w:rPr>
          <w:rFonts w:cstheme="minorHAnsi"/>
          <w:sz w:val="24"/>
          <w:szCs w:val="24"/>
        </w:rPr>
        <w:t xml:space="preserve">against </w:t>
      </w:r>
      <w:proofErr w:type="spellStart"/>
      <w:r w:rsidR="002A5D6B" w:rsidRPr="00804DA9">
        <w:rPr>
          <w:rFonts w:cstheme="minorHAnsi"/>
          <w:sz w:val="24"/>
          <w:szCs w:val="24"/>
        </w:rPr>
        <w:t>interferents</w:t>
      </w:r>
      <w:proofErr w:type="spellEnd"/>
      <w:r w:rsidR="00044970" w:rsidRPr="00804DA9">
        <w:rPr>
          <w:rFonts w:cstheme="minorHAnsi"/>
          <w:sz w:val="24"/>
          <w:szCs w:val="24"/>
        </w:rPr>
        <w:t xml:space="preserve"> present in human blood</w:t>
      </w:r>
      <w:r w:rsidR="0027509F" w:rsidRPr="00804DA9">
        <w:rPr>
          <w:rFonts w:cstheme="minorHAnsi"/>
          <w:sz w:val="24"/>
          <w:szCs w:val="24"/>
        </w:rPr>
        <w:t xml:space="preserve"> such as </w:t>
      </w:r>
      <w:r w:rsidR="00044970" w:rsidRPr="00804DA9">
        <w:rPr>
          <w:rFonts w:cstheme="minorHAnsi"/>
          <w:sz w:val="24"/>
          <w:szCs w:val="24"/>
        </w:rPr>
        <w:t>Haemoglobin (</w:t>
      </w:r>
      <w:proofErr w:type="spellStart"/>
      <w:r w:rsidR="00044970" w:rsidRPr="00804DA9">
        <w:rPr>
          <w:rFonts w:cstheme="minorHAnsi"/>
          <w:sz w:val="24"/>
          <w:szCs w:val="24"/>
        </w:rPr>
        <w:t>Hb</w:t>
      </w:r>
      <w:proofErr w:type="spellEnd"/>
      <w:r w:rsidR="00044970" w:rsidRPr="00804DA9">
        <w:rPr>
          <w:rFonts w:cstheme="minorHAnsi"/>
          <w:sz w:val="24"/>
          <w:szCs w:val="24"/>
        </w:rPr>
        <w:t xml:space="preserve">), </w:t>
      </w:r>
      <w:r w:rsidR="00DC701C" w:rsidRPr="00804DA9">
        <w:rPr>
          <w:rFonts w:cstheme="minorHAnsi"/>
          <w:sz w:val="24"/>
          <w:szCs w:val="24"/>
        </w:rPr>
        <w:t>human serum albumin (H</w:t>
      </w:r>
      <w:r w:rsidR="00044970" w:rsidRPr="00804DA9">
        <w:rPr>
          <w:rFonts w:cstheme="minorHAnsi"/>
          <w:sz w:val="24"/>
          <w:szCs w:val="24"/>
        </w:rPr>
        <w:t xml:space="preserve">SA) and </w:t>
      </w:r>
      <w:r w:rsidR="00135F31" w:rsidRPr="00804DA9">
        <w:rPr>
          <w:rFonts w:cstheme="minorHAnsi"/>
          <w:sz w:val="24"/>
          <w:szCs w:val="24"/>
        </w:rPr>
        <w:t>HPC</w:t>
      </w:r>
      <w:r w:rsidR="00044970" w:rsidRPr="00804DA9">
        <w:rPr>
          <w:rFonts w:cstheme="minorHAnsi"/>
          <w:sz w:val="24"/>
          <w:szCs w:val="24"/>
        </w:rPr>
        <w:t xml:space="preserve">. The sensor displayed </w:t>
      </w:r>
      <w:r w:rsidR="00EA3623" w:rsidRPr="00804DA9">
        <w:rPr>
          <w:rFonts w:cstheme="minorHAnsi"/>
          <w:sz w:val="24"/>
          <w:szCs w:val="24"/>
        </w:rPr>
        <w:t xml:space="preserve">negligible </w:t>
      </w:r>
      <w:r w:rsidR="00044970" w:rsidRPr="00804DA9">
        <w:rPr>
          <w:rFonts w:cstheme="minorHAnsi"/>
          <w:sz w:val="24"/>
          <w:szCs w:val="24"/>
        </w:rPr>
        <w:t xml:space="preserve">response to </w:t>
      </w:r>
      <w:proofErr w:type="spellStart"/>
      <w:r w:rsidR="002A5D6B" w:rsidRPr="00804DA9">
        <w:rPr>
          <w:rFonts w:cstheme="minorHAnsi"/>
          <w:sz w:val="24"/>
          <w:szCs w:val="24"/>
        </w:rPr>
        <w:t>interferents</w:t>
      </w:r>
      <w:proofErr w:type="spellEnd"/>
      <w:r w:rsidR="00A62BCA" w:rsidRPr="00804DA9">
        <w:rPr>
          <w:rFonts w:cstheme="minorHAnsi"/>
          <w:sz w:val="24"/>
          <w:szCs w:val="24"/>
        </w:rPr>
        <w:t xml:space="preserve"> </w:t>
      </w:r>
      <w:r w:rsidR="00EA3623" w:rsidRPr="00804DA9">
        <w:rPr>
          <w:rFonts w:cstheme="minorHAnsi"/>
          <w:sz w:val="24"/>
          <w:szCs w:val="24"/>
        </w:rPr>
        <w:t xml:space="preserve">when </w:t>
      </w:r>
      <w:r w:rsidR="00044970" w:rsidRPr="00804DA9">
        <w:rPr>
          <w:rFonts w:cstheme="minorHAnsi"/>
          <w:sz w:val="24"/>
          <w:szCs w:val="24"/>
        </w:rPr>
        <w:t xml:space="preserve">compared to the </w:t>
      </w:r>
      <w:r w:rsidR="003904C6" w:rsidRPr="00804DA9">
        <w:rPr>
          <w:rFonts w:cstheme="minorHAnsi"/>
          <w:sz w:val="24"/>
          <w:szCs w:val="24"/>
        </w:rPr>
        <w:t>insulin</w:t>
      </w:r>
      <w:r w:rsidR="00044970" w:rsidRPr="00804DA9">
        <w:rPr>
          <w:rFonts w:cstheme="minorHAnsi"/>
          <w:sz w:val="24"/>
          <w:szCs w:val="24"/>
        </w:rPr>
        <w:t xml:space="preserve"> response</w:t>
      </w:r>
      <w:r w:rsidR="00EA3623" w:rsidRPr="00804DA9">
        <w:rPr>
          <w:rFonts w:cstheme="minorHAnsi"/>
          <w:sz w:val="24"/>
          <w:szCs w:val="24"/>
        </w:rPr>
        <w:t xml:space="preserve"> as shown in </w:t>
      </w:r>
      <w:r w:rsidR="00EA3623" w:rsidRPr="00804DA9">
        <w:rPr>
          <w:rFonts w:cstheme="minorHAnsi"/>
          <w:b/>
          <w:sz w:val="24"/>
          <w:szCs w:val="24"/>
        </w:rPr>
        <w:t xml:space="preserve">Figure </w:t>
      </w:r>
      <w:r w:rsidR="005F76B7" w:rsidRPr="00804DA9">
        <w:rPr>
          <w:rFonts w:cstheme="minorHAnsi"/>
          <w:b/>
          <w:sz w:val="24"/>
          <w:szCs w:val="24"/>
        </w:rPr>
        <w:t>2</w:t>
      </w:r>
      <w:r w:rsidR="00A95FDD" w:rsidRPr="00804DA9">
        <w:rPr>
          <w:rFonts w:cstheme="minorHAnsi"/>
          <w:b/>
          <w:sz w:val="24"/>
          <w:szCs w:val="24"/>
        </w:rPr>
        <w:t xml:space="preserve"> </w:t>
      </w:r>
      <w:r w:rsidR="00A95FDD" w:rsidRPr="00804DA9">
        <w:rPr>
          <w:rFonts w:cstheme="minorHAnsi"/>
          <w:sz w:val="24"/>
          <w:szCs w:val="24"/>
        </w:rPr>
        <w:t>and</w:t>
      </w:r>
      <w:r w:rsidR="00A95FDD" w:rsidRPr="00804DA9">
        <w:rPr>
          <w:rFonts w:cstheme="minorHAnsi"/>
          <w:b/>
          <w:sz w:val="24"/>
          <w:szCs w:val="24"/>
        </w:rPr>
        <w:t xml:space="preserve"> Table S6</w:t>
      </w:r>
      <w:r w:rsidR="00044970" w:rsidRPr="00804DA9">
        <w:rPr>
          <w:rFonts w:cstheme="minorHAnsi"/>
          <w:sz w:val="24"/>
          <w:szCs w:val="24"/>
        </w:rPr>
        <w:t>.</w:t>
      </w:r>
      <w:r w:rsidR="00A95FDD" w:rsidRPr="00804DA9">
        <w:rPr>
          <w:rFonts w:cstheme="minorHAnsi"/>
          <w:sz w:val="24"/>
          <w:szCs w:val="24"/>
        </w:rPr>
        <w:t xml:space="preserve"> </w:t>
      </w:r>
      <w:r w:rsidR="006A5983" w:rsidRPr="00804DA9">
        <w:rPr>
          <w:rFonts w:cstheme="minorHAnsi"/>
          <w:sz w:val="24"/>
          <w:szCs w:val="24"/>
        </w:rPr>
        <w:t>Additionally, i</w:t>
      </w:r>
      <w:r w:rsidR="00A95FDD" w:rsidRPr="00804DA9">
        <w:rPr>
          <w:rFonts w:cstheme="minorHAnsi"/>
          <w:sz w:val="24"/>
          <w:szCs w:val="24"/>
        </w:rPr>
        <w:t xml:space="preserve">nsulin measurements were performed as well in presences of </w:t>
      </w:r>
      <w:proofErr w:type="spellStart"/>
      <w:r w:rsidR="002A5D6B" w:rsidRPr="00804DA9">
        <w:rPr>
          <w:rFonts w:cstheme="minorHAnsi"/>
          <w:sz w:val="24"/>
          <w:szCs w:val="24"/>
        </w:rPr>
        <w:t>interferents</w:t>
      </w:r>
      <w:proofErr w:type="spellEnd"/>
      <w:r w:rsidR="000055DD" w:rsidRPr="00804DA9">
        <w:rPr>
          <w:rFonts w:cstheme="minorHAnsi"/>
          <w:sz w:val="24"/>
          <w:szCs w:val="24"/>
        </w:rPr>
        <w:t>. T</w:t>
      </w:r>
      <w:r w:rsidR="00A95FDD" w:rsidRPr="00804DA9">
        <w:rPr>
          <w:rFonts w:cstheme="minorHAnsi"/>
          <w:sz w:val="24"/>
          <w:szCs w:val="24"/>
        </w:rPr>
        <w:t xml:space="preserve">he </w:t>
      </w:r>
      <w:r w:rsidR="007B6EC7" w:rsidRPr="00804DA9">
        <w:rPr>
          <w:rFonts w:cstheme="minorHAnsi"/>
          <w:sz w:val="24"/>
          <w:szCs w:val="24"/>
        </w:rPr>
        <w:t>cross-</w:t>
      </w:r>
      <w:r w:rsidR="005F76B7" w:rsidRPr="00804DA9">
        <w:rPr>
          <w:rFonts w:cstheme="minorHAnsi"/>
          <w:sz w:val="24"/>
          <w:szCs w:val="24"/>
        </w:rPr>
        <w:t>reactivity was</w:t>
      </w:r>
      <w:r w:rsidR="00A95FDD" w:rsidRPr="00804DA9">
        <w:rPr>
          <w:rFonts w:cstheme="minorHAnsi"/>
          <w:sz w:val="24"/>
          <w:szCs w:val="24"/>
        </w:rPr>
        <w:t xml:space="preserve"> found </w:t>
      </w:r>
      <w:r w:rsidR="006A5983" w:rsidRPr="00804DA9">
        <w:rPr>
          <w:rFonts w:cstheme="minorHAnsi"/>
          <w:sz w:val="24"/>
          <w:szCs w:val="24"/>
        </w:rPr>
        <w:t>for</w:t>
      </w:r>
      <w:r w:rsidR="00DC701C" w:rsidRPr="00804DA9">
        <w:rPr>
          <w:rFonts w:cstheme="minorHAnsi"/>
          <w:sz w:val="24"/>
          <w:szCs w:val="24"/>
        </w:rPr>
        <w:t xml:space="preserve"> H</w:t>
      </w:r>
      <w:r w:rsidR="006A5983" w:rsidRPr="00804DA9">
        <w:rPr>
          <w:rFonts w:cstheme="minorHAnsi"/>
          <w:sz w:val="24"/>
          <w:szCs w:val="24"/>
        </w:rPr>
        <w:t xml:space="preserve">SA </w:t>
      </w:r>
      <w:r w:rsidR="000055DD" w:rsidRPr="00804DA9">
        <w:rPr>
          <w:rFonts w:cstheme="minorHAnsi"/>
          <w:sz w:val="24"/>
          <w:szCs w:val="24"/>
        </w:rPr>
        <w:t>(16%)</w:t>
      </w:r>
      <w:r w:rsidR="000F63E1" w:rsidRPr="00804DA9">
        <w:rPr>
          <w:rFonts w:cstheme="minorHAnsi"/>
          <w:sz w:val="24"/>
          <w:szCs w:val="24"/>
        </w:rPr>
        <w:t>,</w:t>
      </w:r>
      <w:r w:rsidR="000055DD" w:rsidRPr="00804DA9">
        <w:rPr>
          <w:rFonts w:cstheme="minorHAnsi"/>
          <w:sz w:val="24"/>
          <w:szCs w:val="24"/>
        </w:rPr>
        <w:t xml:space="preserve"> </w:t>
      </w:r>
      <w:proofErr w:type="spellStart"/>
      <w:r w:rsidR="000055DD" w:rsidRPr="00804DA9">
        <w:rPr>
          <w:rFonts w:cstheme="minorHAnsi"/>
          <w:sz w:val="24"/>
          <w:szCs w:val="24"/>
        </w:rPr>
        <w:t>Hb</w:t>
      </w:r>
      <w:proofErr w:type="spellEnd"/>
      <w:r w:rsidR="006A5983" w:rsidRPr="00804DA9">
        <w:rPr>
          <w:rFonts w:cstheme="minorHAnsi"/>
          <w:sz w:val="24"/>
          <w:szCs w:val="24"/>
        </w:rPr>
        <w:t xml:space="preserve"> (1.7%) and HPC (22%), demonstrating that Insulin measurements can be performed accurately in presence of potential </w:t>
      </w:r>
      <w:proofErr w:type="spellStart"/>
      <w:r w:rsidR="002A5D6B" w:rsidRPr="00804DA9">
        <w:rPr>
          <w:rFonts w:cstheme="minorHAnsi"/>
          <w:sz w:val="24"/>
          <w:szCs w:val="24"/>
        </w:rPr>
        <w:t>interferents</w:t>
      </w:r>
      <w:proofErr w:type="spellEnd"/>
      <w:r w:rsidR="006A5983" w:rsidRPr="00804DA9">
        <w:rPr>
          <w:rFonts w:cstheme="minorHAnsi"/>
          <w:sz w:val="24"/>
          <w:szCs w:val="24"/>
        </w:rPr>
        <w:t xml:space="preserve">. </w:t>
      </w:r>
    </w:p>
    <w:p w14:paraId="3D58CCE0" w14:textId="4EC0E601" w:rsidR="00044970" w:rsidRPr="00804DA9" w:rsidRDefault="00333620" w:rsidP="00333620">
      <w:pPr>
        <w:pStyle w:val="ListParagraph"/>
        <w:spacing w:line="360" w:lineRule="auto"/>
        <w:ind w:left="0" w:firstLine="360"/>
        <w:jc w:val="both"/>
        <w:rPr>
          <w:rFonts w:cstheme="minorHAnsi"/>
          <w:sz w:val="24"/>
          <w:szCs w:val="24"/>
        </w:rPr>
      </w:pPr>
      <w:r w:rsidRPr="00333620">
        <w:rPr>
          <w:rFonts w:cstheme="minorHAnsi"/>
          <w:noProof/>
          <w:sz w:val="24"/>
          <w:szCs w:val="24"/>
          <w:lang w:eastAsia="en-GB"/>
        </w:rPr>
        <w:drawing>
          <wp:inline distT="0" distB="0" distL="0" distR="0" wp14:anchorId="1A9E0522" wp14:editId="7275CA78">
            <wp:extent cx="2628900" cy="22463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l="10705" t="8572" r="10707" b="3809"/>
                    <a:stretch/>
                  </pic:blipFill>
                  <pic:spPr bwMode="auto">
                    <a:xfrm>
                      <a:off x="0" y="0"/>
                      <a:ext cx="2641973" cy="2257538"/>
                    </a:xfrm>
                    <a:prstGeom prst="rect">
                      <a:avLst/>
                    </a:prstGeom>
                    <a:noFill/>
                    <a:ln>
                      <a:noFill/>
                    </a:ln>
                    <a:extLst>
                      <a:ext uri="{53640926-AAD7-44D8-BBD7-CCE9431645EC}">
                        <a14:shadowObscured xmlns:a14="http://schemas.microsoft.com/office/drawing/2010/main"/>
                      </a:ext>
                    </a:extLst>
                  </pic:spPr>
                </pic:pic>
              </a:graphicData>
            </a:graphic>
          </wp:inline>
        </w:drawing>
      </w:r>
      <w:r w:rsidRPr="00333620">
        <w:rPr>
          <w:rFonts w:cstheme="minorHAnsi"/>
          <w:noProof/>
          <w:sz w:val="24"/>
          <w:szCs w:val="24"/>
          <w:lang w:eastAsia="en-GB"/>
        </w:rPr>
        <w:drawing>
          <wp:inline distT="0" distB="0" distL="0" distR="0" wp14:anchorId="192F7AE8" wp14:editId="63B5E537">
            <wp:extent cx="2612328" cy="220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0">
                      <a:extLst>
                        <a:ext uri="{28A0092B-C50C-407E-A947-70E740481C1C}">
                          <a14:useLocalDpi xmlns:a14="http://schemas.microsoft.com/office/drawing/2010/main" val="0"/>
                        </a:ext>
                      </a:extLst>
                    </a:blip>
                    <a:srcRect l="9732" t="9841" r="12895" b="4762"/>
                    <a:stretch/>
                  </pic:blipFill>
                  <pic:spPr bwMode="auto">
                    <a:xfrm>
                      <a:off x="0" y="0"/>
                      <a:ext cx="2626669" cy="2221931"/>
                    </a:xfrm>
                    <a:prstGeom prst="rect">
                      <a:avLst/>
                    </a:prstGeom>
                    <a:noFill/>
                    <a:ln>
                      <a:noFill/>
                    </a:ln>
                    <a:extLst>
                      <a:ext uri="{53640926-AAD7-44D8-BBD7-CCE9431645EC}">
                        <a14:shadowObscured xmlns:a14="http://schemas.microsoft.com/office/drawing/2010/main"/>
                      </a:ext>
                    </a:extLst>
                  </pic:spPr>
                </pic:pic>
              </a:graphicData>
            </a:graphic>
          </wp:inline>
        </w:drawing>
      </w:r>
    </w:p>
    <w:p w14:paraId="71DACF16" w14:textId="347826C2" w:rsidR="0027509F" w:rsidRDefault="0027509F" w:rsidP="00333620">
      <w:pPr>
        <w:pStyle w:val="ListParagraph"/>
        <w:spacing w:line="240" w:lineRule="auto"/>
        <w:ind w:left="0"/>
        <w:jc w:val="both"/>
        <w:rPr>
          <w:rFonts w:cstheme="minorHAnsi"/>
          <w:sz w:val="24"/>
          <w:szCs w:val="24"/>
        </w:rPr>
      </w:pPr>
      <w:r w:rsidRPr="00804DA9">
        <w:rPr>
          <w:rFonts w:cstheme="minorHAnsi"/>
          <w:b/>
          <w:sz w:val="24"/>
          <w:szCs w:val="24"/>
        </w:rPr>
        <w:t>Figure</w:t>
      </w:r>
      <w:r w:rsidR="00657839" w:rsidRPr="00804DA9">
        <w:rPr>
          <w:rFonts w:cstheme="minorHAnsi"/>
          <w:b/>
          <w:sz w:val="24"/>
          <w:szCs w:val="24"/>
        </w:rPr>
        <w:t xml:space="preserve"> </w:t>
      </w:r>
      <w:r w:rsidR="005F76B7" w:rsidRPr="00804DA9">
        <w:rPr>
          <w:rFonts w:cstheme="minorHAnsi"/>
          <w:b/>
          <w:sz w:val="24"/>
          <w:szCs w:val="24"/>
        </w:rPr>
        <w:t>2</w:t>
      </w:r>
      <w:r w:rsidRPr="00804DA9">
        <w:rPr>
          <w:rFonts w:cstheme="minorHAnsi"/>
          <w:sz w:val="24"/>
          <w:szCs w:val="24"/>
        </w:rPr>
        <w:t xml:space="preserve">. </w:t>
      </w:r>
      <w:r w:rsidR="00657839" w:rsidRPr="00804DA9">
        <w:rPr>
          <w:rFonts w:cstheme="minorHAnsi"/>
          <w:sz w:val="24"/>
          <w:szCs w:val="24"/>
        </w:rPr>
        <w:t xml:space="preserve">(A) </w:t>
      </w:r>
      <w:r w:rsidRPr="00804DA9">
        <w:rPr>
          <w:rFonts w:cstheme="minorHAnsi"/>
          <w:sz w:val="24"/>
          <w:szCs w:val="24"/>
        </w:rPr>
        <w:t>Sensor response for (a) insulin, (b) HB, (c)</w:t>
      </w:r>
      <w:r w:rsidR="00DC701C" w:rsidRPr="00804DA9">
        <w:rPr>
          <w:rFonts w:cstheme="minorHAnsi"/>
          <w:sz w:val="24"/>
          <w:szCs w:val="24"/>
        </w:rPr>
        <w:t xml:space="preserve"> H</w:t>
      </w:r>
      <w:r w:rsidR="00EA3623" w:rsidRPr="00804DA9">
        <w:rPr>
          <w:rFonts w:cstheme="minorHAnsi"/>
          <w:sz w:val="24"/>
          <w:szCs w:val="24"/>
        </w:rPr>
        <w:t>SA and (d)HPC in a concentration ra</w:t>
      </w:r>
      <w:r w:rsidR="00B3160A" w:rsidRPr="00804DA9">
        <w:rPr>
          <w:rFonts w:cstheme="minorHAnsi"/>
          <w:sz w:val="24"/>
          <w:szCs w:val="24"/>
        </w:rPr>
        <w:t>n</w:t>
      </w:r>
      <w:r w:rsidR="00EA3623" w:rsidRPr="00804DA9">
        <w:rPr>
          <w:rFonts w:cstheme="minorHAnsi"/>
          <w:sz w:val="24"/>
          <w:szCs w:val="24"/>
        </w:rPr>
        <w:t>ge from 10</w:t>
      </w:r>
      <w:r w:rsidRPr="00804DA9">
        <w:rPr>
          <w:rFonts w:cstheme="minorHAnsi"/>
          <w:sz w:val="24"/>
          <w:szCs w:val="24"/>
        </w:rPr>
        <w:t xml:space="preserve">0 to 2000 </w:t>
      </w:r>
      <w:proofErr w:type="spellStart"/>
      <w:r w:rsidRPr="00804DA9">
        <w:rPr>
          <w:rFonts w:cstheme="minorHAnsi"/>
          <w:sz w:val="24"/>
          <w:szCs w:val="24"/>
        </w:rPr>
        <w:t>pM</w:t>
      </w:r>
      <w:proofErr w:type="spellEnd"/>
      <w:r w:rsidRPr="00804DA9">
        <w:rPr>
          <w:rFonts w:cstheme="minorHAnsi"/>
          <w:sz w:val="24"/>
          <w:szCs w:val="24"/>
        </w:rPr>
        <w:t xml:space="preserve"> in 5 </w:t>
      </w:r>
      <w:proofErr w:type="spellStart"/>
      <w:r w:rsidRPr="00804DA9">
        <w:rPr>
          <w:rFonts w:cstheme="minorHAnsi"/>
          <w:sz w:val="24"/>
          <w:szCs w:val="24"/>
        </w:rPr>
        <w:t>mM</w:t>
      </w:r>
      <w:proofErr w:type="spellEnd"/>
      <w:r w:rsidRPr="00804DA9">
        <w:rPr>
          <w:rFonts w:cstheme="minorHAnsi"/>
          <w:sz w:val="24"/>
          <w:szCs w:val="24"/>
        </w:rPr>
        <w:t xml:space="preserve"> PBS.</w:t>
      </w:r>
      <w:r w:rsidR="00657839" w:rsidRPr="00804DA9">
        <w:rPr>
          <w:rFonts w:cstheme="minorHAnsi"/>
          <w:sz w:val="24"/>
          <w:szCs w:val="24"/>
        </w:rPr>
        <w:t xml:space="preserve">(B) Insulin measurements performed in presence of 200 </w:t>
      </w:r>
      <w:proofErr w:type="spellStart"/>
      <w:r w:rsidR="00657839" w:rsidRPr="00804DA9">
        <w:rPr>
          <w:rFonts w:cstheme="minorHAnsi"/>
          <w:sz w:val="24"/>
          <w:szCs w:val="24"/>
        </w:rPr>
        <w:t>pM</w:t>
      </w:r>
      <w:proofErr w:type="spellEnd"/>
      <w:r w:rsidR="00657839" w:rsidRPr="00804DA9">
        <w:rPr>
          <w:rFonts w:cstheme="minorHAnsi"/>
          <w:sz w:val="24"/>
          <w:szCs w:val="24"/>
        </w:rPr>
        <w:t xml:space="preserve"> of </w:t>
      </w:r>
      <w:proofErr w:type="spellStart"/>
      <w:r w:rsidR="002A5D6B" w:rsidRPr="00804DA9">
        <w:rPr>
          <w:rFonts w:cstheme="minorHAnsi"/>
          <w:sz w:val="24"/>
          <w:szCs w:val="24"/>
        </w:rPr>
        <w:t>interferent</w:t>
      </w:r>
      <w:proofErr w:type="spellEnd"/>
      <w:r w:rsidR="00657839" w:rsidRPr="00804DA9">
        <w:rPr>
          <w:rFonts w:cstheme="minorHAnsi"/>
          <w:sz w:val="24"/>
          <w:szCs w:val="24"/>
        </w:rPr>
        <w:t>.</w:t>
      </w:r>
    </w:p>
    <w:p w14:paraId="0073AE1B" w14:textId="77777777" w:rsidR="00333620" w:rsidRPr="00804DA9" w:rsidRDefault="00333620" w:rsidP="00333620">
      <w:pPr>
        <w:pStyle w:val="ListParagraph"/>
        <w:spacing w:line="240" w:lineRule="auto"/>
        <w:ind w:left="0"/>
        <w:jc w:val="both"/>
        <w:rPr>
          <w:rFonts w:cstheme="minorHAnsi"/>
          <w:sz w:val="24"/>
          <w:szCs w:val="24"/>
        </w:rPr>
      </w:pPr>
    </w:p>
    <w:p w14:paraId="02B09059" w14:textId="19A5F392" w:rsidR="0063641E" w:rsidRPr="00804DA9" w:rsidRDefault="0063641E" w:rsidP="0063641E">
      <w:pPr>
        <w:pStyle w:val="ListParagraph"/>
        <w:numPr>
          <w:ilvl w:val="1"/>
          <w:numId w:val="6"/>
        </w:numPr>
        <w:spacing w:after="0" w:line="360" w:lineRule="auto"/>
        <w:rPr>
          <w:rFonts w:cstheme="minorHAnsi"/>
          <w:b/>
        </w:rPr>
      </w:pPr>
      <w:r w:rsidRPr="00804DA9">
        <w:rPr>
          <w:rFonts w:cstheme="minorHAnsi"/>
          <w:b/>
          <w:sz w:val="24"/>
        </w:rPr>
        <w:t>Analysis of plasma samples</w:t>
      </w:r>
    </w:p>
    <w:p w14:paraId="6A6FF816" w14:textId="7485416D" w:rsidR="00257608" w:rsidRPr="00804DA9" w:rsidRDefault="002A5D6B" w:rsidP="0063641E">
      <w:pPr>
        <w:pStyle w:val="ListParagraph"/>
        <w:spacing w:line="360" w:lineRule="auto"/>
        <w:ind w:left="0" w:firstLine="360"/>
        <w:jc w:val="both"/>
        <w:rPr>
          <w:rFonts w:eastAsia="Times New Roman" w:cstheme="minorHAnsi"/>
          <w:sz w:val="24"/>
          <w:szCs w:val="24"/>
          <w:lang w:val="en-US"/>
        </w:rPr>
      </w:pPr>
      <w:r w:rsidRPr="00804DA9">
        <w:rPr>
          <w:rFonts w:cstheme="minorHAnsi"/>
          <w:sz w:val="24"/>
          <w:szCs w:val="24"/>
        </w:rPr>
        <w:t xml:space="preserve">Determination of </w:t>
      </w:r>
      <w:r w:rsidR="00AA3E9B" w:rsidRPr="00804DA9">
        <w:rPr>
          <w:rFonts w:cstheme="minorHAnsi"/>
          <w:sz w:val="24"/>
          <w:szCs w:val="24"/>
        </w:rPr>
        <w:t xml:space="preserve">insulin </w:t>
      </w:r>
      <w:r w:rsidRPr="00804DA9">
        <w:rPr>
          <w:rFonts w:cstheme="minorHAnsi"/>
          <w:sz w:val="24"/>
          <w:szCs w:val="24"/>
        </w:rPr>
        <w:t xml:space="preserve">concentration </w:t>
      </w:r>
      <w:r w:rsidR="00AA3E9B" w:rsidRPr="00804DA9">
        <w:rPr>
          <w:rFonts w:cstheme="minorHAnsi"/>
          <w:sz w:val="24"/>
          <w:szCs w:val="24"/>
        </w:rPr>
        <w:t xml:space="preserve">in human plasma was performed </w:t>
      </w:r>
      <w:r w:rsidR="00BA3518" w:rsidRPr="00804DA9">
        <w:rPr>
          <w:rFonts w:cstheme="minorHAnsi"/>
          <w:sz w:val="24"/>
          <w:szCs w:val="24"/>
        </w:rPr>
        <w:t>in the same conditions</w:t>
      </w:r>
      <w:r w:rsidR="005A7D7F" w:rsidRPr="00804DA9">
        <w:rPr>
          <w:rFonts w:cstheme="minorHAnsi"/>
          <w:sz w:val="24"/>
          <w:szCs w:val="24"/>
        </w:rPr>
        <w:t xml:space="preserve"> adopted for standard solutions</w:t>
      </w:r>
      <w:r w:rsidR="00BA3518" w:rsidRPr="00804DA9">
        <w:rPr>
          <w:rFonts w:cstheme="minorHAnsi"/>
          <w:sz w:val="24"/>
          <w:szCs w:val="24"/>
        </w:rPr>
        <w:t xml:space="preserve">. </w:t>
      </w:r>
      <w:r w:rsidR="001D698D" w:rsidRPr="00804DA9">
        <w:rPr>
          <w:rFonts w:cstheme="minorHAnsi"/>
          <w:sz w:val="24"/>
          <w:szCs w:val="24"/>
        </w:rPr>
        <w:t xml:space="preserve">The sensitivity </w:t>
      </w:r>
      <w:r w:rsidR="00BA3518" w:rsidRPr="00804DA9">
        <w:rPr>
          <w:rFonts w:cstheme="minorHAnsi"/>
          <w:sz w:val="24"/>
          <w:szCs w:val="24"/>
        </w:rPr>
        <w:t xml:space="preserve">of the sensor in plasma </w:t>
      </w:r>
      <w:r w:rsidR="001D698D" w:rsidRPr="00804DA9">
        <w:rPr>
          <w:rFonts w:cstheme="minorHAnsi"/>
          <w:sz w:val="24"/>
          <w:szCs w:val="24"/>
        </w:rPr>
        <w:t xml:space="preserve">was found at (0.74 ± 0.02) </w:t>
      </w:r>
      <w:proofErr w:type="spellStart"/>
      <w:r w:rsidR="001D698D" w:rsidRPr="00804DA9">
        <w:rPr>
          <w:rFonts w:cstheme="minorHAnsi"/>
          <w:sz w:val="24"/>
          <w:szCs w:val="24"/>
        </w:rPr>
        <w:t>nA</w:t>
      </w:r>
      <w:proofErr w:type="spellEnd"/>
      <w:r w:rsidR="001D698D" w:rsidRPr="00804DA9">
        <w:rPr>
          <w:rFonts w:cstheme="minorHAnsi"/>
          <w:sz w:val="24"/>
          <w:szCs w:val="24"/>
        </w:rPr>
        <w:t xml:space="preserve"> </w:t>
      </w:r>
      <w:proofErr w:type="spellStart"/>
      <w:r w:rsidR="001D698D" w:rsidRPr="00804DA9">
        <w:rPr>
          <w:rFonts w:cstheme="minorHAnsi"/>
          <w:sz w:val="24"/>
          <w:szCs w:val="24"/>
        </w:rPr>
        <w:t>pM</w:t>
      </w:r>
      <w:proofErr w:type="spellEnd"/>
      <w:r w:rsidR="001D698D" w:rsidRPr="00804DA9">
        <w:rPr>
          <w:rFonts w:cstheme="minorHAnsi"/>
          <w:sz w:val="24"/>
          <w:szCs w:val="24"/>
        </w:rPr>
        <w:t xml:space="preserve"> </w:t>
      </w:r>
      <w:r w:rsidR="001D698D" w:rsidRPr="00804DA9">
        <w:rPr>
          <w:rFonts w:cstheme="minorHAnsi"/>
          <w:sz w:val="24"/>
          <w:szCs w:val="24"/>
          <w:vertAlign w:val="superscript"/>
        </w:rPr>
        <w:t xml:space="preserve">-1 </w:t>
      </w:r>
      <w:r w:rsidR="001D698D" w:rsidRPr="00804DA9">
        <w:rPr>
          <w:rFonts w:cstheme="minorHAnsi"/>
          <w:sz w:val="24"/>
          <w:szCs w:val="24"/>
        </w:rPr>
        <w:t>with linear response (</w:t>
      </w:r>
      <w:r w:rsidR="001D698D" w:rsidRPr="00296AD3">
        <w:rPr>
          <w:rFonts w:cstheme="minorHAnsi"/>
          <w:i/>
          <w:iCs/>
          <w:sz w:val="24"/>
          <w:szCs w:val="24"/>
        </w:rPr>
        <w:t>R</w:t>
      </w:r>
      <w:r w:rsidR="001D698D" w:rsidRPr="00296AD3">
        <w:rPr>
          <w:rFonts w:cstheme="minorHAnsi"/>
          <w:i/>
          <w:iCs/>
          <w:sz w:val="24"/>
          <w:szCs w:val="24"/>
          <w:vertAlign w:val="superscript"/>
        </w:rPr>
        <w:t>2</w:t>
      </w:r>
      <w:r w:rsidR="00F7566F" w:rsidRPr="00804DA9">
        <w:rPr>
          <w:rFonts w:cstheme="minorHAnsi"/>
          <w:sz w:val="24"/>
          <w:szCs w:val="24"/>
          <w:vertAlign w:val="superscript"/>
        </w:rPr>
        <w:t xml:space="preserve"> </w:t>
      </w:r>
      <w:r w:rsidR="001D698D" w:rsidRPr="00804DA9">
        <w:rPr>
          <w:rFonts w:cstheme="minorHAnsi"/>
          <w:sz w:val="24"/>
          <w:szCs w:val="24"/>
        </w:rPr>
        <w:t>=</w:t>
      </w:r>
      <w:r w:rsidR="00F7566F" w:rsidRPr="00804DA9">
        <w:rPr>
          <w:rFonts w:cstheme="minorHAnsi"/>
          <w:sz w:val="24"/>
          <w:szCs w:val="24"/>
        </w:rPr>
        <w:t xml:space="preserve"> </w:t>
      </w:r>
      <w:r w:rsidR="001D698D" w:rsidRPr="00804DA9">
        <w:rPr>
          <w:rFonts w:cstheme="minorHAnsi"/>
          <w:sz w:val="24"/>
          <w:szCs w:val="24"/>
        </w:rPr>
        <w:t>0.994) and LOD</w:t>
      </w:r>
      <w:r w:rsidR="00A86FE9" w:rsidRPr="00804DA9">
        <w:rPr>
          <w:rFonts w:cstheme="minorHAnsi"/>
          <w:sz w:val="24"/>
          <w:szCs w:val="24"/>
        </w:rPr>
        <w:t xml:space="preserve"> at </w:t>
      </w:r>
      <w:r w:rsidR="005962C9" w:rsidRPr="00804DA9">
        <w:rPr>
          <w:rFonts w:cstheme="minorHAnsi"/>
          <w:sz w:val="24"/>
          <w:szCs w:val="24"/>
        </w:rPr>
        <w:t>8</w:t>
      </w:r>
      <w:r w:rsidR="00A86FE9" w:rsidRPr="00804DA9">
        <w:rPr>
          <w:rFonts w:cstheme="minorHAnsi"/>
          <w:sz w:val="24"/>
          <w:szCs w:val="24"/>
        </w:rPr>
        <w:t>1</w:t>
      </w:r>
      <w:r w:rsidR="001D698D" w:rsidRPr="00804DA9">
        <w:rPr>
          <w:rFonts w:cstheme="minorHAnsi"/>
          <w:sz w:val="24"/>
          <w:szCs w:val="24"/>
        </w:rPr>
        <w:t xml:space="preserve"> </w:t>
      </w:r>
      <w:proofErr w:type="spellStart"/>
      <w:r w:rsidR="005962C9" w:rsidRPr="00804DA9">
        <w:rPr>
          <w:rFonts w:cstheme="minorHAnsi"/>
          <w:sz w:val="24"/>
          <w:szCs w:val="24"/>
        </w:rPr>
        <w:t>f</w:t>
      </w:r>
      <w:r w:rsidR="001D698D" w:rsidRPr="00804DA9">
        <w:rPr>
          <w:rFonts w:cstheme="minorHAnsi"/>
          <w:sz w:val="24"/>
          <w:szCs w:val="24"/>
        </w:rPr>
        <w:t>M.</w:t>
      </w:r>
      <w:proofErr w:type="spellEnd"/>
      <w:r w:rsidR="00257608" w:rsidRPr="00804DA9">
        <w:rPr>
          <w:rFonts w:eastAsia="Times New Roman" w:cstheme="minorHAnsi"/>
          <w:sz w:val="24"/>
          <w:szCs w:val="24"/>
          <w:lang w:val="en-US"/>
        </w:rPr>
        <w:t xml:space="preserve"> Also, the </w:t>
      </w:r>
      <w:r w:rsidR="00F05FA0" w:rsidRPr="00804DA9">
        <w:rPr>
          <w:rFonts w:eastAsia="Times New Roman" w:cstheme="minorHAnsi"/>
          <w:sz w:val="24"/>
          <w:szCs w:val="24"/>
          <w:lang w:val="en-US"/>
        </w:rPr>
        <w:t xml:space="preserve">matrix effect was estimated at </w:t>
      </w:r>
      <w:r w:rsidR="00F05FA0" w:rsidRPr="00804DA9">
        <w:rPr>
          <w:rFonts w:cstheme="minorHAnsi"/>
          <w:sz w:val="24"/>
          <w:szCs w:val="24"/>
        </w:rPr>
        <w:t>38.3%</w:t>
      </w:r>
      <w:r w:rsidR="00BA3518" w:rsidRPr="00804DA9">
        <w:rPr>
          <w:rFonts w:cstheme="minorHAnsi"/>
          <w:sz w:val="24"/>
          <w:szCs w:val="24"/>
        </w:rPr>
        <w:t xml:space="preserve"> as shown in </w:t>
      </w:r>
      <w:r w:rsidR="00BA3518" w:rsidRPr="00804DA9">
        <w:rPr>
          <w:rFonts w:cstheme="minorHAnsi"/>
          <w:b/>
          <w:sz w:val="24"/>
          <w:szCs w:val="24"/>
        </w:rPr>
        <w:t xml:space="preserve">Figure </w:t>
      </w:r>
      <w:r w:rsidR="005F76B7" w:rsidRPr="00804DA9">
        <w:rPr>
          <w:rFonts w:cstheme="minorHAnsi"/>
          <w:b/>
          <w:sz w:val="24"/>
          <w:szCs w:val="24"/>
        </w:rPr>
        <w:t>3</w:t>
      </w:r>
      <w:r w:rsidR="00BA3518" w:rsidRPr="00804DA9">
        <w:rPr>
          <w:rFonts w:cstheme="minorHAnsi"/>
          <w:sz w:val="24"/>
          <w:szCs w:val="24"/>
        </w:rPr>
        <w:t>.</w:t>
      </w:r>
      <w:r w:rsidR="00257608" w:rsidRPr="00804DA9">
        <w:rPr>
          <w:rFonts w:eastAsia="Times New Roman" w:cstheme="minorHAnsi"/>
          <w:sz w:val="24"/>
          <w:szCs w:val="24"/>
          <w:lang w:val="en-US"/>
        </w:rPr>
        <w:t xml:space="preserve"> </w:t>
      </w:r>
      <w:r w:rsidR="00F05FA0" w:rsidRPr="00804DA9">
        <w:rPr>
          <w:rFonts w:eastAsia="Times New Roman" w:cstheme="minorHAnsi"/>
          <w:sz w:val="24"/>
          <w:szCs w:val="24"/>
          <w:lang w:val="en-US"/>
        </w:rPr>
        <w:t>Thus, it was demonstrated that the</w:t>
      </w:r>
      <w:r w:rsidR="00257608" w:rsidRPr="00804DA9">
        <w:rPr>
          <w:rFonts w:eastAsia="Times New Roman" w:cstheme="minorHAnsi"/>
          <w:sz w:val="24"/>
          <w:szCs w:val="24"/>
          <w:lang w:val="en-US"/>
        </w:rPr>
        <w:t xml:space="preserve"> </w:t>
      </w:r>
      <w:r w:rsidR="00F05FA0" w:rsidRPr="00804DA9">
        <w:rPr>
          <w:rFonts w:eastAsia="Times New Roman" w:cstheme="minorHAnsi"/>
          <w:sz w:val="24"/>
          <w:szCs w:val="24"/>
          <w:lang w:val="en-US"/>
        </w:rPr>
        <w:t xml:space="preserve">insulin </w:t>
      </w:r>
      <w:r w:rsidR="00257608" w:rsidRPr="00804DA9">
        <w:rPr>
          <w:rFonts w:eastAsia="Times New Roman" w:cstheme="minorHAnsi"/>
          <w:sz w:val="24"/>
          <w:szCs w:val="24"/>
          <w:lang w:val="en-US"/>
        </w:rPr>
        <w:t xml:space="preserve">sensor </w:t>
      </w:r>
      <w:r w:rsidR="00F05FA0" w:rsidRPr="00804DA9">
        <w:rPr>
          <w:rFonts w:eastAsia="Times New Roman" w:cstheme="minorHAnsi"/>
          <w:sz w:val="24"/>
          <w:szCs w:val="24"/>
          <w:lang w:val="en-US"/>
        </w:rPr>
        <w:t>can</w:t>
      </w:r>
      <w:r w:rsidR="00257608" w:rsidRPr="00804DA9">
        <w:rPr>
          <w:rFonts w:eastAsia="Times New Roman" w:cstheme="minorHAnsi"/>
          <w:sz w:val="24"/>
          <w:szCs w:val="24"/>
          <w:lang w:val="en-US"/>
        </w:rPr>
        <w:t xml:space="preserve"> be successfully used for insulin </w:t>
      </w:r>
      <w:r w:rsidR="00F05FA0" w:rsidRPr="00804DA9">
        <w:rPr>
          <w:rFonts w:eastAsia="Times New Roman" w:cstheme="minorHAnsi"/>
          <w:sz w:val="24"/>
          <w:szCs w:val="24"/>
          <w:lang w:val="en-US"/>
        </w:rPr>
        <w:t xml:space="preserve">monitoring </w:t>
      </w:r>
      <w:r w:rsidR="00257608" w:rsidRPr="00804DA9">
        <w:rPr>
          <w:rFonts w:eastAsia="Times New Roman" w:cstheme="minorHAnsi"/>
          <w:sz w:val="24"/>
          <w:szCs w:val="24"/>
          <w:lang w:val="en-US"/>
        </w:rPr>
        <w:t xml:space="preserve">in </w:t>
      </w:r>
      <w:r w:rsidR="0026344C" w:rsidRPr="00804DA9">
        <w:rPr>
          <w:rFonts w:eastAsia="Times New Roman" w:cstheme="minorHAnsi"/>
          <w:sz w:val="24"/>
          <w:szCs w:val="24"/>
          <w:lang w:val="en-US"/>
        </w:rPr>
        <w:t>plasma.</w:t>
      </w:r>
    </w:p>
    <w:p w14:paraId="0839B2F7" w14:textId="4EBD9699" w:rsidR="00326242" w:rsidRPr="00804DA9" w:rsidRDefault="00333620" w:rsidP="00657839">
      <w:pPr>
        <w:pStyle w:val="ListParagraph"/>
        <w:spacing w:line="360" w:lineRule="auto"/>
        <w:ind w:left="0"/>
        <w:jc w:val="both"/>
        <w:rPr>
          <w:rFonts w:cstheme="minorHAnsi"/>
          <w:b/>
          <w:sz w:val="24"/>
          <w:szCs w:val="24"/>
        </w:rPr>
      </w:pPr>
      <w:r w:rsidRPr="00333620">
        <w:rPr>
          <w:rFonts w:cstheme="minorHAnsi"/>
          <w:b/>
          <w:noProof/>
          <w:sz w:val="24"/>
          <w:szCs w:val="24"/>
          <w:lang w:eastAsia="en-GB"/>
        </w:rPr>
        <w:lastRenderedPageBreak/>
        <w:drawing>
          <wp:inline distT="0" distB="0" distL="0" distR="0" wp14:anchorId="57270F7A" wp14:editId="36EE8588">
            <wp:extent cx="2895600" cy="241888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1">
                      <a:extLst>
                        <a:ext uri="{28A0092B-C50C-407E-A947-70E740481C1C}">
                          <a14:useLocalDpi xmlns:a14="http://schemas.microsoft.com/office/drawing/2010/main" val="0"/>
                        </a:ext>
                      </a:extLst>
                    </a:blip>
                    <a:srcRect l="7786" t="7936" r="12409" b="5079"/>
                    <a:stretch/>
                  </pic:blipFill>
                  <pic:spPr bwMode="auto">
                    <a:xfrm>
                      <a:off x="0" y="0"/>
                      <a:ext cx="2911245" cy="2431954"/>
                    </a:xfrm>
                    <a:prstGeom prst="rect">
                      <a:avLst/>
                    </a:prstGeom>
                    <a:noFill/>
                    <a:ln>
                      <a:noFill/>
                    </a:ln>
                    <a:extLst>
                      <a:ext uri="{53640926-AAD7-44D8-BBD7-CCE9431645EC}">
                        <a14:shadowObscured xmlns:a14="http://schemas.microsoft.com/office/drawing/2010/main"/>
                      </a:ext>
                    </a:extLst>
                  </pic:spPr>
                </pic:pic>
              </a:graphicData>
            </a:graphic>
          </wp:inline>
        </w:drawing>
      </w:r>
      <w:r w:rsidRPr="00333620">
        <w:rPr>
          <w:rFonts w:cstheme="minorHAnsi"/>
          <w:noProof/>
          <w:lang w:eastAsia="en-GB"/>
        </w:rPr>
        <w:drawing>
          <wp:inline distT="0" distB="0" distL="0" distR="0" wp14:anchorId="17203ADD" wp14:editId="2C2269F1">
            <wp:extent cx="2818980" cy="23812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2">
                      <a:extLst>
                        <a:ext uri="{28A0092B-C50C-407E-A947-70E740481C1C}">
                          <a14:useLocalDpi xmlns:a14="http://schemas.microsoft.com/office/drawing/2010/main" val="0"/>
                        </a:ext>
                      </a:extLst>
                    </a:blip>
                    <a:srcRect l="8759" t="9206" r="12895" b="4444"/>
                    <a:stretch/>
                  </pic:blipFill>
                  <pic:spPr bwMode="auto">
                    <a:xfrm>
                      <a:off x="0" y="0"/>
                      <a:ext cx="2823077" cy="2384711"/>
                    </a:xfrm>
                    <a:prstGeom prst="rect">
                      <a:avLst/>
                    </a:prstGeom>
                    <a:noFill/>
                    <a:ln>
                      <a:noFill/>
                    </a:ln>
                    <a:extLst>
                      <a:ext uri="{53640926-AAD7-44D8-BBD7-CCE9431645EC}">
                        <a14:shadowObscured xmlns:a14="http://schemas.microsoft.com/office/drawing/2010/main"/>
                      </a:ext>
                    </a:extLst>
                  </pic:spPr>
                </pic:pic>
              </a:graphicData>
            </a:graphic>
          </wp:inline>
        </w:drawing>
      </w:r>
    </w:p>
    <w:p w14:paraId="51690509" w14:textId="5AF532F3" w:rsidR="00776424" w:rsidRDefault="00657839" w:rsidP="00333620">
      <w:pPr>
        <w:pStyle w:val="ListParagraph"/>
        <w:spacing w:line="240" w:lineRule="auto"/>
        <w:ind w:left="0"/>
        <w:jc w:val="both"/>
        <w:rPr>
          <w:rFonts w:cstheme="minorHAnsi"/>
          <w:sz w:val="24"/>
          <w:szCs w:val="24"/>
        </w:rPr>
      </w:pPr>
      <w:r w:rsidRPr="00804DA9">
        <w:rPr>
          <w:rFonts w:cstheme="minorHAnsi"/>
          <w:b/>
          <w:sz w:val="24"/>
          <w:szCs w:val="24"/>
        </w:rPr>
        <w:t xml:space="preserve">Figure </w:t>
      </w:r>
      <w:r w:rsidR="005F76B7" w:rsidRPr="00804DA9">
        <w:rPr>
          <w:rFonts w:cstheme="minorHAnsi"/>
          <w:b/>
          <w:sz w:val="24"/>
          <w:szCs w:val="24"/>
        </w:rPr>
        <w:t>3</w:t>
      </w:r>
      <w:r w:rsidRPr="00804DA9">
        <w:rPr>
          <w:rFonts w:cstheme="minorHAnsi"/>
          <w:b/>
          <w:sz w:val="24"/>
          <w:szCs w:val="24"/>
        </w:rPr>
        <w:t>.</w:t>
      </w:r>
      <w:r w:rsidRPr="00804DA9">
        <w:rPr>
          <w:rFonts w:cstheme="minorHAnsi"/>
          <w:sz w:val="24"/>
          <w:szCs w:val="24"/>
        </w:rPr>
        <w:t xml:space="preserve">  (A)Calibration plot of the insulin sensor in a) buffer and b) plasma. (B) DPV response in plasma for concentrations of insulin at (a) 0 , (b) 50, (c) 100, (d) 200, (e) 400, (f) 600, (g) 800, (h) 1000, (</w:t>
      </w:r>
      <w:proofErr w:type="spellStart"/>
      <w:r w:rsidRPr="00804DA9">
        <w:rPr>
          <w:rFonts w:cstheme="minorHAnsi"/>
          <w:sz w:val="24"/>
          <w:szCs w:val="24"/>
        </w:rPr>
        <w:t>i</w:t>
      </w:r>
      <w:proofErr w:type="spellEnd"/>
      <w:r w:rsidRPr="00804DA9">
        <w:rPr>
          <w:rFonts w:cstheme="minorHAnsi"/>
          <w:sz w:val="24"/>
          <w:szCs w:val="24"/>
        </w:rPr>
        <w:t xml:space="preserve">) 1200, (j) 1400, (k) 1600, (l) 1800 and (m) 2000 </w:t>
      </w:r>
      <w:proofErr w:type="spellStart"/>
      <w:r w:rsidRPr="00804DA9">
        <w:rPr>
          <w:rFonts w:cstheme="minorHAnsi"/>
          <w:sz w:val="24"/>
          <w:szCs w:val="24"/>
        </w:rPr>
        <w:t>pM</w:t>
      </w:r>
      <w:proofErr w:type="spellEnd"/>
      <w:r w:rsidRPr="00804DA9">
        <w:rPr>
          <w:rFonts w:cstheme="minorHAnsi"/>
          <w:sz w:val="24"/>
          <w:szCs w:val="24"/>
        </w:rPr>
        <w:t xml:space="preserve"> . Measurements were performed by drop casting the sample after 3 min incubation, 3</w:t>
      </w:r>
      <w:r w:rsidR="0050022F" w:rsidRPr="00804DA9">
        <w:rPr>
          <w:rFonts w:cstheme="minorHAnsi"/>
          <w:sz w:val="24"/>
          <w:szCs w:val="24"/>
        </w:rPr>
        <w:t xml:space="preserve"> replicates </w:t>
      </w:r>
      <w:r w:rsidRPr="00804DA9">
        <w:rPr>
          <w:rFonts w:cstheme="minorHAnsi"/>
          <w:sz w:val="24"/>
          <w:szCs w:val="24"/>
        </w:rPr>
        <w:t>per concentration.</w:t>
      </w:r>
    </w:p>
    <w:p w14:paraId="12ABC596" w14:textId="77777777" w:rsidR="006B5E03" w:rsidRPr="00804DA9" w:rsidRDefault="006B5E03" w:rsidP="000F63E1">
      <w:pPr>
        <w:pStyle w:val="ListParagraph"/>
        <w:spacing w:line="360" w:lineRule="auto"/>
        <w:ind w:left="0"/>
        <w:jc w:val="both"/>
        <w:rPr>
          <w:rFonts w:cstheme="minorHAnsi"/>
          <w:sz w:val="24"/>
          <w:szCs w:val="24"/>
        </w:rPr>
      </w:pPr>
    </w:p>
    <w:p w14:paraId="042E5FB7" w14:textId="07A2848A" w:rsidR="00892BD9" w:rsidRPr="00804DA9" w:rsidRDefault="00892BD9" w:rsidP="00892BD9">
      <w:pPr>
        <w:pStyle w:val="ListParagraph"/>
        <w:numPr>
          <w:ilvl w:val="1"/>
          <w:numId w:val="6"/>
        </w:numPr>
        <w:spacing w:after="0" w:line="360" w:lineRule="auto"/>
        <w:rPr>
          <w:rFonts w:cstheme="minorHAnsi"/>
          <w:b/>
        </w:rPr>
      </w:pPr>
      <w:r w:rsidRPr="00804DA9">
        <w:rPr>
          <w:rFonts w:cstheme="minorHAnsi"/>
          <w:b/>
          <w:sz w:val="24"/>
        </w:rPr>
        <w:t>The repeatability, reproducibility and stability of the sensor</w:t>
      </w:r>
    </w:p>
    <w:p w14:paraId="792DC6CC" w14:textId="1BFA86D9" w:rsidR="002C192C" w:rsidRPr="00804DA9" w:rsidRDefault="007D4DD3" w:rsidP="0063641E">
      <w:pPr>
        <w:spacing w:line="360" w:lineRule="auto"/>
        <w:ind w:firstLine="360"/>
        <w:jc w:val="both"/>
        <w:rPr>
          <w:rFonts w:cstheme="minorHAnsi"/>
          <w:sz w:val="24"/>
          <w:szCs w:val="24"/>
        </w:rPr>
      </w:pPr>
      <w:r w:rsidRPr="00804DA9">
        <w:rPr>
          <w:rFonts w:cstheme="minorHAnsi"/>
          <w:sz w:val="24"/>
          <w:szCs w:val="24"/>
        </w:rPr>
        <w:t xml:space="preserve">The reproducibility was assessed by comparing the response of five sensors to </w:t>
      </w:r>
      <w:r w:rsidR="00DB4F9A" w:rsidRPr="00804DA9">
        <w:rPr>
          <w:rFonts w:cstheme="minorHAnsi"/>
          <w:sz w:val="24"/>
          <w:szCs w:val="24"/>
        </w:rPr>
        <w:t>an insulin standard solution (</w:t>
      </w:r>
      <w:r w:rsidRPr="00804DA9">
        <w:rPr>
          <w:rFonts w:cstheme="minorHAnsi"/>
          <w:sz w:val="24"/>
          <w:szCs w:val="24"/>
        </w:rPr>
        <w:t xml:space="preserve">400 </w:t>
      </w:r>
      <w:proofErr w:type="spellStart"/>
      <w:r w:rsidRPr="00804DA9">
        <w:rPr>
          <w:rFonts w:cstheme="minorHAnsi"/>
          <w:sz w:val="24"/>
          <w:szCs w:val="24"/>
        </w:rPr>
        <w:t>pM</w:t>
      </w:r>
      <w:proofErr w:type="spellEnd"/>
      <w:r w:rsidR="00DB4F9A" w:rsidRPr="00804DA9">
        <w:rPr>
          <w:rFonts w:cstheme="minorHAnsi"/>
          <w:sz w:val="24"/>
          <w:szCs w:val="24"/>
        </w:rPr>
        <w:t>)</w:t>
      </w:r>
      <w:r w:rsidRPr="00804DA9">
        <w:rPr>
          <w:rFonts w:cstheme="minorHAnsi"/>
          <w:sz w:val="24"/>
          <w:szCs w:val="24"/>
        </w:rPr>
        <w:t xml:space="preserve">, the relative standard deviation (RSD) value obtained was 5.6% under identical conditions. Additionally, the repeatability of the sensor was studied by measuring five times the response to </w:t>
      </w:r>
      <w:r w:rsidR="00DB4F9A" w:rsidRPr="00804DA9">
        <w:rPr>
          <w:rFonts w:cstheme="minorHAnsi"/>
          <w:sz w:val="24"/>
          <w:szCs w:val="24"/>
        </w:rPr>
        <w:t xml:space="preserve">the </w:t>
      </w:r>
      <w:r w:rsidR="00DE0FC1" w:rsidRPr="00804DA9">
        <w:rPr>
          <w:rFonts w:cstheme="minorHAnsi"/>
          <w:sz w:val="24"/>
          <w:szCs w:val="24"/>
        </w:rPr>
        <w:t xml:space="preserve">insulin </w:t>
      </w:r>
      <w:r w:rsidR="00DB4F9A" w:rsidRPr="00804DA9">
        <w:rPr>
          <w:rFonts w:cstheme="minorHAnsi"/>
          <w:sz w:val="24"/>
          <w:szCs w:val="24"/>
        </w:rPr>
        <w:t>standard</w:t>
      </w:r>
      <w:r w:rsidRPr="00804DA9">
        <w:rPr>
          <w:rFonts w:cstheme="minorHAnsi"/>
          <w:sz w:val="24"/>
          <w:szCs w:val="24"/>
        </w:rPr>
        <w:t xml:space="preserve"> in a single sensor, resulting in a RSD value of 4.2% under same conditions. </w:t>
      </w:r>
      <w:r w:rsidR="000C16A5" w:rsidRPr="000C16A5">
        <w:rPr>
          <w:rFonts w:cstheme="minorHAnsi"/>
          <w:sz w:val="24"/>
          <w:szCs w:val="24"/>
          <w:highlight w:val="yellow"/>
        </w:rPr>
        <w:t xml:space="preserve">This analysis demonstrates that the performance is compliance with the </w:t>
      </w:r>
      <w:r w:rsidR="00030733" w:rsidRPr="00030733">
        <w:rPr>
          <w:rFonts w:cstheme="minorHAnsi"/>
          <w:sz w:val="24"/>
          <w:szCs w:val="24"/>
          <w:highlight w:val="yellow"/>
        </w:rPr>
        <w:t>industrial accuracy standards</w:t>
      </w:r>
      <w:r w:rsidR="00030733" w:rsidRPr="00030733">
        <w:rPr>
          <w:rFonts w:cstheme="minorHAnsi"/>
          <w:sz w:val="24"/>
          <w:szCs w:val="24"/>
        </w:rPr>
        <w:t xml:space="preserve"> </w:t>
      </w:r>
      <w:r w:rsidR="000C16A5" w:rsidRPr="000C16A5">
        <w:rPr>
          <w:rFonts w:cstheme="minorHAnsi"/>
          <w:sz w:val="24"/>
          <w:szCs w:val="24"/>
          <w:highlight w:val="yellow"/>
        </w:rPr>
        <w:t>(ISO-151917), which states that 95% of results are within ±15% of a laboratory standard.</w:t>
      </w:r>
      <w:r w:rsidR="000C16A5" w:rsidRPr="000C16A5">
        <w:rPr>
          <w:rFonts w:cstheme="minorHAnsi"/>
          <w:sz w:val="24"/>
          <w:szCs w:val="24"/>
        </w:rPr>
        <w:t xml:space="preserve"> </w:t>
      </w:r>
      <w:r w:rsidRPr="00804DA9">
        <w:rPr>
          <w:rFonts w:cstheme="minorHAnsi"/>
          <w:sz w:val="24"/>
          <w:szCs w:val="24"/>
        </w:rPr>
        <w:t xml:space="preserve">To investigate the stability of the sensor, </w:t>
      </w:r>
      <w:r w:rsidR="00DE0FC1" w:rsidRPr="00804DA9">
        <w:rPr>
          <w:rFonts w:cstheme="minorHAnsi"/>
          <w:sz w:val="24"/>
          <w:szCs w:val="24"/>
        </w:rPr>
        <w:t xml:space="preserve">seven </w:t>
      </w:r>
      <w:r w:rsidRPr="00804DA9">
        <w:rPr>
          <w:rFonts w:cstheme="minorHAnsi"/>
          <w:sz w:val="24"/>
          <w:szCs w:val="24"/>
        </w:rPr>
        <w:t>sensors were prepared separately under simi</w:t>
      </w:r>
      <w:r w:rsidR="002A5D6B" w:rsidRPr="00804DA9">
        <w:rPr>
          <w:rFonts w:cstheme="minorHAnsi"/>
          <w:sz w:val="24"/>
          <w:szCs w:val="24"/>
        </w:rPr>
        <w:t>lar conditions and stored at 4 °</w:t>
      </w:r>
      <w:r w:rsidRPr="00804DA9">
        <w:rPr>
          <w:rFonts w:cstheme="minorHAnsi"/>
          <w:sz w:val="24"/>
          <w:szCs w:val="24"/>
        </w:rPr>
        <w:t>C for 1</w:t>
      </w:r>
      <w:r w:rsidR="00DE0FC1" w:rsidRPr="00804DA9">
        <w:rPr>
          <w:rFonts w:cstheme="minorHAnsi"/>
          <w:sz w:val="24"/>
          <w:szCs w:val="24"/>
        </w:rPr>
        <w:t>6</w:t>
      </w:r>
      <w:r w:rsidRPr="00804DA9">
        <w:rPr>
          <w:rFonts w:cstheme="minorHAnsi"/>
          <w:sz w:val="24"/>
          <w:szCs w:val="24"/>
        </w:rPr>
        <w:t xml:space="preserve">8 days. The current response of each sensor was measured using </w:t>
      </w:r>
      <w:r w:rsidR="00DB4F9A" w:rsidRPr="00804DA9">
        <w:rPr>
          <w:rFonts w:cstheme="minorHAnsi"/>
          <w:sz w:val="24"/>
          <w:szCs w:val="24"/>
        </w:rPr>
        <w:t xml:space="preserve">an insulin standard </w:t>
      </w:r>
      <w:r w:rsidR="002A5D6B" w:rsidRPr="00804DA9">
        <w:rPr>
          <w:rFonts w:cstheme="minorHAnsi"/>
          <w:sz w:val="24"/>
          <w:szCs w:val="24"/>
        </w:rPr>
        <w:t xml:space="preserve">in </w:t>
      </w:r>
      <w:r w:rsidRPr="00804DA9">
        <w:rPr>
          <w:rFonts w:cstheme="minorHAnsi"/>
          <w:sz w:val="24"/>
          <w:szCs w:val="24"/>
        </w:rPr>
        <w:t xml:space="preserve">seven days intervals. </w:t>
      </w:r>
      <w:r w:rsidR="002A5D6B" w:rsidRPr="00804DA9">
        <w:rPr>
          <w:rFonts w:cstheme="minorHAnsi"/>
          <w:sz w:val="24"/>
          <w:szCs w:val="24"/>
        </w:rPr>
        <w:t>The s</w:t>
      </w:r>
      <w:r w:rsidRPr="00804DA9">
        <w:rPr>
          <w:rFonts w:cstheme="minorHAnsi"/>
          <w:sz w:val="24"/>
          <w:szCs w:val="24"/>
        </w:rPr>
        <w:t>ensor response dropped t</w:t>
      </w:r>
      <w:r w:rsidR="002A5D6B" w:rsidRPr="00804DA9">
        <w:rPr>
          <w:rFonts w:cstheme="minorHAnsi"/>
          <w:sz w:val="24"/>
          <w:szCs w:val="24"/>
        </w:rPr>
        <w:t>o</w:t>
      </w:r>
      <w:r w:rsidRPr="00804DA9">
        <w:rPr>
          <w:rFonts w:cstheme="minorHAnsi"/>
          <w:sz w:val="24"/>
          <w:szCs w:val="24"/>
        </w:rPr>
        <w:t xml:space="preserve"> </w:t>
      </w:r>
      <w:r w:rsidR="00814F9A" w:rsidRPr="00804DA9">
        <w:rPr>
          <w:rFonts w:cstheme="minorHAnsi"/>
          <w:sz w:val="24"/>
          <w:szCs w:val="24"/>
        </w:rPr>
        <w:t>35</w:t>
      </w:r>
      <w:r w:rsidRPr="00804DA9">
        <w:rPr>
          <w:rFonts w:cstheme="minorHAnsi"/>
          <w:sz w:val="24"/>
          <w:szCs w:val="24"/>
        </w:rPr>
        <w:t xml:space="preserve">% after </w:t>
      </w:r>
      <w:r w:rsidR="00435CCE" w:rsidRPr="00804DA9">
        <w:rPr>
          <w:rFonts w:cstheme="minorHAnsi"/>
          <w:sz w:val="24"/>
          <w:szCs w:val="24"/>
        </w:rPr>
        <w:t>th</w:t>
      </w:r>
      <w:r w:rsidR="002A5D6B" w:rsidRPr="00804DA9">
        <w:rPr>
          <w:rFonts w:cstheme="minorHAnsi"/>
          <w:sz w:val="24"/>
          <w:szCs w:val="24"/>
        </w:rPr>
        <w:t xml:space="preserve">is </w:t>
      </w:r>
      <w:r w:rsidR="00435CCE" w:rsidRPr="00804DA9">
        <w:rPr>
          <w:rFonts w:cstheme="minorHAnsi"/>
          <w:sz w:val="24"/>
          <w:szCs w:val="24"/>
        </w:rPr>
        <w:t xml:space="preserve">period as shown in </w:t>
      </w:r>
      <w:r w:rsidR="00435CCE" w:rsidRPr="00804DA9">
        <w:rPr>
          <w:rFonts w:cstheme="minorHAnsi"/>
          <w:b/>
          <w:sz w:val="24"/>
          <w:szCs w:val="24"/>
        </w:rPr>
        <w:t>Figu</w:t>
      </w:r>
      <w:r w:rsidR="00A8322C" w:rsidRPr="00804DA9">
        <w:rPr>
          <w:rFonts w:cstheme="minorHAnsi"/>
          <w:b/>
          <w:sz w:val="24"/>
          <w:szCs w:val="24"/>
        </w:rPr>
        <w:t>re</w:t>
      </w:r>
      <w:r w:rsidR="00167438" w:rsidRPr="00804DA9">
        <w:rPr>
          <w:rFonts w:cstheme="minorHAnsi"/>
          <w:b/>
          <w:sz w:val="24"/>
          <w:szCs w:val="24"/>
        </w:rPr>
        <w:t xml:space="preserve"> </w:t>
      </w:r>
      <w:r w:rsidR="00A8322C" w:rsidRPr="00804DA9">
        <w:rPr>
          <w:rFonts w:cstheme="minorHAnsi"/>
          <w:b/>
          <w:sz w:val="24"/>
          <w:szCs w:val="24"/>
        </w:rPr>
        <w:t>S</w:t>
      </w:r>
      <w:r w:rsidR="00F26EA1" w:rsidRPr="00804DA9">
        <w:rPr>
          <w:rFonts w:cstheme="minorHAnsi"/>
          <w:b/>
          <w:sz w:val="24"/>
          <w:szCs w:val="24"/>
        </w:rPr>
        <w:t>11</w:t>
      </w:r>
      <w:r w:rsidRPr="00804DA9">
        <w:rPr>
          <w:rFonts w:cstheme="minorHAnsi"/>
          <w:sz w:val="24"/>
          <w:szCs w:val="24"/>
        </w:rPr>
        <w:t>.</w:t>
      </w:r>
    </w:p>
    <w:p w14:paraId="1AC00FEF" w14:textId="5A48E6F5" w:rsidR="00031B77" w:rsidRPr="00804DA9" w:rsidRDefault="00031B77" w:rsidP="00031B77">
      <w:pPr>
        <w:pStyle w:val="ListParagraph"/>
        <w:numPr>
          <w:ilvl w:val="1"/>
          <w:numId w:val="6"/>
        </w:numPr>
        <w:spacing w:after="0" w:line="360" w:lineRule="auto"/>
        <w:rPr>
          <w:rFonts w:cstheme="minorHAnsi"/>
          <w:b/>
        </w:rPr>
      </w:pPr>
      <w:r w:rsidRPr="00804DA9">
        <w:rPr>
          <w:rFonts w:cstheme="minorHAnsi"/>
          <w:b/>
          <w:sz w:val="24"/>
        </w:rPr>
        <w:t>Comparison between sensors for insulin detection</w:t>
      </w:r>
    </w:p>
    <w:p w14:paraId="2ADC16B6" w14:textId="0CEB308D" w:rsidR="008874E1" w:rsidRDefault="00E76276" w:rsidP="007D3A28">
      <w:pPr>
        <w:spacing w:line="360" w:lineRule="auto"/>
        <w:ind w:firstLine="360"/>
        <w:jc w:val="both"/>
        <w:rPr>
          <w:rFonts w:cstheme="minorHAnsi"/>
          <w:sz w:val="24"/>
          <w:szCs w:val="24"/>
        </w:rPr>
      </w:pPr>
      <w:r w:rsidRPr="00804DA9">
        <w:rPr>
          <w:rFonts w:cstheme="minorHAnsi"/>
          <w:sz w:val="24"/>
          <w:szCs w:val="24"/>
        </w:rPr>
        <w:t>Different transducers and fabrication strategies have been proposed to</w:t>
      </w:r>
      <w:r w:rsidRPr="00313DBE">
        <w:rPr>
          <w:rFonts w:cstheme="minorHAnsi"/>
          <w:sz w:val="24"/>
          <w:szCs w:val="24"/>
        </w:rPr>
        <w:t xml:space="preserve"> monitor</w:t>
      </w:r>
      <w:r w:rsidRPr="00804DA9">
        <w:rPr>
          <w:rFonts w:cstheme="minorHAnsi"/>
          <w:sz w:val="24"/>
          <w:szCs w:val="24"/>
        </w:rPr>
        <w:t xml:space="preserve"> insulin levels in human plasma</w:t>
      </w:r>
      <w:r w:rsidR="00680F2A" w:rsidRPr="00804DA9">
        <w:rPr>
          <w:rFonts w:cstheme="minorHAnsi"/>
          <w:sz w:val="24"/>
          <w:szCs w:val="24"/>
        </w:rPr>
        <w:t xml:space="preserve"> (</w:t>
      </w:r>
      <w:r w:rsidR="00680F2A" w:rsidRPr="00804DA9">
        <w:rPr>
          <w:rFonts w:cstheme="minorHAnsi"/>
          <w:b/>
          <w:sz w:val="24"/>
          <w:szCs w:val="24"/>
        </w:rPr>
        <w:t>Table 2</w:t>
      </w:r>
      <w:r w:rsidR="00680F2A" w:rsidRPr="00804DA9">
        <w:rPr>
          <w:rFonts w:cstheme="minorHAnsi"/>
          <w:sz w:val="24"/>
          <w:szCs w:val="24"/>
        </w:rPr>
        <w:t>)</w:t>
      </w:r>
      <w:r w:rsidR="002F288C" w:rsidRPr="00804DA9">
        <w:rPr>
          <w:rFonts w:cstheme="minorHAnsi"/>
          <w:sz w:val="24"/>
          <w:szCs w:val="24"/>
        </w:rPr>
        <w:t>. S</w:t>
      </w:r>
      <w:r w:rsidRPr="00804DA9">
        <w:rPr>
          <w:rFonts w:cstheme="minorHAnsi"/>
          <w:sz w:val="24"/>
          <w:szCs w:val="24"/>
        </w:rPr>
        <w:t xml:space="preserve">ome </w:t>
      </w:r>
      <w:r w:rsidR="00394F9F" w:rsidRPr="00804DA9">
        <w:rPr>
          <w:rFonts w:cstheme="minorHAnsi"/>
          <w:sz w:val="24"/>
          <w:szCs w:val="24"/>
        </w:rPr>
        <w:t xml:space="preserve">of them </w:t>
      </w:r>
      <w:r w:rsidRPr="00804DA9">
        <w:rPr>
          <w:rFonts w:cstheme="minorHAnsi"/>
          <w:sz w:val="24"/>
          <w:szCs w:val="24"/>
        </w:rPr>
        <w:t xml:space="preserve">include </w:t>
      </w:r>
      <w:r w:rsidR="00394F9F" w:rsidRPr="00804DA9">
        <w:rPr>
          <w:rFonts w:cstheme="minorHAnsi"/>
          <w:sz w:val="24"/>
          <w:szCs w:val="24"/>
        </w:rPr>
        <w:t xml:space="preserve">the combination of </w:t>
      </w:r>
      <w:r w:rsidR="00D17979" w:rsidRPr="00804DA9">
        <w:rPr>
          <w:rFonts w:cstheme="minorHAnsi"/>
          <w:sz w:val="24"/>
          <w:szCs w:val="24"/>
        </w:rPr>
        <w:t xml:space="preserve">metal </w:t>
      </w:r>
      <w:r w:rsidR="00394F9F" w:rsidRPr="00804DA9">
        <w:rPr>
          <w:rFonts w:cstheme="minorHAnsi"/>
          <w:sz w:val="24"/>
          <w:szCs w:val="24"/>
        </w:rPr>
        <w:t xml:space="preserve">and </w:t>
      </w:r>
      <w:r w:rsidR="00E01538" w:rsidRPr="00804DA9">
        <w:rPr>
          <w:rFonts w:cstheme="minorHAnsi"/>
          <w:sz w:val="24"/>
          <w:szCs w:val="24"/>
        </w:rPr>
        <w:t xml:space="preserve">carbon </w:t>
      </w:r>
      <w:r w:rsidR="00394F9F" w:rsidRPr="00804DA9">
        <w:rPr>
          <w:rFonts w:cstheme="minorHAnsi"/>
          <w:sz w:val="24"/>
          <w:szCs w:val="24"/>
        </w:rPr>
        <w:t xml:space="preserve">nanostructures </w:t>
      </w:r>
      <w:r w:rsidRPr="00804DA9">
        <w:rPr>
          <w:rFonts w:cstheme="minorHAnsi"/>
          <w:sz w:val="24"/>
          <w:szCs w:val="24"/>
        </w:rPr>
        <w:t>to increase the electro-catalytic activity for electro-oxidation of insulin.</w:t>
      </w:r>
      <w:r w:rsidR="00A570B5" w:rsidRPr="00804DA9">
        <w:rPr>
          <w:rFonts w:cstheme="minorHAnsi"/>
          <w:sz w:val="24"/>
          <w:szCs w:val="24"/>
        </w:rPr>
        <w:t xml:space="preserve"> </w:t>
      </w:r>
      <w:r w:rsidR="00A570B5" w:rsidRPr="00804DA9">
        <w:rPr>
          <w:rFonts w:cstheme="minorHAnsi"/>
          <w:sz w:val="24"/>
          <w:szCs w:val="24"/>
          <w:vertAlign w:val="superscript"/>
        </w:rPr>
        <w:fldChar w:fldCharType="begin">
          <w:fldData xml:space="preserve">PEVuZE5vdGU+PENpdGU+PEF1dGhvcj5NYXJ0w61uZXotUGVyacOxw6FuPC9BdXRob3I+PFllYXI+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</w:fldData>
        </w:fldChar>
      </w:r>
      <w:r w:rsidR="00FE440A" w:rsidRPr="00DB5228">
        <w:rPr>
          <w:rFonts w:cstheme="minorHAnsi"/>
          <w:noProof/>
          <w:sz w:val="24"/>
          <w:szCs w:val="24"/>
          <w:shd w:val="clear" w:color="auto" w:fill="FFFFFF"/>
        </w:rPr>
        <w:instrText xml:space="preserve"> ADDIN EN.CITE </w:instrText>
      </w:r>
      <w:r w:rsidR="00FE440A" w:rsidRPr="00DB5228">
        <w:rPr>
          <w:rFonts w:cstheme="minorHAnsi"/>
          <w:noProof/>
          <w:sz w:val="24"/>
          <w:szCs w:val="24"/>
          <w:shd w:val="clear" w:color="auto" w:fill="FFFFFF"/>
        </w:rPr>
        <w:fldChar w:fldCharType="begin">
          <w:fldData xml:space="preserve">PEVuZE5vdGU+PENpdGU+PEF1dGhvcj5NYXJ0w61uZXotUGVyacOxw6FuPC9BdXRob3I+PFllYXI+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</w:fldData>
        </w:fldChar>
      </w:r>
      <w:r w:rsidR="00FE440A" w:rsidRPr="00DB5228">
        <w:rPr>
          <w:rFonts w:cstheme="minorHAnsi"/>
          <w:noProof/>
          <w:sz w:val="24"/>
          <w:szCs w:val="24"/>
          <w:shd w:val="clear" w:color="auto" w:fill="FFFFFF"/>
        </w:rPr>
        <w:instrText xml:space="preserve"> ADDIN EN.CITE.DATA </w:instrText>
      </w:r>
      <w:r w:rsidR="00FE440A" w:rsidRPr="00DB5228">
        <w:rPr>
          <w:rFonts w:cstheme="minorHAnsi"/>
          <w:noProof/>
          <w:sz w:val="24"/>
          <w:szCs w:val="24"/>
          <w:shd w:val="clear" w:color="auto" w:fill="FFFFFF"/>
        </w:rPr>
      </w:r>
      <w:r w:rsidR="00FE440A" w:rsidRPr="00DB5228">
        <w:rPr>
          <w:rFonts w:cstheme="minorHAnsi"/>
          <w:noProof/>
          <w:sz w:val="24"/>
          <w:szCs w:val="24"/>
          <w:shd w:val="clear" w:color="auto" w:fill="FFFFFF"/>
        </w:rPr>
        <w:fldChar w:fldCharType="end"/>
      </w:r>
      <w:r w:rsidR="00A570B5" w:rsidRPr="00804DA9">
        <w:rPr>
          <w:rFonts w:cstheme="minorHAnsi"/>
          <w:sz w:val="24"/>
          <w:szCs w:val="24"/>
          <w:vertAlign w:val="superscript"/>
        </w:rPr>
      </w:r>
      <w:r w:rsidR="00A570B5" w:rsidRPr="00804DA9">
        <w:rPr>
          <w:rFonts w:cstheme="minorHAnsi"/>
          <w:sz w:val="24"/>
          <w:szCs w:val="24"/>
          <w:vertAlign w:val="superscript"/>
        </w:rPr>
        <w:fldChar w:fldCharType="separate"/>
      </w:r>
      <w:r w:rsidR="00FE440A" w:rsidRPr="00804DA9">
        <w:rPr>
          <w:rFonts w:cstheme="minorHAnsi"/>
          <w:noProof/>
          <w:sz w:val="24"/>
          <w:szCs w:val="24"/>
          <w:shd w:val="clear" w:color="auto" w:fill="FFFFFF"/>
        </w:rPr>
        <w:t>(Habibi et al. 2016; Lin et al. 2014; Martínez-Periñán et al. 2016; Yagati et al. 2016)</w:t>
      </w:r>
      <w:r w:rsidR="00A570B5" w:rsidRPr="00804DA9">
        <w:rPr>
          <w:rFonts w:cstheme="minorHAnsi"/>
          <w:sz w:val="24"/>
          <w:szCs w:val="24"/>
          <w:vertAlign w:val="superscript"/>
        </w:rPr>
        <w:fldChar w:fldCharType="end"/>
      </w:r>
      <w:r w:rsidR="00BC525E" w:rsidRPr="00804DA9">
        <w:rPr>
          <w:rFonts w:cstheme="minorHAnsi"/>
          <w:sz w:val="24"/>
          <w:szCs w:val="24"/>
          <w:vertAlign w:val="superscript"/>
        </w:rPr>
        <w:t xml:space="preserve"> </w:t>
      </w:r>
      <w:r w:rsidR="00394F9F" w:rsidRPr="00804DA9">
        <w:rPr>
          <w:rFonts w:cstheme="minorHAnsi"/>
          <w:sz w:val="24"/>
          <w:szCs w:val="24"/>
        </w:rPr>
        <w:t xml:space="preserve">Unfortunately these methods </w:t>
      </w:r>
      <w:r w:rsidR="009D657A" w:rsidRPr="00804DA9">
        <w:rPr>
          <w:rFonts w:cstheme="minorHAnsi"/>
          <w:sz w:val="24"/>
          <w:szCs w:val="24"/>
        </w:rPr>
        <w:t xml:space="preserve">face low </w:t>
      </w:r>
      <w:r w:rsidR="00394F9F" w:rsidRPr="00804DA9">
        <w:rPr>
          <w:rFonts w:cstheme="minorHAnsi"/>
          <w:sz w:val="24"/>
          <w:szCs w:val="24"/>
        </w:rPr>
        <w:t xml:space="preserve">selectivity </w:t>
      </w:r>
      <w:r w:rsidR="009D657A" w:rsidRPr="00804DA9">
        <w:rPr>
          <w:rFonts w:cstheme="minorHAnsi"/>
          <w:sz w:val="24"/>
          <w:szCs w:val="24"/>
        </w:rPr>
        <w:t xml:space="preserve">and a lack of </w:t>
      </w:r>
      <w:r w:rsidR="002A5D6B" w:rsidRPr="00804DA9">
        <w:rPr>
          <w:rFonts w:cstheme="minorHAnsi"/>
          <w:sz w:val="24"/>
          <w:szCs w:val="24"/>
        </w:rPr>
        <w:t>sufficient</w:t>
      </w:r>
      <w:r w:rsidR="009D657A" w:rsidRPr="00804DA9">
        <w:rPr>
          <w:rFonts w:cstheme="minorHAnsi"/>
          <w:sz w:val="24"/>
          <w:szCs w:val="24"/>
        </w:rPr>
        <w:t xml:space="preserve"> sensitivity.</w:t>
      </w:r>
      <w:r w:rsidR="00E01538" w:rsidRPr="00804DA9">
        <w:rPr>
          <w:rFonts w:cstheme="minorHAnsi"/>
          <w:sz w:val="24"/>
          <w:szCs w:val="24"/>
        </w:rPr>
        <w:t xml:space="preserve"> </w:t>
      </w:r>
      <w:r w:rsidR="00A570B5" w:rsidRPr="00804DA9">
        <w:rPr>
          <w:rFonts w:cstheme="minorHAnsi"/>
          <w:sz w:val="24"/>
          <w:szCs w:val="24"/>
        </w:rPr>
        <w:t>Alternatively, a</w:t>
      </w:r>
      <w:r w:rsidR="00394F9F" w:rsidRPr="00804DA9">
        <w:rPr>
          <w:rFonts w:cstheme="minorHAnsi"/>
          <w:sz w:val="24"/>
          <w:szCs w:val="24"/>
        </w:rPr>
        <w:t>ffinity sensors (non-oxidative methods) involv</w:t>
      </w:r>
      <w:r w:rsidR="0062772D" w:rsidRPr="00804DA9">
        <w:rPr>
          <w:rFonts w:cstheme="minorHAnsi"/>
          <w:sz w:val="24"/>
          <w:szCs w:val="24"/>
        </w:rPr>
        <w:t xml:space="preserve">ing </w:t>
      </w:r>
      <w:proofErr w:type="spellStart"/>
      <w:r w:rsidR="00394F9F" w:rsidRPr="00804DA9">
        <w:rPr>
          <w:rFonts w:cstheme="minorHAnsi"/>
          <w:sz w:val="24"/>
          <w:szCs w:val="24"/>
        </w:rPr>
        <w:t>aptamers</w:t>
      </w:r>
      <w:proofErr w:type="spellEnd"/>
      <w:r w:rsidR="00394F9F" w:rsidRPr="00804DA9">
        <w:rPr>
          <w:rFonts w:cstheme="minorHAnsi"/>
          <w:sz w:val="24"/>
          <w:szCs w:val="24"/>
        </w:rPr>
        <w:t xml:space="preserve">, antibodies and </w:t>
      </w:r>
      <w:r w:rsidR="00394F9F" w:rsidRPr="00804DA9">
        <w:rPr>
          <w:rFonts w:cstheme="minorHAnsi"/>
          <w:sz w:val="24"/>
          <w:szCs w:val="24"/>
        </w:rPr>
        <w:lastRenderedPageBreak/>
        <w:t>MIP</w:t>
      </w:r>
      <w:r w:rsidR="00EE2FC0" w:rsidRPr="00804DA9">
        <w:rPr>
          <w:rFonts w:cstheme="minorHAnsi"/>
          <w:sz w:val="24"/>
          <w:szCs w:val="24"/>
        </w:rPr>
        <w:t xml:space="preserve"> display inherent selectivity for a given target</w:t>
      </w:r>
      <w:r w:rsidR="009D657A" w:rsidRPr="00804DA9">
        <w:rPr>
          <w:rFonts w:cstheme="minorHAnsi"/>
          <w:sz w:val="24"/>
          <w:szCs w:val="24"/>
        </w:rPr>
        <w:t>.</w:t>
      </w:r>
      <w:r w:rsidR="00A570B5" w:rsidRPr="00804DA9">
        <w:rPr>
          <w:rFonts w:cstheme="minorHAnsi"/>
          <w:sz w:val="24"/>
          <w:szCs w:val="24"/>
          <w:vertAlign w:val="superscript"/>
        </w:rPr>
        <w:fldChar w:fldCharType="begin">
          <w:fldData xml:space="preserve">PEVuZE5vdGU+PENpdGU+PEF1dGhvcj5FbnNhZmk8L0F1dGhvcj48WWVhcj4yMDE3PC9ZZWFyPjxS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</w:fldData>
        </w:fldChar>
      </w:r>
      <w:r w:rsidR="00FE440A" w:rsidRPr="00804DA9">
        <w:rPr>
          <w:rFonts w:cstheme="minorHAnsi"/>
          <w:noProof/>
          <w:sz w:val="24"/>
          <w:szCs w:val="24"/>
          <w:shd w:val="clear" w:color="auto" w:fill="FFFFFF"/>
        </w:rPr>
        <w:instrText xml:space="preserve"> ADDIN EN.CITE </w:instrText>
      </w:r>
      <w:r w:rsidR="00FE440A" w:rsidRPr="00804DA9">
        <w:rPr>
          <w:rFonts w:cstheme="minorHAnsi"/>
          <w:noProof/>
          <w:sz w:val="24"/>
          <w:szCs w:val="24"/>
          <w:shd w:val="clear" w:color="auto" w:fill="FFFFFF"/>
        </w:rPr>
        <w:fldChar w:fldCharType="begin">
          <w:fldData xml:space="preserve">PEVuZE5vdGU+PENpdGU+PEF1dGhvcj5FbnNhZmk8L0F1dGhvcj48WWVhcj4yMDE3PC9ZZWFyPjxS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</w:fldData>
        </w:fldChar>
      </w:r>
      <w:r w:rsidR="00FE440A" w:rsidRPr="00804DA9">
        <w:rPr>
          <w:rFonts w:cstheme="minorHAnsi"/>
          <w:noProof/>
          <w:sz w:val="24"/>
          <w:szCs w:val="24"/>
          <w:shd w:val="clear" w:color="auto" w:fill="FFFFFF"/>
        </w:rPr>
        <w:instrText xml:space="preserve"> ADDIN EN.CITE.DATA </w:instrText>
      </w:r>
      <w:r w:rsidR="00FE440A" w:rsidRPr="00804DA9">
        <w:rPr>
          <w:rFonts w:cstheme="minorHAnsi"/>
          <w:noProof/>
          <w:sz w:val="24"/>
          <w:szCs w:val="24"/>
          <w:shd w:val="clear" w:color="auto" w:fill="FFFFFF"/>
        </w:rPr>
      </w:r>
      <w:r w:rsidR="00FE440A" w:rsidRPr="00804DA9">
        <w:rPr>
          <w:rFonts w:cstheme="minorHAnsi"/>
          <w:noProof/>
          <w:sz w:val="24"/>
          <w:szCs w:val="24"/>
          <w:shd w:val="clear" w:color="auto" w:fill="FFFFFF"/>
        </w:rPr>
        <w:fldChar w:fldCharType="end"/>
      </w:r>
      <w:r w:rsidR="00A570B5" w:rsidRPr="00804DA9">
        <w:rPr>
          <w:rFonts w:cstheme="minorHAnsi"/>
          <w:sz w:val="24"/>
          <w:szCs w:val="24"/>
          <w:vertAlign w:val="superscript"/>
        </w:rPr>
      </w:r>
      <w:r w:rsidR="00A570B5" w:rsidRPr="00804DA9">
        <w:rPr>
          <w:rFonts w:cstheme="minorHAnsi"/>
          <w:sz w:val="24"/>
          <w:szCs w:val="24"/>
          <w:vertAlign w:val="superscript"/>
        </w:rPr>
        <w:fldChar w:fldCharType="separate"/>
      </w:r>
      <w:r w:rsidR="00FE440A" w:rsidRPr="00804DA9">
        <w:rPr>
          <w:rFonts w:cstheme="minorHAnsi"/>
          <w:noProof/>
          <w:sz w:val="24"/>
          <w:szCs w:val="24"/>
          <w:shd w:val="clear" w:color="auto" w:fill="FFFFFF"/>
        </w:rPr>
        <w:t>(Ensafi et al. 2017; Kartal et al. 2019; Luo et al. 2013; Zhu et al. 2016)</w:t>
      </w:r>
      <w:r w:rsidR="00A570B5" w:rsidRPr="00804DA9">
        <w:rPr>
          <w:rFonts w:cstheme="minorHAnsi"/>
          <w:sz w:val="24"/>
          <w:szCs w:val="24"/>
          <w:vertAlign w:val="superscript"/>
        </w:rPr>
        <w:fldChar w:fldCharType="end"/>
      </w:r>
      <w:r w:rsidR="00AC2F5C" w:rsidRPr="00804DA9">
        <w:rPr>
          <w:rFonts w:cstheme="minorHAnsi"/>
          <w:sz w:val="24"/>
          <w:szCs w:val="24"/>
        </w:rPr>
        <w:t xml:space="preserve"> </w:t>
      </w:r>
    </w:p>
    <w:tbl>
      <w:tblPr>
        <w:tblW w:w="0" w:type="auto"/>
        <w:tblInd w:w="-709" w:type="dxa"/>
        <w:tblCellMar>
          <w:left w:w="70" w:type="dxa"/>
          <w:right w:w="70" w:type="dxa"/>
        </w:tblCellMar>
        <w:tblLook w:val="04A0" w:firstRow="1" w:lastRow="0" w:firstColumn="1" w:lastColumn="0" w:noHBand="0" w:noVBand="1"/>
      </w:tblPr>
      <w:tblGrid>
        <w:gridCol w:w="1576"/>
        <w:gridCol w:w="1015"/>
        <w:gridCol w:w="1435"/>
        <w:gridCol w:w="908"/>
        <w:gridCol w:w="1073"/>
        <w:gridCol w:w="538"/>
        <w:gridCol w:w="875"/>
        <w:gridCol w:w="963"/>
        <w:gridCol w:w="1352"/>
      </w:tblGrid>
      <w:tr w:rsidR="00680F2A" w:rsidRPr="00804DA9" w14:paraId="4C5D5BD9" w14:textId="77777777" w:rsidTr="00F22114">
        <w:trPr>
          <w:trHeight w:val="428"/>
        </w:trPr>
        <w:tc>
          <w:tcPr>
            <w:tcW w:w="0" w:type="auto"/>
            <w:gridSpan w:val="9"/>
            <w:tcBorders>
              <w:bottom w:val="single" w:sz="4" w:space="0" w:color="auto"/>
            </w:tcBorders>
            <w:shd w:val="clear" w:color="auto" w:fill="auto"/>
            <w:vAlign w:val="center"/>
          </w:tcPr>
          <w:p w14:paraId="70497012" w14:textId="180DA208" w:rsidR="00680F2A" w:rsidRPr="00804DA9" w:rsidRDefault="00680F2A" w:rsidP="00680F2A">
            <w:pPr>
              <w:spacing w:after="0" w:line="240" w:lineRule="auto"/>
              <w:jc w:val="center"/>
              <w:rPr>
                <w:rFonts w:eastAsia="Times New Roman" w:cstheme="minorHAnsi"/>
                <w:b/>
                <w:bCs/>
                <w:color w:val="000000"/>
                <w:highlight w:val="yellow"/>
                <w:lang w:eastAsia="it-IT"/>
              </w:rPr>
            </w:pPr>
            <w:r w:rsidRPr="00804DA9">
              <w:rPr>
                <w:rFonts w:cstheme="minorHAnsi"/>
                <w:b/>
                <w:highlight w:val="yellow"/>
              </w:rPr>
              <w:t>Table 2</w:t>
            </w:r>
            <w:r w:rsidRPr="00804DA9">
              <w:rPr>
                <w:rFonts w:cstheme="minorHAnsi"/>
                <w:bCs/>
                <w:highlight w:val="yellow"/>
              </w:rPr>
              <w:t>. Performance of insulin electrochemical sensor in human plasma</w:t>
            </w:r>
          </w:p>
        </w:tc>
      </w:tr>
      <w:tr w:rsidR="001E7B69" w:rsidRPr="00804DA9" w14:paraId="48087DB9" w14:textId="77777777" w:rsidTr="001A120F">
        <w:trPr>
          <w:trHeight w:val="428"/>
        </w:trPr>
        <w:tc>
          <w:tcPr>
            <w:tcW w:w="0" w:type="auto"/>
            <w:tcBorders>
              <w:top w:val="single" w:sz="4" w:space="0" w:color="auto"/>
              <w:bottom w:val="single" w:sz="4" w:space="0" w:color="auto"/>
            </w:tcBorders>
            <w:shd w:val="clear" w:color="auto" w:fill="auto"/>
            <w:vAlign w:val="center"/>
          </w:tcPr>
          <w:p w14:paraId="3130F9B3" w14:textId="7A83AB13"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Sensor</w:t>
            </w:r>
          </w:p>
        </w:tc>
        <w:tc>
          <w:tcPr>
            <w:tcW w:w="0" w:type="auto"/>
            <w:tcBorders>
              <w:top w:val="single" w:sz="4" w:space="0" w:color="auto"/>
              <w:bottom w:val="single" w:sz="4" w:space="0" w:color="auto"/>
            </w:tcBorders>
            <w:shd w:val="clear" w:color="auto" w:fill="auto"/>
            <w:vAlign w:val="center"/>
          </w:tcPr>
          <w:p w14:paraId="2846FE7A" w14:textId="77777777"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Detection</w:t>
            </w:r>
          </w:p>
          <w:p w14:paraId="3EE81AAC" w14:textId="469D4A7D"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i/>
                <w:color w:val="000000"/>
                <w:lang w:val="it-IT" w:eastAsia="it-IT"/>
              </w:rPr>
              <w:t>method</w:t>
            </w:r>
          </w:p>
        </w:tc>
        <w:tc>
          <w:tcPr>
            <w:tcW w:w="0" w:type="auto"/>
            <w:tcBorders>
              <w:top w:val="single" w:sz="4" w:space="0" w:color="auto"/>
              <w:bottom w:val="single" w:sz="4" w:space="0" w:color="auto"/>
            </w:tcBorders>
            <w:shd w:val="clear" w:color="auto" w:fill="auto"/>
            <w:vAlign w:val="center"/>
          </w:tcPr>
          <w:p w14:paraId="1B3F71C8" w14:textId="77777777" w:rsidR="00680F2A" w:rsidRPr="00804DA9" w:rsidRDefault="00680F2A" w:rsidP="00680F2A">
            <w:pPr>
              <w:spacing w:after="0" w:line="240" w:lineRule="auto"/>
              <w:jc w:val="center"/>
              <w:rPr>
                <w:rFonts w:eastAsia="Times New Roman" w:cstheme="minorHAnsi"/>
                <w:bCs/>
                <w:i/>
                <w:color w:val="000000"/>
                <w:lang w:eastAsia="it-IT"/>
              </w:rPr>
            </w:pPr>
            <w:r w:rsidRPr="00804DA9">
              <w:rPr>
                <w:rFonts w:eastAsia="Times New Roman" w:cstheme="minorHAnsi"/>
                <w:bCs/>
                <w:i/>
                <w:color w:val="000000"/>
                <w:lang w:eastAsia="it-IT"/>
              </w:rPr>
              <w:t>Concentration</w:t>
            </w:r>
          </w:p>
          <w:p w14:paraId="69541FBC" w14:textId="6BFCCD5C" w:rsidR="00680F2A" w:rsidRPr="00804DA9" w:rsidRDefault="00680F2A" w:rsidP="00680F2A">
            <w:pPr>
              <w:spacing w:after="0" w:line="240" w:lineRule="auto"/>
              <w:jc w:val="center"/>
              <w:rPr>
                <w:rFonts w:eastAsia="Times New Roman" w:cstheme="minorHAnsi"/>
                <w:bCs/>
                <w:i/>
                <w:color w:val="000000"/>
                <w:lang w:eastAsia="it-IT"/>
              </w:rPr>
            </w:pPr>
            <w:r w:rsidRPr="00804DA9">
              <w:rPr>
                <w:rFonts w:eastAsia="Times New Roman" w:cstheme="minorHAnsi"/>
                <w:bCs/>
                <w:i/>
                <w:color w:val="000000"/>
                <w:lang w:eastAsia="it-IT"/>
              </w:rPr>
              <w:t xml:space="preserve"> range (</w:t>
            </w:r>
            <w:proofErr w:type="spellStart"/>
            <w:r w:rsidRPr="00804DA9">
              <w:rPr>
                <w:rFonts w:eastAsia="Times New Roman" w:cstheme="minorHAnsi"/>
                <w:bCs/>
                <w:i/>
                <w:color w:val="000000"/>
                <w:lang w:eastAsia="it-IT"/>
              </w:rPr>
              <w:t>pM</w:t>
            </w:r>
            <w:proofErr w:type="spellEnd"/>
            <w:r w:rsidRPr="00804DA9">
              <w:rPr>
                <w:rFonts w:eastAsia="Times New Roman" w:cstheme="minorHAnsi"/>
                <w:bCs/>
                <w:i/>
                <w:color w:val="000000"/>
                <w:lang w:eastAsia="it-IT"/>
              </w:rPr>
              <w:t>)</w:t>
            </w:r>
          </w:p>
        </w:tc>
        <w:tc>
          <w:tcPr>
            <w:tcW w:w="0" w:type="auto"/>
            <w:tcBorders>
              <w:top w:val="single" w:sz="4" w:space="0" w:color="auto"/>
              <w:bottom w:val="single" w:sz="4" w:space="0" w:color="auto"/>
            </w:tcBorders>
            <w:shd w:val="clear" w:color="auto" w:fill="auto"/>
            <w:vAlign w:val="center"/>
          </w:tcPr>
          <w:p w14:paraId="5B5254AC" w14:textId="5C5F3C1B"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LOD (pM)</w:t>
            </w:r>
          </w:p>
        </w:tc>
        <w:tc>
          <w:tcPr>
            <w:tcW w:w="0" w:type="auto"/>
            <w:tcBorders>
              <w:top w:val="single" w:sz="4" w:space="0" w:color="auto"/>
              <w:bottom w:val="single" w:sz="4" w:space="0" w:color="auto"/>
            </w:tcBorders>
            <w:shd w:val="clear" w:color="auto" w:fill="auto"/>
            <w:vAlign w:val="center"/>
          </w:tcPr>
          <w:p w14:paraId="0087417A" w14:textId="4C91B10C"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Sensitivity</w:t>
            </w:r>
          </w:p>
        </w:tc>
        <w:tc>
          <w:tcPr>
            <w:tcW w:w="0" w:type="auto"/>
            <w:tcBorders>
              <w:top w:val="single" w:sz="4" w:space="0" w:color="auto"/>
              <w:bottom w:val="single" w:sz="4" w:space="0" w:color="auto"/>
            </w:tcBorders>
            <w:shd w:val="clear" w:color="auto" w:fill="auto"/>
            <w:vAlign w:val="center"/>
          </w:tcPr>
          <w:p w14:paraId="0C420004" w14:textId="0A5753CE"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RSD</w:t>
            </w:r>
          </w:p>
          <w:p w14:paraId="5FE78384" w14:textId="3123DF7A" w:rsidR="00680F2A" w:rsidRPr="00804DA9" w:rsidRDefault="007B6EC7"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w:t>
            </w:r>
            <w:r w:rsidR="00680F2A" w:rsidRPr="00804DA9">
              <w:rPr>
                <w:rFonts w:eastAsia="Times New Roman" w:cstheme="minorHAnsi"/>
                <w:bCs/>
                <w:i/>
                <w:color w:val="000000"/>
                <w:lang w:val="it-IT" w:eastAsia="it-IT"/>
              </w:rPr>
              <w:t>%</w:t>
            </w:r>
            <w:r w:rsidRPr="00804DA9">
              <w:rPr>
                <w:rFonts w:eastAsia="Times New Roman" w:cstheme="minorHAnsi"/>
                <w:bCs/>
                <w:i/>
                <w:color w:val="000000"/>
                <w:lang w:val="it-IT" w:eastAsia="it-IT"/>
              </w:rPr>
              <w:t>)</w:t>
            </w:r>
          </w:p>
        </w:tc>
        <w:tc>
          <w:tcPr>
            <w:tcW w:w="0" w:type="auto"/>
            <w:tcBorders>
              <w:top w:val="single" w:sz="4" w:space="0" w:color="auto"/>
              <w:bottom w:val="single" w:sz="4" w:space="0" w:color="auto"/>
            </w:tcBorders>
            <w:shd w:val="clear" w:color="auto" w:fill="auto"/>
            <w:vAlign w:val="center"/>
          </w:tcPr>
          <w:p w14:paraId="413EE238" w14:textId="77777777"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 xml:space="preserve">Stability </w:t>
            </w:r>
          </w:p>
          <w:p w14:paraId="4FAD4083" w14:textId="24796645"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(days)</w:t>
            </w:r>
          </w:p>
        </w:tc>
        <w:tc>
          <w:tcPr>
            <w:tcW w:w="0" w:type="auto"/>
            <w:tcBorders>
              <w:top w:val="single" w:sz="4" w:space="0" w:color="auto"/>
              <w:bottom w:val="single" w:sz="4" w:space="0" w:color="auto"/>
            </w:tcBorders>
            <w:shd w:val="clear" w:color="auto" w:fill="auto"/>
            <w:vAlign w:val="center"/>
          </w:tcPr>
          <w:p w14:paraId="60553C6E" w14:textId="77777777"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 xml:space="preserve">Recovery </w:t>
            </w:r>
          </w:p>
          <w:p w14:paraId="4490B390" w14:textId="40FC4039"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w:t>
            </w:r>
          </w:p>
        </w:tc>
        <w:tc>
          <w:tcPr>
            <w:tcW w:w="0" w:type="auto"/>
            <w:tcBorders>
              <w:top w:val="single" w:sz="4" w:space="0" w:color="auto"/>
              <w:bottom w:val="single" w:sz="4" w:space="0" w:color="auto"/>
            </w:tcBorders>
            <w:shd w:val="clear" w:color="auto" w:fill="auto"/>
            <w:vAlign w:val="center"/>
          </w:tcPr>
          <w:p w14:paraId="7E456A35" w14:textId="283892A4" w:rsidR="00680F2A" w:rsidRPr="00804DA9" w:rsidRDefault="00680F2A" w:rsidP="00680F2A">
            <w:pPr>
              <w:spacing w:after="0" w:line="240" w:lineRule="auto"/>
              <w:jc w:val="center"/>
              <w:rPr>
                <w:rFonts w:eastAsia="Times New Roman" w:cstheme="minorHAnsi"/>
                <w:bCs/>
                <w:i/>
                <w:color w:val="000000"/>
                <w:lang w:val="it-IT" w:eastAsia="it-IT"/>
              </w:rPr>
            </w:pPr>
            <w:r w:rsidRPr="00804DA9">
              <w:rPr>
                <w:rFonts w:eastAsia="Times New Roman" w:cstheme="minorHAnsi"/>
                <w:bCs/>
                <w:i/>
                <w:color w:val="000000"/>
                <w:lang w:val="it-IT" w:eastAsia="it-IT"/>
              </w:rPr>
              <w:t>Ref.</w:t>
            </w:r>
          </w:p>
        </w:tc>
      </w:tr>
      <w:tr w:rsidR="001E7B69" w:rsidRPr="00804DA9" w14:paraId="456FD96E" w14:textId="77777777" w:rsidTr="001A120F">
        <w:trPr>
          <w:trHeight w:val="288"/>
        </w:trPr>
        <w:tc>
          <w:tcPr>
            <w:tcW w:w="0" w:type="auto"/>
            <w:tcBorders>
              <w:top w:val="single" w:sz="4" w:space="0" w:color="auto"/>
            </w:tcBorders>
            <w:shd w:val="clear" w:color="auto" w:fill="auto"/>
            <w:vAlign w:val="center"/>
          </w:tcPr>
          <w:p w14:paraId="68F47DB4" w14:textId="49FD46D6"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 xml:space="preserve"> MIP/AuE</w:t>
            </w:r>
          </w:p>
        </w:tc>
        <w:tc>
          <w:tcPr>
            <w:tcW w:w="0" w:type="auto"/>
            <w:shd w:val="clear" w:color="auto" w:fill="auto"/>
            <w:vAlign w:val="center"/>
          </w:tcPr>
          <w:p w14:paraId="06875B1B" w14:textId="1427D5EF"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DPV</w:t>
            </w:r>
          </w:p>
        </w:tc>
        <w:tc>
          <w:tcPr>
            <w:tcW w:w="0" w:type="auto"/>
            <w:shd w:val="clear" w:color="auto" w:fill="auto"/>
            <w:vAlign w:val="center"/>
          </w:tcPr>
          <w:p w14:paraId="11BEBFD4" w14:textId="692131B2" w:rsidR="00680F2A" w:rsidRPr="00804DA9" w:rsidRDefault="00680F2A" w:rsidP="006A637B">
            <w:pPr>
              <w:spacing w:after="0" w:line="240" w:lineRule="auto"/>
              <w:jc w:val="center"/>
              <w:rPr>
                <w:rFonts w:eastAsia="Times New Roman" w:cstheme="minorHAnsi"/>
                <w:color w:val="000000"/>
                <w:lang w:val="it-IT" w:eastAsia="it-IT"/>
              </w:rPr>
            </w:pPr>
            <w:r w:rsidRPr="00804DA9">
              <w:rPr>
                <w:rFonts w:eastAsia="Times New Roman" w:cstheme="minorHAnsi"/>
                <w:color w:val="000000"/>
              </w:rPr>
              <w:t xml:space="preserve">0.01 </w:t>
            </w:r>
            <w:r w:rsidR="006A637B" w:rsidRPr="00804DA9">
              <w:rPr>
                <w:rFonts w:eastAsia="Times New Roman" w:cstheme="minorHAnsi"/>
                <w:color w:val="000000"/>
                <w:lang w:val="it-IT" w:eastAsia="it-IT"/>
              </w:rPr>
              <w:t xml:space="preserve">– </w:t>
            </w:r>
            <w:r w:rsidRPr="00804DA9">
              <w:rPr>
                <w:rFonts w:eastAsia="Times New Roman" w:cstheme="minorHAnsi"/>
                <w:color w:val="000000"/>
              </w:rPr>
              <w:t>0.5</w:t>
            </w:r>
          </w:p>
        </w:tc>
        <w:tc>
          <w:tcPr>
            <w:tcW w:w="0" w:type="auto"/>
            <w:shd w:val="clear" w:color="auto" w:fill="auto"/>
            <w:vAlign w:val="center"/>
          </w:tcPr>
          <w:p w14:paraId="5DD1D126" w14:textId="5602AAB4"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7.24x10</w:t>
            </w:r>
            <w:r w:rsidRPr="00804DA9">
              <w:rPr>
                <w:rFonts w:eastAsia="Times New Roman" w:cstheme="minorHAnsi"/>
                <w:color w:val="000000"/>
                <w:vertAlign w:val="superscript"/>
              </w:rPr>
              <w:t>-3</w:t>
            </w:r>
          </w:p>
        </w:tc>
        <w:tc>
          <w:tcPr>
            <w:tcW w:w="0" w:type="auto"/>
            <w:shd w:val="clear" w:color="auto" w:fill="auto"/>
            <w:vAlign w:val="center"/>
          </w:tcPr>
          <w:p w14:paraId="5551944B" w14:textId="3F5BA3B1" w:rsidR="00680F2A" w:rsidRPr="00804DA9" w:rsidRDefault="00680F2A" w:rsidP="00F22114">
            <w:pPr>
              <w:spacing w:after="0" w:line="240" w:lineRule="auto"/>
              <w:jc w:val="center"/>
              <w:rPr>
                <w:rFonts w:eastAsia="Times New Roman" w:cstheme="minorHAnsi"/>
                <w:color w:val="000000"/>
                <w:vertAlign w:val="superscript"/>
                <w:lang w:val="it-IT" w:eastAsia="it-IT"/>
              </w:rPr>
            </w:pPr>
            <w:r w:rsidRPr="00804DA9">
              <w:rPr>
                <w:rFonts w:eastAsia="Times New Roman" w:cstheme="minorHAnsi"/>
                <w:color w:val="000000"/>
                <w:lang w:val="it-IT" w:eastAsia="it-IT"/>
              </w:rPr>
              <w:t>-121.5 µA pM</w:t>
            </w:r>
            <w:r w:rsidRPr="00804DA9">
              <w:rPr>
                <w:rFonts w:eastAsia="Times New Roman" w:cstheme="minorHAnsi"/>
                <w:color w:val="000000"/>
                <w:vertAlign w:val="superscript"/>
                <w:lang w:val="it-IT" w:eastAsia="it-IT"/>
              </w:rPr>
              <w:t>-1</w:t>
            </w:r>
          </w:p>
        </w:tc>
        <w:tc>
          <w:tcPr>
            <w:tcW w:w="0" w:type="auto"/>
            <w:shd w:val="clear" w:color="auto" w:fill="auto"/>
            <w:vAlign w:val="center"/>
          </w:tcPr>
          <w:p w14:paraId="35B2D3E5" w14:textId="39A39125"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1.41</w:t>
            </w:r>
          </w:p>
        </w:tc>
        <w:tc>
          <w:tcPr>
            <w:tcW w:w="0" w:type="auto"/>
            <w:shd w:val="clear" w:color="auto" w:fill="auto"/>
            <w:vAlign w:val="center"/>
          </w:tcPr>
          <w:p w14:paraId="2877B915" w14:textId="53041C18"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14</w:t>
            </w:r>
          </w:p>
        </w:tc>
        <w:tc>
          <w:tcPr>
            <w:tcW w:w="0" w:type="auto"/>
            <w:shd w:val="clear" w:color="auto" w:fill="auto"/>
            <w:vAlign w:val="center"/>
          </w:tcPr>
          <w:p w14:paraId="7C589F90" w14:textId="5FB6B4E3"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94.5-104.1</w:t>
            </w:r>
          </w:p>
        </w:tc>
        <w:tc>
          <w:tcPr>
            <w:tcW w:w="0" w:type="auto"/>
            <w:shd w:val="clear" w:color="auto" w:fill="auto"/>
            <w:vAlign w:val="center"/>
          </w:tcPr>
          <w:p w14:paraId="6EEE423C" w14:textId="75498DF3" w:rsidR="00680F2A" w:rsidRPr="00804DA9" w:rsidRDefault="00680F2A" w:rsidP="00FE440A">
            <w:pPr>
              <w:spacing w:after="0" w:line="240" w:lineRule="auto"/>
              <w:jc w:val="center"/>
              <w:rPr>
                <w:rFonts w:eastAsia="Times New Roman" w:cstheme="minorHAnsi"/>
                <w:color w:val="000000"/>
                <w:lang w:val="it-IT" w:eastAsia="it-IT"/>
              </w:rPr>
            </w:pPr>
            <w:r w:rsidRPr="00804DA9">
              <w:rPr>
                <w:rFonts w:eastAsia="Times New Roman" w:cstheme="minorHAnsi"/>
                <w:color w:val="000000"/>
              </w:rPr>
              <w:fldChar w:fldCharType="begin"/>
            </w:r>
            <w:r w:rsidR="00FE440A" w:rsidRPr="00804DA9">
              <w:rPr>
                <w:rFonts w:eastAsia="Times New Roman" w:cstheme="minorHAnsi"/>
                <w:color w:val="000000"/>
              </w:rPr>
              <w:instrText xml:space="preserve"> ADDIN EN.CITE &lt;EndNote&gt;&lt;Cite&gt;&lt;Author&gt;Cheng-Jun&lt;/Author&gt;&lt;Year&gt;2017&lt;/Year&gt;&lt;RecNum&gt;17&lt;/RecNum&gt;&lt;DisplayText&gt;(Cheng-Jun et al. 2017)&lt;/DisplayText&gt;&lt;record&gt;&lt;rec-number&gt;17&lt;/rec-number&gt;&lt;foreign-keys&gt;&lt;key app="EN" db-id="v2ws5vfzmzdxriez2wp5f2eaa5fwdsv02xz9" timestamp="1594277319"&gt;17&lt;/key&gt;&lt;/foreign-keys&gt;&lt;ref-type name="Journal Article"&gt;17&lt;/ref-type&gt;&lt;contributors&gt;&lt;authors&gt;&lt;author&gt;Cheng-Jun, ZHAO&lt;/author&gt;&lt;author&gt;Xiong-Hui, MA&lt;/author&gt;&lt;author&gt;Jian-Ping, LI&lt;/author&gt;&lt;/authors&gt;&lt;/contributors&gt;&lt;titles&gt;&lt;title&gt;An insulin molecularly imprinted electrochemical sensor based on epitope imprinting&lt;/title&gt;&lt;secondary-title&gt;Chinese Journal of Analytical Chemistry&lt;/secondary-title&gt;&lt;/titles&gt;&lt;periodical&gt;&lt;full-title&gt;Chinese Journal of Analytical Chemistry&lt;/full-title&gt;&lt;/periodical&gt;&lt;pages&gt;1360-1366&lt;/pages&gt;&lt;volume&gt;45&lt;/volume&gt;&lt;number&gt;9&lt;/number&gt;&lt;dates&gt;&lt;year&gt;2017&lt;/year&gt;&lt;/dates&gt;&lt;isbn&gt;1872-2040&lt;/isbn&gt;&lt;urls&gt;&lt;/urls&gt;&lt;/record&gt;&lt;/Cite&gt;&lt;/EndNote&gt;</w:instrText>
            </w:r>
            <w:r w:rsidRPr="00804DA9">
              <w:rPr>
                <w:rFonts w:eastAsia="Times New Roman" w:cstheme="minorHAnsi"/>
                <w:color w:val="000000"/>
              </w:rPr>
              <w:fldChar w:fldCharType="separate"/>
            </w:r>
            <w:r w:rsidR="00FE440A" w:rsidRPr="00804DA9">
              <w:rPr>
                <w:rFonts w:eastAsia="Times New Roman" w:cstheme="minorHAnsi"/>
                <w:noProof/>
                <w:color w:val="000000"/>
              </w:rPr>
              <w:t>(Cheng-Jun et al. 2017)</w:t>
            </w:r>
            <w:r w:rsidRPr="00804DA9">
              <w:rPr>
                <w:rFonts w:eastAsia="Times New Roman" w:cstheme="minorHAnsi"/>
                <w:color w:val="000000"/>
              </w:rPr>
              <w:fldChar w:fldCharType="end"/>
            </w:r>
          </w:p>
        </w:tc>
      </w:tr>
      <w:tr w:rsidR="001E7B69" w:rsidRPr="00804DA9" w14:paraId="246352ED" w14:textId="77777777" w:rsidTr="001A120F">
        <w:trPr>
          <w:trHeight w:val="502"/>
        </w:trPr>
        <w:tc>
          <w:tcPr>
            <w:tcW w:w="0" w:type="auto"/>
            <w:shd w:val="clear" w:color="auto" w:fill="auto"/>
            <w:vAlign w:val="center"/>
          </w:tcPr>
          <w:p w14:paraId="6EF51E82" w14:textId="30FF9280" w:rsidR="00680F2A" w:rsidRPr="00804DA9" w:rsidRDefault="00680F2A" w:rsidP="00EF4F58">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MWCNT/MIP</w:t>
            </w:r>
          </w:p>
        </w:tc>
        <w:tc>
          <w:tcPr>
            <w:tcW w:w="0" w:type="auto"/>
            <w:shd w:val="clear" w:color="auto" w:fill="auto"/>
            <w:vAlign w:val="center"/>
          </w:tcPr>
          <w:p w14:paraId="4CA0615A" w14:textId="776B3B25"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DPASV</w:t>
            </w:r>
          </w:p>
        </w:tc>
        <w:tc>
          <w:tcPr>
            <w:tcW w:w="0" w:type="auto"/>
            <w:shd w:val="clear" w:color="auto" w:fill="auto"/>
            <w:vAlign w:val="center"/>
          </w:tcPr>
          <w:p w14:paraId="3FC3AAEA" w14:textId="004D50E8" w:rsidR="00680F2A" w:rsidRPr="00804DA9" w:rsidRDefault="006A637B" w:rsidP="006A637B">
            <w:pPr>
              <w:spacing w:after="0" w:line="240" w:lineRule="auto"/>
              <w:jc w:val="center"/>
              <w:rPr>
                <w:rFonts w:eastAsia="Times New Roman" w:cstheme="minorHAnsi"/>
                <w:color w:val="000000"/>
                <w:lang w:val="it-IT" w:eastAsia="it-IT"/>
              </w:rPr>
            </w:pPr>
            <w:r w:rsidRPr="00804DA9">
              <w:rPr>
                <w:rFonts w:eastAsia="Times New Roman" w:cstheme="minorHAnsi"/>
                <w:color w:val="000000"/>
              </w:rPr>
              <w:t xml:space="preserve">68 </w:t>
            </w:r>
            <w:r w:rsidRPr="00804DA9">
              <w:rPr>
                <w:rFonts w:eastAsia="Times New Roman" w:cstheme="minorHAnsi"/>
                <w:color w:val="000000"/>
                <w:lang w:val="it-IT" w:eastAsia="it-IT"/>
              </w:rPr>
              <w:t xml:space="preserve">– </w:t>
            </w:r>
            <w:r w:rsidR="00680F2A" w:rsidRPr="00804DA9">
              <w:rPr>
                <w:rFonts w:eastAsia="Times New Roman" w:cstheme="minorHAnsi"/>
                <w:color w:val="000000"/>
              </w:rPr>
              <w:t>5682</w:t>
            </w:r>
          </w:p>
        </w:tc>
        <w:tc>
          <w:tcPr>
            <w:tcW w:w="0" w:type="auto"/>
            <w:shd w:val="clear" w:color="auto" w:fill="auto"/>
            <w:vAlign w:val="center"/>
          </w:tcPr>
          <w:p w14:paraId="50809817" w14:textId="4DC843BF"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18</w:t>
            </w:r>
          </w:p>
        </w:tc>
        <w:tc>
          <w:tcPr>
            <w:tcW w:w="0" w:type="auto"/>
            <w:shd w:val="clear" w:color="auto" w:fill="auto"/>
            <w:vAlign w:val="center"/>
          </w:tcPr>
          <w:p w14:paraId="0D448698" w14:textId="309544D4" w:rsidR="00585D50" w:rsidRPr="00804DA9" w:rsidRDefault="00680F2A" w:rsidP="00F22114">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1.6 µA</w:t>
            </w:r>
          </w:p>
          <w:p w14:paraId="70579653" w14:textId="18EC3BA7" w:rsidR="00680F2A" w:rsidRPr="00804DA9" w:rsidRDefault="00680F2A" w:rsidP="00F22114">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nM</w:t>
            </w:r>
            <w:r w:rsidRPr="00804DA9">
              <w:rPr>
                <w:rFonts w:eastAsia="Times New Roman" w:cstheme="minorHAnsi"/>
                <w:color w:val="000000"/>
                <w:vertAlign w:val="superscript"/>
                <w:lang w:val="it-IT" w:eastAsia="it-IT"/>
              </w:rPr>
              <w:t>-1</w:t>
            </w:r>
          </w:p>
        </w:tc>
        <w:tc>
          <w:tcPr>
            <w:tcW w:w="0" w:type="auto"/>
            <w:shd w:val="clear" w:color="auto" w:fill="auto"/>
            <w:vAlign w:val="center"/>
          </w:tcPr>
          <w:p w14:paraId="6B2EE489" w14:textId="0B6B2041"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0.87</w:t>
            </w:r>
          </w:p>
        </w:tc>
        <w:tc>
          <w:tcPr>
            <w:tcW w:w="0" w:type="auto"/>
            <w:shd w:val="clear" w:color="auto" w:fill="auto"/>
            <w:vAlign w:val="center"/>
          </w:tcPr>
          <w:p w14:paraId="01025BAD" w14:textId="27C102C8"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25</w:t>
            </w:r>
          </w:p>
        </w:tc>
        <w:tc>
          <w:tcPr>
            <w:tcW w:w="0" w:type="auto"/>
            <w:shd w:val="clear" w:color="auto" w:fill="auto"/>
            <w:vAlign w:val="center"/>
          </w:tcPr>
          <w:p w14:paraId="2145D0B0" w14:textId="329469BB"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99.3-101.4</w:t>
            </w:r>
          </w:p>
        </w:tc>
        <w:tc>
          <w:tcPr>
            <w:tcW w:w="0" w:type="auto"/>
            <w:shd w:val="clear" w:color="auto" w:fill="auto"/>
            <w:vAlign w:val="center"/>
          </w:tcPr>
          <w:p w14:paraId="0E63C403" w14:textId="409F2374"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&lt;EndNote&gt;&lt;Cite&gt;&lt;Author&gt;Prasad&lt;/Author&gt;&lt;Year&gt;2010&lt;/Year&gt;&lt;RecNum&gt;21&lt;/RecNum&gt;&lt;DisplayText&gt;(Prasad et al. 2010)&lt;/DisplayText&gt;&lt;record&gt;&lt;rec-number&gt;21&lt;/rec-number&gt;&lt;foreign-keys&gt;&lt;key app="EN" db-id="v2ws5vfzmzdxriez2wp5f2eaa5fwdsv02xz9" timestamp="1594277320"&gt;21&lt;/key&gt;&lt;/foreign-keys&gt;&lt;ref-type name="Journal Article"&gt;17&lt;/ref-type&gt;&lt;contributors&gt;&lt;authors&gt;&lt;author&gt;Prasad, Bhim Bali&lt;/author&gt;&lt;author&gt;Madhuri, Rashmi&lt;/author&gt;&lt;author&gt;Tiwari, Mahavir Prasad&lt;/author&gt;&lt;author&gt;Sharma, Piyush Sindhu&lt;/author&gt;&lt;/authors&gt;&lt;/contributors&gt;&lt;titles&gt;&lt;title&gt;Imprinting molecular recognition sites on multiwalled carbon nanotubes surface for electrochemical detection of insulin in real samples&lt;/title&gt;&lt;secondary-title&gt;Electrochimica Acta&lt;/secondary-title&gt;&lt;/titles&gt;&lt;periodical&gt;&lt;full-title&gt;Electrochimica Acta&lt;/full-title&gt;&lt;/periodical&gt;&lt;pages&gt;9146-9156&lt;/pages&gt;&lt;volume&gt;55&lt;/volume&gt;&lt;number&gt;28&lt;/number&gt;&lt;dates&gt;&lt;year&gt;2010&lt;/year&gt;&lt;/dates&gt;&lt;isbn&gt;0013-4686&lt;/isbn&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(Prasad et al. 2010)</w:t>
            </w:r>
            <w:r w:rsidRPr="00804DA9">
              <w:rPr>
                <w:rFonts w:eastAsia="Times New Roman" w:cstheme="minorHAnsi"/>
                <w:noProof/>
                <w:color w:val="000000"/>
              </w:rPr>
              <w:fldChar w:fldCharType="end"/>
            </w:r>
          </w:p>
        </w:tc>
      </w:tr>
      <w:tr w:rsidR="001E7B69" w:rsidRPr="00804DA9" w14:paraId="5A6F8437" w14:textId="77777777" w:rsidTr="001A120F">
        <w:trPr>
          <w:trHeight w:val="985"/>
        </w:trPr>
        <w:tc>
          <w:tcPr>
            <w:tcW w:w="0" w:type="auto"/>
            <w:shd w:val="clear" w:color="auto" w:fill="auto"/>
            <w:vAlign w:val="center"/>
          </w:tcPr>
          <w:p w14:paraId="4996BC90" w14:textId="77777777" w:rsidR="00EF4F58" w:rsidRPr="00804DA9" w:rsidRDefault="00680F2A" w:rsidP="00264BD4">
            <w:pPr>
              <w:spacing w:after="0" w:line="240" w:lineRule="auto"/>
              <w:rPr>
                <w:rFonts w:eastAsia="Times New Roman" w:cstheme="minorHAnsi"/>
                <w:color w:val="000000"/>
                <w:lang w:eastAsia="it-IT"/>
              </w:rPr>
            </w:pPr>
            <w:r w:rsidRPr="00804DA9">
              <w:rPr>
                <w:rFonts w:eastAsia="Times New Roman" w:cstheme="minorHAnsi"/>
                <w:color w:val="000000"/>
                <w:lang w:eastAsia="it-IT"/>
              </w:rPr>
              <w:t>Ni(OH)</w:t>
            </w:r>
            <w:r w:rsidRPr="00804DA9">
              <w:rPr>
                <w:rFonts w:eastAsia="Times New Roman" w:cstheme="minorHAnsi"/>
                <w:color w:val="000000"/>
                <w:vertAlign w:val="subscript"/>
                <w:lang w:eastAsia="it-IT"/>
              </w:rPr>
              <w:t>2</w:t>
            </w:r>
            <w:r w:rsidRPr="00804DA9">
              <w:rPr>
                <w:rFonts w:eastAsia="Times New Roman" w:cstheme="minorHAnsi"/>
                <w:color w:val="000000"/>
                <w:lang w:eastAsia="it-IT"/>
              </w:rPr>
              <w:t>NP/</w:t>
            </w:r>
          </w:p>
          <w:p w14:paraId="4771EFD7" w14:textId="30DE0401" w:rsidR="00680F2A" w:rsidRPr="000C16A5" w:rsidRDefault="00680F2A" w:rsidP="00EF4F58">
            <w:pPr>
              <w:spacing w:after="0" w:line="240" w:lineRule="auto"/>
              <w:rPr>
                <w:rFonts w:eastAsia="Times New Roman" w:cstheme="minorHAnsi"/>
                <w:color w:val="000000"/>
                <w:lang w:eastAsia="it-IT"/>
              </w:rPr>
            </w:pPr>
            <w:proofErr w:type="spellStart"/>
            <w:r w:rsidRPr="00804DA9">
              <w:rPr>
                <w:rFonts w:eastAsia="Times New Roman" w:cstheme="minorHAnsi"/>
                <w:color w:val="000000"/>
                <w:lang w:eastAsia="it-IT"/>
              </w:rPr>
              <w:t>Nafion</w:t>
            </w:r>
            <w:proofErr w:type="spellEnd"/>
            <w:r w:rsidRPr="00804DA9">
              <w:rPr>
                <w:rFonts w:eastAsia="Times New Roman" w:cstheme="minorHAnsi"/>
                <w:color w:val="000000"/>
                <w:lang w:eastAsia="it-IT"/>
              </w:rPr>
              <w:t>-MWCNT/</w:t>
            </w:r>
            <w:r w:rsidRPr="000C16A5">
              <w:rPr>
                <w:rFonts w:eastAsia="Times New Roman" w:cstheme="minorHAnsi"/>
                <w:color w:val="000000"/>
                <w:lang w:eastAsia="it-IT"/>
              </w:rPr>
              <w:t>GCE</w:t>
            </w:r>
          </w:p>
        </w:tc>
        <w:tc>
          <w:tcPr>
            <w:tcW w:w="0" w:type="auto"/>
            <w:shd w:val="clear" w:color="auto" w:fill="auto"/>
            <w:vAlign w:val="center"/>
          </w:tcPr>
          <w:p w14:paraId="790ADE6C" w14:textId="4EB070DA"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CV</w:t>
            </w:r>
          </w:p>
        </w:tc>
        <w:tc>
          <w:tcPr>
            <w:tcW w:w="0" w:type="auto"/>
            <w:shd w:val="clear" w:color="auto" w:fill="auto"/>
            <w:vAlign w:val="center"/>
          </w:tcPr>
          <w:p w14:paraId="3103D4D7" w14:textId="263930BA" w:rsidR="00680F2A" w:rsidRPr="00804DA9" w:rsidRDefault="00680F2A" w:rsidP="009449FD">
            <w:pPr>
              <w:spacing w:after="0" w:line="240" w:lineRule="auto"/>
              <w:jc w:val="center"/>
              <w:rPr>
                <w:rFonts w:eastAsia="Times New Roman" w:cstheme="minorHAnsi"/>
                <w:color w:val="000000"/>
                <w:lang w:val="it-IT" w:eastAsia="it-IT"/>
              </w:rPr>
            </w:pPr>
            <w:r w:rsidRPr="00804DA9">
              <w:rPr>
                <w:rFonts w:eastAsia="Times New Roman" w:cstheme="minorHAnsi"/>
                <w:color w:val="000000"/>
              </w:rPr>
              <w:t>1.5×10</w:t>
            </w:r>
            <w:r w:rsidRPr="00804DA9">
              <w:rPr>
                <w:rFonts w:eastAsia="Times New Roman" w:cstheme="minorHAnsi"/>
                <w:color w:val="000000"/>
                <w:vertAlign w:val="superscript"/>
              </w:rPr>
              <w:t>6</w:t>
            </w:r>
            <w:r w:rsidR="006A637B" w:rsidRPr="00804DA9">
              <w:rPr>
                <w:rFonts w:eastAsia="Times New Roman" w:cstheme="minorHAnsi"/>
                <w:color w:val="000000"/>
              </w:rPr>
              <w:t xml:space="preserve"> </w:t>
            </w:r>
            <w:r w:rsidR="006A637B" w:rsidRPr="00804DA9">
              <w:rPr>
                <w:rFonts w:eastAsia="Times New Roman" w:cstheme="minorHAnsi"/>
                <w:color w:val="000000"/>
                <w:lang w:val="it-IT" w:eastAsia="it-IT"/>
              </w:rPr>
              <w:t xml:space="preserve">– </w:t>
            </w:r>
            <w:r w:rsidRPr="00804DA9">
              <w:rPr>
                <w:rFonts w:eastAsia="Times New Roman" w:cstheme="minorHAnsi"/>
                <w:color w:val="000000"/>
              </w:rPr>
              <w:t>40×10</w:t>
            </w:r>
            <w:r w:rsidRPr="00804DA9">
              <w:rPr>
                <w:rFonts w:eastAsia="Times New Roman" w:cstheme="minorHAnsi"/>
                <w:color w:val="000000"/>
                <w:vertAlign w:val="superscript"/>
              </w:rPr>
              <w:t>6</w:t>
            </w:r>
          </w:p>
        </w:tc>
        <w:tc>
          <w:tcPr>
            <w:tcW w:w="0" w:type="auto"/>
            <w:shd w:val="clear" w:color="auto" w:fill="auto"/>
            <w:vAlign w:val="center"/>
          </w:tcPr>
          <w:p w14:paraId="7B08FC77" w14:textId="57F7C728"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8.5 x 10</w:t>
            </w:r>
            <w:r w:rsidRPr="00804DA9">
              <w:rPr>
                <w:rFonts w:eastAsia="Times New Roman" w:cstheme="minorHAnsi"/>
                <w:color w:val="000000"/>
                <w:vertAlign w:val="superscript"/>
                <w:lang w:val="it-IT" w:eastAsia="it-IT"/>
              </w:rPr>
              <w:t>4</w:t>
            </w:r>
          </w:p>
        </w:tc>
        <w:tc>
          <w:tcPr>
            <w:tcW w:w="0" w:type="auto"/>
            <w:shd w:val="clear" w:color="auto" w:fill="auto"/>
            <w:vAlign w:val="center"/>
          </w:tcPr>
          <w:p w14:paraId="22CA628F" w14:textId="57A023E5" w:rsidR="00680F2A" w:rsidRPr="00804DA9" w:rsidRDefault="00680F2A" w:rsidP="00F22114">
            <w:pPr>
              <w:spacing w:after="0" w:line="240" w:lineRule="auto"/>
              <w:jc w:val="center"/>
              <w:rPr>
                <w:rFonts w:eastAsia="Times New Roman" w:cstheme="minorHAnsi"/>
                <w:color w:val="000000"/>
                <w:lang w:val="it-IT" w:eastAsia="it-IT"/>
              </w:rPr>
            </w:pPr>
            <w:r w:rsidRPr="00804DA9">
              <w:rPr>
                <w:rFonts w:eastAsia="Times New Roman" w:cstheme="minorHAnsi"/>
                <w:color w:val="000000"/>
              </w:rPr>
              <w:t xml:space="preserve">1.1 A </w:t>
            </w:r>
            <w:proofErr w:type="spellStart"/>
            <w:r w:rsidRPr="00804DA9">
              <w:rPr>
                <w:rFonts w:eastAsia="Times New Roman" w:cstheme="minorHAnsi"/>
                <w:color w:val="000000"/>
              </w:rPr>
              <w:t>mol</w:t>
            </w:r>
            <w:proofErr w:type="spellEnd"/>
            <w:r w:rsidRPr="00804DA9">
              <w:rPr>
                <w:rFonts w:eastAsia="Times New Roman" w:cstheme="minorHAnsi"/>
                <w:color w:val="000000"/>
              </w:rPr>
              <w:t xml:space="preserve"> cm</w:t>
            </w:r>
            <w:r w:rsidRPr="00804DA9">
              <w:rPr>
                <w:rFonts w:eastAsia="Times New Roman" w:cstheme="minorHAnsi"/>
                <w:color w:val="000000"/>
                <w:vertAlign w:val="superscript"/>
                <w:lang w:val="it-IT" w:eastAsia="it-IT"/>
              </w:rPr>
              <w:t>-</w:t>
            </w:r>
            <w:r w:rsidRPr="00804DA9">
              <w:rPr>
                <w:rFonts w:eastAsia="Times New Roman" w:cstheme="minorHAnsi"/>
                <w:color w:val="000000"/>
                <w:vertAlign w:val="superscript"/>
              </w:rPr>
              <w:t>2</w:t>
            </w:r>
            <w:r w:rsidRPr="00804DA9">
              <w:rPr>
                <w:rFonts w:eastAsia="Times New Roman" w:cstheme="minorHAnsi"/>
                <w:color w:val="000000"/>
              </w:rPr>
              <w:t xml:space="preserve"> </w:t>
            </w:r>
            <w:proofErr w:type="spellStart"/>
            <w:r w:rsidRPr="00804DA9">
              <w:rPr>
                <w:rFonts w:eastAsia="Times New Roman" w:cstheme="minorHAnsi"/>
                <w:color w:val="000000"/>
              </w:rPr>
              <w:t>μM</w:t>
            </w:r>
            <w:proofErr w:type="spellEnd"/>
            <w:r w:rsidRPr="00804DA9">
              <w:rPr>
                <w:rFonts w:eastAsia="Times New Roman" w:cstheme="minorHAnsi"/>
                <w:color w:val="000000"/>
                <w:vertAlign w:val="superscript"/>
                <w:lang w:val="it-IT" w:eastAsia="it-IT"/>
              </w:rPr>
              <w:t>-1</w:t>
            </w:r>
          </w:p>
        </w:tc>
        <w:tc>
          <w:tcPr>
            <w:tcW w:w="0" w:type="auto"/>
            <w:shd w:val="clear" w:color="auto" w:fill="auto"/>
            <w:vAlign w:val="center"/>
          </w:tcPr>
          <w:p w14:paraId="4933CF35" w14:textId="358DE447"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2.7</w:t>
            </w:r>
          </w:p>
        </w:tc>
        <w:tc>
          <w:tcPr>
            <w:tcW w:w="0" w:type="auto"/>
            <w:shd w:val="clear" w:color="auto" w:fill="auto"/>
            <w:vAlign w:val="center"/>
          </w:tcPr>
          <w:p w14:paraId="63A0F420" w14:textId="1F7B5AB3"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60</w:t>
            </w:r>
          </w:p>
        </w:tc>
        <w:tc>
          <w:tcPr>
            <w:tcW w:w="0" w:type="auto"/>
            <w:shd w:val="clear" w:color="auto" w:fill="auto"/>
            <w:vAlign w:val="center"/>
          </w:tcPr>
          <w:p w14:paraId="2C26C243" w14:textId="5A5355E0"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80 ± 6</w:t>
            </w:r>
          </w:p>
        </w:tc>
        <w:tc>
          <w:tcPr>
            <w:tcW w:w="0" w:type="auto"/>
            <w:shd w:val="clear" w:color="auto" w:fill="auto"/>
            <w:vAlign w:val="center"/>
          </w:tcPr>
          <w:p w14:paraId="65F74719" w14:textId="19F8D267"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&lt;EndNote&gt;&lt;Cite&gt;&lt;Author&gt;Martínez-Periñán&lt;/Author&gt;&lt;Year&gt;2016&lt;/Year&gt;&lt;RecNum&gt;30&lt;/RecNum&gt;&lt;DisplayText&gt;(Martínez-Periñán et al. 2016)&lt;/DisplayText&gt;&lt;record&gt;&lt;rec-number&gt;30&lt;/rec-number&gt;&lt;foreign-keys&gt;&lt;key app="EN" db-id="v2ws5vfzmzdxriez2wp5f2eaa5fwdsv02xz9" timestamp="1594277323"&gt;30&lt;/key&gt;&lt;/foreign-keys&gt;&lt;ref-type name="Journal Article"&gt;17&lt;/ref-type&gt;&lt;contributors&gt;&lt;authors&gt;&lt;author&gt;Martínez-Periñán, Emiliano&lt;/author&gt;&lt;author&gt;Revenga-Parra, Mónica&lt;/author&gt;&lt;author&gt;Gennari, Marcello&lt;/author&gt;&lt;author&gt;Pariente, Félix&lt;/author&gt;&lt;author&gt;Mas-Ballesté, Rubén&lt;/author&gt;&lt;author&gt;Zamora, Félix&lt;/author&gt;&lt;author&gt;Lorenzo, Encarnación&lt;/author&gt;&lt;/authors&gt;&lt;/contributors&gt;&lt;titles&gt;&lt;title&gt;Insulin sensor based on nanoparticle-decorated multiwalled carbon nanotubes modified electrodes&lt;/title&gt;&lt;secondary-title&gt;Sensors and Actuators B: Chemical&lt;/secondary-title&gt;&lt;/titles&gt;&lt;periodical&gt;&lt;full-title&gt;Sensors and Actuators B: Chemical&lt;/full-title&gt;&lt;/periodical&gt;&lt;pages&gt;331-338&lt;/pages&gt;&lt;volume&gt;222&lt;/volume&gt;&lt;dates&gt;&lt;year&gt;2016&lt;/year&gt;&lt;/dates&gt;&lt;isbn&gt;0925-4005&lt;/isbn&gt;&lt;urls&gt;&lt;/urls&gt;&lt;/record&gt;&lt;/Cite&gt;&lt;/EndNote&gt;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(Martínez-Periñán et al. 2016)</w:t>
            </w:r>
            <w:r w:rsidRPr="00804DA9">
              <w:rPr>
                <w:rFonts w:eastAsia="Times New Roman" w:cstheme="minorHAnsi"/>
                <w:noProof/>
                <w:color w:val="000000"/>
              </w:rPr>
              <w:fldChar w:fldCharType="end"/>
            </w:r>
          </w:p>
        </w:tc>
      </w:tr>
      <w:tr w:rsidR="001E7B69" w:rsidRPr="00804DA9" w14:paraId="319828C0" w14:textId="77777777" w:rsidTr="001A120F">
        <w:trPr>
          <w:trHeight w:val="211"/>
        </w:trPr>
        <w:tc>
          <w:tcPr>
            <w:tcW w:w="0" w:type="auto"/>
            <w:shd w:val="clear" w:color="auto" w:fill="auto"/>
            <w:vAlign w:val="center"/>
          </w:tcPr>
          <w:p w14:paraId="2F2678E4" w14:textId="33BB567B"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Ni(OH)</w:t>
            </w:r>
            <w:r w:rsidRPr="00804DA9">
              <w:rPr>
                <w:rFonts w:eastAsia="Times New Roman" w:cstheme="minorHAnsi"/>
                <w:color w:val="000000"/>
                <w:vertAlign w:val="subscript"/>
                <w:lang w:val="it-IT" w:eastAsia="it-IT"/>
              </w:rPr>
              <w:t>2</w:t>
            </w:r>
            <w:r w:rsidRPr="00804DA9">
              <w:rPr>
                <w:rFonts w:eastAsia="Times New Roman" w:cstheme="minorHAnsi"/>
                <w:color w:val="000000"/>
                <w:lang w:val="it-IT" w:eastAsia="it-IT"/>
              </w:rPr>
              <w:t>-GN/GCE</w:t>
            </w:r>
          </w:p>
        </w:tc>
        <w:tc>
          <w:tcPr>
            <w:tcW w:w="0" w:type="auto"/>
            <w:shd w:val="clear" w:color="auto" w:fill="auto"/>
            <w:vAlign w:val="center"/>
          </w:tcPr>
          <w:p w14:paraId="71F87DB8" w14:textId="34F18DCB"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CA</w:t>
            </w:r>
          </w:p>
        </w:tc>
        <w:tc>
          <w:tcPr>
            <w:tcW w:w="0" w:type="auto"/>
            <w:shd w:val="clear" w:color="auto" w:fill="auto"/>
            <w:vAlign w:val="center"/>
          </w:tcPr>
          <w:p w14:paraId="0C18F467" w14:textId="77777777"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8 x 10</w:t>
            </w:r>
            <w:r w:rsidRPr="00804DA9">
              <w:rPr>
                <w:rFonts w:eastAsia="Times New Roman" w:cstheme="minorHAnsi"/>
                <w:color w:val="000000"/>
                <w:vertAlign w:val="superscript"/>
                <w:lang w:val="it-IT" w:eastAsia="it-IT"/>
              </w:rPr>
              <w:t>5</w:t>
            </w:r>
            <w:r w:rsidRPr="00804DA9">
              <w:rPr>
                <w:rFonts w:eastAsia="Times New Roman" w:cstheme="minorHAnsi"/>
                <w:color w:val="000000"/>
                <w:lang w:val="it-IT" w:eastAsia="it-IT"/>
              </w:rPr>
              <w:t xml:space="preserve"> – </w:t>
            </w:r>
          </w:p>
          <w:p w14:paraId="64FBF334" w14:textId="7F3E1783"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64 x 10</w:t>
            </w:r>
            <w:r w:rsidRPr="00804DA9">
              <w:rPr>
                <w:rFonts w:eastAsia="Times New Roman" w:cstheme="minorHAnsi"/>
                <w:color w:val="000000"/>
                <w:vertAlign w:val="superscript"/>
                <w:lang w:val="it-IT" w:eastAsia="it-IT"/>
              </w:rPr>
              <w:t>5</w:t>
            </w:r>
          </w:p>
        </w:tc>
        <w:tc>
          <w:tcPr>
            <w:tcW w:w="0" w:type="auto"/>
            <w:shd w:val="clear" w:color="auto" w:fill="auto"/>
            <w:vAlign w:val="center"/>
          </w:tcPr>
          <w:p w14:paraId="30ADF95E" w14:textId="63E69992"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2 x 10</w:t>
            </w:r>
            <w:r w:rsidRPr="00804DA9">
              <w:rPr>
                <w:rFonts w:eastAsia="Times New Roman" w:cstheme="minorHAnsi"/>
                <w:color w:val="000000"/>
                <w:vertAlign w:val="superscript"/>
                <w:lang w:val="it-IT" w:eastAsia="it-IT"/>
              </w:rPr>
              <w:t>5</w:t>
            </w:r>
          </w:p>
        </w:tc>
        <w:tc>
          <w:tcPr>
            <w:tcW w:w="0" w:type="auto"/>
            <w:shd w:val="clear" w:color="auto" w:fill="auto"/>
            <w:vAlign w:val="center"/>
          </w:tcPr>
          <w:p w14:paraId="1D445F12" w14:textId="7859EFE2" w:rsidR="00680F2A" w:rsidRPr="00804DA9" w:rsidRDefault="00680F2A" w:rsidP="00F22114">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0.05 µA µM</w:t>
            </w:r>
            <w:r w:rsidRPr="00804DA9">
              <w:rPr>
                <w:rFonts w:eastAsia="Times New Roman" w:cstheme="minorHAnsi"/>
                <w:color w:val="000000"/>
                <w:vertAlign w:val="superscript"/>
                <w:lang w:val="it-IT" w:eastAsia="it-IT"/>
              </w:rPr>
              <w:t>-1</w:t>
            </w:r>
          </w:p>
        </w:tc>
        <w:tc>
          <w:tcPr>
            <w:tcW w:w="0" w:type="auto"/>
            <w:shd w:val="clear" w:color="auto" w:fill="auto"/>
            <w:vAlign w:val="center"/>
          </w:tcPr>
          <w:p w14:paraId="62FFF9CC" w14:textId="2D54A6F7"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N.R.</w:t>
            </w:r>
          </w:p>
        </w:tc>
        <w:tc>
          <w:tcPr>
            <w:tcW w:w="0" w:type="auto"/>
            <w:shd w:val="clear" w:color="auto" w:fill="auto"/>
            <w:vAlign w:val="center"/>
          </w:tcPr>
          <w:p w14:paraId="111EF329" w14:textId="239620EF"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N.R.</w:t>
            </w:r>
          </w:p>
        </w:tc>
        <w:tc>
          <w:tcPr>
            <w:tcW w:w="0" w:type="auto"/>
            <w:shd w:val="clear" w:color="auto" w:fill="auto"/>
            <w:vAlign w:val="center"/>
          </w:tcPr>
          <w:p w14:paraId="544A1619" w14:textId="100DEA95" w:rsidR="00680F2A" w:rsidRPr="00804DA9" w:rsidRDefault="00166E99"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92.5-</w:t>
            </w:r>
            <w:r w:rsidR="00680F2A" w:rsidRPr="00804DA9">
              <w:rPr>
                <w:rFonts w:eastAsia="Times New Roman" w:cstheme="minorHAnsi"/>
                <w:color w:val="000000"/>
                <w:lang w:val="it-IT" w:eastAsia="it-IT"/>
              </w:rPr>
              <w:t>105.3</w:t>
            </w:r>
          </w:p>
        </w:tc>
        <w:tc>
          <w:tcPr>
            <w:tcW w:w="0" w:type="auto"/>
            <w:shd w:val="clear" w:color="auto" w:fill="auto"/>
            <w:vAlign w:val="center"/>
          </w:tcPr>
          <w:p w14:paraId="393E999F" w14:textId="58AF3D36"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&lt;EndNote&gt;&lt;Cite&gt;&lt;Author&gt;Lin&lt;/Author&gt;&lt;Year&gt;2014&lt;/Year&gt;&lt;RecNum&gt;31&lt;/RecNum&gt;&lt;DisplayText&gt;(Lin et al. 2014)&lt;/DisplayText&gt;&lt;record&gt;&lt;rec-number&gt;31&lt;/rec-number&gt;&lt;foreign-keys&gt;&lt;key app="EN" db-id="v2ws5vfzmzdxriez2wp5f2eaa5fwdsv02xz9" timestamp="1594277323"&gt;31&lt;/key&gt;&lt;/foreign-keys&gt;&lt;ref-type name="Journal Article"&gt;17&lt;/ref-type&gt;&lt;contributors&gt;&lt;authors&gt;&lt;author&gt;Lin, Yuqing&lt;/author&gt;&lt;author&gt;Hu, Lianglu&lt;/author&gt;&lt;author&gt;Li, Linbo&lt;/author&gt;&lt;author&gt;Wang, Keqing&lt;/author&gt;&lt;/authors&gt;&lt;/contributors&gt;&lt;titles&gt;&lt;title&gt;Facile synthesis of nickel hydroxide–graphene nanocomposites for insulin detection with enhanced electro-oxidation properties&lt;/title&gt;&lt;secondary-title&gt;RSC Advances&lt;/secondary-title&gt;&lt;/titles&gt;&lt;periodical&gt;&lt;full-title&gt;RSC Advances&lt;/full-title&gt;&lt;/periodical&gt;&lt;pages&gt;46208-46213&lt;/pages&gt;&lt;volume&gt;4&lt;/volume&gt;&lt;number&gt;86&lt;/number&gt;&lt;dates&gt;&lt;year&gt;2014&lt;/year&gt;&lt;/dates&gt;&lt;urls&gt;&lt;/urls&gt;&lt;/record&gt;&lt;/Cite&gt;&lt;/EndNote&gt;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(Lin et al. 2014)</w:t>
            </w:r>
            <w:r w:rsidRPr="00804DA9">
              <w:rPr>
                <w:rFonts w:eastAsia="Times New Roman" w:cstheme="minorHAnsi"/>
                <w:noProof/>
                <w:color w:val="000000"/>
              </w:rPr>
              <w:fldChar w:fldCharType="end"/>
            </w:r>
          </w:p>
        </w:tc>
      </w:tr>
      <w:tr w:rsidR="001E7B69" w:rsidRPr="00804DA9" w14:paraId="20D6ACD3" w14:textId="77777777" w:rsidTr="001A120F">
        <w:trPr>
          <w:trHeight w:val="68"/>
        </w:trPr>
        <w:tc>
          <w:tcPr>
            <w:tcW w:w="0" w:type="auto"/>
            <w:shd w:val="clear" w:color="auto" w:fill="auto"/>
            <w:vAlign w:val="center"/>
          </w:tcPr>
          <w:p w14:paraId="353AC637" w14:textId="5060466D"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AgNP-rGO</w:t>
            </w:r>
          </w:p>
        </w:tc>
        <w:tc>
          <w:tcPr>
            <w:tcW w:w="0" w:type="auto"/>
            <w:shd w:val="clear" w:color="auto" w:fill="auto"/>
            <w:vAlign w:val="center"/>
          </w:tcPr>
          <w:p w14:paraId="2AD2F6E9" w14:textId="187AA30F"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EIS</w:t>
            </w:r>
          </w:p>
        </w:tc>
        <w:tc>
          <w:tcPr>
            <w:tcW w:w="0" w:type="auto"/>
            <w:shd w:val="clear" w:color="auto" w:fill="auto"/>
            <w:vAlign w:val="center"/>
          </w:tcPr>
          <w:p w14:paraId="7A5714B2" w14:textId="0576A7E7"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1.7×10</w:t>
            </w:r>
            <w:r w:rsidRPr="00804DA9">
              <w:rPr>
                <w:rFonts w:eastAsia="Times New Roman" w:cstheme="minorHAnsi"/>
                <w:color w:val="000000"/>
                <w:vertAlign w:val="superscript"/>
              </w:rPr>
              <w:t>2</w:t>
            </w:r>
            <w:r w:rsidRPr="00804DA9">
              <w:rPr>
                <w:rFonts w:eastAsia="Times New Roman" w:cstheme="minorHAnsi"/>
                <w:color w:val="000000"/>
              </w:rPr>
              <w:t xml:space="preserve"> – 1.7×10</w:t>
            </w:r>
            <w:r w:rsidRPr="00804DA9">
              <w:rPr>
                <w:rFonts w:eastAsia="Times New Roman" w:cstheme="minorHAnsi"/>
                <w:color w:val="000000"/>
                <w:vertAlign w:val="superscript"/>
              </w:rPr>
              <w:t>5</w:t>
            </w:r>
          </w:p>
        </w:tc>
        <w:tc>
          <w:tcPr>
            <w:tcW w:w="0" w:type="auto"/>
            <w:shd w:val="clear" w:color="auto" w:fill="auto"/>
            <w:vAlign w:val="center"/>
          </w:tcPr>
          <w:p w14:paraId="79C1D883" w14:textId="3413F042"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1.2 x 10</w:t>
            </w:r>
            <w:r w:rsidRPr="00804DA9">
              <w:rPr>
                <w:rFonts w:eastAsia="Times New Roman" w:cstheme="minorHAnsi"/>
                <w:color w:val="000000"/>
                <w:vertAlign w:val="superscript"/>
                <w:lang w:val="it-IT" w:eastAsia="it-IT"/>
              </w:rPr>
              <w:t>-2</w:t>
            </w:r>
          </w:p>
        </w:tc>
        <w:tc>
          <w:tcPr>
            <w:tcW w:w="0" w:type="auto"/>
            <w:shd w:val="clear" w:color="auto" w:fill="auto"/>
            <w:vAlign w:val="center"/>
          </w:tcPr>
          <w:p w14:paraId="1C9C1081" w14:textId="697E3C00" w:rsidR="00680F2A" w:rsidRPr="00804DA9" w:rsidRDefault="006112DB" w:rsidP="00F22114">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 xml:space="preserve">0.53 </w:t>
            </w:r>
            <w:r w:rsidR="00DD2CB1" w:rsidRPr="00804DA9">
              <w:rPr>
                <w:rFonts w:eastAsia="Times New Roman" w:cstheme="minorHAnsi"/>
                <w:color w:val="000000"/>
                <w:lang w:val="it-IT" w:eastAsia="it-IT"/>
              </w:rPr>
              <w:t>k</w:t>
            </w:r>
            <w:r w:rsidR="00D42AA4" w:rsidRPr="00804DA9">
              <w:rPr>
                <w:rFonts w:eastAsia="Times New Roman" w:cstheme="minorHAnsi"/>
                <w:color w:val="000000"/>
                <w:lang w:val="it-IT" w:eastAsia="it-IT"/>
              </w:rPr>
              <w:t>Ω</w:t>
            </w:r>
            <w:r w:rsidRPr="00804DA9">
              <w:rPr>
                <w:rFonts w:eastAsia="Times New Roman" w:cstheme="minorHAnsi"/>
                <w:color w:val="000000"/>
                <w:lang w:val="it-IT" w:eastAsia="it-IT"/>
              </w:rPr>
              <w:t xml:space="preserve">ng </w:t>
            </w:r>
            <w:r w:rsidR="00680F2A" w:rsidRPr="00804DA9">
              <w:rPr>
                <w:rFonts w:eastAsia="Times New Roman" w:cstheme="minorHAnsi"/>
                <w:color w:val="000000"/>
                <w:lang w:val="it-IT" w:eastAsia="it-IT"/>
              </w:rPr>
              <w:t>mL</w:t>
            </w:r>
            <w:r w:rsidR="00680F2A" w:rsidRPr="00804DA9">
              <w:rPr>
                <w:rFonts w:eastAsia="Times New Roman" w:cstheme="minorHAnsi"/>
                <w:color w:val="000000"/>
                <w:vertAlign w:val="superscript"/>
                <w:lang w:val="it-IT" w:eastAsia="it-IT"/>
              </w:rPr>
              <w:t>-1</w:t>
            </w:r>
          </w:p>
        </w:tc>
        <w:tc>
          <w:tcPr>
            <w:tcW w:w="0" w:type="auto"/>
            <w:shd w:val="clear" w:color="auto" w:fill="auto"/>
            <w:vAlign w:val="center"/>
          </w:tcPr>
          <w:p w14:paraId="2A31E288" w14:textId="7AA846E2"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&lt;5.7</w:t>
            </w:r>
          </w:p>
        </w:tc>
        <w:tc>
          <w:tcPr>
            <w:tcW w:w="0" w:type="auto"/>
            <w:shd w:val="clear" w:color="auto" w:fill="auto"/>
            <w:vAlign w:val="center"/>
          </w:tcPr>
          <w:p w14:paraId="56CC41B0" w14:textId="24B450CD"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7</w:t>
            </w:r>
          </w:p>
        </w:tc>
        <w:tc>
          <w:tcPr>
            <w:tcW w:w="0" w:type="auto"/>
            <w:shd w:val="clear" w:color="auto" w:fill="auto"/>
            <w:vAlign w:val="center"/>
          </w:tcPr>
          <w:p w14:paraId="3E6A08E0" w14:textId="348C9653"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91.8-102.4</w:t>
            </w:r>
          </w:p>
        </w:tc>
        <w:tc>
          <w:tcPr>
            <w:tcW w:w="0" w:type="auto"/>
            <w:shd w:val="clear" w:color="auto" w:fill="auto"/>
            <w:vAlign w:val="center"/>
          </w:tcPr>
          <w:p w14:paraId="04E358EA" w14:textId="1D746B2F"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&lt;EndNote&gt;&lt;Cite&gt;&lt;Author&gt;Yagati&lt;/Author&gt;&lt;Year&gt;2016&lt;/Year&gt;&lt;RecNum&gt;32&lt;/RecNum&gt;&lt;DisplayText&gt;(Yagati et al. 2016)&lt;/DisplayText&gt;&lt;record&gt;&lt;rec-number&gt;32&lt;/rec-number&gt;&lt;foreign-keys&gt;&lt;key app="EN" db-id="v2ws5vfzmzdxriez2wp5f2eaa5fwdsv02xz9" timestamp="1594277323"&gt;32&lt;/key&gt;&lt;/foreign-keys&gt;&lt;ref-type name="Journal Article"&gt;17&lt;/ref-type&gt;&lt;contributors&gt;&lt;authors&gt;&lt;author&gt;Yagati, Ajay Kumar&lt;/author&gt;&lt;author&gt;Choi, Yonghyun&lt;/author&gt;&lt;author&gt;Park, Jinsoo&lt;/author&gt;&lt;author&gt;Choi, Jeong-Woo&lt;/author&gt;&lt;author&gt;Jun, Hee-Sook&lt;/author&gt;&lt;author&gt;Cho, Sungbo&lt;/author&gt;&lt;/authors&gt;&lt;/contributors&gt;&lt;titles&gt;&lt;title&gt;Silver nanoflower–reduced graphene oxide composite based micro-disk electrode for insulin detection in serum&lt;/title&gt;&lt;secondary-title&gt;Biosensors and Bioelectronics&lt;/secondary-title&gt;&lt;/titles&gt;&lt;periodical&gt;&lt;full-title&gt;Biosensors and Bioelectronics&lt;/full-title&gt;&lt;/periodical&gt;&lt;pages&gt;307-314&lt;/pages&gt;&lt;volume&gt;80&lt;/volume&gt;&lt;dates&gt;&lt;year&gt;2016&lt;/year&gt;&lt;/dates&gt;&lt;isbn&gt;0956-5663&lt;/isbn&gt;&lt;urls&gt;&lt;/urls&gt;&lt;/record&gt;&lt;/Cite&gt;&lt;/EndNote&gt;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(Yagati et al. 2016)</w:t>
            </w:r>
            <w:r w:rsidRPr="00804DA9">
              <w:rPr>
                <w:rFonts w:eastAsia="Times New Roman" w:cstheme="minorHAnsi"/>
                <w:noProof/>
                <w:color w:val="000000"/>
              </w:rPr>
              <w:fldChar w:fldCharType="end"/>
            </w:r>
          </w:p>
        </w:tc>
      </w:tr>
      <w:tr w:rsidR="001E7B69" w:rsidRPr="00804DA9" w14:paraId="41927388" w14:textId="77777777" w:rsidTr="001A120F">
        <w:trPr>
          <w:trHeight w:val="277"/>
        </w:trPr>
        <w:tc>
          <w:tcPr>
            <w:tcW w:w="0" w:type="auto"/>
            <w:shd w:val="clear" w:color="auto" w:fill="auto"/>
            <w:vAlign w:val="center"/>
          </w:tcPr>
          <w:p w14:paraId="11485414" w14:textId="5E5AE76E"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Co(OH)</w:t>
            </w:r>
            <w:r w:rsidRPr="00804DA9">
              <w:rPr>
                <w:rFonts w:eastAsia="Times New Roman" w:cstheme="minorHAnsi"/>
                <w:color w:val="000000"/>
                <w:vertAlign w:val="subscript"/>
                <w:lang w:val="it-IT" w:eastAsia="it-IT"/>
              </w:rPr>
              <w:t>2</w:t>
            </w:r>
            <w:r w:rsidRPr="00804DA9">
              <w:rPr>
                <w:rFonts w:eastAsia="Times New Roman" w:cstheme="minorHAnsi"/>
                <w:color w:val="000000"/>
                <w:lang w:val="it-IT" w:eastAsia="it-IT"/>
              </w:rPr>
              <w:t>NP/CCE</w:t>
            </w:r>
          </w:p>
        </w:tc>
        <w:tc>
          <w:tcPr>
            <w:tcW w:w="0" w:type="auto"/>
            <w:shd w:val="clear" w:color="auto" w:fill="auto"/>
            <w:vAlign w:val="center"/>
          </w:tcPr>
          <w:p w14:paraId="1ECE3804" w14:textId="606D4213"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CV</w:t>
            </w:r>
          </w:p>
        </w:tc>
        <w:tc>
          <w:tcPr>
            <w:tcW w:w="0" w:type="auto"/>
            <w:shd w:val="clear" w:color="auto" w:fill="auto"/>
            <w:vAlign w:val="center"/>
          </w:tcPr>
          <w:p w14:paraId="6847C67F" w14:textId="3EB4B09C" w:rsidR="00680F2A" w:rsidRPr="00804DA9" w:rsidRDefault="006A637B"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 xml:space="preserve">500 </w:t>
            </w:r>
            <w:r w:rsidRPr="00804DA9">
              <w:rPr>
                <w:rFonts w:eastAsia="Times New Roman" w:cstheme="minorHAnsi"/>
                <w:color w:val="000000"/>
                <w:lang w:val="it-IT" w:eastAsia="it-IT"/>
              </w:rPr>
              <w:t xml:space="preserve">– </w:t>
            </w:r>
            <w:r w:rsidR="00680F2A" w:rsidRPr="00804DA9">
              <w:rPr>
                <w:rFonts w:eastAsia="Times New Roman" w:cstheme="minorHAnsi"/>
                <w:color w:val="000000"/>
              </w:rPr>
              <w:t>1.5×10</w:t>
            </w:r>
            <w:r w:rsidR="00680F2A" w:rsidRPr="00804DA9">
              <w:rPr>
                <w:rFonts w:eastAsia="Times New Roman" w:cstheme="minorHAnsi"/>
                <w:color w:val="000000"/>
                <w:vertAlign w:val="superscript"/>
              </w:rPr>
              <w:t>4</w:t>
            </w:r>
          </w:p>
        </w:tc>
        <w:tc>
          <w:tcPr>
            <w:tcW w:w="0" w:type="auto"/>
            <w:shd w:val="clear" w:color="auto" w:fill="auto"/>
            <w:vAlign w:val="center"/>
          </w:tcPr>
          <w:p w14:paraId="2496D632" w14:textId="489C076E"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110</w:t>
            </w:r>
          </w:p>
        </w:tc>
        <w:tc>
          <w:tcPr>
            <w:tcW w:w="0" w:type="auto"/>
            <w:shd w:val="clear" w:color="auto" w:fill="auto"/>
            <w:vAlign w:val="center"/>
          </w:tcPr>
          <w:p w14:paraId="49A410C2" w14:textId="24D5D0EB" w:rsidR="00680F2A" w:rsidRPr="00804DA9" w:rsidRDefault="00680F2A" w:rsidP="00F22114">
            <w:pPr>
              <w:spacing w:after="0" w:line="240" w:lineRule="auto"/>
              <w:jc w:val="center"/>
              <w:rPr>
                <w:rFonts w:eastAsia="Times New Roman" w:cstheme="minorHAnsi"/>
                <w:color w:val="000000"/>
                <w:lang w:val="it-IT" w:eastAsia="it-IT"/>
              </w:rPr>
            </w:pPr>
            <w:r w:rsidRPr="00804DA9">
              <w:rPr>
                <w:rFonts w:eastAsia="Times New Roman" w:cstheme="minorHAnsi"/>
                <w:color w:val="000000"/>
              </w:rPr>
              <w:t>11.8 </w:t>
            </w:r>
            <w:proofErr w:type="spellStart"/>
            <w:r w:rsidRPr="00804DA9">
              <w:rPr>
                <w:rFonts w:eastAsia="Times New Roman" w:cstheme="minorHAnsi"/>
                <w:color w:val="000000"/>
              </w:rPr>
              <w:t>nA</w:t>
            </w:r>
            <w:proofErr w:type="spellEnd"/>
            <w:r w:rsidRPr="00804DA9">
              <w:rPr>
                <w:rFonts w:eastAsia="Times New Roman" w:cstheme="minorHAnsi"/>
                <w:color w:val="000000"/>
                <w:lang w:val="it-IT" w:eastAsia="it-IT"/>
              </w:rPr>
              <w:t xml:space="preserve"> nM</w:t>
            </w:r>
            <w:r w:rsidRPr="00804DA9">
              <w:rPr>
                <w:rFonts w:eastAsia="Times New Roman" w:cstheme="minorHAnsi"/>
                <w:color w:val="000000"/>
                <w:vertAlign w:val="superscript"/>
                <w:lang w:val="it-IT" w:eastAsia="it-IT"/>
              </w:rPr>
              <w:t>-1</w:t>
            </w:r>
          </w:p>
        </w:tc>
        <w:tc>
          <w:tcPr>
            <w:tcW w:w="0" w:type="auto"/>
            <w:shd w:val="clear" w:color="auto" w:fill="auto"/>
            <w:vAlign w:val="center"/>
          </w:tcPr>
          <w:p w14:paraId="3623BF17" w14:textId="39BC8590"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2.3</w:t>
            </w:r>
          </w:p>
        </w:tc>
        <w:tc>
          <w:tcPr>
            <w:tcW w:w="0" w:type="auto"/>
            <w:shd w:val="clear" w:color="auto" w:fill="auto"/>
            <w:vAlign w:val="center"/>
          </w:tcPr>
          <w:p w14:paraId="14669C51" w14:textId="105CB603"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70</w:t>
            </w:r>
          </w:p>
        </w:tc>
        <w:tc>
          <w:tcPr>
            <w:tcW w:w="0" w:type="auto"/>
            <w:shd w:val="clear" w:color="auto" w:fill="auto"/>
            <w:vAlign w:val="center"/>
          </w:tcPr>
          <w:p w14:paraId="4CC9C8AF" w14:textId="4FBF5C9E"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95-104</w:t>
            </w:r>
          </w:p>
        </w:tc>
        <w:tc>
          <w:tcPr>
            <w:tcW w:w="0" w:type="auto"/>
            <w:shd w:val="clear" w:color="auto" w:fill="auto"/>
            <w:vAlign w:val="center"/>
          </w:tcPr>
          <w:p w14:paraId="7424C47A" w14:textId="6016B639"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&lt;EndNote&gt;&lt;Cite&gt;&lt;Author&gt;Habibi&lt;/Author&gt;&lt;Year&gt;2016&lt;/Year&gt;&lt;RecNum&gt;33&lt;/RecNum&gt;&lt;DisplayText&gt;(Habibi et al. 2016)&lt;/DisplayText&gt;&lt;record&gt;&lt;rec-number&gt;33&lt;/rec-number&gt;&lt;foreign-keys&gt;&lt;key app="EN" db-id="v2ws5vfzmzdxriez2wp5f2eaa5fwdsv02xz9" timestamp="1594277324"&gt;33&lt;/key&gt;&lt;/foreign-keys&gt;&lt;ref-type name="Journal Article"&gt;17&lt;/ref-type&gt;&lt;contributors&gt;&lt;authors&gt;&lt;author&gt;Habibi, Esmaeil&lt;/author&gt;&lt;author&gt;Omidinia, Eskandar&lt;/author&gt;&lt;author&gt;Heidari, Hassan&lt;/author&gt;&lt;author&gt;Fazli, Maryam&lt;/author&gt;&lt;/authors&gt;&lt;/contributors&gt;&lt;titles&gt;&lt;title&gt;Flow injection amperometric detection of insulin at cobalt hydroxide nanoparticles modified carbon ceramic electrode&lt;/title&gt;&lt;secondary-title&gt;Analytical biochemistry&lt;/secondary-title&gt;&lt;/titles&gt;&lt;periodical&gt;&lt;full-title&gt;Analytical biochemistry&lt;/full-title&gt;&lt;/periodical&gt;&lt;pages&gt;37-41&lt;/pages&gt;&lt;volume&gt;495&lt;/volume&gt;&lt;dates&gt;&lt;year&gt;2016&lt;/year&gt;&lt;/dates&gt;&lt;isbn&gt;0003-2697&lt;/isbn&gt;&lt;urls&gt;&lt;/urls&gt;&lt;/record&gt;&lt;/Cite&gt;&lt;/EndNote&gt;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(Habibi et al. 2016)</w:t>
            </w:r>
            <w:r w:rsidRPr="00804DA9">
              <w:rPr>
                <w:rFonts w:eastAsia="Times New Roman" w:cstheme="minorHAnsi"/>
                <w:noProof/>
                <w:color w:val="000000"/>
              </w:rPr>
              <w:fldChar w:fldCharType="end"/>
            </w:r>
          </w:p>
        </w:tc>
      </w:tr>
      <w:tr w:rsidR="001E7B69" w:rsidRPr="00804DA9" w14:paraId="68E49340" w14:textId="77777777" w:rsidTr="001A120F">
        <w:trPr>
          <w:trHeight w:val="77"/>
        </w:trPr>
        <w:tc>
          <w:tcPr>
            <w:tcW w:w="0" w:type="auto"/>
            <w:shd w:val="clear" w:color="auto" w:fill="auto"/>
            <w:vAlign w:val="center"/>
          </w:tcPr>
          <w:p w14:paraId="45B52A1F" w14:textId="77777777"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Aptamer/</w:t>
            </w:r>
          </w:p>
          <w:p w14:paraId="11710B8B" w14:textId="4316574E"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AuNP/GE</w:t>
            </w:r>
          </w:p>
        </w:tc>
        <w:tc>
          <w:tcPr>
            <w:tcW w:w="0" w:type="auto"/>
            <w:shd w:val="clear" w:color="auto" w:fill="auto"/>
            <w:vAlign w:val="center"/>
          </w:tcPr>
          <w:p w14:paraId="38D484E0" w14:textId="2B4D7E41"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EIS</w:t>
            </w:r>
          </w:p>
        </w:tc>
        <w:tc>
          <w:tcPr>
            <w:tcW w:w="0" w:type="auto"/>
            <w:shd w:val="clear" w:color="auto" w:fill="auto"/>
            <w:vAlign w:val="center"/>
          </w:tcPr>
          <w:p w14:paraId="2F72B10A" w14:textId="77777777" w:rsidR="006A637B" w:rsidRPr="00804DA9" w:rsidRDefault="009449FD"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1x</w:t>
            </w:r>
            <w:r w:rsidR="00680F2A" w:rsidRPr="00804DA9">
              <w:rPr>
                <w:rFonts w:eastAsia="Times New Roman" w:cstheme="minorHAnsi"/>
                <w:color w:val="000000"/>
                <w:lang w:val="it-IT" w:eastAsia="it-IT"/>
              </w:rPr>
              <w:t>10</w:t>
            </w:r>
            <w:r w:rsidR="00680F2A" w:rsidRPr="00804DA9">
              <w:rPr>
                <w:rFonts w:eastAsia="Times New Roman" w:cstheme="minorHAnsi"/>
                <w:color w:val="000000"/>
                <w:vertAlign w:val="superscript"/>
                <w:lang w:val="it-IT" w:eastAsia="it-IT"/>
              </w:rPr>
              <w:t>3</w:t>
            </w:r>
            <w:r w:rsidR="006A637B" w:rsidRPr="00804DA9">
              <w:rPr>
                <w:rFonts w:eastAsia="Times New Roman" w:cstheme="minorHAnsi"/>
                <w:color w:val="000000"/>
              </w:rPr>
              <w:t xml:space="preserve"> </w:t>
            </w:r>
            <w:r w:rsidR="006A637B" w:rsidRPr="00804DA9">
              <w:rPr>
                <w:rFonts w:eastAsia="Times New Roman" w:cstheme="minorHAnsi"/>
                <w:color w:val="000000"/>
                <w:lang w:val="it-IT" w:eastAsia="it-IT"/>
              </w:rPr>
              <w:t xml:space="preserve">– </w:t>
            </w:r>
          </w:p>
          <w:p w14:paraId="4BFA53C0" w14:textId="50F3AE4D"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1 x 10</w:t>
            </w:r>
            <w:r w:rsidRPr="00804DA9">
              <w:rPr>
                <w:rFonts w:eastAsia="Times New Roman" w:cstheme="minorHAnsi"/>
                <w:color w:val="000000"/>
                <w:vertAlign w:val="superscript"/>
                <w:lang w:val="it-IT" w:eastAsia="it-IT"/>
              </w:rPr>
              <w:t>6</w:t>
            </w:r>
          </w:p>
        </w:tc>
        <w:tc>
          <w:tcPr>
            <w:tcW w:w="0" w:type="auto"/>
            <w:shd w:val="clear" w:color="auto" w:fill="auto"/>
            <w:vAlign w:val="center"/>
          </w:tcPr>
          <w:p w14:paraId="5D6BC670" w14:textId="0153A294"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270</w:t>
            </w:r>
          </w:p>
        </w:tc>
        <w:tc>
          <w:tcPr>
            <w:tcW w:w="0" w:type="auto"/>
            <w:shd w:val="clear" w:color="auto" w:fill="auto"/>
            <w:vAlign w:val="center"/>
          </w:tcPr>
          <w:p w14:paraId="0AA8A0CA" w14:textId="0090C8E2" w:rsidR="00680F2A" w:rsidRPr="00804DA9" w:rsidRDefault="00680F2A" w:rsidP="00F22114">
            <w:pPr>
              <w:spacing w:after="0" w:line="240" w:lineRule="auto"/>
              <w:jc w:val="center"/>
              <w:rPr>
                <w:rFonts w:eastAsia="Times New Roman" w:cstheme="minorHAnsi"/>
                <w:color w:val="000000"/>
                <w:vertAlign w:val="superscript"/>
                <w:lang w:val="it-IT" w:eastAsia="it-IT"/>
              </w:rPr>
            </w:pPr>
            <w:r w:rsidRPr="00804DA9">
              <w:rPr>
                <w:rFonts w:eastAsia="Times New Roman" w:cstheme="minorHAnsi"/>
                <w:color w:val="000000"/>
                <w:lang w:val="it-IT" w:eastAsia="it-IT"/>
              </w:rPr>
              <w:t>0.1327 Ω nM</w:t>
            </w:r>
            <w:r w:rsidRPr="00804DA9">
              <w:rPr>
                <w:rFonts w:eastAsia="Times New Roman" w:cstheme="minorHAnsi"/>
                <w:color w:val="000000"/>
                <w:vertAlign w:val="superscript"/>
                <w:lang w:val="it-IT" w:eastAsia="it-IT"/>
              </w:rPr>
              <w:t>-1</w:t>
            </w:r>
          </w:p>
        </w:tc>
        <w:tc>
          <w:tcPr>
            <w:tcW w:w="0" w:type="auto"/>
            <w:shd w:val="clear" w:color="auto" w:fill="auto"/>
            <w:vAlign w:val="center"/>
          </w:tcPr>
          <w:p w14:paraId="022D20A8" w14:textId="4D7733A9"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5.1</w:t>
            </w:r>
          </w:p>
        </w:tc>
        <w:tc>
          <w:tcPr>
            <w:tcW w:w="0" w:type="auto"/>
            <w:shd w:val="clear" w:color="auto" w:fill="auto"/>
            <w:vAlign w:val="center"/>
          </w:tcPr>
          <w:p w14:paraId="184A7426" w14:textId="7105AA27"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10</w:t>
            </w:r>
          </w:p>
        </w:tc>
        <w:tc>
          <w:tcPr>
            <w:tcW w:w="0" w:type="auto"/>
            <w:shd w:val="clear" w:color="auto" w:fill="auto"/>
            <w:vAlign w:val="center"/>
          </w:tcPr>
          <w:p w14:paraId="40CF43FD" w14:textId="7AB3B166"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88.9-103</w:t>
            </w:r>
          </w:p>
        </w:tc>
        <w:tc>
          <w:tcPr>
            <w:tcW w:w="0" w:type="auto"/>
            <w:shd w:val="clear" w:color="auto" w:fill="auto"/>
            <w:vAlign w:val="center"/>
          </w:tcPr>
          <w:p w14:paraId="6A70150D" w14:textId="53B5F40E"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&lt;EndNote&gt;&lt;Cite&gt;&lt;Author&gt;Ensafi&lt;/Author&gt;&lt;Year&gt;2017&lt;/Year&gt;&lt;RecNum&gt;34&lt;/RecNum&gt;&lt;DisplayText&gt;(Ensafi et al. 2017)&lt;/DisplayText&gt;&lt;record&gt;&lt;rec-number&gt;34&lt;/rec-number&gt;&lt;foreign-keys&gt;&lt;key app="EN" db-id="v2ws5vfzmzdxriez2wp5f2eaa5fwdsv02xz9" timestamp="1594277324"&gt;34&lt;/key&gt;&lt;/foreign-keys&gt;&lt;ref-type name="Journal Article"&gt;17&lt;/ref-type&gt;&lt;contributors&gt;&lt;authors&gt;&lt;author&gt;Ensafi, Ali A&lt;/author&gt;&lt;author&gt;Khoddami, Elaheh&lt;/author&gt;&lt;author&gt;Rezaei, B&lt;/author&gt;&lt;/authors&gt;&lt;/contributors&gt;&lt;titles&gt;&lt;title&gt;Aptamer@ Au-o-phenylenediamine modified pencil graphite electrode: A new selective electrochemical impedance biosensor for the determination of insulin&lt;/title&gt;&lt;secondary-title&gt;Colloids and Surfaces B: Biointerfaces&lt;/secondary-title&gt;&lt;/titles&gt;&lt;periodical&gt;&lt;full-title&gt;Colloids and Surfaces B: Biointerfaces&lt;/full-title&gt;&lt;/periodical&gt;&lt;pages&gt;47-53&lt;/pages&gt;&lt;volume&gt;159&lt;/volume&gt;&lt;dates&gt;&lt;year&gt;2017&lt;/year&gt;&lt;/dates&gt;&lt;isbn&gt;0927-7765&lt;/isbn&gt;&lt;urls&gt;&lt;/urls&gt;&lt;/record&gt;&lt;/Cite&gt;&lt;/EndNote&gt;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(Ensafi et al. 2017)</w:t>
            </w:r>
            <w:r w:rsidRPr="00804DA9">
              <w:rPr>
                <w:rFonts w:eastAsia="Times New Roman" w:cstheme="minorHAnsi"/>
                <w:noProof/>
                <w:color w:val="000000"/>
              </w:rPr>
              <w:fldChar w:fldCharType="end"/>
            </w:r>
          </w:p>
        </w:tc>
      </w:tr>
      <w:tr w:rsidR="001E7B69" w:rsidRPr="00804DA9" w14:paraId="56001C57" w14:textId="77777777" w:rsidTr="001A120F">
        <w:trPr>
          <w:trHeight w:val="103"/>
        </w:trPr>
        <w:tc>
          <w:tcPr>
            <w:tcW w:w="0" w:type="auto"/>
            <w:shd w:val="clear" w:color="auto" w:fill="auto"/>
            <w:vAlign w:val="center"/>
          </w:tcPr>
          <w:p w14:paraId="23F1DDEF" w14:textId="7AE7AE0A"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Immuno-sensor</w:t>
            </w:r>
          </w:p>
        </w:tc>
        <w:tc>
          <w:tcPr>
            <w:tcW w:w="0" w:type="auto"/>
            <w:shd w:val="clear" w:color="auto" w:fill="auto"/>
            <w:vAlign w:val="center"/>
          </w:tcPr>
          <w:p w14:paraId="10DBF1F1" w14:textId="6D30FD0A"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EIS</w:t>
            </w:r>
          </w:p>
        </w:tc>
        <w:tc>
          <w:tcPr>
            <w:tcW w:w="0" w:type="auto"/>
            <w:shd w:val="clear" w:color="auto" w:fill="auto"/>
            <w:vAlign w:val="center"/>
          </w:tcPr>
          <w:p w14:paraId="60DD7567" w14:textId="06C6F483"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0.1</w:t>
            </w:r>
            <w:r w:rsidR="006A637B" w:rsidRPr="00804DA9">
              <w:rPr>
                <w:rFonts w:eastAsia="Times New Roman" w:cstheme="minorHAnsi"/>
                <w:color w:val="000000"/>
              </w:rPr>
              <w:t xml:space="preserve"> </w:t>
            </w:r>
            <w:r w:rsidR="006A637B" w:rsidRPr="00804DA9">
              <w:rPr>
                <w:rFonts w:eastAsia="Times New Roman" w:cstheme="minorHAnsi"/>
                <w:color w:val="000000"/>
                <w:lang w:val="it-IT" w:eastAsia="it-IT"/>
              </w:rPr>
              <w:t xml:space="preserve">– </w:t>
            </w:r>
            <w:r w:rsidRPr="00804DA9">
              <w:rPr>
                <w:rFonts w:eastAsia="Times New Roman" w:cstheme="minorHAnsi"/>
                <w:color w:val="000000"/>
                <w:lang w:val="it-IT" w:eastAsia="it-IT"/>
              </w:rPr>
              <w:t xml:space="preserve">200 </w:t>
            </w:r>
          </w:p>
        </w:tc>
        <w:tc>
          <w:tcPr>
            <w:tcW w:w="0" w:type="auto"/>
            <w:shd w:val="clear" w:color="auto" w:fill="auto"/>
            <w:vAlign w:val="center"/>
          </w:tcPr>
          <w:p w14:paraId="2AEDDBDE" w14:textId="3B26BDFB"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4.26 x 10</w:t>
            </w:r>
            <w:r w:rsidRPr="00804DA9">
              <w:rPr>
                <w:rFonts w:eastAsia="Times New Roman" w:cstheme="minorHAnsi"/>
                <w:color w:val="000000"/>
                <w:vertAlign w:val="superscript"/>
                <w:lang w:val="it-IT" w:eastAsia="it-IT"/>
              </w:rPr>
              <w:t>-2</w:t>
            </w:r>
          </w:p>
        </w:tc>
        <w:tc>
          <w:tcPr>
            <w:tcW w:w="0" w:type="auto"/>
            <w:shd w:val="clear" w:color="auto" w:fill="auto"/>
            <w:vAlign w:val="center"/>
          </w:tcPr>
          <w:p w14:paraId="02189943" w14:textId="58531FA6" w:rsidR="00680F2A" w:rsidRPr="00804DA9" w:rsidRDefault="00680F2A" w:rsidP="00F22114">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N.R.</w:t>
            </w:r>
          </w:p>
        </w:tc>
        <w:tc>
          <w:tcPr>
            <w:tcW w:w="0" w:type="auto"/>
            <w:shd w:val="clear" w:color="auto" w:fill="auto"/>
            <w:vAlign w:val="center"/>
          </w:tcPr>
          <w:p w14:paraId="04BC4901" w14:textId="07F1F880"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5</w:t>
            </w:r>
          </w:p>
        </w:tc>
        <w:tc>
          <w:tcPr>
            <w:tcW w:w="0" w:type="auto"/>
            <w:shd w:val="clear" w:color="auto" w:fill="auto"/>
            <w:vAlign w:val="center"/>
          </w:tcPr>
          <w:p w14:paraId="46495E8B" w14:textId="68D70E21"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30</w:t>
            </w:r>
          </w:p>
        </w:tc>
        <w:tc>
          <w:tcPr>
            <w:tcW w:w="0" w:type="auto"/>
            <w:shd w:val="clear" w:color="auto" w:fill="auto"/>
            <w:vAlign w:val="center"/>
          </w:tcPr>
          <w:p w14:paraId="70363367" w14:textId="20AFA8C1"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N.R.</w:t>
            </w:r>
          </w:p>
        </w:tc>
        <w:tc>
          <w:tcPr>
            <w:tcW w:w="0" w:type="auto"/>
            <w:shd w:val="clear" w:color="auto" w:fill="auto"/>
            <w:vAlign w:val="center"/>
          </w:tcPr>
          <w:p w14:paraId="6A5EE83B" w14:textId="4228C2C0"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&lt;EndNote&gt;&lt;Cite&gt;&lt;Author&gt;Luo&lt;/Author&gt;&lt;Year&gt;2013&lt;/Year&gt;&lt;RecNum&gt;35&lt;/RecNum&gt;&lt;DisplayText&gt;(Luo et al. 2013)&lt;/DisplayText&gt;&lt;record&gt;&lt;rec-number&gt;35&lt;/rec-number&gt;&lt;foreign-keys&gt;&lt;key app="EN" db-id="v2ws5vfzmzdxriez2wp5f2eaa5fwdsv02xz9" timestamp="1594277324"&gt;35&lt;/key&gt;&lt;/foreign-keys&gt;&lt;ref-type name="Journal Article"&gt;17&lt;/ref-type&gt;&lt;contributors&gt;&lt;authors&gt;&lt;author&gt;Luo, Xiliang&lt;/author&gt;&lt;author&gt;Xu, Mengyun&lt;/author&gt;&lt;author&gt;Freeman, Charlotte&lt;/author&gt;&lt;author&gt;James, Tim&lt;/author&gt;&lt;author&gt;Davis, Jason J&lt;/author&gt;&lt;/authors&gt;&lt;/contributors&gt;&lt;titles&gt;&lt;title&gt;Ultrasensitive label free electrical detection of insulin in neat blood serum&lt;/title&gt;&lt;secondary-title&gt;Analytical chemistry&lt;/secondary-title&gt;&lt;/titles&gt;&lt;periodical&gt;&lt;full-title&gt;Analytical chemistry&lt;/full-title&gt;&lt;/periodical&gt;&lt;pages&gt;4129-4134&lt;/pages&gt;&lt;volume&gt;85&lt;/volume&gt;&lt;number&gt;8&lt;/number&gt;&lt;dates&gt;&lt;year&gt;2013&lt;/year&gt;&lt;/dates&gt;&lt;isbn&gt;0003-2700&lt;/isbn&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(Luo et al. 2013)</w:t>
            </w:r>
            <w:r w:rsidRPr="00804DA9">
              <w:rPr>
                <w:rFonts w:eastAsia="Times New Roman" w:cstheme="minorHAnsi"/>
                <w:noProof/>
                <w:color w:val="000000"/>
              </w:rPr>
              <w:fldChar w:fldCharType="end"/>
            </w:r>
          </w:p>
        </w:tc>
      </w:tr>
      <w:tr w:rsidR="001E7B69" w:rsidRPr="00804DA9" w14:paraId="5765BEFD" w14:textId="77777777" w:rsidTr="001A120F">
        <w:trPr>
          <w:trHeight w:val="315"/>
        </w:trPr>
        <w:tc>
          <w:tcPr>
            <w:tcW w:w="0" w:type="auto"/>
            <w:shd w:val="clear" w:color="auto" w:fill="auto"/>
            <w:vAlign w:val="center"/>
          </w:tcPr>
          <w:p w14:paraId="5D4C0793" w14:textId="7241FC34"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MIP/GCE</w:t>
            </w:r>
          </w:p>
        </w:tc>
        <w:tc>
          <w:tcPr>
            <w:tcW w:w="0" w:type="auto"/>
            <w:shd w:val="clear" w:color="auto" w:fill="auto"/>
            <w:vAlign w:val="center"/>
          </w:tcPr>
          <w:p w14:paraId="48CB87AA" w14:textId="68753E70"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DPV</w:t>
            </w:r>
          </w:p>
        </w:tc>
        <w:tc>
          <w:tcPr>
            <w:tcW w:w="0" w:type="auto"/>
            <w:shd w:val="clear" w:color="auto" w:fill="auto"/>
            <w:vAlign w:val="center"/>
          </w:tcPr>
          <w:p w14:paraId="432068DD" w14:textId="44DD0FB4" w:rsidR="00680F2A" w:rsidRPr="00804DA9" w:rsidRDefault="006A637B"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10</w:t>
            </w:r>
            <w:r w:rsidRPr="00804DA9">
              <w:rPr>
                <w:rFonts w:eastAsia="Times New Roman" w:cstheme="minorHAnsi"/>
                <w:color w:val="000000"/>
              </w:rPr>
              <w:t xml:space="preserve"> </w:t>
            </w:r>
            <w:r w:rsidRPr="00804DA9">
              <w:rPr>
                <w:rFonts w:eastAsia="Times New Roman" w:cstheme="minorHAnsi"/>
                <w:color w:val="000000"/>
                <w:lang w:val="it-IT" w:eastAsia="it-IT"/>
              </w:rPr>
              <w:t xml:space="preserve">– </w:t>
            </w:r>
            <w:r w:rsidR="00680F2A" w:rsidRPr="00804DA9">
              <w:rPr>
                <w:rFonts w:eastAsia="Times New Roman" w:cstheme="minorHAnsi"/>
                <w:color w:val="000000"/>
                <w:lang w:val="it-IT" w:eastAsia="it-IT"/>
              </w:rPr>
              <w:t>1000</w:t>
            </w:r>
          </w:p>
        </w:tc>
        <w:tc>
          <w:tcPr>
            <w:tcW w:w="0" w:type="auto"/>
            <w:shd w:val="clear" w:color="auto" w:fill="auto"/>
            <w:vAlign w:val="center"/>
          </w:tcPr>
          <w:p w14:paraId="4D63B389" w14:textId="35B2506F"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3</w:t>
            </w:r>
          </w:p>
        </w:tc>
        <w:tc>
          <w:tcPr>
            <w:tcW w:w="0" w:type="auto"/>
            <w:shd w:val="clear" w:color="auto" w:fill="auto"/>
            <w:vAlign w:val="center"/>
          </w:tcPr>
          <w:p w14:paraId="04EB7307" w14:textId="14C4704B" w:rsidR="00680F2A" w:rsidRPr="00804DA9" w:rsidRDefault="00680F2A" w:rsidP="00F22114">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- 16.09 µA nM</w:t>
            </w:r>
            <w:r w:rsidRPr="00804DA9">
              <w:rPr>
                <w:rFonts w:eastAsia="Times New Roman" w:cstheme="minorHAnsi"/>
                <w:color w:val="000000"/>
                <w:vertAlign w:val="superscript"/>
                <w:lang w:val="it-IT" w:eastAsia="it-IT"/>
              </w:rPr>
              <w:t>-1</w:t>
            </w:r>
          </w:p>
        </w:tc>
        <w:tc>
          <w:tcPr>
            <w:tcW w:w="0" w:type="auto"/>
            <w:shd w:val="clear" w:color="auto" w:fill="auto"/>
            <w:vAlign w:val="center"/>
          </w:tcPr>
          <w:p w14:paraId="57A8885E" w14:textId="4F14A90A"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4.8</w:t>
            </w:r>
          </w:p>
        </w:tc>
        <w:tc>
          <w:tcPr>
            <w:tcW w:w="0" w:type="auto"/>
            <w:shd w:val="clear" w:color="auto" w:fill="auto"/>
            <w:vAlign w:val="center"/>
          </w:tcPr>
          <w:p w14:paraId="77845A28" w14:textId="66A5BC86"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20</w:t>
            </w:r>
          </w:p>
        </w:tc>
        <w:tc>
          <w:tcPr>
            <w:tcW w:w="0" w:type="auto"/>
            <w:shd w:val="clear" w:color="auto" w:fill="auto"/>
            <w:vAlign w:val="center"/>
          </w:tcPr>
          <w:p w14:paraId="76706A6B" w14:textId="11B6ADB9"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N.R.</w:t>
            </w:r>
          </w:p>
        </w:tc>
        <w:tc>
          <w:tcPr>
            <w:tcW w:w="0" w:type="auto"/>
            <w:shd w:val="clear" w:color="auto" w:fill="auto"/>
            <w:vAlign w:val="center"/>
          </w:tcPr>
          <w:p w14:paraId="51AF914B" w14:textId="22A495F5"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&lt;EndNote&gt;&lt;Cite&gt;&lt;Author&gt;Zhu&lt;/Author&gt;&lt;Year&gt;2016&lt;/Year&gt;&lt;RecNum&gt;36&lt;/RecNum&gt;&lt;DisplayText&gt;(Zhu et al. 2016)&lt;/DisplayText&gt;&lt;record&gt;&lt;rec-number&gt;36&lt;/rec-number&gt;&lt;foreign-keys&gt;&lt;key app="EN" db-id="v2ws5vfzmzdxriez2wp5f2eaa5fwdsv02xz9" timestamp="1594277324"&gt;36&lt;/key&gt;&lt;/foreign-keys&gt;&lt;ref-type name="Journal Article"&gt;17&lt;/ref-type&gt;&lt;contributors&gt;&lt;authors&gt;&lt;author&gt;Zhu, Wanying&lt;/author&gt;&lt;author&gt;Xu, Lei&lt;/author&gt;&lt;author&gt;Zhu, Chunhong&lt;/author&gt;&lt;author&gt;Li, Bingzhi&lt;/author&gt;&lt;author&gt;Xiao, Hong&lt;/author&gt;&lt;author&gt;Jiang, Huijun&lt;/author&gt;&lt;author&gt;Zhou, Xuemin&lt;/author&gt;&lt;/authors&gt;&lt;/contributors&gt;&lt;titles&gt;&lt;title&gt;Magnetically controlled electrochemical sensing membrane based on multifunctional molecularly imprinted polymers for detection of insulin&lt;/title&gt;&lt;secondary-title&gt;Electrochimica Acta&lt;/secondary-title&gt;&lt;/titles&gt;&lt;periodical&gt;&lt;full-title&gt;Electrochimica Acta&lt;/full-title&gt;&lt;/periodical&gt;&lt;pages&gt;91-100&lt;/pages&gt;&lt;volume&gt;218&lt;/volume&gt;&lt;dates&gt;&lt;year&gt;2016&lt;/year&gt;&lt;/dates&gt;&lt;isbn&gt;0013-4686&lt;/isbn&gt;&lt;urls&gt;&lt;/urls&gt;&lt;/record&gt;&lt;/Cite&gt;&lt;/EndNote&gt;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(Zhu et al. 2016)</w:t>
            </w:r>
            <w:r w:rsidRPr="00804DA9">
              <w:rPr>
                <w:rFonts w:eastAsia="Times New Roman" w:cstheme="minorHAnsi"/>
                <w:noProof/>
                <w:color w:val="000000"/>
              </w:rPr>
              <w:fldChar w:fldCharType="end"/>
            </w:r>
          </w:p>
        </w:tc>
      </w:tr>
      <w:tr w:rsidR="001E7B69" w:rsidRPr="00804DA9" w14:paraId="5262D31D" w14:textId="77777777" w:rsidTr="001A120F">
        <w:trPr>
          <w:trHeight w:val="105"/>
        </w:trPr>
        <w:tc>
          <w:tcPr>
            <w:tcW w:w="0" w:type="auto"/>
            <w:shd w:val="clear" w:color="auto" w:fill="auto"/>
            <w:vAlign w:val="center"/>
            <w:hideMark/>
          </w:tcPr>
          <w:p w14:paraId="55EBA0A3" w14:textId="77777777"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GCE/rGO</w:t>
            </w:r>
          </w:p>
        </w:tc>
        <w:tc>
          <w:tcPr>
            <w:tcW w:w="0" w:type="auto"/>
            <w:shd w:val="clear" w:color="auto" w:fill="auto"/>
            <w:vAlign w:val="center"/>
          </w:tcPr>
          <w:p w14:paraId="4B7E779D" w14:textId="039AE302"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CA</w:t>
            </w:r>
          </w:p>
        </w:tc>
        <w:tc>
          <w:tcPr>
            <w:tcW w:w="0" w:type="auto"/>
            <w:shd w:val="clear" w:color="auto" w:fill="auto"/>
            <w:vAlign w:val="center"/>
          </w:tcPr>
          <w:p w14:paraId="4DBF992D" w14:textId="4CA82637" w:rsidR="00680F2A" w:rsidRPr="00804DA9" w:rsidRDefault="00680F2A" w:rsidP="009449FD">
            <w:pPr>
              <w:pStyle w:val="ListParagraph"/>
              <w:spacing w:after="0" w:line="240" w:lineRule="auto"/>
              <w:ind w:left="360"/>
              <w:rPr>
                <w:rFonts w:eastAsia="Times New Roman" w:cstheme="minorHAnsi"/>
                <w:color w:val="000000"/>
                <w:vertAlign w:val="superscript"/>
                <w:lang w:val="it-IT" w:eastAsia="it-IT"/>
              </w:rPr>
            </w:pPr>
            <w:r w:rsidRPr="00804DA9">
              <w:rPr>
                <w:rFonts w:eastAsia="Times New Roman" w:cstheme="minorHAnsi"/>
                <w:color w:val="000000"/>
              </w:rPr>
              <w:t>4×10</w:t>
            </w:r>
            <w:r w:rsidR="009449FD" w:rsidRPr="00804DA9">
              <w:rPr>
                <w:rFonts w:eastAsia="Times New Roman" w:cstheme="minorHAnsi"/>
                <w:color w:val="000000"/>
                <w:vertAlign w:val="superscript"/>
              </w:rPr>
              <w:t>4</w:t>
            </w:r>
            <w:r w:rsidR="006A637B" w:rsidRPr="00804DA9">
              <w:rPr>
                <w:rFonts w:eastAsia="Times New Roman" w:cstheme="minorHAnsi"/>
                <w:color w:val="000000"/>
              </w:rPr>
              <w:t xml:space="preserve"> </w:t>
            </w:r>
            <w:r w:rsidR="006A637B" w:rsidRPr="00804DA9">
              <w:rPr>
                <w:rFonts w:eastAsia="Times New Roman" w:cstheme="minorHAnsi"/>
                <w:color w:val="000000"/>
                <w:lang w:val="it-IT" w:eastAsia="it-IT"/>
              </w:rPr>
              <w:t xml:space="preserve">– </w:t>
            </w:r>
            <w:r w:rsidR="00D42AA4" w:rsidRPr="00804DA9">
              <w:rPr>
                <w:rFonts w:eastAsia="Times New Roman" w:cstheme="minorHAnsi"/>
                <w:color w:val="000000"/>
              </w:rPr>
              <w:t>6</w:t>
            </w:r>
            <w:r w:rsidRPr="00804DA9">
              <w:rPr>
                <w:rFonts w:eastAsia="Times New Roman" w:cstheme="minorHAnsi"/>
                <w:color w:val="000000"/>
              </w:rPr>
              <w:t>4×10</w:t>
            </w:r>
            <w:r w:rsidRPr="00804DA9">
              <w:rPr>
                <w:rFonts w:eastAsia="Times New Roman" w:cstheme="minorHAnsi"/>
                <w:color w:val="000000"/>
                <w:vertAlign w:val="superscript"/>
              </w:rPr>
              <w:t>4</w:t>
            </w:r>
            <w:r w:rsidRPr="00804DA9">
              <w:rPr>
                <w:rFonts w:eastAsia="Times New Roman" w:cstheme="minorHAnsi"/>
                <w:color w:val="000000"/>
              </w:rPr>
              <w:t> </w:t>
            </w:r>
          </w:p>
        </w:tc>
        <w:tc>
          <w:tcPr>
            <w:tcW w:w="0" w:type="auto"/>
            <w:shd w:val="clear" w:color="auto" w:fill="auto"/>
            <w:vAlign w:val="center"/>
          </w:tcPr>
          <w:p w14:paraId="4A6436B4" w14:textId="0ED2D441"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350</w:t>
            </w:r>
          </w:p>
        </w:tc>
        <w:tc>
          <w:tcPr>
            <w:tcW w:w="0" w:type="auto"/>
            <w:shd w:val="clear" w:color="auto" w:fill="auto"/>
            <w:vAlign w:val="center"/>
          </w:tcPr>
          <w:p w14:paraId="01936BB0" w14:textId="3387AA60" w:rsidR="00680F2A" w:rsidRPr="00804DA9" w:rsidRDefault="006112DB" w:rsidP="00F22114">
            <w:pPr>
              <w:spacing w:after="0" w:line="240" w:lineRule="auto"/>
              <w:jc w:val="center"/>
              <w:rPr>
                <w:rFonts w:eastAsia="Times New Roman" w:cstheme="minorHAnsi"/>
                <w:color w:val="000000"/>
                <w:lang w:eastAsia="it-IT"/>
              </w:rPr>
            </w:pPr>
            <w:r w:rsidRPr="00804DA9">
              <w:rPr>
                <w:rFonts w:eastAsia="Times New Roman" w:cstheme="minorHAnsi"/>
                <w:color w:val="000000"/>
              </w:rPr>
              <w:t>7.12 </w:t>
            </w:r>
            <w:proofErr w:type="spellStart"/>
            <w:r w:rsidRPr="00804DA9">
              <w:rPr>
                <w:rFonts w:eastAsia="Times New Roman" w:cstheme="minorHAnsi"/>
                <w:color w:val="000000"/>
              </w:rPr>
              <w:t>nA</w:t>
            </w:r>
            <w:proofErr w:type="spellEnd"/>
            <w:r w:rsidRPr="00804DA9">
              <w:rPr>
                <w:rFonts w:eastAsia="Times New Roman" w:cstheme="minorHAnsi"/>
                <w:color w:val="000000"/>
              </w:rPr>
              <w:t xml:space="preserve"> </w:t>
            </w:r>
            <w:proofErr w:type="spellStart"/>
            <w:r w:rsidR="00680F2A" w:rsidRPr="00804DA9">
              <w:rPr>
                <w:rFonts w:eastAsia="Times New Roman" w:cstheme="minorHAnsi"/>
                <w:color w:val="000000"/>
              </w:rPr>
              <w:t>nM</w:t>
            </w:r>
            <w:proofErr w:type="spellEnd"/>
            <w:r w:rsidRPr="00804DA9">
              <w:rPr>
                <w:rFonts w:eastAsia="Times New Roman" w:cstheme="minorHAnsi"/>
                <w:color w:val="000000"/>
                <w:vertAlign w:val="superscript"/>
                <w:lang w:val="it-IT" w:eastAsia="it-IT"/>
              </w:rPr>
              <w:t>-1</w:t>
            </w:r>
          </w:p>
        </w:tc>
        <w:tc>
          <w:tcPr>
            <w:tcW w:w="0" w:type="auto"/>
            <w:shd w:val="clear" w:color="auto" w:fill="auto"/>
            <w:vAlign w:val="center"/>
          </w:tcPr>
          <w:p w14:paraId="0F96FFAE" w14:textId="3B6617E9"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6.1</w:t>
            </w:r>
          </w:p>
        </w:tc>
        <w:tc>
          <w:tcPr>
            <w:tcW w:w="0" w:type="auto"/>
            <w:shd w:val="clear" w:color="auto" w:fill="auto"/>
            <w:vAlign w:val="center"/>
          </w:tcPr>
          <w:p w14:paraId="2EDB674B" w14:textId="56B012E5"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5</w:t>
            </w:r>
          </w:p>
        </w:tc>
        <w:tc>
          <w:tcPr>
            <w:tcW w:w="0" w:type="auto"/>
            <w:shd w:val="clear" w:color="auto" w:fill="auto"/>
            <w:vAlign w:val="center"/>
          </w:tcPr>
          <w:p w14:paraId="205D77B6" w14:textId="4C5DDBBF"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97–105</w:t>
            </w:r>
          </w:p>
        </w:tc>
        <w:tc>
          <w:tcPr>
            <w:tcW w:w="0" w:type="auto"/>
            <w:shd w:val="clear" w:color="auto" w:fill="auto"/>
            <w:vAlign w:val="center"/>
          </w:tcPr>
          <w:p w14:paraId="1D2292B4" w14:textId="4AD91187"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&lt;EndNote&gt;&lt;Cite&gt;&lt;Author&gt;Noorbakhsh&lt;/Author&gt;&lt;Year&gt;2016&lt;/Year&gt;&lt;RecNum&gt;38&lt;/RecNum&gt;&lt;DisplayText&gt;(Noorbakhsh and Alnajar 2016)&lt;/DisplayText&gt;&lt;record&gt;&lt;rec-number&gt;38&lt;/rec-number&gt;&lt;foreign-keys&gt;&lt;key app="EN" db-id="v2ws5vfzmzdxriez2wp5f2eaa5fwdsv02xz9" timestamp="1594277326"&gt;38&lt;/key&gt;&lt;/foreign-keys&gt;&lt;ref-type name="Journal Article"&gt;17&lt;/ref-type&gt;&lt;contributors&gt;&lt;authors&gt;&lt;author&gt;Noorbakhsh, Abdollah&lt;/author&gt;&lt;author&gt;Alnajar, Ahmed Ismael Khaleel&lt;/author&gt;&lt;/authors&gt;&lt;/contributors&gt;&lt;titles&gt;&lt;title&gt;Antifouling properties of reduced graphene oxide nanosheets for highly sensitive determination of insulin&lt;/title&gt;&lt;secondary-title&gt;Microchemical Journal&lt;/secondary-title&gt;&lt;/titles&gt;&lt;periodical&gt;&lt;full-title&gt;Microchemical Journal&lt;/full-title&gt;&lt;/periodical&gt;&lt;pages&gt;310-317&lt;/pages&gt;&lt;volume&gt;129&lt;/volume&gt;&lt;dates&gt;&lt;year&gt;2016&lt;/year&gt;&lt;/dates&gt;&lt;isbn&gt;0026-265X&lt;/isbn&gt;&lt;urls&gt;&lt;/urls&gt;&lt;/record&gt;&lt;/Cite&gt;&lt;/EndNote&gt;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(Noorbakhsh and Alnajar 2016)</w:t>
            </w:r>
            <w:r w:rsidRPr="00804DA9">
              <w:rPr>
                <w:rFonts w:eastAsia="Times New Roman" w:cstheme="minorHAnsi"/>
                <w:noProof/>
                <w:color w:val="000000"/>
              </w:rPr>
              <w:fldChar w:fldCharType="end"/>
            </w:r>
          </w:p>
        </w:tc>
      </w:tr>
      <w:tr w:rsidR="001E7B69" w:rsidRPr="00804DA9" w14:paraId="1D4A8A5A" w14:textId="77777777" w:rsidTr="00ED483C">
        <w:trPr>
          <w:trHeight w:val="269"/>
        </w:trPr>
        <w:tc>
          <w:tcPr>
            <w:tcW w:w="0" w:type="auto"/>
            <w:shd w:val="clear" w:color="auto" w:fill="auto"/>
            <w:vAlign w:val="center"/>
            <w:hideMark/>
          </w:tcPr>
          <w:p w14:paraId="2AE62C26" w14:textId="5104E7F3" w:rsidR="00680F2A" w:rsidRPr="00804DA9" w:rsidRDefault="00680F2A" w:rsidP="00264BD4">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Immuno-sensor</w:t>
            </w:r>
          </w:p>
        </w:tc>
        <w:tc>
          <w:tcPr>
            <w:tcW w:w="0" w:type="auto"/>
            <w:shd w:val="clear" w:color="auto" w:fill="auto"/>
            <w:vAlign w:val="center"/>
            <w:hideMark/>
          </w:tcPr>
          <w:p w14:paraId="5B387B5B" w14:textId="77777777"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CA</w:t>
            </w:r>
          </w:p>
        </w:tc>
        <w:tc>
          <w:tcPr>
            <w:tcW w:w="0" w:type="auto"/>
            <w:shd w:val="clear" w:color="auto" w:fill="auto"/>
            <w:vAlign w:val="center"/>
          </w:tcPr>
          <w:p w14:paraId="20E12BD3" w14:textId="20C528B6" w:rsidR="00680F2A" w:rsidRPr="00804DA9" w:rsidRDefault="00680F2A" w:rsidP="00166E99">
            <w:pPr>
              <w:spacing w:after="0" w:line="240" w:lineRule="auto"/>
              <w:jc w:val="center"/>
              <w:rPr>
                <w:rFonts w:eastAsia="Times New Roman" w:cstheme="minorHAnsi"/>
                <w:color w:val="000000"/>
                <w:lang w:eastAsia="it-IT"/>
              </w:rPr>
            </w:pPr>
            <w:r w:rsidRPr="00804DA9">
              <w:rPr>
                <w:rFonts w:eastAsia="Times New Roman" w:cstheme="minorHAnsi"/>
                <w:color w:val="000000"/>
                <w:lang w:eastAsia="it-IT"/>
              </w:rPr>
              <w:t>1.72x 10</w:t>
            </w:r>
            <w:r w:rsidR="00D42AA4" w:rsidRPr="00804DA9">
              <w:rPr>
                <w:rFonts w:eastAsia="Times New Roman" w:cstheme="minorHAnsi"/>
                <w:color w:val="000000"/>
                <w:vertAlign w:val="superscript"/>
                <w:lang w:eastAsia="it-IT"/>
              </w:rPr>
              <w:t>-2</w:t>
            </w:r>
            <w:r w:rsidR="006A637B" w:rsidRPr="00804DA9">
              <w:rPr>
                <w:rFonts w:eastAsia="Times New Roman" w:cstheme="minorHAnsi"/>
                <w:color w:val="000000"/>
              </w:rPr>
              <w:t xml:space="preserve"> </w:t>
            </w:r>
            <w:r w:rsidR="006A637B" w:rsidRPr="00804DA9">
              <w:rPr>
                <w:rFonts w:eastAsia="Times New Roman" w:cstheme="minorHAnsi"/>
                <w:color w:val="000000"/>
                <w:lang w:val="it-IT" w:eastAsia="it-IT"/>
              </w:rPr>
              <w:t xml:space="preserve">– </w:t>
            </w:r>
            <w:r w:rsidRPr="00804DA9">
              <w:rPr>
                <w:rFonts w:eastAsia="Times New Roman" w:cstheme="minorHAnsi"/>
                <w:color w:val="000000"/>
                <w:lang w:eastAsia="it-IT"/>
              </w:rPr>
              <w:t>8608</w:t>
            </w:r>
          </w:p>
        </w:tc>
        <w:tc>
          <w:tcPr>
            <w:tcW w:w="0" w:type="auto"/>
            <w:shd w:val="clear" w:color="auto" w:fill="auto"/>
            <w:vAlign w:val="center"/>
          </w:tcPr>
          <w:p w14:paraId="795B085A" w14:textId="793F04F6" w:rsidR="00680F2A" w:rsidRPr="00804DA9" w:rsidRDefault="00680F2A" w:rsidP="00680F2A">
            <w:pPr>
              <w:spacing w:after="0" w:line="240" w:lineRule="auto"/>
              <w:jc w:val="center"/>
              <w:rPr>
                <w:rFonts w:eastAsia="Times New Roman" w:cstheme="minorHAnsi"/>
                <w:color w:val="000000"/>
                <w:vertAlign w:val="superscript"/>
                <w:lang w:val="it-IT" w:eastAsia="it-IT"/>
              </w:rPr>
            </w:pPr>
            <w:r w:rsidRPr="00804DA9">
              <w:rPr>
                <w:rFonts w:eastAsia="Times New Roman" w:cstheme="minorHAnsi"/>
                <w:color w:val="000000"/>
                <w:lang w:eastAsia="it-IT"/>
              </w:rPr>
              <w:t>4.3x 10</w:t>
            </w:r>
            <w:r w:rsidRPr="00804DA9">
              <w:rPr>
                <w:rFonts w:eastAsia="Times New Roman" w:cstheme="minorHAnsi"/>
                <w:color w:val="000000"/>
                <w:vertAlign w:val="superscript"/>
                <w:lang w:eastAsia="it-IT"/>
              </w:rPr>
              <w:t>-5</w:t>
            </w:r>
          </w:p>
        </w:tc>
        <w:tc>
          <w:tcPr>
            <w:tcW w:w="0" w:type="auto"/>
            <w:shd w:val="clear" w:color="auto" w:fill="auto"/>
            <w:vAlign w:val="center"/>
          </w:tcPr>
          <w:p w14:paraId="0AA0C33C" w14:textId="77777777" w:rsidR="00F22114" w:rsidRPr="00804DA9" w:rsidRDefault="00680F2A" w:rsidP="00F22114">
            <w:pPr>
              <w:spacing w:after="0" w:line="240" w:lineRule="auto"/>
              <w:jc w:val="center"/>
              <w:rPr>
                <w:rFonts w:eastAsia="Times New Roman" w:cstheme="minorHAnsi"/>
                <w:color w:val="000000"/>
              </w:rPr>
            </w:pPr>
            <w:r w:rsidRPr="00804DA9">
              <w:rPr>
                <w:rFonts w:eastAsia="Times New Roman" w:cstheme="minorHAnsi"/>
                <w:color w:val="000000"/>
                <w:lang w:val="it-IT" w:eastAsia="it-IT"/>
              </w:rPr>
              <w:t xml:space="preserve">7.6 </w:t>
            </w:r>
            <w:proofErr w:type="spellStart"/>
            <w:r w:rsidR="006112DB" w:rsidRPr="00804DA9">
              <w:rPr>
                <w:rFonts w:eastAsia="Times New Roman" w:cstheme="minorHAnsi"/>
                <w:color w:val="000000"/>
              </w:rPr>
              <w:t>μA</w:t>
            </w:r>
            <w:proofErr w:type="spellEnd"/>
            <w:r w:rsidR="00DD2CB1" w:rsidRPr="00804DA9">
              <w:rPr>
                <w:rFonts w:eastAsia="Times New Roman" w:cstheme="minorHAnsi"/>
                <w:color w:val="000000"/>
              </w:rPr>
              <w:t xml:space="preserve"> </w:t>
            </w:r>
          </w:p>
          <w:p w14:paraId="345C6892" w14:textId="546E9E27" w:rsidR="00680F2A" w:rsidRPr="00804DA9" w:rsidRDefault="00680F2A" w:rsidP="00F22114">
            <w:pPr>
              <w:spacing w:after="0" w:line="240" w:lineRule="auto"/>
              <w:jc w:val="center"/>
              <w:rPr>
                <w:rFonts w:eastAsia="Times New Roman" w:cstheme="minorHAnsi"/>
                <w:color w:val="000000"/>
                <w:vertAlign w:val="superscript"/>
                <w:lang w:val="it-IT" w:eastAsia="it-IT"/>
              </w:rPr>
            </w:pPr>
            <w:r w:rsidRPr="00804DA9">
              <w:rPr>
                <w:rFonts w:eastAsia="Times New Roman" w:cstheme="minorHAnsi"/>
                <w:color w:val="000000"/>
              </w:rPr>
              <w:t>ng</w:t>
            </w:r>
            <w:r w:rsidR="006112DB" w:rsidRPr="00804DA9">
              <w:rPr>
                <w:rFonts w:eastAsia="Times New Roman" w:cstheme="minorHAnsi"/>
                <w:color w:val="000000"/>
                <w:vertAlign w:val="superscript"/>
              </w:rPr>
              <w:t>-1</w:t>
            </w:r>
            <w:r w:rsidRPr="00804DA9">
              <w:rPr>
                <w:rFonts w:eastAsia="Times New Roman" w:cstheme="minorHAnsi"/>
                <w:color w:val="000000"/>
              </w:rPr>
              <w:t>mL</w:t>
            </w:r>
            <w:r w:rsidRPr="00804DA9">
              <w:rPr>
                <w:rFonts w:eastAsia="Times New Roman" w:cstheme="minorHAnsi"/>
                <w:color w:val="000000"/>
                <w:vertAlign w:val="superscript"/>
              </w:rPr>
              <w:t>-1</w:t>
            </w:r>
          </w:p>
        </w:tc>
        <w:tc>
          <w:tcPr>
            <w:tcW w:w="0" w:type="auto"/>
            <w:shd w:val="clear" w:color="auto" w:fill="auto"/>
            <w:vAlign w:val="center"/>
          </w:tcPr>
          <w:p w14:paraId="582476E3" w14:textId="14F83CC2"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4.8</w:t>
            </w:r>
          </w:p>
        </w:tc>
        <w:tc>
          <w:tcPr>
            <w:tcW w:w="0" w:type="auto"/>
            <w:shd w:val="clear" w:color="auto" w:fill="auto"/>
            <w:vAlign w:val="center"/>
          </w:tcPr>
          <w:p w14:paraId="09F1D81B" w14:textId="123F9AE0"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14</w:t>
            </w:r>
          </w:p>
        </w:tc>
        <w:tc>
          <w:tcPr>
            <w:tcW w:w="0" w:type="auto"/>
            <w:shd w:val="clear" w:color="auto" w:fill="auto"/>
            <w:vAlign w:val="center"/>
          </w:tcPr>
          <w:p w14:paraId="70E4718D" w14:textId="2D2536ED" w:rsidR="00680F2A" w:rsidRPr="00804DA9" w:rsidRDefault="00680F2A"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rPr>
              <w:t>99.3-102.7</w:t>
            </w:r>
          </w:p>
        </w:tc>
        <w:tc>
          <w:tcPr>
            <w:tcW w:w="0" w:type="auto"/>
            <w:shd w:val="clear" w:color="auto" w:fill="auto"/>
            <w:vAlign w:val="center"/>
          </w:tcPr>
          <w:p w14:paraId="06E5145B" w14:textId="658E32A1" w:rsidR="00680F2A" w:rsidRPr="00804DA9" w:rsidRDefault="00680F2A" w:rsidP="00FE440A">
            <w:pPr>
              <w:spacing w:after="0" w:line="240" w:lineRule="auto"/>
              <w:jc w:val="center"/>
              <w:rPr>
                <w:rFonts w:eastAsia="Times New Roman" w:cstheme="minorHAnsi"/>
                <w:noProof/>
                <w:color w:val="000000"/>
              </w:rPr>
            </w:pPr>
            <w:r w:rsidRPr="00804DA9">
              <w:rPr>
                <w:rFonts w:eastAsia="Times New Roman" w:cstheme="minorHAnsi"/>
                <w:noProof/>
                <w:color w:val="000000"/>
              </w:rPr>
              <w:fldChar w:fldCharType="begin"/>
            </w:r>
            <w:r w:rsidR="00FE440A" w:rsidRPr="00804DA9">
              <w:rPr>
                <w:rFonts w:eastAsia="Times New Roman" w:cstheme="minorHAnsi"/>
                <w:noProof/>
                <w:color w:val="000000"/>
              </w:rPr>
              <w:instrText xml:space="preserve"> ADDIN EN.CITE &lt;EndNote&gt;&lt;Cite&gt;&lt;Author&gt;Li&lt;/Author&gt;&lt;Year&gt;2018&lt;/Year&gt;&lt;RecNum&gt;39&lt;/RecNum&gt;&lt;DisplayText&gt;(Li et al. 2018)&lt;/DisplayText&gt;&lt;record&gt;&lt;rec-number&gt;39&lt;/rec-number&gt;&lt;foreign-keys&gt;&lt;key app="EN" db-id="v2ws5vfzmzdxriez2wp5f2eaa5fwdsv02xz9" timestamp="1594277326"&gt;39&lt;/key&gt;&lt;/foreign-keys&gt;&lt;ref-type name="Journal Article"&gt;17&lt;/ref-type&gt;&lt;contributors&gt;&lt;authors&gt;&lt;author&gt;Li, Yueyuan&lt;/author&gt;&lt;author&gt;Tian, Lihui&lt;/author&gt;&lt;author&gt;Liu, Li&lt;/author&gt;&lt;author&gt;Khan, Malik Saddam&lt;/author&gt;&lt;author&gt;Zhao, Guanhui&lt;/author&gt;&lt;author&gt;Fan, Dawei&lt;/author&gt;&lt;author&gt;Cao, Wei&lt;/author&gt;&lt;author&gt;Wei, Qin&lt;/author&gt;&lt;/authors&gt;&lt;/contributors&gt;&lt;titles&gt;&lt;title&gt;Dual-responsive electrochemical immunosensor for detection of insulin based on dual-functional zinc silicate spheres-palladium nanoparticles&lt;/title&gt;&lt;secondary-title&gt;Talanta&lt;/secondary-title&gt;&lt;/titles&gt;&lt;periodical&gt;&lt;full-title&gt;Talanta&lt;/full-title&gt;&lt;/periodical&gt;&lt;pages&gt;420-425&lt;/pages&gt;&lt;volume&gt;179&lt;/volume&gt;&lt;dates&gt;&lt;year&gt;2018&lt;/year&gt;&lt;/dates&gt;&lt;isbn&gt;0039-9140&lt;/isbn&gt;&lt;urls&gt;&lt;/urls&gt;&lt;/record&gt;&lt;/Cite&gt;&lt;/EndNote&gt;</w:instrText>
            </w:r>
            <w:r w:rsidRPr="00804DA9">
              <w:rPr>
                <w:rFonts w:eastAsia="Times New Roman" w:cstheme="minorHAnsi"/>
                <w:noProof/>
                <w:color w:val="000000"/>
              </w:rPr>
              <w:fldChar w:fldCharType="separate"/>
            </w:r>
            <w:r w:rsidR="00FE440A" w:rsidRPr="00804DA9">
              <w:rPr>
                <w:rFonts w:eastAsia="Times New Roman" w:cstheme="minorHAnsi"/>
                <w:noProof/>
                <w:color w:val="000000"/>
              </w:rPr>
              <w:t>(Li et al. 2018)</w:t>
            </w:r>
            <w:r w:rsidRPr="00804DA9">
              <w:rPr>
                <w:rFonts w:eastAsia="Times New Roman" w:cstheme="minorHAnsi"/>
                <w:noProof/>
                <w:color w:val="000000"/>
              </w:rPr>
              <w:fldChar w:fldCharType="end"/>
            </w:r>
          </w:p>
        </w:tc>
      </w:tr>
      <w:tr w:rsidR="001E7B69" w:rsidRPr="00804DA9" w14:paraId="41FE16A5" w14:textId="77777777" w:rsidTr="001A120F">
        <w:trPr>
          <w:trHeight w:val="645"/>
        </w:trPr>
        <w:tc>
          <w:tcPr>
            <w:tcW w:w="0" w:type="auto"/>
            <w:vMerge w:val="restart"/>
            <w:shd w:val="clear" w:color="auto" w:fill="auto"/>
            <w:vAlign w:val="center"/>
            <w:hideMark/>
          </w:tcPr>
          <w:p w14:paraId="4FAA6760" w14:textId="2BDF58C0" w:rsidR="007B6EC7" w:rsidRPr="00804DA9" w:rsidRDefault="007B6EC7" w:rsidP="00EF4F58">
            <w:pPr>
              <w:spacing w:after="0" w:line="240" w:lineRule="auto"/>
              <w:rPr>
                <w:rFonts w:eastAsia="Times New Roman" w:cstheme="minorHAnsi"/>
                <w:color w:val="000000"/>
                <w:lang w:val="it-IT" w:eastAsia="it-IT"/>
              </w:rPr>
            </w:pPr>
            <w:r w:rsidRPr="00804DA9">
              <w:rPr>
                <w:rFonts w:eastAsia="Times New Roman" w:cstheme="minorHAnsi"/>
                <w:color w:val="000000"/>
                <w:lang w:val="it-IT" w:eastAsia="it-IT"/>
              </w:rPr>
              <w:t>NanoMIP/SPPE</w:t>
            </w:r>
          </w:p>
        </w:tc>
        <w:tc>
          <w:tcPr>
            <w:tcW w:w="0" w:type="auto"/>
            <w:shd w:val="clear" w:color="auto" w:fill="auto"/>
            <w:vAlign w:val="center"/>
            <w:hideMark/>
          </w:tcPr>
          <w:p w14:paraId="574CAF0E" w14:textId="77777777" w:rsidR="007B6EC7" w:rsidRPr="00804DA9" w:rsidRDefault="007B6EC7"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DPV</w:t>
            </w:r>
          </w:p>
        </w:tc>
        <w:tc>
          <w:tcPr>
            <w:tcW w:w="0" w:type="auto"/>
            <w:shd w:val="clear" w:color="auto" w:fill="auto"/>
            <w:vAlign w:val="center"/>
            <w:hideMark/>
          </w:tcPr>
          <w:p w14:paraId="33E49C7B" w14:textId="77777777" w:rsidR="007B6EC7" w:rsidRPr="00804DA9" w:rsidRDefault="007B6EC7"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 xml:space="preserve">50-2000 </w:t>
            </w:r>
          </w:p>
        </w:tc>
        <w:tc>
          <w:tcPr>
            <w:tcW w:w="0" w:type="auto"/>
            <w:shd w:val="clear" w:color="auto" w:fill="auto"/>
            <w:vAlign w:val="center"/>
            <w:hideMark/>
          </w:tcPr>
          <w:p w14:paraId="6453DFD7" w14:textId="4CC915D7" w:rsidR="007B6EC7" w:rsidRPr="00804DA9" w:rsidRDefault="007B6EC7" w:rsidP="00DE0FC1">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0.081</w:t>
            </w:r>
          </w:p>
        </w:tc>
        <w:tc>
          <w:tcPr>
            <w:tcW w:w="0" w:type="auto"/>
            <w:shd w:val="clear" w:color="auto" w:fill="auto"/>
            <w:vAlign w:val="center"/>
            <w:hideMark/>
          </w:tcPr>
          <w:p w14:paraId="00BF2E0D" w14:textId="2AD0CBAE" w:rsidR="007B6EC7" w:rsidRPr="00804DA9" w:rsidRDefault="007B6EC7" w:rsidP="00F22114">
            <w:pPr>
              <w:spacing w:after="0" w:line="240" w:lineRule="auto"/>
              <w:jc w:val="center"/>
              <w:rPr>
                <w:rFonts w:eastAsia="Times New Roman" w:cstheme="minorHAnsi"/>
                <w:color w:val="000000"/>
                <w:vertAlign w:val="superscript"/>
                <w:lang w:val="it-IT" w:eastAsia="it-IT"/>
              </w:rPr>
            </w:pPr>
            <w:r w:rsidRPr="00804DA9">
              <w:rPr>
                <w:rFonts w:eastAsia="Times New Roman" w:cstheme="minorHAnsi"/>
                <w:color w:val="000000"/>
                <w:lang w:val="it-IT" w:eastAsia="it-IT"/>
              </w:rPr>
              <w:t>0.74 nA pM</w:t>
            </w:r>
            <w:r w:rsidRPr="00804DA9">
              <w:rPr>
                <w:rFonts w:eastAsia="Times New Roman" w:cstheme="minorHAnsi"/>
                <w:color w:val="000000"/>
                <w:vertAlign w:val="superscript"/>
                <w:lang w:val="it-IT" w:eastAsia="it-IT"/>
              </w:rPr>
              <w:t>-1</w:t>
            </w:r>
          </w:p>
        </w:tc>
        <w:tc>
          <w:tcPr>
            <w:tcW w:w="0" w:type="auto"/>
            <w:shd w:val="clear" w:color="auto" w:fill="auto"/>
            <w:vAlign w:val="center"/>
            <w:hideMark/>
          </w:tcPr>
          <w:p w14:paraId="41564E43" w14:textId="77777777" w:rsidR="007B6EC7" w:rsidRPr="00804DA9" w:rsidRDefault="007B6EC7"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4.2</w:t>
            </w:r>
          </w:p>
        </w:tc>
        <w:tc>
          <w:tcPr>
            <w:tcW w:w="0" w:type="auto"/>
            <w:shd w:val="clear" w:color="auto" w:fill="auto"/>
            <w:vAlign w:val="center"/>
            <w:hideMark/>
          </w:tcPr>
          <w:p w14:paraId="27053A42" w14:textId="77777777" w:rsidR="007B6EC7" w:rsidRPr="00804DA9" w:rsidRDefault="007B6EC7"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168</w:t>
            </w:r>
          </w:p>
        </w:tc>
        <w:tc>
          <w:tcPr>
            <w:tcW w:w="0" w:type="auto"/>
            <w:shd w:val="clear" w:color="auto" w:fill="auto"/>
            <w:vAlign w:val="center"/>
            <w:hideMark/>
          </w:tcPr>
          <w:p w14:paraId="13336719" w14:textId="77777777" w:rsidR="007B6EC7" w:rsidRPr="00804DA9" w:rsidRDefault="007B6EC7" w:rsidP="00680F2A">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99.5-101</w:t>
            </w:r>
          </w:p>
        </w:tc>
        <w:tc>
          <w:tcPr>
            <w:tcW w:w="0" w:type="auto"/>
            <w:shd w:val="clear" w:color="auto" w:fill="auto"/>
            <w:vAlign w:val="center"/>
            <w:hideMark/>
          </w:tcPr>
          <w:p w14:paraId="3606E7F9" w14:textId="45547880" w:rsidR="007B6EC7" w:rsidRPr="00804DA9" w:rsidRDefault="007B6EC7" w:rsidP="007B6EC7">
            <w:pPr>
              <w:spacing w:after="0" w:line="240" w:lineRule="auto"/>
              <w:jc w:val="center"/>
              <w:rPr>
                <w:rFonts w:eastAsia="Times New Roman" w:cstheme="minorHAnsi"/>
                <w:color w:val="000000"/>
                <w:lang w:val="it-IT" w:eastAsia="it-IT"/>
              </w:rPr>
            </w:pPr>
            <w:r w:rsidRPr="00804DA9">
              <w:rPr>
                <w:rFonts w:eastAsia="Times New Roman" w:cstheme="minorHAnsi"/>
                <w:color w:val="000000"/>
                <w:lang w:val="it-IT" w:eastAsia="it-IT"/>
              </w:rPr>
              <w:t>This work</w:t>
            </w:r>
          </w:p>
        </w:tc>
      </w:tr>
      <w:tr w:rsidR="007B6EC7" w:rsidRPr="00804DA9" w14:paraId="125BC707" w14:textId="77777777" w:rsidTr="00ED483C">
        <w:trPr>
          <w:trHeight w:val="645"/>
        </w:trPr>
        <w:tc>
          <w:tcPr>
            <w:tcW w:w="0" w:type="auto"/>
            <w:vMerge/>
            <w:shd w:val="clear" w:color="auto" w:fill="auto"/>
            <w:vAlign w:val="center"/>
          </w:tcPr>
          <w:p w14:paraId="40737362" w14:textId="77777777" w:rsidR="007B6EC7" w:rsidRPr="00804DA9" w:rsidRDefault="007B6EC7" w:rsidP="00680F2A">
            <w:pPr>
              <w:spacing w:after="0" w:line="240" w:lineRule="auto"/>
              <w:jc w:val="center"/>
              <w:rPr>
                <w:rFonts w:eastAsia="Times New Roman" w:cstheme="minorHAnsi"/>
                <w:color w:val="000000"/>
                <w:lang w:val="it-IT" w:eastAsia="it-IT"/>
              </w:rPr>
            </w:pPr>
          </w:p>
        </w:tc>
        <w:tc>
          <w:tcPr>
            <w:tcW w:w="0" w:type="auto"/>
            <w:gridSpan w:val="8"/>
            <w:shd w:val="clear" w:color="auto" w:fill="auto"/>
            <w:vAlign w:val="center"/>
          </w:tcPr>
          <w:p w14:paraId="524A90C2" w14:textId="60ADC09D" w:rsidR="007B6EC7" w:rsidRPr="000C16A5" w:rsidRDefault="007B6EC7" w:rsidP="00C21E1D">
            <w:pPr>
              <w:spacing w:after="0" w:line="240" w:lineRule="auto"/>
              <w:rPr>
                <w:rFonts w:eastAsia="Times New Roman" w:cstheme="minorHAnsi"/>
                <w:color w:val="000000"/>
                <w:lang w:eastAsia="it-IT"/>
              </w:rPr>
            </w:pPr>
            <w:r w:rsidRPr="000C16A5">
              <w:rPr>
                <w:rFonts w:eastAsia="Times New Roman" w:cstheme="minorHAnsi"/>
                <w:color w:val="000000"/>
                <w:highlight w:val="yellow"/>
                <w:lang w:eastAsia="it-IT"/>
              </w:rPr>
              <w:t xml:space="preserve">The main </w:t>
            </w:r>
            <w:r w:rsidR="006A637B" w:rsidRPr="000C16A5">
              <w:rPr>
                <w:rFonts w:eastAsia="Times New Roman" w:cstheme="minorHAnsi"/>
                <w:color w:val="000000"/>
                <w:highlight w:val="yellow"/>
                <w:lang w:eastAsia="it-IT"/>
              </w:rPr>
              <w:t>advantages</w:t>
            </w:r>
            <w:r w:rsidRPr="000C16A5">
              <w:rPr>
                <w:rFonts w:eastAsia="Times New Roman" w:cstheme="minorHAnsi"/>
                <w:color w:val="000000"/>
                <w:highlight w:val="yellow"/>
                <w:lang w:eastAsia="it-IT"/>
              </w:rPr>
              <w:t xml:space="preserve"> </w:t>
            </w:r>
            <w:r w:rsidR="006A637B" w:rsidRPr="000C16A5">
              <w:rPr>
                <w:rFonts w:eastAsia="Times New Roman" w:cstheme="minorHAnsi"/>
                <w:color w:val="000000"/>
                <w:highlight w:val="yellow"/>
                <w:lang w:eastAsia="it-IT"/>
              </w:rPr>
              <w:t>(a)</w:t>
            </w:r>
            <w:r w:rsidR="00773A28" w:rsidRPr="000C16A5">
              <w:rPr>
                <w:rFonts w:eastAsia="Times New Roman" w:cstheme="minorHAnsi"/>
                <w:color w:val="000000"/>
                <w:highlight w:val="yellow"/>
                <w:lang w:eastAsia="it-IT"/>
              </w:rPr>
              <w:t>selectivity, (b)</w:t>
            </w:r>
            <w:r w:rsidR="005166AB" w:rsidRPr="000C16A5">
              <w:rPr>
                <w:rFonts w:eastAsia="Times New Roman" w:cstheme="minorHAnsi"/>
                <w:color w:val="000000"/>
                <w:highlight w:val="yellow"/>
                <w:lang w:eastAsia="it-IT"/>
              </w:rPr>
              <w:t>robustness, (c) easy integration protocols</w:t>
            </w:r>
            <w:r w:rsidR="00C21E1D" w:rsidRPr="000C16A5">
              <w:rPr>
                <w:rFonts w:eastAsia="Times New Roman" w:cstheme="minorHAnsi"/>
                <w:color w:val="000000"/>
                <w:highlight w:val="yellow"/>
                <w:lang w:eastAsia="it-IT"/>
              </w:rPr>
              <w:t>,(d) applicability in relevant clinical ranges</w:t>
            </w:r>
          </w:p>
          <w:p w14:paraId="7ABF2783" w14:textId="1E82EF29" w:rsidR="007B6EC7" w:rsidRPr="000C16A5" w:rsidRDefault="007B6EC7" w:rsidP="005166AB">
            <w:pPr>
              <w:spacing w:after="0" w:line="240" w:lineRule="auto"/>
              <w:ind w:left="360"/>
              <w:jc w:val="both"/>
              <w:rPr>
                <w:rFonts w:eastAsia="Times New Roman" w:cstheme="minorHAnsi"/>
                <w:color w:val="000000"/>
                <w:lang w:eastAsia="it-IT"/>
              </w:rPr>
            </w:pPr>
          </w:p>
        </w:tc>
      </w:tr>
      <w:tr w:rsidR="00680F2A" w:rsidRPr="00804DA9" w14:paraId="56FFC0CA" w14:textId="77777777" w:rsidTr="00ED483C">
        <w:trPr>
          <w:trHeight w:val="645"/>
        </w:trPr>
        <w:tc>
          <w:tcPr>
            <w:tcW w:w="0" w:type="auto"/>
            <w:gridSpan w:val="9"/>
            <w:tcBorders>
              <w:bottom w:val="single" w:sz="4" w:space="0" w:color="auto"/>
            </w:tcBorders>
            <w:shd w:val="clear" w:color="auto" w:fill="auto"/>
            <w:vAlign w:val="center"/>
          </w:tcPr>
          <w:p w14:paraId="7F2C066F" w14:textId="6083EE00" w:rsidR="00680F2A" w:rsidRPr="00804DA9" w:rsidRDefault="00680F2A" w:rsidP="00680F2A">
            <w:pPr>
              <w:spacing w:after="0" w:line="240" w:lineRule="auto"/>
              <w:jc w:val="both"/>
              <w:rPr>
                <w:rFonts w:eastAsia="Times New Roman" w:cstheme="minorHAnsi"/>
                <w:color w:val="000000"/>
                <w:lang w:eastAsia="it-IT"/>
              </w:rPr>
            </w:pPr>
            <w:r w:rsidRPr="00804DA9">
              <w:rPr>
                <w:rFonts w:eastAsia="Times New Roman" w:cstheme="minorHAnsi"/>
                <w:color w:val="000000"/>
                <w:lang w:eastAsia="it-IT"/>
              </w:rPr>
              <w:t>Nanoparticles (NP), Glassy-carbon electrodes (GCE), multi-walled carbon nanotubes (MWCNT), graphite electrode (GE), Gold electrode(</w:t>
            </w:r>
            <w:proofErr w:type="spellStart"/>
            <w:r w:rsidRPr="00804DA9">
              <w:rPr>
                <w:rFonts w:eastAsia="Times New Roman" w:cstheme="minorHAnsi"/>
                <w:color w:val="000000"/>
                <w:lang w:eastAsia="it-IT"/>
              </w:rPr>
              <w:t>AuE</w:t>
            </w:r>
            <w:proofErr w:type="spellEnd"/>
            <w:r w:rsidRPr="00804DA9">
              <w:rPr>
                <w:rFonts w:eastAsia="Times New Roman" w:cstheme="minorHAnsi"/>
                <w:color w:val="000000"/>
                <w:lang w:eastAsia="it-IT"/>
              </w:rPr>
              <w:t>), reduced graphene oxide (</w:t>
            </w:r>
            <w:proofErr w:type="spellStart"/>
            <w:r w:rsidRPr="00804DA9">
              <w:rPr>
                <w:rFonts w:eastAsia="Times New Roman" w:cstheme="minorHAnsi"/>
                <w:color w:val="000000"/>
                <w:lang w:eastAsia="it-IT"/>
              </w:rPr>
              <w:t>rGO</w:t>
            </w:r>
            <w:proofErr w:type="spellEnd"/>
            <w:r w:rsidRPr="00804DA9">
              <w:rPr>
                <w:rFonts w:eastAsia="Times New Roman" w:cstheme="minorHAnsi"/>
                <w:color w:val="000000"/>
                <w:lang w:eastAsia="it-IT"/>
              </w:rPr>
              <w:t xml:space="preserve">), carbon ceramic electrode(CCE),  carbon paste electrode (CPE),electrochemical impedance spectroscopy (EIS) </w:t>
            </w:r>
            <w:proofErr w:type="spellStart"/>
            <w:r w:rsidRPr="00804DA9">
              <w:rPr>
                <w:rFonts w:eastAsia="Times New Roman" w:cstheme="minorHAnsi"/>
                <w:color w:val="000000"/>
                <w:lang w:eastAsia="it-IT"/>
              </w:rPr>
              <w:t>chronoamperometry</w:t>
            </w:r>
            <w:proofErr w:type="spellEnd"/>
            <w:r w:rsidRPr="00804DA9">
              <w:rPr>
                <w:rFonts w:eastAsia="Times New Roman" w:cstheme="minorHAnsi"/>
                <w:color w:val="000000"/>
                <w:lang w:eastAsia="it-IT"/>
              </w:rPr>
              <w:t xml:space="preserve"> (CA), differential pulse anodic stripping voltammetry (DPASV).</w:t>
            </w:r>
          </w:p>
        </w:tc>
      </w:tr>
    </w:tbl>
    <w:p w14:paraId="5DCCBBC6" w14:textId="77777777" w:rsidR="00804BCE" w:rsidRDefault="00804BCE" w:rsidP="00804BCE">
      <w:pPr>
        <w:spacing w:line="360" w:lineRule="auto"/>
        <w:ind w:firstLine="360"/>
        <w:jc w:val="both"/>
        <w:rPr>
          <w:rFonts w:cstheme="minorHAnsi"/>
          <w:sz w:val="24"/>
          <w:szCs w:val="24"/>
        </w:rPr>
      </w:pPr>
    </w:p>
    <w:p w14:paraId="529D025C" w14:textId="4C994017" w:rsidR="00804BCE" w:rsidRDefault="00804BCE" w:rsidP="005B1E31">
      <w:pPr>
        <w:spacing w:line="360" w:lineRule="auto"/>
        <w:ind w:firstLine="360"/>
        <w:jc w:val="both"/>
        <w:rPr>
          <w:rFonts w:cstheme="minorHAnsi"/>
          <w:sz w:val="24"/>
          <w:szCs w:val="24"/>
        </w:rPr>
      </w:pPr>
      <w:r w:rsidRPr="00804DA9">
        <w:rPr>
          <w:rFonts w:cstheme="minorHAnsi"/>
          <w:sz w:val="24"/>
          <w:szCs w:val="24"/>
        </w:rPr>
        <w:t xml:space="preserve">Classically, response is measured indirectly using a redox probe in solution by </w:t>
      </w:r>
      <w:proofErr w:type="spellStart"/>
      <w:r w:rsidRPr="00804DA9">
        <w:rPr>
          <w:rFonts w:cstheme="minorHAnsi"/>
          <w:sz w:val="24"/>
          <w:szCs w:val="24"/>
        </w:rPr>
        <w:t>voltammetric</w:t>
      </w:r>
      <w:proofErr w:type="spellEnd"/>
      <w:r w:rsidRPr="00804DA9">
        <w:rPr>
          <w:rFonts w:cstheme="minorHAnsi"/>
          <w:sz w:val="24"/>
          <w:szCs w:val="24"/>
        </w:rPr>
        <w:t xml:space="preserve"> or </w:t>
      </w:r>
      <w:proofErr w:type="spellStart"/>
      <w:r w:rsidRPr="00804DA9">
        <w:rPr>
          <w:rFonts w:cstheme="minorHAnsi"/>
          <w:sz w:val="24"/>
          <w:szCs w:val="24"/>
        </w:rPr>
        <w:t>impedimetric</w:t>
      </w:r>
      <w:proofErr w:type="spellEnd"/>
      <w:r w:rsidRPr="00804DA9">
        <w:rPr>
          <w:rFonts w:cstheme="minorHAnsi"/>
          <w:sz w:val="24"/>
          <w:szCs w:val="24"/>
        </w:rPr>
        <w:t xml:space="preserve"> techniques. These methods are more selective, however bio-sensors require a costly recognition element (</w:t>
      </w:r>
      <w:proofErr w:type="spellStart"/>
      <w:r w:rsidRPr="00804DA9">
        <w:rPr>
          <w:rFonts w:cstheme="minorHAnsi"/>
          <w:sz w:val="24"/>
          <w:szCs w:val="24"/>
        </w:rPr>
        <w:t>aptamers</w:t>
      </w:r>
      <w:proofErr w:type="spellEnd"/>
      <w:r w:rsidRPr="00804DA9">
        <w:rPr>
          <w:rFonts w:cstheme="minorHAnsi"/>
          <w:sz w:val="24"/>
          <w:szCs w:val="24"/>
        </w:rPr>
        <w:t>, antibodies and enzymes) and tedious preparation, with an additional lack of stability and short shelf life. Alternatively, MIP can be used as catalytic or affinity sensors, resulting in more stable systems.</w:t>
      </w:r>
      <w:r w:rsidRPr="00804DA9">
        <w:rPr>
          <w:rFonts w:cstheme="minorHAnsi"/>
          <w:sz w:val="24"/>
          <w:szCs w:val="24"/>
          <w:vertAlign w:val="superscript"/>
        </w:rPr>
        <w:t xml:space="preserve"> </w:t>
      </w:r>
      <w:r w:rsidRPr="00804DA9">
        <w:rPr>
          <w:rFonts w:cstheme="minorHAnsi"/>
          <w:sz w:val="24"/>
          <w:szCs w:val="24"/>
          <w:vertAlign w:val="superscript"/>
        </w:rPr>
        <w:fldChar w:fldCharType="begin"/>
      </w:r>
      <w:r w:rsidRPr="00804DA9">
        <w:rPr>
          <w:rFonts w:cstheme="minorHAnsi"/>
          <w:noProof/>
          <w:sz w:val="24"/>
          <w:szCs w:val="24"/>
          <w:shd w:val="clear" w:color="auto" w:fill="FFFFFF"/>
        </w:rPr>
        <w:instrText xml:space="preserve"> ADDIN EN.CITE &lt;EndNote&gt;&lt;Cite&gt;&lt;Author&gt;Cheng-Jun&lt;/Author&gt;&lt;Year&gt;2017&lt;/Year&gt;&lt;RecNum&gt;17&lt;/RecNum&gt;&lt;DisplayText&gt;(Cheng-Jun et al. 2017; Zhu et al. 2016)&lt;/DisplayText&gt;&lt;record&gt;&lt;rec-number&gt;17&lt;/rec-number&gt;&lt;foreign-keys&gt;&lt;key app="EN" db-id="v2ws5vfzmzdxriez2wp5f2eaa5fwdsv02xz9" timestamp="1594277319"&gt;17&lt;/key&gt;&lt;/foreign-keys&gt;&lt;ref-type name="Journal Article"&gt;17&lt;/ref-type&gt;&lt;contributors&gt;&lt;authors&gt;&lt;author&gt;Cheng-Jun, ZHAO&lt;/author&gt;&lt;author&gt;Xiong-Hui, MA&lt;/author&gt;&lt;author&gt;Jian-Ping, LI&lt;/author&gt;&lt;/authors&gt;&lt;/contributors&gt;&lt;titles&gt;&lt;title&gt;An insulin molecularly imprinted electrochemical sensor based on epitope imprinting&lt;/title&gt;&lt;secondary-title&gt;Chinese Journal of Analytical Chemistry&lt;/secondary-title&gt;&lt;/titles&gt;&lt;periodical&gt;&lt;full-title&gt;Chinese Journal of Analytical Chemistry&lt;/full-title&gt;&lt;/periodical&gt;&lt;pages&gt;1360-1366&lt;/pages&gt;&lt;volume&gt;45&lt;/volume&gt;&lt;number&gt;9&lt;/number&gt;&lt;dates&gt;&lt;year&gt;2017&lt;/year&gt;&lt;/dates&gt;&lt;isbn&gt;1872-2040&lt;/isbn&gt;&lt;urls&gt;&lt;/urls&gt;&lt;/record&gt;&lt;/Cite&gt;&lt;Cite&gt;&lt;Author&gt;Zhu&lt;/Author&gt;&lt;Year&gt;2016&lt;/Year&gt;&lt;RecNum&gt;36&lt;/RecNum&gt;&lt;record&gt;&lt;rec-number&gt;36&lt;/rec-number&gt;&lt;foreign-keys&gt;&lt;key app="EN" db-id="v2ws5vfzmzdxriez2wp5f2eaa5fwdsv02xz9" timestamp="1594277324"&gt;36&lt;/key&gt;&lt;/foreign-keys&gt;&lt;ref-type name="Journal Article"&gt;17&lt;/ref-type&gt;&lt;contributors&gt;&lt;authors&gt;&lt;author&gt;Zhu, Wanying&lt;/author&gt;&lt;author&gt;Xu, Lei&lt;/author&gt;&lt;author&gt;Zhu, Chunhong&lt;/author&gt;&lt;author&gt;Li, Bingzhi&lt;/author&gt;&lt;author&gt;Xiao, Hong&lt;/author&gt;&lt;author&gt;Jiang, Huijun&lt;/author&gt;&lt;author&gt;Zhou, Xuemin&lt;/author&gt;&lt;/authors&gt;&lt;/contributors&gt;&lt;titles&gt;&lt;title&gt;Magnetically controlled electrochemical sensing membrane based on multifunctional molecularly imprinted polymers for detection of insulin&lt;/title&gt;&lt;secondary-title&gt;Electrochimica Acta&lt;/secondary-title&gt;&lt;/titles&gt;&lt;periodical&gt;&lt;full-title&gt;Electrochimica Acta&lt;/full-title&gt;&lt;/periodical&gt;&lt;pages&gt;91-100&lt;/pages&gt;&lt;volume&gt;218&lt;/volume&gt;&lt;dates&gt;&lt;year&gt;2016&lt;/year&gt;&lt;/dates&gt;&lt;isbn&gt;0013-4686&lt;/isbn&gt;&lt;urls&gt;&lt;/urls&gt;&lt;/record&gt;&lt;/Cite&gt;&lt;/EndNote&gt;</w:instrText>
      </w:r>
      <w:r w:rsidRPr="00804DA9">
        <w:rPr>
          <w:rFonts w:cstheme="minorHAnsi"/>
          <w:sz w:val="24"/>
          <w:szCs w:val="24"/>
          <w:vertAlign w:val="superscript"/>
        </w:rPr>
        <w:fldChar w:fldCharType="separate"/>
      </w:r>
      <w:r w:rsidRPr="00804DA9">
        <w:rPr>
          <w:rFonts w:cstheme="minorHAnsi"/>
          <w:noProof/>
          <w:sz w:val="24"/>
          <w:szCs w:val="24"/>
          <w:shd w:val="clear" w:color="auto" w:fill="FFFFFF"/>
        </w:rPr>
        <w:t xml:space="preserve">(Cheng-Jun et al. 2017; </w:t>
      </w:r>
      <w:r w:rsidRPr="00804DA9">
        <w:rPr>
          <w:rFonts w:cstheme="minorHAnsi"/>
          <w:noProof/>
          <w:sz w:val="24"/>
          <w:szCs w:val="24"/>
          <w:shd w:val="clear" w:color="auto" w:fill="FFFFFF"/>
        </w:rPr>
        <w:lastRenderedPageBreak/>
        <w:t>Zhu et al. 2016)</w:t>
      </w:r>
      <w:r w:rsidRPr="00804DA9">
        <w:rPr>
          <w:rFonts w:cstheme="minorHAnsi"/>
          <w:sz w:val="24"/>
          <w:szCs w:val="24"/>
          <w:vertAlign w:val="superscript"/>
        </w:rPr>
        <w:fldChar w:fldCharType="end"/>
      </w:r>
      <w:r w:rsidRPr="00804DA9">
        <w:rPr>
          <w:rFonts w:cstheme="minorHAnsi"/>
          <w:sz w:val="24"/>
          <w:szCs w:val="24"/>
        </w:rPr>
        <w:t xml:space="preserve"> To increase the surface area and improve the sensitive of the recognition elements, nanostructures such as carbon nanotubes and graphene have been used.</w:t>
      </w:r>
      <w:r w:rsidRPr="00804DA9">
        <w:rPr>
          <w:rFonts w:cstheme="minorHAnsi"/>
          <w:sz w:val="24"/>
          <w:szCs w:val="24"/>
          <w:vertAlign w:val="superscript"/>
        </w:rPr>
        <w:fldChar w:fldCharType="begin"/>
      </w:r>
      <w:r w:rsidRPr="00804DA9">
        <w:rPr>
          <w:rFonts w:cstheme="minorHAnsi"/>
          <w:noProof/>
          <w:sz w:val="24"/>
          <w:szCs w:val="24"/>
          <w:shd w:val="clear" w:color="auto" w:fill="FFFFFF"/>
        </w:rPr>
        <w:instrText xml:space="preserve"> ADDIN EN.CITE &lt;EndNote&gt;&lt;Cite&gt;&lt;Author&gt;Prasad&lt;/Author&gt;&lt;Year&gt;2010&lt;/Year&gt;&lt;RecNum&gt;21&lt;/RecNum&gt;&lt;DisplayText&gt;(Martínez-Periñán et al. 2016; Prasad et al. 2010)&lt;/DisplayText&gt;&lt;record&gt;&lt;rec-number&gt;21&lt;/rec-number&gt;&lt;foreign-keys&gt;&lt;key app="EN" db-id="v2ws5vfzmzdxriez2wp5f2eaa5fwdsv02xz9" timestamp="1594277320"&gt;21&lt;/key&gt;&lt;/foreign-keys&gt;&lt;ref-type name="Journal Article"&gt;17&lt;/ref-type&gt;&lt;contributors&gt;&lt;authors&gt;&lt;author&gt;Prasad, Bhim Bali&lt;/author&gt;&lt;author&gt;Madhuri, Rashmi&lt;/author&gt;&lt;author&gt;Tiwari, Mahavir Prasad&lt;/author&gt;&lt;author&gt;Sharma, Piyush Sindhu&lt;/author&gt;&lt;/authors&gt;&lt;/contributors&gt;&lt;titles&gt;&lt;title&gt;Imprinting molecular recognition sites on multiwalled carbon nanotubes surface for electrochemical detection of insulin in real samples&lt;/title&gt;&lt;secondary-title&gt;Electrochimica Acta&lt;/secondary-title&gt;&lt;/titles&gt;&lt;periodical&gt;&lt;full-title&gt;Electrochimica Acta&lt;/full-title&gt;&lt;/periodical&gt;&lt;pages&gt;9146-9156&lt;/pages&gt;&lt;volume&gt;55&lt;/volume&gt;&lt;number&gt;28&lt;/number&gt;&lt;dates&gt;&lt;year&gt;2010&lt;/year&gt;&lt;/dates&gt;&lt;isbn&gt;0013-4686&lt;/isbn&gt;&lt;urls&gt;&lt;/urls&gt;&lt;/record&gt;&lt;/Cite&gt;&lt;Cite&gt;&lt;Author&gt;Martínez-Periñán&lt;/Author&gt;&lt;Year&gt;2016&lt;/Year&gt;&lt;RecNum&gt;30&lt;/RecNum&gt;&lt;record&gt;&lt;rec-number&gt;30&lt;/rec-number&gt;&lt;foreign-keys&gt;&lt;key app="EN" db-id="v2ws5vfzmzdxriez2wp5f2eaa5fwdsv02xz9" timestamp="1594277323"&gt;30&lt;/key&gt;&lt;/foreign-keys&gt;&lt;ref-type name="Journal Article"&gt;17&lt;/ref-type&gt;&lt;contributors&gt;&lt;authors&gt;&lt;author&gt;Martínez-Periñán, Emiliano&lt;/author&gt;&lt;author&gt;Revenga-Parra, Mónica&lt;/author&gt;&lt;author&gt;Gennari, Marcello&lt;/author&gt;&lt;author&gt;Pariente, Félix&lt;/author&gt;&lt;author&gt;Mas-Ballesté, Rubén&lt;/author&gt;&lt;author&gt;Zamora, Félix&lt;/author&gt;&lt;author&gt;Lorenzo, Encarnación&lt;/author&gt;&lt;/authors&gt;&lt;/contributors&gt;&lt;titles&gt;&lt;title&gt;Insulin sensor based on nanoparticle-decorated multiwalled carbon nanotubes modified electrodes&lt;/title&gt;&lt;secondary-title&gt;Sensors and Actuators B: Chemical&lt;/secondary-title&gt;&lt;/titles&gt;&lt;periodical&gt;&lt;full-title&gt;Sensors and Actuators B: Chemical&lt;/full-title&gt;&lt;/periodical&gt;&lt;pages&gt;331-338&lt;/pages&gt;&lt;volume&gt;222&lt;/volume&gt;&lt;dates&gt;&lt;year&gt;2016&lt;/year&gt;&lt;/dates&gt;&lt;isbn&gt;0925-4005&lt;/isbn&gt;&lt;urls&gt;&lt;/urls&gt;&lt;/record&gt;&lt;/Cite&gt;&lt;/EndNote&gt;</w:instrText>
      </w:r>
      <w:r w:rsidRPr="00804DA9">
        <w:rPr>
          <w:rFonts w:cstheme="minorHAnsi"/>
          <w:sz w:val="24"/>
          <w:szCs w:val="24"/>
          <w:vertAlign w:val="superscript"/>
        </w:rPr>
        <w:fldChar w:fldCharType="separate"/>
      </w:r>
      <w:r w:rsidRPr="00804DA9">
        <w:rPr>
          <w:rFonts w:cstheme="minorHAnsi"/>
          <w:noProof/>
          <w:sz w:val="24"/>
          <w:szCs w:val="24"/>
          <w:shd w:val="clear" w:color="auto" w:fill="FFFFFF"/>
        </w:rPr>
        <w:t>(Martínez-Periñán et al. 2016; Prasad et al. 2010)</w:t>
      </w:r>
      <w:r w:rsidRPr="00804DA9">
        <w:rPr>
          <w:rFonts w:cstheme="minorHAnsi"/>
          <w:sz w:val="24"/>
          <w:szCs w:val="24"/>
          <w:vertAlign w:val="superscript"/>
        </w:rPr>
        <w:fldChar w:fldCharType="end"/>
      </w:r>
      <w:r w:rsidRPr="00804DA9">
        <w:rPr>
          <w:rFonts w:cstheme="minorHAnsi"/>
          <w:sz w:val="24"/>
          <w:szCs w:val="24"/>
        </w:rPr>
        <w:t xml:space="preserve"> Nevertheless, there is a lack of compatibility between the fabrication process and the complexity of those systems, resulting in a sensor technology that cannot be industrially transferred or scale up. </w:t>
      </w:r>
      <w:r w:rsidR="00E10775" w:rsidRPr="00804DA9">
        <w:rPr>
          <w:rFonts w:cstheme="minorHAnsi"/>
          <w:sz w:val="24"/>
          <w:szCs w:val="24"/>
        </w:rPr>
        <w:t>Consequently</w:t>
      </w:r>
      <w:r w:rsidRPr="00804DA9">
        <w:rPr>
          <w:rFonts w:cstheme="minorHAnsi"/>
          <w:sz w:val="24"/>
          <w:szCs w:val="24"/>
        </w:rPr>
        <w:t>, these systems cannot be applied in point of care scenarios limiting their Technology Readiness Levels (TRL) progress.</w:t>
      </w:r>
    </w:p>
    <w:p w14:paraId="7FB9D865" w14:textId="387DF140" w:rsidR="005B1E31" w:rsidRDefault="005B1E31" w:rsidP="005B1E31">
      <w:pPr>
        <w:spacing w:line="360" w:lineRule="auto"/>
        <w:ind w:firstLine="360"/>
        <w:jc w:val="both"/>
        <w:rPr>
          <w:rFonts w:cstheme="minorHAnsi"/>
          <w:sz w:val="24"/>
          <w:szCs w:val="24"/>
        </w:rPr>
      </w:pPr>
      <w:r w:rsidRPr="00804DA9">
        <w:rPr>
          <w:rFonts w:cstheme="minorHAnsi"/>
          <w:sz w:val="24"/>
          <w:szCs w:val="24"/>
        </w:rPr>
        <w:t xml:space="preserve">To overcome those problems the present sensor technology uses electroactive </w:t>
      </w:r>
      <w:proofErr w:type="spellStart"/>
      <w:r w:rsidRPr="00804DA9">
        <w:rPr>
          <w:rFonts w:cstheme="minorHAnsi"/>
          <w:sz w:val="24"/>
          <w:szCs w:val="24"/>
        </w:rPr>
        <w:t>nanoMIP</w:t>
      </w:r>
      <w:proofErr w:type="spellEnd"/>
      <w:r w:rsidRPr="00804DA9">
        <w:rPr>
          <w:rFonts w:cstheme="minorHAnsi"/>
          <w:sz w:val="24"/>
          <w:szCs w:val="24"/>
        </w:rPr>
        <w:t xml:space="preserve">, which confers several advantages when compared to previous biosensor and MIP technology. For instance, </w:t>
      </w:r>
      <w:proofErr w:type="spellStart"/>
      <w:r w:rsidRPr="00804DA9">
        <w:rPr>
          <w:rFonts w:cstheme="minorHAnsi"/>
          <w:sz w:val="24"/>
          <w:szCs w:val="24"/>
        </w:rPr>
        <w:t>nanoMIP</w:t>
      </w:r>
      <w:proofErr w:type="spellEnd"/>
      <w:r w:rsidRPr="00804DA9">
        <w:rPr>
          <w:rFonts w:cstheme="minorHAnsi"/>
          <w:sz w:val="24"/>
          <w:szCs w:val="24"/>
        </w:rPr>
        <w:t xml:space="preserve"> allow the recognition of target epitopes, which can be precisely evaluated computationally, as result, the experimental selectivity is enhanced. Besides, this electro-activity of </w:t>
      </w:r>
      <w:proofErr w:type="spellStart"/>
      <w:r w:rsidRPr="00804DA9">
        <w:rPr>
          <w:rFonts w:cstheme="minorHAnsi"/>
          <w:sz w:val="24"/>
          <w:szCs w:val="24"/>
        </w:rPr>
        <w:t>nanoMIP</w:t>
      </w:r>
      <w:proofErr w:type="spellEnd"/>
      <w:r w:rsidRPr="00804DA9">
        <w:rPr>
          <w:rFonts w:cstheme="minorHAnsi"/>
          <w:sz w:val="24"/>
          <w:szCs w:val="24"/>
        </w:rPr>
        <w:t xml:space="preserve"> confers direct recognition and reporting capabilities leading to a higher sensitivity and low cross-reactivity in biological samples. The main benefits of the present sensor technology are: (a) their robustness, originating from polymeric nature of </w:t>
      </w:r>
      <w:proofErr w:type="spellStart"/>
      <w:r w:rsidRPr="00804DA9">
        <w:rPr>
          <w:rFonts w:cstheme="minorHAnsi"/>
          <w:sz w:val="24"/>
          <w:szCs w:val="24"/>
        </w:rPr>
        <w:t>nanoMIP</w:t>
      </w:r>
      <w:proofErr w:type="spellEnd"/>
      <w:r w:rsidRPr="00804DA9">
        <w:rPr>
          <w:rFonts w:cstheme="minorHAnsi"/>
          <w:sz w:val="24"/>
          <w:szCs w:val="24"/>
        </w:rPr>
        <w:t xml:space="preserve">, (b) easy integration protocols, and compatibility with mass production e.g. printing, and (c) generic nature and applicability to broad range of targets. Potentially, </w:t>
      </w:r>
      <w:proofErr w:type="spellStart"/>
      <w:r w:rsidRPr="00804DA9">
        <w:rPr>
          <w:rFonts w:cstheme="minorHAnsi"/>
          <w:sz w:val="24"/>
          <w:szCs w:val="24"/>
        </w:rPr>
        <w:t>nanoMIP</w:t>
      </w:r>
      <w:proofErr w:type="spellEnd"/>
      <w:r w:rsidRPr="00804DA9">
        <w:rPr>
          <w:rFonts w:cstheme="minorHAnsi"/>
          <w:sz w:val="24"/>
          <w:szCs w:val="24"/>
        </w:rPr>
        <w:t xml:space="preserve">-based sensors can have a </w:t>
      </w:r>
      <w:r w:rsidRPr="00804DA9">
        <w:rPr>
          <w:rFonts w:cstheme="minorHAnsi"/>
          <w:noProof/>
          <w:sz w:val="24"/>
          <w:szCs w:val="24"/>
        </w:rPr>
        <w:t xml:space="preserve">revolutionary impact </w:t>
      </w:r>
      <w:r w:rsidRPr="00804DA9">
        <w:rPr>
          <w:rFonts w:cstheme="minorHAnsi"/>
          <w:sz w:val="24"/>
          <w:szCs w:val="24"/>
        </w:rPr>
        <w:t>in clinical point-of-care diagnostics, as well as environmental, defence and food monitoring applications.</w:t>
      </w:r>
    </w:p>
    <w:p w14:paraId="7CB3D313" w14:textId="77777777" w:rsidR="008874E1" w:rsidRDefault="008874E1">
      <w:pPr>
        <w:rPr>
          <w:rFonts w:cstheme="minorHAnsi"/>
          <w:sz w:val="24"/>
          <w:szCs w:val="24"/>
        </w:rPr>
      </w:pPr>
    </w:p>
    <w:p w14:paraId="3BCE46AA" w14:textId="0ADCE6F8" w:rsidR="008E610B" w:rsidRPr="00804DA9" w:rsidRDefault="008E610B" w:rsidP="00800AB9">
      <w:pPr>
        <w:pStyle w:val="ListParagraph"/>
        <w:numPr>
          <w:ilvl w:val="0"/>
          <w:numId w:val="9"/>
        </w:numPr>
        <w:spacing w:line="360" w:lineRule="auto"/>
        <w:jc w:val="both"/>
        <w:rPr>
          <w:rFonts w:cstheme="minorHAnsi"/>
          <w:b/>
          <w:sz w:val="28"/>
        </w:rPr>
      </w:pPr>
      <w:r w:rsidRPr="00804DA9">
        <w:rPr>
          <w:rFonts w:cstheme="minorHAnsi"/>
          <w:b/>
          <w:sz w:val="28"/>
        </w:rPr>
        <w:t>Conclusion</w:t>
      </w:r>
    </w:p>
    <w:p w14:paraId="73B4F7B7" w14:textId="5CA5D587" w:rsidR="00DA1446" w:rsidRPr="00804DA9" w:rsidRDefault="005759D5" w:rsidP="00FE2E8D">
      <w:pPr>
        <w:spacing w:line="360" w:lineRule="auto"/>
        <w:ind w:firstLine="360"/>
        <w:jc w:val="both"/>
        <w:rPr>
          <w:rFonts w:cstheme="minorHAnsi"/>
          <w:sz w:val="24"/>
          <w:szCs w:val="24"/>
        </w:rPr>
      </w:pPr>
      <w:r w:rsidRPr="001F7BEC">
        <w:rPr>
          <w:rFonts w:cstheme="minorHAnsi"/>
          <w:sz w:val="24"/>
          <w:szCs w:val="24"/>
          <w:highlight w:val="yellow"/>
        </w:rPr>
        <w:t>Th</w:t>
      </w:r>
      <w:r w:rsidR="004578D5" w:rsidRPr="001F7BEC">
        <w:rPr>
          <w:rFonts w:cstheme="minorHAnsi"/>
          <w:sz w:val="24"/>
          <w:szCs w:val="24"/>
          <w:highlight w:val="yellow"/>
        </w:rPr>
        <w:t xml:space="preserve">e </w:t>
      </w:r>
      <w:r w:rsidR="009E357E" w:rsidRPr="001F7BEC">
        <w:rPr>
          <w:rFonts w:cstheme="minorHAnsi"/>
          <w:sz w:val="24"/>
          <w:szCs w:val="24"/>
          <w:highlight w:val="yellow"/>
        </w:rPr>
        <w:t xml:space="preserve">electro-responsive </w:t>
      </w:r>
      <w:proofErr w:type="spellStart"/>
      <w:r w:rsidR="004578D5" w:rsidRPr="001F7BEC">
        <w:rPr>
          <w:rFonts w:cstheme="minorHAnsi"/>
          <w:sz w:val="24"/>
          <w:szCs w:val="24"/>
          <w:highlight w:val="yellow"/>
        </w:rPr>
        <w:t>n</w:t>
      </w:r>
      <w:r w:rsidR="009108AB" w:rsidRPr="001F7BEC">
        <w:rPr>
          <w:rFonts w:cstheme="minorHAnsi"/>
          <w:sz w:val="24"/>
          <w:szCs w:val="24"/>
          <w:highlight w:val="yellow"/>
        </w:rPr>
        <w:t>anoMIP</w:t>
      </w:r>
      <w:proofErr w:type="spellEnd"/>
      <w:r w:rsidR="0071109B" w:rsidRPr="001F7BEC">
        <w:rPr>
          <w:rFonts w:cstheme="minorHAnsi"/>
          <w:sz w:val="24"/>
          <w:szCs w:val="24"/>
          <w:highlight w:val="yellow"/>
        </w:rPr>
        <w:t xml:space="preserve"> </w:t>
      </w:r>
      <w:r w:rsidR="003046B4" w:rsidRPr="001F7BEC">
        <w:rPr>
          <w:rFonts w:cstheme="minorHAnsi"/>
          <w:sz w:val="24"/>
          <w:szCs w:val="24"/>
          <w:highlight w:val="yellow"/>
        </w:rPr>
        <w:t xml:space="preserve">technology allow the </w:t>
      </w:r>
      <w:r w:rsidR="00A36BA1" w:rsidRPr="001F7BEC">
        <w:rPr>
          <w:rFonts w:cstheme="minorHAnsi"/>
          <w:sz w:val="24"/>
          <w:szCs w:val="24"/>
          <w:highlight w:val="yellow"/>
        </w:rPr>
        <w:t xml:space="preserve">computationally </w:t>
      </w:r>
      <w:r w:rsidR="009108AB" w:rsidRPr="001F7BEC">
        <w:rPr>
          <w:rFonts w:cstheme="minorHAnsi"/>
          <w:sz w:val="24"/>
          <w:szCs w:val="24"/>
          <w:highlight w:val="yellow"/>
        </w:rPr>
        <w:t>design</w:t>
      </w:r>
      <w:r w:rsidR="003046B4" w:rsidRPr="001F7BEC">
        <w:rPr>
          <w:rFonts w:cstheme="minorHAnsi"/>
          <w:sz w:val="24"/>
          <w:szCs w:val="24"/>
          <w:highlight w:val="yellow"/>
        </w:rPr>
        <w:t xml:space="preserve"> </w:t>
      </w:r>
      <w:r w:rsidR="009108AB" w:rsidRPr="001F7BEC">
        <w:rPr>
          <w:rFonts w:cstheme="minorHAnsi"/>
          <w:sz w:val="24"/>
          <w:szCs w:val="24"/>
          <w:highlight w:val="yellow"/>
        </w:rPr>
        <w:t>and produc</w:t>
      </w:r>
      <w:r w:rsidR="006A637B" w:rsidRPr="001F7BEC">
        <w:rPr>
          <w:rFonts w:cstheme="minorHAnsi"/>
          <w:sz w:val="24"/>
          <w:szCs w:val="24"/>
          <w:highlight w:val="yellow"/>
        </w:rPr>
        <w:t xml:space="preserve">tion of </w:t>
      </w:r>
      <w:r w:rsidR="009108AB" w:rsidRPr="001F7BEC">
        <w:rPr>
          <w:rFonts w:cstheme="minorHAnsi"/>
          <w:sz w:val="24"/>
          <w:szCs w:val="24"/>
          <w:highlight w:val="yellow"/>
        </w:rPr>
        <w:t>reliable and robust sensor</w:t>
      </w:r>
      <w:r w:rsidR="0071109B" w:rsidRPr="001F7BEC">
        <w:rPr>
          <w:rFonts w:cstheme="minorHAnsi"/>
          <w:sz w:val="24"/>
          <w:szCs w:val="24"/>
          <w:highlight w:val="yellow"/>
        </w:rPr>
        <w:t xml:space="preserve"> device</w:t>
      </w:r>
      <w:r w:rsidR="009108AB" w:rsidRPr="001F7BEC">
        <w:rPr>
          <w:rFonts w:cstheme="minorHAnsi"/>
          <w:sz w:val="24"/>
          <w:szCs w:val="24"/>
          <w:highlight w:val="yellow"/>
        </w:rPr>
        <w:t xml:space="preserve">s for </w:t>
      </w:r>
      <w:r w:rsidR="009B6158" w:rsidRPr="001F7BEC">
        <w:rPr>
          <w:rFonts w:cstheme="minorHAnsi"/>
          <w:sz w:val="24"/>
          <w:szCs w:val="24"/>
          <w:highlight w:val="yellow"/>
        </w:rPr>
        <w:t xml:space="preserve">highly sensitive and selective recognition of insulin </w:t>
      </w:r>
      <w:r w:rsidR="00DC3F56" w:rsidRPr="001F7BEC">
        <w:rPr>
          <w:rFonts w:cstheme="minorHAnsi"/>
          <w:sz w:val="24"/>
          <w:szCs w:val="24"/>
          <w:highlight w:val="yellow"/>
        </w:rPr>
        <w:t>for</w:t>
      </w:r>
      <w:r w:rsidR="009B6158" w:rsidRPr="001F7BEC">
        <w:rPr>
          <w:rFonts w:cstheme="minorHAnsi"/>
          <w:sz w:val="24"/>
          <w:szCs w:val="24"/>
          <w:highlight w:val="yellow"/>
        </w:rPr>
        <w:t xml:space="preserve"> </w:t>
      </w:r>
      <w:r w:rsidR="009108AB" w:rsidRPr="001F7BEC">
        <w:rPr>
          <w:rFonts w:cstheme="minorHAnsi"/>
          <w:sz w:val="24"/>
          <w:szCs w:val="24"/>
          <w:highlight w:val="yellow"/>
        </w:rPr>
        <w:t>clinical applications.</w:t>
      </w:r>
      <w:r w:rsidR="00DA1446" w:rsidRPr="001F7BEC">
        <w:rPr>
          <w:rFonts w:cstheme="minorHAnsi"/>
          <w:sz w:val="24"/>
          <w:szCs w:val="24"/>
          <w:highlight w:val="yellow"/>
        </w:rPr>
        <w:t xml:space="preserve"> The </w:t>
      </w:r>
      <w:r w:rsidR="00C17055" w:rsidRPr="001F7BEC">
        <w:rPr>
          <w:rFonts w:cstheme="minorHAnsi"/>
          <w:sz w:val="24"/>
          <w:szCs w:val="24"/>
          <w:highlight w:val="yellow"/>
        </w:rPr>
        <w:t>present</w:t>
      </w:r>
      <w:r w:rsidR="001E309B" w:rsidRPr="001F7BEC">
        <w:rPr>
          <w:rFonts w:cstheme="minorHAnsi"/>
          <w:sz w:val="24"/>
          <w:szCs w:val="24"/>
          <w:highlight w:val="yellow"/>
        </w:rPr>
        <w:t xml:space="preserve"> </w:t>
      </w:r>
      <w:r w:rsidR="00DA1446" w:rsidRPr="001F7BEC">
        <w:rPr>
          <w:rFonts w:cstheme="minorHAnsi"/>
          <w:sz w:val="24"/>
          <w:szCs w:val="24"/>
          <w:highlight w:val="yellow"/>
        </w:rPr>
        <w:t>sensor</w:t>
      </w:r>
      <w:r w:rsidR="001E309B" w:rsidRPr="001F7BEC">
        <w:rPr>
          <w:rFonts w:cstheme="minorHAnsi"/>
          <w:sz w:val="24"/>
          <w:szCs w:val="24"/>
          <w:highlight w:val="yellow"/>
        </w:rPr>
        <w:t xml:space="preserve"> design</w:t>
      </w:r>
      <w:r w:rsidR="00DA1446" w:rsidRPr="001F7BEC">
        <w:rPr>
          <w:rFonts w:cstheme="minorHAnsi"/>
          <w:sz w:val="24"/>
          <w:szCs w:val="24"/>
          <w:highlight w:val="yellow"/>
        </w:rPr>
        <w:t xml:space="preserve"> </w:t>
      </w:r>
      <w:r w:rsidR="00C17055" w:rsidRPr="001F7BEC">
        <w:rPr>
          <w:rFonts w:cstheme="minorHAnsi"/>
          <w:sz w:val="24"/>
          <w:szCs w:val="24"/>
          <w:highlight w:val="yellow"/>
        </w:rPr>
        <w:t>offers simple</w:t>
      </w:r>
      <w:r w:rsidR="00DA1446" w:rsidRPr="001F7BEC">
        <w:rPr>
          <w:rFonts w:cstheme="minorHAnsi"/>
          <w:sz w:val="24"/>
          <w:szCs w:val="24"/>
          <w:highlight w:val="yellow"/>
        </w:rPr>
        <w:t xml:space="preserve"> integration system and straight forward </w:t>
      </w:r>
      <w:r w:rsidR="002739AD" w:rsidRPr="001F7BEC">
        <w:rPr>
          <w:rFonts w:cstheme="minorHAnsi"/>
          <w:sz w:val="24"/>
          <w:szCs w:val="24"/>
          <w:highlight w:val="yellow"/>
        </w:rPr>
        <w:t>fabricati</w:t>
      </w:r>
      <w:r w:rsidR="002739AD">
        <w:rPr>
          <w:rFonts w:cstheme="minorHAnsi"/>
          <w:sz w:val="24"/>
          <w:szCs w:val="24"/>
          <w:highlight w:val="yellow"/>
        </w:rPr>
        <w:t>o</w:t>
      </w:r>
      <w:r w:rsidR="002739AD" w:rsidRPr="001F7BEC">
        <w:rPr>
          <w:rFonts w:cstheme="minorHAnsi"/>
          <w:sz w:val="24"/>
          <w:szCs w:val="24"/>
          <w:highlight w:val="yellow"/>
        </w:rPr>
        <w:t>n</w:t>
      </w:r>
      <w:r w:rsidR="00DA1446" w:rsidRPr="001F7BEC">
        <w:rPr>
          <w:rFonts w:cstheme="minorHAnsi"/>
          <w:sz w:val="24"/>
          <w:szCs w:val="24"/>
          <w:highlight w:val="yellow"/>
        </w:rPr>
        <w:t xml:space="preserve">, </w:t>
      </w:r>
      <w:r w:rsidR="006A637B" w:rsidRPr="001F7BEC">
        <w:rPr>
          <w:rFonts w:cstheme="minorHAnsi"/>
          <w:sz w:val="24"/>
          <w:szCs w:val="24"/>
          <w:highlight w:val="yellow"/>
        </w:rPr>
        <w:t>without the need of biological components</w:t>
      </w:r>
      <w:r w:rsidR="004578D5" w:rsidRPr="001F7BEC">
        <w:rPr>
          <w:rFonts w:cstheme="minorHAnsi"/>
          <w:sz w:val="24"/>
          <w:szCs w:val="24"/>
          <w:highlight w:val="yellow"/>
        </w:rPr>
        <w:t xml:space="preserve">. The synthetic preparation of </w:t>
      </w:r>
      <w:proofErr w:type="spellStart"/>
      <w:r w:rsidR="004578D5" w:rsidRPr="001F7BEC">
        <w:rPr>
          <w:rFonts w:cstheme="minorHAnsi"/>
          <w:sz w:val="24"/>
          <w:szCs w:val="24"/>
          <w:highlight w:val="yellow"/>
        </w:rPr>
        <w:t>n</w:t>
      </w:r>
      <w:r w:rsidR="00DA1446" w:rsidRPr="001F7BEC">
        <w:rPr>
          <w:rFonts w:cstheme="minorHAnsi"/>
          <w:sz w:val="24"/>
          <w:szCs w:val="24"/>
          <w:highlight w:val="yellow"/>
        </w:rPr>
        <w:t>anoMIP</w:t>
      </w:r>
      <w:proofErr w:type="spellEnd"/>
      <w:r w:rsidR="00DA1446" w:rsidRPr="001F7BEC">
        <w:rPr>
          <w:rFonts w:cstheme="minorHAnsi"/>
          <w:sz w:val="24"/>
          <w:szCs w:val="24"/>
          <w:highlight w:val="yellow"/>
        </w:rPr>
        <w:t xml:space="preserve"> offers the advantage of relative low cost </w:t>
      </w:r>
      <w:r w:rsidR="00FE2E8D" w:rsidRPr="001F7BEC">
        <w:rPr>
          <w:rFonts w:cstheme="minorHAnsi"/>
          <w:sz w:val="24"/>
          <w:szCs w:val="24"/>
          <w:highlight w:val="yellow"/>
        </w:rPr>
        <w:t>and capability</w:t>
      </w:r>
      <w:r w:rsidR="00DA1446" w:rsidRPr="001F7BEC">
        <w:rPr>
          <w:rFonts w:cstheme="minorHAnsi"/>
          <w:sz w:val="24"/>
          <w:szCs w:val="24"/>
          <w:highlight w:val="yellow"/>
        </w:rPr>
        <w:t xml:space="preserve"> of mass production using </w:t>
      </w:r>
      <w:r w:rsidR="00043A4E" w:rsidRPr="001F7BEC">
        <w:rPr>
          <w:rFonts w:cstheme="minorHAnsi"/>
          <w:sz w:val="24"/>
          <w:szCs w:val="24"/>
          <w:highlight w:val="yellow"/>
        </w:rPr>
        <w:t xml:space="preserve">industrial </w:t>
      </w:r>
      <w:r w:rsidR="00C17055" w:rsidRPr="001F7BEC">
        <w:rPr>
          <w:rFonts w:cstheme="minorHAnsi"/>
          <w:sz w:val="24"/>
          <w:szCs w:val="24"/>
          <w:highlight w:val="yellow"/>
        </w:rPr>
        <w:t>p</w:t>
      </w:r>
      <w:r w:rsidR="00DA1446" w:rsidRPr="001F7BEC">
        <w:rPr>
          <w:rFonts w:cstheme="minorHAnsi"/>
          <w:sz w:val="24"/>
          <w:szCs w:val="24"/>
          <w:highlight w:val="yellow"/>
        </w:rPr>
        <w:t>rinting techniques</w:t>
      </w:r>
      <w:r w:rsidR="007860B6" w:rsidRPr="001F7BEC">
        <w:rPr>
          <w:rFonts w:cstheme="minorHAnsi"/>
          <w:sz w:val="24"/>
          <w:szCs w:val="24"/>
          <w:highlight w:val="yellow"/>
        </w:rPr>
        <w:t>.</w:t>
      </w:r>
      <w:r w:rsidR="00DA1446" w:rsidRPr="001F7BEC">
        <w:rPr>
          <w:rFonts w:cstheme="minorHAnsi"/>
          <w:sz w:val="24"/>
          <w:szCs w:val="24"/>
          <w:highlight w:val="yellow"/>
        </w:rPr>
        <w:t xml:space="preserve"> T</w:t>
      </w:r>
      <w:r w:rsidR="002213AA" w:rsidRPr="001F7BEC">
        <w:rPr>
          <w:rFonts w:cstheme="minorHAnsi"/>
          <w:sz w:val="24"/>
          <w:szCs w:val="24"/>
          <w:highlight w:val="yellow"/>
        </w:rPr>
        <w:t xml:space="preserve">he sensor displayed </w:t>
      </w:r>
      <w:r w:rsidR="005C1826" w:rsidRPr="001F7BEC">
        <w:rPr>
          <w:rFonts w:cstheme="minorHAnsi"/>
          <w:sz w:val="24"/>
          <w:szCs w:val="24"/>
          <w:highlight w:val="yellow"/>
        </w:rPr>
        <w:t xml:space="preserve">low </w:t>
      </w:r>
      <w:r w:rsidR="007B6EC7" w:rsidRPr="001F7BEC">
        <w:rPr>
          <w:rFonts w:cstheme="minorHAnsi"/>
          <w:sz w:val="24"/>
          <w:szCs w:val="24"/>
          <w:highlight w:val="yellow"/>
        </w:rPr>
        <w:t xml:space="preserve">cross-reactivity </w:t>
      </w:r>
      <w:r w:rsidR="002C57E0" w:rsidRPr="001F7BEC">
        <w:rPr>
          <w:rFonts w:cstheme="minorHAnsi"/>
          <w:sz w:val="24"/>
          <w:szCs w:val="24"/>
          <w:highlight w:val="yellow"/>
        </w:rPr>
        <w:t xml:space="preserve">against structural </w:t>
      </w:r>
      <w:proofErr w:type="spellStart"/>
      <w:r w:rsidR="002A5D6B" w:rsidRPr="001F7BEC">
        <w:rPr>
          <w:rFonts w:cstheme="minorHAnsi"/>
          <w:sz w:val="24"/>
          <w:szCs w:val="24"/>
          <w:highlight w:val="yellow"/>
        </w:rPr>
        <w:t>interferents</w:t>
      </w:r>
      <w:proofErr w:type="spellEnd"/>
      <w:r w:rsidRPr="001F7BEC">
        <w:rPr>
          <w:rFonts w:cstheme="minorHAnsi"/>
          <w:sz w:val="24"/>
          <w:szCs w:val="24"/>
          <w:highlight w:val="yellow"/>
        </w:rPr>
        <w:t xml:space="preserve">, confirming its suitability for </w:t>
      </w:r>
      <w:r w:rsidR="005C1826" w:rsidRPr="001F7BEC">
        <w:rPr>
          <w:rFonts w:cstheme="minorHAnsi"/>
          <w:sz w:val="24"/>
          <w:szCs w:val="24"/>
          <w:highlight w:val="yellow"/>
        </w:rPr>
        <w:t xml:space="preserve">relevant clinical </w:t>
      </w:r>
      <w:r w:rsidRPr="001F7BEC">
        <w:rPr>
          <w:rFonts w:cstheme="minorHAnsi"/>
          <w:sz w:val="24"/>
          <w:szCs w:val="24"/>
          <w:highlight w:val="yellow"/>
        </w:rPr>
        <w:t>quantification of insulin</w:t>
      </w:r>
      <w:r w:rsidR="00DA1446" w:rsidRPr="001F7BEC">
        <w:rPr>
          <w:rFonts w:cstheme="minorHAnsi"/>
          <w:sz w:val="24"/>
          <w:szCs w:val="24"/>
          <w:highlight w:val="yellow"/>
        </w:rPr>
        <w:t xml:space="preserve"> in human plasma samples.</w:t>
      </w:r>
      <w:r w:rsidR="00301065" w:rsidRPr="001F7BEC">
        <w:rPr>
          <w:rFonts w:cstheme="minorHAnsi"/>
          <w:sz w:val="24"/>
          <w:szCs w:val="24"/>
          <w:highlight w:val="yellow"/>
        </w:rPr>
        <w:t xml:space="preserve"> </w:t>
      </w:r>
      <w:r w:rsidR="001F7BEC" w:rsidRPr="001F7BEC">
        <w:rPr>
          <w:rFonts w:cstheme="minorHAnsi"/>
          <w:sz w:val="24"/>
          <w:szCs w:val="24"/>
          <w:highlight w:val="yellow"/>
        </w:rPr>
        <w:t>The present work is a step forward in directions of developing highly robust sensor</w:t>
      </w:r>
      <w:r w:rsidR="001F7BEC">
        <w:rPr>
          <w:rFonts w:cstheme="minorHAnsi"/>
          <w:sz w:val="24"/>
          <w:szCs w:val="24"/>
          <w:highlight w:val="yellow"/>
        </w:rPr>
        <w:t xml:space="preserve">, </w:t>
      </w:r>
      <w:r w:rsidR="001F7BEC" w:rsidRPr="001F7BEC">
        <w:rPr>
          <w:rFonts w:cstheme="minorHAnsi"/>
          <w:sz w:val="24"/>
          <w:szCs w:val="24"/>
          <w:highlight w:val="yellow"/>
        </w:rPr>
        <w:t xml:space="preserve">compatible with mass industrial production </w:t>
      </w:r>
      <w:r w:rsidR="001F7BEC">
        <w:rPr>
          <w:rFonts w:cstheme="minorHAnsi"/>
          <w:sz w:val="24"/>
          <w:szCs w:val="24"/>
          <w:highlight w:val="yellow"/>
        </w:rPr>
        <w:t xml:space="preserve">and </w:t>
      </w:r>
      <w:r w:rsidR="001F7BEC" w:rsidRPr="001F7BEC">
        <w:rPr>
          <w:rFonts w:cstheme="minorHAnsi"/>
          <w:sz w:val="24"/>
          <w:szCs w:val="24"/>
          <w:highlight w:val="yellow"/>
        </w:rPr>
        <w:t>that can be operated in real scenarios as near patient test by relatively unexperienced personnel.</w:t>
      </w:r>
      <w:bookmarkStart w:id="3" w:name="_Hlk46529498"/>
      <w:r w:rsidR="001F7BEC" w:rsidRPr="001F7BEC">
        <w:rPr>
          <w:rFonts w:cstheme="minorHAnsi"/>
          <w:sz w:val="24"/>
          <w:szCs w:val="24"/>
          <w:highlight w:val="yellow"/>
        </w:rPr>
        <w:t xml:space="preserve"> Future </w:t>
      </w:r>
      <w:r w:rsidR="001F7BEC" w:rsidRPr="001F7BEC">
        <w:rPr>
          <w:rFonts w:cstheme="minorHAnsi"/>
          <w:sz w:val="24"/>
          <w:szCs w:val="24"/>
          <w:highlight w:val="yellow"/>
        </w:rPr>
        <w:lastRenderedPageBreak/>
        <w:t>work will intend to bring this sensor for testing in hospital environment</w:t>
      </w:r>
      <w:bookmarkEnd w:id="3"/>
      <w:r w:rsidR="001F7BEC" w:rsidRPr="001F7BEC">
        <w:rPr>
          <w:rFonts w:cstheme="minorHAnsi"/>
          <w:sz w:val="24"/>
          <w:szCs w:val="24"/>
          <w:highlight w:val="yellow"/>
        </w:rPr>
        <w:t xml:space="preserve">. </w:t>
      </w:r>
      <w:r w:rsidR="00301065" w:rsidRPr="001F7BEC">
        <w:rPr>
          <w:rFonts w:cstheme="minorHAnsi"/>
          <w:sz w:val="24"/>
          <w:szCs w:val="24"/>
          <w:highlight w:val="yellow"/>
        </w:rPr>
        <w:t xml:space="preserve">Furthermore, the developed </w:t>
      </w:r>
      <w:proofErr w:type="spellStart"/>
      <w:r w:rsidR="00301065" w:rsidRPr="001F7BEC">
        <w:rPr>
          <w:rFonts w:cstheme="minorHAnsi"/>
          <w:sz w:val="24"/>
          <w:szCs w:val="24"/>
          <w:highlight w:val="yellow"/>
        </w:rPr>
        <w:t>nanoMIP</w:t>
      </w:r>
      <w:proofErr w:type="spellEnd"/>
      <w:r w:rsidR="00301065" w:rsidRPr="001F7BEC">
        <w:rPr>
          <w:rFonts w:cstheme="minorHAnsi"/>
          <w:sz w:val="24"/>
          <w:szCs w:val="24"/>
          <w:highlight w:val="yellow"/>
        </w:rPr>
        <w:t xml:space="preserve"> sensor could also be used for </w:t>
      </w:r>
      <w:r w:rsidR="00773A28" w:rsidRPr="001F7BEC">
        <w:rPr>
          <w:rFonts w:cstheme="minorHAnsi"/>
          <w:sz w:val="24"/>
          <w:szCs w:val="24"/>
          <w:highlight w:val="yellow"/>
        </w:rPr>
        <w:t xml:space="preserve">measuring </w:t>
      </w:r>
      <w:r w:rsidR="00301065" w:rsidRPr="001F7BEC">
        <w:rPr>
          <w:rFonts w:cstheme="minorHAnsi"/>
          <w:sz w:val="24"/>
          <w:szCs w:val="24"/>
          <w:highlight w:val="yellow"/>
        </w:rPr>
        <w:t xml:space="preserve">insulin in </w:t>
      </w:r>
      <w:r w:rsidR="002F5848" w:rsidRPr="001F7BEC">
        <w:rPr>
          <w:rFonts w:cstheme="minorHAnsi"/>
          <w:sz w:val="24"/>
          <w:szCs w:val="24"/>
          <w:highlight w:val="yellow"/>
        </w:rPr>
        <w:t>pharmaceutical</w:t>
      </w:r>
      <w:r w:rsidR="00301065" w:rsidRPr="001F7BEC">
        <w:rPr>
          <w:rFonts w:cstheme="minorHAnsi"/>
          <w:sz w:val="24"/>
          <w:szCs w:val="24"/>
          <w:highlight w:val="yellow"/>
        </w:rPr>
        <w:t xml:space="preserve"> formulations for routine quality control applications.</w:t>
      </w:r>
      <w:r w:rsidR="00301065" w:rsidRPr="00804DA9">
        <w:rPr>
          <w:rFonts w:cstheme="minorHAnsi"/>
          <w:sz w:val="24"/>
          <w:szCs w:val="24"/>
        </w:rPr>
        <w:t xml:space="preserve">  </w:t>
      </w:r>
    </w:p>
    <w:p w14:paraId="7379B06F" w14:textId="12CC267C" w:rsidR="008E610B" w:rsidRPr="00804DA9" w:rsidRDefault="001A3BC2" w:rsidP="007E1402">
      <w:pPr>
        <w:spacing w:line="360" w:lineRule="auto"/>
        <w:jc w:val="both"/>
        <w:rPr>
          <w:rFonts w:cstheme="minorHAnsi"/>
          <w:b/>
          <w:sz w:val="24"/>
          <w:szCs w:val="24"/>
        </w:rPr>
      </w:pPr>
      <w:r w:rsidRPr="00804DA9">
        <w:rPr>
          <w:rFonts w:cstheme="minorHAnsi"/>
          <w:b/>
          <w:sz w:val="24"/>
          <w:szCs w:val="24"/>
        </w:rPr>
        <w:t>Acknowledgments</w:t>
      </w:r>
    </w:p>
    <w:p w14:paraId="6D8027F6" w14:textId="75250BDE" w:rsidR="005358F9" w:rsidRPr="00804DA9" w:rsidRDefault="002213AA" w:rsidP="001A3BC2">
      <w:pPr>
        <w:spacing w:line="360" w:lineRule="auto"/>
        <w:jc w:val="both"/>
        <w:rPr>
          <w:rFonts w:cstheme="minorHAnsi"/>
          <w:sz w:val="24"/>
          <w:szCs w:val="24"/>
        </w:rPr>
      </w:pPr>
      <w:r w:rsidRPr="00804DA9">
        <w:rPr>
          <w:rFonts w:cstheme="minorHAnsi"/>
          <w:sz w:val="24"/>
          <w:szCs w:val="24"/>
        </w:rPr>
        <w:t xml:space="preserve">Authors would like to thank to </w:t>
      </w:r>
      <w:r w:rsidR="001A3BC2" w:rsidRPr="00804DA9">
        <w:rPr>
          <w:rFonts w:cstheme="minorHAnsi"/>
          <w:sz w:val="24"/>
          <w:szCs w:val="24"/>
        </w:rPr>
        <w:t>J</w:t>
      </w:r>
      <w:r w:rsidR="005358F9" w:rsidRPr="00804DA9">
        <w:rPr>
          <w:rFonts w:cstheme="minorHAnsi"/>
          <w:sz w:val="24"/>
          <w:szCs w:val="24"/>
        </w:rPr>
        <w:t>ulien Daguerre</w:t>
      </w:r>
      <w:r w:rsidRPr="00804DA9">
        <w:rPr>
          <w:rFonts w:cstheme="minorHAnsi"/>
          <w:sz w:val="24"/>
          <w:szCs w:val="24"/>
        </w:rPr>
        <w:t xml:space="preserve"> for his help during experiments.</w:t>
      </w:r>
    </w:p>
    <w:p w14:paraId="5E83A11C" w14:textId="0B50803D" w:rsidR="00DD040E" w:rsidRPr="0014321C" w:rsidRDefault="00DD040E" w:rsidP="00DD040E">
      <w:pPr>
        <w:spacing w:line="360" w:lineRule="auto"/>
        <w:ind w:left="360"/>
        <w:jc w:val="both"/>
        <w:rPr>
          <w:b/>
          <w:sz w:val="24"/>
          <w:szCs w:val="24"/>
        </w:rPr>
      </w:pPr>
      <w:r w:rsidRPr="0014321C">
        <w:rPr>
          <w:b/>
          <w:sz w:val="24"/>
          <w:szCs w:val="24"/>
        </w:rPr>
        <w:t>References</w:t>
      </w:r>
    </w:p>
    <w:p w14:paraId="6E66AB20" w14:textId="7755B4D4" w:rsidR="009D0FA8" w:rsidRPr="009D0FA8" w:rsidRDefault="00C97CC8" w:rsidP="009D0FA8">
      <w:pPr>
        <w:spacing w:after="0" w:line="240" w:lineRule="auto"/>
        <w:rPr>
          <w:rFonts w:ascii="Calibri" w:hAnsi="Calibri" w:cs="Calibri"/>
          <w:noProof/>
          <w:szCs w:val="24"/>
        </w:rPr>
      </w:pPr>
      <w:r w:rsidRPr="0014321C">
        <w:rPr>
          <w:rFonts w:eastAsia="Calibri" w:cs="Times New Roman"/>
          <w:sz w:val="24"/>
          <w:szCs w:val="24"/>
        </w:rPr>
        <w:fldChar w:fldCharType="begin"/>
      </w:r>
      <w:r w:rsidRPr="0014321C">
        <w:rPr>
          <w:rFonts w:eastAsia="Calibri" w:cs="Times New Roman"/>
          <w:sz w:val="24"/>
          <w:szCs w:val="24"/>
        </w:rPr>
        <w:instrText xml:space="preserve"> ADDIN EN.REFLIST </w:instrText>
      </w:r>
      <w:r w:rsidRPr="0014321C">
        <w:rPr>
          <w:rFonts w:eastAsia="Calibri" w:cs="Times New Roman"/>
          <w:sz w:val="24"/>
          <w:szCs w:val="24"/>
        </w:rPr>
        <w:fldChar w:fldCharType="separate"/>
      </w:r>
      <w:r w:rsidR="00113242" w:rsidRPr="0014321C">
        <w:rPr>
          <w:rFonts w:cs="Arial"/>
          <w:sz w:val="24"/>
          <w:szCs w:val="24"/>
        </w:rPr>
        <w:fldChar w:fldCharType="begin"/>
      </w:r>
      <w:r w:rsidR="00113242" w:rsidRPr="0014321C">
        <w:rPr>
          <w:rFonts w:cs="Arial"/>
          <w:sz w:val="24"/>
          <w:szCs w:val="24"/>
        </w:rPr>
        <w:instrText xml:space="preserve"> ADDIN EN.REFLIST </w:instrText>
      </w:r>
      <w:r w:rsidR="00113242" w:rsidRPr="0014321C">
        <w:rPr>
          <w:rFonts w:cs="Arial"/>
          <w:sz w:val="24"/>
          <w:szCs w:val="24"/>
        </w:rPr>
        <w:fldChar w:fldCharType="separate"/>
      </w:r>
      <w:r w:rsidR="009D0FA8" w:rsidRPr="009D0FA8">
        <w:rPr>
          <w:rFonts w:ascii="Calibri" w:hAnsi="Calibri" w:cs="Calibri"/>
          <w:noProof/>
          <w:szCs w:val="24"/>
        </w:rPr>
        <w:t>Ahmad, O.S., Bedwell, T.S., Esen, C., Garcia-Cruz, A., Piletsky, S.A., 2019.Trends in biotechnology 37(3), 294-309.</w:t>
      </w:r>
    </w:p>
    <w:p w14:paraId="1765ED4B" w14:textId="49F3E9CC"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 xml:space="preserve">Berman, H.M., Westbrook, J., Feng, Z., Gilliland, G., Bhat, T.N., Weissig, H., Shindyalov, I.N., Bourne, P.E., 2000. </w:t>
      </w:r>
      <w:r w:rsidR="00ED441A" w:rsidRPr="00ED441A">
        <w:rPr>
          <w:rFonts w:ascii="Calibri" w:hAnsi="Calibri" w:cs="Calibri"/>
          <w:i/>
          <w:iCs/>
          <w:noProof/>
          <w:szCs w:val="24"/>
        </w:rPr>
        <w:t>Nucleic Acids Research</w:t>
      </w:r>
      <w:r w:rsidR="00ED441A" w:rsidRPr="00ED441A">
        <w:rPr>
          <w:rFonts w:ascii="Calibri" w:hAnsi="Calibri" w:cs="Calibri"/>
          <w:noProof/>
          <w:szCs w:val="24"/>
        </w:rPr>
        <w:t>,</w:t>
      </w:r>
      <w:r w:rsidRPr="009D0FA8">
        <w:rPr>
          <w:rFonts w:ascii="Calibri" w:hAnsi="Calibri" w:cs="Calibri"/>
          <w:noProof/>
          <w:szCs w:val="24"/>
        </w:rPr>
        <w:t>28(1), 235-242.</w:t>
      </w:r>
    </w:p>
    <w:p w14:paraId="6E4D8B15" w14:textId="42BB8B66"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Blum, W.F., Ranke, M.B., Bierich, J.R., 1988. European Journal of Endocrinology 118(3), 374-380.</w:t>
      </w:r>
    </w:p>
    <w:p w14:paraId="4577EA7A" w14:textId="4A2C1E55"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Bollella, P., Fusco, G., Tortolini, C., Sanzò, G., Favero, G., Gorton, L., Antiochia, R., 2017. Biosensors and Bioelectronics 89, 152-166.</w:t>
      </w:r>
    </w:p>
    <w:p w14:paraId="3D7F48C2" w14:textId="5CB0843B"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Cowen, T., Karim, K., Piletsky, S., 2016. Analytica chimica acta 936, 62-74.</w:t>
      </w:r>
    </w:p>
    <w:p w14:paraId="45C51A56" w14:textId="21142DD8"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Chen, Z., Caulfield, M.P., McPhaul, M.J., Reitz, R.E., Taylor, S.W., Clarke, N.J., 2013. Clinical chemistry 59(9), 1349-1356.</w:t>
      </w:r>
    </w:p>
    <w:p w14:paraId="273E40B2" w14:textId="6F800E8C"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Cheng-Jun, Z., Xiong-Hui, M., Jian-Ping, L., 2017. Chinese Journal of Analytical Chemistry 45(9), 1360-1366.</w:t>
      </w:r>
    </w:p>
    <w:p w14:paraId="489BBC85" w14:textId="7171E54A"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Dayaldasani, A., Rodriguez Espinosa, M., Ocon Sanchez, P., Perez Valero, V., 2015. Annals of clinical biochemistry 52(3), 312-318.</w:t>
      </w:r>
    </w:p>
    <w:p w14:paraId="0DAE601D" w14:textId="734A6DD0"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Ensafi, A.A., Khoddami, E., Rezaei, B., 2017. Colloids and Surfaces B: Biointerfaces 159, 47-53.</w:t>
      </w:r>
    </w:p>
    <w:p w14:paraId="164B18AC" w14:textId="02AFE15D"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Fu, Z., R Gilbert, E., Liu, D., 2013. Current diabetes reviews 9(1), 25-53.</w:t>
      </w:r>
    </w:p>
    <w:p w14:paraId="5EA7FE89" w14:textId="7FDB39DD"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 xml:space="preserve">Garcia-Cruz, A., Cowen, T., Voorhaar, A., Piletska, E., Piletsky, S.A., 2020. The </w:t>
      </w:r>
      <w:r w:rsidR="008C2E52" w:rsidRPr="008C2E52">
        <w:rPr>
          <w:rFonts w:ascii="Calibri" w:hAnsi="Calibri" w:cs="Calibri"/>
          <w:noProof/>
          <w:szCs w:val="24"/>
        </w:rPr>
        <w:t>Analyst, 2020,145, 4224-4232</w:t>
      </w:r>
      <w:r w:rsidRPr="009D0FA8">
        <w:rPr>
          <w:rFonts w:ascii="Calibri" w:hAnsi="Calibri" w:cs="Calibri"/>
          <w:noProof/>
          <w:szCs w:val="24"/>
        </w:rPr>
        <w:t>.</w:t>
      </w:r>
    </w:p>
    <w:p w14:paraId="5230DCE3" w14:textId="51FF63E2" w:rsidR="009D0FA8" w:rsidRPr="009D0FA8" w:rsidRDefault="009D0FA8" w:rsidP="00A5357D">
      <w:pPr>
        <w:spacing w:after="0" w:line="240" w:lineRule="auto"/>
        <w:ind w:left="720" w:hanging="720"/>
        <w:rPr>
          <w:rFonts w:ascii="Calibri" w:hAnsi="Calibri" w:cs="Calibri"/>
          <w:noProof/>
          <w:szCs w:val="24"/>
        </w:rPr>
      </w:pPr>
      <w:r w:rsidRPr="009D0FA8">
        <w:rPr>
          <w:rFonts w:ascii="Calibri" w:hAnsi="Calibri" w:cs="Calibri"/>
          <w:noProof/>
          <w:szCs w:val="24"/>
        </w:rPr>
        <w:t>Gaster, R.S., Hall, D.A., Nielsen, C.H., Osterfeld, S.J., Yu, H., Mach, K.E., Wilson, R.J., Murmann, B., Liao, J.C., Gambhir, S.S., 2009.. Nature medicine 15(11), 1327.</w:t>
      </w:r>
    </w:p>
    <w:p w14:paraId="2C9E092D" w14:textId="3E6D299A"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Habibi, E., Omidinia, E., Heidari, H., Fazli, M., 2016. Analytical biochemistry 495, 37-41.</w:t>
      </w:r>
    </w:p>
    <w:p w14:paraId="68967DBC" w14:textId="30DD0B3A"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Hovancová, J., Šišoláková, I., Oriňaková, R., Oriňak, A., 2017. Journal of Solid State Electrochemistry 21(8), 2147-2166.</w:t>
      </w:r>
    </w:p>
    <w:p w14:paraId="5461D857" w14:textId="16E3E453"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Kartal, F., Çimen, D., Bereli, N., Denizli, A., 2019. Materials Science and Engineering: C 97, 730-737.</w:t>
      </w:r>
    </w:p>
    <w:p w14:paraId="6FDE1D74" w14:textId="49398B9E"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Leach, A.R., 2001.</w:t>
      </w:r>
      <w:r w:rsidR="002739AD">
        <w:rPr>
          <w:rFonts w:ascii="Calibri" w:hAnsi="Calibri" w:cs="Calibri"/>
          <w:noProof/>
          <w:szCs w:val="24"/>
        </w:rPr>
        <w:t xml:space="preserve"> </w:t>
      </w:r>
      <w:r w:rsidRPr="009D0FA8">
        <w:rPr>
          <w:rFonts w:ascii="Calibri" w:hAnsi="Calibri" w:cs="Calibri"/>
          <w:noProof/>
          <w:szCs w:val="24"/>
        </w:rPr>
        <w:t>Pearson education.</w:t>
      </w:r>
    </w:p>
    <w:p w14:paraId="519EE0BC" w14:textId="073CA7F5"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Li, Y., Tian, L., Liu, L., Khan, M.S., Zhao, G., Fan, D., Cao, W., Wei, Q., 2018. Talanta 179, 420-425.</w:t>
      </w:r>
    </w:p>
    <w:p w14:paraId="69182EEB" w14:textId="740746E4"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Lin, Y., Hu, L., Li, L., Wang, K., 2014. RSC Advances 4(86), 46208-46213.</w:t>
      </w:r>
    </w:p>
    <w:p w14:paraId="53AED2FB" w14:textId="46FA3A6A"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Luo, X., Xu, M., Freeman, C., James, T., Davis, J.J., 2013. Analytical chemistry 85(8), 4129-4134.</w:t>
      </w:r>
    </w:p>
    <w:p w14:paraId="5FB28533" w14:textId="14167FB9"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Martínez-Periñán, E., Revenga-Parra, M., Gennari, M., Pariente, F., Mas-Ballesté, R., Zamora, F., Lorenzo, E., 2016. Sensors and Actuators B: Chemical 222, 331-338.</w:t>
      </w:r>
    </w:p>
    <w:p w14:paraId="2BB50719" w14:textId="77777777"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McPherson, R.A., Pincus, M.R., 2017. Henry's Clinical Diagnosis and Management by Laboratory Methods E-Book. Elsevier Health Sciences.</w:t>
      </w:r>
    </w:p>
    <w:p w14:paraId="14D32067" w14:textId="4F504260"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Nicol, D., Smith, L., 1960</w:t>
      </w:r>
      <w:r w:rsidR="002739AD">
        <w:rPr>
          <w:rFonts w:ascii="Calibri" w:hAnsi="Calibri" w:cs="Calibri"/>
          <w:noProof/>
          <w:szCs w:val="24"/>
        </w:rPr>
        <w:t xml:space="preserve">. </w:t>
      </w:r>
      <w:r w:rsidRPr="009D0FA8">
        <w:rPr>
          <w:rFonts w:ascii="Calibri" w:hAnsi="Calibri" w:cs="Calibri"/>
          <w:noProof/>
          <w:szCs w:val="24"/>
        </w:rPr>
        <w:t>Nature 187(4736), 483.</w:t>
      </w:r>
    </w:p>
    <w:p w14:paraId="0F5A7D35" w14:textId="4DABF311"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Noorbakhsh, A., Alnajar, A.I.K., 2016. Microchemical Journal 129, 310-317.</w:t>
      </w:r>
    </w:p>
    <w:p w14:paraId="6C612AA7" w14:textId="42E1EE7B"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Piletska, E.V., Guerreiro, A., Mersiyanova, M., Cowen, T., Canfarotta, F., Piletsky, S., Karim, K., Piletsky, S., 2019.</w:t>
      </w:r>
      <w:r w:rsidR="002739AD">
        <w:rPr>
          <w:rFonts w:ascii="Calibri" w:hAnsi="Calibri" w:cs="Calibri"/>
          <w:noProof/>
          <w:szCs w:val="24"/>
        </w:rPr>
        <w:t xml:space="preserve"> </w:t>
      </w:r>
      <w:r w:rsidRPr="009D0FA8">
        <w:rPr>
          <w:rFonts w:ascii="Calibri" w:hAnsi="Calibri" w:cs="Calibri"/>
          <w:noProof/>
          <w:szCs w:val="24"/>
        </w:rPr>
        <w:t>Langmuir 36(1), 279-283.</w:t>
      </w:r>
    </w:p>
    <w:p w14:paraId="114D448D" w14:textId="75AA51B6"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Piletsky, S.A., Karim, K., Piletska, E.V., Day, C.J., Freebairn, K.W., Legge, C., Turner, A.P.F., 2001. Analyst 126(10), 1826-1830.</w:t>
      </w:r>
    </w:p>
    <w:p w14:paraId="46B5AFFB" w14:textId="46AF024C"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Prasad, B.B., Madhuri, R., Tiwari, M.P., Sharma, P.S., 2010. Electrochimica Acta 55(28), 9146-9156.</w:t>
      </w:r>
    </w:p>
    <w:p w14:paraId="30624B50" w14:textId="77777777"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lastRenderedPageBreak/>
        <w:t>Sabu, C., Henna, T., Raphey, V., Nivitha, K., Pramod, K., 2019. Advanced biosensors for glucose and insulin. Biosensors and Bioelectronics.</w:t>
      </w:r>
    </w:p>
    <w:p w14:paraId="6C1054C8" w14:textId="77777777"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Sanger, F., 1959. Chemistry of insulin. Science 129(3359), 1340-1344.</w:t>
      </w:r>
    </w:p>
    <w:p w14:paraId="26788927" w14:textId="4082E5C1"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Santen, R.J., Willis, P.W., Fajans, S.S., 1972. Archives of internal medicine 130(6), 833-843.</w:t>
      </w:r>
    </w:p>
    <w:p w14:paraId="1C3545A1" w14:textId="50B8DE21"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Sapin, R., 2002. Clinical chemistry and laboratory medicine 40(7), 705-708.</w:t>
      </w:r>
    </w:p>
    <w:p w14:paraId="16C98D23" w14:textId="00F31C09"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Schirhagl, R., Latif, U., Podlipna, D., Blumenstock, H., Dickert, F.L., 2012. Analytical chemistry 84(9), 3908-3913.</w:t>
      </w:r>
    </w:p>
    <w:p w14:paraId="69DC8ADE" w14:textId="0B5B95F3"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Schirhagl, R., Podlipna, D., Lieberzeit, P.A., Dickert, F.L., 2010. Chemical communications 46(18), 3128-3130.</w:t>
      </w:r>
    </w:p>
    <w:p w14:paraId="3B5E8187" w14:textId="79F32B1E"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Selvolini, G., Marrazza, G., 2017. Sensors 17(4), 718.</w:t>
      </w:r>
    </w:p>
    <w:p w14:paraId="7EA43367" w14:textId="01ECAC77"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 xml:space="preserve">Shen, Y., Prinyawiwatkul, W., Xu, Z., 2019. </w:t>
      </w:r>
      <w:r w:rsidR="00ED441A" w:rsidRPr="00ED441A">
        <w:rPr>
          <w:rFonts w:ascii="Calibri" w:hAnsi="Calibri" w:cs="Calibri"/>
          <w:noProof/>
          <w:szCs w:val="24"/>
        </w:rPr>
        <w:t>Analyst, 144(14), 4139-4148.</w:t>
      </w:r>
    </w:p>
    <w:p w14:paraId="52A0D241" w14:textId="04B5FBE6"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Šišoláková, I., Hovancová, J., Oriňaková, R., Oriňak, A., Trnková, L., Třísková, I., Farka, Z., Pastucha, M., Radoňák, J., 2020. Journal of Electroanalytical Chemistry 860, 113881.</w:t>
      </w:r>
    </w:p>
    <w:p w14:paraId="5CB2DA1E" w14:textId="6B6A16CA"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Staten, M.A., Stern, M.P., Miller, W.G., Steffes, M.W., Campbell, S.E., Workgroup, I.S., 2010. Diabetes care 33(1), 205-206.</w:t>
      </w:r>
    </w:p>
    <w:p w14:paraId="04519104" w14:textId="5678A641"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Timofeev, V.I., Chuprov-Netochin, R.N., Samigina, V.R., Bezuglov, V.V., Miroshnikov, K.A., Kuranova, I.P., 2010. Acta Crystallogr Sect F Struct Biol Cryst Commun 66(Pt 3), 259-263.</w:t>
      </w:r>
    </w:p>
    <w:p w14:paraId="6BE9915D" w14:textId="2F61B457"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Verhaeghe, J., Van Bree, R., Van Herck, E., Laureys, J., Bouillon, R., Van Assche, F.A., 1993. American journal of obstetrics and gynecology 169(1), 89-97.</w:t>
      </w:r>
    </w:p>
    <w:p w14:paraId="221FD8AA" w14:textId="4F962E60"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Warnken, T., Huber, K., Feige, K., 2016. BMC veterinary research 12(1), 196.</w:t>
      </w:r>
    </w:p>
    <w:p w14:paraId="193753AB" w14:textId="7F2AAB7D"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Wilcox, G., 2005. Clinical biochemist reviews 26(2), 19.</w:t>
      </w:r>
    </w:p>
    <w:p w14:paraId="6680A249" w14:textId="77777777"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Williamson, M.A., Snyder, L.M., 2014. Wallach's Interpretation of Diagnostic Tests: Pathways to Arriving at a Clinical Diagnosis. Lippincott Williams &amp; Wilkins.</w:t>
      </w:r>
    </w:p>
    <w:p w14:paraId="4F0BA449" w14:textId="5126C8D7" w:rsidR="009D0FA8" w:rsidRPr="009D0FA8" w:rsidRDefault="009D0FA8" w:rsidP="009D0FA8">
      <w:pPr>
        <w:spacing w:after="0" w:line="240" w:lineRule="auto"/>
        <w:rPr>
          <w:rFonts w:ascii="Calibri" w:hAnsi="Calibri" w:cs="Calibri"/>
          <w:noProof/>
          <w:szCs w:val="24"/>
        </w:rPr>
      </w:pPr>
      <w:r w:rsidRPr="009D0FA8">
        <w:rPr>
          <w:rFonts w:ascii="Calibri" w:hAnsi="Calibri" w:cs="Calibri"/>
          <w:noProof/>
          <w:szCs w:val="24"/>
        </w:rPr>
        <w:t>Yagati, A.K., Choi, Y., Park, J., Choi, J.-W., Jun, H.-S., Cho, S., 2016. Biosensors and Bioelectronics 80, 307-314.</w:t>
      </w:r>
    </w:p>
    <w:p w14:paraId="62F662D5" w14:textId="211D8E8E" w:rsidR="009D0FA8" w:rsidRPr="009D0FA8" w:rsidRDefault="009D0FA8" w:rsidP="009D0FA8">
      <w:pPr>
        <w:spacing w:line="240" w:lineRule="auto"/>
        <w:rPr>
          <w:rFonts w:ascii="Calibri" w:hAnsi="Calibri" w:cs="Calibri"/>
          <w:noProof/>
          <w:szCs w:val="24"/>
        </w:rPr>
      </w:pPr>
      <w:r w:rsidRPr="009D0FA8">
        <w:rPr>
          <w:rFonts w:ascii="Calibri" w:hAnsi="Calibri" w:cs="Calibri"/>
          <w:noProof/>
          <w:szCs w:val="24"/>
        </w:rPr>
        <w:t>Zhu, W., Xu, L., Zhu, C., Li, B., Xiao, H., Jiang, H., Zhou, X., 2016. Electrochimica Acta 218, 91-100.</w:t>
      </w:r>
    </w:p>
    <w:p w14:paraId="004EF9EC" w14:textId="0170E463" w:rsidR="009D0FA8" w:rsidRDefault="009D0FA8" w:rsidP="009D0FA8">
      <w:pPr>
        <w:spacing w:line="240" w:lineRule="auto"/>
        <w:rPr>
          <w:rFonts w:ascii="Calibri" w:hAnsi="Calibri" w:cs="Calibri"/>
          <w:noProof/>
          <w:szCs w:val="24"/>
        </w:rPr>
      </w:pPr>
    </w:p>
    <w:p w14:paraId="0E3E06BD" w14:textId="02E0ACB9" w:rsidR="0047175D" w:rsidRPr="0014321C" w:rsidRDefault="00113242" w:rsidP="00680F2A">
      <w:pPr>
        <w:spacing w:line="240" w:lineRule="auto"/>
        <w:rPr>
          <w:sz w:val="24"/>
          <w:szCs w:val="24"/>
        </w:rPr>
      </w:pPr>
      <w:r w:rsidRPr="0014321C">
        <w:rPr>
          <w:rFonts w:cs="Arial"/>
          <w:sz w:val="24"/>
          <w:szCs w:val="24"/>
        </w:rPr>
        <w:fldChar w:fldCharType="end"/>
      </w:r>
      <w:r w:rsidR="00C97CC8" w:rsidRPr="0014321C">
        <w:rPr>
          <w:rFonts w:eastAsia="Calibri" w:cs="Times New Roman"/>
          <w:sz w:val="24"/>
          <w:szCs w:val="24"/>
        </w:rPr>
        <w:fldChar w:fldCharType="end"/>
      </w:r>
    </w:p>
    <w:sectPr w:rsidR="0047175D" w:rsidRPr="0014321C" w:rsidSect="0047175D">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E82"/>
    <w:multiLevelType w:val="hybridMultilevel"/>
    <w:tmpl w:val="2744E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8532A"/>
    <w:multiLevelType w:val="hybridMultilevel"/>
    <w:tmpl w:val="716E0840"/>
    <w:lvl w:ilvl="0" w:tplc="0180F3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D0F2C"/>
    <w:multiLevelType w:val="multilevel"/>
    <w:tmpl w:val="6152FAE2"/>
    <w:lvl w:ilvl="0">
      <w:start w:val="2"/>
      <w:numFmt w:val="decimal"/>
      <w:lvlText w:val="%1."/>
      <w:lvlJc w:val="left"/>
      <w:pPr>
        <w:ind w:left="360" w:hanging="360"/>
      </w:pPr>
      <w:rPr>
        <w:rFonts w:hint="default"/>
        <w:color w:val="auto"/>
        <w:sz w:val="28"/>
      </w:rPr>
    </w:lvl>
    <w:lvl w:ilvl="1">
      <w:start w:val="1"/>
      <w:numFmt w:val="decimal"/>
      <w:isLgl/>
      <w:lvlText w:val="%1.%2"/>
      <w:lvlJc w:val="left"/>
      <w:pPr>
        <w:ind w:left="360" w:hanging="360"/>
      </w:pPr>
      <w:rPr>
        <w:rFonts w:hint="default"/>
        <w:b/>
        <w:color w:val="auto"/>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14D3C60"/>
    <w:multiLevelType w:val="hybridMultilevel"/>
    <w:tmpl w:val="8EEA2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C11"/>
    <w:multiLevelType w:val="hybridMultilevel"/>
    <w:tmpl w:val="7F36B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45052"/>
    <w:multiLevelType w:val="hybridMultilevel"/>
    <w:tmpl w:val="74681B2E"/>
    <w:lvl w:ilvl="0" w:tplc="A0A0B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A44C4"/>
    <w:multiLevelType w:val="hybridMultilevel"/>
    <w:tmpl w:val="3FEA4AD6"/>
    <w:lvl w:ilvl="0" w:tplc="580297F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65406"/>
    <w:multiLevelType w:val="multilevel"/>
    <w:tmpl w:val="2BE07D96"/>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F0F4096"/>
    <w:multiLevelType w:val="multilevel"/>
    <w:tmpl w:val="D14C0708"/>
    <w:lvl w:ilvl="0">
      <w:start w:val="4"/>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EB613B"/>
    <w:multiLevelType w:val="multilevel"/>
    <w:tmpl w:val="DEC4B15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9B099F"/>
    <w:multiLevelType w:val="multilevel"/>
    <w:tmpl w:val="790AEA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21F5CD4"/>
    <w:multiLevelType w:val="hybridMultilevel"/>
    <w:tmpl w:val="E7B6BD9C"/>
    <w:lvl w:ilvl="0" w:tplc="C0BC84AE">
      <w:start w:val="1"/>
      <w:numFmt w:val="bullet"/>
      <w:lvlText w:val="•"/>
      <w:lvlJc w:val="left"/>
      <w:pPr>
        <w:tabs>
          <w:tab w:val="num" w:pos="720"/>
        </w:tabs>
        <w:ind w:left="720" w:hanging="360"/>
      </w:pPr>
      <w:rPr>
        <w:rFonts w:ascii="Arial" w:hAnsi="Arial" w:hint="default"/>
      </w:rPr>
    </w:lvl>
    <w:lvl w:ilvl="1" w:tplc="82242ED0" w:tentative="1">
      <w:start w:val="1"/>
      <w:numFmt w:val="bullet"/>
      <w:lvlText w:val="•"/>
      <w:lvlJc w:val="left"/>
      <w:pPr>
        <w:tabs>
          <w:tab w:val="num" w:pos="1440"/>
        </w:tabs>
        <w:ind w:left="1440" w:hanging="360"/>
      </w:pPr>
      <w:rPr>
        <w:rFonts w:ascii="Arial" w:hAnsi="Arial" w:hint="default"/>
      </w:rPr>
    </w:lvl>
    <w:lvl w:ilvl="2" w:tplc="572A5338" w:tentative="1">
      <w:start w:val="1"/>
      <w:numFmt w:val="bullet"/>
      <w:lvlText w:val="•"/>
      <w:lvlJc w:val="left"/>
      <w:pPr>
        <w:tabs>
          <w:tab w:val="num" w:pos="2160"/>
        </w:tabs>
        <w:ind w:left="2160" w:hanging="360"/>
      </w:pPr>
      <w:rPr>
        <w:rFonts w:ascii="Arial" w:hAnsi="Arial" w:hint="default"/>
      </w:rPr>
    </w:lvl>
    <w:lvl w:ilvl="3" w:tplc="E6F02AEE" w:tentative="1">
      <w:start w:val="1"/>
      <w:numFmt w:val="bullet"/>
      <w:lvlText w:val="•"/>
      <w:lvlJc w:val="left"/>
      <w:pPr>
        <w:tabs>
          <w:tab w:val="num" w:pos="2880"/>
        </w:tabs>
        <w:ind w:left="2880" w:hanging="360"/>
      </w:pPr>
      <w:rPr>
        <w:rFonts w:ascii="Arial" w:hAnsi="Arial" w:hint="default"/>
      </w:rPr>
    </w:lvl>
    <w:lvl w:ilvl="4" w:tplc="5FEC6DDC" w:tentative="1">
      <w:start w:val="1"/>
      <w:numFmt w:val="bullet"/>
      <w:lvlText w:val="•"/>
      <w:lvlJc w:val="left"/>
      <w:pPr>
        <w:tabs>
          <w:tab w:val="num" w:pos="3600"/>
        </w:tabs>
        <w:ind w:left="3600" w:hanging="360"/>
      </w:pPr>
      <w:rPr>
        <w:rFonts w:ascii="Arial" w:hAnsi="Arial" w:hint="default"/>
      </w:rPr>
    </w:lvl>
    <w:lvl w:ilvl="5" w:tplc="2228CDFC" w:tentative="1">
      <w:start w:val="1"/>
      <w:numFmt w:val="bullet"/>
      <w:lvlText w:val="•"/>
      <w:lvlJc w:val="left"/>
      <w:pPr>
        <w:tabs>
          <w:tab w:val="num" w:pos="4320"/>
        </w:tabs>
        <w:ind w:left="4320" w:hanging="360"/>
      </w:pPr>
      <w:rPr>
        <w:rFonts w:ascii="Arial" w:hAnsi="Arial" w:hint="default"/>
      </w:rPr>
    </w:lvl>
    <w:lvl w:ilvl="6" w:tplc="F53CA474" w:tentative="1">
      <w:start w:val="1"/>
      <w:numFmt w:val="bullet"/>
      <w:lvlText w:val="•"/>
      <w:lvlJc w:val="left"/>
      <w:pPr>
        <w:tabs>
          <w:tab w:val="num" w:pos="5040"/>
        </w:tabs>
        <w:ind w:left="5040" w:hanging="360"/>
      </w:pPr>
      <w:rPr>
        <w:rFonts w:ascii="Arial" w:hAnsi="Arial" w:hint="default"/>
      </w:rPr>
    </w:lvl>
    <w:lvl w:ilvl="7" w:tplc="7FFC5F32" w:tentative="1">
      <w:start w:val="1"/>
      <w:numFmt w:val="bullet"/>
      <w:lvlText w:val="•"/>
      <w:lvlJc w:val="left"/>
      <w:pPr>
        <w:tabs>
          <w:tab w:val="num" w:pos="5760"/>
        </w:tabs>
        <w:ind w:left="5760" w:hanging="360"/>
      </w:pPr>
      <w:rPr>
        <w:rFonts w:ascii="Arial" w:hAnsi="Arial" w:hint="default"/>
      </w:rPr>
    </w:lvl>
    <w:lvl w:ilvl="8" w:tplc="6AD25A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30637E"/>
    <w:multiLevelType w:val="hybridMultilevel"/>
    <w:tmpl w:val="E18EB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0"/>
  </w:num>
  <w:num w:numId="5">
    <w:abstractNumId w:val="6"/>
  </w:num>
  <w:num w:numId="6">
    <w:abstractNumId w:val="2"/>
  </w:num>
  <w:num w:numId="7">
    <w:abstractNumId w:val="10"/>
  </w:num>
  <w:num w:numId="8">
    <w:abstractNumId w:val="11"/>
  </w:num>
  <w:num w:numId="9">
    <w:abstractNumId w:val="8"/>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osensors and Bioelectron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t5afrdr955z0suexaxnxpz25resrefwsfv5f&quot;&gt;My EndNote Library&lt;record-ids&gt;&lt;item&gt;1&lt;/item&gt;&lt;item&gt;2&lt;/item&gt;&lt;/record-ids&gt;&lt;/item&gt;&lt;/Libraries&gt;"/>
  </w:docVars>
  <w:rsids>
    <w:rsidRoot w:val="002C7559"/>
    <w:rsid w:val="00003B1A"/>
    <w:rsid w:val="00003EDC"/>
    <w:rsid w:val="000055DD"/>
    <w:rsid w:val="000059A9"/>
    <w:rsid w:val="00006585"/>
    <w:rsid w:val="00011FBA"/>
    <w:rsid w:val="00013FE6"/>
    <w:rsid w:val="00015E77"/>
    <w:rsid w:val="00016D6E"/>
    <w:rsid w:val="0002065E"/>
    <w:rsid w:val="000226C3"/>
    <w:rsid w:val="00022CA1"/>
    <w:rsid w:val="000264D8"/>
    <w:rsid w:val="0003020A"/>
    <w:rsid w:val="00030733"/>
    <w:rsid w:val="00030FF3"/>
    <w:rsid w:val="000310D5"/>
    <w:rsid w:val="00031B77"/>
    <w:rsid w:val="000334BB"/>
    <w:rsid w:val="00033BE9"/>
    <w:rsid w:val="0003593C"/>
    <w:rsid w:val="000361C9"/>
    <w:rsid w:val="0003704F"/>
    <w:rsid w:val="000375FD"/>
    <w:rsid w:val="00041D8C"/>
    <w:rsid w:val="00043A4E"/>
    <w:rsid w:val="00044970"/>
    <w:rsid w:val="00046538"/>
    <w:rsid w:val="00052F68"/>
    <w:rsid w:val="0005324B"/>
    <w:rsid w:val="000532DF"/>
    <w:rsid w:val="000544F7"/>
    <w:rsid w:val="0005531E"/>
    <w:rsid w:val="00056B53"/>
    <w:rsid w:val="00057BB7"/>
    <w:rsid w:val="0006109E"/>
    <w:rsid w:val="00062C44"/>
    <w:rsid w:val="00063468"/>
    <w:rsid w:val="00065488"/>
    <w:rsid w:val="00065713"/>
    <w:rsid w:val="00065F52"/>
    <w:rsid w:val="00067334"/>
    <w:rsid w:val="00070027"/>
    <w:rsid w:val="00070E2F"/>
    <w:rsid w:val="00073F86"/>
    <w:rsid w:val="00077A04"/>
    <w:rsid w:val="00083278"/>
    <w:rsid w:val="00085530"/>
    <w:rsid w:val="000915FC"/>
    <w:rsid w:val="00097648"/>
    <w:rsid w:val="000A1DBF"/>
    <w:rsid w:val="000A325C"/>
    <w:rsid w:val="000A50A0"/>
    <w:rsid w:val="000A61ED"/>
    <w:rsid w:val="000A7082"/>
    <w:rsid w:val="000B13C3"/>
    <w:rsid w:val="000B1FA4"/>
    <w:rsid w:val="000B2D10"/>
    <w:rsid w:val="000B36C1"/>
    <w:rsid w:val="000B40C0"/>
    <w:rsid w:val="000B5888"/>
    <w:rsid w:val="000C16A5"/>
    <w:rsid w:val="000C2483"/>
    <w:rsid w:val="000C5853"/>
    <w:rsid w:val="000D0ABD"/>
    <w:rsid w:val="000D5E39"/>
    <w:rsid w:val="000D6B65"/>
    <w:rsid w:val="000D7003"/>
    <w:rsid w:val="000E499C"/>
    <w:rsid w:val="000E4A86"/>
    <w:rsid w:val="000E69A3"/>
    <w:rsid w:val="000E6BB1"/>
    <w:rsid w:val="000E749B"/>
    <w:rsid w:val="000E7B5C"/>
    <w:rsid w:val="000F3DAE"/>
    <w:rsid w:val="000F4EC8"/>
    <w:rsid w:val="000F5130"/>
    <w:rsid w:val="000F63E1"/>
    <w:rsid w:val="00103660"/>
    <w:rsid w:val="00103A03"/>
    <w:rsid w:val="00104A40"/>
    <w:rsid w:val="00110B24"/>
    <w:rsid w:val="00112274"/>
    <w:rsid w:val="00113242"/>
    <w:rsid w:val="001139E9"/>
    <w:rsid w:val="00116161"/>
    <w:rsid w:val="00120A09"/>
    <w:rsid w:val="00124B45"/>
    <w:rsid w:val="001257CE"/>
    <w:rsid w:val="00125CF2"/>
    <w:rsid w:val="00125EE2"/>
    <w:rsid w:val="0012647A"/>
    <w:rsid w:val="00134C29"/>
    <w:rsid w:val="0013538E"/>
    <w:rsid w:val="00135418"/>
    <w:rsid w:val="00135DFE"/>
    <w:rsid w:val="00135F31"/>
    <w:rsid w:val="001409AB"/>
    <w:rsid w:val="0014321C"/>
    <w:rsid w:val="00143648"/>
    <w:rsid w:val="00147931"/>
    <w:rsid w:val="001520E5"/>
    <w:rsid w:val="00152BC1"/>
    <w:rsid w:val="001536F5"/>
    <w:rsid w:val="00155155"/>
    <w:rsid w:val="0015582C"/>
    <w:rsid w:val="001579C7"/>
    <w:rsid w:val="001600D4"/>
    <w:rsid w:val="00160D27"/>
    <w:rsid w:val="00166192"/>
    <w:rsid w:val="00166E99"/>
    <w:rsid w:val="00167438"/>
    <w:rsid w:val="00167510"/>
    <w:rsid w:val="001676CD"/>
    <w:rsid w:val="00167861"/>
    <w:rsid w:val="00167DEC"/>
    <w:rsid w:val="001704BF"/>
    <w:rsid w:val="00170D39"/>
    <w:rsid w:val="00171E80"/>
    <w:rsid w:val="00173501"/>
    <w:rsid w:val="001743A9"/>
    <w:rsid w:val="00175C34"/>
    <w:rsid w:val="0018027F"/>
    <w:rsid w:val="00182D37"/>
    <w:rsid w:val="00184CCD"/>
    <w:rsid w:val="0018576D"/>
    <w:rsid w:val="00190ADE"/>
    <w:rsid w:val="001939FB"/>
    <w:rsid w:val="00195DEF"/>
    <w:rsid w:val="00195E9B"/>
    <w:rsid w:val="001A120F"/>
    <w:rsid w:val="001A33F4"/>
    <w:rsid w:val="001A3BC2"/>
    <w:rsid w:val="001A3BF3"/>
    <w:rsid w:val="001A3C72"/>
    <w:rsid w:val="001A5695"/>
    <w:rsid w:val="001A751C"/>
    <w:rsid w:val="001B59DE"/>
    <w:rsid w:val="001B6B3D"/>
    <w:rsid w:val="001B7287"/>
    <w:rsid w:val="001C0A25"/>
    <w:rsid w:val="001C241F"/>
    <w:rsid w:val="001C2CFD"/>
    <w:rsid w:val="001D015E"/>
    <w:rsid w:val="001D0667"/>
    <w:rsid w:val="001D1B4C"/>
    <w:rsid w:val="001D606F"/>
    <w:rsid w:val="001D698D"/>
    <w:rsid w:val="001D7981"/>
    <w:rsid w:val="001E2155"/>
    <w:rsid w:val="001E309B"/>
    <w:rsid w:val="001E52AC"/>
    <w:rsid w:val="001E7B69"/>
    <w:rsid w:val="001F0A9C"/>
    <w:rsid w:val="001F0BBE"/>
    <w:rsid w:val="001F3E31"/>
    <w:rsid w:val="001F3F94"/>
    <w:rsid w:val="001F42A5"/>
    <w:rsid w:val="001F7BEC"/>
    <w:rsid w:val="00202AA2"/>
    <w:rsid w:val="00213AF1"/>
    <w:rsid w:val="0021622C"/>
    <w:rsid w:val="0022058C"/>
    <w:rsid w:val="002213AA"/>
    <w:rsid w:val="0022262B"/>
    <w:rsid w:val="00222B90"/>
    <w:rsid w:val="002236AB"/>
    <w:rsid w:val="00225736"/>
    <w:rsid w:val="00227C1A"/>
    <w:rsid w:val="00227E7A"/>
    <w:rsid w:val="002316E4"/>
    <w:rsid w:val="0023546A"/>
    <w:rsid w:val="0023646E"/>
    <w:rsid w:val="00242319"/>
    <w:rsid w:val="00243466"/>
    <w:rsid w:val="00246116"/>
    <w:rsid w:val="002558A4"/>
    <w:rsid w:val="002567D1"/>
    <w:rsid w:val="002569D1"/>
    <w:rsid w:val="00257608"/>
    <w:rsid w:val="00260615"/>
    <w:rsid w:val="00260B39"/>
    <w:rsid w:val="002631A1"/>
    <w:rsid w:val="0026344C"/>
    <w:rsid w:val="00264BD4"/>
    <w:rsid w:val="00267326"/>
    <w:rsid w:val="00273792"/>
    <w:rsid w:val="002739AD"/>
    <w:rsid w:val="00273BB6"/>
    <w:rsid w:val="00274940"/>
    <w:rsid w:val="0027509F"/>
    <w:rsid w:val="00282704"/>
    <w:rsid w:val="00283A4E"/>
    <w:rsid w:val="00286D4E"/>
    <w:rsid w:val="00293E5E"/>
    <w:rsid w:val="00295E37"/>
    <w:rsid w:val="00296AD3"/>
    <w:rsid w:val="00297EC7"/>
    <w:rsid w:val="002A5D6B"/>
    <w:rsid w:val="002A66B3"/>
    <w:rsid w:val="002B303E"/>
    <w:rsid w:val="002B69EE"/>
    <w:rsid w:val="002B6A79"/>
    <w:rsid w:val="002C11A2"/>
    <w:rsid w:val="002C13F8"/>
    <w:rsid w:val="002C192C"/>
    <w:rsid w:val="002C1C3C"/>
    <w:rsid w:val="002C57E0"/>
    <w:rsid w:val="002C7559"/>
    <w:rsid w:val="002D0A09"/>
    <w:rsid w:val="002D3780"/>
    <w:rsid w:val="002D45E8"/>
    <w:rsid w:val="002D4C9D"/>
    <w:rsid w:val="002D6235"/>
    <w:rsid w:val="002E4289"/>
    <w:rsid w:val="002E4596"/>
    <w:rsid w:val="002E5304"/>
    <w:rsid w:val="002F288C"/>
    <w:rsid w:val="002F5848"/>
    <w:rsid w:val="002F73C8"/>
    <w:rsid w:val="002F7D5E"/>
    <w:rsid w:val="00300FCA"/>
    <w:rsid w:val="00301065"/>
    <w:rsid w:val="00303E56"/>
    <w:rsid w:val="003046B4"/>
    <w:rsid w:val="003055E7"/>
    <w:rsid w:val="003108FD"/>
    <w:rsid w:val="003119FC"/>
    <w:rsid w:val="00312E01"/>
    <w:rsid w:val="00313DBE"/>
    <w:rsid w:val="00315407"/>
    <w:rsid w:val="003167EC"/>
    <w:rsid w:val="00326242"/>
    <w:rsid w:val="00326DAC"/>
    <w:rsid w:val="00327351"/>
    <w:rsid w:val="00327B60"/>
    <w:rsid w:val="00331338"/>
    <w:rsid w:val="00331E25"/>
    <w:rsid w:val="00332EFA"/>
    <w:rsid w:val="00333620"/>
    <w:rsid w:val="00334B01"/>
    <w:rsid w:val="00334CC7"/>
    <w:rsid w:val="00336BBA"/>
    <w:rsid w:val="00341703"/>
    <w:rsid w:val="00344507"/>
    <w:rsid w:val="00344966"/>
    <w:rsid w:val="00344B54"/>
    <w:rsid w:val="00344D5A"/>
    <w:rsid w:val="00351874"/>
    <w:rsid w:val="003523D8"/>
    <w:rsid w:val="00352E87"/>
    <w:rsid w:val="0035586C"/>
    <w:rsid w:val="00360DAB"/>
    <w:rsid w:val="00362DCF"/>
    <w:rsid w:val="003655EF"/>
    <w:rsid w:val="0036742C"/>
    <w:rsid w:val="0037098F"/>
    <w:rsid w:val="00371374"/>
    <w:rsid w:val="00377841"/>
    <w:rsid w:val="00380ED5"/>
    <w:rsid w:val="0038495D"/>
    <w:rsid w:val="00386BCD"/>
    <w:rsid w:val="003904C6"/>
    <w:rsid w:val="0039149C"/>
    <w:rsid w:val="00392231"/>
    <w:rsid w:val="003928AC"/>
    <w:rsid w:val="00393DDC"/>
    <w:rsid w:val="00394F9F"/>
    <w:rsid w:val="003A467C"/>
    <w:rsid w:val="003A509C"/>
    <w:rsid w:val="003A5BA9"/>
    <w:rsid w:val="003A5EEE"/>
    <w:rsid w:val="003A68A9"/>
    <w:rsid w:val="003A6A81"/>
    <w:rsid w:val="003A7871"/>
    <w:rsid w:val="003B6266"/>
    <w:rsid w:val="003B6A1F"/>
    <w:rsid w:val="003B6E41"/>
    <w:rsid w:val="003B710D"/>
    <w:rsid w:val="003C3040"/>
    <w:rsid w:val="003D307E"/>
    <w:rsid w:val="003D59F9"/>
    <w:rsid w:val="003E01B8"/>
    <w:rsid w:val="003E2D36"/>
    <w:rsid w:val="003E2E95"/>
    <w:rsid w:val="003E38EB"/>
    <w:rsid w:val="003E509F"/>
    <w:rsid w:val="003E5434"/>
    <w:rsid w:val="003E6A06"/>
    <w:rsid w:val="003E6CAF"/>
    <w:rsid w:val="003F03FC"/>
    <w:rsid w:val="003F0746"/>
    <w:rsid w:val="003F098D"/>
    <w:rsid w:val="003F3C95"/>
    <w:rsid w:val="003F5A92"/>
    <w:rsid w:val="003F67D5"/>
    <w:rsid w:val="004019A8"/>
    <w:rsid w:val="00405A3F"/>
    <w:rsid w:val="004179D8"/>
    <w:rsid w:val="00417A51"/>
    <w:rsid w:val="0042351A"/>
    <w:rsid w:val="00423FC7"/>
    <w:rsid w:val="004306B9"/>
    <w:rsid w:val="00433231"/>
    <w:rsid w:val="00433BCD"/>
    <w:rsid w:val="0043565B"/>
    <w:rsid w:val="00435C1B"/>
    <w:rsid w:val="00435CCE"/>
    <w:rsid w:val="00436878"/>
    <w:rsid w:val="00441436"/>
    <w:rsid w:val="00441ED5"/>
    <w:rsid w:val="00443274"/>
    <w:rsid w:val="0045117F"/>
    <w:rsid w:val="00452615"/>
    <w:rsid w:val="00452EEF"/>
    <w:rsid w:val="00452F1B"/>
    <w:rsid w:val="00454175"/>
    <w:rsid w:val="004578D5"/>
    <w:rsid w:val="00461214"/>
    <w:rsid w:val="004617FC"/>
    <w:rsid w:val="004619C0"/>
    <w:rsid w:val="00462781"/>
    <w:rsid w:val="00464625"/>
    <w:rsid w:val="00470584"/>
    <w:rsid w:val="0047175D"/>
    <w:rsid w:val="00471FEA"/>
    <w:rsid w:val="0047201D"/>
    <w:rsid w:val="004721C1"/>
    <w:rsid w:val="004767AD"/>
    <w:rsid w:val="00477540"/>
    <w:rsid w:val="00480C84"/>
    <w:rsid w:val="00480D6E"/>
    <w:rsid w:val="00480EA9"/>
    <w:rsid w:val="004825E1"/>
    <w:rsid w:val="004859EC"/>
    <w:rsid w:val="00485EAE"/>
    <w:rsid w:val="004865CE"/>
    <w:rsid w:val="0048717C"/>
    <w:rsid w:val="0049170D"/>
    <w:rsid w:val="00494231"/>
    <w:rsid w:val="004A6412"/>
    <w:rsid w:val="004B199F"/>
    <w:rsid w:val="004C0265"/>
    <w:rsid w:val="004C4714"/>
    <w:rsid w:val="004C5981"/>
    <w:rsid w:val="004D022D"/>
    <w:rsid w:val="004D0DE7"/>
    <w:rsid w:val="004D0F75"/>
    <w:rsid w:val="004D1674"/>
    <w:rsid w:val="004D2103"/>
    <w:rsid w:val="004D276F"/>
    <w:rsid w:val="004D4FBF"/>
    <w:rsid w:val="004D5BA6"/>
    <w:rsid w:val="004D6335"/>
    <w:rsid w:val="004D6DA3"/>
    <w:rsid w:val="004D7CC1"/>
    <w:rsid w:val="004D7D26"/>
    <w:rsid w:val="004E0CF4"/>
    <w:rsid w:val="004E0D0D"/>
    <w:rsid w:val="004E17EB"/>
    <w:rsid w:val="004E202C"/>
    <w:rsid w:val="004E2DA6"/>
    <w:rsid w:val="004E484B"/>
    <w:rsid w:val="004F4FE3"/>
    <w:rsid w:val="0050022F"/>
    <w:rsid w:val="00502042"/>
    <w:rsid w:val="005062AF"/>
    <w:rsid w:val="00506DEE"/>
    <w:rsid w:val="0050771C"/>
    <w:rsid w:val="00510269"/>
    <w:rsid w:val="00510754"/>
    <w:rsid w:val="005109C1"/>
    <w:rsid w:val="005130CC"/>
    <w:rsid w:val="00515B6A"/>
    <w:rsid w:val="005166AB"/>
    <w:rsid w:val="00522826"/>
    <w:rsid w:val="0052339B"/>
    <w:rsid w:val="005237FA"/>
    <w:rsid w:val="0052441C"/>
    <w:rsid w:val="005266CF"/>
    <w:rsid w:val="00527417"/>
    <w:rsid w:val="00527C33"/>
    <w:rsid w:val="00532AC9"/>
    <w:rsid w:val="005358F9"/>
    <w:rsid w:val="005401DA"/>
    <w:rsid w:val="00544BDE"/>
    <w:rsid w:val="00545DB0"/>
    <w:rsid w:val="0055521C"/>
    <w:rsid w:val="00561693"/>
    <w:rsid w:val="00563B37"/>
    <w:rsid w:val="00563C96"/>
    <w:rsid w:val="00564B47"/>
    <w:rsid w:val="005670AA"/>
    <w:rsid w:val="00570F47"/>
    <w:rsid w:val="005739B9"/>
    <w:rsid w:val="005759D5"/>
    <w:rsid w:val="00576B43"/>
    <w:rsid w:val="00576E4C"/>
    <w:rsid w:val="00582593"/>
    <w:rsid w:val="005842A3"/>
    <w:rsid w:val="00584DF7"/>
    <w:rsid w:val="00585D50"/>
    <w:rsid w:val="0058603A"/>
    <w:rsid w:val="00587A09"/>
    <w:rsid w:val="00592BA3"/>
    <w:rsid w:val="005932DB"/>
    <w:rsid w:val="0059489D"/>
    <w:rsid w:val="00594E9C"/>
    <w:rsid w:val="005962C9"/>
    <w:rsid w:val="005A264A"/>
    <w:rsid w:val="005A6954"/>
    <w:rsid w:val="005A7D7F"/>
    <w:rsid w:val="005B00EF"/>
    <w:rsid w:val="005B1E31"/>
    <w:rsid w:val="005B2535"/>
    <w:rsid w:val="005B288C"/>
    <w:rsid w:val="005C1826"/>
    <w:rsid w:val="005C1C41"/>
    <w:rsid w:val="005C237A"/>
    <w:rsid w:val="005C72F5"/>
    <w:rsid w:val="005D01F2"/>
    <w:rsid w:val="005D151F"/>
    <w:rsid w:val="005E0FB0"/>
    <w:rsid w:val="005E6500"/>
    <w:rsid w:val="005F094A"/>
    <w:rsid w:val="005F1156"/>
    <w:rsid w:val="005F11BF"/>
    <w:rsid w:val="005F150A"/>
    <w:rsid w:val="005F2734"/>
    <w:rsid w:val="005F422C"/>
    <w:rsid w:val="005F4966"/>
    <w:rsid w:val="005F76B7"/>
    <w:rsid w:val="00605459"/>
    <w:rsid w:val="0061062D"/>
    <w:rsid w:val="006112DB"/>
    <w:rsid w:val="00615CAE"/>
    <w:rsid w:val="006211C1"/>
    <w:rsid w:val="00621488"/>
    <w:rsid w:val="00622E6F"/>
    <w:rsid w:val="0062368A"/>
    <w:rsid w:val="0062772D"/>
    <w:rsid w:val="00630F5F"/>
    <w:rsid w:val="0063641E"/>
    <w:rsid w:val="00643159"/>
    <w:rsid w:val="00645A26"/>
    <w:rsid w:val="00647B3A"/>
    <w:rsid w:val="00647D78"/>
    <w:rsid w:val="00647E47"/>
    <w:rsid w:val="00654EB2"/>
    <w:rsid w:val="0065509A"/>
    <w:rsid w:val="00655EEF"/>
    <w:rsid w:val="0065661F"/>
    <w:rsid w:val="00657839"/>
    <w:rsid w:val="006623D7"/>
    <w:rsid w:val="006627BC"/>
    <w:rsid w:val="006627EC"/>
    <w:rsid w:val="006631B7"/>
    <w:rsid w:val="00663948"/>
    <w:rsid w:val="00664390"/>
    <w:rsid w:val="00664463"/>
    <w:rsid w:val="006721D8"/>
    <w:rsid w:val="00674DFA"/>
    <w:rsid w:val="00676CFF"/>
    <w:rsid w:val="00680F2A"/>
    <w:rsid w:val="00684060"/>
    <w:rsid w:val="006850EC"/>
    <w:rsid w:val="00690097"/>
    <w:rsid w:val="006909EB"/>
    <w:rsid w:val="00693949"/>
    <w:rsid w:val="006944F5"/>
    <w:rsid w:val="00695146"/>
    <w:rsid w:val="006955D1"/>
    <w:rsid w:val="0069702B"/>
    <w:rsid w:val="006A38F6"/>
    <w:rsid w:val="006A5983"/>
    <w:rsid w:val="006A5FF4"/>
    <w:rsid w:val="006A637B"/>
    <w:rsid w:val="006A6B3B"/>
    <w:rsid w:val="006A7367"/>
    <w:rsid w:val="006B0DD1"/>
    <w:rsid w:val="006B551F"/>
    <w:rsid w:val="006B5E03"/>
    <w:rsid w:val="006C1759"/>
    <w:rsid w:val="006C1C50"/>
    <w:rsid w:val="006C38DF"/>
    <w:rsid w:val="006C5A9B"/>
    <w:rsid w:val="006D3CAD"/>
    <w:rsid w:val="006D4969"/>
    <w:rsid w:val="006D535D"/>
    <w:rsid w:val="006D72C6"/>
    <w:rsid w:val="006D7C56"/>
    <w:rsid w:val="006E0E5A"/>
    <w:rsid w:val="006E42D3"/>
    <w:rsid w:val="006E55A2"/>
    <w:rsid w:val="006F37C6"/>
    <w:rsid w:val="0070040E"/>
    <w:rsid w:val="00705DE7"/>
    <w:rsid w:val="00706C38"/>
    <w:rsid w:val="007105C7"/>
    <w:rsid w:val="00710728"/>
    <w:rsid w:val="0071109B"/>
    <w:rsid w:val="0071152F"/>
    <w:rsid w:val="007168B7"/>
    <w:rsid w:val="0072545E"/>
    <w:rsid w:val="007259A7"/>
    <w:rsid w:val="0072668D"/>
    <w:rsid w:val="00726BE5"/>
    <w:rsid w:val="007323C6"/>
    <w:rsid w:val="00733531"/>
    <w:rsid w:val="00733A93"/>
    <w:rsid w:val="00740DB2"/>
    <w:rsid w:val="00740E7A"/>
    <w:rsid w:val="0074434D"/>
    <w:rsid w:val="00745FB2"/>
    <w:rsid w:val="007468B8"/>
    <w:rsid w:val="00753FB8"/>
    <w:rsid w:val="00757128"/>
    <w:rsid w:val="00757541"/>
    <w:rsid w:val="007635AB"/>
    <w:rsid w:val="007721FF"/>
    <w:rsid w:val="00773A28"/>
    <w:rsid w:val="00775F95"/>
    <w:rsid w:val="00776424"/>
    <w:rsid w:val="00782E26"/>
    <w:rsid w:val="00785895"/>
    <w:rsid w:val="007860B6"/>
    <w:rsid w:val="00786207"/>
    <w:rsid w:val="00787070"/>
    <w:rsid w:val="00787365"/>
    <w:rsid w:val="00791E9E"/>
    <w:rsid w:val="00792AE0"/>
    <w:rsid w:val="007A3303"/>
    <w:rsid w:val="007A41BA"/>
    <w:rsid w:val="007A424C"/>
    <w:rsid w:val="007A471C"/>
    <w:rsid w:val="007A4DCF"/>
    <w:rsid w:val="007A7F97"/>
    <w:rsid w:val="007B0036"/>
    <w:rsid w:val="007B1C01"/>
    <w:rsid w:val="007B5829"/>
    <w:rsid w:val="007B6AAE"/>
    <w:rsid w:val="007B6EC7"/>
    <w:rsid w:val="007B6ECF"/>
    <w:rsid w:val="007B6EDC"/>
    <w:rsid w:val="007C290B"/>
    <w:rsid w:val="007C6463"/>
    <w:rsid w:val="007C6B5B"/>
    <w:rsid w:val="007D174B"/>
    <w:rsid w:val="007D3758"/>
    <w:rsid w:val="007D3A28"/>
    <w:rsid w:val="007D3A9B"/>
    <w:rsid w:val="007D41A9"/>
    <w:rsid w:val="007D4DD3"/>
    <w:rsid w:val="007D7526"/>
    <w:rsid w:val="007E1402"/>
    <w:rsid w:val="007E48B8"/>
    <w:rsid w:val="007F50B8"/>
    <w:rsid w:val="007F795E"/>
    <w:rsid w:val="00800AB9"/>
    <w:rsid w:val="00802DB7"/>
    <w:rsid w:val="00804BCE"/>
    <w:rsid w:val="00804DA9"/>
    <w:rsid w:val="0081373E"/>
    <w:rsid w:val="00813F6A"/>
    <w:rsid w:val="00814F9A"/>
    <w:rsid w:val="00820BE9"/>
    <w:rsid w:val="008222E2"/>
    <w:rsid w:val="00825354"/>
    <w:rsid w:val="0083003E"/>
    <w:rsid w:val="00833A95"/>
    <w:rsid w:val="00841875"/>
    <w:rsid w:val="00844FAF"/>
    <w:rsid w:val="00846F78"/>
    <w:rsid w:val="00847774"/>
    <w:rsid w:val="0086193C"/>
    <w:rsid w:val="00862238"/>
    <w:rsid w:val="00862312"/>
    <w:rsid w:val="00864864"/>
    <w:rsid w:val="008671AB"/>
    <w:rsid w:val="00867DAD"/>
    <w:rsid w:val="00874858"/>
    <w:rsid w:val="00875203"/>
    <w:rsid w:val="008767CE"/>
    <w:rsid w:val="00876D82"/>
    <w:rsid w:val="00884890"/>
    <w:rsid w:val="00887225"/>
    <w:rsid w:val="008874E1"/>
    <w:rsid w:val="00887DA5"/>
    <w:rsid w:val="00892BD9"/>
    <w:rsid w:val="00893672"/>
    <w:rsid w:val="00893D68"/>
    <w:rsid w:val="00894A09"/>
    <w:rsid w:val="008A1F88"/>
    <w:rsid w:val="008A317A"/>
    <w:rsid w:val="008A3BCC"/>
    <w:rsid w:val="008B0477"/>
    <w:rsid w:val="008B2678"/>
    <w:rsid w:val="008B52CA"/>
    <w:rsid w:val="008B6084"/>
    <w:rsid w:val="008C128E"/>
    <w:rsid w:val="008C2E52"/>
    <w:rsid w:val="008C3504"/>
    <w:rsid w:val="008C3B52"/>
    <w:rsid w:val="008C56F0"/>
    <w:rsid w:val="008C70EB"/>
    <w:rsid w:val="008D09B0"/>
    <w:rsid w:val="008D0FE5"/>
    <w:rsid w:val="008D4C7E"/>
    <w:rsid w:val="008D5866"/>
    <w:rsid w:val="008D6C98"/>
    <w:rsid w:val="008E2CC8"/>
    <w:rsid w:val="008E600A"/>
    <w:rsid w:val="008E610B"/>
    <w:rsid w:val="008E6715"/>
    <w:rsid w:val="008F23B8"/>
    <w:rsid w:val="008F4F62"/>
    <w:rsid w:val="008F561F"/>
    <w:rsid w:val="008F5D31"/>
    <w:rsid w:val="009030EB"/>
    <w:rsid w:val="009077E9"/>
    <w:rsid w:val="009108AB"/>
    <w:rsid w:val="00912532"/>
    <w:rsid w:val="009154AF"/>
    <w:rsid w:val="00917318"/>
    <w:rsid w:val="00920D42"/>
    <w:rsid w:val="009221E2"/>
    <w:rsid w:val="00922474"/>
    <w:rsid w:val="00924D88"/>
    <w:rsid w:val="009269C1"/>
    <w:rsid w:val="00927677"/>
    <w:rsid w:val="00930CCC"/>
    <w:rsid w:val="009338E6"/>
    <w:rsid w:val="00933E4E"/>
    <w:rsid w:val="00936A0E"/>
    <w:rsid w:val="009448A8"/>
    <w:rsid w:val="009449FD"/>
    <w:rsid w:val="00944E1F"/>
    <w:rsid w:val="009473D6"/>
    <w:rsid w:val="009601DF"/>
    <w:rsid w:val="00960A8B"/>
    <w:rsid w:val="00961C5E"/>
    <w:rsid w:val="00962FB0"/>
    <w:rsid w:val="00963AF8"/>
    <w:rsid w:val="0096502B"/>
    <w:rsid w:val="0096586D"/>
    <w:rsid w:val="00967181"/>
    <w:rsid w:val="0096781C"/>
    <w:rsid w:val="00970326"/>
    <w:rsid w:val="00976234"/>
    <w:rsid w:val="00976FCA"/>
    <w:rsid w:val="00980384"/>
    <w:rsid w:val="00980F36"/>
    <w:rsid w:val="0098159C"/>
    <w:rsid w:val="00982826"/>
    <w:rsid w:val="009845CD"/>
    <w:rsid w:val="009908A2"/>
    <w:rsid w:val="00992022"/>
    <w:rsid w:val="009924F8"/>
    <w:rsid w:val="009A3C8C"/>
    <w:rsid w:val="009A4757"/>
    <w:rsid w:val="009A5926"/>
    <w:rsid w:val="009A636F"/>
    <w:rsid w:val="009B08C2"/>
    <w:rsid w:val="009B2CA2"/>
    <w:rsid w:val="009B313B"/>
    <w:rsid w:val="009B3B03"/>
    <w:rsid w:val="009B48C3"/>
    <w:rsid w:val="009B6158"/>
    <w:rsid w:val="009C00D8"/>
    <w:rsid w:val="009C4C45"/>
    <w:rsid w:val="009C62A0"/>
    <w:rsid w:val="009C662B"/>
    <w:rsid w:val="009D0FA8"/>
    <w:rsid w:val="009D60A0"/>
    <w:rsid w:val="009D657A"/>
    <w:rsid w:val="009D7676"/>
    <w:rsid w:val="009E166B"/>
    <w:rsid w:val="009E225F"/>
    <w:rsid w:val="009E357E"/>
    <w:rsid w:val="009E3EB2"/>
    <w:rsid w:val="009E5B74"/>
    <w:rsid w:val="009E6D12"/>
    <w:rsid w:val="009E705A"/>
    <w:rsid w:val="009F141A"/>
    <w:rsid w:val="009F2763"/>
    <w:rsid w:val="009F2CA1"/>
    <w:rsid w:val="009F346D"/>
    <w:rsid w:val="009F3945"/>
    <w:rsid w:val="00A06C52"/>
    <w:rsid w:val="00A07D0F"/>
    <w:rsid w:val="00A10771"/>
    <w:rsid w:val="00A13002"/>
    <w:rsid w:val="00A14B74"/>
    <w:rsid w:val="00A203EC"/>
    <w:rsid w:val="00A26FE5"/>
    <w:rsid w:val="00A322F3"/>
    <w:rsid w:val="00A34C41"/>
    <w:rsid w:val="00A34EBC"/>
    <w:rsid w:val="00A34F67"/>
    <w:rsid w:val="00A358B3"/>
    <w:rsid w:val="00A36BA1"/>
    <w:rsid w:val="00A40C46"/>
    <w:rsid w:val="00A456B6"/>
    <w:rsid w:val="00A479AB"/>
    <w:rsid w:val="00A52960"/>
    <w:rsid w:val="00A5357D"/>
    <w:rsid w:val="00A53C55"/>
    <w:rsid w:val="00A54465"/>
    <w:rsid w:val="00A54CCA"/>
    <w:rsid w:val="00A570B5"/>
    <w:rsid w:val="00A57B44"/>
    <w:rsid w:val="00A57FE6"/>
    <w:rsid w:val="00A62BCA"/>
    <w:rsid w:val="00A65460"/>
    <w:rsid w:val="00A72B73"/>
    <w:rsid w:val="00A73644"/>
    <w:rsid w:val="00A76A36"/>
    <w:rsid w:val="00A76F97"/>
    <w:rsid w:val="00A77EC4"/>
    <w:rsid w:val="00A80E9B"/>
    <w:rsid w:val="00A8322C"/>
    <w:rsid w:val="00A83D8D"/>
    <w:rsid w:val="00A8540D"/>
    <w:rsid w:val="00A86FE9"/>
    <w:rsid w:val="00A95FDD"/>
    <w:rsid w:val="00AA0F6A"/>
    <w:rsid w:val="00AA3C2A"/>
    <w:rsid w:val="00AA3E9B"/>
    <w:rsid w:val="00AA49BF"/>
    <w:rsid w:val="00AA4E2E"/>
    <w:rsid w:val="00AB01D8"/>
    <w:rsid w:val="00AB1417"/>
    <w:rsid w:val="00AB1FE1"/>
    <w:rsid w:val="00AB3B8C"/>
    <w:rsid w:val="00AB4477"/>
    <w:rsid w:val="00AB69CA"/>
    <w:rsid w:val="00AB6B05"/>
    <w:rsid w:val="00AB7C83"/>
    <w:rsid w:val="00AC1342"/>
    <w:rsid w:val="00AC2F5C"/>
    <w:rsid w:val="00AC6FD1"/>
    <w:rsid w:val="00AD066E"/>
    <w:rsid w:val="00AD2863"/>
    <w:rsid w:val="00AD3882"/>
    <w:rsid w:val="00AD5A7C"/>
    <w:rsid w:val="00AE1B1F"/>
    <w:rsid w:val="00AE2139"/>
    <w:rsid w:val="00AE2761"/>
    <w:rsid w:val="00AE3709"/>
    <w:rsid w:val="00AE6697"/>
    <w:rsid w:val="00AE7B37"/>
    <w:rsid w:val="00AF1D91"/>
    <w:rsid w:val="00AF4606"/>
    <w:rsid w:val="00AF5A79"/>
    <w:rsid w:val="00AF693E"/>
    <w:rsid w:val="00B0071C"/>
    <w:rsid w:val="00B05A42"/>
    <w:rsid w:val="00B06D85"/>
    <w:rsid w:val="00B1403F"/>
    <w:rsid w:val="00B141C4"/>
    <w:rsid w:val="00B21D4C"/>
    <w:rsid w:val="00B224FD"/>
    <w:rsid w:val="00B27A51"/>
    <w:rsid w:val="00B3160A"/>
    <w:rsid w:val="00B34BF7"/>
    <w:rsid w:val="00B36B3A"/>
    <w:rsid w:val="00B36BB7"/>
    <w:rsid w:val="00B420F9"/>
    <w:rsid w:val="00B42A77"/>
    <w:rsid w:val="00B436F4"/>
    <w:rsid w:val="00B43F8D"/>
    <w:rsid w:val="00B44FE9"/>
    <w:rsid w:val="00B53C56"/>
    <w:rsid w:val="00B55D31"/>
    <w:rsid w:val="00B56AB4"/>
    <w:rsid w:val="00B56D3B"/>
    <w:rsid w:val="00B57BBF"/>
    <w:rsid w:val="00B647D0"/>
    <w:rsid w:val="00B713AD"/>
    <w:rsid w:val="00B71C18"/>
    <w:rsid w:val="00B74AEB"/>
    <w:rsid w:val="00B764FA"/>
    <w:rsid w:val="00B77C83"/>
    <w:rsid w:val="00B80DDB"/>
    <w:rsid w:val="00B81528"/>
    <w:rsid w:val="00B84F2E"/>
    <w:rsid w:val="00B8583B"/>
    <w:rsid w:val="00B86521"/>
    <w:rsid w:val="00B91EA1"/>
    <w:rsid w:val="00B92C35"/>
    <w:rsid w:val="00B93E25"/>
    <w:rsid w:val="00B97B8E"/>
    <w:rsid w:val="00BA1486"/>
    <w:rsid w:val="00BA3518"/>
    <w:rsid w:val="00BA3C53"/>
    <w:rsid w:val="00BA738C"/>
    <w:rsid w:val="00BB56B3"/>
    <w:rsid w:val="00BB59DE"/>
    <w:rsid w:val="00BB64E9"/>
    <w:rsid w:val="00BC1FCF"/>
    <w:rsid w:val="00BC2D01"/>
    <w:rsid w:val="00BC4482"/>
    <w:rsid w:val="00BC4B2B"/>
    <w:rsid w:val="00BC525E"/>
    <w:rsid w:val="00BC6084"/>
    <w:rsid w:val="00BD1CCE"/>
    <w:rsid w:val="00BE0681"/>
    <w:rsid w:val="00BE07C2"/>
    <w:rsid w:val="00BE1164"/>
    <w:rsid w:val="00BE3E8C"/>
    <w:rsid w:val="00BE6B5F"/>
    <w:rsid w:val="00BF68F9"/>
    <w:rsid w:val="00BF6F0F"/>
    <w:rsid w:val="00C03670"/>
    <w:rsid w:val="00C06617"/>
    <w:rsid w:val="00C06817"/>
    <w:rsid w:val="00C0767B"/>
    <w:rsid w:val="00C1031E"/>
    <w:rsid w:val="00C1247B"/>
    <w:rsid w:val="00C17055"/>
    <w:rsid w:val="00C1789F"/>
    <w:rsid w:val="00C17A45"/>
    <w:rsid w:val="00C203A9"/>
    <w:rsid w:val="00C21B21"/>
    <w:rsid w:val="00C21E1D"/>
    <w:rsid w:val="00C21F75"/>
    <w:rsid w:val="00C223A2"/>
    <w:rsid w:val="00C24344"/>
    <w:rsid w:val="00C24471"/>
    <w:rsid w:val="00C256A8"/>
    <w:rsid w:val="00C335EB"/>
    <w:rsid w:val="00C33B4C"/>
    <w:rsid w:val="00C47454"/>
    <w:rsid w:val="00C47A3B"/>
    <w:rsid w:val="00C5439A"/>
    <w:rsid w:val="00C56FE7"/>
    <w:rsid w:val="00C6061F"/>
    <w:rsid w:val="00C640D5"/>
    <w:rsid w:val="00C65BB2"/>
    <w:rsid w:val="00C7565D"/>
    <w:rsid w:val="00C759AD"/>
    <w:rsid w:val="00C77290"/>
    <w:rsid w:val="00C77CD8"/>
    <w:rsid w:val="00C850F4"/>
    <w:rsid w:val="00C8701F"/>
    <w:rsid w:val="00C9086E"/>
    <w:rsid w:val="00C92950"/>
    <w:rsid w:val="00C93D54"/>
    <w:rsid w:val="00C93EDF"/>
    <w:rsid w:val="00C97CC8"/>
    <w:rsid w:val="00CA1081"/>
    <w:rsid w:val="00CA3853"/>
    <w:rsid w:val="00CA4638"/>
    <w:rsid w:val="00CA549B"/>
    <w:rsid w:val="00CA61A5"/>
    <w:rsid w:val="00CA7ACA"/>
    <w:rsid w:val="00CB0D3B"/>
    <w:rsid w:val="00CB3443"/>
    <w:rsid w:val="00CB3753"/>
    <w:rsid w:val="00CB6FA2"/>
    <w:rsid w:val="00CB7B7D"/>
    <w:rsid w:val="00CC3318"/>
    <w:rsid w:val="00CC3B6A"/>
    <w:rsid w:val="00CC52EF"/>
    <w:rsid w:val="00CC69CB"/>
    <w:rsid w:val="00CD434F"/>
    <w:rsid w:val="00CD59C0"/>
    <w:rsid w:val="00CD6421"/>
    <w:rsid w:val="00CE27B7"/>
    <w:rsid w:val="00CE3579"/>
    <w:rsid w:val="00CE3976"/>
    <w:rsid w:val="00CE3AB4"/>
    <w:rsid w:val="00CF04C4"/>
    <w:rsid w:val="00CF2921"/>
    <w:rsid w:val="00CF2DCD"/>
    <w:rsid w:val="00CF3E4C"/>
    <w:rsid w:val="00CF4A44"/>
    <w:rsid w:val="00CF55E0"/>
    <w:rsid w:val="00CF6C55"/>
    <w:rsid w:val="00D06791"/>
    <w:rsid w:val="00D107A7"/>
    <w:rsid w:val="00D10B0A"/>
    <w:rsid w:val="00D11D09"/>
    <w:rsid w:val="00D126D2"/>
    <w:rsid w:val="00D143D4"/>
    <w:rsid w:val="00D14426"/>
    <w:rsid w:val="00D151D1"/>
    <w:rsid w:val="00D17979"/>
    <w:rsid w:val="00D23634"/>
    <w:rsid w:val="00D26EAD"/>
    <w:rsid w:val="00D272EB"/>
    <w:rsid w:val="00D342C4"/>
    <w:rsid w:val="00D3537C"/>
    <w:rsid w:val="00D37562"/>
    <w:rsid w:val="00D404CF"/>
    <w:rsid w:val="00D42AA4"/>
    <w:rsid w:val="00D42FA5"/>
    <w:rsid w:val="00D46086"/>
    <w:rsid w:val="00D46525"/>
    <w:rsid w:val="00D46F43"/>
    <w:rsid w:val="00D47927"/>
    <w:rsid w:val="00D51807"/>
    <w:rsid w:val="00D521B5"/>
    <w:rsid w:val="00D55C71"/>
    <w:rsid w:val="00D57C97"/>
    <w:rsid w:val="00D61A34"/>
    <w:rsid w:val="00D61FEF"/>
    <w:rsid w:val="00D70200"/>
    <w:rsid w:val="00D711B7"/>
    <w:rsid w:val="00D71FA3"/>
    <w:rsid w:val="00D75A30"/>
    <w:rsid w:val="00D75C32"/>
    <w:rsid w:val="00D76800"/>
    <w:rsid w:val="00D81C76"/>
    <w:rsid w:val="00D867AD"/>
    <w:rsid w:val="00D86DE9"/>
    <w:rsid w:val="00D87523"/>
    <w:rsid w:val="00D9402B"/>
    <w:rsid w:val="00D94BFC"/>
    <w:rsid w:val="00D96305"/>
    <w:rsid w:val="00DA0E32"/>
    <w:rsid w:val="00DA1446"/>
    <w:rsid w:val="00DA5AEF"/>
    <w:rsid w:val="00DA61CF"/>
    <w:rsid w:val="00DA6EB0"/>
    <w:rsid w:val="00DA7C22"/>
    <w:rsid w:val="00DA7F8D"/>
    <w:rsid w:val="00DB1B27"/>
    <w:rsid w:val="00DB1F26"/>
    <w:rsid w:val="00DB279B"/>
    <w:rsid w:val="00DB2D5B"/>
    <w:rsid w:val="00DB4F9A"/>
    <w:rsid w:val="00DB5228"/>
    <w:rsid w:val="00DC1147"/>
    <w:rsid w:val="00DC3CEB"/>
    <w:rsid w:val="00DC3E39"/>
    <w:rsid w:val="00DC3F56"/>
    <w:rsid w:val="00DC44A1"/>
    <w:rsid w:val="00DC6F34"/>
    <w:rsid w:val="00DC701C"/>
    <w:rsid w:val="00DD040E"/>
    <w:rsid w:val="00DD2CB1"/>
    <w:rsid w:val="00DD40F6"/>
    <w:rsid w:val="00DD6E69"/>
    <w:rsid w:val="00DE0FC1"/>
    <w:rsid w:val="00DE26C0"/>
    <w:rsid w:val="00DE58DF"/>
    <w:rsid w:val="00DE7BC9"/>
    <w:rsid w:val="00DE7C3C"/>
    <w:rsid w:val="00DF3124"/>
    <w:rsid w:val="00DF51C3"/>
    <w:rsid w:val="00DF5C43"/>
    <w:rsid w:val="00DF6E5B"/>
    <w:rsid w:val="00E01538"/>
    <w:rsid w:val="00E04C22"/>
    <w:rsid w:val="00E06514"/>
    <w:rsid w:val="00E0663C"/>
    <w:rsid w:val="00E10775"/>
    <w:rsid w:val="00E13C5B"/>
    <w:rsid w:val="00E151E3"/>
    <w:rsid w:val="00E16441"/>
    <w:rsid w:val="00E16912"/>
    <w:rsid w:val="00E20254"/>
    <w:rsid w:val="00E252CD"/>
    <w:rsid w:val="00E3213D"/>
    <w:rsid w:val="00E343C3"/>
    <w:rsid w:val="00E358F5"/>
    <w:rsid w:val="00E36530"/>
    <w:rsid w:val="00E365A5"/>
    <w:rsid w:val="00E456C9"/>
    <w:rsid w:val="00E45C1C"/>
    <w:rsid w:val="00E464BF"/>
    <w:rsid w:val="00E5624E"/>
    <w:rsid w:val="00E563B3"/>
    <w:rsid w:val="00E601FA"/>
    <w:rsid w:val="00E60EAA"/>
    <w:rsid w:val="00E620FB"/>
    <w:rsid w:val="00E63431"/>
    <w:rsid w:val="00E6445D"/>
    <w:rsid w:val="00E66040"/>
    <w:rsid w:val="00E714F3"/>
    <w:rsid w:val="00E719C8"/>
    <w:rsid w:val="00E737D2"/>
    <w:rsid w:val="00E74DDB"/>
    <w:rsid w:val="00E76276"/>
    <w:rsid w:val="00E80C0C"/>
    <w:rsid w:val="00E84D73"/>
    <w:rsid w:val="00E921E0"/>
    <w:rsid w:val="00E954C3"/>
    <w:rsid w:val="00E95786"/>
    <w:rsid w:val="00E97C5A"/>
    <w:rsid w:val="00EA1E53"/>
    <w:rsid w:val="00EA2F32"/>
    <w:rsid w:val="00EA3623"/>
    <w:rsid w:val="00EA4D57"/>
    <w:rsid w:val="00EA5D9D"/>
    <w:rsid w:val="00EB1455"/>
    <w:rsid w:val="00EB3D8B"/>
    <w:rsid w:val="00EB51CF"/>
    <w:rsid w:val="00EB6060"/>
    <w:rsid w:val="00EB67DE"/>
    <w:rsid w:val="00EB7367"/>
    <w:rsid w:val="00EC03F4"/>
    <w:rsid w:val="00ED06BB"/>
    <w:rsid w:val="00ED440B"/>
    <w:rsid w:val="00ED441A"/>
    <w:rsid w:val="00ED483C"/>
    <w:rsid w:val="00EE1BA4"/>
    <w:rsid w:val="00EE2C68"/>
    <w:rsid w:val="00EE2D18"/>
    <w:rsid w:val="00EE2FC0"/>
    <w:rsid w:val="00EE5191"/>
    <w:rsid w:val="00EE563B"/>
    <w:rsid w:val="00EE617C"/>
    <w:rsid w:val="00EF05DC"/>
    <w:rsid w:val="00EF29BF"/>
    <w:rsid w:val="00EF4F58"/>
    <w:rsid w:val="00EF5F3A"/>
    <w:rsid w:val="00EF64BB"/>
    <w:rsid w:val="00EF684B"/>
    <w:rsid w:val="00F03266"/>
    <w:rsid w:val="00F04A15"/>
    <w:rsid w:val="00F05BC8"/>
    <w:rsid w:val="00F05FA0"/>
    <w:rsid w:val="00F07085"/>
    <w:rsid w:val="00F11272"/>
    <w:rsid w:val="00F1232D"/>
    <w:rsid w:val="00F13530"/>
    <w:rsid w:val="00F13C67"/>
    <w:rsid w:val="00F140CC"/>
    <w:rsid w:val="00F1639B"/>
    <w:rsid w:val="00F16A5B"/>
    <w:rsid w:val="00F17522"/>
    <w:rsid w:val="00F2126B"/>
    <w:rsid w:val="00F22114"/>
    <w:rsid w:val="00F25CE0"/>
    <w:rsid w:val="00F26EA1"/>
    <w:rsid w:val="00F277B8"/>
    <w:rsid w:val="00F32535"/>
    <w:rsid w:val="00F32AEE"/>
    <w:rsid w:val="00F36D16"/>
    <w:rsid w:val="00F40504"/>
    <w:rsid w:val="00F40836"/>
    <w:rsid w:val="00F43B33"/>
    <w:rsid w:val="00F47E2A"/>
    <w:rsid w:val="00F5034E"/>
    <w:rsid w:val="00F529B0"/>
    <w:rsid w:val="00F539F9"/>
    <w:rsid w:val="00F54FB0"/>
    <w:rsid w:val="00F55987"/>
    <w:rsid w:val="00F560D9"/>
    <w:rsid w:val="00F56F86"/>
    <w:rsid w:val="00F5762D"/>
    <w:rsid w:val="00F63A9D"/>
    <w:rsid w:val="00F65AF5"/>
    <w:rsid w:val="00F67E12"/>
    <w:rsid w:val="00F7566F"/>
    <w:rsid w:val="00F81B61"/>
    <w:rsid w:val="00F82A14"/>
    <w:rsid w:val="00F9641B"/>
    <w:rsid w:val="00FA1F4E"/>
    <w:rsid w:val="00FA1F9F"/>
    <w:rsid w:val="00FA33C3"/>
    <w:rsid w:val="00FA3D5A"/>
    <w:rsid w:val="00FB078C"/>
    <w:rsid w:val="00FB0FCC"/>
    <w:rsid w:val="00FB2A4B"/>
    <w:rsid w:val="00FB2C13"/>
    <w:rsid w:val="00FB5691"/>
    <w:rsid w:val="00FB7F81"/>
    <w:rsid w:val="00FC047F"/>
    <w:rsid w:val="00FC133D"/>
    <w:rsid w:val="00FC687C"/>
    <w:rsid w:val="00FC73BF"/>
    <w:rsid w:val="00FD0627"/>
    <w:rsid w:val="00FD0D09"/>
    <w:rsid w:val="00FD0E49"/>
    <w:rsid w:val="00FD1DC7"/>
    <w:rsid w:val="00FD1F31"/>
    <w:rsid w:val="00FD3BD5"/>
    <w:rsid w:val="00FD402B"/>
    <w:rsid w:val="00FD47D4"/>
    <w:rsid w:val="00FD60D7"/>
    <w:rsid w:val="00FD66BB"/>
    <w:rsid w:val="00FD790E"/>
    <w:rsid w:val="00FE1027"/>
    <w:rsid w:val="00FE20F2"/>
    <w:rsid w:val="00FE2E8D"/>
    <w:rsid w:val="00FE2F84"/>
    <w:rsid w:val="00FE440A"/>
    <w:rsid w:val="00FE75E3"/>
    <w:rsid w:val="00FF0FDC"/>
    <w:rsid w:val="00FF1C6D"/>
    <w:rsid w:val="00FF2043"/>
    <w:rsid w:val="00FF5926"/>
    <w:rsid w:val="00FF6663"/>
    <w:rsid w:val="00FF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F28E6"/>
  <w15:docId w15:val="{801DFC39-2ECA-4703-8085-F3CB24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1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9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7175D"/>
  </w:style>
  <w:style w:type="paragraph" w:styleId="ListParagraph">
    <w:name w:val="List Paragraph"/>
    <w:basedOn w:val="Normal"/>
    <w:uiPriority w:val="34"/>
    <w:qFormat/>
    <w:rsid w:val="0047175D"/>
    <w:pPr>
      <w:ind w:left="720"/>
      <w:contextualSpacing/>
    </w:pPr>
  </w:style>
  <w:style w:type="table" w:styleId="TableGrid">
    <w:name w:val="Table Grid"/>
    <w:basedOn w:val="TableNormal"/>
    <w:uiPriority w:val="39"/>
    <w:rsid w:val="009E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DD040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D040E"/>
    <w:rPr>
      <w:rFonts w:ascii="Calibri" w:hAnsi="Calibri" w:cs="Calibri"/>
      <w:noProof/>
      <w:lang w:val="en-US"/>
    </w:rPr>
  </w:style>
  <w:style w:type="character" w:styleId="CommentReference">
    <w:name w:val="annotation reference"/>
    <w:basedOn w:val="DefaultParagraphFont"/>
    <w:uiPriority w:val="99"/>
    <w:semiHidden/>
    <w:unhideWhenUsed/>
    <w:rsid w:val="00283A4E"/>
    <w:rPr>
      <w:sz w:val="16"/>
      <w:szCs w:val="16"/>
    </w:rPr>
  </w:style>
  <w:style w:type="paragraph" w:styleId="CommentText">
    <w:name w:val="annotation text"/>
    <w:basedOn w:val="Normal"/>
    <w:link w:val="CommentTextChar"/>
    <w:uiPriority w:val="99"/>
    <w:unhideWhenUsed/>
    <w:rsid w:val="00283A4E"/>
    <w:pPr>
      <w:spacing w:line="240" w:lineRule="auto"/>
    </w:pPr>
    <w:rPr>
      <w:sz w:val="20"/>
      <w:szCs w:val="20"/>
    </w:rPr>
  </w:style>
  <w:style w:type="character" w:customStyle="1" w:styleId="CommentTextChar">
    <w:name w:val="Comment Text Char"/>
    <w:basedOn w:val="DefaultParagraphFont"/>
    <w:link w:val="CommentText"/>
    <w:uiPriority w:val="99"/>
    <w:rsid w:val="00283A4E"/>
    <w:rPr>
      <w:sz w:val="20"/>
      <w:szCs w:val="20"/>
    </w:rPr>
  </w:style>
  <w:style w:type="paragraph" w:styleId="CommentSubject">
    <w:name w:val="annotation subject"/>
    <w:basedOn w:val="CommentText"/>
    <w:next w:val="CommentText"/>
    <w:link w:val="CommentSubjectChar"/>
    <w:uiPriority w:val="99"/>
    <w:semiHidden/>
    <w:unhideWhenUsed/>
    <w:rsid w:val="00283A4E"/>
    <w:rPr>
      <w:b/>
      <w:bCs/>
    </w:rPr>
  </w:style>
  <w:style w:type="character" w:customStyle="1" w:styleId="CommentSubjectChar">
    <w:name w:val="Comment Subject Char"/>
    <w:basedOn w:val="CommentTextChar"/>
    <w:link w:val="CommentSubject"/>
    <w:uiPriority w:val="99"/>
    <w:semiHidden/>
    <w:rsid w:val="00283A4E"/>
    <w:rPr>
      <w:b/>
      <w:bCs/>
      <w:sz w:val="20"/>
      <w:szCs w:val="20"/>
    </w:rPr>
  </w:style>
  <w:style w:type="paragraph" w:styleId="BalloonText">
    <w:name w:val="Balloon Text"/>
    <w:basedOn w:val="Normal"/>
    <w:link w:val="BalloonTextChar"/>
    <w:uiPriority w:val="99"/>
    <w:semiHidden/>
    <w:unhideWhenUsed/>
    <w:rsid w:val="00283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4E"/>
    <w:rPr>
      <w:rFonts w:ascii="Segoe UI" w:hAnsi="Segoe UI" w:cs="Segoe UI"/>
      <w:sz w:val="18"/>
      <w:szCs w:val="18"/>
    </w:rPr>
  </w:style>
  <w:style w:type="paragraph" w:customStyle="1" w:styleId="EndNoteBibliographyTitle">
    <w:name w:val="EndNote Bibliography Title"/>
    <w:basedOn w:val="Normal"/>
    <w:link w:val="EndNoteBibliographyTitleChar"/>
    <w:rsid w:val="002C1C3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C1C3C"/>
    <w:rPr>
      <w:rFonts w:ascii="Calibri" w:hAnsi="Calibri" w:cs="Calibri"/>
      <w:noProof/>
      <w:lang w:val="en-US"/>
    </w:rPr>
  </w:style>
  <w:style w:type="paragraph" w:styleId="NormalWeb">
    <w:name w:val="Normal (Web)"/>
    <w:basedOn w:val="Normal"/>
    <w:uiPriority w:val="99"/>
    <w:unhideWhenUsed/>
    <w:rsid w:val="00F82A1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51">
    <w:name w:val="Plain Table 51"/>
    <w:basedOn w:val="TableNormal"/>
    <w:uiPriority w:val="45"/>
    <w:rsid w:val="003928AC"/>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uiPriority w:val="46"/>
    <w:rsid w:val="003928A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155155"/>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51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10D5"/>
    <w:pPr>
      <w:spacing w:after="0" w:line="240" w:lineRule="auto"/>
    </w:pPr>
  </w:style>
  <w:style w:type="paragraph" w:styleId="Caption">
    <w:name w:val="caption"/>
    <w:basedOn w:val="Normal"/>
    <w:next w:val="Normal"/>
    <w:uiPriority w:val="35"/>
    <w:unhideWhenUsed/>
    <w:qFormat/>
    <w:rsid w:val="007B0036"/>
    <w:pPr>
      <w:spacing w:after="200" w:line="240" w:lineRule="auto"/>
    </w:pPr>
    <w:rPr>
      <w:i/>
      <w:iCs/>
      <w:color w:val="44546A" w:themeColor="text2"/>
      <w:sz w:val="18"/>
      <w:szCs w:val="18"/>
    </w:rPr>
  </w:style>
  <w:style w:type="character" w:styleId="Emphasis">
    <w:name w:val="Emphasis"/>
    <w:basedOn w:val="DefaultParagraphFont"/>
    <w:uiPriority w:val="20"/>
    <w:qFormat/>
    <w:rsid w:val="00664463"/>
    <w:rPr>
      <w:i/>
      <w:iCs/>
    </w:rPr>
  </w:style>
  <w:style w:type="character" w:customStyle="1" w:styleId="title-text">
    <w:name w:val="title-text"/>
    <w:basedOn w:val="DefaultParagraphFont"/>
    <w:rsid w:val="00AA4E2E"/>
  </w:style>
  <w:style w:type="character" w:styleId="Hyperlink">
    <w:name w:val="Hyperlink"/>
    <w:basedOn w:val="DefaultParagraphFont"/>
    <w:uiPriority w:val="99"/>
    <w:semiHidden/>
    <w:unhideWhenUsed/>
    <w:rsid w:val="0071152F"/>
    <w:rPr>
      <w:color w:val="0000FF"/>
      <w:u w:val="single"/>
    </w:rPr>
  </w:style>
  <w:style w:type="paragraph" w:styleId="EndnoteText">
    <w:name w:val="endnote text"/>
    <w:basedOn w:val="Normal"/>
    <w:link w:val="EndnoteTextChar"/>
    <w:semiHidden/>
    <w:rsid w:val="0014321C"/>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14321C"/>
    <w:rPr>
      <w:rFonts w:ascii="Courier New" w:eastAsia="Times New Roman" w:hAnsi="Courier New" w:cs="Times New Roman"/>
      <w:snapToGrid w:val="0"/>
      <w:sz w:val="24"/>
      <w:szCs w:val="20"/>
    </w:rPr>
  </w:style>
  <w:style w:type="character" w:customStyle="1" w:styleId="Heading2Char">
    <w:name w:val="Heading 2 Char"/>
    <w:basedOn w:val="DefaultParagraphFont"/>
    <w:link w:val="Heading2"/>
    <w:uiPriority w:val="9"/>
    <w:rsid w:val="004179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602">
      <w:bodyDiv w:val="1"/>
      <w:marLeft w:val="0"/>
      <w:marRight w:val="0"/>
      <w:marTop w:val="0"/>
      <w:marBottom w:val="0"/>
      <w:divBdr>
        <w:top w:val="none" w:sz="0" w:space="0" w:color="auto"/>
        <w:left w:val="none" w:sz="0" w:space="0" w:color="auto"/>
        <w:bottom w:val="none" w:sz="0" w:space="0" w:color="auto"/>
        <w:right w:val="none" w:sz="0" w:space="0" w:color="auto"/>
      </w:divBdr>
    </w:div>
    <w:div w:id="507597409">
      <w:bodyDiv w:val="1"/>
      <w:marLeft w:val="0"/>
      <w:marRight w:val="0"/>
      <w:marTop w:val="0"/>
      <w:marBottom w:val="0"/>
      <w:divBdr>
        <w:top w:val="none" w:sz="0" w:space="0" w:color="auto"/>
        <w:left w:val="none" w:sz="0" w:space="0" w:color="auto"/>
        <w:bottom w:val="none" w:sz="0" w:space="0" w:color="auto"/>
        <w:right w:val="none" w:sz="0" w:space="0" w:color="auto"/>
      </w:divBdr>
    </w:div>
    <w:div w:id="879325184">
      <w:bodyDiv w:val="1"/>
      <w:marLeft w:val="0"/>
      <w:marRight w:val="0"/>
      <w:marTop w:val="0"/>
      <w:marBottom w:val="0"/>
      <w:divBdr>
        <w:top w:val="none" w:sz="0" w:space="0" w:color="auto"/>
        <w:left w:val="none" w:sz="0" w:space="0" w:color="auto"/>
        <w:bottom w:val="none" w:sz="0" w:space="0" w:color="auto"/>
        <w:right w:val="none" w:sz="0" w:space="0" w:color="auto"/>
      </w:divBdr>
    </w:div>
    <w:div w:id="1448767396">
      <w:bodyDiv w:val="1"/>
      <w:marLeft w:val="0"/>
      <w:marRight w:val="0"/>
      <w:marTop w:val="0"/>
      <w:marBottom w:val="0"/>
      <w:divBdr>
        <w:top w:val="none" w:sz="0" w:space="0" w:color="auto"/>
        <w:left w:val="none" w:sz="0" w:space="0" w:color="auto"/>
        <w:bottom w:val="none" w:sz="0" w:space="0" w:color="auto"/>
        <w:right w:val="none" w:sz="0" w:space="0" w:color="auto"/>
      </w:divBdr>
    </w:div>
    <w:div w:id="1693871267">
      <w:bodyDiv w:val="1"/>
      <w:marLeft w:val="0"/>
      <w:marRight w:val="0"/>
      <w:marTop w:val="0"/>
      <w:marBottom w:val="0"/>
      <w:divBdr>
        <w:top w:val="none" w:sz="0" w:space="0" w:color="auto"/>
        <w:left w:val="none" w:sz="0" w:space="0" w:color="auto"/>
        <w:bottom w:val="none" w:sz="0" w:space="0" w:color="auto"/>
        <w:right w:val="none" w:sz="0" w:space="0" w:color="auto"/>
      </w:divBdr>
      <w:divsChild>
        <w:div w:id="15230330">
          <w:marLeft w:val="446"/>
          <w:marRight w:val="0"/>
          <w:marTop w:val="0"/>
          <w:marBottom w:val="0"/>
          <w:divBdr>
            <w:top w:val="none" w:sz="0" w:space="0" w:color="auto"/>
            <w:left w:val="none" w:sz="0" w:space="0" w:color="auto"/>
            <w:bottom w:val="none" w:sz="0" w:space="0" w:color="auto"/>
            <w:right w:val="none" w:sz="0" w:space="0" w:color="auto"/>
          </w:divBdr>
        </w:div>
        <w:div w:id="115300312">
          <w:marLeft w:val="446"/>
          <w:marRight w:val="0"/>
          <w:marTop w:val="0"/>
          <w:marBottom w:val="0"/>
          <w:divBdr>
            <w:top w:val="none" w:sz="0" w:space="0" w:color="auto"/>
            <w:left w:val="none" w:sz="0" w:space="0" w:color="auto"/>
            <w:bottom w:val="none" w:sz="0" w:space="0" w:color="auto"/>
            <w:right w:val="none" w:sz="0" w:space="0" w:color="auto"/>
          </w:divBdr>
        </w:div>
        <w:div w:id="240529381">
          <w:marLeft w:val="446"/>
          <w:marRight w:val="0"/>
          <w:marTop w:val="0"/>
          <w:marBottom w:val="0"/>
          <w:divBdr>
            <w:top w:val="none" w:sz="0" w:space="0" w:color="auto"/>
            <w:left w:val="none" w:sz="0" w:space="0" w:color="auto"/>
            <w:bottom w:val="none" w:sz="0" w:space="0" w:color="auto"/>
            <w:right w:val="none" w:sz="0" w:space="0" w:color="auto"/>
          </w:divBdr>
        </w:div>
        <w:div w:id="436944311">
          <w:marLeft w:val="446"/>
          <w:marRight w:val="0"/>
          <w:marTop w:val="0"/>
          <w:marBottom w:val="0"/>
          <w:divBdr>
            <w:top w:val="none" w:sz="0" w:space="0" w:color="auto"/>
            <w:left w:val="none" w:sz="0" w:space="0" w:color="auto"/>
            <w:bottom w:val="none" w:sz="0" w:space="0" w:color="auto"/>
            <w:right w:val="none" w:sz="0" w:space="0" w:color="auto"/>
          </w:divBdr>
        </w:div>
        <w:div w:id="497231370">
          <w:marLeft w:val="446"/>
          <w:marRight w:val="0"/>
          <w:marTop w:val="0"/>
          <w:marBottom w:val="0"/>
          <w:divBdr>
            <w:top w:val="none" w:sz="0" w:space="0" w:color="auto"/>
            <w:left w:val="none" w:sz="0" w:space="0" w:color="auto"/>
            <w:bottom w:val="none" w:sz="0" w:space="0" w:color="auto"/>
            <w:right w:val="none" w:sz="0" w:space="0" w:color="auto"/>
          </w:divBdr>
        </w:div>
        <w:div w:id="598417941">
          <w:marLeft w:val="446"/>
          <w:marRight w:val="0"/>
          <w:marTop w:val="0"/>
          <w:marBottom w:val="0"/>
          <w:divBdr>
            <w:top w:val="none" w:sz="0" w:space="0" w:color="auto"/>
            <w:left w:val="none" w:sz="0" w:space="0" w:color="auto"/>
            <w:bottom w:val="none" w:sz="0" w:space="0" w:color="auto"/>
            <w:right w:val="none" w:sz="0" w:space="0" w:color="auto"/>
          </w:divBdr>
        </w:div>
        <w:div w:id="651564171">
          <w:marLeft w:val="446"/>
          <w:marRight w:val="0"/>
          <w:marTop w:val="0"/>
          <w:marBottom w:val="0"/>
          <w:divBdr>
            <w:top w:val="none" w:sz="0" w:space="0" w:color="auto"/>
            <w:left w:val="none" w:sz="0" w:space="0" w:color="auto"/>
            <w:bottom w:val="none" w:sz="0" w:space="0" w:color="auto"/>
            <w:right w:val="none" w:sz="0" w:space="0" w:color="auto"/>
          </w:divBdr>
        </w:div>
        <w:div w:id="663322349">
          <w:marLeft w:val="446"/>
          <w:marRight w:val="0"/>
          <w:marTop w:val="0"/>
          <w:marBottom w:val="0"/>
          <w:divBdr>
            <w:top w:val="none" w:sz="0" w:space="0" w:color="auto"/>
            <w:left w:val="none" w:sz="0" w:space="0" w:color="auto"/>
            <w:bottom w:val="none" w:sz="0" w:space="0" w:color="auto"/>
            <w:right w:val="none" w:sz="0" w:space="0" w:color="auto"/>
          </w:divBdr>
        </w:div>
        <w:div w:id="819344384">
          <w:marLeft w:val="446"/>
          <w:marRight w:val="0"/>
          <w:marTop w:val="0"/>
          <w:marBottom w:val="0"/>
          <w:divBdr>
            <w:top w:val="none" w:sz="0" w:space="0" w:color="auto"/>
            <w:left w:val="none" w:sz="0" w:space="0" w:color="auto"/>
            <w:bottom w:val="none" w:sz="0" w:space="0" w:color="auto"/>
            <w:right w:val="none" w:sz="0" w:space="0" w:color="auto"/>
          </w:divBdr>
        </w:div>
        <w:div w:id="1058474111">
          <w:marLeft w:val="446"/>
          <w:marRight w:val="0"/>
          <w:marTop w:val="0"/>
          <w:marBottom w:val="0"/>
          <w:divBdr>
            <w:top w:val="none" w:sz="0" w:space="0" w:color="auto"/>
            <w:left w:val="none" w:sz="0" w:space="0" w:color="auto"/>
            <w:bottom w:val="none" w:sz="0" w:space="0" w:color="auto"/>
            <w:right w:val="none" w:sz="0" w:space="0" w:color="auto"/>
          </w:divBdr>
        </w:div>
        <w:div w:id="1374958424">
          <w:marLeft w:val="446"/>
          <w:marRight w:val="0"/>
          <w:marTop w:val="0"/>
          <w:marBottom w:val="0"/>
          <w:divBdr>
            <w:top w:val="none" w:sz="0" w:space="0" w:color="auto"/>
            <w:left w:val="none" w:sz="0" w:space="0" w:color="auto"/>
            <w:bottom w:val="none" w:sz="0" w:space="0" w:color="auto"/>
            <w:right w:val="none" w:sz="0" w:space="0" w:color="auto"/>
          </w:divBdr>
        </w:div>
        <w:div w:id="1396469442">
          <w:marLeft w:val="446"/>
          <w:marRight w:val="0"/>
          <w:marTop w:val="0"/>
          <w:marBottom w:val="0"/>
          <w:divBdr>
            <w:top w:val="none" w:sz="0" w:space="0" w:color="auto"/>
            <w:left w:val="none" w:sz="0" w:space="0" w:color="auto"/>
            <w:bottom w:val="none" w:sz="0" w:space="0" w:color="auto"/>
            <w:right w:val="none" w:sz="0" w:space="0" w:color="auto"/>
          </w:divBdr>
        </w:div>
        <w:div w:id="1532568057">
          <w:marLeft w:val="446"/>
          <w:marRight w:val="0"/>
          <w:marTop w:val="0"/>
          <w:marBottom w:val="0"/>
          <w:divBdr>
            <w:top w:val="none" w:sz="0" w:space="0" w:color="auto"/>
            <w:left w:val="none" w:sz="0" w:space="0" w:color="auto"/>
            <w:bottom w:val="none" w:sz="0" w:space="0" w:color="auto"/>
            <w:right w:val="none" w:sz="0" w:space="0" w:color="auto"/>
          </w:divBdr>
        </w:div>
        <w:div w:id="1568883903">
          <w:marLeft w:val="446"/>
          <w:marRight w:val="0"/>
          <w:marTop w:val="0"/>
          <w:marBottom w:val="0"/>
          <w:divBdr>
            <w:top w:val="none" w:sz="0" w:space="0" w:color="auto"/>
            <w:left w:val="none" w:sz="0" w:space="0" w:color="auto"/>
            <w:bottom w:val="none" w:sz="0" w:space="0" w:color="auto"/>
            <w:right w:val="none" w:sz="0" w:space="0" w:color="auto"/>
          </w:divBdr>
        </w:div>
        <w:div w:id="1569151556">
          <w:marLeft w:val="446"/>
          <w:marRight w:val="0"/>
          <w:marTop w:val="0"/>
          <w:marBottom w:val="0"/>
          <w:divBdr>
            <w:top w:val="none" w:sz="0" w:space="0" w:color="auto"/>
            <w:left w:val="none" w:sz="0" w:space="0" w:color="auto"/>
            <w:bottom w:val="none" w:sz="0" w:space="0" w:color="auto"/>
            <w:right w:val="none" w:sz="0" w:space="0" w:color="auto"/>
          </w:divBdr>
        </w:div>
        <w:div w:id="1695304485">
          <w:marLeft w:val="446"/>
          <w:marRight w:val="0"/>
          <w:marTop w:val="0"/>
          <w:marBottom w:val="0"/>
          <w:divBdr>
            <w:top w:val="none" w:sz="0" w:space="0" w:color="auto"/>
            <w:left w:val="none" w:sz="0" w:space="0" w:color="auto"/>
            <w:bottom w:val="none" w:sz="0" w:space="0" w:color="auto"/>
            <w:right w:val="none" w:sz="0" w:space="0" w:color="auto"/>
          </w:divBdr>
        </w:div>
        <w:div w:id="1746494930">
          <w:marLeft w:val="446"/>
          <w:marRight w:val="0"/>
          <w:marTop w:val="0"/>
          <w:marBottom w:val="0"/>
          <w:divBdr>
            <w:top w:val="none" w:sz="0" w:space="0" w:color="auto"/>
            <w:left w:val="none" w:sz="0" w:space="0" w:color="auto"/>
            <w:bottom w:val="none" w:sz="0" w:space="0" w:color="auto"/>
            <w:right w:val="none" w:sz="0" w:space="0" w:color="auto"/>
          </w:divBdr>
        </w:div>
        <w:div w:id="1748457983">
          <w:marLeft w:val="446"/>
          <w:marRight w:val="0"/>
          <w:marTop w:val="0"/>
          <w:marBottom w:val="0"/>
          <w:divBdr>
            <w:top w:val="none" w:sz="0" w:space="0" w:color="auto"/>
            <w:left w:val="none" w:sz="0" w:space="0" w:color="auto"/>
            <w:bottom w:val="none" w:sz="0" w:space="0" w:color="auto"/>
            <w:right w:val="none" w:sz="0" w:space="0" w:color="auto"/>
          </w:divBdr>
        </w:div>
        <w:div w:id="1883008093">
          <w:marLeft w:val="446"/>
          <w:marRight w:val="0"/>
          <w:marTop w:val="0"/>
          <w:marBottom w:val="0"/>
          <w:divBdr>
            <w:top w:val="none" w:sz="0" w:space="0" w:color="auto"/>
            <w:left w:val="none" w:sz="0" w:space="0" w:color="auto"/>
            <w:bottom w:val="none" w:sz="0" w:space="0" w:color="auto"/>
            <w:right w:val="none" w:sz="0" w:space="0" w:color="auto"/>
          </w:divBdr>
        </w:div>
        <w:div w:id="1895119329">
          <w:marLeft w:val="446"/>
          <w:marRight w:val="0"/>
          <w:marTop w:val="0"/>
          <w:marBottom w:val="0"/>
          <w:divBdr>
            <w:top w:val="none" w:sz="0" w:space="0" w:color="auto"/>
            <w:left w:val="none" w:sz="0" w:space="0" w:color="auto"/>
            <w:bottom w:val="none" w:sz="0" w:space="0" w:color="auto"/>
            <w:right w:val="none" w:sz="0" w:space="0" w:color="auto"/>
          </w:divBdr>
        </w:div>
        <w:div w:id="1998218889">
          <w:marLeft w:val="446"/>
          <w:marRight w:val="0"/>
          <w:marTop w:val="0"/>
          <w:marBottom w:val="0"/>
          <w:divBdr>
            <w:top w:val="none" w:sz="0" w:space="0" w:color="auto"/>
            <w:left w:val="none" w:sz="0" w:space="0" w:color="auto"/>
            <w:bottom w:val="none" w:sz="0" w:space="0" w:color="auto"/>
            <w:right w:val="none" w:sz="0" w:space="0" w:color="auto"/>
          </w:divBdr>
        </w:div>
        <w:div w:id="1998995756">
          <w:marLeft w:val="446"/>
          <w:marRight w:val="0"/>
          <w:marTop w:val="0"/>
          <w:marBottom w:val="0"/>
          <w:divBdr>
            <w:top w:val="none" w:sz="0" w:space="0" w:color="auto"/>
            <w:left w:val="none" w:sz="0" w:space="0" w:color="auto"/>
            <w:bottom w:val="none" w:sz="0" w:space="0" w:color="auto"/>
            <w:right w:val="none" w:sz="0" w:space="0" w:color="auto"/>
          </w:divBdr>
        </w:div>
        <w:div w:id="2091460504">
          <w:marLeft w:val="446"/>
          <w:marRight w:val="0"/>
          <w:marTop w:val="0"/>
          <w:marBottom w:val="0"/>
          <w:divBdr>
            <w:top w:val="none" w:sz="0" w:space="0" w:color="auto"/>
            <w:left w:val="none" w:sz="0" w:space="0" w:color="auto"/>
            <w:bottom w:val="none" w:sz="0" w:space="0" w:color="auto"/>
            <w:right w:val="none" w:sz="0" w:space="0" w:color="auto"/>
          </w:divBdr>
        </w:div>
      </w:divsChild>
    </w:div>
    <w:div w:id="1788349258">
      <w:bodyDiv w:val="1"/>
      <w:marLeft w:val="0"/>
      <w:marRight w:val="0"/>
      <w:marTop w:val="0"/>
      <w:marBottom w:val="0"/>
      <w:divBdr>
        <w:top w:val="none" w:sz="0" w:space="0" w:color="auto"/>
        <w:left w:val="none" w:sz="0" w:space="0" w:color="auto"/>
        <w:bottom w:val="none" w:sz="0" w:space="0" w:color="auto"/>
        <w:right w:val="none" w:sz="0" w:space="0" w:color="auto"/>
      </w:divBdr>
    </w:div>
    <w:div w:id="1810903012">
      <w:bodyDiv w:val="1"/>
      <w:marLeft w:val="0"/>
      <w:marRight w:val="0"/>
      <w:marTop w:val="0"/>
      <w:marBottom w:val="0"/>
      <w:divBdr>
        <w:top w:val="none" w:sz="0" w:space="0" w:color="auto"/>
        <w:left w:val="none" w:sz="0" w:space="0" w:color="auto"/>
        <w:bottom w:val="none" w:sz="0" w:space="0" w:color="auto"/>
        <w:right w:val="none" w:sz="0" w:space="0" w:color="auto"/>
      </w:divBdr>
    </w:div>
    <w:div w:id="21387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46E7-95B4-4287-ADE2-3926252C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6025</Words>
  <Characters>68310</Characters>
  <Application>Microsoft Office Word</Application>
  <DocSecurity>0</DocSecurity>
  <Lines>569</Lines>
  <Paragraphs>148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Cruz, Alvaro</dc:creator>
  <cp:lastModifiedBy>Garcia Cruz, Alvaro</cp:lastModifiedBy>
  <cp:revision>4</cp:revision>
  <dcterms:created xsi:type="dcterms:W3CDTF">2020-08-11T15:50:00Z</dcterms:created>
  <dcterms:modified xsi:type="dcterms:W3CDTF">2020-08-13T13:10:00Z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133bfb91-af29-39d2-a1a8-5dfab546df9a</vt:lpwstr>
  </property>
  <property fmtid="{D5CDD505-2E9C-101B-9397-08002B2CF9AE}" pid="4" name="Mendeley Citation Style_1">
    <vt:lpwstr>http://www.zotero.org/styles/advanced-materials</vt:lpwstr>
  </property>
</Properties>
</file>