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EAE8" w14:textId="77777777" w:rsidR="009C38AC" w:rsidRPr="00885555" w:rsidRDefault="009C38AC" w:rsidP="00C55B45">
      <w:pPr>
        <w:spacing w:after="120" w:line="360" w:lineRule="auto"/>
        <w:rPr>
          <w:rFonts w:asciiTheme="minorHAnsi" w:hAnsiTheme="minorHAnsi" w:cstheme="minorHAnsi"/>
          <w:b/>
          <w:bCs/>
        </w:rPr>
      </w:pPr>
      <w:r w:rsidRPr="00885555">
        <w:rPr>
          <w:rFonts w:asciiTheme="minorHAnsi" w:hAnsiTheme="minorHAnsi" w:cstheme="minorHAnsi"/>
          <w:b/>
          <w:bCs/>
        </w:rPr>
        <w:t>National Survey of Variation</w:t>
      </w:r>
      <w:r w:rsidR="002B6155">
        <w:rPr>
          <w:rFonts w:asciiTheme="minorHAnsi" w:hAnsiTheme="minorHAnsi" w:cstheme="minorHAnsi"/>
          <w:b/>
          <w:bCs/>
        </w:rPr>
        <w:t>s</w:t>
      </w:r>
      <w:r w:rsidRPr="00885555">
        <w:rPr>
          <w:rFonts w:asciiTheme="minorHAnsi" w:hAnsiTheme="minorHAnsi" w:cstheme="minorHAnsi"/>
          <w:b/>
          <w:bCs/>
        </w:rPr>
        <w:t xml:space="preserve"> in Practice</w:t>
      </w:r>
      <w:r>
        <w:rPr>
          <w:rFonts w:asciiTheme="minorHAnsi" w:hAnsiTheme="minorHAnsi" w:cstheme="minorHAnsi"/>
          <w:b/>
          <w:bCs/>
        </w:rPr>
        <w:t xml:space="preserve"> </w:t>
      </w:r>
      <w:r w:rsidRPr="00885555">
        <w:rPr>
          <w:rFonts w:asciiTheme="minorHAnsi" w:hAnsiTheme="minorHAnsi" w:cstheme="minorHAnsi"/>
          <w:b/>
          <w:bCs/>
        </w:rPr>
        <w:t xml:space="preserve">in the Prevention of Surgical Site Infections in </w:t>
      </w:r>
      <w:r>
        <w:rPr>
          <w:rFonts w:asciiTheme="minorHAnsi" w:hAnsiTheme="minorHAnsi" w:cstheme="minorHAnsi"/>
          <w:b/>
          <w:bCs/>
        </w:rPr>
        <w:t xml:space="preserve">Adult </w:t>
      </w:r>
      <w:r w:rsidRPr="00885555">
        <w:rPr>
          <w:rFonts w:asciiTheme="minorHAnsi" w:hAnsiTheme="minorHAnsi" w:cstheme="minorHAnsi"/>
          <w:b/>
          <w:bCs/>
        </w:rPr>
        <w:t xml:space="preserve">Cardiac Surgery, United Kingdom &amp; </w:t>
      </w:r>
      <w:r w:rsidR="00DB09DE">
        <w:rPr>
          <w:rFonts w:asciiTheme="minorHAnsi" w:hAnsiTheme="minorHAnsi" w:cstheme="minorHAnsi"/>
          <w:b/>
          <w:bCs/>
        </w:rPr>
        <w:t xml:space="preserve">Republic of </w:t>
      </w:r>
      <w:r w:rsidRPr="00885555">
        <w:rPr>
          <w:rFonts w:asciiTheme="minorHAnsi" w:hAnsiTheme="minorHAnsi" w:cstheme="minorHAnsi"/>
          <w:b/>
          <w:bCs/>
        </w:rPr>
        <w:t xml:space="preserve">Ireland </w:t>
      </w:r>
    </w:p>
    <w:p w14:paraId="1E519AF4" w14:textId="77777777" w:rsidR="009C38AC" w:rsidRPr="00885555" w:rsidRDefault="009C38AC" w:rsidP="00C55B45">
      <w:pPr>
        <w:spacing w:after="120" w:line="360" w:lineRule="auto"/>
        <w:rPr>
          <w:rFonts w:asciiTheme="minorHAnsi" w:hAnsiTheme="minorHAnsi" w:cstheme="minorHAnsi"/>
          <w:bCs/>
          <w:i/>
        </w:rPr>
      </w:pPr>
    </w:p>
    <w:p w14:paraId="40489DC2" w14:textId="34B79BE7" w:rsidR="009C38AC" w:rsidRPr="00885555" w:rsidRDefault="009C38AC" w:rsidP="00C55B45">
      <w:pPr>
        <w:spacing w:after="120" w:line="360" w:lineRule="auto"/>
        <w:rPr>
          <w:rFonts w:asciiTheme="minorHAnsi" w:hAnsiTheme="minorHAnsi" w:cstheme="minorHAnsi"/>
          <w:bCs/>
          <w:i/>
        </w:rPr>
      </w:pPr>
      <w:r w:rsidRPr="00885555">
        <w:rPr>
          <w:rFonts w:asciiTheme="minorHAnsi" w:hAnsiTheme="minorHAnsi" w:cstheme="minorHAnsi"/>
          <w:bCs/>
          <w:i/>
        </w:rPr>
        <w:t>Cardiothoracic Interdisciplinary Research Network</w:t>
      </w:r>
      <w:r w:rsidRPr="00885555">
        <w:rPr>
          <w:rFonts w:asciiTheme="minorHAnsi" w:hAnsiTheme="minorHAnsi" w:cstheme="minorHAnsi"/>
          <w:bCs/>
          <w:i/>
          <w:vertAlign w:val="superscript"/>
        </w:rPr>
        <w:t>*</w:t>
      </w:r>
      <w:r w:rsidRPr="00885555">
        <w:rPr>
          <w:rFonts w:asciiTheme="minorHAnsi" w:hAnsiTheme="minorHAnsi" w:cstheme="minorHAnsi"/>
          <w:bCs/>
          <w:i/>
        </w:rPr>
        <w:t>, National Cardiac Benchmarking Collaborative</w:t>
      </w:r>
      <w:r w:rsidRPr="00885555">
        <w:rPr>
          <w:rFonts w:asciiTheme="minorHAnsi" w:hAnsiTheme="minorHAnsi" w:cstheme="minorHAnsi"/>
          <w:bCs/>
          <w:i/>
          <w:vertAlign w:val="superscript"/>
        </w:rPr>
        <w:t>1</w:t>
      </w:r>
      <w:r w:rsidRPr="00885555">
        <w:rPr>
          <w:rFonts w:asciiTheme="minorHAnsi" w:hAnsiTheme="minorHAnsi" w:cstheme="minorHAnsi"/>
          <w:bCs/>
          <w:i/>
        </w:rPr>
        <w:t>, Public Health England</w:t>
      </w:r>
      <w:r w:rsidRPr="00885555">
        <w:rPr>
          <w:rFonts w:asciiTheme="minorHAnsi" w:hAnsiTheme="minorHAnsi" w:cstheme="minorHAnsi"/>
          <w:bCs/>
          <w:i/>
          <w:vertAlign w:val="superscript"/>
        </w:rPr>
        <w:t>2</w:t>
      </w:r>
      <w:r w:rsidRPr="00885555">
        <w:rPr>
          <w:rFonts w:asciiTheme="minorHAnsi" w:hAnsiTheme="minorHAnsi" w:cstheme="minorHAnsi"/>
          <w:bCs/>
          <w:i/>
        </w:rPr>
        <w:t xml:space="preserve">.  </w:t>
      </w:r>
    </w:p>
    <w:p w14:paraId="3CD8F637" w14:textId="77777777" w:rsidR="009C38AC" w:rsidRPr="00885555" w:rsidRDefault="009C38AC" w:rsidP="00C55B45">
      <w:pPr>
        <w:spacing w:after="120" w:line="360" w:lineRule="auto"/>
        <w:rPr>
          <w:rFonts w:asciiTheme="minorHAnsi" w:hAnsiTheme="minorHAnsi" w:cstheme="minorHAnsi"/>
          <w:bCs/>
        </w:rPr>
      </w:pPr>
      <w:r w:rsidRPr="00885555">
        <w:rPr>
          <w:rFonts w:asciiTheme="minorHAnsi" w:hAnsiTheme="minorHAnsi" w:cstheme="minorHAnsi"/>
          <w:bCs/>
          <w:vertAlign w:val="superscript"/>
        </w:rPr>
        <w:t>*</w:t>
      </w:r>
      <w:r w:rsidRPr="00885555">
        <w:rPr>
          <w:rFonts w:asciiTheme="minorHAnsi" w:hAnsiTheme="minorHAnsi" w:cstheme="minorHAnsi"/>
          <w:bCs/>
        </w:rPr>
        <w:t xml:space="preserve"> Cardiothoracic Interdisciplinary Research Network, Leicester Clinical Trials Unit, University of Leicester, Leicester, United Kingdom</w:t>
      </w:r>
    </w:p>
    <w:p w14:paraId="6A6A748B" w14:textId="77777777" w:rsidR="009C38AC" w:rsidRPr="00885555" w:rsidRDefault="009C38AC" w:rsidP="00C55B45">
      <w:pPr>
        <w:spacing w:after="120" w:line="360" w:lineRule="auto"/>
        <w:rPr>
          <w:rFonts w:asciiTheme="minorHAnsi" w:hAnsiTheme="minorHAnsi" w:cstheme="minorHAnsi"/>
          <w:b/>
          <w:bCs/>
        </w:rPr>
      </w:pPr>
      <w:r w:rsidRPr="00885555">
        <w:rPr>
          <w:rFonts w:asciiTheme="minorHAnsi" w:hAnsiTheme="minorHAnsi" w:cstheme="minorHAnsi"/>
          <w:bCs/>
          <w:vertAlign w:val="superscript"/>
        </w:rPr>
        <w:t>1</w:t>
      </w:r>
      <w:r w:rsidRPr="00885555">
        <w:rPr>
          <w:rFonts w:asciiTheme="minorHAnsi" w:hAnsiTheme="minorHAnsi" w:cstheme="minorHAnsi"/>
          <w:bCs/>
        </w:rPr>
        <w:t xml:space="preserve"> National Cardiac Benchmarking Collaborative; </w:t>
      </w:r>
      <w:hyperlink r:id="rId8" w:history="1">
        <w:r w:rsidRPr="00885555">
          <w:rPr>
            <w:rStyle w:val="Hyperlink"/>
            <w:rFonts w:asciiTheme="minorHAnsi" w:hAnsiTheme="minorHAnsi" w:cstheme="minorHAnsi"/>
            <w:bCs/>
          </w:rPr>
          <w:t>https://www.ncbc-nhs.org/</w:t>
        </w:r>
      </w:hyperlink>
      <w:r w:rsidRPr="00885555">
        <w:rPr>
          <w:rFonts w:asciiTheme="minorHAnsi" w:hAnsiTheme="minorHAnsi" w:cstheme="minorHAnsi"/>
          <w:bCs/>
        </w:rPr>
        <w:t xml:space="preserve"> </w:t>
      </w:r>
    </w:p>
    <w:p w14:paraId="1105ED2A" w14:textId="77777777" w:rsidR="009C38AC" w:rsidRPr="00885555" w:rsidRDefault="009C38AC" w:rsidP="00C55B45">
      <w:pPr>
        <w:spacing w:after="120" w:line="360" w:lineRule="auto"/>
        <w:rPr>
          <w:rFonts w:asciiTheme="minorHAnsi" w:hAnsiTheme="minorHAnsi" w:cstheme="minorHAnsi"/>
          <w:bCs/>
        </w:rPr>
      </w:pPr>
      <w:r w:rsidRPr="00885555">
        <w:rPr>
          <w:rFonts w:asciiTheme="minorHAnsi" w:hAnsiTheme="minorHAnsi" w:cstheme="minorHAnsi"/>
          <w:bCs/>
          <w:vertAlign w:val="superscript"/>
        </w:rPr>
        <w:t>2</w:t>
      </w:r>
      <w:r w:rsidRPr="00885555">
        <w:rPr>
          <w:rFonts w:asciiTheme="minorHAnsi" w:hAnsiTheme="minorHAnsi" w:cstheme="minorHAnsi"/>
          <w:bCs/>
        </w:rPr>
        <w:t xml:space="preserve"> </w:t>
      </w:r>
      <w:r w:rsidR="00823039" w:rsidRPr="00885555">
        <w:rPr>
          <w:rFonts w:asciiTheme="minorHAnsi" w:hAnsiTheme="minorHAnsi" w:cstheme="minorHAnsi"/>
          <w:bCs/>
        </w:rPr>
        <w:t>National Infection Service</w:t>
      </w:r>
      <w:r w:rsidR="00823039">
        <w:rPr>
          <w:rFonts w:asciiTheme="minorHAnsi" w:hAnsiTheme="minorHAnsi" w:cstheme="minorHAnsi"/>
          <w:bCs/>
        </w:rPr>
        <w:t xml:space="preserve">, </w:t>
      </w:r>
      <w:r w:rsidRPr="00885555">
        <w:rPr>
          <w:rFonts w:asciiTheme="minorHAnsi" w:hAnsiTheme="minorHAnsi" w:cstheme="minorHAnsi"/>
          <w:bCs/>
        </w:rPr>
        <w:t>Public Health England,</w:t>
      </w:r>
      <w:r w:rsidR="00823039">
        <w:rPr>
          <w:rFonts w:asciiTheme="minorHAnsi" w:hAnsiTheme="minorHAnsi" w:cstheme="minorHAnsi"/>
          <w:bCs/>
        </w:rPr>
        <w:t xml:space="preserve"> </w:t>
      </w:r>
      <w:r w:rsidRPr="00885555">
        <w:rPr>
          <w:rFonts w:asciiTheme="minorHAnsi" w:hAnsiTheme="minorHAnsi" w:cstheme="minorHAnsi"/>
          <w:bCs/>
        </w:rPr>
        <w:t>61 Colindale Avenue, London, NW9 5EQ, United Kingdom</w:t>
      </w:r>
    </w:p>
    <w:p w14:paraId="5E5118C9" w14:textId="66606B9E" w:rsidR="0007375D" w:rsidRDefault="0007375D" w:rsidP="00A30C9B">
      <w:pPr>
        <w:spacing w:after="120" w:line="360" w:lineRule="auto"/>
        <w:rPr>
          <w:rFonts w:asciiTheme="minorHAnsi" w:hAnsiTheme="minorHAnsi" w:cstheme="minorHAnsi"/>
          <w:bCs/>
        </w:rPr>
      </w:pPr>
    </w:p>
    <w:p w14:paraId="1C0D69E9" w14:textId="4F9FFEC5" w:rsidR="0007375D" w:rsidRPr="00901C96" w:rsidRDefault="0007375D" w:rsidP="00A30C9B">
      <w:pPr>
        <w:spacing w:after="120" w:line="360" w:lineRule="auto"/>
        <w:rPr>
          <w:rFonts w:asciiTheme="minorHAnsi" w:hAnsiTheme="minorHAnsi" w:cstheme="minorHAnsi"/>
          <w:b/>
          <w:bCs/>
        </w:rPr>
      </w:pPr>
      <w:r w:rsidRPr="00901C96">
        <w:rPr>
          <w:rFonts w:asciiTheme="minorHAnsi" w:hAnsiTheme="minorHAnsi" w:cstheme="minorHAnsi"/>
          <w:b/>
          <w:bCs/>
        </w:rPr>
        <w:t xml:space="preserve">Authors </w:t>
      </w:r>
    </w:p>
    <w:p w14:paraId="326CD5AF" w14:textId="20593AF8" w:rsidR="00A11FE9" w:rsidRDefault="00A30C9B" w:rsidP="00A30C9B">
      <w:pPr>
        <w:spacing w:after="120" w:line="360" w:lineRule="auto"/>
        <w:rPr>
          <w:rFonts w:asciiTheme="minorHAnsi" w:hAnsiTheme="minorHAnsi" w:cstheme="minorHAnsi"/>
          <w:bCs/>
          <w:vertAlign w:val="superscript"/>
        </w:rPr>
      </w:pPr>
      <w:proofErr w:type="spellStart"/>
      <w:r w:rsidRPr="00A30C9B">
        <w:rPr>
          <w:rFonts w:asciiTheme="minorHAnsi" w:hAnsiTheme="minorHAnsi" w:cstheme="minorHAnsi"/>
          <w:bCs/>
        </w:rPr>
        <w:t>Dincer</w:t>
      </w:r>
      <w:proofErr w:type="spellEnd"/>
      <w:r w:rsidR="0007375D">
        <w:rPr>
          <w:rFonts w:asciiTheme="minorHAnsi" w:hAnsiTheme="minorHAnsi" w:cstheme="minorHAnsi"/>
          <w:bCs/>
        </w:rPr>
        <w:t xml:space="preserve"> </w:t>
      </w:r>
      <w:proofErr w:type="spellStart"/>
      <w:r w:rsidRPr="00A30C9B">
        <w:rPr>
          <w:rFonts w:asciiTheme="minorHAnsi" w:hAnsiTheme="minorHAnsi" w:cstheme="minorHAnsi"/>
          <w:bCs/>
        </w:rPr>
        <w:t>Aktuerk</w:t>
      </w:r>
      <w:proofErr w:type="spellEnd"/>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Jason M</w:t>
      </w:r>
      <w:r w:rsidR="0007375D">
        <w:rPr>
          <w:rFonts w:asciiTheme="minorHAnsi" w:hAnsiTheme="minorHAnsi" w:cstheme="minorHAnsi"/>
          <w:bCs/>
        </w:rPr>
        <w:t xml:space="preserve"> </w:t>
      </w:r>
      <w:r w:rsidRPr="00A30C9B">
        <w:rPr>
          <w:rFonts w:asciiTheme="minorHAnsi" w:hAnsiTheme="minorHAnsi" w:cstheme="minorHAnsi"/>
          <w:bCs/>
        </w:rPr>
        <w:t>Ali</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Abdul</w:t>
      </w:r>
      <w:r w:rsidR="0007375D">
        <w:rPr>
          <w:rFonts w:asciiTheme="minorHAnsi" w:hAnsiTheme="minorHAnsi" w:cstheme="minorHAnsi"/>
          <w:bCs/>
        </w:rPr>
        <w:t xml:space="preserve"> </w:t>
      </w:r>
      <w:proofErr w:type="spellStart"/>
      <w:r w:rsidRPr="00A30C9B">
        <w:rPr>
          <w:rFonts w:asciiTheme="minorHAnsi" w:hAnsiTheme="minorHAnsi" w:cstheme="minorHAnsi"/>
          <w:bCs/>
        </w:rPr>
        <w:t>Badran</w:t>
      </w:r>
      <w:proofErr w:type="spellEnd"/>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Damian</w:t>
      </w:r>
      <w:r w:rsidR="0007375D">
        <w:rPr>
          <w:rFonts w:asciiTheme="minorHAnsi" w:hAnsiTheme="minorHAnsi" w:cstheme="minorHAnsi"/>
          <w:bCs/>
        </w:rPr>
        <w:t xml:space="preserve"> </w:t>
      </w:r>
      <w:proofErr w:type="spellStart"/>
      <w:r w:rsidRPr="00A30C9B">
        <w:rPr>
          <w:rFonts w:asciiTheme="minorHAnsi" w:hAnsiTheme="minorHAnsi" w:cstheme="minorHAnsi"/>
          <w:bCs/>
        </w:rPr>
        <w:t>Balmforth</w:t>
      </w:r>
      <w:proofErr w:type="spellEnd"/>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David</w:t>
      </w:r>
      <w:r w:rsidR="0007375D">
        <w:rPr>
          <w:rFonts w:asciiTheme="minorHAnsi" w:hAnsiTheme="minorHAnsi" w:cstheme="minorHAnsi"/>
          <w:bCs/>
        </w:rPr>
        <w:t xml:space="preserve"> </w:t>
      </w:r>
      <w:proofErr w:type="spellStart"/>
      <w:r w:rsidRPr="00A30C9B">
        <w:rPr>
          <w:rFonts w:asciiTheme="minorHAnsi" w:hAnsiTheme="minorHAnsi" w:cstheme="minorHAnsi"/>
          <w:bCs/>
        </w:rPr>
        <w:t>Bleetman</w:t>
      </w:r>
      <w:proofErr w:type="spellEnd"/>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Colin</w:t>
      </w:r>
      <w:r w:rsidR="0007375D">
        <w:rPr>
          <w:rFonts w:asciiTheme="minorHAnsi" w:hAnsiTheme="minorHAnsi" w:cstheme="minorHAnsi"/>
          <w:bCs/>
        </w:rPr>
        <w:t xml:space="preserve"> </w:t>
      </w:r>
      <w:r w:rsidRPr="00A30C9B">
        <w:rPr>
          <w:rFonts w:asciiTheme="minorHAnsi" w:hAnsiTheme="minorHAnsi" w:cstheme="minorHAnsi"/>
          <w:bCs/>
        </w:rPr>
        <w:t>Br</w:t>
      </w:r>
      <w:r w:rsidRPr="007B5D2E">
        <w:rPr>
          <w:rFonts w:asciiTheme="minorHAnsi" w:hAnsiTheme="minorHAnsi" w:cstheme="minorHAnsi"/>
          <w:bCs/>
        </w:rPr>
        <w:t>own</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R</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Calanao</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James</w:t>
      </w:r>
      <w:r w:rsidR="0007375D" w:rsidRPr="007B5D2E">
        <w:rPr>
          <w:rFonts w:asciiTheme="minorHAnsi" w:hAnsiTheme="minorHAnsi" w:cstheme="minorHAnsi"/>
          <w:bCs/>
        </w:rPr>
        <w:t xml:space="preserve"> </w:t>
      </w:r>
      <w:r w:rsidRPr="007B5D2E">
        <w:rPr>
          <w:rFonts w:asciiTheme="minorHAnsi" w:hAnsiTheme="minorHAnsi" w:cstheme="minorHAnsi"/>
          <w:bCs/>
        </w:rPr>
        <w:t>Cartwright</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Laura</w:t>
      </w:r>
      <w:r w:rsidR="0007375D" w:rsidRPr="007B5D2E">
        <w:rPr>
          <w:rFonts w:asciiTheme="minorHAnsi" w:hAnsiTheme="minorHAnsi" w:cstheme="minorHAnsi"/>
          <w:bCs/>
        </w:rPr>
        <w:t xml:space="preserve"> </w:t>
      </w:r>
      <w:r w:rsidRPr="007B5D2E">
        <w:rPr>
          <w:rFonts w:asciiTheme="minorHAnsi" w:hAnsiTheme="minorHAnsi" w:cstheme="minorHAnsi"/>
          <w:bCs/>
        </w:rPr>
        <w:t>Casey</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Lilian</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Chiwera</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Daniel</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Fudulu</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Megan</w:t>
      </w:r>
      <w:r w:rsidR="0007375D" w:rsidRPr="007B5D2E">
        <w:rPr>
          <w:rFonts w:asciiTheme="minorHAnsi" w:hAnsiTheme="minorHAnsi" w:cstheme="minorHAnsi"/>
          <w:bCs/>
        </w:rPr>
        <w:t xml:space="preserve"> </w:t>
      </w:r>
      <w:r w:rsidRPr="007B5D2E">
        <w:rPr>
          <w:rFonts w:asciiTheme="minorHAnsi" w:hAnsiTheme="minorHAnsi" w:cstheme="minorHAnsi"/>
          <w:bCs/>
        </w:rPr>
        <w:t>Garner</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George</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Gradinariu</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Stephen</w:t>
      </w:r>
      <w:r w:rsidR="0007375D" w:rsidRPr="007B5D2E">
        <w:rPr>
          <w:rFonts w:asciiTheme="minorHAnsi" w:hAnsiTheme="minorHAnsi" w:cstheme="minorHAnsi"/>
          <w:bCs/>
        </w:rPr>
        <w:t xml:space="preserve"> </w:t>
      </w:r>
      <w:r w:rsidRPr="007B5D2E">
        <w:rPr>
          <w:rFonts w:asciiTheme="minorHAnsi" w:hAnsiTheme="minorHAnsi" w:cstheme="minorHAnsi"/>
          <w:bCs/>
        </w:rPr>
        <w:t>Green</w:t>
      </w:r>
      <w:r w:rsidR="0007375D" w:rsidRPr="007B5D2E">
        <w:rPr>
          <w:rFonts w:asciiTheme="minorHAnsi" w:hAnsiTheme="minorHAnsi" w:cstheme="minorHAnsi"/>
          <w:bCs/>
          <w:vertAlign w:val="superscript"/>
        </w:rPr>
        <w:t>1</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Amer</w:t>
      </w:r>
      <w:proofErr w:type="spellEnd"/>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Harky</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Pauline</w:t>
      </w:r>
      <w:r w:rsidR="0007375D" w:rsidRPr="007B5D2E">
        <w:rPr>
          <w:rFonts w:asciiTheme="minorHAnsi" w:hAnsiTheme="minorHAnsi" w:cstheme="minorHAnsi"/>
          <w:bCs/>
        </w:rPr>
        <w:t xml:space="preserve"> </w:t>
      </w:r>
      <w:r w:rsidRPr="007B5D2E">
        <w:rPr>
          <w:rFonts w:asciiTheme="minorHAnsi" w:hAnsiTheme="minorHAnsi" w:cstheme="minorHAnsi"/>
          <w:bCs/>
        </w:rPr>
        <w:t>Harrington</w:t>
      </w:r>
      <w:r w:rsidR="0007375D" w:rsidRPr="007B5D2E">
        <w:rPr>
          <w:rFonts w:asciiTheme="minorHAnsi" w:hAnsiTheme="minorHAnsi" w:cstheme="minorHAnsi"/>
          <w:bCs/>
          <w:vertAlign w:val="superscript"/>
        </w:rPr>
        <w:t>2</w:t>
      </w:r>
      <w:r w:rsidR="0007375D" w:rsidRPr="007B5D2E">
        <w:rPr>
          <w:rFonts w:asciiTheme="minorHAnsi" w:hAnsiTheme="minorHAnsi" w:cstheme="minorHAnsi"/>
          <w:bCs/>
        </w:rPr>
        <w:t xml:space="preserve">, </w:t>
      </w:r>
      <w:r w:rsidRPr="007B5D2E">
        <w:rPr>
          <w:rFonts w:asciiTheme="minorHAnsi" w:hAnsiTheme="minorHAnsi" w:cstheme="minorHAnsi"/>
          <w:bCs/>
        </w:rPr>
        <w:t>Azar</w:t>
      </w:r>
      <w:r w:rsidR="0007375D" w:rsidRPr="007B5D2E">
        <w:rPr>
          <w:rFonts w:asciiTheme="minorHAnsi" w:hAnsiTheme="minorHAnsi" w:cstheme="minorHAnsi"/>
          <w:bCs/>
        </w:rPr>
        <w:t xml:space="preserve"> </w:t>
      </w:r>
      <w:r w:rsidRPr="007B5D2E">
        <w:rPr>
          <w:rFonts w:asciiTheme="minorHAnsi" w:hAnsiTheme="minorHAnsi" w:cstheme="minorHAnsi"/>
          <w:bCs/>
        </w:rPr>
        <w:t>Hussain</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Sandra</w:t>
      </w:r>
      <w:r w:rsidR="0007375D" w:rsidRPr="007B5D2E">
        <w:rPr>
          <w:rFonts w:asciiTheme="minorHAnsi" w:hAnsiTheme="minorHAnsi" w:cstheme="minorHAnsi"/>
          <w:bCs/>
        </w:rPr>
        <w:t xml:space="preserve"> </w:t>
      </w:r>
      <w:r w:rsidRPr="007B5D2E">
        <w:rPr>
          <w:rFonts w:asciiTheme="minorHAnsi" w:hAnsiTheme="minorHAnsi" w:cstheme="minorHAnsi"/>
          <w:bCs/>
        </w:rPr>
        <w:t>Hutton</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Ee</w:t>
      </w:r>
      <w:proofErr w:type="spellEnd"/>
      <w:r w:rsidRPr="007B5D2E">
        <w:rPr>
          <w:rFonts w:asciiTheme="minorHAnsi" w:hAnsiTheme="minorHAnsi" w:cstheme="minorHAnsi"/>
          <w:bCs/>
        </w:rPr>
        <w:t xml:space="preserve"> </w:t>
      </w:r>
      <w:proofErr w:type="spellStart"/>
      <w:r w:rsidRPr="007B5D2E">
        <w:rPr>
          <w:rFonts w:asciiTheme="minorHAnsi" w:hAnsiTheme="minorHAnsi" w:cstheme="minorHAnsi"/>
          <w:bCs/>
        </w:rPr>
        <w:t>Phui</w:t>
      </w:r>
      <w:proofErr w:type="spellEnd"/>
      <w:r w:rsidR="0007375D" w:rsidRPr="007B5D2E">
        <w:rPr>
          <w:rFonts w:asciiTheme="minorHAnsi" w:hAnsiTheme="minorHAnsi" w:cstheme="minorHAnsi"/>
          <w:bCs/>
        </w:rPr>
        <w:t xml:space="preserve"> </w:t>
      </w:r>
      <w:r w:rsidRPr="007B5D2E">
        <w:rPr>
          <w:rFonts w:asciiTheme="minorHAnsi" w:hAnsiTheme="minorHAnsi" w:cstheme="minorHAnsi"/>
          <w:bCs/>
        </w:rPr>
        <w:t>Kew</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Theresa</w:t>
      </w:r>
      <w:r w:rsidR="0007375D" w:rsidRPr="007B5D2E">
        <w:rPr>
          <w:rFonts w:asciiTheme="minorHAnsi" w:hAnsiTheme="minorHAnsi" w:cstheme="minorHAnsi"/>
          <w:bCs/>
        </w:rPr>
        <w:t xml:space="preserve"> </w:t>
      </w:r>
      <w:r w:rsidRPr="007B5D2E">
        <w:rPr>
          <w:rFonts w:asciiTheme="minorHAnsi" w:hAnsiTheme="minorHAnsi" w:cstheme="minorHAnsi"/>
          <w:bCs/>
        </w:rPr>
        <w:t>Lamagni</w:t>
      </w:r>
      <w:r w:rsidR="0007375D" w:rsidRPr="007B5D2E">
        <w:rPr>
          <w:rFonts w:asciiTheme="minorHAnsi" w:hAnsiTheme="minorHAnsi" w:cstheme="minorHAnsi"/>
          <w:bCs/>
          <w:vertAlign w:val="superscript"/>
        </w:rPr>
        <w:t>2</w:t>
      </w:r>
      <w:r w:rsidR="0007375D" w:rsidRPr="007B5D2E">
        <w:rPr>
          <w:rFonts w:asciiTheme="minorHAnsi" w:hAnsiTheme="minorHAnsi" w:cstheme="minorHAnsi"/>
          <w:bCs/>
        </w:rPr>
        <w:t xml:space="preserve">, </w:t>
      </w:r>
      <w:r w:rsidRPr="007B5D2E">
        <w:rPr>
          <w:rFonts w:asciiTheme="minorHAnsi" w:hAnsiTheme="minorHAnsi" w:cstheme="minorHAnsi"/>
          <w:bCs/>
        </w:rPr>
        <w:t>Mahmoud</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Loubani</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Krishna</w:t>
      </w:r>
      <w:r w:rsidR="0007375D" w:rsidRPr="007B5D2E">
        <w:rPr>
          <w:rFonts w:asciiTheme="minorHAnsi" w:hAnsiTheme="minorHAnsi" w:cstheme="minorHAnsi"/>
          <w:bCs/>
        </w:rPr>
        <w:t xml:space="preserve"> </w:t>
      </w:r>
      <w:r w:rsidRPr="007B5D2E">
        <w:rPr>
          <w:rFonts w:asciiTheme="minorHAnsi" w:hAnsiTheme="minorHAnsi" w:cstheme="minorHAnsi"/>
          <w:bCs/>
        </w:rPr>
        <w:t>Mani</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Jenn</w:t>
      </w:r>
      <w:r w:rsidR="0016304A" w:rsidRPr="007B5D2E">
        <w:rPr>
          <w:rFonts w:asciiTheme="minorHAnsi" w:hAnsiTheme="minorHAnsi" w:cstheme="minorHAnsi"/>
          <w:bCs/>
        </w:rPr>
        <w:t>ifer</w:t>
      </w:r>
      <w:r w:rsidR="0007375D" w:rsidRPr="007B5D2E">
        <w:rPr>
          <w:rFonts w:asciiTheme="minorHAnsi" w:hAnsiTheme="minorHAnsi" w:cstheme="minorHAnsi"/>
          <w:bCs/>
        </w:rPr>
        <w:t xml:space="preserve"> </w:t>
      </w:r>
      <w:r w:rsidRPr="007B5D2E">
        <w:rPr>
          <w:rFonts w:asciiTheme="minorHAnsi" w:hAnsiTheme="minorHAnsi" w:cstheme="minorHAnsi"/>
          <w:bCs/>
        </w:rPr>
        <w:t>Martin</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Melissa Rochon</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Rebecca</w:t>
      </w:r>
      <w:r w:rsidR="0007375D" w:rsidRPr="007B5D2E">
        <w:rPr>
          <w:rFonts w:asciiTheme="minorHAnsi" w:hAnsiTheme="minorHAnsi" w:cstheme="minorHAnsi"/>
          <w:bCs/>
        </w:rPr>
        <w:t xml:space="preserve"> </w:t>
      </w:r>
      <w:r w:rsidRPr="007B5D2E">
        <w:rPr>
          <w:rFonts w:asciiTheme="minorHAnsi" w:hAnsiTheme="minorHAnsi" w:cstheme="minorHAnsi"/>
          <w:bCs/>
        </w:rPr>
        <w:t>Miles</w:t>
      </w:r>
      <w:r w:rsidR="0007375D" w:rsidRPr="007B5D2E">
        <w:rPr>
          <w:rFonts w:asciiTheme="minorHAnsi" w:hAnsiTheme="minorHAnsi" w:cstheme="minorHAnsi"/>
          <w:bCs/>
          <w:vertAlign w:val="superscript"/>
        </w:rPr>
        <w:t>1</w:t>
      </w:r>
      <w:r w:rsidR="0007375D" w:rsidRPr="007B5D2E">
        <w:rPr>
          <w:rFonts w:asciiTheme="minorHAnsi" w:hAnsiTheme="minorHAnsi" w:cstheme="minorHAnsi"/>
          <w:bCs/>
        </w:rPr>
        <w:t xml:space="preserve">, </w:t>
      </w:r>
      <w:r w:rsidRPr="007B5D2E">
        <w:rPr>
          <w:rFonts w:asciiTheme="minorHAnsi" w:hAnsiTheme="minorHAnsi" w:cstheme="minorHAnsi"/>
          <w:bCs/>
        </w:rPr>
        <w:t>Nade</w:t>
      </w:r>
      <w:r w:rsidR="0007375D" w:rsidRPr="007B5D2E">
        <w:rPr>
          <w:rFonts w:asciiTheme="minorHAnsi" w:hAnsiTheme="minorHAnsi" w:cstheme="minorHAnsi"/>
          <w:bCs/>
        </w:rPr>
        <w:t xml:space="preserve">r </w:t>
      </w:r>
      <w:proofErr w:type="spellStart"/>
      <w:r w:rsidRPr="007B5D2E">
        <w:rPr>
          <w:rFonts w:asciiTheme="minorHAnsi" w:hAnsiTheme="minorHAnsi" w:cstheme="minorHAnsi"/>
          <w:bCs/>
        </w:rPr>
        <w:t>Moawad</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Mirko</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Muretti</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Gavin J</w:t>
      </w:r>
      <w:r w:rsidR="0007375D" w:rsidRPr="007B5D2E">
        <w:rPr>
          <w:rFonts w:asciiTheme="minorHAnsi" w:hAnsiTheme="minorHAnsi" w:cstheme="minorHAnsi"/>
          <w:bCs/>
        </w:rPr>
        <w:t xml:space="preserve"> </w:t>
      </w:r>
      <w:r w:rsidRPr="007B5D2E">
        <w:rPr>
          <w:rFonts w:asciiTheme="minorHAnsi" w:hAnsiTheme="minorHAnsi" w:cstheme="minorHAnsi"/>
          <w:bCs/>
        </w:rPr>
        <w:t>Murphy</w:t>
      </w:r>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Guido M</w:t>
      </w:r>
      <w:r w:rsidR="00C3070D" w:rsidRPr="007B5D2E">
        <w:rPr>
          <w:rFonts w:asciiTheme="minorHAnsi" w:hAnsiTheme="minorHAnsi" w:cstheme="minorHAnsi"/>
          <w:bCs/>
        </w:rPr>
        <w:t xml:space="preserve"> </w:t>
      </w:r>
      <w:proofErr w:type="spellStart"/>
      <w:r w:rsidRPr="007B5D2E">
        <w:rPr>
          <w:rFonts w:asciiTheme="minorHAnsi" w:hAnsiTheme="minorHAnsi" w:cstheme="minorHAnsi"/>
          <w:bCs/>
        </w:rPr>
        <w:t>Olivieri</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Ilene</w:t>
      </w:r>
      <w:r w:rsidR="0007375D" w:rsidRPr="007B5D2E">
        <w:rPr>
          <w:rFonts w:asciiTheme="minorHAnsi" w:hAnsiTheme="minorHAnsi" w:cstheme="minorHAnsi"/>
          <w:bCs/>
        </w:rPr>
        <w:t xml:space="preserve"> </w:t>
      </w:r>
      <w:proofErr w:type="spellStart"/>
      <w:r w:rsidRPr="007B5D2E">
        <w:rPr>
          <w:rFonts w:asciiTheme="minorHAnsi" w:hAnsiTheme="minorHAnsi" w:cstheme="minorHAnsi"/>
          <w:bCs/>
        </w:rPr>
        <w:t>Paglinawan</w:t>
      </w:r>
      <w:proofErr w:type="spellEnd"/>
      <w:r w:rsidR="0007375D" w:rsidRPr="007B5D2E">
        <w:rPr>
          <w:rFonts w:asciiTheme="minorHAnsi" w:hAnsiTheme="minorHAnsi" w:cstheme="minorHAnsi"/>
          <w:bCs/>
          <w:vertAlign w:val="superscript"/>
        </w:rPr>
        <w:t>*</w:t>
      </w:r>
      <w:r w:rsidR="0007375D" w:rsidRPr="007B5D2E">
        <w:rPr>
          <w:rFonts w:asciiTheme="minorHAnsi" w:hAnsiTheme="minorHAnsi" w:cstheme="minorHAnsi"/>
          <w:bCs/>
        </w:rPr>
        <w:t xml:space="preserve">, </w:t>
      </w:r>
      <w:r w:rsidRPr="007B5D2E">
        <w:rPr>
          <w:rFonts w:asciiTheme="minorHAnsi" w:hAnsiTheme="minorHAnsi" w:cstheme="minorHAnsi"/>
          <w:bCs/>
        </w:rPr>
        <w:t>Juan</w:t>
      </w:r>
      <w:r w:rsidRPr="00A30C9B">
        <w:rPr>
          <w:rFonts w:asciiTheme="minorHAnsi" w:hAnsiTheme="minorHAnsi" w:cstheme="minorHAnsi"/>
          <w:bCs/>
        </w:rPr>
        <w:t xml:space="preserve"> C</w:t>
      </w:r>
      <w:r w:rsidR="0007375D">
        <w:rPr>
          <w:rFonts w:asciiTheme="minorHAnsi" w:hAnsiTheme="minorHAnsi" w:cstheme="minorHAnsi"/>
          <w:bCs/>
        </w:rPr>
        <w:t xml:space="preserve"> </w:t>
      </w:r>
      <w:r w:rsidRPr="00A30C9B">
        <w:rPr>
          <w:rFonts w:asciiTheme="minorHAnsi" w:hAnsiTheme="minorHAnsi" w:cstheme="minorHAnsi"/>
          <w:bCs/>
        </w:rPr>
        <w:t>Quijano-Campos</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Victoria</w:t>
      </w:r>
      <w:r w:rsidR="0007375D">
        <w:rPr>
          <w:rFonts w:asciiTheme="minorHAnsi" w:hAnsiTheme="minorHAnsi" w:cstheme="minorHAnsi"/>
          <w:bCs/>
        </w:rPr>
        <w:t xml:space="preserve"> </w:t>
      </w:r>
      <w:r w:rsidRPr="00A30C9B">
        <w:rPr>
          <w:rFonts w:asciiTheme="minorHAnsi" w:hAnsiTheme="minorHAnsi" w:cstheme="minorHAnsi"/>
          <w:bCs/>
        </w:rPr>
        <w:t>Rizzo</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Susa</w:t>
      </w:r>
      <w:r w:rsidR="0007375D">
        <w:rPr>
          <w:rFonts w:asciiTheme="minorHAnsi" w:hAnsiTheme="minorHAnsi" w:cstheme="minorHAnsi"/>
          <w:bCs/>
        </w:rPr>
        <w:t xml:space="preserve">n </w:t>
      </w:r>
      <w:r w:rsidRPr="00A30C9B">
        <w:rPr>
          <w:rFonts w:asciiTheme="minorHAnsi" w:hAnsiTheme="minorHAnsi" w:cstheme="minorHAnsi"/>
          <w:bCs/>
        </w:rPr>
        <w:t>Robertson</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Luke J</w:t>
      </w:r>
      <w:r w:rsidR="0007375D">
        <w:rPr>
          <w:rFonts w:asciiTheme="minorHAnsi" w:hAnsiTheme="minorHAnsi" w:cstheme="minorHAnsi"/>
          <w:bCs/>
        </w:rPr>
        <w:t xml:space="preserve"> </w:t>
      </w:r>
      <w:r w:rsidRPr="00A30C9B">
        <w:rPr>
          <w:rFonts w:asciiTheme="minorHAnsi" w:hAnsiTheme="minorHAnsi" w:cstheme="minorHAnsi"/>
          <w:bCs/>
        </w:rPr>
        <w:t>Rogers</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Marius</w:t>
      </w:r>
      <w:r w:rsidR="0007375D">
        <w:rPr>
          <w:rFonts w:asciiTheme="minorHAnsi" w:hAnsiTheme="minorHAnsi" w:cstheme="minorHAnsi"/>
          <w:bCs/>
        </w:rPr>
        <w:t xml:space="preserve"> </w:t>
      </w:r>
      <w:r w:rsidRPr="00A30C9B">
        <w:rPr>
          <w:rFonts w:asciiTheme="minorHAnsi" w:hAnsiTheme="minorHAnsi" w:cstheme="minorHAnsi"/>
          <w:bCs/>
        </w:rPr>
        <w:t>Roman</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Karen</w:t>
      </w:r>
      <w:r w:rsidR="0007375D">
        <w:rPr>
          <w:rFonts w:asciiTheme="minorHAnsi" w:hAnsiTheme="minorHAnsi" w:cstheme="minorHAnsi"/>
          <w:bCs/>
        </w:rPr>
        <w:t xml:space="preserve"> </w:t>
      </w:r>
      <w:r w:rsidRPr="00A30C9B">
        <w:rPr>
          <w:rFonts w:asciiTheme="minorHAnsi" w:hAnsiTheme="minorHAnsi" w:cstheme="minorHAnsi"/>
          <w:bCs/>
        </w:rPr>
        <w:t>Salmon</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Julie</w:t>
      </w:r>
      <w:r w:rsidR="0007375D">
        <w:rPr>
          <w:rFonts w:asciiTheme="minorHAnsi" w:hAnsiTheme="minorHAnsi" w:cstheme="minorHAnsi"/>
          <w:bCs/>
        </w:rPr>
        <w:t xml:space="preserve"> </w:t>
      </w:r>
      <w:r w:rsidRPr="00A30C9B">
        <w:rPr>
          <w:rFonts w:asciiTheme="minorHAnsi" w:hAnsiTheme="minorHAnsi" w:cstheme="minorHAnsi"/>
          <w:bCs/>
        </w:rPr>
        <w:t>Sanders</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proofErr w:type="spellStart"/>
      <w:r w:rsidRPr="00A30C9B">
        <w:rPr>
          <w:rFonts w:asciiTheme="minorHAnsi" w:hAnsiTheme="minorHAnsi" w:cstheme="minorHAnsi"/>
          <w:bCs/>
        </w:rPr>
        <w:t>Shagorika</w:t>
      </w:r>
      <w:proofErr w:type="spellEnd"/>
      <w:r w:rsidR="0007375D">
        <w:rPr>
          <w:rFonts w:asciiTheme="minorHAnsi" w:hAnsiTheme="minorHAnsi" w:cstheme="minorHAnsi"/>
          <w:bCs/>
        </w:rPr>
        <w:t xml:space="preserve"> </w:t>
      </w:r>
      <w:proofErr w:type="spellStart"/>
      <w:r w:rsidRPr="00A30C9B">
        <w:rPr>
          <w:rFonts w:asciiTheme="minorHAnsi" w:hAnsiTheme="minorHAnsi" w:cstheme="minorHAnsi"/>
          <w:bCs/>
        </w:rPr>
        <w:t>Taludker</w:t>
      </w:r>
      <w:proofErr w:type="spellEnd"/>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Judit</w:t>
      </w:r>
      <w:r w:rsidR="0007375D">
        <w:rPr>
          <w:rFonts w:asciiTheme="minorHAnsi" w:hAnsiTheme="minorHAnsi" w:cstheme="minorHAnsi"/>
          <w:bCs/>
        </w:rPr>
        <w:t xml:space="preserve">h </w:t>
      </w:r>
      <w:r w:rsidRPr="00A30C9B">
        <w:rPr>
          <w:rFonts w:asciiTheme="minorHAnsi" w:hAnsiTheme="minorHAnsi" w:cstheme="minorHAnsi"/>
          <w:bCs/>
        </w:rPr>
        <w:t>Tanner</w:t>
      </w:r>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r w:rsidRPr="00A30C9B">
        <w:rPr>
          <w:rFonts w:asciiTheme="minorHAnsi" w:hAnsiTheme="minorHAnsi" w:cstheme="minorHAnsi"/>
          <w:bCs/>
        </w:rPr>
        <w:t>Ricky</w:t>
      </w:r>
      <w:r w:rsidR="0007375D">
        <w:rPr>
          <w:rFonts w:asciiTheme="minorHAnsi" w:hAnsiTheme="minorHAnsi" w:cstheme="minorHAnsi"/>
          <w:bCs/>
        </w:rPr>
        <w:t xml:space="preserve"> </w:t>
      </w:r>
      <w:proofErr w:type="spellStart"/>
      <w:r w:rsidRPr="00A30C9B">
        <w:rPr>
          <w:rFonts w:asciiTheme="minorHAnsi" w:hAnsiTheme="minorHAnsi" w:cstheme="minorHAnsi"/>
          <w:bCs/>
        </w:rPr>
        <w:t>Vaja</w:t>
      </w:r>
      <w:proofErr w:type="spellEnd"/>
      <w:r w:rsidR="0007375D" w:rsidRPr="0007375D">
        <w:rPr>
          <w:rFonts w:asciiTheme="minorHAnsi" w:hAnsiTheme="minorHAnsi" w:cstheme="minorHAnsi"/>
          <w:bCs/>
          <w:vertAlign w:val="superscript"/>
        </w:rPr>
        <w:t>*</w:t>
      </w:r>
      <w:r w:rsidR="0007375D">
        <w:rPr>
          <w:rFonts w:asciiTheme="minorHAnsi" w:hAnsiTheme="minorHAnsi" w:cstheme="minorHAnsi"/>
          <w:bCs/>
        </w:rPr>
        <w:t xml:space="preserve">, </w:t>
      </w:r>
      <w:proofErr w:type="spellStart"/>
      <w:r w:rsidRPr="00A30C9B">
        <w:rPr>
          <w:rFonts w:asciiTheme="minorHAnsi" w:hAnsiTheme="minorHAnsi" w:cstheme="minorHAnsi"/>
          <w:bCs/>
        </w:rPr>
        <w:t>Alicja</w:t>
      </w:r>
      <w:proofErr w:type="spellEnd"/>
      <w:r w:rsidR="0007375D">
        <w:rPr>
          <w:rFonts w:asciiTheme="minorHAnsi" w:hAnsiTheme="minorHAnsi" w:cstheme="minorHAnsi"/>
          <w:bCs/>
        </w:rPr>
        <w:t xml:space="preserve"> </w:t>
      </w:r>
      <w:proofErr w:type="spellStart"/>
      <w:r w:rsidRPr="00A30C9B">
        <w:rPr>
          <w:rFonts w:asciiTheme="minorHAnsi" w:hAnsiTheme="minorHAnsi" w:cstheme="minorHAnsi"/>
          <w:bCs/>
        </w:rPr>
        <w:t>Zientara</w:t>
      </w:r>
      <w:proofErr w:type="spellEnd"/>
      <w:r w:rsidR="0007375D" w:rsidRPr="0007375D">
        <w:rPr>
          <w:rFonts w:asciiTheme="minorHAnsi" w:hAnsiTheme="minorHAnsi" w:cstheme="minorHAnsi"/>
          <w:bCs/>
          <w:vertAlign w:val="superscript"/>
        </w:rPr>
        <w:t>*</w:t>
      </w:r>
    </w:p>
    <w:p w14:paraId="090D2505" w14:textId="3D042B64" w:rsidR="00A11FE9" w:rsidRPr="00A11FE9" w:rsidRDefault="00A11FE9" w:rsidP="00A30C9B">
      <w:pPr>
        <w:spacing w:after="120" w:line="360" w:lineRule="auto"/>
        <w:rPr>
          <w:rFonts w:asciiTheme="minorHAnsi" w:hAnsiTheme="minorHAnsi" w:cstheme="minorHAnsi"/>
          <w:bCs/>
        </w:rPr>
      </w:pPr>
      <w:r>
        <w:rPr>
          <w:rFonts w:asciiTheme="minorHAnsi" w:hAnsiTheme="minorHAnsi" w:cstheme="minorHAnsi"/>
          <w:bCs/>
        </w:rPr>
        <w:t xml:space="preserve">Authors are listed alphabetically. Individual roles, contributions and acknowledgments are listed in </w:t>
      </w:r>
      <w:r w:rsidR="00BC3E4D">
        <w:rPr>
          <w:rFonts w:asciiTheme="minorHAnsi" w:hAnsiTheme="minorHAnsi" w:cstheme="minorHAnsi"/>
          <w:bCs/>
        </w:rPr>
        <w:t>A</w:t>
      </w:r>
      <w:r>
        <w:rPr>
          <w:rFonts w:asciiTheme="minorHAnsi" w:hAnsiTheme="minorHAnsi" w:cstheme="minorHAnsi"/>
          <w:bCs/>
        </w:rPr>
        <w:t>ppendix A.</w:t>
      </w:r>
      <w:r w:rsidR="00BC3E4D">
        <w:rPr>
          <w:rFonts w:asciiTheme="minorHAnsi" w:hAnsiTheme="minorHAnsi" w:cstheme="minorHAnsi"/>
          <w:bCs/>
        </w:rPr>
        <w:t>1</w:t>
      </w:r>
      <w:r>
        <w:rPr>
          <w:rFonts w:asciiTheme="minorHAnsi" w:hAnsiTheme="minorHAnsi" w:cstheme="minorHAnsi"/>
          <w:bCs/>
        </w:rPr>
        <w:t xml:space="preserve"> </w:t>
      </w:r>
    </w:p>
    <w:p w14:paraId="1FB59A7D" w14:textId="427EF2AF" w:rsidR="00375806" w:rsidRDefault="00375806" w:rsidP="00C55B45">
      <w:pPr>
        <w:spacing w:after="120" w:line="360" w:lineRule="auto"/>
        <w:rPr>
          <w:rFonts w:asciiTheme="minorHAnsi" w:hAnsiTheme="minorHAnsi" w:cstheme="minorHAnsi"/>
          <w:bCs/>
        </w:rPr>
      </w:pPr>
    </w:p>
    <w:p w14:paraId="2CA2808E" w14:textId="6CA3ECC6" w:rsidR="0019705C" w:rsidRPr="00BC3E4D" w:rsidRDefault="009C38AC" w:rsidP="00C55B45">
      <w:pPr>
        <w:spacing w:after="120" w:line="360" w:lineRule="auto"/>
        <w:rPr>
          <w:rFonts w:asciiTheme="minorHAnsi" w:hAnsiTheme="minorHAnsi" w:cstheme="minorHAnsi"/>
          <w:bCs/>
          <w:i/>
        </w:rPr>
      </w:pPr>
      <w:r w:rsidRPr="00885555">
        <w:rPr>
          <w:rFonts w:asciiTheme="minorHAnsi" w:hAnsiTheme="minorHAnsi" w:cstheme="minorHAnsi"/>
          <w:b/>
          <w:bCs/>
        </w:rPr>
        <w:t>Address correspondence</w:t>
      </w:r>
      <w:r w:rsidRPr="00885555">
        <w:rPr>
          <w:rFonts w:asciiTheme="minorHAnsi" w:hAnsiTheme="minorHAnsi" w:cstheme="minorHAnsi"/>
          <w:bCs/>
        </w:rPr>
        <w:t>: L</w:t>
      </w:r>
      <w:r w:rsidR="0007375D">
        <w:rPr>
          <w:rFonts w:asciiTheme="minorHAnsi" w:hAnsiTheme="minorHAnsi" w:cstheme="minorHAnsi"/>
          <w:bCs/>
        </w:rPr>
        <w:t>uke J</w:t>
      </w:r>
      <w:r w:rsidRPr="00885555">
        <w:rPr>
          <w:rFonts w:asciiTheme="minorHAnsi" w:hAnsiTheme="minorHAnsi" w:cstheme="minorHAnsi"/>
          <w:bCs/>
        </w:rPr>
        <w:t xml:space="preserve"> Rogers</w:t>
      </w:r>
      <w:r w:rsidR="00C3737F">
        <w:rPr>
          <w:rFonts w:asciiTheme="minorHAnsi" w:hAnsiTheme="minorHAnsi" w:cstheme="minorHAnsi"/>
          <w:bCs/>
        </w:rPr>
        <w:t xml:space="preserve"> &amp; R</w:t>
      </w:r>
      <w:r w:rsidR="0007375D">
        <w:rPr>
          <w:rFonts w:asciiTheme="minorHAnsi" w:hAnsiTheme="minorHAnsi" w:cstheme="minorHAnsi"/>
          <w:bCs/>
        </w:rPr>
        <w:t>icky</w:t>
      </w:r>
      <w:r w:rsidR="00C3737F">
        <w:rPr>
          <w:rFonts w:asciiTheme="minorHAnsi" w:hAnsiTheme="minorHAnsi" w:cstheme="minorHAnsi"/>
          <w:bCs/>
        </w:rPr>
        <w:t xml:space="preserve"> Vaja</w:t>
      </w:r>
      <w:r w:rsidRPr="00885555">
        <w:rPr>
          <w:rFonts w:asciiTheme="minorHAnsi" w:hAnsiTheme="minorHAnsi" w:cstheme="minorHAnsi"/>
          <w:bCs/>
        </w:rPr>
        <w:t xml:space="preserve">; email: </w:t>
      </w:r>
      <w:hyperlink r:id="rId9" w:history="1">
        <w:r w:rsidRPr="00885555">
          <w:rPr>
            <w:rStyle w:val="Hyperlink"/>
            <w:rFonts w:asciiTheme="minorHAnsi" w:hAnsiTheme="minorHAnsi" w:cstheme="minorHAnsi"/>
            <w:bCs/>
          </w:rPr>
          <w:t>CIRNetwork@outlook.com</w:t>
        </w:r>
      </w:hyperlink>
    </w:p>
    <w:p w14:paraId="6FD69F15" w14:textId="6E69B762" w:rsidR="009759E3" w:rsidRPr="0007375D" w:rsidRDefault="009C38AC" w:rsidP="009759E3">
      <w:pPr>
        <w:spacing w:after="120" w:line="360" w:lineRule="auto"/>
        <w:rPr>
          <w:rFonts w:asciiTheme="minorHAnsi" w:hAnsiTheme="minorHAnsi" w:cstheme="minorHAnsi"/>
          <w:bCs/>
        </w:rPr>
      </w:pPr>
      <w:r w:rsidRPr="00885555">
        <w:rPr>
          <w:rFonts w:asciiTheme="minorHAnsi" w:hAnsiTheme="minorHAnsi" w:cstheme="minorHAnsi"/>
          <w:b/>
          <w:bCs/>
        </w:rPr>
        <w:t>Word count</w:t>
      </w:r>
      <w:r w:rsidRPr="00885555">
        <w:rPr>
          <w:rFonts w:asciiTheme="minorHAnsi" w:hAnsiTheme="minorHAnsi" w:cstheme="minorHAnsi"/>
          <w:bCs/>
        </w:rPr>
        <w:t>: 3,</w:t>
      </w:r>
      <w:r w:rsidR="00D177CB">
        <w:rPr>
          <w:rFonts w:asciiTheme="minorHAnsi" w:hAnsiTheme="minorHAnsi" w:cstheme="minorHAnsi"/>
          <w:bCs/>
        </w:rPr>
        <w:t>81</w:t>
      </w:r>
      <w:r w:rsidR="000C2E9D">
        <w:rPr>
          <w:rFonts w:asciiTheme="minorHAnsi" w:hAnsiTheme="minorHAnsi" w:cstheme="minorHAnsi"/>
          <w:bCs/>
        </w:rPr>
        <w:t>8</w:t>
      </w:r>
    </w:p>
    <w:p w14:paraId="75978435" w14:textId="77777777" w:rsidR="0007375D" w:rsidRDefault="009759E3" w:rsidP="00C55B45">
      <w:pPr>
        <w:spacing w:after="120" w:line="360" w:lineRule="auto"/>
        <w:rPr>
          <w:rFonts w:asciiTheme="minorHAnsi" w:hAnsiTheme="minorHAnsi" w:cstheme="minorHAnsi"/>
          <w:bCs/>
        </w:rPr>
      </w:pPr>
      <w:r w:rsidRPr="00885555">
        <w:rPr>
          <w:rFonts w:asciiTheme="minorHAnsi" w:hAnsiTheme="minorHAnsi" w:cstheme="minorHAnsi"/>
          <w:b/>
          <w:bCs/>
        </w:rPr>
        <w:t>Key words</w:t>
      </w:r>
      <w:r w:rsidRPr="00885555">
        <w:rPr>
          <w:rFonts w:asciiTheme="minorHAnsi" w:hAnsiTheme="minorHAnsi" w:cstheme="minorHAnsi"/>
          <w:bCs/>
        </w:rPr>
        <w:t>: cardiac</w:t>
      </w:r>
      <w:r>
        <w:rPr>
          <w:rFonts w:asciiTheme="minorHAnsi" w:hAnsiTheme="minorHAnsi" w:cstheme="minorHAnsi"/>
          <w:bCs/>
        </w:rPr>
        <w:t xml:space="preserve"> surgery, </w:t>
      </w:r>
      <w:r w:rsidRPr="00885555">
        <w:rPr>
          <w:rFonts w:asciiTheme="minorHAnsi" w:hAnsiTheme="minorHAnsi" w:cstheme="minorHAnsi"/>
          <w:bCs/>
        </w:rPr>
        <w:t>surgical site infection, prevention</w:t>
      </w:r>
    </w:p>
    <w:p w14:paraId="331C4858" w14:textId="77777777" w:rsidR="00BC3E4D" w:rsidRDefault="00BC3E4D" w:rsidP="00C55B45">
      <w:pPr>
        <w:spacing w:after="120" w:line="360" w:lineRule="auto"/>
        <w:rPr>
          <w:rFonts w:asciiTheme="minorHAnsi" w:hAnsiTheme="minorHAnsi" w:cstheme="minorHAnsi"/>
          <w:b/>
          <w:bCs/>
        </w:rPr>
      </w:pPr>
    </w:p>
    <w:p w14:paraId="7F224445" w14:textId="6152B73D" w:rsidR="009C38AC" w:rsidRPr="00885555" w:rsidRDefault="009C38AC" w:rsidP="00C55B45">
      <w:pPr>
        <w:spacing w:after="120" w:line="360" w:lineRule="auto"/>
        <w:rPr>
          <w:rFonts w:asciiTheme="minorHAnsi" w:hAnsiTheme="minorHAnsi" w:cstheme="minorHAnsi"/>
          <w:bCs/>
        </w:rPr>
      </w:pPr>
      <w:r w:rsidRPr="00885555">
        <w:rPr>
          <w:rFonts w:asciiTheme="minorHAnsi" w:hAnsiTheme="minorHAnsi" w:cstheme="minorHAnsi"/>
          <w:b/>
          <w:bCs/>
        </w:rPr>
        <w:lastRenderedPageBreak/>
        <w:t>SUMMARY</w:t>
      </w:r>
    </w:p>
    <w:p w14:paraId="60A204F9" w14:textId="77777777" w:rsidR="009C38AC" w:rsidRPr="00885555" w:rsidRDefault="009C38AC" w:rsidP="00C55B45">
      <w:pPr>
        <w:spacing w:after="120" w:line="360" w:lineRule="auto"/>
        <w:rPr>
          <w:rFonts w:asciiTheme="minorHAnsi" w:hAnsiTheme="minorHAnsi" w:cstheme="minorHAnsi"/>
          <w:b/>
          <w:bCs/>
        </w:rPr>
      </w:pPr>
      <w:r w:rsidRPr="00885555">
        <w:rPr>
          <w:rFonts w:asciiTheme="minorHAnsi" w:hAnsiTheme="minorHAnsi" w:cstheme="minorHAnsi"/>
          <w:b/>
          <w:bCs/>
        </w:rPr>
        <w:t>Introduction</w:t>
      </w:r>
    </w:p>
    <w:p w14:paraId="42A5B2AD" w14:textId="2BE9A628" w:rsidR="002258ED" w:rsidRPr="00885555" w:rsidRDefault="002258ED" w:rsidP="00C55B45">
      <w:pPr>
        <w:spacing w:after="120" w:line="360" w:lineRule="auto"/>
        <w:rPr>
          <w:rFonts w:asciiTheme="minorHAnsi" w:hAnsiTheme="minorHAnsi" w:cstheme="minorHAnsi"/>
        </w:rPr>
      </w:pPr>
      <w:r w:rsidRPr="00885555">
        <w:rPr>
          <w:rFonts w:asciiTheme="minorHAnsi" w:hAnsiTheme="minorHAnsi" w:cstheme="minorHAnsi"/>
        </w:rPr>
        <w:t>Currently no national standards</w:t>
      </w:r>
      <w:r>
        <w:rPr>
          <w:rFonts w:asciiTheme="minorHAnsi" w:hAnsiTheme="minorHAnsi" w:cstheme="minorHAnsi"/>
        </w:rPr>
        <w:t xml:space="preserve"> exist</w:t>
      </w:r>
      <w:r w:rsidRPr="00885555">
        <w:rPr>
          <w:rFonts w:asciiTheme="minorHAnsi" w:hAnsiTheme="minorHAnsi" w:cstheme="minorHAnsi"/>
        </w:rPr>
        <w:t xml:space="preserve"> </w:t>
      </w:r>
      <w:r>
        <w:rPr>
          <w:rFonts w:asciiTheme="minorHAnsi" w:hAnsiTheme="minorHAnsi" w:cstheme="minorHAnsi"/>
        </w:rPr>
        <w:t>for</w:t>
      </w:r>
      <w:r w:rsidRPr="00885555">
        <w:rPr>
          <w:rFonts w:asciiTheme="minorHAnsi" w:hAnsiTheme="minorHAnsi" w:cstheme="minorHAnsi"/>
        </w:rPr>
        <w:t xml:space="preserve"> </w:t>
      </w:r>
      <w:r>
        <w:rPr>
          <w:rFonts w:asciiTheme="minorHAnsi" w:hAnsiTheme="minorHAnsi" w:cstheme="minorHAnsi"/>
        </w:rPr>
        <w:t>the prevention of surgical site infection (</w:t>
      </w:r>
      <w:r w:rsidRPr="00885555">
        <w:rPr>
          <w:rFonts w:asciiTheme="minorHAnsi" w:hAnsiTheme="minorHAnsi" w:cstheme="minorHAnsi"/>
        </w:rPr>
        <w:t>SSI</w:t>
      </w:r>
      <w:r>
        <w:rPr>
          <w:rFonts w:asciiTheme="minorHAnsi" w:hAnsiTheme="minorHAnsi" w:cstheme="minorHAnsi"/>
        </w:rPr>
        <w:t>)</w:t>
      </w:r>
      <w:r w:rsidRPr="00885555">
        <w:rPr>
          <w:rFonts w:asciiTheme="minorHAnsi" w:hAnsiTheme="minorHAnsi" w:cstheme="minorHAnsi"/>
        </w:rPr>
        <w:t xml:space="preserve"> in cardiac surgery</w:t>
      </w:r>
      <w:r>
        <w:rPr>
          <w:rFonts w:asciiTheme="minorHAnsi" w:hAnsiTheme="minorHAnsi" w:cstheme="minorHAnsi"/>
        </w:rPr>
        <w:t xml:space="preserve">. </w:t>
      </w:r>
      <w:r>
        <w:rPr>
          <w:rFonts w:asciiTheme="minorHAnsi" w:hAnsiTheme="minorHAnsi" w:cstheme="minorHAnsi"/>
          <w:bCs/>
        </w:rPr>
        <w:t>SSI r</w:t>
      </w:r>
      <w:r w:rsidRPr="00885555">
        <w:rPr>
          <w:rFonts w:asciiTheme="minorHAnsi" w:hAnsiTheme="minorHAnsi" w:cstheme="minorHAnsi"/>
          <w:bCs/>
        </w:rPr>
        <w:t>ates range from 1</w:t>
      </w:r>
      <w:r>
        <w:rPr>
          <w:rFonts w:asciiTheme="minorHAnsi" w:hAnsiTheme="minorHAnsi" w:cstheme="minorHAnsi"/>
          <w:bCs/>
        </w:rPr>
        <w:t xml:space="preserve">% to </w:t>
      </w:r>
      <w:r w:rsidRPr="00885555">
        <w:rPr>
          <w:rFonts w:asciiTheme="minorHAnsi" w:hAnsiTheme="minorHAnsi" w:cstheme="minorHAnsi"/>
          <w:bCs/>
        </w:rPr>
        <w:t xml:space="preserve">8% between centres. </w:t>
      </w:r>
      <w:r w:rsidRPr="00885555">
        <w:rPr>
          <w:rFonts w:asciiTheme="minorHAnsi" w:hAnsiTheme="minorHAnsi" w:cstheme="minorHAnsi"/>
        </w:rPr>
        <w:t xml:space="preserve">The aim of this study was to </w:t>
      </w:r>
      <w:r>
        <w:rPr>
          <w:rFonts w:asciiTheme="minorHAnsi" w:hAnsiTheme="minorHAnsi" w:cstheme="minorHAnsi"/>
        </w:rPr>
        <w:t xml:space="preserve">explore and </w:t>
      </w:r>
      <w:r w:rsidRPr="00885555">
        <w:rPr>
          <w:rFonts w:asciiTheme="minorHAnsi" w:hAnsiTheme="minorHAnsi" w:cstheme="minorHAnsi"/>
        </w:rPr>
        <w:t>characterise variation</w:t>
      </w:r>
      <w:r w:rsidR="00823039">
        <w:rPr>
          <w:rFonts w:asciiTheme="minorHAnsi" w:hAnsiTheme="minorHAnsi" w:cstheme="minorHAnsi"/>
        </w:rPr>
        <w:t xml:space="preserve"> in approaches to</w:t>
      </w:r>
      <w:r w:rsidRPr="00885555">
        <w:rPr>
          <w:rFonts w:asciiTheme="minorHAnsi" w:hAnsiTheme="minorHAnsi" w:cstheme="minorHAnsi"/>
        </w:rPr>
        <w:t xml:space="preserve"> SSI prevention in </w:t>
      </w:r>
      <w:r w:rsidRPr="00885555">
        <w:rPr>
          <w:rFonts w:asciiTheme="minorHAnsi" w:hAnsiTheme="minorHAnsi" w:cstheme="minorHAnsi"/>
          <w:bCs/>
        </w:rPr>
        <w:t>U</w:t>
      </w:r>
      <w:r>
        <w:rPr>
          <w:rFonts w:asciiTheme="minorHAnsi" w:hAnsiTheme="minorHAnsi" w:cstheme="minorHAnsi"/>
          <w:bCs/>
        </w:rPr>
        <w:t xml:space="preserve">nited </w:t>
      </w:r>
      <w:r w:rsidRPr="00885555">
        <w:rPr>
          <w:rFonts w:asciiTheme="minorHAnsi" w:hAnsiTheme="minorHAnsi" w:cstheme="minorHAnsi"/>
          <w:bCs/>
        </w:rPr>
        <w:t>K</w:t>
      </w:r>
      <w:r>
        <w:rPr>
          <w:rFonts w:asciiTheme="minorHAnsi" w:hAnsiTheme="minorHAnsi" w:cstheme="minorHAnsi"/>
          <w:bCs/>
        </w:rPr>
        <w:t>ingdom (UK) and Republic of Ireland (ROI)</w:t>
      </w:r>
      <w:r w:rsidRPr="00885555">
        <w:rPr>
          <w:rFonts w:asciiTheme="minorHAnsi" w:hAnsiTheme="minorHAnsi" w:cstheme="minorHAnsi"/>
        </w:rPr>
        <w:t>.</w:t>
      </w:r>
      <w:r w:rsidR="00AF1817">
        <w:rPr>
          <w:rFonts w:asciiTheme="minorHAnsi" w:hAnsiTheme="minorHAnsi" w:cstheme="minorHAnsi"/>
        </w:rPr>
        <w:t xml:space="preserve">  </w:t>
      </w:r>
    </w:p>
    <w:p w14:paraId="69C4781A" w14:textId="77777777" w:rsidR="009C38AC" w:rsidRPr="00885555" w:rsidRDefault="009C38AC" w:rsidP="00C55B45">
      <w:pPr>
        <w:spacing w:after="120" w:line="360" w:lineRule="auto"/>
        <w:rPr>
          <w:rFonts w:asciiTheme="minorHAnsi" w:hAnsiTheme="minorHAnsi" w:cstheme="minorHAnsi"/>
          <w:b/>
          <w:bCs/>
        </w:rPr>
      </w:pPr>
      <w:r w:rsidRPr="00885555">
        <w:rPr>
          <w:rFonts w:asciiTheme="minorHAnsi" w:hAnsiTheme="minorHAnsi" w:cstheme="minorHAnsi"/>
          <w:b/>
          <w:bCs/>
        </w:rPr>
        <w:t>Methods</w:t>
      </w:r>
    </w:p>
    <w:p w14:paraId="314074CF" w14:textId="49AA95B6" w:rsidR="00DB09DE" w:rsidRDefault="009C38AC" w:rsidP="00C55B45">
      <w:pPr>
        <w:spacing w:after="120" w:line="360" w:lineRule="auto"/>
        <w:rPr>
          <w:rFonts w:asciiTheme="minorHAnsi" w:hAnsiTheme="minorHAnsi" w:cstheme="minorHAnsi"/>
        </w:rPr>
      </w:pPr>
      <w:r w:rsidRPr="00885555">
        <w:rPr>
          <w:rFonts w:asciiTheme="minorHAnsi" w:hAnsiTheme="minorHAnsi" w:cstheme="minorHAnsi"/>
          <w:bCs/>
        </w:rPr>
        <w:t xml:space="preserve">Cardiac </w:t>
      </w:r>
      <w:r w:rsidR="001249F1">
        <w:rPr>
          <w:rFonts w:asciiTheme="minorHAnsi" w:hAnsiTheme="minorHAnsi" w:cstheme="minorHAnsi"/>
          <w:bCs/>
        </w:rPr>
        <w:t xml:space="preserve">surgery </w:t>
      </w:r>
      <w:r w:rsidRPr="00885555">
        <w:rPr>
          <w:rFonts w:asciiTheme="minorHAnsi" w:hAnsiTheme="minorHAnsi" w:cstheme="minorHAnsi"/>
          <w:bCs/>
        </w:rPr>
        <w:t>centres</w:t>
      </w:r>
      <w:r w:rsidR="002258ED">
        <w:rPr>
          <w:rFonts w:asciiTheme="minorHAnsi" w:hAnsiTheme="minorHAnsi" w:cstheme="minorHAnsi"/>
          <w:bCs/>
        </w:rPr>
        <w:t xml:space="preserve"> </w:t>
      </w:r>
      <w:r w:rsidRPr="00885555">
        <w:rPr>
          <w:rFonts w:asciiTheme="minorHAnsi" w:hAnsiTheme="minorHAnsi" w:cstheme="minorHAnsi"/>
          <w:bCs/>
        </w:rPr>
        <w:t>were surveyed using</w:t>
      </w:r>
      <w:r w:rsidR="002258ED">
        <w:rPr>
          <w:rFonts w:asciiTheme="minorHAnsi" w:hAnsiTheme="minorHAnsi" w:cstheme="minorHAnsi"/>
          <w:bCs/>
        </w:rPr>
        <w:t xml:space="preserve"> </w:t>
      </w:r>
      <w:r w:rsidR="002258ED" w:rsidRPr="00885555">
        <w:rPr>
          <w:rFonts w:asciiTheme="minorHAnsi" w:hAnsiTheme="minorHAnsi" w:cstheme="minorHAnsi"/>
          <w:bCs/>
        </w:rPr>
        <w:t>electronic web-based questionnaire</w:t>
      </w:r>
      <w:r w:rsidR="002258ED">
        <w:rPr>
          <w:rFonts w:asciiTheme="minorHAnsi" w:hAnsiTheme="minorHAnsi" w:cstheme="minorHAnsi"/>
          <w:bCs/>
        </w:rPr>
        <w:t>s</w:t>
      </w:r>
      <w:r w:rsidR="00B24DF5">
        <w:rPr>
          <w:rFonts w:asciiTheme="minorHAnsi" w:hAnsiTheme="minorHAnsi" w:cstheme="minorHAnsi"/>
          <w:bCs/>
        </w:rPr>
        <w:t xml:space="preserve"> to identify variation in SSI prevention at the level of both institution </w:t>
      </w:r>
      <w:r w:rsidR="002258ED">
        <w:rPr>
          <w:rFonts w:asciiTheme="minorHAnsi" w:hAnsiTheme="minorHAnsi" w:cstheme="minorHAnsi"/>
          <w:bCs/>
        </w:rPr>
        <w:t>and consultant team</w:t>
      </w:r>
      <w:r w:rsidR="00B24DF5">
        <w:rPr>
          <w:rFonts w:asciiTheme="minorHAnsi" w:hAnsiTheme="minorHAnsi" w:cstheme="minorHAnsi"/>
          <w:bCs/>
        </w:rPr>
        <w:t>s</w:t>
      </w:r>
      <w:r w:rsidR="002258ED">
        <w:rPr>
          <w:rFonts w:asciiTheme="minorHAnsi" w:hAnsiTheme="minorHAnsi" w:cstheme="minorHAnsi"/>
          <w:bCs/>
        </w:rPr>
        <w:t xml:space="preserve">. </w:t>
      </w:r>
      <w:r w:rsidR="002258ED" w:rsidRPr="00885555">
        <w:rPr>
          <w:rFonts w:asciiTheme="minorHAnsi" w:hAnsiTheme="minorHAnsi" w:cstheme="minorHAnsi"/>
        </w:rPr>
        <w:t xml:space="preserve">Surveys were </w:t>
      </w:r>
      <w:r w:rsidR="001249F1">
        <w:rPr>
          <w:rFonts w:asciiTheme="minorHAnsi" w:hAnsiTheme="minorHAnsi" w:cstheme="minorHAnsi"/>
        </w:rPr>
        <w:t>developed</w:t>
      </w:r>
      <w:r w:rsidR="00B24DF5">
        <w:rPr>
          <w:rFonts w:asciiTheme="minorHAnsi" w:hAnsiTheme="minorHAnsi" w:cstheme="minorHAnsi"/>
        </w:rPr>
        <w:t xml:space="preserve"> and undertaken</w:t>
      </w:r>
      <w:r w:rsidR="002258ED" w:rsidRPr="00885555">
        <w:rPr>
          <w:rFonts w:asciiTheme="minorHAnsi" w:hAnsiTheme="minorHAnsi" w:cstheme="minorHAnsi"/>
        </w:rPr>
        <w:t xml:space="preserve"> through collaboration between </w:t>
      </w:r>
      <w:r w:rsidR="002258ED">
        <w:rPr>
          <w:rFonts w:asciiTheme="minorHAnsi" w:hAnsiTheme="minorHAnsi" w:cstheme="minorHAnsi"/>
        </w:rPr>
        <w:t xml:space="preserve">the </w:t>
      </w:r>
      <w:r w:rsidR="002258ED" w:rsidRPr="00885555">
        <w:rPr>
          <w:rFonts w:asciiTheme="minorHAnsi" w:hAnsiTheme="minorHAnsi" w:cstheme="minorHAnsi"/>
        </w:rPr>
        <w:t>C</w:t>
      </w:r>
      <w:r w:rsidR="002258ED">
        <w:rPr>
          <w:rFonts w:asciiTheme="minorHAnsi" w:hAnsiTheme="minorHAnsi" w:cstheme="minorHAnsi"/>
        </w:rPr>
        <w:t xml:space="preserve">ardiothoracic </w:t>
      </w:r>
      <w:r w:rsidR="002258ED" w:rsidRPr="00885555">
        <w:rPr>
          <w:rFonts w:asciiTheme="minorHAnsi" w:hAnsiTheme="minorHAnsi" w:cstheme="minorHAnsi"/>
        </w:rPr>
        <w:t>I</w:t>
      </w:r>
      <w:r w:rsidR="002258ED">
        <w:rPr>
          <w:rFonts w:asciiTheme="minorHAnsi" w:hAnsiTheme="minorHAnsi" w:cstheme="minorHAnsi"/>
        </w:rPr>
        <w:t xml:space="preserve">nterdisciplinary </w:t>
      </w:r>
      <w:r w:rsidR="002258ED" w:rsidRPr="00885555">
        <w:rPr>
          <w:rFonts w:asciiTheme="minorHAnsi" w:hAnsiTheme="minorHAnsi" w:cstheme="minorHAnsi"/>
        </w:rPr>
        <w:t>R</w:t>
      </w:r>
      <w:r w:rsidR="002258ED">
        <w:rPr>
          <w:rFonts w:asciiTheme="minorHAnsi" w:hAnsiTheme="minorHAnsi" w:cstheme="minorHAnsi"/>
        </w:rPr>
        <w:t xml:space="preserve">esearch </w:t>
      </w:r>
      <w:r w:rsidR="002258ED" w:rsidRPr="00885555">
        <w:rPr>
          <w:rFonts w:asciiTheme="minorHAnsi" w:hAnsiTheme="minorHAnsi" w:cstheme="minorHAnsi"/>
        </w:rPr>
        <w:t>N</w:t>
      </w:r>
      <w:r w:rsidR="002258ED">
        <w:rPr>
          <w:rFonts w:asciiTheme="minorHAnsi" w:hAnsiTheme="minorHAnsi" w:cstheme="minorHAnsi"/>
        </w:rPr>
        <w:t>etwork (CIRN)</w:t>
      </w:r>
      <w:r w:rsidR="002258ED" w:rsidRPr="00885555">
        <w:rPr>
          <w:rFonts w:asciiTheme="minorHAnsi" w:hAnsiTheme="minorHAnsi" w:cstheme="minorHAnsi"/>
        </w:rPr>
        <w:t>, Public Health England</w:t>
      </w:r>
      <w:r w:rsidR="002258ED">
        <w:rPr>
          <w:rFonts w:asciiTheme="minorHAnsi" w:hAnsiTheme="minorHAnsi" w:cstheme="minorHAnsi"/>
        </w:rPr>
        <w:t xml:space="preserve"> (PHE)</w:t>
      </w:r>
      <w:r w:rsidR="002258ED" w:rsidRPr="00885555">
        <w:rPr>
          <w:rFonts w:asciiTheme="minorHAnsi" w:hAnsiTheme="minorHAnsi" w:cstheme="minorHAnsi"/>
        </w:rPr>
        <w:t xml:space="preserve"> and the National Cardiac Benchmarking Collaborative</w:t>
      </w:r>
      <w:r w:rsidR="002258ED">
        <w:rPr>
          <w:rFonts w:asciiTheme="minorHAnsi" w:hAnsiTheme="minorHAnsi" w:cstheme="minorHAnsi"/>
        </w:rPr>
        <w:t xml:space="preserve"> (NCBC)</w:t>
      </w:r>
      <w:r w:rsidR="001249F1">
        <w:rPr>
          <w:rFonts w:asciiTheme="minorHAnsi" w:hAnsiTheme="minorHAnsi" w:cstheme="minorHAnsi"/>
        </w:rPr>
        <w:t xml:space="preserve"> to encompass </w:t>
      </w:r>
      <w:r w:rsidR="002258ED" w:rsidRPr="00885555">
        <w:rPr>
          <w:rFonts w:asciiTheme="minorHAnsi" w:hAnsiTheme="minorHAnsi" w:cstheme="minorHAnsi"/>
          <w:bCs/>
        </w:rPr>
        <w:t>routine pre-, intra- and postoperative practice</w:t>
      </w:r>
      <w:r w:rsidR="00AF1817">
        <w:rPr>
          <w:rFonts w:asciiTheme="minorHAnsi" w:hAnsiTheme="minorHAnsi" w:cstheme="minorHAnsi"/>
        </w:rPr>
        <w:t xml:space="preserve">.  </w:t>
      </w:r>
    </w:p>
    <w:p w14:paraId="10CDEA3D" w14:textId="683C747E" w:rsidR="002258ED" w:rsidRPr="00885555" w:rsidRDefault="002258ED" w:rsidP="00C55B45">
      <w:pPr>
        <w:spacing w:after="120" w:line="360" w:lineRule="auto"/>
        <w:rPr>
          <w:rFonts w:asciiTheme="minorHAnsi" w:hAnsiTheme="minorHAnsi" w:cstheme="minorHAnsi"/>
          <w:b/>
        </w:rPr>
      </w:pPr>
      <w:r w:rsidRPr="00885555">
        <w:rPr>
          <w:rFonts w:asciiTheme="minorHAnsi" w:hAnsiTheme="minorHAnsi" w:cstheme="minorHAnsi"/>
          <w:b/>
        </w:rPr>
        <w:t>Result</w:t>
      </w:r>
      <w:r w:rsidR="00AF1817">
        <w:rPr>
          <w:rFonts w:asciiTheme="minorHAnsi" w:hAnsiTheme="minorHAnsi" w:cstheme="minorHAnsi"/>
          <w:b/>
        </w:rPr>
        <w:t>s</w:t>
      </w:r>
    </w:p>
    <w:p w14:paraId="469FF31D" w14:textId="5275C7FF" w:rsidR="002258ED" w:rsidRPr="00885555" w:rsidRDefault="004125D4" w:rsidP="00C55B45">
      <w:pPr>
        <w:spacing w:after="120" w:line="360" w:lineRule="auto"/>
        <w:rPr>
          <w:rFonts w:asciiTheme="minorHAnsi" w:hAnsiTheme="minorHAnsi" w:cstheme="minorHAnsi"/>
        </w:rPr>
      </w:pPr>
      <w:r>
        <w:rPr>
          <w:rFonts w:asciiTheme="minorHAnsi" w:hAnsiTheme="minorHAnsi" w:cstheme="minorHAnsi"/>
        </w:rPr>
        <w:t>Nineteen of 38</w:t>
      </w:r>
      <w:r w:rsidR="002258ED" w:rsidRPr="00885555">
        <w:rPr>
          <w:rFonts w:asciiTheme="minorHAnsi" w:hAnsiTheme="minorHAnsi" w:cstheme="minorHAnsi"/>
        </w:rPr>
        <w:t xml:space="preserve"> centres </w:t>
      </w:r>
      <w:r>
        <w:rPr>
          <w:rFonts w:asciiTheme="minorHAnsi" w:hAnsiTheme="minorHAnsi" w:cstheme="minorHAnsi"/>
        </w:rPr>
        <w:t xml:space="preserve">who </w:t>
      </w:r>
      <w:r w:rsidR="002258ED" w:rsidRPr="00885555">
        <w:rPr>
          <w:rFonts w:asciiTheme="minorHAnsi" w:hAnsiTheme="minorHAnsi" w:cstheme="minorHAnsi"/>
        </w:rPr>
        <w:t xml:space="preserve">were approached </w:t>
      </w:r>
      <w:r>
        <w:rPr>
          <w:rFonts w:asciiTheme="minorHAnsi" w:hAnsiTheme="minorHAnsi" w:cstheme="minorHAnsi"/>
        </w:rPr>
        <w:t xml:space="preserve">provided data and included responses from </w:t>
      </w:r>
      <w:r w:rsidR="002258ED" w:rsidRPr="00885555">
        <w:rPr>
          <w:rFonts w:asciiTheme="minorHAnsi" w:hAnsiTheme="minorHAnsi" w:cstheme="minorHAnsi"/>
        </w:rPr>
        <w:t xml:space="preserve">139 consultant teams. </w:t>
      </w:r>
      <w:r>
        <w:rPr>
          <w:rFonts w:asciiTheme="minorHAnsi" w:hAnsiTheme="minorHAnsi" w:cstheme="minorHAnsi"/>
        </w:rPr>
        <w:t>There was</w:t>
      </w:r>
      <w:r w:rsidR="002258ED" w:rsidRPr="00885555">
        <w:rPr>
          <w:rFonts w:asciiTheme="minorHAnsi" w:hAnsiTheme="minorHAnsi" w:cstheme="minorHAnsi"/>
        </w:rPr>
        <w:t xml:space="preserve"> no missing data</w:t>
      </w:r>
      <w:r>
        <w:rPr>
          <w:rFonts w:asciiTheme="minorHAnsi" w:hAnsiTheme="minorHAnsi" w:cstheme="minorHAnsi"/>
        </w:rPr>
        <w:t xml:space="preserve"> </w:t>
      </w:r>
      <w:r w:rsidR="0019705C">
        <w:rPr>
          <w:rFonts w:asciiTheme="minorHAnsi" w:hAnsiTheme="minorHAnsi" w:cstheme="minorHAnsi"/>
        </w:rPr>
        <w:t>from those</w:t>
      </w:r>
      <w:r>
        <w:rPr>
          <w:rFonts w:asciiTheme="minorHAnsi" w:hAnsiTheme="minorHAnsi" w:cstheme="minorHAnsi"/>
        </w:rPr>
        <w:t xml:space="preserve"> </w:t>
      </w:r>
      <w:r w:rsidR="0019705C">
        <w:rPr>
          <w:rFonts w:asciiTheme="minorHAnsi" w:hAnsiTheme="minorHAnsi" w:cstheme="minorHAnsi"/>
        </w:rPr>
        <w:t>centres that</w:t>
      </w:r>
      <w:r>
        <w:rPr>
          <w:rFonts w:asciiTheme="minorHAnsi" w:hAnsiTheme="minorHAnsi" w:cstheme="minorHAnsi"/>
        </w:rPr>
        <w:t xml:space="preserve"> </w:t>
      </w:r>
      <w:r w:rsidR="0019705C">
        <w:rPr>
          <w:rFonts w:asciiTheme="minorHAnsi" w:hAnsiTheme="minorHAnsi" w:cstheme="minorHAnsi"/>
        </w:rPr>
        <w:t>responded</w:t>
      </w:r>
      <w:r w:rsidR="002258ED" w:rsidRPr="00885555">
        <w:rPr>
          <w:rFonts w:asciiTheme="minorHAnsi" w:hAnsiTheme="minorHAnsi" w:cstheme="minorHAnsi"/>
        </w:rPr>
        <w:t xml:space="preserve">. </w:t>
      </w:r>
      <w:r>
        <w:rPr>
          <w:rFonts w:asciiTheme="minorHAnsi" w:hAnsiTheme="minorHAnsi" w:cstheme="minorHAnsi"/>
        </w:rPr>
        <w:t>The results demonstrated substantial v</w:t>
      </w:r>
      <w:r w:rsidR="002258ED" w:rsidRPr="00885555">
        <w:rPr>
          <w:rFonts w:asciiTheme="minorHAnsi" w:hAnsiTheme="minorHAnsi" w:cstheme="minorHAnsi"/>
        </w:rPr>
        <w:t xml:space="preserve">ariation </w:t>
      </w:r>
      <w:r w:rsidR="00591376">
        <w:rPr>
          <w:rFonts w:asciiTheme="minorHAnsi" w:hAnsiTheme="minorHAnsi" w:cstheme="minorHAnsi"/>
        </w:rPr>
        <w:t>in over 40</w:t>
      </w:r>
      <w:r w:rsidR="002258ED" w:rsidRPr="00885555">
        <w:rPr>
          <w:rFonts w:asciiTheme="minorHAnsi" w:hAnsiTheme="minorHAnsi" w:cstheme="minorHAnsi"/>
        </w:rPr>
        <w:t xml:space="preserve"> aspects of </w:t>
      </w:r>
      <w:r>
        <w:rPr>
          <w:rFonts w:asciiTheme="minorHAnsi" w:hAnsiTheme="minorHAnsi" w:cstheme="minorHAnsi"/>
        </w:rPr>
        <w:t>SSI prevention. These included v</w:t>
      </w:r>
      <w:r w:rsidRPr="00885555">
        <w:rPr>
          <w:rFonts w:asciiTheme="minorHAnsi" w:hAnsiTheme="minorHAnsi" w:cstheme="minorHAnsi"/>
        </w:rPr>
        <w:t xml:space="preserve">ariation </w:t>
      </w:r>
      <w:r>
        <w:rPr>
          <w:rFonts w:asciiTheme="minorHAnsi" w:hAnsiTheme="minorHAnsi" w:cstheme="minorHAnsi"/>
        </w:rPr>
        <w:t>in SSI su</w:t>
      </w:r>
      <w:r w:rsidRPr="00885555">
        <w:rPr>
          <w:rFonts w:asciiTheme="minorHAnsi" w:hAnsiTheme="minorHAnsi" w:cstheme="minorHAnsi"/>
        </w:rPr>
        <w:t>rveillance</w:t>
      </w:r>
      <w:r>
        <w:rPr>
          <w:rFonts w:asciiTheme="minorHAnsi" w:hAnsiTheme="minorHAnsi" w:cstheme="minorHAnsi"/>
        </w:rPr>
        <w:t xml:space="preserve">, </w:t>
      </w:r>
      <w:r w:rsidR="002258ED" w:rsidRPr="00885555">
        <w:rPr>
          <w:rFonts w:asciiTheme="minorHAnsi" w:hAnsiTheme="minorHAnsi" w:cstheme="minorHAnsi"/>
        </w:rPr>
        <w:t xml:space="preserve">reporting </w:t>
      </w:r>
      <w:r>
        <w:rPr>
          <w:rFonts w:asciiTheme="minorHAnsi" w:hAnsiTheme="minorHAnsi" w:cstheme="minorHAnsi"/>
        </w:rPr>
        <w:t xml:space="preserve">of SSI prevention rates </w:t>
      </w:r>
      <w:r w:rsidR="002258ED" w:rsidRPr="00885555">
        <w:rPr>
          <w:rFonts w:asciiTheme="minorHAnsi" w:hAnsiTheme="minorHAnsi" w:cstheme="minorHAnsi"/>
        </w:rPr>
        <w:t>to external bodies, utilisation of SSI risk prediction tools</w:t>
      </w:r>
      <w:r>
        <w:rPr>
          <w:rFonts w:asciiTheme="minorHAnsi" w:hAnsiTheme="minorHAnsi" w:cstheme="minorHAnsi"/>
        </w:rPr>
        <w:t>,</w:t>
      </w:r>
      <w:r w:rsidR="002258ED" w:rsidRPr="00885555">
        <w:rPr>
          <w:rFonts w:asciiTheme="minorHAnsi" w:hAnsiTheme="minorHAnsi" w:cstheme="minorHAnsi"/>
        </w:rPr>
        <w:t xml:space="preserve"> </w:t>
      </w:r>
      <w:r w:rsidR="002258ED" w:rsidRPr="00885555">
        <w:rPr>
          <w:rFonts w:asciiTheme="minorHAnsi" w:hAnsiTheme="minorHAnsi" w:cstheme="minorHAnsi"/>
          <w:iCs/>
        </w:rPr>
        <w:t>and the implementation of additional precautions such as sternal support devices and gentamicin</w:t>
      </w:r>
      <w:r w:rsidR="002258ED" w:rsidRPr="00885555">
        <w:rPr>
          <w:rFonts w:asciiTheme="minorHAnsi" w:hAnsiTheme="minorHAnsi" w:cstheme="minorHAnsi"/>
        </w:rPr>
        <w:t xml:space="preserve"> impregnated sponges. </w:t>
      </w:r>
    </w:p>
    <w:p w14:paraId="013E67EC" w14:textId="77777777" w:rsidR="009C38AC" w:rsidRPr="00885555" w:rsidRDefault="009C38AC" w:rsidP="00C55B45">
      <w:pPr>
        <w:spacing w:after="120" w:line="360" w:lineRule="auto"/>
        <w:rPr>
          <w:rFonts w:asciiTheme="minorHAnsi" w:hAnsiTheme="minorHAnsi" w:cstheme="minorHAnsi"/>
          <w:b/>
        </w:rPr>
      </w:pPr>
      <w:r w:rsidRPr="00885555">
        <w:rPr>
          <w:rFonts w:asciiTheme="minorHAnsi" w:hAnsiTheme="minorHAnsi" w:cstheme="minorHAnsi"/>
          <w:b/>
        </w:rPr>
        <w:t>Conclusion</w:t>
      </w:r>
    </w:p>
    <w:p w14:paraId="522567AE" w14:textId="77777777" w:rsidR="009C38AC" w:rsidRPr="00885555" w:rsidRDefault="00B24DF5" w:rsidP="00C55B45">
      <w:pPr>
        <w:spacing w:after="120" w:line="360" w:lineRule="auto"/>
        <w:rPr>
          <w:rFonts w:asciiTheme="minorHAnsi" w:hAnsiTheme="minorHAnsi" w:cstheme="minorHAnsi"/>
        </w:rPr>
      </w:pPr>
      <w:r>
        <w:rPr>
          <w:rFonts w:asciiTheme="minorHAnsi" w:hAnsiTheme="minorHAnsi" w:cstheme="minorHAnsi"/>
        </w:rPr>
        <w:t>Measured v</w:t>
      </w:r>
      <w:r w:rsidR="009C38AC" w:rsidRPr="00885555">
        <w:rPr>
          <w:rFonts w:asciiTheme="minorHAnsi" w:hAnsiTheme="minorHAnsi" w:cstheme="minorHAnsi"/>
        </w:rPr>
        <w:t xml:space="preserve">ariation </w:t>
      </w:r>
      <w:r w:rsidR="004125D4">
        <w:rPr>
          <w:rFonts w:asciiTheme="minorHAnsi" w:hAnsiTheme="minorHAnsi" w:cstheme="minorHAnsi"/>
        </w:rPr>
        <w:t>in</w:t>
      </w:r>
      <w:r w:rsidR="009C38AC" w:rsidRPr="00885555">
        <w:rPr>
          <w:rFonts w:asciiTheme="minorHAnsi" w:hAnsiTheme="minorHAnsi" w:cstheme="minorHAnsi"/>
        </w:rPr>
        <w:t xml:space="preserve"> SSI prevention in cardiac centres across the UK and </w:t>
      </w:r>
      <w:r w:rsidR="00DB09DE">
        <w:rPr>
          <w:rFonts w:asciiTheme="minorHAnsi" w:hAnsiTheme="minorHAnsi" w:cstheme="minorHAnsi"/>
        </w:rPr>
        <w:t>ROI</w:t>
      </w:r>
      <w:r>
        <w:rPr>
          <w:rFonts w:asciiTheme="minorHAnsi" w:hAnsiTheme="minorHAnsi" w:cstheme="minorHAnsi"/>
        </w:rPr>
        <w:t xml:space="preserve"> </w:t>
      </w:r>
      <w:r w:rsidR="004125D4">
        <w:rPr>
          <w:rFonts w:asciiTheme="minorHAnsi" w:hAnsiTheme="minorHAnsi" w:cstheme="minorHAnsi"/>
        </w:rPr>
        <w:t>is evidence of clinical uncertainty as to best practice</w:t>
      </w:r>
      <w:r>
        <w:rPr>
          <w:rFonts w:asciiTheme="minorHAnsi" w:hAnsiTheme="minorHAnsi" w:cstheme="minorHAnsi"/>
        </w:rPr>
        <w:t>, and has identified areas for quality improvement as well as knowledge gaps to be addressed by future research</w:t>
      </w:r>
      <w:r w:rsidR="009C38AC" w:rsidRPr="00885555">
        <w:rPr>
          <w:rFonts w:asciiTheme="minorHAnsi" w:hAnsiTheme="minorHAnsi" w:cstheme="minorHAnsi"/>
        </w:rPr>
        <w:t>.</w:t>
      </w:r>
    </w:p>
    <w:p w14:paraId="000758BB" w14:textId="77777777" w:rsidR="004125D4" w:rsidRDefault="004125D4" w:rsidP="004C665B">
      <w:pPr>
        <w:spacing w:after="120" w:line="360" w:lineRule="auto"/>
        <w:rPr>
          <w:rFonts w:asciiTheme="minorHAnsi" w:hAnsiTheme="minorHAnsi" w:cstheme="minorHAnsi"/>
          <w:b/>
          <w:bCs/>
        </w:rPr>
      </w:pPr>
      <w:r>
        <w:rPr>
          <w:rFonts w:asciiTheme="minorHAnsi" w:hAnsiTheme="minorHAnsi" w:cstheme="minorHAnsi"/>
          <w:b/>
          <w:bCs/>
        </w:rPr>
        <w:br w:type="page"/>
      </w:r>
    </w:p>
    <w:p w14:paraId="34E3A6B2" w14:textId="081317C7" w:rsidR="009C38AC" w:rsidRPr="00885555" w:rsidRDefault="009C38AC" w:rsidP="00C55B45">
      <w:pPr>
        <w:spacing w:after="120" w:line="360" w:lineRule="auto"/>
        <w:rPr>
          <w:rFonts w:asciiTheme="minorHAnsi" w:hAnsiTheme="minorHAnsi" w:cstheme="minorHAnsi"/>
          <w:b/>
          <w:bCs/>
        </w:rPr>
      </w:pPr>
      <w:r w:rsidRPr="00885555">
        <w:rPr>
          <w:rFonts w:asciiTheme="minorHAnsi" w:hAnsiTheme="minorHAnsi" w:cstheme="minorHAnsi"/>
          <w:b/>
          <w:bCs/>
        </w:rPr>
        <w:lastRenderedPageBreak/>
        <w:t>INTRODUCTION</w:t>
      </w:r>
    </w:p>
    <w:p w14:paraId="1C7ECD50" w14:textId="73180CE1"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Surgical site infection (SSI) is the most significant healthcare-associated infection affecting surgical patients </w:t>
      </w:r>
      <w:r w:rsidR="00755982">
        <w:rPr>
          <w:rFonts w:asciiTheme="minorHAnsi" w:hAnsiTheme="minorHAnsi" w:cstheme="minorHAnsi"/>
          <w:noProof/>
        </w:rPr>
        <w:t>[</w:t>
      </w:r>
      <w:r>
        <w:rPr>
          <w:rFonts w:asciiTheme="minorHAnsi" w:hAnsiTheme="minorHAnsi" w:cstheme="minorHAnsi"/>
          <w:noProof/>
        </w:rPr>
        <w:t>1</w:t>
      </w:r>
      <w:r w:rsidR="00755982">
        <w:rPr>
          <w:rFonts w:asciiTheme="minorHAnsi" w:hAnsiTheme="minorHAnsi" w:cstheme="minorHAnsi"/>
          <w:noProof/>
        </w:rPr>
        <w:t>]</w:t>
      </w:r>
      <w:r w:rsidRPr="00885555">
        <w:rPr>
          <w:rFonts w:asciiTheme="minorHAnsi" w:hAnsiTheme="minorHAnsi" w:cstheme="minorHAnsi"/>
        </w:rPr>
        <w:t xml:space="preserve">. </w:t>
      </w:r>
      <w:r w:rsidR="009A18B1">
        <w:rPr>
          <w:rFonts w:asciiTheme="minorHAnsi" w:hAnsiTheme="minorHAnsi" w:cstheme="minorHAnsi"/>
        </w:rPr>
        <w:t>I</w:t>
      </w:r>
      <w:r w:rsidR="009A18B1" w:rsidRPr="00885555">
        <w:rPr>
          <w:rFonts w:asciiTheme="minorHAnsi" w:hAnsiTheme="minorHAnsi" w:cstheme="minorHAnsi"/>
        </w:rPr>
        <w:t xml:space="preserve">n </w:t>
      </w:r>
      <w:r w:rsidR="009A18B1">
        <w:rPr>
          <w:rFonts w:asciiTheme="minorHAnsi" w:hAnsiTheme="minorHAnsi" w:cstheme="minorHAnsi"/>
        </w:rPr>
        <w:t>England, t</w:t>
      </w:r>
      <w:r w:rsidRPr="00885555">
        <w:rPr>
          <w:rFonts w:asciiTheme="minorHAnsi" w:hAnsiTheme="minorHAnsi" w:cstheme="minorHAnsi"/>
        </w:rPr>
        <w:t xml:space="preserve">he incidence of SSI </w:t>
      </w:r>
      <w:r w:rsidR="009A18B1">
        <w:rPr>
          <w:rFonts w:asciiTheme="minorHAnsi" w:hAnsiTheme="minorHAnsi" w:cstheme="minorHAnsi"/>
        </w:rPr>
        <w:t xml:space="preserve">at </w:t>
      </w:r>
      <w:r w:rsidRPr="00885555">
        <w:rPr>
          <w:rFonts w:asciiTheme="minorHAnsi" w:hAnsiTheme="minorHAnsi" w:cstheme="minorHAnsi"/>
        </w:rPr>
        <w:t xml:space="preserve">30-days is 8.6% </w:t>
      </w:r>
      <w:r w:rsidR="009A18B1">
        <w:rPr>
          <w:rFonts w:asciiTheme="minorHAnsi" w:hAnsiTheme="minorHAnsi" w:cstheme="minorHAnsi"/>
        </w:rPr>
        <w:t xml:space="preserve">for </w:t>
      </w:r>
      <w:r w:rsidRPr="00885555">
        <w:rPr>
          <w:rFonts w:asciiTheme="minorHAnsi" w:hAnsiTheme="minorHAnsi" w:cstheme="minorHAnsi"/>
        </w:rPr>
        <w:t>coronary artery bypass grafting (CABG) and 2.</w:t>
      </w:r>
      <w:r>
        <w:rPr>
          <w:rFonts w:asciiTheme="minorHAnsi" w:hAnsiTheme="minorHAnsi" w:cstheme="minorHAnsi"/>
        </w:rPr>
        <w:t>2</w:t>
      </w:r>
      <w:r w:rsidRPr="00885555">
        <w:rPr>
          <w:rFonts w:asciiTheme="minorHAnsi" w:hAnsiTheme="minorHAnsi" w:cstheme="minorHAnsi"/>
        </w:rPr>
        <w:t xml:space="preserve">% </w:t>
      </w:r>
      <w:r w:rsidR="009A18B1">
        <w:rPr>
          <w:rFonts w:asciiTheme="minorHAnsi" w:hAnsiTheme="minorHAnsi" w:cstheme="minorHAnsi"/>
        </w:rPr>
        <w:t>for</w:t>
      </w:r>
      <w:r w:rsidRPr="00885555">
        <w:rPr>
          <w:rFonts w:asciiTheme="minorHAnsi" w:hAnsiTheme="minorHAnsi" w:cstheme="minorHAnsi"/>
        </w:rPr>
        <w:t xml:space="preserve"> non-CABG operations</w:t>
      </w:r>
      <w:r>
        <w:rPr>
          <w:rFonts w:asciiTheme="minorHAnsi" w:hAnsiTheme="minorHAnsi" w:cstheme="minorHAnsi"/>
        </w:rPr>
        <w:t xml:space="preserve"> </w:t>
      </w:r>
      <w:r w:rsidR="00755982">
        <w:rPr>
          <w:rFonts w:asciiTheme="minorHAnsi" w:hAnsiTheme="minorHAnsi" w:cstheme="minorHAnsi"/>
          <w:noProof/>
        </w:rPr>
        <w:t>[</w:t>
      </w:r>
      <w:r>
        <w:rPr>
          <w:rFonts w:asciiTheme="minorHAnsi" w:hAnsiTheme="minorHAnsi" w:cstheme="minorHAnsi"/>
          <w:noProof/>
        </w:rPr>
        <w:t>2</w:t>
      </w:r>
      <w:r w:rsidR="00755982">
        <w:rPr>
          <w:rFonts w:asciiTheme="minorHAnsi" w:hAnsiTheme="minorHAnsi" w:cstheme="minorHAnsi"/>
          <w:noProof/>
        </w:rPr>
        <w:t>]</w:t>
      </w:r>
      <w:r w:rsidRPr="00885555">
        <w:rPr>
          <w:rFonts w:asciiTheme="minorHAnsi" w:hAnsiTheme="minorHAnsi" w:cstheme="minorHAnsi"/>
        </w:rPr>
        <w:t xml:space="preserve">. SSIs following cardiac surgery can add an additional 2 weeks’ stay to a patient’s in-hospital care, increase their likely readmission to hospital six-fold, and require extended outpatient follow-up and reoperation </w:t>
      </w:r>
      <w:r w:rsidR="00755982">
        <w:rPr>
          <w:rFonts w:asciiTheme="minorHAnsi" w:hAnsiTheme="minorHAnsi" w:cstheme="minorHAnsi"/>
          <w:noProof/>
        </w:rPr>
        <w:t>[</w:t>
      </w:r>
      <w:r>
        <w:rPr>
          <w:rFonts w:asciiTheme="minorHAnsi" w:hAnsiTheme="minorHAnsi" w:cstheme="minorHAnsi"/>
          <w:noProof/>
        </w:rPr>
        <w:t>3, 4</w:t>
      </w:r>
      <w:r w:rsidR="00755982">
        <w:rPr>
          <w:rFonts w:asciiTheme="minorHAnsi" w:hAnsiTheme="minorHAnsi" w:cstheme="minorHAnsi"/>
          <w:noProof/>
        </w:rPr>
        <w:t>]</w:t>
      </w:r>
      <w:r w:rsidR="009A18B1">
        <w:rPr>
          <w:rFonts w:asciiTheme="minorHAnsi" w:hAnsiTheme="minorHAnsi" w:cstheme="minorHAnsi"/>
        </w:rPr>
        <w:t xml:space="preserve">. These events </w:t>
      </w:r>
      <w:r w:rsidRPr="00885555">
        <w:rPr>
          <w:rFonts w:asciiTheme="minorHAnsi" w:hAnsiTheme="minorHAnsi" w:cstheme="minorHAnsi"/>
        </w:rPr>
        <w:t>have significant resource implications</w:t>
      </w:r>
      <w:r w:rsidR="009A18B1" w:rsidRPr="009A18B1">
        <w:rPr>
          <w:rFonts w:asciiTheme="minorHAnsi" w:hAnsiTheme="minorHAnsi" w:cstheme="minorHAnsi"/>
        </w:rPr>
        <w:t xml:space="preserve"> </w:t>
      </w:r>
      <w:r w:rsidR="009A18B1">
        <w:rPr>
          <w:rFonts w:asciiTheme="minorHAnsi" w:hAnsiTheme="minorHAnsi" w:cstheme="minorHAnsi"/>
        </w:rPr>
        <w:t>and the costs of treating post-c</w:t>
      </w:r>
      <w:r w:rsidR="009A18B1" w:rsidRPr="00885555">
        <w:rPr>
          <w:rFonts w:asciiTheme="minorHAnsi" w:hAnsiTheme="minorHAnsi" w:cstheme="minorHAnsi"/>
        </w:rPr>
        <w:t xml:space="preserve">ardiac </w:t>
      </w:r>
      <w:r w:rsidR="009A18B1">
        <w:rPr>
          <w:rFonts w:asciiTheme="minorHAnsi" w:hAnsiTheme="minorHAnsi" w:cstheme="minorHAnsi"/>
        </w:rPr>
        <w:t>s</w:t>
      </w:r>
      <w:r w:rsidR="009A18B1" w:rsidRPr="00885555">
        <w:rPr>
          <w:rFonts w:asciiTheme="minorHAnsi" w:hAnsiTheme="minorHAnsi" w:cstheme="minorHAnsi"/>
        </w:rPr>
        <w:t xml:space="preserve">urgery SSI </w:t>
      </w:r>
      <w:r w:rsidR="009A18B1">
        <w:rPr>
          <w:rFonts w:asciiTheme="minorHAnsi" w:hAnsiTheme="minorHAnsi" w:cstheme="minorHAnsi"/>
        </w:rPr>
        <w:t>i</w:t>
      </w:r>
      <w:r w:rsidRPr="00885555">
        <w:rPr>
          <w:rFonts w:asciiTheme="minorHAnsi" w:hAnsiTheme="minorHAnsi" w:cstheme="minorHAnsi"/>
        </w:rPr>
        <w:t xml:space="preserve">n the </w:t>
      </w:r>
      <w:r>
        <w:rPr>
          <w:rFonts w:asciiTheme="minorHAnsi" w:hAnsiTheme="minorHAnsi" w:cstheme="minorHAnsi"/>
        </w:rPr>
        <w:t>United Kingdom (</w:t>
      </w:r>
      <w:r w:rsidRPr="00885555">
        <w:rPr>
          <w:rFonts w:asciiTheme="minorHAnsi" w:hAnsiTheme="minorHAnsi" w:cstheme="minorHAnsi"/>
        </w:rPr>
        <w:t>UK</w:t>
      </w:r>
      <w:r>
        <w:rPr>
          <w:rFonts w:asciiTheme="minorHAnsi" w:hAnsiTheme="minorHAnsi" w:cstheme="minorHAnsi"/>
        </w:rPr>
        <w:t>)</w:t>
      </w:r>
      <w:r w:rsidRPr="00885555">
        <w:rPr>
          <w:rFonts w:asciiTheme="minorHAnsi" w:hAnsiTheme="minorHAnsi" w:cstheme="minorHAnsi"/>
        </w:rPr>
        <w:t xml:space="preserve"> </w:t>
      </w:r>
      <w:r w:rsidR="009A18B1">
        <w:rPr>
          <w:rFonts w:asciiTheme="minorHAnsi" w:hAnsiTheme="minorHAnsi" w:cstheme="minorHAnsi"/>
        </w:rPr>
        <w:t xml:space="preserve">are estimated to be </w:t>
      </w:r>
      <w:r w:rsidRPr="00885555">
        <w:rPr>
          <w:rFonts w:asciiTheme="minorHAnsi" w:hAnsiTheme="minorHAnsi" w:cstheme="minorHAnsi"/>
        </w:rPr>
        <w:t xml:space="preserve">£15 million </w:t>
      </w:r>
      <w:r w:rsidR="009A18B1">
        <w:rPr>
          <w:rFonts w:asciiTheme="minorHAnsi" w:hAnsiTheme="minorHAnsi" w:cstheme="minorHAnsi"/>
        </w:rPr>
        <w:t>per annum</w:t>
      </w:r>
      <w:r w:rsidR="009A18B1">
        <w:rPr>
          <w:rFonts w:asciiTheme="minorHAnsi" w:hAnsiTheme="minorHAnsi" w:cstheme="minorHAnsi"/>
          <w:noProof/>
        </w:rPr>
        <w:t xml:space="preserve"> </w:t>
      </w:r>
      <w:r w:rsidR="00755982">
        <w:rPr>
          <w:rFonts w:asciiTheme="minorHAnsi" w:hAnsiTheme="minorHAnsi" w:cstheme="minorHAnsi"/>
          <w:noProof/>
        </w:rPr>
        <w:t>[</w:t>
      </w:r>
      <w:r>
        <w:rPr>
          <w:rFonts w:asciiTheme="minorHAnsi" w:hAnsiTheme="minorHAnsi" w:cstheme="minorHAnsi"/>
          <w:noProof/>
        </w:rPr>
        <w:t>3</w:t>
      </w:r>
      <w:r w:rsidR="00755982">
        <w:rPr>
          <w:rFonts w:asciiTheme="minorHAnsi" w:hAnsiTheme="minorHAnsi" w:cstheme="minorHAnsi"/>
          <w:noProof/>
        </w:rPr>
        <w:t>]</w:t>
      </w:r>
      <w:r w:rsidRPr="00885555">
        <w:rPr>
          <w:rFonts w:asciiTheme="minorHAnsi" w:hAnsiTheme="minorHAnsi" w:cstheme="minorHAnsi"/>
        </w:rPr>
        <w:t xml:space="preserve">.  </w:t>
      </w:r>
    </w:p>
    <w:p w14:paraId="112F161F" w14:textId="760E35EE" w:rsidR="009C38AC" w:rsidRPr="00032537" w:rsidRDefault="009C38AC" w:rsidP="00C55B45">
      <w:pPr>
        <w:spacing w:after="120" w:line="360" w:lineRule="auto"/>
        <w:rPr>
          <w:rFonts w:asciiTheme="minorHAnsi" w:hAnsiTheme="minorHAnsi" w:cstheme="minorHAnsi"/>
        </w:rPr>
      </w:pPr>
      <w:r w:rsidRPr="00885555">
        <w:rPr>
          <w:rFonts w:asciiTheme="minorHAnsi" w:hAnsiTheme="minorHAnsi" w:cstheme="minorHAnsi"/>
        </w:rPr>
        <w:t>SSIs are often preventable. It has been estimated that there is a 39% to 55% potential for a significant reduction in rates of SSI through multifaceted interventions</w:t>
      </w:r>
      <w:r w:rsidR="003319AA">
        <w:rPr>
          <w:rFonts w:asciiTheme="minorHAnsi" w:hAnsiTheme="minorHAnsi" w:cstheme="minorHAnsi"/>
        </w:rPr>
        <w:t xml:space="preserve"> </w:t>
      </w:r>
      <w:r w:rsidR="00755982">
        <w:rPr>
          <w:rFonts w:asciiTheme="minorHAnsi" w:hAnsiTheme="minorHAnsi" w:cstheme="minorHAnsi"/>
          <w:noProof/>
        </w:rPr>
        <w:t>[</w:t>
      </w:r>
      <w:r>
        <w:rPr>
          <w:rFonts w:asciiTheme="minorHAnsi" w:hAnsiTheme="minorHAnsi" w:cstheme="minorHAnsi"/>
          <w:noProof/>
        </w:rPr>
        <w:t>5</w:t>
      </w:r>
      <w:r w:rsidR="00755982">
        <w:rPr>
          <w:rFonts w:asciiTheme="minorHAnsi" w:hAnsiTheme="minorHAnsi" w:cstheme="minorHAnsi"/>
          <w:noProof/>
        </w:rPr>
        <w:t>]</w:t>
      </w:r>
      <w:r w:rsidRPr="00885555">
        <w:rPr>
          <w:rFonts w:asciiTheme="minorHAnsi" w:hAnsiTheme="minorHAnsi" w:cstheme="minorHAnsi"/>
        </w:rPr>
        <w:t>. However, the certainty of the evidence to support these interventions is low, as has been acknowledged both by the 2019 National Institute for Health and Care Excellence (NICE) guidance for SSI prevention</w:t>
      </w:r>
      <w:r>
        <w:rPr>
          <w:rFonts w:asciiTheme="minorHAnsi" w:hAnsiTheme="minorHAnsi" w:cstheme="minorHAnsi"/>
        </w:rPr>
        <w:t xml:space="preserve"> </w:t>
      </w:r>
      <w:r w:rsidR="00755982">
        <w:rPr>
          <w:rFonts w:asciiTheme="minorHAnsi" w:hAnsiTheme="minorHAnsi" w:cstheme="minorHAnsi"/>
          <w:noProof/>
        </w:rPr>
        <w:t>[</w:t>
      </w:r>
      <w:r w:rsidR="00210EF9">
        <w:rPr>
          <w:rFonts w:asciiTheme="minorHAnsi" w:hAnsiTheme="minorHAnsi" w:cstheme="minorHAnsi"/>
          <w:noProof/>
        </w:rPr>
        <w:t>6</w:t>
      </w:r>
      <w:r w:rsidR="00755982">
        <w:rPr>
          <w:rFonts w:asciiTheme="minorHAnsi" w:hAnsiTheme="minorHAnsi" w:cstheme="minorHAnsi"/>
          <w:noProof/>
        </w:rPr>
        <w:t>]</w:t>
      </w:r>
      <w:r w:rsidRPr="00885555">
        <w:rPr>
          <w:rFonts w:asciiTheme="minorHAnsi" w:hAnsiTheme="minorHAnsi" w:cstheme="minorHAnsi"/>
        </w:rPr>
        <w:t>, and the Global Guidelines for the Reduction of Surgical Site Infection published by the World Health Organisation</w:t>
      </w:r>
      <w:r>
        <w:rPr>
          <w:rFonts w:asciiTheme="minorHAnsi" w:hAnsiTheme="minorHAnsi" w:cstheme="minorHAnsi"/>
        </w:rPr>
        <w:t xml:space="preserve"> </w:t>
      </w:r>
      <w:r w:rsidR="00755982">
        <w:rPr>
          <w:rFonts w:asciiTheme="minorHAnsi" w:hAnsiTheme="minorHAnsi" w:cstheme="minorHAnsi"/>
          <w:noProof/>
        </w:rPr>
        <w:t>[</w:t>
      </w:r>
      <w:r w:rsidR="00210EF9">
        <w:rPr>
          <w:rFonts w:asciiTheme="minorHAnsi" w:hAnsiTheme="minorHAnsi" w:cstheme="minorHAnsi"/>
          <w:noProof/>
        </w:rPr>
        <w:t>7</w:t>
      </w:r>
      <w:r w:rsidR="00755982">
        <w:rPr>
          <w:rFonts w:asciiTheme="minorHAnsi" w:hAnsiTheme="minorHAnsi" w:cstheme="minorHAnsi"/>
          <w:noProof/>
        </w:rPr>
        <w:t>]</w:t>
      </w:r>
      <w:r>
        <w:rPr>
          <w:rFonts w:asciiTheme="minorHAnsi" w:hAnsiTheme="minorHAnsi" w:cstheme="minorHAnsi"/>
        </w:rPr>
        <w:t>.</w:t>
      </w:r>
      <w:r w:rsidR="00DD69DC">
        <w:rPr>
          <w:rFonts w:asciiTheme="minorHAnsi" w:hAnsiTheme="minorHAnsi" w:cstheme="minorHAnsi"/>
        </w:rPr>
        <w:t xml:space="preserve"> </w:t>
      </w:r>
      <w:r w:rsidRPr="00885555">
        <w:rPr>
          <w:rFonts w:asciiTheme="minorHAnsi" w:hAnsiTheme="minorHAnsi" w:cstheme="minorHAnsi"/>
        </w:rPr>
        <w:t xml:space="preserve">Evidence gaps lead to </w:t>
      </w:r>
      <w:r w:rsidR="009A18B1">
        <w:rPr>
          <w:rFonts w:asciiTheme="minorHAnsi" w:hAnsiTheme="minorHAnsi" w:cstheme="minorHAnsi"/>
        </w:rPr>
        <w:t>clinical uncertainty and variations</w:t>
      </w:r>
      <w:r w:rsidRPr="00885555">
        <w:rPr>
          <w:rFonts w:asciiTheme="minorHAnsi" w:hAnsiTheme="minorHAnsi" w:cstheme="minorHAnsi"/>
        </w:rPr>
        <w:t xml:space="preserve"> in care.</w:t>
      </w:r>
      <w:r w:rsidR="00DD69DC">
        <w:rPr>
          <w:rFonts w:asciiTheme="minorHAnsi" w:hAnsiTheme="minorHAnsi" w:cstheme="minorHAnsi"/>
        </w:rPr>
        <w:t xml:space="preserve"> </w:t>
      </w:r>
      <w:r w:rsidRPr="00885555">
        <w:rPr>
          <w:rFonts w:asciiTheme="minorHAnsi" w:hAnsiTheme="minorHAnsi" w:cstheme="minorHAnsi"/>
        </w:rPr>
        <w:t xml:space="preserve">Currently, there are no national standards of care specific to the prevention of cardiac SSIs </w:t>
      </w:r>
      <w:r w:rsidR="009A18B1">
        <w:rPr>
          <w:rFonts w:asciiTheme="minorHAnsi" w:hAnsiTheme="minorHAnsi" w:cstheme="minorHAnsi"/>
        </w:rPr>
        <w:t>in</w:t>
      </w:r>
      <w:r w:rsidRPr="00885555">
        <w:rPr>
          <w:rFonts w:asciiTheme="minorHAnsi" w:hAnsiTheme="minorHAnsi" w:cstheme="minorHAnsi"/>
        </w:rPr>
        <w:t xml:space="preserve"> UK cardiac centres.</w:t>
      </w:r>
      <w:r w:rsidR="00422AA4" w:rsidRPr="00885555">
        <w:rPr>
          <w:rFonts w:asciiTheme="minorHAnsi" w:hAnsiTheme="minorHAnsi" w:cstheme="minorHAnsi"/>
        </w:rPr>
        <w:t xml:space="preserve"> </w:t>
      </w:r>
      <w:r w:rsidR="00422AA4">
        <w:rPr>
          <w:rFonts w:asciiTheme="minorHAnsi" w:hAnsiTheme="minorHAnsi" w:cstheme="minorHAnsi"/>
        </w:rPr>
        <w:t xml:space="preserve">We sought to determine if </w:t>
      </w:r>
      <w:r w:rsidR="009A18B1">
        <w:rPr>
          <w:rFonts w:asciiTheme="minorHAnsi" w:hAnsiTheme="minorHAnsi" w:cstheme="minorHAnsi"/>
        </w:rPr>
        <w:t xml:space="preserve">existing uncertainty is reflected by </w:t>
      </w:r>
      <w:r w:rsidR="00422AA4" w:rsidRPr="00885555">
        <w:rPr>
          <w:rFonts w:asciiTheme="minorHAnsi" w:hAnsiTheme="minorHAnsi" w:cstheme="minorHAnsi"/>
        </w:rPr>
        <w:t xml:space="preserve">variation in </w:t>
      </w:r>
      <w:r w:rsidR="00422AA4">
        <w:rPr>
          <w:rFonts w:asciiTheme="minorHAnsi" w:hAnsiTheme="minorHAnsi" w:cstheme="minorHAnsi"/>
        </w:rPr>
        <w:t xml:space="preserve">SSI prevention </w:t>
      </w:r>
      <w:r w:rsidR="00422AA4" w:rsidRPr="00885555">
        <w:rPr>
          <w:rFonts w:asciiTheme="minorHAnsi" w:hAnsiTheme="minorHAnsi" w:cstheme="minorHAnsi"/>
        </w:rPr>
        <w:t xml:space="preserve">practice </w:t>
      </w:r>
      <w:r w:rsidR="00422AA4">
        <w:rPr>
          <w:rFonts w:asciiTheme="minorHAnsi" w:hAnsiTheme="minorHAnsi" w:cstheme="minorHAnsi"/>
        </w:rPr>
        <w:t>occurs across UK and R</w:t>
      </w:r>
      <w:r w:rsidR="004039C2">
        <w:rPr>
          <w:rFonts w:asciiTheme="minorHAnsi" w:hAnsiTheme="minorHAnsi" w:cstheme="minorHAnsi"/>
        </w:rPr>
        <w:t>epublic of Ireland (R</w:t>
      </w:r>
      <w:r w:rsidR="00422AA4">
        <w:rPr>
          <w:rFonts w:asciiTheme="minorHAnsi" w:hAnsiTheme="minorHAnsi" w:cstheme="minorHAnsi"/>
        </w:rPr>
        <w:t>OI</w:t>
      </w:r>
      <w:r w:rsidR="004039C2">
        <w:rPr>
          <w:rFonts w:asciiTheme="minorHAnsi" w:hAnsiTheme="minorHAnsi" w:cstheme="minorHAnsi"/>
        </w:rPr>
        <w:t>)</w:t>
      </w:r>
      <w:r w:rsidR="00422AA4" w:rsidRPr="00885555">
        <w:rPr>
          <w:rFonts w:asciiTheme="minorHAnsi" w:hAnsiTheme="minorHAnsi" w:cstheme="minorHAnsi"/>
        </w:rPr>
        <w:t xml:space="preserve"> cardiac surgery centres</w:t>
      </w:r>
      <w:r w:rsidR="009A18B1">
        <w:rPr>
          <w:rFonts w:asciiTheme="minorHAnsi" w:hAnsiTheme="minorHAnsi" w:cstheme="minorHAnsi"/>
        </w:rPr>
        <w:t xml:space="preserve">. These data will provide a benchmark for quality improvement strategies to reduce SSI rates, as well as evidence of equipoise to justify future research. </w:t>
      </w:r>
    </w:p>
    <w:p w14:paraId="218B996C" w14:textId="77777777" w:rsidR="007B5D2E" w:rsidRDefault="007B5D2E" w:rsidP="00C55B45">
      <w:pPr>
        <w:spacing w:after="120" w:line="360" w:lineRule="auto"/>
        <w:rPr>
          <w:rFonts w:asciiTheme="minorHAnsi" w:hAnsiTheme="minorHAnsi" w:cstheme="minorHAnsi"/>
          <w:b/>
          <w:bCs/>
        </w:rPr>
      </w:pPr>
    </w:p>
    <w:p w14:paraId="56705EC1" w14:textId="4E22A11C"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b/>
          <w:bCs/>
        </w:rPr>
        <w:t>METHODS</w:t>
      </w:r>
    </w:p>
    <w:p w14:paraId="2FEFF47F" w14:textId="36607952" w:rsidR="00422AA4" w:rsidRDefault="009C38AC" w:rsidP="00C55B45">
      <w:pPr>
        <w:spacing w:after="120" w:line="360" w:lineRule="auto"/>
        <w:rPr>
          <w:rFonts w:asciiTheme="minorHAnsi" w:hAnsiTheme="minorHAnsi" w:cstheme="minorHAnsi"/>
        </w:rPr>
      </w:pPr>
      <w:r w:rsidRPr="00885555">
        <w:rPr>
          <w:rFonts w:asciiTheme="minorHAnsi" w:hAnsiTheme="minorHAnsi" w:cstheme="minorHAnsi"/>
          <w:iCs/>
        </w:rPr>
        <w:t xml:space="preserve">This study </w:t>
      </w:r>
      <w:r w:rsidR="00422AA4">
        <w:rPr>
          <w:rFonts w:asciiTheme="minorHAnsi" w:hAnsiTheme="minorHAnsi" w:cstheme="minorHAnsi"/>
          <w:iCs/>
        </w:rPr>
        <w:t>was</w:t>
      </w:r>
      <w:r w:rsidRPr="00885555">
        <w:rPr>
          <w:rFonts w:asciiTheme="minorHAnsi" w:hAnsiTheme="minorHAnsi" w:cstheme="minorHAnsi"/>
          <w:iCs/>
        </w:rPr>
        <w:t xml:space="preserve"> </w:t>
      </w:r>
      <w:r w:rsidR="00422AA4">
        <w:rPr>
          <w:rFonts w:asciiTheme="minorHAnsi" w:hAnsiTheme="minorHAnsi" w:cstheme="minorHAnsi"/>
          <w:iCs/>
        </w:rPr>
        <w:t xml:space="preserve">devised and </w:t>
      </w:r>
      <w:r w:rsidRPr="00885555">
        <w:rPr>
          <w:rFonts w:asciiTheme="minorHAnsi" w:hAnsiTheme="minorHAnsi" w:cstheme="minorHAnsi"/>
          <w:iCs/>
        </w:rPr>
        <w:t>delivered by the Cardiothoracic Interdisciplinary Research Network (CIRN)</w:t>
      </w:r>
      <w:r w:rsidR="00422AA4">
        <w:rPr>
          <w:rFonts w:asciiTheme="minorHAnsi" w:hAnsiTheme="minorHAnsi" w:cstheme="minorHAnsi"/>
          <w:iCs/>
        </w:rPr>
        <w:t>,</w:t>
      </w:r>
      <w:r w:rsidRPr="00885555">
        <w:rPr>
          <w:rFonts w:asciiTheme="minorHAnsi" w:hAnsiTheme="minorHAnsi" w:cstheme="minorHAnsi"/>
          <w:iCs/>
        </w:rPr>
        <w:t xml:space="preserve"> a research collaborative </w:t>
      </w:r>
      <w:r w:rsidR="004039C2">
        <w:rPr>
          <w:rFonts w:asciiTheme="minorHAnsi" w:hAnsiTheme="minorHAnsi" w:cstheme="minorHAnsi"/>
          <w:iCs/>
        </w:rPr>
        <w:t>established by cardiothoracic surgery trainees</w:t>
      </w:r>
      <w:r w:rsidR="00EF0E1D">
        <w:rPr>
          <w:rFonts w:asciiTheme="minorHAnsi" w:hAnsiTheme="minorHAnsi" w:cstheme="minorHAnsi"/>
          <w:iCs/>
        </w:rPr>
        <w:t xml:space="preserve"> [</w:t>
      </w:r>
      <w:r w:rsidR="00EF0E1D" w:rsidRPr="0002408E">
        <w:rPr>
          <w:rFonts w:asciiTheme="minorHAnsi" w:hAnsiTheme="minorHAnsi" w:cstheme="minorHAnsi"/>
          <w:iCs/>
        </w:rPr>
        <w:t>8</w:t>
      </w:r>
      <w:r w:rsidR="00EF0E1D">
        <w:rPr>
          <w:rFonts w:asciiTheme="minorHAnsi" w:hAnsiTheme="minorHAnsi" w:cstheme="minorHAnsi"/>
          <w:iCs/>
        </w:rPr>
        <w:t>]</w:t>
      </w:r>
      <w:r w:rsidR="004039C2">
        <w:rPr>
          <w:rFonts w:asciiTheme="minorHAnsi" w:hAnsiTheme="minorHAnsi" w:cstheme="minorHAnsi"/>
          <w:iCs/>
        </w:rPr>
        <w:t xml:space="preserve">, along with nurses and allied health professionals, that provides key </w:t>
      </w:r>
      <w:r w:rsidRPr="00885555">
        <w:rPr>
          <w:rFonts w:asciiTheme="minorHAnsi" w:hAnsiTheme="minorHAnsi" w:cstheme="minorHAnsi"/>
          <w:iCs/>
        </w:rPr>
        <w:t xml:space="preserve">infrastructure for </w:t>
      </w:r>
      <w:r w:rsidR="004039C2">
        <w:rPr>
          <w:rFonts w:asciiTheme="minorHAnsi" w:hAnsiTheme="minorHAnsi" w:cstheme="minorHAnsi"/>
          <w:iCs/>
        </w:rPr>
        <w:t xml:space="preserve">the </w:t>
      </w:r>
      <w:r w:rsidRPr="00885555">
        <w:rPr>
          <w:rFonts w:asciiTheme="minorHAnsi" w:hAnsiTheme="minorHAnsi" w:cstheme="minorHAnsi"/>
          <w:iCs/>
        </w:rPr>
        <w:t>design and deliver</w:t>
      </w:r>
      <w:r w:rsidR="004039C2">
        <w:rPr>
          <w:rFonts w:asciiTheme="minorHAnsi" w:hAnsiTheme="minorHAnsi" w:cstheme="minorHAnsi"/>
          <w:iCs/>
        </w:rPr>
        <w:t xml:space="preserve">y of </w:t>
      </w:r>
      <w:r w:rsidRPr="00885555">
        <w:rPr>
          <w:rFonts w:asciiTheme="minorHAnsi" w:hAnsiTheme="minorHAnsi" w:cstheme="minorHAnsi"/>
          <w:iCs/>
        </w:rPr>
        <w:t xml:space="preserve">high-quality </w:t>
      </w:r>
      <w:r w:rsidR="004039C2">
        <w:rPr>
          <w:rFonts w:asciiTheme="minorHAnsi" w:hAnsiTheme="minorHAnsi" w:cstheme="minorHAnsi"/>
          <w:iCs/>
        </w:rPr>
        <w:t>p</w:t>
      </w:r>
      <w:r w:rsidRPr="00885555">
        <w:rPr>
          <w:rFonts w:asciiTheme="minorHAnsi" w:hAnsiTheme="minorHAnsi" w:cstheme="minorHAnsi"/>
          <w:iCs/>
        </w:rPr>
        <w:t>atient</w:t>
      </w:r>
      <w:r w:rsidR="004039C2">
        <w:rPr>
          <w:rFonts w:asciiTheme="minorHAnsi" w:hAnsiTheme="minorHAnsi" w:cstheme="minorHAnsi"/>
          <w:iCs/>
        </w:rPr>
        <w:t xml:space="preserve"> focused clinical research</w:t>
      </w:r>
      <w:r w:rsidR="00823039">
        <w:rPr>
          <w:rFonts w:asciiTheme="minorHAnsi" w:hAnsiTheme="minorHAnsi" w:cstheme="minorHAnsi"/>
          <w:iCs/>
        </w:rPr>
        <w:t xml:space="preserve"> in </w:t>
      </w:r>
      <w:r w:rsidR="004039C2">
        <w:rPr>
          <w:rFonts w:asciiTheme="minorHAnsi" w:hAnsiTheme="minorHAnsi" w:cstheme="minorHAnsi"/>
          <w:iCs/>
        </w:rPr>
        <w:t>people</w:t>
      </w:r>
      <w:r w:rsidR="00823039">
        <w:rPr>
          <w:rFonts w:asciiTheme="minorHAnsi" w:hAnsiTheme="minorHAnsi" w:cstheme="minorHAnsi"/>
          <w:iCs/>
        </w:rPr>
        <w:t xml:space="preserve"> undergoing cardiothor</w:t>
      </w:r>
      <w:r w:rsidR="00421F59">
        <w:rPr>
          <w:rFonts w:asciiTheme="minorHAnsi" w:hAnsiTheme="minorHAnsi" w:cstheme="minorHAnsi"/>
          <w:iCs/>
        </w:rPr>
        <w:t>acic surgery</w:t>
      </w:r>
      <w:r w:rsidRPr="00885555">
        <w:rPr>
          <w:rFonts w:asciiTheme="minorHAnsi" w:hAnsiTheme="minorHAnsi" w:cstheme="minorHAnsi"/>
          <w:iCs/>
        </w:rPr>
        <w:t xml:space="preserve">. </w:t>
      </w:r>
      <w:r w:rsidR="00422AA4" w:rsidRPr="00885555">
        <w:rPr>
          <w:rFonts w:asciiTheme="minorHAnsi" w:hAnsiTheme="minorHAnsi" w:cstheme="minorHAnsi"/>
        </w:rPr>
        <w:t>According to the NHS Health Research Authority, this study is not considered research as defined by the UK Policy Framework for Health and Social Care Research.  Therefore, ethical committee approval was not required.</w:t>
      </w:r>
      <w:r w:rsidR="00422AA4" w:rsidRPr="00B04EE9">
        <w:rPr>
          <w:rFonts w:asciiTheme="minorHAnsi" w:hAnsiTheme="minorHAnsi" w:cstheme="minorHAnsi"/>
        </w:rPr>
        <w:t xml:space="preserve"> </w:t>
      </w:r>
    </w:p>
    <w:p w14:paraId="23837292"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lastRenderedPageBreak/>
        <w:t xml:space="preserve">Sample &amp; Setting </w:t>
      </w:r>
    </w:p>
    <w:p w14:paraId="04CF1AFE" w14:textId="77777777" w:rsidR="00422AA4" w:rsidRPr="00885555" w:rsidRDefault="00422AA4" w:rsidP="00C55B45">
      <w:pPr>
        <w:spacing w:after="120" w:line="360" w:lineRule="auto"/>
        <w:rPr>
          <w:rFonts w:asciiTheme="minorHAnsi" w:hAnsiTheme="minorHAnsi" w:cstheme="minorHAnsi"/>
        </w:rPr>
      </w:pPr>
      <w:r w:rsidRPr="00885555">
        <w:rPr>
          <w:rFonts w:asciiTheme="minorHAnsi" w:hAnsiTheme="minorHAnsi" w:cstheme="minorHAnsi"/>
        </w:rPr>
        <w:t xml:space="preserve">The surveys were issued to </w:t>
      </w:r>
      <w:r>
        <w:rPr>
          <w:rFonts w:asciiTheme="minorHAnsi" w:hAnsiTheme="minorHAnsi" w:cstheme="minorHAnsi"/>
        </w:rPr>
        <w:t xml:space="preserve">all 38 cardiac surgery </w:t>
      </w:r>
      <w:r w:rsidRPr="00885555">
        <w:rPr>
          <w:rFonts w:asciiTheme="minorHAnsi" w:hAnsiTheme="minorHAnsi" w:cstheme="minorHAnsi"/>
        </w:rPr>
        <w:t xml:space="preserve">centres in the </w:t>
      </w:r>
      <w:r>
        <w:rPr>
          <w:rFonts w:asciiTheme="minorHAnsi" w:hAnsiTheme="minorHAnsi" w:cstheme="minorHAnsi"/>
        </w:rPr>
        <w:t>UK (n</w:t>
      </w:r>
      <w:r w:rsidR="00B6482B">
        <w:rPr>
          <w:rFonts w:asciiTheme="minorHAnsi" w:hAnsiTheme="minorHAnsi" w:cstheme="minorHAnsi"/>
        </w:rPr>
        <w:t xml:space="preserve"> </w:t>
      </w:r>
      <w:r>
        <w:rPr>
          <w:rFonts w:asciiTheme="minorHAnsi" w:hAnsiTheme="minorHAnsi" w:cstheme="minorHAnsi"/>
        </w:rPr>
        <w:t>=</w:t>
      </w:r>
      <w:r w:rsidR="00B6482B">
        <w:rPr>
          <w:rFonts w:asciiTheme="minorHAnsi" w:hAnsiTheme="minorHAnsi" w:cstheme="minorHAnsi"/>
        </w:rPr>
        <w:t xml:space="preserve"> </w:t>
      </w:r>
      <w:r>
        <w:rPr>
          <w:rFonts w:asciiTheme="minorHAnsi" w:hAnsiTheme="minorHAnsi" w:cstheme="minorHAnsi"/>
        </w:rPr>
        <w:t>35)</w:t>
      </w:r>
      <w:r w:rsidRPr="00885555">
        <w:rPr>
          <w:rFonts w:asciiTheme="minorHAnsi" w:hAnsiTheme="minorHAnsi" w:cstheme="minorHAnsi"/>
        </w:rPr>
        <w:t xml:space="preserve"> and </w:t>
      </w:r>
      <w:r>
        <w:rPr>
          <w:rFonts w:asciiTheme="minorHAnsi" w:hAnsiTheme="minorHAnsi" w:cstheme="minorHAnsi"/>
        </w:rPr>
        <w:t>ROI (n</w:t>
      </w:r>
      <w:r w:rsidR="00B6482B">
        <w:rPr>
          <w:rFonts w:asciiTheme="minorHAnsi" w:hAnsiTheme="minorHAnsi" w:cstheme="minorHAnsi"/>
        </w:rPr>
        <w:t xml:space="preserve"> </w:t>
      </w:r>
      <w:r>
        <w:rPr>
          <w:rFonts w:asciiTheme="minorHAnsi" w:hAnsiTheme="minorHAnsi" w:cstheme="minorHAnsi"/>
        </w:rPr>
        <w:t>=</w:t>
      </w:r>
      <w:r w:rsidR="00B6482B">
        <w:rPr>
          <w:rFonts w:asciiTheme="minorHAnsi" w:hAnsiTheme="minorHAnsi" w:cstheme="minorHAnsi"/>
        </w:rPr>
        <w:t xml:space="preserve"> </w:t>
      </w:r>
      <w:r>
        <w:rPr>
          <w:rFonts w:asciiTheme="minorHAnsi" w:hAnsiTheme="minorHAnsi" w:cstheme="minorHAnsi"/>
        </w:rPr>
        <w:t>3).</w:t>
      </w:r>
    </w:p>
    <w:p w14:paraId="184B2E7C" w14:textId="77777777" w:rsidR="009C38AC" w:rsidRPr="00885555" w:rsidRDefault="009C38AC" w:rsidP="00C55B45">
      <w:pPr>
        <w:spacing w:after="120" w:line="360" w:lineRule="auto"/>
        <w:rPr>
          <w:rFonts w:asciiTheme="minorHAnsi" w:hAnsiTheme="minorHAnsi" w:cstheme="minorHAnsi"/>
          <w:i/>
        </w:rPr>
      </w:pPr>
      <w:r w:rsidRPr="00885555">
        <w:rPr>
          <w:rFonts w:asciiTheme="minorHAnsi" w:hAnsiTheme="minorHAnsi" w:cstheme="minorHAnsi"/>
          <w:i/>
        </w:rPr>
        <w:t>Survey Design</w:t>
      </w:r>
    </w:p>
    <w:p w14:paraId="174304F8" w14:textId="4F3980DB"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Surveys were developed by a Cardiothoracic Interdisciplinary Research Network (CIRN) steering committee. To identify variables of interest, the work drew primarily on four national sources: </w:t>
      </w:r>
      <w:r w:rsidR="004039C2">
        <w:rPr>
          <w:rFonts w:asciiTheme="minorHAnsi" w:hAnsiTheme="minorHAnsi" w:cstheme="minorHAnsi"/>
        </w:rPr>
        <w:t xml:space="preserve">the </w:t>
      </w:r>
      <w:r w:rsidRPr="00885555">
        <w:rPr>
          <w:rFonts w:asciiTheme="minorHAnsi" w:hAnsiTheme="minorHAnsi" w:cstheme="minorHAnsi"/>
        </w:rPr>
        <w:t>N</w:t>
      </w:r>
      <w:r w:rsidR="004039C2">
        <w:rPr>
          <w:rFonts w:asciiTheme="minorHAnsi" w:hAnsiTheme="minorHAnsi" w:cstheme="minorHAnsi"/>
        </w:rPr>
        <w:t xml:space="preserve">ational </w:t>
      </w:r>
      <w:r w:rsidRPr="00885555">
        <w:rPr>
          <w:rFonts w:asciiTheme="minorHAnsi" w:hAnsiTheme="minorHAnsi" w:cstheme="minorHAnsi"/>
        </w:rPr>
        <w:t>I</w:t>
      </w:r>
      <w:r w:rsidR="004039C2">
        <w:rPr>
          <w:rFonts w:asciiTheme="minorHAnsi" w:hAnsiTheme="minorHAnsi" w:cstheme="minorHAnsi"/>
        </w:rPr>
        <w:t>nstitute for Health and Care Excellence (NI</w:t>
      </w:r>
      <w:r w:rsidRPr="00885555">
        <w:rPr>
          <w:rFonts w:asciiTheme="minorHAnsi" w:hAnsiTheme="minorHAnsi" w:cstheme="minorHAnsi"/>
        </w:rPr>
        <w:t>CE</w:t>
      </w:r>
      <w:r w:rsidR="004039C2">
        <w:rPr>
          <w:rFonts w:asciiTheme="minorHAnsi" w:hAnsiTheme="minorHAnsi" w:cstheme="minorHAnsi"/>
        </w:rPr>
        <w:t>)</w:t>
      </w:r>
      <w:r w:rsidRPr="00885555">
        <w:rPr>
          <w:rFonts w:asciiTheme="minorHAnsi" w:hAnsiTheme="minorHAnsi" w:cstheme="minorHAnsi"/>
        </w:rPr>
        <w:t xml:space="preserve"> SSI guidance, the</w:t>
      </w:r>
      <w:r>
        <w:rPr>
          <w:rFonts w:asciiTheme="minorHAnsi" w:hAnsiTheme="minorHAnsi" w:cstheme="minorHAnsi"/>
        </w:rPr>
        <w:t xml:space="preserve"> Department of Health (DH)</w:t>
      </w:r>
      <w:r w:rsidRPr="00885555">
        <w:rPr>
          <w:rFonts w:asciiTheme="minorHAnsi" w:hAnsiTheme="minorHAnsi" w:cstheme="minorHAnsi"/>
        </w:rPr>
        <w:t xml:space="preserve"> High Impact Intervention care bundle to prevent SSI</w:t>
      </w:r>
      <w:r w:rsidR="00EF0E1D">
        <w:rPr>
          <w:rFonts w:asciiTheme="minorHAnsi" w:hAnsiTheme="minorHAnsi" w:cstheme="minorHAnsi"/>
        </w:rPr>
        <w:t xml:space="preserve"> [9]</w:t>
      </w:r>
      <w:r w:rsidRPr="00885555">
        <w:rPr>
          <w:rFonts w:asciiTheme="minorHAnsi" w:hAnsiTheme="minorHAnsi" w:cstheme="minorHAnsi"/>
        </w:rPr>
        <w:t>, a Cochrane review of measures to reduce SSI following cardiac surgery</w:t>
      </w:r>
      <w:r w:rsidR="00EF0E1D">
        <w:rPr>
          <w:rFonts w:asciiTheme="minorHAnsi" w:hAnsiTheme="minorHAnsi" w:cstheme="minorHAnsi"/>
        </w:rPr>
        <w:t xml:space="preserve"> [10]</w:t>
      </w:r>
      <w:r w:rsidR="004039C2">
        <w:rPr>
          <w:rFonts w:asciiTheme="minorHAnsi" w:hAnsiTheme="minorHAnsi" w:cstheme="minorHAnsi"/>
        </w:rPr>
        <w:t>,</w:t>
      </w:r>
      <w:r w:rsidRPr="00885555">
        <w:rPr>
          <w:rFonts w:asciiTheme="minorHAnsi" w:hAnsiTheme="minorHAnsi" w:cstheme="minorHAnsi"/>
        </w:rPr>
        <w:t xml:space="preserve"> and a 2017 NCBC survey of organisational </w:t>
      </w:r>
      <w:r w:rsidR="00755982">
        <w:rPr>
          <w:rFonts w:asciiTheme="minorHAnsi" w:hAnsiTheme="minorHAnsi" w:cstheme="minorHAnsi"/>
        </w:rPr>
        <w:t xml:space="preserve">SSI </w:t>
      </w:r>
      <w:r w:rsidRPr="00885555">
        <w:rPr>
          <w:rFonts w:asciiTheme="minorHAnsi" w:hAnsiTheme="minorHAnsi" w:cstheme="minorHAnsi"/>
        </w:rPr>
        <w:t xml:space="preserve">surveillance strategies. Each source was methodically reviewed and individual interventions relevant to cardiac surgery were </w:t>
      </w:r>
      <w:r>
        <w:rPr>
          <w:rFonts w:asciiTheme="minorHAnsi" w:hAnsiTheme="minorHAnsi" w:cstheme="minorHAnsi"/>
        </w:rPr>
        <w:t>extracted</w:t>
      </w:r>
      <w:r w:rsidRPr="00885555">
        <w:rPr>
          <w:rFonts w:asciiTheme="minorHAnsi" w:hAnsiTheme="minorHAnsi" w:cstheme="minorHAnsi"/>
        </w:rPr>
        <w:t>. In</w:t>
      </w:r>
      <w:r>
        <w:rPr>
          <w:rFonts w:asciiTheme="minorHAnsi" w:hAnsiTheme="minorHAnsi" w:cstheme="minorHAnsi"/>
        </w:rPr>
        <w:t xml:space="preserve"> </w:t>
      </w:r>
      <w:r w:rsidRPr="00885555">
        <w:rPr>
          <w:rFonts w:asciiTheme="minorHAnsi" w:hAnsiTheme="minorHAnsi" w:cstheme="minorHAnsi"/>
        </w:rPr>
        <w:t xml:space="preserve">addition, current regulatory standards upheld by the Care Quality Commission (CQC) such as Regulation 20: Duty of candour </w:t>
      </w:r>
      <w:r w:rsidR="00755982">
        <w:rPr>
          <w:rFonts w:asciiTheme="minorHAnsi" w:hAnsiTheme="minorHAnsi" w:cstheme="minorHAnsi"/>
          <w:noProof/>
        </w:rPr>
        <w:t>[</w:t>
      </w:r>
      <w:r w:rsidR="00EF0E1D">
        <w:rPr>
          <w:rFonts w:asciiTheme="minorHAnsi" w:hAnsiTheme="minorHAnsi" w:cstheme="minorHAnsi"/>
          <w:noProof/>
        </w:rPr>
        <w:t>11</w:t>
      </w:r>
      <w:r w:rsidR="00755982">
        <w:rPr>
          <w:rFonts w:asciiTheme="minorHAnsi" w:hAnsiTheme="minorHAnsi" w:cstheme="minorHAnsi"/>
          <w:noProof/>
        </w:rPr>
        <w:t>]</w:t>
      </w:r>
      <w:r w:rsidRPr="00885555">
        <w:rPr>
          <w:rFonts w:asciiTheme="minorHAnsi" w:hAnsiTheme="minorHAnsi" w:cstheme="minorHAnsi"/>
        </w:rPr>
        <w:t xml:space="preserve"> were included where appropriate. </w:t>
      </w:r>
      <w:r w:rsidR="004C665B">
        <w:rPr>
          <w:rFonts w:asciiTheme="minorHAnsi" w:hAnsiTheme="minorHAnsi" w:cstheme="minorHAnsi"/>
        </w:rPr>
        <w:t xml:space="preserve">This regulation ensures that care providers are open and transparent with people who use the service in relation to care and treatment. </w:t>
      </w:r>
      <w:r w:rsidRPr="00885555">
        <w:rPr>
          <w:rFonts w:asciiTheme="minorHAnsi" w:hAnsiTheme="minorHAnsi" w:cstheme="minorHAnsi"/>
        </w:rPr>
        <w:t xml:space="preserve">After a full list of interventions </w:t>
      </w:r>
      <w:r w:rsidR="00421F59">
        <w:rPr>
          <w:rFonts w:asciiTheme="minorHAnsi" w:hAnsiTheme="minorHAnsi" w:cstheme="minorHAnsi"/>
        </w:rPr>
        <w:t xml:space="preserve">and standards </w:t>
      </w:r>
      <w:r w:rsidRPr="00885555">
        <w:rPr>
          <w:rFonts w:asciiTheme="minorHAnsi" w:hAnsiTheme="minorHAnsi" w:cstheme="minorHAnsi"/>
        </w:rPr>
        <w:t xml:space="preserve">was compiled, corresponding </w:t>
      </w:r>
      <w:r w:rsidR="00421F59">
        <w:rPr>
          <w:rFonts w:asciiTheme="minorHAnsi" w:hAnsiTheme="minorHAnsi" w:cstheme="minorHAnsi"/>
        </w:rPr>
        <w:t xml:space="preserve">survey response </w:t>
      </w:r>
      <w:r w:rsidRPr="00885555">
        <w:rPr>
          <w:rFonts w:asciiTheme="minorHAnsi" w:hAnsiTheme="minorHAnsi" w:cstheme="minorHAnsi"/>
        </w:rPr>
        <w:t xml:space="preserve">options were discussed </w:t>
      </w:r>
      <w:r w:rsidR="00421F59">
        <w:rPr>
          <w:rFonts w:asciiTheme="minorHAnsi" w:hAnsiTheme="minorHAnsi" w:cstheme="minorHAnsi"/>
        </w:rPr>
        <w:t xml:space="preserve">by the CIRN steering committee </w:t>
      </w:r>
      <w:r w:rsidRPr="00885555">
        <w:rPr>
          <w:rFonts w:asciiTheme="minorHAnsi" w:hAnsiTheme="minorHAnsi" w:cstheme="minorHAnsi"/>
        </w:rPr>
        <w:t>and amended through regular teleconferences to ensure a standardised closed-question approach with corresponding measures.</w:t>
      </w:r>
    </w:p>
    <w:p w14:paraId="0122613C" w14:textId="03898D71"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In February 2019</w:t>
      </w:r>
      <w:r w:rsidR="001D43F9">
        <w:rPr>
          <w:rFonts w:asciiTheme="minorHAnsi" w:hAnsiTheme="minorHAnsi" w:cstheme="minorHAnsi"/>
        </w:rPr>
        <w:t>,</w:t>
      </w:r>
      <w:r w:rsidRPr="00885555">
        <w:rPr>
          <w:rFonts w:asciiTheme="minorHAnsi" w:hAnsiTheme="minorHAnsi" w:cstheme="minorHAnsi"/>
        </w:rPr>
        <w:t xml:space="preserve"> the surveys were </w:t>
      </w:r>
      <w:r w:rsidR="001D43F9">
        <w:rPr>
          <w:rFonts w:asciiTheme="minorHAnsi" w:hAnsiTheme="minorHAnsi" w:cstheme="minorHAnsi"/>
        </w:rPr>
        <w:t>reviewed by stakeholders</w:t>
      </w:r>
      <w:r w:rsidRPr="00885555">
        <w:rPr>
          <w:rFonts w:asciiTheme="minorHAnsi" w:hAnsiTheme="minorHAnsi" w:cstheme="minorHAnsi"/>
        </w:rPr>
        <w:t xml:space="preserve"> </w:t>
      </w:r>
      <w:r w:rsidR="001D43F9">
        <w:rPr>
          <w:rFonts w:asciiTheme="minorHAnsi" w:hAnsiTheme="minorHAnsi" w:cstheme="minorHAnsi"/>
        </w:rPr>
        <w:t>at the</w:t>
      </w:r>
      <w:r w:rsidRPr="00885555">
        <w:rPr>
          <w:rFonts w:asciiTheme="minorHAnsi" w:hAnsiTheme="minorHAnsi" w:cstheme="minorHAnsi"/>
        </w:rPr>
        <w:t xml:space="preserve"> NCBC annual conference. Following feedback from senior representatives of 22 cardiac centres including 35 cardiac surgeons, anaesthetists, nurses and managers the questionnaires were finalised. </w:t>
      </w:r>
      <w:r w:rsidR="004039C2">
        <w:rPr>
          <w:rFonts w:asciiTheme="minorHAnsi" w:hAnsiTheme="minorHAnsi" w:cstheme="minorHAnsi"/>
        </w:rPr>
        <w:t>Two surveys were developed.</w:t>
      </w:r>
      <w:r w:rsidR="00485F19">
        <w:rPr>
          <w:rFonts w:asciiTheme="minorHAnsi" w:hAnsiTheme="minorHAnsi" w:cstheme="minorHAnsi"/>
        </w:rPr>
        <w:t xml:space="preserve"> </w:t>
      </w:r>
      <w:r w:rsidRPr="00885555">
        <w:rPr>
          <w:rFonts w:asciiTheme="minorHAnsi" w:hAnsiTheme="minorHAnsi" w:cstheme="minorHAnsi"/>
        </w:rPr>
        <w:t xml:space="preserve">The first </w:t>
      </w:r>
      <w:r w:rsidRPr="00C55B45">
        <w:rPr>
          <w:rFonts w:asciiTheme="minorHAnsi" w:hAnsiTheme="minorHAnsi" w:cstheme="minorHAnsi"/>
          <w:b/>
        </w:rPr>
        <w:t>Trust Survey</w:t>
      </w:r>
      <w:r w:rsidRPr="00885555">
        <w:rPr>
          <w:rFonts w:asciiTheme="minorHAnsi" w:hAnsiTheme="minorHAnsi" w:cstheme="minorHAnsi"/>
        </w:rPr>
        <w:t xml:space="preserve"> </w:t>
      </w:r>
      <w:r w:rsidR="002D77B3">
        <w:rPr>
          <w:rFonts w:asciiTheme="minorHAnsi" w:hAnsiTheme="minorHAnsi" w:cstheme="minorHAnsi"/>
        </w:rPr>
        <w:t>compromised</w:t>
      </w:r>
      <w:r w:rsidR="002D77B3" w:rsidRPr="00885555">
        <w:rPr>
          <w:rFonts w:asciiTheme="minorHAnsi" w:hAnsiTheme="minorHAnsi" w:cstheme="minorHAnsi"/>
        </w:rPr>
        <w:t xml:space="preserve"> 13 questions </w:t>
      </w:r>
      <w:r w:rsidRPr="00885555">
        <w:rPr>
          <w:rFonts w:asciiTheme="minorHAnsi" w:hAnsiTheme="minorHAnsi" w:cstheme="minorHAnsi"/>
        </w:rPr>
        <w:t xml:space="preserve">aimed to capture </w:t>
      </w:r>
      <w:r w:rsidR="00C65F4F">
        <w:rPr>
          <w:rFonts w:asciiTheme="minorHAnsi" w:hAnsiTheme="minorHAnsi" w:cstheme="minorHAnsi"/>
        </w:rPr>
        <w:t>organisation</w:t>
      </w:r>
      <w:r w:rsidR="002D77B3">
        <w:rPr>
          <w:rFonts w:asciiTheme="minorHAnsi" w:hAnsiTheme="minorHAnsi" w:cstheme="minorHAnsi"/>
        </w:rPr>
        <w:t>al</w:t>
      </w:r>
      <w:r w:rsidR="00C65F4F">
        <w:rPr>
          <w:rFonts w:asciiTheme="minorHAnsi" w:hAnsiTheme="minorHAnsi" w:cstheme="minorHAnsi"/>
        </w:rPr>
        <w:t xml:space="preserve"> and policy </w:t>
      </w:r>
      <w:r w:rsidR="002D77B3">
        <w:rPr>
          <w:rFonts w:asciiTheme="minorHAnsi" w:hAnsiTheme="minorHAnsi" w:cstheme="minorHAnsi"/>
        </w:rPr>
        <w:t xml:space="preserve">level data across institutions, in the UK commonly referred to has Hospital Trusts. This term has been used across centres in Scotland and ROI for ease. </w:t>
      </w:r>
      <w:r w:rsidRPr="00885555">
        <w:rPr>
          <w:rFonts w:asciiTheme="minorHAnsi" w:hAnsiTheme="minorHAnsi" w:cstheme="minorHAnsi"/>
        </w:rPr>
        <w:t xml:space="preserve">The second </w:t>
      </w:r>
      <w:r w:rsidRPr="00C55B45">
        <w:rPr>
          <w:rFonts w:asciiTheme="minorHAnsi" w:hAnsiTheme="minorHAnsi" w:cstheme="minorHAnsi"/>
          <w:b/>
        </w:rPr>
        <w:t>Team Survey</w:t>
      </w:r>
      <w:r w:rsidR="00421F59">
        <w:rPr>
          <w:rFonts w:asciiTheme="minorHAnsi" w:hAnsiTheme="minorHAnsi" w:cstheme="minorHAnsi"/>
        </w:rPr>
        <w:t>,</w:t>
      </w:r>
      <w:r w:rsidRPr="00885555">
        <w:rPr>
          <w:rFonts w:asciiTheme="minorHAnsi" w:hAnsiTheme="minorHAnsi" w:cstheme="minorHAnsi"/>
        </w:rPr>
        <w:t xml:space="preserve"> aimed to capture routine clinical practice centred around consultant surgeon</w:t>
      </w:r>
      <w:r w:rsidR="00421F59">
        <w:rPr>
          <w:rFonts w:asciiTheme="minorHAnsi" w:hAnsiTheme="minorHAnsi" w:cstheme="minorHAnsi"/>
        </w:rPr>
        <w:t xml:space="preserve"> teams and compromised </w:t>
      </w:r>
      <w:r w:rsidRPr="00885555">
        <w:rPr>
          <w:rFonts w:asciiTheme="minorHAnsi" w:hAnsiTheme="minorHAnsi" w:cstheme="minorHAnsi"/>
        </w:rPr>
        <w:t xml:space="preserve">72 questions. Both surveys were </w:t>
      </w:r>
      <w:r w:rsidR="00421F59">
        <w:rPr>
          <w:rFonts w:asciiTheme="minorHAnsi" w:hAnsiTheme="minorHAnsi" w:cstheme="minorHAnsi"/>
        </w:rPr>
        <w:t>translated into a bespoke</w:t>
      </w:r>
      <w:r w:rsidRPr="00885555">
        <w:rPr>
          <w:rFonts w:asciiTheme="minorHAnsi" w:hAnsiTheme="minorHAnsi" w:cstheme="minorHAnsi"/>
        </w:rPr>
        <w:t xml:space="preserve"> online tool. The </w:t>
      </w:r>
      <w:r w:rsidR="00591376" w:rsidRPr="00885555">
        <w:rPr>
          <w:rFonts w:asciiTheme="minorHAnsi" w:hAnsiTheme="minorHAnsi" w:cstheme="minorHAnsi"/>
        </w:rPr>
        <w:t>online version</w:t>
      </w:r>
      <w:r w:rsidR="00591376">
        <w:rPr>
          <w:rFonts w:asciiTheme="minorHAnsi" w:hAnsiTheme="minorHAnsi" w:cstheme="minorHAnsi"/>
        </w:rPr>
        <w:t xml:space="preserve"> </w:t>
      </w:r>
      <w:r w:rsidR="00225A79">
        <w:rPr>
          <w:rFonts w:asciiTheme="minorHAnsi" w:hAnsiTheme="minorHAnsi" w:cstheme="minorHAnsi"/>
        </w:rPr>
        <w:t xml:space="preserve">(Microsoft Forms, Office 365®) </w:t>
      </w:r>
      <w:r w:rsidRPr="00885555">
        <w:rPr>
          <w:rFonts w:asciiTheme="minorHAnsi" w:hAnsiTheme="minorHAnsi" w:cstheme="minorHAnsi"/>
        </w:rPr>
        <w:t xml:space="preserve">of the surveys </w:t>
      </w:r>
      <w:r w:rsidR="00421F59">
        <w:rPr>
          <w:rFonts w:asciiTheme="minorHAnsi" w:hAnsiTheme="minorHAnsi" w:cstheme="minorHAnsi"/>
        </w:rPr>
        <w:t>were</w:t>
      </w:r>
      <w:r w:rsidRPr="00885555">
        <w:rPr>
          <w:rFonts w:asciiTheme="minorHAnsi" w:hAnsiTheme="minorHAnsi" w:cstheme="minorHAnsi"/>
        </w:rPr>
        <w:t xml:space="preserve"> further reviewed and tested by the collaborative team members prior to roll out.</w:t>
      </w:r>
      <w:r w:rsidR="00485F19" w:rsidRPr="00485F19">
        <w:rPr>
          <w:rFonts w:asciiTheme="minorHAnsi" w:hAnsiTheme="minorHAnsi" w:cstheme="minorHAnsi"/>
        </w:rPr>
        <w:t xml:space="preserve"> </w:t>
      </w:r>
      <w:r w:rsidR="00485F19">
        <w:rPr>
          <w:rFonts w:asciiTheme="minorHAnsi" w:hAnsiTheme="minorHAnsi" w:cstheme="minorHAnsi"/>
        </w:rPr>
        <w:t xml:space="preserve">The complete list of questions for the two surveys are listed in </w:t>
      </w:r>
      <w:r w:rsidR="00485F19" w:rsidRPr="007E7F05">
        <w:rPr>
          <w:rFonts w:asciiTheme="minorHAnsi" w:hAnsiTheme="minorHAnsi" w:cstheme="minorHAnsi"/>
          <w:b/>
        </w:rPr>
        <w:t>Appendices B</w:t>
      </w:r>
      <w:r w:rsidR="002D77B3">
        <w:rPr>
          <w:rFonts w:asciiTheme="minorHAnsi" w:hAnsiTheme="minorHAnsi" w:cstheme="minorHAnsi"/>
          <w:b/>
        </w:rPr>
        <w:t>.1</w:t>
      </w:r>
      <w:r w:rsidR="00485F19" w:rsidRPr="007E7F05">
        <w:rPr>
          <w:rFonts w:asciiTheme="minorHAnsi" w:hAnsiTheme="minorHAnsi" w:cstheme="minorHAnsi"/>
          <w:b/>
        </w:rPr>
        <w:t xml:space="preserve"> and C.</w:t>
      </w:r>
      <w:r w:rsidR="002D77B3">
        <w:rPr>
          <w:rFonts w:asciiTheme="minorHAnsi" w:hAnsiTheme="minorHAnsi" w:cstheme="minorHAnsi"/>
          <w:b/>
        </w:rPr>
        <w:t>1</w:t>
      </w:r>
      <w:r w:rsidR="002D77B3" w:rsidRPr="002D77B3">
        <w:rPr>
          <w:rFonts w:asciiTheme="minorHAnsi" w:hAnsiTheme="minorHAnsi" w:cstheme="minorHAnsi"/>
        </w:rPr>
        <w:t>.</w:t>
      </w:r>
    </w:p>
    <w:p w14:paraId="1EF8E4AF" w14:textId="77777777" w:rsidR="009C38AC" w:rsidRPr="00885555" w:rsidRDefault="009C38AC" w:rsidP="00C55B45">
      <w:pPr>
        <w:spacing w:after="120" w:line="360" w:lineRule="auto"/>
        <w:rPr>
          <w:rFonts w:asciiTheme="minorHAnsi" w:hAnsiTheme="minorHAnsi" w:cstheme="minorHAnsi"/>
          <w:i/>
          <w:iCs/>
        </w:rPr>
      </w:pPr>
      <w:r w:rsidRPr="00885555">
        <w:rPr>
          <w:rFonts w:asciiTheme="minorHAnsi" w:hAnsiTheme="minorHAnsi" w:cstheme="minorHAnsi"/>
          <w:i/>
          <w:iCs/>
        </w:rPr>
        <w:t>Pilot Study</w:t>
      </w:r>
    </w:p>
    <w:p w14:paraId="4D69D5A8" w14:textId="77777777" w:rsidR="009C38AC" w:rsidRPr="00885555" w:rsidRDefault="00094666" w:rsidP="00C55B45">
      <w:pPr>
        <w:spacing w:after="120" w:line="360" w:lineRule="auto"/>
        <w:rPr>
          <w:rFonts w:asciiTheme="minorHAnsi" w:hAnsiTheme="minorHAnsi" w:cstheme="minorHAnsi"/>
          <w:iCs/>
        </w:rPr>
      </w:pPr>
      <w:r>
        <w:rPr>
          <w:rFonts w:asciiTheme="minorHAnsi" w:hAnsiTheme="minorHAnsi" w:cstheme="minorHAnsi"/>
          <w:iCs/>
        </w:rPr>
        <w:lastRenderedPageBreak/>
        <w:t>To</w:t>
      </w:r>
      <w:r w:rsidRPr="00885555">
        <w:rPr>
          <w:rFonts w:asciiTheme="minorHAnsi" w:hAnsiTheme="minorHAnsi" w:cstheme="minorHAnsi"/>
          <w:iCs/>
        </w:rPr>
        <w:t xml:space="preserve"> </w:t>
      </w:r>
      <w:r>
        <w:rPr>
          <w:rFonts w:asciiTheme="minorHAnsi" w:hAnsiTheme="minorHAnsi" w:cstheme="minorHAnsi"/>
          <w:iCs/>
        </w:rPr>
        <w:t>identify</w:t>
      </w:r>
      <w:r w:rsidRPr="00885555">
        <w:rPr>
          <w:rFonts w:asciiTheme="minorHAnsi" w:hAnsiTheme="minorHAnsi" w:cstheme="minorHAnsi"/>
          <w:iCs/>
        </w:rPr>
        <w:t xml:space="preserve"> any </w:t>
      </w:r>
      <w:r>
        <w:rPr>
          <w:rFonts w:asciiTheme="minorHAnsi" w:hAnsiTheme="minorHAnsi" w:cstheme="minorHAnsi"/>
          <w:iCs/>
        </w:rPr>
        <w:t>technical, analytical or comprehension problems b</w:t>
      </w:r>
      <w:r w:rsidR="00421F59">
        <w:rPr>
          <w:rFonts w:asciiTheme="minorHAnsi" w:hAnsiTheme="minorHAnsi" w:cstheme="minorHAnsi"/>
          <w:iCs/>
        </w:rPr>
        <w:t>oth</w:t>
      </w:r>
      <w:r w:rsidR="009C38AC" w:rsidRPr="00885555">
        <w:rPr>
          <w:rFonts w:asciiTheme="minorHAnsi" w:hAnsiTheme="minorHAnsi" w:cstheme="minorHAnsi"/>
          <w:iCs/>
        </w:rPr>
        <w:t xml:space="preserve"> surveys were piloted in May 2019</w:t>
      </w:r>
      <w:r>
        <w:rPr>
          <w:rFonts w:asciiTheme="minorHAnsi" w:hAnsiTheme="minorHAnsi" w:cstheme="minorHAnsi"/>
          <w:iCs/>
        </w:rPr>
        <w:t xml:space="preserve"> by </w:t>
      </w:r>
      <w:r w:rsidRPr="00885555">
        <w:rPr>
          <w:rFonts w:asciiTheme="minorHAnsi" w:hAnsiTheme="minorHAnsi" w:cstheme="minorHAnsi"/>
          <w:iCs/>
        </w:rPr>
        <w:t>59 surgeons</w:t>
      </w:r>
      <w:r>
        <w:rPr>
          <w:rFonts w:asciiTheme="minorHAnsi" w:hAnsiTheme="minorHAnsi" w:cstheme="minorHAnsi"/>
          <w:iCs/>
        </w:rPr>
        <w:t xml:space="preserve"> in 9</w:t>
      </w:r>
      <w:r w:rsidR="009C38AC" w:rsidRPr="00885555">
        <w:rPr>
          <w:rFonts w:asciiTheme="minorHAnsi" w:hAnsiTheme="minorHAnsi" w:cstheme="minorHAnsi"/>
          <w:iCs/>
        </w:rPr>
        <w:t xml:space="preserve"> centres. There was 100% completion within 1-month. Following some minor grammatical changes to the wording all remaining </w:t>
      </w:r>
      <w:r w:rsidR="009C38AC" w:rsidRPr="00885555">
        <w:rPr>
          <w:rFonts w:asciiTheme="minorHAnsi" w:hAnsiTheme="minorHAnsi" w:cstheme="minorHAnsi"/>
        </w:rPr>
        <w:t xml:space="preserve">cardiac hospitals in the UK and </w:t>
      </w:r>
      <w:r w:rsidR="001D43F9">
        <w:rPr>
          <w:rFonts w:asciiTheme="minorHAnsi" w:hAnsiTheme="minorHAnsi" w:cstheme="minorHAnsi"/>
        </w:rPr>
        <w:t>ROI</w:t>
      </w:r>
      <w:r w:rsidR="009C38AC" w:rsidRPr="00885555">
        <w:rPr>
          <w:rFonts w:asciiTheme="minorHAnsi" w:hAnsiTheme="minorHAnsi" w:cstheme="minorHAnsi"/>
        </w:rPr>
        <w:t xml:space="preserve"> were invited via the SCTS, CIRN and NCBC to take part. </w:t>
      </w:r>
    </w:p>
    <w:p w14:paraId="70366954" w14:textId="77777777" w:rsidR="009C38AC" w:rsidRPr="00885555" w:rsidRDefault="009C38AC" w:rsidP="00C55B45">
      <w:pPr>
        <w:spacing w:after="120" w:line="360" w:lineRule="auto"/>
        <w:rPr>
          <w:rFonts w:asciiTheme="minorHAnsi" w:hAnsiTheme="minorHAnsi" w:cstheme="minorHAnsi"/>
          <w:i/>
          <w:iCs/>
        </w:rPr>
      </w:pPr>
      <w:r w:rsidRPr="00885555">
        <w:rPr>
          <w:rFonts w:asciiTheme="minorHAnsi" w:hAnsiTheme="minorHAnsi" w:cstheme="minorHAnsi"/>
          <w:i/>
          <w:iCs/>
        </w:rPr>
        <w:t>Survey Distribution &amp; Data Collection</w:t>
      </w:r>
    </w:p>
    <w:p w14:paraId="7273B532" w14:textId="66D316E8" w:rsidR="001D43F9" w:rsidRPr="00885555" w:rsidRDefault="00B24DF5" w:rsidP="00C55B45">
      <w:pPr>
        <w:spacing w:after="120" w:line="360" w:lineRule="auto"/>
        <w:rPr>
          <w:rFonts w:asciiTheme="minorHAnsi" w:hAnsiTheme="minorHAnsi" w:cstheme="minorHAnsi"/>
        </w:rPr>
      </w:pPr>
      <w:r>
        <w:rPr>
          <w:rFonts w:asciiTheme="minorHAnsi" w:hAnsiTheme="minorHAnsi" w:cstheme="minorHAnsi"/>
        </w:rPr>
        <w:t xml:space="preserve">The two surveys were launched in the UK and ROI in </w:t>
      </w:r>
      <w:r w:rsidRPr="00755982">
        <w:rPr>
          <w:rFonts w:asciiTheme="minorHAnsi" w:hAnsiTheme="minorHAnsi" w:cstheme="minorHAnsi"/>
        </w:rPr>
        <w:t>May</w:t>
      </w:r>
      <w:r>
        <w:rPr>
          <w:rFonts w:asciiTheme="minorHAnsi" w:hAnsiTheme="minorHAnsi" w:cstheme="minorHAnsi"/>
        </w:rPr>
        <w:t xml:space="preserve"> 2019. </w:t>
      </w:r>
      <w:r w:rsidR="001D43F9" w:rsidRPr="00885555">
        <w:rPr>
          <w:rFonts w:asciiTheme="minorHAnsi" w:hAnsiTheme="minorHAnsi" w:cstheme="minorHAnsi"/>
        </w:rPr>
        <w:t>Links to the online surveys were distributed via email to named recipients. Each centre was provided its own unique code know only to steering committee leads and each consultant was assigned their own unique identifier known only to local leads to ensure both anonymity of centre and consultant</w:t>
      </w:r>
      <w:r w:rsidR="001D43F9">
        <w:rPr>
          <w:rFonts w:asciiTheme="minorHAnsi" w:hAnsiTheme="minorHAnsi" w:cstheme="minorHAnsi"/>
        </w:rPr>
        <w:t xml:space="preserve">. </w:t>
      </w:r>
      <w:r w:rsidR="001D43F9" w:rsidRPr="00885555">
        <w:rPr>
          <w:rFonts w:asciiTheme="minorHAnsi" w:hAnsiTheme="minorHAnsi" w:cstheme="minorHAnsi"/>
        </w:rPr>
        <w:t xml:space="preserve">Each participating centre had a lead identified through the CIRN, who had overall responsibility for data collation through consultation with the appropriate teams at their centre – including infection control, SSI surveillance and surgical teams. They were either a junior doctor and/or a nurse or allied health professional (AHP). A single </w:t>
      </w:r>
      <w:r w:rsidR="001D43F9" w:rsidRPr="00C55B45">
        <w:rPr>
          <w:rFonts w:asciiTheme="minorHAnsi" w:hAnsiTheme="minorHAnsi" w:cstheme="minorHAnsi"/>
          <w:b/>
        </w:rPr>
        <w:t>Trust Survey</w:t>
      </w:r>
      <w:r w:rsidR="001D43F9" w:rsidRPr="00885555">
        <w:rPr>
          <w:rFonts w:asciiTheme="minorHAnsi" w:hAnsiTheme="minorHAnsi" w:cstheme="minorHAnsi"/>
        </w:rPr>
        <w:t xml:space="preserve"> was completed for each centre. </w:t>
      </w:r>
      <w:r w:rsidR="001D43F9" w:rsidRPr="00C55B45">
        <w:rPr>
          <w:rFonts w:asciiTheme="minorHAnsi" w:hAnsiTheme="minorHAnsi" w:cstheme="minorHAnsi"/>
          <w:b/>
        </w:rPr>
        <w:t>Team Surveys</w:t>
      </w:r>
      <w:r w:rsidR="001D43F9" w:rsidRPr="00885555">
        <w:rPr>
          <w:rFonts w:asciiTheme="minorHAnsi" w:hAnsiTheme="minorHAnsi" w:cstheme="minorHAnsi"/>
        </w:rPr>
        <w:t xml:space="preserve"> were completed once for each adult cardiac consultant per centre. Reminders were sent via email and text </w:t>
      </w:r>
      <w:r w:rsidR="00421F59">
        <w:rPr>
          <w:rFonts w:asciiTheme="minorHAnsi" w:hAnsiTheme="minorHAnsi" w:cstheme="minorHAnsi"/>
        </w:rPr>
        <w:t>message</w:t>
      </w:r>
      <w:r w:rsidR="001D43F9" w:rsidRPr="00885555">
        <w:rPr>
          <w:rFonts w:asciiTheme="minorHAnsi" w:hAnsiTheme="minorHAnsi" w:cstheme="minorHAnsi"/>
        </w:rPr>
        <w:t xml:space="preserve">. For a period of one-month (July 2019) data were entered onto the online survey. A senior member (defined as the Clinical Lead, NCBC representative, Line Manager or interested Senior Consultant) was required to review and authorise each centres data prior to submission via the online </w:t>
      </w:r>
      <w:r w:rsidR="00421F59">
        <w:rPr>
          <w:rFonts w:asciiTheme="minorHAnsi" w:hAnsiTheme="minorHAnsi" w:cstheme="minorHAnsi"/>
        </w:rPr>
        <w:t>survey</w:t>
      </w:r>
      <w:r w:rsidR="001D43F9" w:rsidRPr="00885555">
        <w:rPr>
          <w:rFonts w:asciiTheme="minorHAnsi" w:hAnsiTheme="minorHAnsi" w:cstheme="minorHAnsi"/>
        </w:rPr>
        <w:t xml:space="preserve">. </w:t>
      </w:r>
      <w:r w:rsidR="00A0646B">
        <w:rPr>
          <w:rFonts w:asciiTheme="minorHAnsi" w:hAnsiTheme="minorHAnsi" w:cstheme="minorHAnsi"/>
        </w:rPr>
        <w:t>The online survey permitted final dataset submission only when all questions has been answered, thereby ensuring completeness.</w:t>
      </w:r>
      <w:r w:rsidR="006854D6">
        <w:rPr>
          <w:rFonts w:asciiTheme="minorHAnsi" w:hAnsiTheme="minorHAnsi" w:cstheme="minorHAnsi"/>
        </w:rPr>
        <w:t xml:space="preserve"> </w:t>
      </w:r>
    </w:p>
    <w:p w14:paraId="5BFB3EC4" w14:textId="77777777" w:rsidR="009C38AC" w:rsidRPr="00885555" w:rsidRDefault="009C38AC" w:rsidP="00C55B45">
      <w:pPr>
        <w:spacing w:after="120" w:line="360" w:lineRule="auto"/>
        <w:rPr>
          <w:rFonts w:asciiTheme="minorHAnsi" w:hAnsiTheme="minorHAnsi" w:cstheme="minorHAnsi"/>
          <w:i/>
          <w:iCs/>
        </w:rPr>
      </w:pPr>
      <w:r w:rsidRPr="00885555">
        <w:rPr>
          <w:rFonts w:asciiTheme="minorHAnsi" w:hAnsiTheme="minorHAnsi" w:cstheme="minorHAnsi"/>
          <w:i/>
          <w:iCs/>
        </w:rPr>
        <w:t xml:space="preserve">Data Storage </w:t>
      </w:r>
      <w:r w:rsidR="00D766D2">
        <w:rPr>
          <w:rFonts w:asciiTheme="minorHAnsi" w:hAnsiTheme="minorHAnsi" w:cstheme="minorHAnsi"/>
          <w:i/>
          <w:iCs/>
        </w:rPr>
        <w:t>&amp;</w:t>
      </w:r>
      <w:r w:rsidRPr="00885555">
        <w:rPr>
          <w:rFonts w:asciiTheme="minorHAnsi" w:hAnsiTheme="minorHAnsi" w:cstheme="minorHAnsi"/>
          <w:i/>
          <w:iCs/>
        </w:rPr>
        <w:t xml:space="preserve"> Governance</w:t>
      </w:r>
    </w:p>
    <w:p w14:paraId="50A3CBEE" w14:textId="17E93AD6"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All </w:t>
      </w:r>
      <w:r w:rsidR="00094666">
        <w:rPr>
          <w:rFonts w:asciiTheme="minorHAnsi" w:hAnsiTheme="minorHAnsi" w:cstheme="minorHAnsi"/>
        </w:rPr>
        <w:t>responses</w:t>
      </w:r>
      <w:r w:rsidRPr="00885555">
        <w:rPr>
          <w:rFonts w:asciiTheme="minorHAnsi" w:hAnsiTheme="minorHAnsi" w:cstheme="minorHAnsi"/>
        </w:rPr>
        <w:t xml:space="preserve"> were collected and stored on a secure </w:t>
      </w:r>
      <w:r w:rsidR="00591376" w:rsidRPr="00885555">
        <w:rPr>
          <w:rFonts w:asciiTheme="minorHAnsi" w:hAnsiTheme="minorHAnsi" w:cstheme="minorHAnsi"/>
        </w:rPr>
        <w:t>cloud-based server</w:t>
      </w:r>
      <w:r w:rsidRPr="00885555">
        <w:rPr>
          <w:rFonts w:asciiTheme="minorHAnsi" w:hAnsiTheme="minorHAnsi" w:cstheme="minorHAnsi"/>
        </w:rPr>
        <w:t xml:space="preserve">. Patient level data including identifiable information was not collected. This study was conducted in accordance with International Conference for Harmonisation of Good Clinical Practice (ICHGCP) guidelines and the Declaration of Helsinki (World Medical Association 2000) Research Governance Framework for Health and Social Care. </w:t>
      </w:r>
    </w:p>
    <w:p w14:paraId="36D3446D" w14:textId="77777777" w:rsidR="009C38AC" w:rsidRPr="00885555" w:rsidRDefault="009C38AC" w:rsidP="00C55B45">
      <w:pPr>
        <w:spacing w:after="120" w:line="360" w:lineRule="auto"/>
        <w:rPr>
          <w:rFonts w:asciiTheme="minorHAnsi" w:hAnsiTheme="minorHAnsi" w:cstheme="minorHAnsi"/>
          <w:i/>
          <w:iCs/>
        </w:rPr>
      </w:pPr>
      <w:r w:rsidRPr="00885555">
        <w:rPr>
          <w:rFonts w:asciiTheme="minorHAnsi" w:hAnsiTheme="minorHAnsi" w:cstheme="minorHAnsi"/>
          <w:i/>
          <w:iCs/>
        </w:rPr>
        <w:t>Data analysis</w:t>
      </w:r>
    </w:p>
    <w:p w14:paraId="61F4D0B4" w14:textId="77777777" w:rsidR="009C38AC" w:rsidRPr="0049122E" w:rsidRDefault="009C38AC" w:rsidP="00C55B45">
      <w:pPr>
        <w:spacing w:after="120" w:line="360" w:lineRule="auto"/>
        <w:rPr>
          <w:rFonts w:asciiTheme="minorHAnsi" w:hAnsiTheme="minorHAnsi" w:cstheme="minorHAnsi"/>
          <w:iCs/>
        </w:rPr>
      </w:pPr>
      <w:r w:rsidRPr="00885555">
        <w:rPr>
          <w:rFonts w:asciiTheme="minorHAnsi" w:hAnsiTheme="minorHAnsi" w:cstheme="minorHAnsi"/>
          <w:iCs/>
        </w:rPr>
        <w:t>Simple descriptive analys</w:t>
      </w:r>
      <w:r w:rsidR="00094666">
        <w:rPr>
          <w:rFonts w:asciiTheme="minorHAnsi" w:hAnsiTheme="minorHAnsi" w:cstheme="minorHAnsi"/>
          <w:iCs/>
        </w:rPr>
        <w:t>e</w:t>
      </w:r>
      <w:r w:rsidRPr="00885555">
        <w:rPr>
          <w:rFonts w:asciiTheme="minorHAnsi" w:hAnsiTheme="minorHAnsi" w:cstheme="minorHAnsi"/>
          <w:iCs/>
        </w:rPr>
        <w:t>s w</w:t>
      </w:r>
      <w:r w:rsidR="00094666">
        <w:rPr>
          <w:rFonts w:asciiTheme="minorHAnsi" w:hAnsiTheme="minorHAnsi" w:cstheme="minorHAnsi"/>
          <w:iCs/>
        </w:rPr>
        <w:t>ere</w:t>
      </w:r>
      <w:r w:rsidRPr="00885555">
        <w:rPr>
          <w:rFonts w:asciiTheme="minorHAnsi" w:hAnsiTheme="minorHAnsi" w:cstheme="minorHAnsi"/>
          <w:iCs/>
        </w:rPr>
        <w:t xml:space="preserve"> performed. Data </w:t>
      </w:r>
      <w:r w:rsidR="00094666">
        <w:rPr>
          <w:rFonts w:asciiTheme="minorHAnsi" w:hAnsiTheme="minorHAnsi" w:cstheme="minorHAnsi"/>
          <w:iCs/>
        </w:rPr>
        <w:t>are</w:t>
      </w:r>
      <w:r w:rsidRPr="00885555">
        <w:rPr>
          <w:rFonts w:asciiTheme="minorHAnsi" w:hAnsiTheme="minorHAnsi" w:cstheme="minorHAnsi"/>
          <w:iCs/>
        </w:rPr>
        <w:t xml:space="preserve"> presented as a percentage of respondents in a table and in graphical form when deemed appropriate.  </w:t>
      </w:r>
    </w:p>
    <w:p w14:paraId="07F771B2" w14:textId="77777777" w:rsidR="003319AA" w:rsidRDefault="003319AA" w:rsidP="00C55B45">
      <w:pPr>
        <w:spacing w:after="120" w:line="360" w:lineRule="auto"/>
        <w:rPr>
          <w:rFonts w:asciiTheme="minorHAnsi" w:hAnsiTheme="minorHAnsi" w:cstheme="minorHAnsi"/>
          <w:b/>
          <w:bCs/>
        </w:rPr>
      </w:pPr>
    </w:p>
    <w:p w14:paraId="3AD16725" w14:textId="7784A2A5"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b/>
          <w:bCs/>
        </w:rPr>
        <w:lastRenderedPageBreak/>
        <w:t>RESULTS</w:t>
      </w:r>
    </w:p>
    <w:p w14:paraId="0E6EDA19" w14:textId="77777777" w:rsidR="00743B59" w:rsidRPr="006854D6" w:rsidRDefault="00743B59" w:rsidP="00C55B45">
      <w:pPr>
        <w:spacing w:after="120" w:line="360" w:lineRule="auto"/>
        <w:rPr>
          <w:rFonts w:asciiTheme="minorHAnsi" w:hAnsiTheme="minorHAnsi" w:cstheme="minorHAnsi"/>
          <w:b/>
          <w:i/>
        </w:rPr>
      </w:pPr>
      <w:r w:rsidRPr="006854D6">
        <w:rPr>
          <w:rFonts w:asciiTheme="minorHAnsi" w:hAnsiTheme="minorHAnsi" w:cstheme="minorHAnsi"/>
          <w:b/>
          <w:i/>
        </w:rPr>
        <w:t>Responses</w:t>
      </w:r>
    </w:p>
    <w:p w14:paraId="4DB1BAE3" w14:textId="7B200DFB"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The surveys were distributed to 38 hospitals in UK and ROI. Of these 19 agreed to participate (50% response rate for hospital level data). Surveys were completed by 139 consultant teams working at these hospitals </w:t>
      </w:r>
      <w:r w:rsidR="00094666">
        <w:rPr>
          <w:rFonts w:asciiTheme="minorHAnsi" w:hAnsiTheme="minorHAnsi" w:cstheme="minorHAnsi"/>
        </w:rPr>
        <w:t xml:space="preserve">from a </w:t>
      </w:r>
      <w:r w:rsidR="00F03AE5">
        <w:rPr>
          <w:rFonts w:asciiTheme="minorHAnsi" w:hAnsiTheme="minorHAnsi" w:cstheme="minorHAnsi"/>
        </w:rPr>
        <w:t>potential</w:t>
      </w:r>
      <w:r w:rsidR="00094666">
        <w:rPr>
          <w:rFonts w:asciiTheme="minorHAnsi" w:hAnsiTheme="minorHAnsi" w:cstheme="minorHAnsi"/>
        </w:rPr>
        <w:t xml:space="preserve"> sample size of </w:t>
      </w:r>
      <w:r w:rsidR="00F03AE5">
        <w:rPr>
          <w:rFonts w:asciiTheme="minorHAnsi" w:hAnsiTheme="minorHAnsi" w:cstheme="minorHAnsi"/>
        </w:rPr>
        <w:t>257 (54%)</w:t>
      </w:r>
      <w:r w:rsidRPr="00885555">
        <w:rPr>
          <w:rFonts w:asciiTheme="minorHAnsi" w:hAnsiTheme="minorHAnsi" w:cstheme="minorHAnsi"/>
        </w:rPr>
        <w:t>. All surveys were completed in full, with no missing data.</w:t>
      </w:r>
      <w:r>
        <w:rPr>
          <w:rFonts w:asciiTheme="minorHAnsi" w:hAnsiTheme="minorHAnsi" w:cstheme="minorHAnsi"/>
        </w:rPr>
        <w:t xml:space="preserve"> </w:t>
      </w:r>
      <w:r w:rsidR="00B24DF5">
        <w:rPr>
          <w:rFonts w:asciiTheme="minorHAnsi" w:hAnsiTheme="minorHAnsi" w:cstheme="minorHAnsi"/>
        </w:rPr>
        <w:t>SSI rates reported at Trust level</w:t>
      </w:r>
      <w:r w:rsidR="00BC3E4D">
        <w:rPr>
          <w:rFonts w:asciiTheme="minorHAnsi" w:hAnsiTheme="minorHAnsi" w:cstheme="minorHAnsi"/>
        </w:rPr>
        <w:t xml:space="preserve"> </w:t>
      </w:r>
      <w:r w:rsidR="00BA29D6">
        <w:rPr>
          <w:rFonts w:asciiTheme="minorHAnsi" w:hAnsiTheme="minorHAnsi" w:cstheme="minorHAnsi"/>
        </w:rPr>
        <w:t xml:space="preserve">between January </w:t>
      </w:r>
      <w:r w:rsidR="00BC3E4D">
        <w:rPr>
          <w:rFonts w:asciiTheme="minorHAnsi" w:hAnsiTheme="minorHAnsi" w:cstheme="minorHAnsi"/>
        </w:rPr>
        <w:t>and</w:t>
      </w:r>
      <w:r w:rsidR="00BA29D6">
        <w:rPr>
          <w:rFonts w:asciiTheme="minorHAnsi" w:hAnsiTheme="minorHAnsi" w:cstheme="minorHAnsi"/>
        </w:rPr>
        <w:t xml:space="preserve"> December 2018</w:t>
      </w:r>
      <w:r w:rsidR="00B24DF5">
        <w:rPr>
          <w:rFonts w:asciiTheme="minorHAnsi" w:hAnsiTheme="minorHAnsi" w:cstheme="minorHAnsi"/>
        </w:rPr>
        <w:t xml:space="preserve"> ranged from </w:t>
      </w:r>
      <w:r w:rsidR="00BA29D6">
        <w:rPr>
          <w:rFonts w:asciiTheme="minorHAnsi" w:hAnsiTheme="minorHAnsi" w:cstheme="minorHAnsi"/>
        </w:rPr>
        <w:t xml:space="preserve">1% to 9.9% (mean 3.6% ± SD 1.4). </w:t>
      </w:r>
    </w:p>
    <w:p w14:paraId="365B6D15" w14:textId="77777777" w:rsidR="009C38AC" w:rsidRPr="00B65E0D" w:rsidRDefault="00B24DF5" w:rsidP="00C55B45">
      <w:pPr>
        <w:spacing w:after="120" w:line="360" w:lineRule="auto"/>
        <w:rPr>
          <w:rFonts w:asciiTheme="minorHAnsi" w:hAnsiTheme="minorHAnsi" w:cstheme="minorHAnsi"/>
          <w:b/>
          <w:bCs/>
          <w:i/>
        </w:rPr>
      </w:pPr>
      <w:r>
        <w:rPr>
          <w:rFonts w:asciiTheme="minorHAnsi" w:hAnsiTheme="minorHAnsi" w:cstheme="minorHAnsi"/>
          <w:b/>
          <w:bCs/>
          <w:i/>
          <w:iCs/>
        </w:rPr>
        <w:t xml:space="preserve">Hospital </w:t>
      </w:r>
      <w:r w:rsidR="009C38AC" w:rsidRPr="00B65E0D">
        <w:rPr>
          <w:rFonts w:asciiTheme="minorHAnsi" w:hAnsiTheme="minorHAnsi" w:cstheme="minorHAnsi"/>
          <w:b/>
          <w:bCs/>
          <w:i/>
          <w:iCs/>
        </w:rPr>
        <w:t xml:space="preserve">Trust </w:t>
      </w:r>
      <w:r w:rsidR="00D766D2">
        <w:rPr>
          <w:rFonts w:asciiTheme="minorHAnsi" w:hAnsiTheme="minorHAnsi" w:cstheme="minorHAnsi"/>
          <w:b/>
          <w:bCs/>
          <w:i/>
          <w:iCs/>
        </w:rPr>
        <w:t>S</w:t>
      </w:r>
      <w:r w:rsidR="009C38AC" w:rsidRPr="00B65E0D">
        <w:rPr>
          <w:rFonts w:asciiTheme="minorHAnsi" w:hAnsiTheme="minorHAnsi" w:cstheme="minorHAnsi"/>
          <w:b/>
          <w:bCs/>
          <w:i/>
          <w:iCs/>
        </w:rPr>
        <w:t>urvey</w:t>
      </w:r>
    </w:p>
    <w:p w14:paraId="0A44D20F" w14:textId="26DDDAD0" w:rsidR="00BC3E4D" w:rsidRDefault="00743B59" w:rsidP="00C55B45">
      <w:pPr>
        <w:spacing w:after="120" w:line="360" w:lineRule="auto"/>
        <w:rPr>
          <w:rFonts w:asciiTheme="minorHAnsi" w:hAnsiTheme="minorHAnsi" w:cstheme="minorHAnsi"/>
        </w:rPr>
      </w:pPr>
      <w:r>
        <w:rPr>
          <w:rFonts w:asciiTheme="minorHAnsi" w:hAnsiTheme="minorHAnsi" w:cstheme="minorHAnsi"/>
        </w:rPr>
        <w:t>Trust level responses to questions on p</w:t>
      </w:r>
      <w:r w:rsidRPr="00743B59">
        <w:rPr>
          <w:rFonts w:asciiTheme="minorHAnsi" w:hAnsiTheme="minorHAnsi" w:cstheme="minorHAnsi"/>
        </w:rPr>
        <w:t>erioperative SSI prevention practices</w:t>
      </w:r>
      <w:r>
        <w:rPr>
          <w:rFonts w:asciiTheme="minorHAnsi" w:hAnsiTheme="minorHAnsi" w:cstheme="minorHAnsi"/>
        </w:rPr>
        <w:t xml:space="preserve"> are listed in </w:t>
      </w:r>
      <w:r w:rsidRPr="00BE5D87">
        <w:rPr>
          <w:rFonts w:asciiTheme="minorHAnsi" w:hAnsiTheme="minorHAnsi" w:cstheme="minorHAnsi"/>
          <w:b/>
        </w:rPr>
        <w:t>Table</w:t>
      </w:r>
      <w:r w:rsidR="00886E99">
        <w:rPr>
          <w:rFonts w:asciiTheme="minorHAnsi" w:hAnsiTheme="minorHAnsi" w:cstheme="minorHAnsi"/>
          <w:b/>
        </w:rPr>
        <w:t xml:space="preserve"> I</w:t>
      </w:r>
      <w:r w:rsidRPr="00BE5D87">
        <w:rPr>
          <w:rFonts w:asciiTheme="minorHAnsi" w:hAnsiTheme="minorHAnsi" w:cstheme="minorHAnsi"/>
          <w:b/>
        </w:rPr>
        <w:t>.</w:t>
      </w:r>
      <w:r w:rsidRPr="00743B59">
        <w:rPr>
          <w:rFonts w:asciiTheme="minorHAnsi" w:hAnsiTheme="minorHAnsi" w:cstheme="minorHAnsi"/>
        </w:rPr>
        <w:t xml:space="preserve"> </w:t>
      </w:r>
      <w:r w:rsidR="009C38AC" w:rsidRPr="00885555">
        <w:rPr>
          <w:rFonts w:asciiTheme="minorHAnsi" w:hAnsiTheme="minorHAnsi" w:cstheme="minorHAnsi"/>
        </w:rPr>
        <w:t xml:space="preserve">Centres reported which aspects of the DH/National UK High Impact Intervention bundle (2010/2011) </w:t>
      </w:r>
      <w:r w:rsidR="00755982">
        <w:rPr>
          <w:rFonts w:asciiTheme="minorHAnsi" w:hAnsiTheme="minorHAnsi" w:cstheme="minorHAnsi"/>
          <w:noProof/>
        </w:rPr>
        <w:t>[</w:t>
      </w:r>
      <w:r w:rsidR="00EF0E1D">
        <w:rPr>
          <w:rFonts w:asciiTheme="minorHAnsi" w:hAnsiTheme="minorHAnsi" w:cstheme="minorHAnsi"/>
          <w:noProof/>
        </w:rPr>
        <w:t>10</w:t>
      </w:r>
      <w:r w:rsidR="00755982">
        <w:rPr>
          <w:rFonts w:asciiTheme="minorHAnsi" w:hAnsiTheme="minorHAnsi" w:cstheme="minorHAnsi"/>
          <w:noProof/>
        </w:rPr>
        <w:t xml:space="preserve">] </w:t>
      </w:r>
      <w:r w:rsidR="009C38AC" w:rsidRPr="00885555">
        <w:rPr>
          <w:rFonts w:asciiTheme="minorHAnsi" w:hAnsiTheme="minorHAnsi" w:cstheme="minorHAnsi"/>
        </w:rPr>
        <w:t>were routinely performed</w:t>
      </w:r>
      <w:r w:rsidR="009C38AC">
        <w:rPr>
          <w:rFonts w:asciiTheme="minorHAnsi" w:hAnsiTheme="minorHAnsi" w:cstheme="minorHAnsi"/>
        </w:rPr>
        <w:t xml:space="preserve">; </w:t>
      </w:r>
      <w:r w:rsidR="009C38AC" w:rsidRPr="00885555">
        <w:rPr>
          <w:rFonts w:asciiTheme="minorHAnsi" w:hAnsiTheme="minorHAnsi" w:cstheme="minorHAnsi"/>
        </w:rPr>
        <w:t>of these screening for met</w:t>
      </w:r>
      <w:r w:rsidR="00485F19">
        <w:rPr>
          <w:rFonts w:asciiTheme="minorHAnsi" w:hAnsiTheme="minorHAnsi" w:cstheme="minorHAnsi"/>
        </w:rPr>
        <w:t>h</w:t>
      </w:r>
      <w:r w:rsidR="009C38AC" w:rsidRPr="00885555">
        <w:rPr>
          <w:rFonts w:asciiTheme="minorHAnsi" w:hAnsiTheme="minorHAnsi" w:cstheme="minorHAnsi"/>
        </w:rPr>
        <w:t xml:space="preserve">icillin resistant </w:t>
      </w:r>
      <w:r w:rsidR="0019705C" w:rsidRPr="0019705C">
        <w:rPr>
          <w:rFonts w:asciiTheme="minorHAnsi" w:hAnsiTheme="minorHAnsi" w:cstheme="minorHAnsi"/>
          <w:i/>
          <w:iCs/>
        </w:rPr>
        <w:t>S.</w:t>
      </w:r>
      <w:r w:rsidR="0019705C">
        <w:rPr>
          <w:rFonts w:asciiTheme="minorHAnsi" w:hAnsiTheme="minorHAnsi" w:cstheme="minorHAnsi"/>
          <w:i/>
          <w:iCs/>
        </w:rPr>
        <w:t xml:space="preserve"> </w:t>
      </w:r>
      <w:r w:rsidR="009C38AC" w:rsidRPr="00885555">
        <w:rPr>
          <w:rFonts w:asciiTheme="minorHAnsi" w:hAnsiTheme="minorHAnsi" w:cstheme="minorHAnsi"/>
          <w:i/>
          <w:iCs/>
        </w:rPr>
        <w:t>aureus</w:t>
      </w:r>
      <w:r w:rsidR="009C38AC" w:rsidRPr="00885555">
        <w:rPr>
          <w:rFonts w:asciiTheme="minorHAnsi" w:hAnsiTheme="minorHAnsi" w:cstheme="minorHAnsi"/>
        </w:rPr>
        <w:t xml:space="preserve"> (MRSA) colonisation and hair removal with electric clippers were performed by all centres </w:t>
      </w:r>
      <w:r w:rsidR="00755982">
        <w:rPr>
          <w:rFonts w:asciiTheme="minorHAnsi" w:hAnsiTheme="minorHAnsi" w:cstheme="minorHAnsi"/>
        </w:rPr>
        <w:t>(</w:t>
      </w:r>
      <w:r w:rsidR="009C38AC" w:rsidRPr="00885555">
        <w:rPr>
          <w:rFonts w:asciiTheme="minorHAnsi" w:hAnsiTheme="minorHAnsi" w:cstheme="minorHAnsi"/>
        </w:rPr>
        <w:t>19)</w:t>
      </w:r>
      <w:r w:rsidR="00DD24AD">
        <w:rPr>
          <w:rFonts w:asciiTheme="minorHAnsi" w:hAnsiTheme="minorHAnsi" w:cstheme="minorHAnsi"/>
        </w:rPr>
        <w:t xml:space="preserve"> (</w:t>
      </w:r>
      <w:r w:rsidR="00DD24AD" w:rsidRPr="00886E99">
        <w:rPr>
          <w:rFonts w:asciiTheme="minorHAnsi" w:hAnsiTheme="minorHAnsi" w:cstheme="minorHAnsi"/>
          <w:b/>
        </w:rPr>
        <w:t xml:space="preserve">Table </w:t>
      </w:r>
      <w:r w:rsidR="00886E99" w:rsidRPr="00886E99">
        <w:rPr>
          <w:rFonts w:asciiTheme="minorHAnsi" w:hAnsiTheme="minorHAnsi" w:cstheme="minorHAnsi"/>
          <w:b/>
        </w:rPr>
        <w:t>I</w:t>
      </w:r>
      <w:r w:rsidR="00DD24AD">
        <w:rPr>
          <w:rFonts w:asciiTheme="minorHAnsi" w:hAnsiTheme="minorHAnsi" w:cstheme="minorHAnsi"/>
        </w:rPr>
        <w:t>)</w:t>
      </w:r>
      <w:r w:rsidR="009C38AC" w:rsidRPr="00885555">
        <w:rPr>
          <w:rFonts w:asciiTheme="minorHAnsi" w:hAnsiTheme="minorHAnsi" w:cstheme="minorHAnsi"/>
        </w:rPr>
        <w:t xml:space="preserve">. Preoperative showering and glucose control for diabetic patients was routinely performed in 18 centres (95%). Sixteen (84%) centres provided written information to patients on SSI prevention both pre- and postoperatively, with an additional two centres providing information only preoperatively. Four centres (21%) provided SSI video education. </w:t>
      </w:r>
    </w:p>
    <w:p w14:paraId="4FE786D1" w14:textId="17C561C7" w:rsidR="005B72C8" w:rsidRDefault="00743B59" w:rsidP="00C55B45">
      <w:pPr>
        <w:spacing w:after="120" w:line="360" w:lineRule="auto"/>
        <w:rPr>
          <w:rFonts w:asciiTheme="minorHAnsi" w:hAnsiTheme="minorHAnsi" w:cstheme="minorHAnsi"/>
        </w:rPr>
      </w:pPr>
      <w:r>
        <w:rPr>
          <w:rFonts w:asciiTheme="minorHAnsi" w:hAnsiTheme="minorHAnsi" w:cstheme="minorHAnsi"/>
        </w:rPr>
        <w:t xml:space="preserve">Data on Trust SSI surveillance reporting is reported in </w:t>
      </w:r>
      <w:r w:rsidRPr="00BE5D87">
        <w:rPr>
          <w:rFonts w:asciiTheme="minorHAnsi" w:hAnsiTheme="minorHAnsi" w:cstheme="minorHAnsi"/>
          <w:b/>
        </w:rPr>
        <w:t xml:space="preserve">Table </w:t>
      </w:r>
      <w:r w:rsidR="0002408E">
        <w:rPr>
          <w:rFonts w:asciiTheme="minorHAnsi" w:hAnsiTheme="minorHAnsi" w:cstheme="minorHAnsi"/>
          <w:b/>
        </w:rPr>
        <w:t>I and II</w:t>
      </w:r>
      <w:r>
        <w:rPr>
          <w:rFonts w:asciiTheme="minorHAnsi" w:hAnsiTheme="minorHAnsi" w:cstheme="minorHAnsi"/>
        </w:rPr>
        <w:t xml:space="preserve">. </w:t>
      </w:r>
      <w:r w:rsidR="009C38AC" w:rsidRPr="00885555">
        <w:rPr>
          <w:rFonts w:asciiTheme="minorHAnsi" w:hAnsiTheme="minorHAnsi" w:cstheme="minorHAnsi"/>
        </w:rPr>
        <w:t xml:space="preserve">Eighteen centres </w:t>
      </w:r>
      <w:r w:rsidR="00421F59">
        <w:rPr>
          <w:rFonts w:asciiTheme="minorHAnsi" w:hAnsiTheme="minorHAnsi" w:cstheme="minorHAnsi"/>
        </w:rPr>
        <w:t>participated in external SSI monitoring</w:t>
      </w:r>
      <w:r w:rsidR="00485F19">
        <w:rPr>
          <w:rFonts w:asciiTheme="minorHAnsi" w:hAnsiTheme="minorHAnsi" w:cstheme="minorHAnsi"/>
        </w:rPr>
        <w:t xml:space="preserve">. </w:t>
      </w:r>
      <w:r w:rsidR="0002408E" w:rsidRPr="0002408E">
        <w:rPr>
          <w:rFonts w:asciiTheme="minorHAnsi" w:hAnsiTheme="minorHAnsi" w:cstheme="minorHAnsi"/>
        </w:rPr>
        <w:t>Twelve</w:t>
      </w:r>
      <w:r w:rsidR="00421F59" w:rsidRPr="0002408E">
        <w:rPr>
          <w:rFonts w:asciiTheme="minorHAnsi" w:hAnsiTheme="minorHAnsi" w:cstheme="minorHAnsi"/>
        </w:rPr>
        <w:t xml:space="preserve"> </w:t>
      </w:r>
      <w:r w:rsidR="00485F19">
        <w:rPr>
          <w:rFonts w:asciiTheme="minorHAnsi" w:hAnsiTheme="minorHAnsi" w:cstheme="minorHAnsi"/>
        </w:rPr>
        <w:t>(</w:t>
      </w:r>
      <w:r w:rsidR="009C38AC" w:rsidRPr="00885555">
        <w:rPr>
          <w:rFonts w:asciiTheme="minorHAnsi" w:hAnsiTheme="minorHAnsi" w:cstheme="minorHAnsi"/>
        </w:rPr>
        <w:t>63%</w:t>
      </w:r>
      <w:r w:rsidR="00485F19">
        <w:rPr>
          <w:rFonts w:asciiTheme="minorHAnsi" w:hAnsiTheme="minorHAnsi" w:cstheme="minorHAnsi"/>
        </w:rPr>
        <w:t>)</w:t>
      </w:r>
      <w:r w:rsidR="009C38AC" w:rsidRPr="00885555">
        <w:rPr>
          <w:rFonts w:asciiTheme="minorHAnsi" w:hAnsiTheme="minorHAnsi" w:cstheme="minorHAnsi"/>
        </w:rPr>
        <w:t xml:space="preserve"> </w:t>
      </w:r>
      <w:r w:rsidR="00485F19">
        <w:rPr>
          <w:rFonts w:asciiTheme="minorHAnsi" w:hAnsiTheme="minorHAnsi" w:cstheme="minorHAnsi"/>
        </w:rPr>
        <w:t xml:space="preserve">participated </w:t>
      </w:r>
      <w:r w:rsidR="00421F59">
        <w:rPr>
          <w:rFonts w:asciiTheme="minorHAnsi" w:hAnsiTheme="minorHAnsi" w:cstheme="minorHAnsi"/>
        </w:rPr>
        <w:t xml:space="preserve">in national surveillance schemes run by </w:t>
      </w:r>
      <w:r w:rsidR="009C38AC" w:rsidRPr="00885555">
        <w:rPr>
          <w:rFonts w:asciiTheme="minorHAnsi" w:hAnsiTheme="minorHAnsi" w:cstheme="minorHAnsi"/>
        </w:rPr>
        <w:t>Public Health England (PHE</w:t>
      </w:r>
      <w:r w:rsidR="00421F59">
        <w:rPr>
          <w:rFonts w:asciiTheme="minorHAnsi" w:hAnsiTheme="minorHAnsi" w:cstheme="minorHAnsi"/>
        </w:rPr>
        <w:t xml:space="preserve">), </w:t>
      </w:r>
      <w:r w:rsidR="009C38AC" w:rsidRPr="00885555">
        <w:rPr>
          <w:rFonts w:asciiTheme="minorHAnsi" w:hAnsiTheme="minorHAnsi" w:cstheme="minorHAnsi"/>
        </w:rPr>
        <w:t>Public Health Wales or H</w:t>
      </w:r>
      <w:r w:rsidR="00DD69DC">
        <w:rPr>
          <w:rFonts w:asciiTheme="minorHAnsi" w:hAnsiTheme="minorHAnsi" w:cstheme="minorHAnsi"/>
        </w:rPr>
        <w:t xml:space="preserve">ealth </w:t>
      </w:r>
      <w:r w:rsidR="009C38AC" w:rsidRPr="00885555">
        <w:rPr>
          <w:rFonts w:asciiTheme="minorHAnsi" w:hAnsiTheme="minorHAnsi" w:cstheme="minorHAnsi"/>
        </w:rPr>
        <w:t>P</w:t>
      </w:r>
      <w:r w:rsidR="00DD69DC">
        <w:rPr>
          <w:rFonts w:asciiTheme="minorHAnsi" w:hAnsiTheme="minorHAnsi" w:cstheme="minorHAnsi"/>
        </w:rPr>
        <w:t xml:space="preserve">rotection </w:t>
      </w:r>
      <w:r w:rsidR="009C38AC" w:rsidRPr="00885555">
        <w:rPr>
          <w:rFonts w:asciiTheme="minorHAnsi" w:hAnsiTheme="minorHAnsi" w:cstheme="minorHAnsi"/>
        </w:rPr>
        <w:t>S</w:t>
      </w:r>
      <w:r w:rsidR="00DD69DC">
        <w:rPr>
          <w:rFonts w:asciiTheme="minorHAnsi" w:hAnsiTheme="minorHAnsi" w:cstheme="minorHAnsi"/>
        </w:rPr>
        <w:t>cotland</w:t>
      </w:r>
      <w:r w:rsidR="009C38AC" w:rsidRPr="00885555">
        <w:rPr>
          <w:rFonts w:asciiTheme="minorHAnsi" w:hAnsiTheme="minorHAnsi" w:cstheme="minorHAnsi"/>
        </w:rPr>
        <w:t xml:space="preserve">, </w:t>
      </w:r>
      <w:r w:rsidR="0002408E" w:rsidRPr="0002408E">
        <w:rPr>
          <w:rFonts w:asciiTheme="minorHAnsi" w:hAnsiTheme="minorHAnsi" w:cstheme="minorHAnsi"/>
        </w:rPr>
        <w:t>eleven</w:t>
      </w:r>
      <w:r w:rsidR="00485F19">
        <w:rPr>
          <w:rFonts w:asciiTheme="minorHAnsi" w:hAnsiTheme="minorHAnsi" w:cstheme="minorHAnsi"/>
        </w:rPr>
        <w:t xml:space="preserve"> (</w:t>
      </w:r>
      <w:r w:rsidR="009C38AC" w:rsidRPr="00885555">
        <w:rPr>
          <w:rFonts w:asciiTheme="minorHAnsi" w:hAnsiTheme="minorHAnsi" w:cstheme="minorHAnsi"/>
        </w:rPr>
        <w:t>58%</w:t>
      </w:r>
      <w:r w:rsidR="00485F19">
        <w:rPr>
          <w:rFonts w:asciiTheme="minorHAnsi" w:hAnsiTheme="minorHAnsi" w:cstheme="minorHAnsi"/>
        </w:rPr>
        <w:t>)</w:t>
      </w:r>
      <w:r w:rsidR="009C38AC" w:rsidRPr="00885555">
        <w:rPr>
          <w:rFonts w:asciiTheme="minorHAnsi" w:hAnsiTheme="minorHAnsi" w:cstheme="minorHAnsi"/>
        </w:rPr>
        <w:t xml:space="preserve"> </w:t>
      </w:r>
      <w:r w:rsidR="00485F19">
        <w:rPr>
          <w:rFonts w:asciiTheme="minorHAnsi" w:hAnsiTheme="minorHAnsi" w:cstheme="minorHAnsi"/>
        </w:rPr>
        <w:t xml:space="preserve">reported deep sternal SSI rates to </w:t>
      </w:r>
      <w:r w:rsidR="009C38AC" w:rsidRPr="00885555">
        <w:rPr>
          <w:rFonts w:asciiTheme="minorHAnsi" w:hAnsiTheme="minorHAnsi" w:cstheme="minorHAnsi"/>
        </w:rPr>
        <w:t>National Institute for Cardiovascular Outcomes Research (NICOR)</w:t>
      </w:r>
      <w:r w:rsidR="00485F19">
        <w:rPr>
          <w:rFonts w:asciiTheme="minorHAnsi" w:hAnsiTheme="minorHAnsi" w:cstheme="minorHAnsi"/>
        </w:rPr>
        <w:t xml:space="preserve">, </w:t>
      </w:r>
      <w:r w:rsidR="009C38AC" w:rsidRPr="00885555">
        <w:rPr>
          <w:rFonts w:asciiTheme="minorHAnsi" w:hAnsiTheme="minorHAnsi" w:cstheme="minorHAnsi"/>
        </w:rPr>
        <w:t xml:space="preserve">and </w:t>
      </w:r>
      <w:r w:rsidR="0002408E">
        <w:rPr>
          <w:rFonts w:asciiTheme="minorHAnsi" w:hAnsiTheme="minorHAnsi" w:cstheme="minorHAnsi"/>
        </w:rPr>
        <w:t>eight</w:t>
      </w:r>
      <w:r w:rsidR="00485F19">
        <w:rPr>
          <w:rFonts w:asciiTheme="minorHAnsi" w:hAnsiTheme="minorHAnsi" w:cstheme="minorHAnsi"/>
        </w:rPr>
        <w:t xml:space="preserve"> (</w:t>
      </w:r>
      <w:r w:rsidR="009C38AC" w:rsidRPr="00885555">
        <w:rPr>
          <w:rFonts w:asciiTheme="minorHAnsi" w:hAnsiTheme="minorHAnsi" w:cstheme="minorHAnsi"/>
        </w:rPr>
        <w:t>42%</w:t>
      </w:r>
      <w:r w:rsidR="00485F19">
        <w:rPr>
          <w:rFonts w:asciiTheme="minorHAnsi" w:hAnsiTheme="minorHAnsi" w:cstheme="minorHAnsi"/>
        </w:rPr>
        <w:t xml:space="preserve">) participated in the </w:t>
      </w:r>
      <w:r w:rsidR="009C38AC" w:rsidRPr="00885555">
        <w:rPr>
          <w:rFonts w:asciiTheme="minorHAnsi" w:hAnsiTheme="minorHAnsi" w:cstheme="minorHAnsi"/>
        </w:rPr>
        <w:t>Getting It Right First Time (GIRFT)</w:t>
      </w:r>
      <w:r w:rsidR="00485F19">
        <w:rPr>
          <w:rFonts w:asciiTheme="minorHAnsi" w:hAnsiTheme="minorHAnsi" w:cstheme="minorHAnsi"/>
        </w:rPr>
        <w:t xml:space="preserve"> SSI audit</w:t>
      </w:r>
      <w:r w:rsidR="009C38AC" w:rsidRPr="00885555">
        <w:rPr>
          <w:rFonts w:asciiTheme="minorHAnsi" w:hAnsiTheme="minorHAnsi" w:cstheme="minorHAnsi"/>
        </w:rPr>
        <w:t xml:space="preserve">. </w:t>
      </w:r>
      <w:r w:rsidR="00421F59">
        <w:rPr>
          <w:rFonts w:asciiTheme="minorHAnsi" w:hAnsiTheme="minorHAnsi" w:cstheme="minorHAnsi"/>
        </w:rPr>
        <w:t>SSI case</w:t>
      </w:r>
      <w:r w:rsidR="009C38AC" w:rsidRPr="00885555">
        <w:rPr>
          <w:rFonts w:asciiTheme="minorHAnsi" w:hAnsiTheme="minorHAnsi" w:cstheme="minorHAnsi"/>
        </w:rPr>
        <w:t xml:space="preserve"> definitions used </w:t>
      </w:r>
      <w:r w:rsidR="00421F59">
        <w:rPr>
          <w:rFonts w:asciiTheme="minorHAnsi" w:hAnsiTheme="minorHAnsi" w:cstheme="minorHAnsi"/>
        </w:rPr>
        <w:t xml:space="preserve">to these </w:t>
      </w:r>
      <w:r w:rsidR="009C38AC" w:rsidRPr="00885555">
        <w:rPr>
          <w:rFonts w:asciiTheme="minorHAnsi" w:hAnsiTheme="minorHAnsi" w:cstheme="minorHAnsi"/>
        </w:rPr>
        <w:t xml:space="preserve">external bodies </w:t>
      </w:r>
      <w:r w:rsidR="00421F59">
        <w:rPr>
          <w:rFonts w:asciiTheme="minorHAnsi" w:hAnsiTheme="minorHAnsi" w:cstheme="minorHAnsi"/>
        </w:rPr>
        <w:t>varied</w:t>
      </w:r>
      <w:r w:rsidR="009C38AC" w:rsidRPr="00885555">
        <w:rPr>
          <w:rFonts w:asciiTheme="minorHAnsi" w:hAnsiTheme="minorHAnsi" w:cstheme="minorHAnsi"/>
        </w:rPr>
        <w:t xml:space="preserve">. All centres reported SSI occurring within the primary admission and 18 </w:t>
      </w:r>
      <w:r w:rsidR="0002408E">
        <w:rPr>
          <w:rFonts w:asciiTheme="minorHAnsi" w:hAnsiTheme="minorHAnsi" w:cstheme="minorHAnsi"/>
        </w:rPr>
        <w:t xml:space="preserve">(95%) </w:t>
      </w:r>
      <w:r w:rsidR="009C38AC" w:rsidRPr="00885555">
        <w:rPr>
          <w:rFonts w:asciiTheme="minorHAnsi" w:hAnsiTheme="minorHAnsi" w:cstheme="minorHAnsi"/>
        </w:rPr>
        <w:t xml:space="preserve">centres included those requiring readmission. </w:t>
      </w:r>
      <w:r w:rsidR="0002408E" w:rsidRPr="0002408E">
        <w:rPr>
          <w:rFonts w:asciiTheme="minorHAnsi" w:hAnsiTheme="minorHAnsi" w:cstheme="minorHAnsi"/>
        </w:rPr>
        <w:t>Eight</w:t>
      </w:r>
      <w:r w:rsidR="009C38AC" w:rsidRPr="00885555">
        <w:rPr>
          <w:rFonts w:asciiTheme="minorHAnsi" w:hAnsiTheme="minorHAnsi" w:cstheme="minorHAnsi"/>
        </w:rPr>
        <w:t xml:space="preserve"> </w:t>
      </w:r>
      <w:r w:rsidR="00485F19">
        <w:rPr>
          <w:rFonts w:asciiTheme="minorHAnsi" w:hAnsiTheme="minorHAnsi" w:cstheme="minorHAnsi"/>
        </w:rPr>
        <w:t>(</w:t>
      </w:r>
      <w:r w:rsidR="009C38AC" w:rsidRPr="00885555">
        <w:rPr>
          <w:rFonts w:asciiTheme="minorHAnsi" w:hAnsiTheme="minorHAnsi" w:cstheme="minorHAnsi"/>
        </w:rPr>
        <w:t>42%</w:t>
      </w:r>
      <w:r w:rsidR="00485F19">
        <w:rPr>
          <w:rFonts w:asciiTheme="minorHAnsi" w:hAnsiTheme="minorHAnsi" w:cstheme="minorHAnsi"/>
        </w:rPr>
        <w:t>)</w:t>
      </w:r>
      <w:r w:rsidR="009C38AC" w:rsidRPr="00885555">
        <w:rPr>
          <w:rFonts w:asciiTheme="minorHAnsi" w:hAnsiTheme="minorHAnsi" w:cstheme="minorHAnsi"/>
        </w:rPr>
        <w:t xml:space="preserve"> included SSI diagnosed in the community (outpatient/GP)</w:t>
      </w:r>
      <w:r w:rsidR="00485F19">
        <w:rPr>
          <w:rFonts w:asciiTheme="minorHAnsi" w:hAnsiTheme="minorHAnsi" w:cstheme="minorHAnsi"/>
        </w:rPr>
        <w:t>,</w:t>
      </w:r>
      <w:r w:rsidR="009C38AC" w:rsidRPr="00885555">
        <w:rPr>
          <w:rFonts w:asciiTheme="minorHAnsi" w:hAnsiTheme="minorHAnsi" w:cstheme="minorHAnsi"/>
        </w:rPr>
        <w:t xml:space="preserve"> and </w:t>
      </w:r>
      <w:r w:rsidR="0002408E" w:rsidRPr="0002408E">
        <w:rPr>
          <w:rFonts w:asciiTheme="minorHAnsi" w:hAnsiTheme="minorHAnsi" w:cstheme="minorHAnsi"/>
        </w:rPr>
        <w:t>eleven</w:t>
      </w:r>
      <w:r w:rsidR="009C38AC" w:rsidRPr="00885555">
        <w:rPr>
          <w:rFonts w:asciiTheme="minorHAnsi" w:hAnsiTheme="minorHAnsi" w:cstheme="minorHAnsi"/>
        </w:rPr>
        <w:t xml:space="preserve"> </w:t>
      </w:r>
      <w:r w:rsidR="00485F19">
        <w:rPr>
          <w:rFonts w:asciiTheme="minorHAnsi" w:hAnsiTheme="minorHAnsi" w:cstheme="minorHAnsi"/>
        </w:rPr>
        <w:t>(</w:t>
      </w:r>
      <w:r w:rsidR="009C38AC" w:rsidRPr="00885555">
        <w:rPr>
          <w:rFonts w:asciiTheme="minorHAnsi" w:hAnsiTheme="minorHAnsi" w:cstheme="minorHAnsi"/>
        </w:rPr>
        <w:t>58%</w:t>
      </w:r>
      <w:r w:rsidR="00485F19">
        <w:rPr>
          <w:rFonts w:asciiTheme="minorHAnsi" w:hAnsiTheme="minorHAnsi" w:cstheme="minorHAnsi"/>
        </w:rPr>
        <w:t>)</w:t>
      </w:r>
      <w:r w:rsidR="009C38AC" w:rsidRPr="00885555">
        <w:rPr>
          <w:rFonts w:asciiTheme="minorHAnsi" w:hAnsiTheme="minorHAnsi" w:cstheme="minorHAnsi"/>
        </w:rPr>
        <w:t xml:space="preserve"> </w:t>
      </w:r>
      <w:r w:rsidR="00421F59">
        <w:rPr>
          <w:rFonts w:asciiTheme="minorHAnsi" w:hAnsiTheme="minorHAnsi" w:cstheme="minorHAnsi"/>
        </w:rPr>
        <w:t xml:space="preserve">recorded superficial infections </w:t>
      </w:r>
      <w:r w:rsidR="009C38AC" w:rsidRPr="00885555">
        <w:rPr>
          <w:rFonts w:asciiTheme="minorHAnsi" w:hAnsiTheme="minorHAnsi" w:cstheme="minorHAnsi"/>
        </w:rPr>
        <w:t xml:space="preserve">up to 30 days and </w:t>
      </w:r>
      <w:r w:rsidR="00421F59">
        <w:rPr>
          <w:rFonts w:asciiTheme="minorHAnsi" w:hAnsiTheme="minorHAnsi" w:cstheme="minorHAnsi"/>
        </w:rPr>
        <w:t xml:space="preserve">deep incisional organ/space up to </w:t>
      </w:r>
      <w:r w:rsidR="009C38AC" w:rsidRPr="00885555">
        <w:rPr>
          <w:rFonts w:asciiTheme="minorHAnsi" w:hAnsiTheme="minorHAnsi" w:cstheme="minorHAnsi"/>
        </w:rPr>
        <w:t xml:space="preserve">1-year postoperatively. </w:t>
      </w:r>
      <w:r w:rsidR="005B72C8">
        <w:rPr>
          <w:rFonts w:asciiTheme="minorHAnsi" w:hAnsiTheme="minorHAnsi" w:cstheme="minorHAnsi"/>
        </w:rPr>
        <w:t>A confirmed diagnosis of mediastinitis was met with Regulation 20(2): Duty of candour (</w:t>
      </w:r>
      <w:proofErr w:type="spellStart"/>
      <w:r w:rsidR="005B72C8">
        <w:rPr>
          <w:rFonts w:asciiTheme="minorHAnsi" w:hAnsiTheme="minorHAnsi" w:cstheme="minorHAnsi"/>
        </w:rPr>
        <w:t>DoC</w:t>
      </w:r>
      <w:proofErr w:type="spellEnd"/>
      <w:r w:rsidR="005B72C8">
        <w:rPr>
          <w:rFonts w:asciiTheme="minorHAnsi" w:hAnsiTheme="minorHAnsi" w:cstheme="minorHAnsi"/>
        </w:rPr>
        <w:t xml:space="preserve">) </w:t>
      </w:r>
      <w:r w:rsidR="00755982">
        <w:rPr>
          <w:rFonts w:asciiTheme="minorHAnsi" w:hAnsiTheme="minorHAnsi" w:cstheme="minorHAnsi"/>
        </w:rPr>
        <w:t>[</w:t>
      </w:r>
      <w:r w:rsidR="00C65F4F">
        <w:rPr>
          <w:rFonts w:asciiTheme="minorHAnsi" w:hAnsiTheme="minorHAnsi" w:cstheme="minorHAnsi"/>
        </w:rPr>
        <w:t>11</w:t>
      </w:r>
      <w:r w:rsidR="00755982">
        <w:rPr>
          <w:rFonts w:asciiTheme="minorHAnsi" w:hAnsiTheme="minorHAnsi" w:cstheme="minorHAnsi"/>
        </w:rPr>
        <w:t>]</w:t>
      </w:r>
      <w:r w:rsidR="005B72C8">
        <w:rPr>
          <w:rFonts w:asciiTheme="minorHAnsi" w:hAnsiTheme="minorHAnsi" w:cstheme="minorHAnsi"/>
        </w:rPr>
        <w:t xml:space="preserve"> in 7 (37%) centres.</w:t>
      </w:r>
      <w:r>
        <w:rPr>
          <w:rFonts w:asciiTheme="minorHAnsi" w:hAnsiTheme="minorHAnsi" w:cstheme="minorHAnsi"/>
        </w:rPr>
        <w:t xml:space="preserve"> </w:t>
      </w:r>
    </w:p>
    <w:p w14:paraId="002BE48F" w14:textId="0D3B36DC" w:rsidR="009C38AC" w:rsidRPr="00885555" w:rsidRDefault="009C38AC" w:rsidP="00C55B45">
      <w:pPr>
        <w:spacing w:after="120" w:line="360" w:lineRule="auto"/>
        <w:rPr>
          <w:rFonts w:asciiTheme="minorHAnsi" w:hAnsiTheme="minorHAnsi" w:cstheme="minorHAnsi"/>
          <w:b/>
          <w:bCs/>
          <w:i/>
          <w:iCs/>
        </w:rPr>
      </w:pPr>
      <w:r w:rsidRPr="00885555">
        <w:rPr>
          <w:rFonts w:asciiTheme="minorHAnsi" w:hAnsiTheme="minorHAnsi" w:cstheme="minorHAnsi"/>
          <w:b/>
          <w:bCs/>
          <w:i/>
          <w:iCs/>
        </w:rPr>
        <w:t>Team</w:t>
      </w:r>
      <w:r w:rsidR="00D766D2">
        <w:rPr>
          <w:rFonts w:asciiTheme="minorHAnsi" w:hAnsiTheme="minorHAnsi" w:cstheme="minorHAnsi"/>
          <w:b/>
          <w:bCs/>
          <w:i/>
          <w:iCs/>
        </w:rPr>
        <w:t xml:space="preserve"> S</w:t>
      </w:r>
      <w:r w:rsidRPr="00885555">
        <w:rPr>
          <w:rFonts w:asciiTheme="minorHAnsi" w:hAnsiTheme="minorHAnsi" w:cstheme="minorHAnsi"/>
          <w:b/>
          <w:bCs/>
          <w:i/>
          <w:iCs/>
        </w:rPr>
        <w:t>urvey</w:t>
      </w:r>
    </w:p>
    <w:p w14:paraId="2EEBF341" w14:textId="77777777" w:rsidR="009C38AC" w:rsidRPr="00885555" w:rsidRDefault="009C38AC" w:rsidP="00C55B45">
      <w:pPr>
        <w:spacing w:after="120" w:line="360" w:lineRule="auto"/>
        <w:rPr>
          <w:rFonts w:asciiTheme="minorHAnsi" w:hAnsiTheme="minorHAnsi" w:cstheme="minorHAnsi"/>
          <w:i/>
          <w:iCs/>
        </w:rPr>
      </w:pPr>
      <w:r w:rsidRPr="00885555">
        <w:rPr>
          <w:rFonts w:asciiTheme="minorHAnsi" w:hAnsiTheme="minorHAnsi" w:cstheme="minorHAnsi"/>
          <w:i/>
          <w:iCs/>
        </w:rPr>
        <w:t>Care Bundles</w:t>
      </w:r>
    </w:p>
    <w:p w14:paraId="2CDFCC06" w14:textId="31EAD1FD" w:rsidR="009C38AC" w:rsidRPr="00885555" w:rsidRDefault="009C38AC" w:rsidP="00C55B45">
      <w:pPr>
        <w:spacing w:after="120" w:line="360" w:lineRule="auto"/>
        <w:rPr>
          <w:rFonts w:asciiTheme="minorHAnsi" w:hAnsiTheme="minorHAnsi" w:cstheme="minorHAnsi"/>
          <w:iCs/>
        </w:rPr>
      </w:pPr>
      <w:r w:rsidRPr="00885555">
        <w:rPr>
          <w:rFonts w:asciiTheme="minorHAnsi" w:hAnsiTheme="minorHAnsi" w:cstheme="minorHAnsi"/>
          <w:iCs/>
        </w:rPr>
        <w:lastRenderedPageBreak/>
        <w:t>SSI care bundle</w:t>
      </w:r>
      <w:r w:rsidR="001203FB">
        <w:rPr>
          <w:rFonts w:asciiTheme="minorHAnsi" w:hAnsiTheme="minorHAnsi" w:cstheme="minorHAnsi"/>
          <w:iCs/>
        </w:rPr>
        <w:t>s</w:t>
      </w:r>
      <w:r w:rsidRPr="00885555">
        <w:rPr>
          <w:rFonts w:asciiTheme="minorHAnsi" w:hAnsiTheme="minorHAnsi" w:cstheme="minorHAnsi"/>
          <w:iCs/>
        </w:rPr>
        <w:t xml:space="preserve"> </w:t>
      </w:r>
      <w:r w:rsidR="005B72C8">
        <w:rPr>
          <w:rFonts w:asciiTheme="minorHAnsi" w:hAnsiTheme="minorHAnsi" w:cstheme="minorHAnsi"/>
          <w:iCs/>
        </w:rPr>
        <w:t>w</w:t>
      </w:r>
      <w:r w:rsidR="001203FB">
        <w:rPr>
          <w:rFonts w:asciiTheme="minorHAnsi" w:hAnsiTheme="minorHAnsi" w:cstheme="minorHAnsi"/>
          <w:iCs/>
        </w:rPr>
        <w:t>ere</w:t>
      </w:r>
      <w:r w:rsidRPr="00885555">
        <w:rPr>
          <w:rFonts w:asciiTheme="minorHAnsi" w:hAnsiTheme="minorHAnsi" w:cstheme="minorHAnsi"/>
          <w:iCs/>
        </w:rPr>
        <w:t xml:space="preserve"> </w:t>
      </w:r>
      <w:r w:rsidR="001203FB">
        <w:rPr>
          <w:rFonts w:asciiTheme="minorHAnsi" w:hAnsiTheme="minorHAnsi" w:cstheme="minorHAnsi"/>
          <w:iCs/>
        </w:rPr>
        <w:t xml:space="preserve">used routinely by </w:t>
      </w:r>
      <w:r w:rsidRPr="00885555">
        <w:rPr>
          <w:rFonts w:asciiTheme="minorHAnsi" w:hAnsiTheme="minorHAnsi" w:cstheme="minorHAnsi"/>
          <w:iCs/>
        </w:rPr>
        <w:t>105 (76%) consultant teams</w:t>
      </w:r>
      <w:r w:rsidR="001203FB">
        <w:rPr>
          <w:rFonts w:asciiTheme="minorHAnsi" w:hAnsiTheme="minorHAnsi" w:cstheme="minorHAnsi"/>
          <w:iCs/>
        </w:rPr>
        <w:t xml:space="preserve">, of which </w:t>
      </w:r>
      <w:r w:rsidR="001203FB" w:rsidRPr="00885555">
        <w:rPr>
          <w:rFonts w:asciiTheme="minorHAnsi" w:hAnsiTheme="minorHAnsi" w:cstheme="minorHAnsi"/>
          <w:iCs/>
        </w:rPr>
        <w:t xml:space="preserve">92 (66%) </w:t>
      </w:r>
      <w:r w:rsidR="001203FB">
        <w:rPr>
          <w:rFonts w:asciiTheme="minorHAnsi" w:hAnsiTheme="minorHAnsi" w:cstheme="minorHAnsi"/>
          <w:iCs/>
        </w:rPr>
        <w:t xml:space="preserve">reported care bundle implementation for </w:t>
      </w:r>
      <w:r w:rsidRPr="00885555">
        <w:rPr>
          <w:rFonts w:asciiTheme="minorHAnsi" w:hAnsiTheme="minorHAnsi" w:cstheme="minorHAnsi"/>
          <w:iCs/>
        </w:rPr>
        <w:t>all patients</w:t>
      </w:r>
      <w:r w:rsidR="00417D3F">
        <w:rPr>
          <w:rFonts w:asciiTheme="minorHAnsi" w:hAnsiTheme="minorHAnsi" w:cstheme="minorHAnsi"/>
          <w:iCs/>
        </w:rPr>
        <w:t xml:space="preserve"> (</w:t>
      </w:r>
      <w:r w:rsidR="00417D3F" w:rsidRPr="00BE5D87">
        <w:rPr>
          <w:rFonts w:asciiTheme="minorHAnsi" w:hAnsiTheme="minorHAnsi" w:cstheme="minorHAnsi"/>
          <w:b/>
          <w:iCs/>
        </w:rPr>
        <w:t xml:space="preserve">Table </w:t>
      </w:r>
      <w:r w:rsidR="00886E99">
        <w:rPr>
          <w:rFonts w:asciiTheme="minorHAnsi" w:hAnsiTheme="minorHAnsi" w:cstheme="minorHAnsi"/>
          <w:b/>
          <w:iCs/>
        </w:rPr>
        <w:t>III</w:t>
      </w:r>
      <w:r w:rsidR="00417D3F">
        <w:rPr>
          <w:rFonts w:asciiTheme="minorHAnsi" w:hAnsiTheme="minorHAnsi" w:cstheme="minorHAnsi"/>
          <w:iCs/>
        </w:rPr>
        <w:t>)</w:t>
      </w:r>
      <w:r w:rsidRPr="00885555">
        <w:rPr>
          <w:rFonts w:asciiTheme="minorHAnsi" w:hAnsiTheme="minorHAnsi" w:cstheme="minorHAnsi"/>
          <w:iCs/>
        </w:rPr>
        <w:t>. Thirty (22%) consultant teams target</w:t>
      </w:r>
      <w:r w:rsidR="005B72C8">
        <w:rPr>
          <w:rFonts w:asciiTheme="minorHAnsi" w:hAnsiTheme="minorHAnsi" w:cstheme="minorHAnsi"/>
          <w:iCs/>
        </w:rPr>
        <w:t>ed</w:t>
      </w:r>
      <w:r w:rsidRPr="00885555">
        <w:rPr>
          <w:rFonts w:asciiTheme="minorHAnsi" w:hAnsiTheme="minorHAnsi" w:cstheme="minorHAnsi"/>
          <w:iCs/>
        </w:rPr>
        <w:t xml:space="preserve"> </w:t>
      </w:r>
      <w:r w:rsidR="001203FB" w:rsidRPr="00885555">
        <w:rPr>
          <w:rFonts w:asciiTheme="minorHAnsi" w:hAnsiTheme="minorHAnsi" w:cstheme="minorHAnsi"/>
          <w:iCs/>
        </w:rPr>
        <w:t>SSI care bundle(s)</w:t>
      </w:r>
      <w:r w:rsidR="001203FB">
        <w:rPr>
          <w:rFonts w:asciiTheme="minorHAnsi" w:hAnsiTheme="minorHAnsi" w:cstheme="minorHAnsi"/>
          <w:iCs/>
        </w:rPr>
        <w:t xml:space="preserve"> to </w:t>
      </w:r>
      <w:r w:rsidRPr="00885555">
        <w:rPr>
          <w:rFonts w:asciiTheme="minorHAnsi" w:hAnsiTheme="minorHAnsi" w:cstheme="minorHAnsi"/>
          <w:iCs/>
        </w:rPr>
        <w:t>patients deemed at medium or high-risk of</w:t>
      </w:r>
      <w:r w:rsidR="001203FB">
        <w:rPr>
          <w:rFonts w:asciiTheme="minorHAnsi" w:hAnsiTheme="minorHAnsi" w:cstheme="minorHAnsi"/>
          <w:iCs/>
        </w:rPr>
        <w:t xml:space="preserve"> SSI</w:t>
      </w:r>
      <w:r w:rsidRPr="00885555">
        <w:rPr>
          <w:rFonts w:asciiTheme="minorHAnsi" w:hAnsiTheme="minorHAnsi" w:cstheme="minorHAnsi"/>
          <w:iCs/>
        </w:rPr>
        <w:t xml:space="preserve"> and 17 (12%) target</w:t>
      </w:r>
      <w:r w:rsidR="005B72C8">
        <w:rPr>
          <w:rFonts w:asciiTheme="minorHAnsi" w:hAnsiTheme="minorHAnsi" w:cstheme="minorHAnsi"/>
          <w:iCs/>
        </w:rPr>
        <w:t>ed</w:t>
      </w:r>
      <w:r w:rsidRPr="00885555">
        <w:rPr>
          <w:rFonts w:asciiTheme="minorHAnsi" w:hAnsiTheme="minorHAnsi" w:cstheme="minorHAnsi"/>
          <w:iCs/>
        </w:rPr>
        <w:t xml:space="preserve"> high-risk patients only. </w:t>
      </w:r>
      <w:r w:rsidR="001203FB">
        <w:rPr>
          <w:rFonts w:asciiTheme="minorHAnsi" w:hAnsiTheme="minorHAnsi" w:cstheme="minorHAnsi"/>
          <w:iCs/>
        </w:rPr>
        <w:t>N</w:t>
      </w:r>
      <w:r w:rsidRPr="00885555">
        <w:rPr>
          <w:rFonts w:asciiTheme="minorHAnsi" w:hAnsiTheme="minorHAnsi" w:cstheme="minorHAnsi"/>
          <w:iCs/>
        </w:rPr>
        <w:t xml:space="preserve">o standardised method </w:t>
      </w:r>
      <w:r w:rsidR="001203FB">
        <w:rPr>
          <w:rFonts w:asciiTheme="minorHAnsi" w:hAnsiTheme="minorHAnsi" w:cstheme="minorHAnsi"/>
          <w:iCs/>
        </w:rPr>
        <w:t xml:space="preserve">was used </w:t>
      </w:r>
      <w:r w:rsidRPr="00885555">
        <w:rPr>
          <w:rFonts w:asciiTheme="minorHAnsi" w:hAnsiTheme="minorHAnsi" w:cstheme="minorHAnsi"/>
          <w:iCs/>
        </w:rPr>
        <w:t>to identify patients at greater risk of SSIs</w:t>
      </w:r>
      <w:r w:rsidR="00F751A6">
        <w:rPr>
          <w:rFonts w:asciiTheme="minorHAnsi" w:hAnsiTheme="minorHAnsi" w:cstheme="minorHAnsi"/>
          <w:iCs/>
        </w:rPr>
        <w:t xml:space="preserve">. Eighty-eight </w:t>
      </w:r>
      <w:r w:rsidRPr="00885555">
        <w:rPr>
          <w:rFonts w:asciiTheme="minorHAnsi" w:hAnsiTheme="minorHAnsi" w:cstheme="minorHAnsi"/>
          <w:iCs/>
        </w:rPr>
        <w:t xml:space="preserve">(63%) consultant teams </w:t>
      </w:r>
      <w:r w:rsidR="00F751A6">
        <w:rPr>
          <w:rFonts w:asciiTheme="minorHAnsi" w:hAnsiTheme="minorHAnsi" w:cstheme="minorHAnsi"/>
          <w:iCs/>
        </w:rPr>
        <w:t>report</w:t>
      </w:r>
      <w:r w:rsidR="006D6FFA">
        <w:rPr>
          <w:rFonts w:asciiTheme="minorHAnsi" w:hAnsiTheme="minorHAnsi" w:cstheme="minorHAnsi"/>
          <w:iCs/>
        </w:rPr>
        <w:t>ed</w:t>
      </w:r>
      <w:r w:rsidR="00F751A6">
        <w:rPr>
          <w:rFonts w:asciiTheme="minorHAnsi" w:hAnsiTheme="minorHAnsi" w:cstheme="minorHAnsi"/>
          <w:iCs/>
        </w:rPr>
        <w:t xml:space="preserve"> using</w:t>
      </w:r>
      <w:r w:rsidRPr="00885555">
        <w:rPr>
          <w:rFonts w:asciiTheme="minorHAnsi" w:hAnsiTheme="minorHAnsi" w:cstheme="minorHAnsi"/>
          <w:iCs/>
        </w:rPr>
        <w:t xml:space="preserve"> no scoring tool to determine SSI risk</w:t>
      </w:r>
      <w:r w:rsidR="006D6FFA">
        <w:rPr>
          <w:rFonts w:asciiTheme="minorHAnsi" w:hAnsiTheme="minorHAnsi" w:cstheme="minorHAnsi"/>
          <w:iCs/>
        </w:rPr>
        <w:t>.</w:t>
      </w:r>
      <w:r w:rsidRPr="00885555">
        <w:rPr>
          <w:rFonts w:asciiTheme="minorHAnsi" w:hAnsiTheme="minorHAnsi" w:cstheme="minorHAnsi"/>
          <w:iCs/>
        </w:rPr>
        <w:t xml:space="preserve"> </w:t>
      </w:r>
      <w:r w:rsidR="006D6FFA">
        <w:rPr>
          <w:rFonts w:asciiTheme="minorHAnsi" w:hAnsiTheme="minorHAnsi" w:cstheme="minorHAnsi"/>
          <w:iCs/>
        </w:rPr>
        <w:t>R</w:t>
      </w:r>
      <w:r w:rsidRPr="00885555">
        <w:rPr>
          <w:rFonts w:asciiTheme="minorHAnsi" w:hAnsiTheme="minorHAnsi" w:cstheme="minorHAnsi"/>
          <w:iCs/>
        </w:rPr>
        <w:t xml:space="preserve">emaining teams </w:t>
      </w:r>
      <w:r w:rsidR="006D6FFA">
        <w:rPr>
          <w:rFonts w:asciiTheme="minorHAnsi" w:hAnsiTheme="minorHAnsi" w:cstheme="minorHAnsi"/>
          <w:iCs/>
        </w:rPr>
        <w:t>used</w:t>
      </w:r>
      <w:r w:rsidRPr="00885555">
        <w:rPr>
          <w:rFonts w:asciiTheme="minorHAnsi" w:hAnsiTheme="minorHAnsi" w:cstheme="minorHAnsi"/>
          <w:iCs/>
        </w:rPr>
        <w:t xml:space="preserve"> locally validated tools</w:t>
      </w:r>
      <w:r w:rsidR="001203FB">
        <w:rPr>
          <w:rFonts w:asciiTheme="minorHAnsi" w:hAnsiTheme="minorHAnsi" w:cstheme="minorHAnsi"/>
          <w:iCs/>
        </w:rPr>
        <w:t>,</w:t>
      </w:r>
      <w:r w:rsidR="006D6FFA">
        <w:rPr>
          <w:rFonts w:asciiTheme="minorHAnsi" w:hAnsiTheme="minorHAnsi" w:cstheme="minorHAnsi"/>
          <w:iCs/>
        </w:rPr>
        <w:t xml:space="preserve"> including 21 (15%) centres which used the </w:t>
      </w:r>
      <w:r w:rsidRPr="00885555">
        <w:rPr>
          <w:rFonts w:asciiTheme="minorHAnsi" w:hAnsiTheme="minorHAnsi" w:cstheme="minorHAnsi"/>
          <w:iCs/>
        </w:rPr>
        <w:t xml:space="preserve">Brompton and Harefield Infection Score (BHIS), </w:t>
      </w:r>
      <w:r w:rsidR="006D6FFA">
        <w:rPr>
          <w:rFonts w:asciiTheme="minorHAnsi" w:hAnsiTheme="minorHAnsi" w:cstheme="minorHAnsi"/>
          <w:iCs/>
        </w:rPr>
        <w:t xml:space="preserve">15 (11%) the </w:t>
      </w:r>
      <w:proofErr w:type="spellStart"/>
      <w:r w:rsidRPr="00885555">
        <w:rPr>
          <w:rFonts w:asciiTheme="minorHAnsi" w:hAnsiTheme="minorHAnsi" w:cstheme="minorHAnsi"/>
          <w:iCs/>
        </w:rPr>
        <w:t>Barts</w:t>
      </w:r>
      <w:proofErr w:type="spellEnd"/>
      <w:r w:rsidRPr="00885555">
        <w:rPr>
          <w:rFonts w:asciiTheme="minorHAnsi" w:hAnsiTheme="minorHAnsi" w:cstheme="minorHAnsi"/>
          <w:iCs/>
        </w:rPr>
        <w:t>-Surgical Infection Score (B-SIRS)</w:t>
      </w:r>
      <w:r w:rsidR="001203FB">
        <w:rPr>
          <w:rFonts w:asciiTheme="minorHAnsi" w:hAnsiTheme="minorHAnsi" w:cstheme="minorHAnsi"/>
          <w:iCs/>
        </w:rPr>
        <w:t>,</w:t>
      </w:r>
      <w:r w:rsidR="006D6FFA">
        <w:rPr>
          <w:rFonts w:asciiTheme="minorHAnsi" w:hAnsiTheme="minorHAnsi" w:cstheme="minorHAnsi"/>
          <w:iCs/>
        </w:rPr>
        <w:t xml:space="preserve"> and 9 (6.5%) that used the </w:t>
      </w:r>
      <w:r w:rsidRPr="00885555">
        <w:rPr>
          <w:rFonts w:asciiTheme="minorHAnsi" w:hAnsiTheme="minorHAnsi" w:cstheme="minorHAnsi"/>
          <w:iCs/>
        </w:rPr>
        <w:t xml:space="preserve">Surgical Site Infections (SSI) or National Nosocomial Infection Surveillance System (NNIS) risk index. </w:t>
      </w:r>
    </w:p>
    <w:p w14:paraId="20A2C804"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t>Preoperative Diabetes Management</w:t>
      </w:r>
    </w:p>
    <w:p w14:paraId="1FE00005" w14:textId="37B49A60"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HbA1c levels </w:t>
      </w:r>
      <w:r w:rsidR="001203FB">
        <w:rPr>
          <w:rFonts w:asciiTheme="minorHAnsi" w:hAnsiTheme="minorHAnsi" w:cstheme="minorHAnsi"/>
        </w:rPr>
        <w:t xml:space="preserve">were </w:t>
      </w:r>
      <w:r w:rsidR="001203FB" w:rsidRPr="00885555">
        <w:rPr>
          <w:rFonts w:asciiTheme="minorHAnsi" w:hAnsiTheme="minorHAnsi" w:cstheme="minorHAnsi"/>
        </w:rPr>
        <w:t xml:space="preserve">routinely </w:t>
      </w:r>
      <w:r w:rsidR="001203FB">
        <w:rPr>
          <w:rFonts w:asciiTheme="minorHAnsi" w:hAnsiTheme="minorHAnsi" w:cstheme="minorHAnsi"/>
        </w:rPr>
        <w:t>measured</w:t>
      </w:r>
      <w:r w:rsidR="001203FB" w:rsidRPr="00885555">
        <w:rPr>
          <w:rFonts w:asciiTheme="minorHAnsi" w:hAnsiTheme="minorHAnsi" w:cstheme="minorHAnsi"/>
        </w:rPr>
        <w:t xml:space="preserve"> </w:t>
      </w:r>
      <w:r w:rsidR="001203FB">
        <w:rPr>
          <w:rFonts w:asciiTheme="minorHAnsi" w:hAnsiTheme="minorHAnsi" w:cstheme="minorHAnsi"/>
        </w:rPr>
        <w:t>by 114</w:t>
      </w:r>
      <w:r w:rsidR="001203FB" w:rsidRPr="00885555">
        <w:rPr>
          <w:rFonts w:asciiTheme="minorHAnsi" w:hAnsiTheme="minorHAnsi" w:cstheme="minorHAnsi"/>
          <w:color w:val="000000" w:themeColor="text1"/>
        </w:rPr>
        <w:t xml:space="preserve"> (82%) </w:t>
      </w:r>
      <w:r w:rsidR="001203FB" w:rsidRPr="00885555">
        <w:rPr>
          <w:rFonts w:asciiTheme="minorHAnsi" w:hAnsiTheme="minorHAnsi" w:cstheme="minorHAnsi"/>
        </w:rPr>
        <w:t xml:space="preserve">consultant teams </w:t>
      </w:r>
      <w:r w:rsidRPr="00885555">
        <w:rPr>
          <w:rFonts w:asciiTheme="minorHAnsi" w:hAnsiTheme="minorHAnsi" w:cstheme="minorHAnsi"/>
        </w:rPr>
        <w:t xml:space="preserve">in </w:t>
      </w:r>
      <w:r w:rsidR="001203FB">
        <w:rPr>
          <w:rFonts w:asciiTheme="minorHAnsi" w:hAnsiTheme="minorHAnsi" w:cstheme="minorHAnsi"/>
        </w:rPr>
        <w:t xml:space="preserve">people with </w:t>
      </w:r>
      <w:r w:rsidRPr="00885555">
        <w:rPr>
          <w:rFonts w:asciiTheme="minorHAnsi" w:hAnsiTheme="minorHAnsi" w:cstheme="minorHAnsi"/>
        </w:rPr>
        <w:t>known diabet</w:t>
      </w:r>
      <w:r w:rsidR="001203FB">
        <w:rPr>
          <w:rFonts w:asciiTheme="minorHAnsi" w:hAnsiTheme="minorHAnsi" w:cstheme="minorHAnsi"/>
        </w:rPr>
        <w:t>es</w:t>
      </w:r>
      <w:r w:rsidR="00417D3F">
        <w:rPr>
          <w:rFonts w:asciiTheme="minorHAnsi" w:hAnsiTheme="minorHAnsi" w:cstheme="minorHAnsi"/>
        </w:rPr>
        <w:t xml:space="preserve"> (</w:t>
      </w:r>
      <w:r w:rsidR="00417D3F" w:rsidRPr="00BE5D87">
        <w:rPr>
          <w:rFonts w:asciiTheme="minorHAnsi" w:hAnsiTheme="minorHAnsi" w:cstheme="minorHAnsi"/>
          <w:b/>
        </w:rPr>
        <w:t xml:space="preserve">Table </w:t>
      </w:r>
      <w:r w:rsidR="00886E99">
        <w:rPr>
          <w:rFonts w:asciiTheme="minorHAnsi" w:hAnsiTheme="minorHAnsi" w:cstheme="minorHAnsi"/>
          <w:b/>
        </w:rPr>
        <w:t>IV</w:t>
      </w:r>
      <w:r w:rsidR="00417D3F">
        <w:rPr>
          <w:rFonts w:asciiTheme="minorHAnsi" w:hAnsiTheme="minorHAnsi" w:cstheme="minorHAnsi"/>
        </w:rPr>
        <w:t>)</w:t>
      </w:r>
      <w:r w:rsidR="001203FB">
        <w:rPr>
          <w:rFonts w:asciiTheme="minorHAnsi" w:hAnsiTheme="minorHAnsi" w:cstheme="minorHAnsi"/>
        </w:rPr>
        <w:t xml:space="preserve">. </w:t>
      </w:r>
      <w:r w:rsidR="00755982">
        <w:rPr>
          <w:rFonts w:asciiTheme="minorHAnsi" w:hAnsiTheme="minorHAnsi" w:cstheme="minorHAnsi"/>
        </w:rPr>
        <w:t>Twenty-one</w:t>
      </w:r>
      <w:r w:rsidRPr="00885555">
        <w:rPr>
          <w:rFonts w:asciiTheme="minorHAnsi" w:hAnsiTheme="minorHAnsi" w:cstheme="minorHAnsi"/>
        </w:rPr>
        <w:t xml:space="preserve"> (11%) reported testing no patients. In those screened</w:t>
      </w:r>
      <w:r w:rsidR="001203FB">
        <w:rPr>
          <w:rFonts w:asciiTheme="minorHAnsi" w:hAnsiTheme="minorHAnsi" w:cstheme="minorHAnsi"/>
        </w:rPr>
        <w:t>,</w:t>
      </w:r>
      <w:r w:rsidRPr="00885555">
        <w:rPr>
          <w:rFonts w:asciiTheme="minorHAnsi" w:hAnsiTheme="minorHAnsi" w:cstheme="minorHAnsi"/>
        </w:rPr>
        <w:t xml:space="preserve"> who had an abnormal result</w:t>
      </w:r>
      <w:r w:rsidR="001203FB">
        <w:rPr>
          <w:rFonts w:asciiTheme="minorHAnsi" w:hAnsiTheme="minorHAnsi" w:cstheme="minorHAnsi"/>
        </w:rPr>
        <w:t>,</w:t>
      </w:r>
      <w:r w:rsidRPr="00885555">
        <w:rPr>
          <w:rFonts w:asciiTheme="minorHAnsi" w:hAnsiTheme="minorHAnsi" w:cstheme="minorHAnsi"/>
        </w:rPr>
        <w:t xml:space="preserve"> optimisation of their diabetic treatment pre-surgery was reported by 100 (81%) teams. The </w:t>
      </w:r>
      <w:r w:rsidR="001203FB">
        <w:rPr>
          <w:rFonts w:asciiTheme="minorHAnsi" w:hAnsiTheme="minorHAnsi" w:cstheme="minorHAnsi"/>
        </w:rPr>
        <w:t xml:space="preserve">use of perioperative </w:t>
      </w:r>
      <w:r w:rsidRPr="00885555">
        <w:rPr>
          <w:rFonts w:asciiTheme="minorHAnsi" w:hAnsiTheme="minorHAnsi" w:cstheme="minorHAnsi"/>
        </w:rPr>
        <w:t xml:space="preserve">sliding scale insulin </w:t>
      </w:r>
      <w:r w:rsidR="001203FB">
        <w:rPr>
          <w:rFonts w:asciiTheme="minorHAnsi" w:hAnsiTheme="minorHAnsi" w:cstheme="minorHAnsi"/>
        </w:rPr>
        <w:t>vari</w:t>
      </w:r>
      <w:r w:rsidRPr="00885555">
        <w:rPr>
          <w:rFonts w:asciiTheme="minorHAnsi" w:hAnsiTheme="minorHAnsi" w:cstheme="minorHAnsi"/>
        </w:rPr>
        <w:t>ed</w:t>
      </w:r>
      <w:r w:rsidR="001203FB">
        <w:rPr>
          <w:rFonts w:asciiTheme="minorHAnsi" w:hAnsiTheme="minorHAnsi" w:cstheme="minorHAnsi"/>
        </w:rPr>
        <w:t>. A</w:t>
      </w:r>
      <w:r w:rsidRPr="00885555">
        <w:rPr>
          <w:rFonts w:asciiTheme="minorHAnsi" w:hAnsiTheme="minorHAnsi" w:cstheme="minorHAnsi"/>
        </w:rPr>
        <w:t>ll patients</w:t>
      </w:r>
      <w:r w:rsidR="001203FB">
        <w:rPr>
          <w:rFonts w:asciiTheme="minorHAnsi" w:hAnsiTheme="minorHAnsi" w:cstheme="minorHAnsi"/>
        </w:rPr>
        <w:t xml:space="preserve"> with diabetes</w:t>
      </w:r>
      <w:r w:rsidRPr="00885555">
        <w:rPr>
          <w:rFonts w:asciiTheme="minorHAnsi" w:hAnsiTheme="minorHAnsi" w:cstheme="minorHAnsi"/>
        </w:rPr>
        <w:t xml:space="preserve"> receiving </w:t>
      </w:r>
      <w:r w:rsidR="00F751A6">
        <w:rPr>
          <w:rFonts w:asciiTheme="minorHAnsi" w:hAnsiTheme="minorHAnsi" w:cstheme="minorHAnsi"/>
        </w:rPr>
        <w:t>sliding scale insulin</w:t>
      </w:r>
      <w:r w:rsidRPr="00885555">
        <w:rPr>
          <w:rFonts w:asciiTheme="minorHAnsi" w:hAnsiTheme="minorHAnsi" w:cstheme="minorHAnsi"/>
        </w:rPr>
        <w:t xml:space="preserve"> </w:t>
      </w:r>
      <w:r w:rsidR="001203FB">
        <w:rPr>
          <w:rFonts w:asciiTheme="minorHAnsi" w:hAnsiTheme="minorHAnsi" w:cstheme="minorHAnsi"/>
        </w:rPr>
        <w:t>for</w:t>
      </w:r>
      <w:r w:rsidRPr="00885555">
        <w:rPr>
          <w:rFonts w:asciiTheme="minorHAnsi" w:hAnsiTheme="minorHAnsi" w:cstheme="minorHAnsi"/>
        </w:rPr>
        <w:t xml:space="preserve"> 68 (49%) consultant teams, only diabetic patients with abnormal blood glucose </w:t>
      </w:r>
      <w:r w:rsidR="001203FB">
        <w:rPr>
          <w:rFonts w:asciiTheme="minorHAnsi" w:hAnsiTheme="minorHAnsi" w:cstheme="minorHAnsi"/>
        </w:rPr>
        <w:t>for</w:t>
      </w:r>
      <w:r w:rsidRPr="00885555">
        <w:rPr>
          <w:rFonts w:asciiTheme="minorHAnsi" w:hAnsiTheme="minorHAnsi" w:cstheme="minorHAnsi"/>
        </w:rPr>
        <w:t xml:space="preserve"> 41 </w:t>
      </w:r>
      <w:r w:rsidR="0095479F">
        <w:rPr>
          <w:rFonts w:asciiTheme="minorHAnsi" w:hAnsiTheme="minorHAnsi" w:cstheme="minorHAnsi"/>
        </w:rPr>
        <w:t xml:space="preserve">teams </w:t>
      </w:r>
      <w:r w:rsidRPr="00885555">
        <w:rPr>
          <w:rFonts w:asciiTheme="minorHAnsi" w:hAnsiTheme="minorHAnsi" w:cstheme="minorHAnsi"/>
        </w:rPr>
        <w:t xml:space="preserve">(30%), only diabetic patients on insulin </w:t>
      </w:r>
      <w:r w:rsidR="001203FB">
        <w:rPr>
          <w:rFonts w:asciiTheme="minorHAnsi" w:hAnsiTheme="minorHAnsi" w:cstheme="minorHAnsi"/>
        </w:rPr>
        <w:t>for</w:t>
      </w:r>
      <w:r w:rsidRPr="00885555">
        <w:rPr>
          <w:rFonts w:asciiTheme="minorHAnsi" w:hAnsiTheme="minorHAnsi" w:cstheme="minorHAnsi"/>
        </w:rPr>
        <w:t xml:space="preserve"> 18 teams (13%), and only those with elevated blood glucose </w:t>
      </w:r>
      <w:r w:rsidR="0095479F" w:rsidRPr="00885555">
        <w:rPr>
          <w:rFonts w:asciiTheme="minorHAnsi" w:hAnsiTheme="minorHAnsi" w:cstheme="minorHAnsi"/>
        </w:rPr>
        <w:t>regardless of whether they had diabetes or not</w:t>
      </w:r>
      <w:r w:rsidR="0095479F" w:rsidRPr="00885555" w:rsidDel="0095479F">
        <w:rPr>
          <w:rFonts w:asciiTheme="minorHAnsi" w:hAnsiTheme="minorHAnsi" w:cstheme="minorHAnsi"/>
        </w:rPr>
        <w:t xml:space="preserve"> </w:t>
      </w:r>
      <w:r w:rsidR="0095479F">
        <w:rPr>
          <w:rFonts w:asciiTheme="minorHAnsi" w:hAnsiTheme="minorHAnsi" w:cstheme="minorHAnsi"/>
        </w:rPr>
        <w:t>for</w:t>
      </w:r>
      <w:r w:rsidRPr="00885555">
        <w:rPr>
          <w:rFonts w:asciiTheme="minorHAnsi" w:hAnsiTheme="minorHAnsi" w:cstheme="minorHAnsi"/>
        </w:rPr>
        <w:t xml:space="preserve"> 6 teams (4.3%).</w:t>
      </w:r>
    </w:p>
    <w:p w14:paraId="6F6D8CFD" w14:textId="77777777" w:rsidR="009C38AC" w:rsidRPr="00885555" w:rsidRDefault="0095479F" w:rsidP="00C55B45">
      <w:pPr>
        <w:spacing w:after="120" w:line="360" w:lineRule="auto"/>
        <w:rPr>
          <w:rFonts w:asciiTheme="minorHAnsi" w:hAnsiTheme="minorHAnsi" w:cstheme="minorHAnsi"/>
        </w:rPr>
      </w:pPr>
      <w:r>
        <w:rPr>
          <w:rFonts w:asciiTheme="minorHAnsi" w:hAnsiTheme="minorHAnsi" w:cstheme="minorHAnsi"/>
          <w:i/>
          <w:iCs/>
        </w:rPr>
        <w:t>Skin Decolonisation Prior to</w:t>
      </w:r>
      <w:r w:rsidR="009C38AC" w:rsidRPr="00885555">
        <w:rPr>
          <w:rFonts w:asciiTheme="minorHAnsi" w:hAnsiTheme="minorHAnsi" w:cstheme="minorHAnsi"/>
          <w:i/>
          <w:iCs/>
        </w:rPr>
        <w:t xml:space="preserve"> Surgery</w:t>
      </w:r>
    </w:p>
    <w:p w14:paraId="58C6C98F" w14:textId="6F8D66F2"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All 139 consultants recommend washing prior to surgery, with 100 (72%) consultant teams recommending washing the night before surgery and 106 (76%) on the day of surgery</w:t>
      </w:r>
      <w:r w:rsidR="00417D3F">
        <w:rPr>
          <w:rFonts w:asciiTheme="minorHAnsi" w:hAnsiTheme="minorHAnsi" w:cstheme="minorHAnsi"/>
        </w:rPr>
        <w:t xml:space="preserve"> (</w:t>
      </w:r>
      <w:r w:rsidR="00417D3F" w:rsidRPr="00BE5D87">
        <w:rPr>
          <w:rFonts w:asciiTheme="minorHAnsi" w:hAnsiTheme="minorHAnsi" w:cstheme="minorHAnsi"/>
          <w:b/>
        </w:rPr>
        <w:t xml:space="preserve">Table </w:t>
      </w:r>
      <w:r w:rsidR="00886E99">
        <w:rPr>
          <w:rFonts w:asciiTheme="minorHAnsi" w:hAnsiTheme="minorHAnsi" w:cstheme="minorHAnsi"/>
          <w:b/>
        </w:rPr>
        <w:t>V</w:t>
      </w:r>
      <w:r w:rsidR="00417D3F">
        <w:rPr>
          <w:rFonts w:asciiTheme="minorHAnsi" w:hAnsiTheme="minorHAnsi" w:cstheme="minorHAnsi"/>
        </w:rPr>
        <w:t>)</w:t>
      </w:r>
      <w:r w:rsidRPr="00885555">
        <w:rPr>
          <w:rFonts w:asciiTheme="minorHAnsi" w:hAnsiTheme="minorHAnsi" w:cstheme="minorHAnsi"/>
        </w:rPr>
        <w:t>. One-hundred and thirty-</w:t>
      </w:r>
      <w:r w:rsidR="00AE0C1C">
        <w:rPr>
          <w:rFonts w:asciiTheme="minorHAnsi" w:hAnsiTheme="minorHAnsi" w:cstheme="minorHAnsi"/>
        </w:rPr>
        <w:t>nine</w:t>
      </w:r>
      <w:r w:rsidRPr="00885555">
        <w:rPr>
          <w:rFonts w:asciiTheme="minorHAnsi" w:hAnsiTheme="minorHAnsi" w:cstheme="minorHAnsi"/>
        </w:rPr>
        <w:t xml:space="preserve"> (</w:t>
      </w:r>
      <w:r w:rsidR="00AE0C1C">
        <w:rPr>
          <w:rFonts w:asciiTheme="minorHAnsi" w:hAnsiTheme="minorHAnsi" w:cstheme="minorHAnsi"/>
        </w:rPr>
        <w:t>100</w:t>
      </w:r>
      <w:r w:rsidRPr="00885555">
        <w:rPr>
          <w:rFonts w:asciiTheme="minorHAnsi" w:hAnsiTheme="minorHAnsi" w:cstheme="minorHAnsi"/>
        </w:rPr>
        <w:t xml:space="preserve">%) </w:t>
      </w:r>
      <w:r w:rsidR="00F751A6">
        <w:rPr>
          <w:rFonts w:asciiTheme="minorHAnsi" w:hAnsiTheme="minorHAnsi" w:cstheme="minorHAnsi"/>
        </w:rPr>
        <w:t>teams</w:t>
      </w:r>
      <w:r w:rsidRPr="00885555">
        <w:rPr>
          <w:rFonts w:asciiTheme="minorHAnsi" w:hAnsiTheme="minorHAnsi" w:cstheme="minorHAnsi"/>
        </w:rPr>
        <w:t xml:space="preserve"> routinely removed hair using electric clippers the day before surgery (44, 32%), </w:t>
      </w:r>
      <w:r w:rsidR="0095479F">
        <w:rPr>
          <w:rFonts w:asciiTheme="minorHAnsi" w:hAnsiTheme="minorHAnsi" w:cstheme="minorHAnsi"/>
        </w:rPr>
        <w:t xml:space="preserve">the </w:t>
      </w:r>
      <w:r w:rsidRPr="00885555">
        <w:rPr>
          <w:rFonts w:asciiTheme="minorHAnsi" w:hAnsiTheme="minorHAnsi" w:cstheme="minorHAnsi"/>
        </w:rPr>
        <w:t xml:space="preserve">morning of surgery (67, 48%), in the anaesthetic room (19, 14%) or on the operating table (9, 7%). Hair was not routinely removed </w:t>
      </w:r>
      <w:r w:rsidR="0095479F">
        <w:rPr>
          <w:rFonts w:asciiTheme="minorHAnsi" w:hAnsiTheme="minorHAnsi" w:cstheme="minorHAnsi"/>
        </w:rPr>
        <w:t>by</w:t>
      </w:r>
      <w:r w:rsidRPr="00885555">
        <w:rPr>
          <w:rFonts w:asciiTheme="minorHAnsi" w:hAnsiTheme="minorHAnsi" w:cstheme="minorHAnsi"/>
        </w:rPr>
        <w:t xml:space="preserve"> two consultant</w:t>
      </w:r>
      <w:r w:rsidR="00417D3F">
        <w:rPr>
          <w:rFonts w:asciiTheme="minorHAnsi" w:hAnsiTheme="minorHAnsi" w:cstheme="minorHAnsi"/>
        </w:rPr>
        <w:t>s</w:t>
      </w:r>
      <w:r w:rsidRPr="00885555">
        <w:rPr>
          <w:rFonts w:asciiTheme="minorHAnsi" w:hAnsiTheme="minorHAnsi" w:cstheme="minorHAnsi"/>
        </w:rPr>
        <w:t xml:space="preserve">. Hair was most commonly removed by ward staff </w:t>
      </w:r>
      <w:r w:rsidR="00417D3F">
        <w:rPr>
          <w:rFonts w:asciiTheme="minorHAnsi" w:hAnsiTheme="minorHAnsi" w:cstheme="minorHAnsi"/>
        </w:rPr>
        <w:t>for</w:t>
      </w:r>
      <w:r w:rsidRPr="00885555">
        <w:rPr>
          <w:rFonts w:asciiTheme="minorHAnsi" w:hAnsiTheme="minorHAnsi" w:cstheme="minorHAnsi"/>
        </w:rPr>
        <w:t xml:space="preserve"> 90 (</w:t>
      </w:r>
      <w:r w:rsidR="008E5306">
        <w:rPr>
          <w:rFonts w:asciiTheme="minorHAnsi" w:hAnsiTheme="minorHAnsi" w:cstheme="minorHAnsi"/>
        </w:rPr>
        <w:t>65</w:t>
      </w:r>
      <w:r w:rsidRPr="00885555">
        <w:rPr>
          <w:rFonts w:asciiTheme="minorHAnsi" w:hAnsiTheme="minorHAnsi" w:cstheme="minorHAnsi"/>
        </w:rPr>
        <w:t>%) consultant</w:t>
      </w:r>
      <w:r w:rsidR="00417D3F">
        <w:rPr>
          <w:rFonts w:asciiTheme="minorHAnsi" w:hAnsiTheme="minorHAnsi" w:cstheme="minorHAnsi"/>
        </w:rPr>
        <w:t>s</w:t>
      </w:r>
      <w:r w:rsidRPr="00885555">
        <w:rPr>
          <w:rFonts w:asciiTheme="minorHAnsi" w:hAnsiTheme="minorHAnsi" w:cstheme="minorHAnsi"/>
        </w:rPr>
        <w:t xml:space="preserve"> although </w:t>
      </w:r>
      <w:r w:rsidR="003319AA">
        <w:rPr>
          <w:rFonts w:asciiTheme="minorHAnsi" w:hAnsiTheme="minorHAnsi" w:cstheme="minorHAnsi"/>
        </w:rPr>
        <w:t>19</w:t>
      </w:r>
      <w:r w:rsidRPr="00885555">
        <w:rPr>
          <w:rFonts w:asciiTheme="minorHAnsi" w:hAnsiTheme="minorHAnsi" w:cstheme="minorHAnsi"/>
        </w:rPr>
        <w:t xml:space="preserve"> (1</w:t>
      </w:r>
      <w:r w:rsidR="008E5306">
        <w:rPr>
          <w:rFonts w:asciiTheme="minorHAnsi" w:hAnsiTheme="minorHAnsi" w:cstheme="minorHAnsi"/>
        </w:rPr>
        <w:t>4</w:t>
      </w:r>
      <w:r w:rsidRPr="00885555">
        <w:rPr>
          <w:rFonts w:asciiTheme="minorHAnsi" w:hAnsiTheme="minorHAnsi" w:cstheme="minorHAnsi"/>
        </w:rPr>
        <w:t>%) consultant teams delegated this to patients themselves or carers.</w:t>
      </w:r>
    </w:p>
    <w:p w14:paraId="70C3A912" w14:textId="04D2B08D" w:rsidR="008E5306"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Products used for pre-surgery skin decolonisation included washing with chlorhexidine gluconate liquid (</w:t>
      </w:r>
      <w:r w:rsidR="008E5306">
        <w:rPr>
          <w:rFonts w:asciiTheme="minorHAnsi" w:hAnsiTheme="minorHAnsi" w:cstheme="minorHAnsi"/>
        </w:rPr>
        <w:t>67</w:t>
      </w:r>
      <w:r w:rsidRPr="00885555">
        <w:rPr>
          <w:rFonts w:asciiTheme="minorHAnsi" w:hAnsiTheme="minorHAnsi" w:cstheme="minorHAnsi"/>
        </w:rPr>
        <w:t xml:space="preserve">, 48%) and </w:t>
      </w:r>
      <w:proofErr w:type="spellStart"/>
      <w:r w:rsidRPr="00885555">
        <w:rPr>
          <w:rFonts w:asciiTheme="minorHAnsi" w:hAnsiTheme="minorHAnsi" w:cstheme="minorHAnsi"/>
        </w:rPr>
        <w:t>Octenisan</w:t>
      </w:r>
      <w:proofErr w:type="spellEnd"/>
      <w:r w:rsidRPr="00885555">
        <w:rPr>
          <w:rFonts w:asciiTheme="minorHAnsi" w:hAnsiTheme="minorHAnsi" w:cstheme="minorHAnsi"/>
        </w:rPr>
        <w:t xml:space="preserve"> (46, 33%). Mupirocin (2%) nasal decontamination was used by 94 (68%) teams</w:t>
      </w:r>
      <w:r w:rsidR="005B260D">
        <w:rPr>
          <w:rFonts w:asciiTheme="minorHAnsi" w:hAnsiTheme="minorHAnsi" w:cstheme="minorHAnsi"/>
        </w:rPr>
        <w:t xml:space="preserve"> although a</w:t>
      </w:r>
      <w:r w:rsidRPr="00885555">
        <w:rPr>
          <w:rFonts w:asciiTheme="minorHAnsi" w:hAnsiTheme="minorHAnsi" w:cstheme="minorHAnsi"/>
        </w:rPr>
        <w:t xml:space="preserve">n alternative </w:t>
      </w:r>
      <w:r w:rsidR="0095479F">
        <w:rPr>
          <w:rFonts w:asciiTheme="minorHAnsi" w:hAnsiTheme="minorHAnsi" w:cstheme="minorHAnsi"/>
        </w:rPr>
        <w:t xml:space="preserve">bactericidal </w:t>
      </w:r>
      <w:r w:rsidRPr="00885555">
        <w:rPr>
          <w:rFonts w:asciiTheme="minorHAnsi" w:hAnsiTheme="minorHAnsi" w:cstheme="minorHAnsi"/>
        </w:rPr>
        <w:t xml:space="preserve">medication </w:t>
      </w:r>
      <w:r w:rsidR="0095479F">
        <w:rPr>
          <w:rFonts w:asciiTheme="minorHAnsi" w:hAnsiTheme="minorHAnsi" w:cstheme="minorHAnsi"/>
        </w:rPr>
        <w:t>was</w:t>
      </w:r>
      <w:r w:rsidRPr="00885555">
        <w:rPr>
          <w:rFonts w:asciiTheme="minorHAnsi" w:hAnsiTheme="minorHAnsi" w:cstheme="minorHAnsi"/>
        </w:rPr>
        <w:t xml:space="preserve"> used </w:t>
      </w:r>
      <w:r w:rsidR="0095479F">
        <w:rPr>
          <w:rFonts w:asciiTheme="minorHAnsi" w:hAnsiTheme="minorHAnsi" w:cstheme="minorHAnsi"/>
        </w:rPr>
        <w:t>by</w:t>
      </w:r>
      <w:r w:rsidRPr="00885555">
        <w:rPr>
          <w:rFonts w:asciiTheme="minorHAnsi" w:hAnsiTheme="minorHAnsi" w:cstheme="minorHAnsi"/>
        </w:rPr>
        <w:t xml:space="preserve"> 4</w:t>
      </w:r>
      <w:r w:rsidR="000F3E30">
        <w:rPr>
          <w:rFonts w:asciiTheme="minorHAnsi" w:hAnsiTheme="minorHAnsi" w:cstheme="minorHAnsi"/>
        </w:rPr>
        <w:t>1</w:t>
      </w:r>
      <w:r w:rsidRPr="00885555">
        <w:rPr>
          <w:rFonts w:asciiTheme="minorHAnsi" w:hAnsiTheme="minorHAnsi" w:cstheme="minorHAnsi"/>
        </w:rPr>
        <w:t xml:space="preserve"> (29%) </w:t>
      </w:r>
      <w:r w:rsidRPr="008E5306">
        <w:rPr>
          <w:rFonts w:asciiTheme="minorHAnsi" w:hAnsiTheme="minorHAnsi" w:cstheme="minorHAnsi"/>
        </w:rPr>
        <w:t>teams. In 6</w:t>
      </w:r>
      <w:r w:rsidR="005B260D" w:rsidRPr="008E5306">
        <w:rPr>
          <w:rFonts w:asciiTheme="minorHAnsi" w:hAnsiTheme="minorHAnsi" w:cstheme="minorHAnsi"/>
        </w:rPr>
        <w:t>2</w:t>
      </w:r>
      <w:r w:rsidRPr="008E5306">
        <w:rPr>
          <w:rFonts w:asciiTheme="minorHAnsi" w:hAnsiTheme="minorHAnsi" w:cstheme="minorHAnsi"/>
        </w:rPr>
        <w:t xml:space="preserve"> (</w:t>
      </w:r>
      <w:r w:rsidR="005B260D" w:rsidRPr="008E5306">
        <w:rPr>
          <w:rFonts w:asciiTheme="minorHAnsi" w:hAnsiTheme="minorHAnsi" w:cstheme="minorHAnsi"/>
        </w:rPr>
        <w:t>4</w:t>
      </w:r>
      <w:r w:rsidR="008E5306" w:rsidRPr="008E5306">
        <w:rPr>
          <w:rFonts w:asciiTheme="minorHAnsi" w:hAnsiTheme="minorHAnsi" w:cstheme="minorHAnsi"/>
        </w:rPr>
        <w:t>5</w:t>
      </w:r>
      <w:r w:rsidRPr="008E5306">
        <w:rPr>
          <w:rFonts w:asciiTheme="minorHAnsi" w:hAnsiTheme="minorHAnsi" w:cstheme="minorHAnsi"/>
        </w:rPr>
        <w:t>%)</w:t>
      </w:r>
      <w:r w:rsidR="008E5306" w:rsidRPr="008E5306">
        <w:rPr>
          <w:rFonts w:asciiTheme="minorHAnsi" w:hAnsiTheme="minorHAnsi" w:cstheme="minorHAnsi"/>
        </w:rPr>
        <w:t xml:space="preserve"> teams</w:t>
      </w:r>
      <w:r w:rsidRPr="008E5306">
        <w:rPr>
          <w:rFonts w:asciiTheme="minorHAnsi" w:hAnsiTheme="minorHAnsi" w:cstheme="minorHAnsi"/>
        </w:rPr>
        <w:t xml:space="preserve">, skin decolonisation with antimicrobial solution was </w:t>
      </w:r>
      <w:r w:rsidRPr="008E5306">
        <w:rPr>
          <w:rFonts w:asciiTheme="minorHAnsi" w:hAnsiTheme="minorHAnsi" w:cstheme="minorHAnsi"/>
        </w:rPr>
        <w:lastRenderedPageBreak/>
        <w:t>restricted to those with a current, previous, or unknown, history of MRSA skin colonisation. Skin decolonisation with (</w:t>
      </w:r>
      <w:r w:rsidRPr="008E5306">
        <w:rPr>
          <w:rFonts w:asciiTheme="minorHAnsi" w:hAnsiTheme="minorHAnsi" w:cstheme="minorHAnsi"/>
          <w:color w:val="000000" w:themeColor="text1"/>
        </w:rPr>
        <w:t>chlorhexidine gluconate 4%</w:t>
      </w:r>
      <w:r w:rsidR="003319AA" w:rsidRPr="008E5306">
        <w:rPr>
          <w:rFonts w:asciiTheme="minorHAnsi" w:hAnsiTheme="minorHAnsi" w:cstheme="minorHAnsi"/>
          <w:color w:val="000000" w:themeColor="text1"/>
        </w:rPr>
        <w:t xml:space="preserve"> </w:t>
      </w:r>
      <w:r w:rsidRPr="008E5306">
        <w:rPr>
          <w:rFonts w:asciiTheme="minorHAnsi" w:hAnsiTheme="minorHAnsi" w:cstheme="minorHAnsi"/>
          <w:color w:val="000000" w:themeColor="text1"/>
        </w:rPr>
        <w:t>or alternative</w:t>
      </w:r>
      <w:r w:rsidRPr="008E5306">
        <w:rPr>
          <w:rFonts w:asciiTheme="minorHAnsi" w:hAnsiTheme="minorHAnsi" w:cstheme="minorHAnsi"/>
        </w:rPr>
        <w:t>) was targeted to high-</w:t>
      </w:r>
      <w:r w:rsidRPr="00885555">
        <w:rPr>
          <w:rFonts w:asciiTheme="minorHAnsi" w:hAnsiTheme="minorHAnsi" w:cstheme="minorHAnsi"/>
        </w:rPr>
        <w:t xml:space="preserve">risk patients by 15 (11%) consultant teams. </w:t>
      </w:r>
      <w:r w:rsidR="008E5306">
        <w:rPr>
          <w:rFonts w:asciiTheme="minorHAnsi" w:hAnsiTheme="minorHAnsi" w:cstheme="minorHAnsi"/>
        </w:rPr>
        <w:t>Mouthwash (c</w:t>
      </w:r>
      <w:r w:rsidRPr="00885555">
        <w:rPr>
          <w:rFonts w:asciiTheme="minorHAnsi" w:hAnsiTheme="minorHAnsi" w:cstheme="minorHAnsi"/>
        </w:rPr>
        <w:t>hlorhexidine gluconate 0.2%</w:t>
      </w:r>
      <w:r w:rsidR="008E5306">
        <w:rPr>
          <w:rFonts w:asciiTheme="minorHAnsi" w:hAnsiTheme="minorHAnsi" w:cstheme="minorHAnsi"/>
        </w:rPr>
        <w:t>) was used in 29 (21%) consultant teams in patients with current, historical or an unknown history of MRSA, high-risk individuals only in 13 (9%) teams and 10 (7%) teams used no form mouthwash decolonisation.</w:t>
      </w:r>
    </w:p>
    <w:p w14:paraId="7B76697B" w14:textId="77777777" w:rsidR="009C38AC" w:rsidRPr="00885555" w:rsidRDefault="009C38AC" w:rsidP="00C55B45">
      <w:pPr>
        <w:spacing w:after="120" w:line="360" w:lineRule="auto"/>
        <w:rPr>
          <w:rFonts w:asciiTheme="minorHAnsi" w:hAnsiTheme="minorHAnsi" w:cstheme="minorHAnsi"/>
          <w:i/>
          <w:iCs/>
        </w:rPr>
      </w:pPr>
      <w:r w:rsidRPr="00885555">
        <w:rPr>
          <w:rFonts w:asciiTheme="minorHAnsi" w:hAnsiTheme="minorHAnsi" w:cstheme="minorHAnsi"/>
          <w:i/>
          <w:iCs/>
        </w:rPr>
        <w:t>Antibiotic Prophylaxis</w:t>
      </w:r>
    </w:p>
    <w:p w14:paraId="08B99563" w14:textId="7F850227" w:rsidR="009C38AC" w:rsidRPr="00885555" w:rsidRDefault="0095479F" w:rsidP="00C55B45">
      <w:pPr>
        <w:spacing w:after="120" w:line="360" w:lineRule="auto"/>
        <w:rPr>
          <w:rFonts w:asciiTheme="minorHAnsi" w:hAnsiTheme="minorHAnsi" w:cstheme="minorHAnsi"/>
        </w:rPr>
      </w:pPr>
      <w:r>
        <w:rPr>
          <w:rFonts w:asciiTheme="minorHAnsi" w:hAnsiTheme="minorHAnsi" w:cstheme="minorHAnsi"/>
        </w:rPr>
        <w:t xml:space="preserve">The results for antimicrobial prophylaxis are reported in </w:t>
      </w:r>
      <w:r w:rsidRPr="00BE5D87">
        <w:rPr>
          <w:rFonts w:asciiTheme="minorHAnsi" w:hAnsiTheme="minorHAnsi" w:cstheme="minorHAnsi"/>
          <w:b/>
        </w:rPr>
        <w:t xml:space="preserve">Table </w:t>
      </w:r>
      <w:r w:rsidR="00886E99">
        <w:rPr>
          <w:rFonts w:asciiTheme="minorHAnsi" w:hAnsiTheme="minorHAnsi" w:cstheme="minorHAnsi"/>
          <w:b/>
        </w:rPr>
        <w:t>VI</w:t>
      </w:r>
      <w:r>
        <w:rPr>
          <w:rFonts w:asciiTheme="minorHAnsi" w:hAnsiTheme="minorHAnsi" w:cstheme="minorHAnsi"/>
        </w:rPr>
        <w:t xml:space="preserve">. </w:t>
      </w:r>
      <w:r w:rsidR="009C38AC" w:rsidRPr="00885555">
        <w:rPr>
          <w:rFonts w:asciiTheme="minorHAnsi" w:hAnsiTheme="minorHAnsi" w:cstheme="minorHAnsi"/>
        </w:rPr>
        <w:t>Ninety-five (68%) consultant teams used a combination of at least two antimicrobials for SSI prophylaxis in CABG. The most frequent</w:t>
      </w:r>
      <w:r w:rsidR="004C665B">
        <w:rPr>
          <w:rFonts w:asciiTheme="minorHAnsi" w:hAnsiTheme="minorHAnsi" w:cstheme="minorHAnsi"/>
        </w:rPr>
        <w:t>ly utilised antimicrobials</w:t>
      </w:r>
      <w:r w:rsidR="009C38AC" w:rsidRPr="00885555">
        <w:rPr>
          <w:rFonts w:asciiTheme="minorHAnsi" w:hAnsiTheme="minorHAnsi" w:cstheme="minorHAnsi"/>
        </w:rPr>
        <w:t xml:space="preserve"> in patients </w:t>
      </w:r>
      <w:r w:rsidR="004C665B">
        <w:rPr>
          <w:rFonts w:asciiTheme="minorHAnsi" w:hAnsiTheme="minorHAnsi" w:cstheme="minorHAnsi"/>
        </w:rPr>
        <w:t xml:space="preserve">undergoing CABG </w:t>
      </w:r>
      <w:r w:rsidR="009C38AC" w:rsidRPr="00885555">
        <w:rPr>
          <w:rFonts w:asciiTheme="minorHAnsi" w:hAnsiTheme="minorHAnsi" w:cstheme="minorHAnsi"/>
        </w:rPr>
        <w:t>with no allergies</w:t>
      </w:r>
      <w:r w:rsidR="009C38AC">
        <w:rPr>
          <w:rFonts w:asciiTheme="minorHAnsi" w:hAnsiTheme="minorHAnsi" w:cstheme="minorHAnsi"/>
        </w:rPr>
        <w:t xml:space="preserve"> or known infection</w:t>
      </w:r>
      <w:r w:rsidR="009C38AC" w:rsidRPr="00885555">
        <w:rPr>
          <w:rFonts w:asciiTheme="minorHAnsi" w:hAnsiTheme="minorHAnsi" w:cstheme="minorHAnsi"/>
        </w:rPr>
        <w:t xml:space="preserve"> were flucloxacillin</w:t>
      </w:r>
      <w:r w:rsidR="004C665B">
        <w:rPr>
          <w:rFonts w:asciiTheme="minorHAnsi" w:hAnsiTheme="minorHAnsi" w:cstheme="minorHAnsi"/>
        </w:rPr>
        <w:t xml:space="preserve"> (88, 63%), </w:t>
      </w:r>
      <w:r w:rsidR="009C38AC" w:rsidRPr="00885555">
        <w:rPr>
          <w:rFonts w:asciiTheme="minorHAnsi" w:hAnsiTheme="minorHAnsi" w:cstheme="minorHAnsi"/>
        </w:rPr>
        <w:t>gentamicin</w:t>
      </w:r>
      <w:r w:rsidR="004C665B">
        <w:rPr>
          <w:rFonts w:asciiTheme="minorHAnsi" w:hAnsiTheme="minorHAnsi" w:cstheme="minorHAnsi"/>
        </w:rPr>
        <w:t xml:space="preserve"> (79, 57%)</w:t>
      </w:r>
      <w:r w:rsidR="00F751A6">
        <w:rPr>
          <w:rFonts w:asciiTheme="minorHAnsi" w:hAnsiTheme="minorHAnsi" w:cstheme="minorHAnsi"/>
        </w:rPr>
        <w:t xml:space="preserve"> and </w:t>
      </w:r>
      <w:r w:rsidR="009C38AC" w:rsidRPr="00885555">
        <w:rPr>
          <w:rFonts w:asciiTheme="minorHAnsi" w:hAnsiTheme="minorHAnsi" w:cstheme="minorHAnsi"/>
        </w:rPr>
        <w:t>cefuroxime</w:t>
      </w:r>
      <w:r w:rsidR="004C665B">
        <w:rPr>
          <w:rFonts w:asciiTheme="minorHAnsi" w:hAnsiTheme="minorHAnsi" w:cstheme="minorHAnsi"/>
        </w:rPr>
        <w:t xml:space="preserve"> (39, 28%). </w:t>
      </w:r>
      <w:r w:rsidR="009C38AC" w:rsidRPr="00885555">
        <w:rPr>
          <w:rFonts w:asciiTheme="minorHAnsi" w:hAnsiTheme="minorHAnsi" w:cstheme="minorHAnsi"/>
        </w:rPr>
        <w:t xml:space="preserve">The duration of antibiotic prophylaxis treatment ranged from </w:t>
      </w:r>
      <w:r w:rsidR="004C665B">
        <w:rPr>
          <w:rFonts w:asciiTheme="minorHAnsi" w:hAnsiTheme="minorHAnsi" w:cstheme="minorHAnsi"/>
        </w:rPr>
        <w:t xml:space="preserve">12 hours (15, 1%) through to </w:t>
      </w:r>
      <w:r w:rsidR="009C38AC" w:rsidRPr="00885555">
        <w:rPr>
          <w:rFonts w:asciiTheme="minorHAnsi" w:hAnsiTheme="minorHAnsi" w:cstheme="minorHAnsi"/>
        </w:rPr>
        <w:t>24 (</w:t>
      </w:r>
      <w:r w:rsidR="004C665B">
        <w:rPr>
          <w:rFonts w:asciiTheme="minorHAnsi" w:hAnsiTheme="minorHAnsi" w:cstheme="minorHAnsi"/>
        </w:rPr>
        <w:t xml:space="preserve">92, </w:t>
      </w:r>
      <w:r w:rsidR="009C38AC" w:rsidRPr="00885555">
        <w:rPr>
          <w:rFonts w:asciiTheme="minorHAnsi" w:hAnsiTheme="minorHAnsi" w:cstheme="minorHAnsi"/>
        </w:rPr>
        <w:t xml:space="preserve">66%) </w:t>
      </w:r>
      <w:r w:rsidR="004C665B">
        <w:rPr>
          <w:rFonts w:asciiTheme="minorHAnsi" w:hAnsiTheme="minorHAnsi" w:cstheme="minorHAnsi"/>
        </w:rPr>
        <w:t>and</w:t>
      </w:r>
      <w:r w:rsidR="009C38AC" w:rsidRPr="00885555">
        <w:rPr>
          <w:rFonts w:asciiTheme="minorHAnsi" w:hAnsiTheme="minorHAnsi" w:cstheme="minorHAnsi"/>
        </w:rPr>
        <w:t xml:space="preserve"> 48 hours (</w:t>
      </w:r>
      <w:r w:rsidR="004C665B">
        <w:rPr>
          <w:rFonts w:asciiTheme="minorHAnsi" w:hAnsiTheme="minorHAnsi" w:cstheme="minorHAnsi"/>
        </w:rPr>
        <w:t xml:space="preserve">22, </w:t>
      </w:r>
      <w:r w:rsidR="009C38AC" w:rsidRPr="00885555">
        <w:rPr>
          <w:rFonts w:asciiTheme="minorHAnsi" w:hAnsiTheme="minorHAnsi" w:cstheme="minorHAnsi"/>
        </w:rPr>
        <w:t>1</w:t>
      </w:r>
      <w:r w:rsidR="006D6FFA">
        <w:rPr>
          <w:rFonts w:asciiTheme="minorHAnsi" w:hAnsiTheme="minorHAnsi" w:cstheme="minorHAnsi"/>
        </w:rPr>
        <w:t>6</w:t>
      </w:r>
      <w:r w:rsidR="009C38AC" w:rsidRPr="00885555">
        <w:rPr>
          <w:rFonts w:asciiTheme="minorHAnsi" w:hAnsiTheme="minorHAnsi" w:cstheme="minorHAnsi"/>
        </w:rPr>
        <w:t>%)</w:t>
      </w:r>
      <w:r>
        <w:rPr>
          <w:rFonts w:asciiTheme="minorHAnsi" w:hAnsiTheme="minorHAnsi" w:cstheme="minorHAnsi"/>
        </w:rPr>
        <w:t xml:space="preserve"> post anaesthetic induction</w:t>
      </w:r>
      <w:r w:rsidR="009C38AC" w:rsidRPr="00885555">
        <w:rPr>
          <w:rFonts w:asciiTheme="minorHAnsi" w:hAnsiTheme="minorHAnsi" w:cstheme="minorHAnsi"/>
        </w:rPr>
        <w:t xml:space="preserve">. In patients undergoing valve surgery </w:t>
      </w:r>
      <w:r w:rsidR="004C665B">
        <w:rPr>
          <w:rFonts w:asciiTheme="minorHAnsi" w:hAnsiTheme="minorHAnsi" w:cstheme="minorHAnsi"/>
        </w:rPr>
        <w:t>118</w:t>
      </w:r>
      <w:r w:rsidR="009C38AC" w:rsidRPr="00885555">
        <w:rPr>
          <w:rFonts w:asciiTheme="minorHAnsi" w:hAnsiTheme="minorHAnsi" w:cstheme="minorHAnsi"/>
        </w:rPr>
        <w:t xml:space="preserve"> (</w:t>
      </w:r>
      <w:r w:rsidR="004C665B">
        <w:rPr>
          <w:rFonts w:asciiTheme="minorHAnsi" w:hAnsiTheme="minorHAnsi" w:cstheme="minorHAnsi"/>
        </w:rPr>
        <w:t>85</w:t>
      </w:r>
      <w:r w:rsidR="009C38AC" w:rsidRPr="00885555">
        <w:rPr>
          <w:rFonts w:asciiTheme="minorHAnsi" w:hAnsiTheme="minorHAnsi" w:cstheme="minorHAnsi"/>
        </w:rPr>
        <w:t xml:space="preserve">%) teams utilised </w:t>
      </w:r>
      <w:r>
        <w:rPr>
          <w:rFonts w:asciiTheme="minorHAnsi" w:hAnsiTheme="minorHAnsi" w:cstheme="minorHAnsi"/>
        </w:rPr>
        <w:t>two</w:t>
      </w:r>
      <w:r w:rsidR="009C38AC" w:rsidRPr="00885555">
        <w:rPr>
          <w:rFonts w:asciiTheme="minorHAnsi" w:hAnsiTheme="minorHAnsi" w:cstheme="minorHAnsi"/>
        </w:rPr>
        <w:t xml:space="preserve"> antibiotics and</w:t>
      </w:r>
      <w:r>
        <w:rPr>
          <w:rFonts w:asciiTheme="minorHAnsi" w:hAnsiTheme="minorHAnsi" w:cstheme="minorHAnsi"/>
        </w:rPr>
        <w:t xml:space="preserve"> </w:t>
      </w:r>
      <w:r w:rsidR="00886E99">
        <w:rPr>
          <w:rFonts w:asciiTheme="minorHAnsi" w:hAnsiTheme="minorHAnsi" w:cstheme="minorHAnsi"/>
        </w:rPr>
        <w:t>2</w:t>
      </w:r>
      <w:r w:rsidRPr="00885555">
        <w:rPr>
          <w:rFonts w:asciiTheme="minorHAnsi" w:hAnsiTheme="minorHAnsi" w:cstheme="minorHAnsi"/>
        </w:rPr>
        <w:t>1</w:t>
      </w:r>
      <w:r>
        <w:rPr>
          <w:rFonts w:asciiTheme="minorHAnsi" w:hAnsiTheme="minorHAnsi" w:cstheme="minorHAnsi"/>
        </w:rPr>
        <w:t xml:space="preserve"> (</w:t>
      </w:r>
      <w:r w:rsidR="00886E99">
        <w:rPr>
          <w:rFonts w:asciiTheme="minorHAnsi" w:hAnsiTheme="minorHAnsi" w:cstheme="minorHAnsi"/>
        </w:rPr>
        <w:t>15</w:t>
      </w:r>
      <w:r w:rsidRPr="00885555">
        <w:rPr>
          <w:rFonts w:asciiTheme="minorHAnsi" w:hAnsiTheme="minorHAnsi" w:cstheme="minorHAnsi"/>
        </w:rPr>
        <w:t>%</w:t>
      </w:r>
      <w:r>
        <w:rPr>
          <w:rFonts w:asciiTheme="minorHAnsi" w:hAnsiTheme="minorHAnsi" w:cstheme="minorHAnsi"/>
        </w:rPr>
        <w:t xml:space="preserve">) </w:t>
      </w:r>
      <w:r w:rsidR="00886E99">
        <w:rPr>
          <w:rFonts w:asciiTheme="minorHAnsi" w:hAnsiTheme="minorHAnsi" w:cstheme="minorHAnsi"/>
        </w:rPr>
        <w:t>a single antimicrobial</w:t>
      </w:r>
      <w:r w:rsidR="009C38AC" w:rsidRPr="00885555">
        <w:rPr>
          <w:rFonts w:asciiTheme="minorHAnsi" w:hAnsiTheme="minorHAnsi" w:cstheme="minorHAnsi"/>
        </w:rPr>
        <w:t xml:space="preserve">. </w:t>
      </w:r>
      <w:r w:rsidR="00886E99">
        <w:rPr>
          <w:rFonts w:asciiTheme="minorHAnsi" w:hAnsiTheme="minorHAnsi" w:cstheme="minorHAnsi"/>
        </w:rPr>
        <w:t>Antimicrobial prophylaxis in patients undergoing valve surgery included gentamicin (101, 73%), flucloxacillin (88, 63%) and cefuroxime (42, 30%) most commonly. This was continued up to 24 hours postoperatively in 90</w:t>
      </w:r>
      <w:r w:rsidR="009C38AC" w:rsidRPr="00885555">
        <w:rPr>
          <w:rFonts w:asciiTheme="minorHAnsi" w:hAnsiTheme="minorHAnsi" w:cstheme="minorHAnsi"/>
        </w:rPr>
        <w:t xml:space="preserve"> (</w:t>
      </w:r>
      <w:r w:rsidR="00886E99">
        <w:rPr>
          <w:rFonts w:asciiTheme="minorHAnsi" w:hAnsiTheme="minorHAnsi" w:cstheme="minorHAnsi"/>
        </w:rPr>
        <w:t>65</w:t>
      </w:r>
      <w:r w:rsidR="009C38AC" w:rsidRPr="00885555">
        <w:rPr>
          <w:rFonts w:asciiTheme="minorHAnsi" w:hAnsiTheme="minorHAnsi" w:cstheme="minorHAnsi"/>
        </w:rPr>
        <w:t>%) consultant teams</w:t>
      </w:r>
      <w:r w:rsidR="000130CE">
        <w:rPr>
          <w:rFonts w:asciiTheme="minorHAnsi" w:hAnsiTheme="minorHAnsi" w:cstheme="minorHAnsi"/>
        </w:rPr>
        <w:t xml:space="preserve">, </w:t>
      </w:r>
      <w:r w:rsidR="00886E99">
        <w:rPr>
          <w:rFonts w:asciiTheme="minorHAnsi" w:hAnsiTheme="minorHAnsi" w:cstheme="minorHAnsi"/>
        </w:rPr>
        <w:t>2</w:t>
      </w:r>
      <w:r w:rsidR="009C38AC" w:rsidRPr="00885555">
        <w:rPr>
          <w:rFonts w:asciiTheme="minorHAnsi" w:hAnsiTheme="minorHAnsi" w:cstheme="minorHAnsi"/>
        </w:rPr>
        <w:t>1 teams (</w:t>
      </w:r>
      <w:r w:rsidR="00886E99">
        <w:rPr>
          <w:rFonts w:asciiTheme="minorHAnsi" w:hAnsiTheme="minorHAnsi" w:cstheme="minorHAnsi"/>
        </w:rPr>
        <w:t>15</w:t>
      </w:r>
      <w:r w:rsidR="009C38AC" w:rsidRPr="00885555">
        <w:rPr>
          <w:rFonts w:asciiTheme="minorHAnsi" w:hAnsiTheme="minorHAnsi" w:cstheme="minorHAnsi"/>
        </w:rPr>
        <w:t xml:space="preserve">%) </w:t>
      </w:r>
      <w:r w:rsidR="000130CE" w:rsidRPr="00885555">
        <w:rPr>
          <w:rFonts w:asciiTheme="minorHAnsi" w:hAnsiTheme="minorHAnsi" w:cstheme="minorHAnsi"/>
        </w:rPr>
        <w:t>contin</w:t>
      </w:r>
      <w:r w:rsidR="000130CE">
        <w:rPr>
          <w:rFonts w:asciiTheme="minorHAnsi" w:hAnsiTheme="minorHAnsi" w:cstheme="minorHAnsi"/>
        </w:rPr>
        <w:t>u</w:t>
      </w:r>
      <w:r w:rsidR="00886E99">
        <w:rPr>
          <w:rFonts w:asciiTheme="minorHAnsi" w:hAnsiTheme="minorHAnsi" w:cstheme="minorHAnsi"/>
        </w:rPr>
        <w:t xml:space="preserve">ed </w:t>
      </w:r>
      <w:r w:rsidR="009C38AC" w:rsidRPr="00885555">
        <w:rPr>
          <w:rFonts w:asciiTheme="minorHAnsi" w:hAnsiTheme="minorHAnsi" w:cstheme="minorHAnsi"/>
        </w:rPr>
        <w:t>up to 48 hours</w:t>
      </w:r>
      <w:r w:rsidR="000130CE">
        <w:rPr>
          <w:rFonts w:asciiTheme="minorHAnsi" w:hAnsiTheme="minorHAnsi" w:cstheme="minorHAnsi"/>
        </w:rPr>
        <w:t>,</w:t>
      </w:r>
      <w:r w:rsidR="009C38AC" w:rsidRPr="00885555">
        <w:rPr>
          <w:rFonts w:asciiTheme="minorHAnsi" w:hAnsiTheme="minorHAnsi" w:cstheme="minorHAnsi"/>
        </w:rPr>
        <w:t xml:space="preserve"> and 3 </w:t>
      </w:r>
      <w:r w:rsidR="00886E99">
        <w:rPr>
          <w:rFonts w:asciiTheme="minorHAnsi" w:hAnsiTheme="minorHAnsi" w:cstheme="minorHAnsi"/>
        </w:rPr>
        <w:t xml:space="preserve">(2%) </w:t>
      </w:r>
      <w:r w:rsidR="009C38AC" w:rsidRPr="00885555">
        <w:rPr>
          <w:rFonts w:asciiTheme="minorHAnsi" w:hAnsiTheme="minorHAnsi" w:cstheme="minorHAnsi"/>
        </w:rPr>
        <w:t>teams continu</w:t>
      </w:r>
      <w:r w:rsidR="000130CE">
        <w:rPr>
          <w:rFonts w:asciiTheme="minorHAnsi" w:hAnsiTheme="minorHAnsi" w:cstheme="minorHAnsi"/>
        </w:rPr>
        <w:t>ing</w:t>
      </w:r>
      <w:r w:rsidR="009C38AC" w:rsidRPr="00885555">
        <w:rPr>
          <w:rFonts w:asciiTheme="minorHAnsi" w:hAnsiTheme="minorHAnsi" w:cstheme="minorHAnsi"/>
        </w:rPr>
        <w:t xml:space="preserve"> until the central line is removed. </w:t>
      </w:r>
    </w:p>
    <w:p w14:paraId="52A4BAA0"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t>Theatre Specialisation</w:t>
      </w:r>
    </w:p>
    <w:p w14:paraId="149866CB"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Dedicated cardiac surgery theatres were available to 93 (67%) consultant teams whilst 31 (22%) </w:t>
      </w:r>
      <w:r w:rsidR="00F751A6">
        <w:rPr>
          <w:rFonts w:asciiTheme="minorHAnsi" w:hAnsiTheme="minorHAnsi" w:cstheme="minorHAnsi"/>
        </w:rPr>
        <w:t>were</w:t>
      </w:r>
      <w:r w:rsidRPr="00885555">
        <w:rPr>
          <w:rFonts w:asciiTheme="minorHAnsi" w:hAnsiTheme="minorHAnsi" w:cstheme="minorHAnsi"/>
        </w:rPr>
        <w:t xml:space="preserve"> shared with thoracic surgery and another 15 (11%) shared with other surgical specialties. No centres had a dedicated theatre for infected cases and 26% (36) used laminar flow ventilation systems.</w:t>
      </w:r>
    </w:p>
    <w:p w14:paraId="35AC24FB"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t>Scrubbing Practices</w:t>
      </w:r>
    </w:p>
    <w:p w14:paraId="2813839B" w14:textId="634CDDFC"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Chlorhexidine gluconate (75, 54%) or betadine (46, 33%) was used for surgeon hand washing/ skin decolonisation prior to surgery, with (24, 17%) of surgeons reporting no preference</w:t>
      </w:r>
      <w:r w:rsidR="00417D3F">
        <w:rPr>
          <w:rFonts w:asciiTheme="minorHAnsi" w:hAnsiTheme="minorHAnsi" w:cstheme="minorHAnsi"/>
        </w:rPr>
        <w:t xml:space="preserve"> (</w:t>
      </w:r>
      <w:r w:rsidR="00417D3F" w:rsidRPr="005B324F">
        <w:rPr>
          <w:rFonts w:asciiTheme="minorHAnsi" w:hAnsiTheme="minorHAnsi" w:cstheme="minorHAnsi"/>
          <w:b/>
        </w:rPr>
        <w:t xml:space="preserve">Table </w:t>
      </w:r>
      <w:r w:rsidR="00886E99">
        <w:rPr>
          <w:rFonts w:asciiTheme="minorHAnsi" w:hAnsiTheme="minorHAnsi" w:cstheme="minorHAnsi"/>
          <w:b/>
        </w:rPr>
        <w:t>VII</w:t>
      </w:r>
      <w:r w:rsidR="00417D3F">
        <w:rPr>
          <w:rFonts w:asciiTheme="minorHAnsi" w:hAnsiTheme="minorHAnsi" w:cstheme="minorHAnsi"/>
        </w:rPr>
        <w:t>)</w:t>
      </w:r>
      <w:r w:rsidRPr="00885555">
        <w:rPr>
          <w:rFonts w:asciiTheme="minorHAnsi" w:hAnsiTheme="minorHAnsi" w:cstheme="minorHAnsi"/>
        </w:rPr>
        <w:t>. Single gloving was reported by 102 (73%) consultant teams, double gloving by 19 (1</w:t>
      </w:r>
      <w:r w:rsidR="006D6FFA">
        <w:rPr>
          <w:rFonts w:asciiTheme="minorHAnsi" w:hAnsiTheme="minorHAnsi" w:cstheme="minorHAnsi"/>
        </w:rPr>
        <w:t>4</w:t>
      </w:r>
      <w:r w:rsidRPr="00885555">
        <w:rPr>
          <w:rFonts w:asciiTheme="minorHAnsi" w:hAnsiTheme="minorHAnsi" w:cstheme="minorHAnsi"/>
        </w:rPr>
        <w:t xml:space="preserve">%) teams, and 18 (13%) double-gloving only in selected cases. In 26 (19%) </w:t>
      </w:r>
      <w:r w:rsidRPr="00885555">
        <w:rPr>
          <w:rFonts w:asciiTheme="minorHAnsi" w:hAnsiTheme="minorHAnsi" w:cstheme="minorHAnsi"/>
        </w:rPr>
        <w:lastRenderedPageBreak/>
        <w:t xml:space="preserve">teams glove changes occurred at specific operative times such as prior to handling of any prosthesis. </w:t>
      </w:r>
    </w:p>
    <w:p w14:paraId="0FACA3A8"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t>Skin Preparation &amp; Draping</w:t>
      </w:r>
    </w:p>
    <w:p w14:paraId="6D0F2F68" w14:textId="559A5F8E" w:rsidR="009C38AC" w:rsidRPr="00886E99" w:rsidRDefault="009C38AC" w:rsidP="00C55B45">
      <w:pPr>
        <w:spacing w:after="120" w:line="360" w:lineRule="auto"/>
        <w:rPr>
          <w:rFonts w:asciiTheme="minorHAnsi" w:hAnsiTheme="minorHAnsi" w:cstheme="minorHAnsi"/>
        </w:rPr>
      </w:pPr>
      <w:r w:rsidRPr="00885555">
        <w:rPr>
          <w:rFonts w:asciiTheme="minorHAnsi" w:hAnsiTheme="minorHAnsi" w:cstheme="minorHAnsi"/>
        </w:rPr>
        <w:t>One hundred and nineteen (85%) consultant teams used chlorhexidine gluconate</w:t>
      </w:r>
      <w:r w:rsidR="000130CE">
        <w:rPr>
          <w:rFonts w:asciiTheme="minorHAnsi" w:hAnsiTheme="minorHAnsi" w:cstheme="minorHAnsi"/>
        </w:rPr>
        <w:t xml:space="preserve"> for skin preparation</w:t>
      </w:r>
      <w:r w:rsidR="00417D3F" w:rsidRPr="00417D3F">
        <w:rPr>
          <w:rFonts w:asciiTheme="minorHAnsi" w:hAnsiTheme="minorHAnsi" w:cstheme="minorHAnsi"/>
          <w:b/>
        </w:rPr>
        <w:t xml:space="preserve"> </w:t>
      </w:r>
      <w:r w:rsidR="00417D3F">
        <w:rPr>
          <w:rFonts w:asciiTheme="minorHAnsi" w:hAnsiTheme="minorHAnsi" w:cstheme="minorHAnsi"/>
          <w:b/>
        </w:rPr>
        <w:t>(</w:t>
      </w:r>
      <w:r w:rsidR="00417D3F" w:rsidRPr="00C3370E">
        <w:rPr>
          <w:rFonts w:asciiTheme="minorHAnsi" w:hAnsiTheme="minorHAnsi" w:cstheme="minorHAnsi"/>
          <w:b/>
        </w:rPr>
        <w:t xml:space="preserve">Table </w:t>
      </w:r>
      <w:r w:rsidR="00886E99">
        <w:rPr>
          <w:rFonts w:asciiTheme="minorHAnsi" w:hAnsiTheme="minorHAnsi" w:cstheme="minorHAnsi"/>
          <w:b/>
        </w:rPr>
        <w:t>VIII</w:t>
      </w:r>
      <w:r w:rsidR="00417D3F">
        <w:rPr>
          <w:rFonts w:asciiTheme="minorHAnsi" w:hAnsiTheme="minorHAnsi" w:cstheme="minorHAnsi"/>
          <w:b/>
        </w:rPr>
        <w:t>)</w:t>
      </w:r>
      <w:r w:rsidRPr="00885555">
        <w:rPr>
          <w:rFonts w:asciiTheme="minorHAnsi" w:hAnsiTheme="minorHAnsi" w:cstheme="minorHAnsi"/>
        </w:rPr>
        <w:t xml:space="preserve">. </w:t>
      </w:r>
      <w:r w:rsidR="000130CE">
        <w:rPr>
          <w:rFonts w:asciiTheme="minorHAnsi" w:hAnsiTheme="minorHAnsi" w:cstheme="minorHAnsi"/>
        </w:rPr>
        <w:t>C</w:t>
      </w:r>
      <w:r w:rsidRPr="00885555">
        <w:rPr>
          <w:rFonts w:asciiTheme="minorHAnsi" w:hAnsiTheme="minorHAnsi" w:cstheme="minorHAnsi"/>
        </w:rPr>
        <w:t xml:space="preserve">hlorhexidine gluconate 2% </w:t>
      </w:r>
      <w:r w:rsidR="000130CE">
        <w:rPr>
          <w:rFonts w:asciiTheme="minorHAnsi" w:hAnsiTheme="minorHAnsi" w:cstheme="minorHAnsi"/>
        </w:rPr>
        <w:t xml:space="preserve">was </w:t>
      </w:r>
      <w:r w:rsidRPr="00885555">
        <w:rPr>
          <w:rFonts w:asciiTheme="minorHAnsi" w:hAnsiTheme="minorHAnsi" w:cstheme="minorHAnsi"/>
        </w:rPr>
        <w:t xml:space="preserve">delivered via </w:t>
      </w:r>
      <w:r w:rsidR="00F751A6">
        <w:rPr>
          <w:rFonts w:asciiTheme="minorHAnsi" w:hAnsiTheme="minorHAnsi" w:cstheme="minorHAnsi"/>
        </w:rPr>
        <w:t>applicator</w:t>
      </w:r>
      <w:r w:rsidRPr="00885555">
        <w:rPr>
          <w:rFonts w:asciiTheme="minorHAnsi" w:hAnsiTheme="minorHAnsi" w:cstheme="minorHAnsi"/>
        </w:rPr>
        <w:t xml:space="preserve"> (78, 56%) or bottle 26 (19%). Povidone iodine preparations were used by 15 (1</w:t>
      </w:r>
      <w:r w:rsidR="00886E99">
        <w:rPr>
          <w:rFonts w:asciiTheme="minorHAnsi" w:hAnsiTheme="minorHAnsi" w:cstheme="minorHAnsi"/>
        </w:rPr>
        <w:t>1</w:t>
      </w:r>
      <w:r w:rsidRPr="00885555">
        <w:rPr>
          <w:rFonts w:asciiTheme="minorHAnsi" w:hAnsiTheme="minorHAnsi" w:cstheme="minorHAnsi"/>
        </w:rPr>
        <w:t xml:space="preserve">%) consultant teams. </w:t>
      </w:r>
      <w:r w:rsidR="00886E99" w:rsidRPr="00886E99">
        <w:rPr>
          <w:rFonts w:asciiTheme="minorHAnsi" w:hAnsiTheme="minorHAnsi" w:cstheme="minorHAnsi"/>
        </w:rPr>
        <w:t>One hundred and twenty-four</w:t>
      </w:r>
      <w:r w:rsidR="000130CE" w:rsidRPr="00886E99">
        <w:rPr>
          <w:rFonts w:asciiTheme="minorHAnsi" w:hAnsiTheme="minorHAnsi" w:cstheme="minorHAnsi"/>
        </w:rPr>
        <w:t xml:space="preserve"> teams (</w:t>
      </w:r>
      <w:r w:rsidR="00886E99" w:rsidRPr="00886E99">
        <w:rPr>
          <w:rFonts w:asciiTheme="minorHAnsi" w:hAnsiTheme="minorHAnsi" w:cstheme="minorHAnsi"/>
        </w:rPr>
        <w:t>89</w:t>
      </w:r>
      <w:r w:rsidR="000130CE" w:rsidRPr="00886E99">
        <w:rPr>
          <w:rFonts w:asciiTheme="minorHAnsi" w:hAnsiTheme="minorHAnsi" w:cstheme="minorHAnsi"/>
        </w:rPr>
        <w:t xml:space="preserve">%) reported using </w:t>
      </w:r>
      <w:r w:rsidRPr="00886E99">
        <w:rPr>
          <w:rFonts w:asciiTheme="minorHAnsi" w:hAnsiTheme="minorHAnsi" w:cstheme="minorHAnsi"/>
        </w:rPr>
        <w:t xml:space="preserve">other skin preparations.  </w:t>
      </w:r>
    </w:p>
    <w:p w14:paraId="7A9A9EA4" w14:textId="40F0ACF3"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Eighty-four (60%) used at least two applications of skin preparation </w:t>
      </w:r>
      <w:r w:rsidR="00F751A6">
        <w:rPr>
          <w:rFonts w:asciiTheme="minorHAnsi" w:hAnsiTheme="minorHAnsi" w:cstheme="minorHAnsi"/>
        </w:rPr>
        <w:t>either</w:t>
      </w:r>
      <w:r w:rsidRPr="00885555">
        <w:rPr>
          <w:rFonts w:asciiTheme="minorHAnsi" w:hAnsiTheme="minorHAnsi" w:cstheme="minorHAnsi"/>
        </w:rPr>
        <w:t xml:space="preserve"> as a pre-prep</w:t>
      </w:r>
      <w:r w:rsidR="00F751A6">
        <w:rPr>
          <w:rFonts w:asciiTheme="minorHAnsi" w:hAnsiTheme="minorHAnsi" w:cstheme="minorHAnsi"/>
        </w:rPr>
        <w:t>aration</w:t>
      </w:r>
      <w:r w:rsidRPr="00885555">
        <w:rPr>
          <w:rFonts w:asciiTheme="minorHAnsi" w:hAnsiTheme="minorHAnsi" w:cstheme="minorHAnsi"/>
        </w:rPr>
        <w:t xml:space="preserve"> in the anaesthetic room prior to transfer into the theatre suite or as double preparation in theatre prior to draping. This was left to air dry for </w:t>
      </w:r>
      <w:r w:rsidRPr="00885555">
        <w:rPr>
          <w:rFonts w:asciiTheme="minorHAnsi" w:hAnsiTheme="minorHAnsi" w:cstheme="minorHAnsi"/>
          <w:u w:val="single"/>
        </w:rPr>
        <w:t>&gt;</w:t>
      </w:r>
      <w:r w:rsidRPr="00885555">
        <w:rPr>
          <w:rFonts w:asciiTheme="minorHAnsi" w:hAnsiTheme="minorHAnsi" w:cstheme="minorHAnsi"/>
        </w:rPr>
        <w:t xml:space="preserve"> 2 minutes </w:t>
      </w:r>
      <w:r w:rsidR="000130CE">
        <w:rPr>
          <w:rFonts w:asciiTheme="minorHAnsi" w:hAnsiTheme="minorHAnsi" w:cstheme="minorHAnsi"/>
        </w:rPr>
        <w:t>by</w:t>
      </w:r>
      <w:r w:rsidRPr="00885555">
        <w:rPr>
          <w:rFonts w:asciiTheme="minorHAnsi" w:hAnsiTheme="minorHAnsi" w:cstheme="minorHAnsi"/>
        </w:rPr>
        <w:t xml:space="preserve"> 103 (74%)</w:t>
      </w:r>
      <w:r w:rsidR="000130CE">
        <w:rPr>
          <w:rFonts w:asciiTheme="minorHAnsi" w:hAnsiTheme="minorHAnsi" w:cstheme="minorHAnsi"/>
        </w:rPr>
        <w:t xml:space="preserve"> teams</w:t>
      </w:r>
      <w:r w:rsidRPr="00885555">
        <w:rPr>
          <w:rFonts w:asciiTheme="minorHAnsi" w:hAnsiTheme="minorHAnsi" w:cstheme="minorHAnsi"/>
        </w:rPr>
        <w:t xml:space="preserve">. </w:t>
      </w:r>
      <w:r w:rsidR="000130CE">
        <w:rPr>
          <w:rFonts w:asciiTheme="minorHAnsi" w:hAnsiTheme="minorHAnsi" w:cstheme="minorHAnsi"/>
        </w:rPr>
        <w:t>D</w:t>
      </w:r>
      <w:r w:rsidRPr="00885555">
        <w:rPr>
          <w:rFonts w:asciiTheme="minorHAnsi" w:hAnsiTheme="minorHAnsi" w:cstheme="minorHAnsi"/>
        </w:rPr>
        <w:t xml:space="preserve">isposable drapes </w:t>
      </w:r>
      <w:r w:rsidR="000130CE">
        <w:rPr>
          <w:rFonts w:asciiTheme="minorHAnsi" w:hAnsiTheme="minorHAnsi" w:cstheme="minorHAnsi"/>
        </w:rPr>
        <w:t>with</w:t>
      </w:r>
      <w:r w:rsidRPr="00885555">
        <w:rPr>
          <w:rFonts w:asciiTheme="minorHAnsi" w:hAnsiTheme="minorHAnsi" w:cstheme="minorHAnsi"/>
        </w:rPr>
        <w:t xml:space="preserve"> additional adhesive drapes for the sternum </w:t>
      </w:r>
      <w:r w:rsidR="000130CE">
        <w:rPr>
          <w:rFonts w:asciiTheme="minorHAnsi" w:hAnsiTheme="minorHAnsi" w:cstheme="minorHAnsi"/>
        </w:rPr>
        <w:t xml:space="preserve">were used by </w:t>
      </w:r>
      <w:r w:rsidRPr="00885555">
        <w:rPr>
          <w:rFonts w:asciiTheme="minorHAnsi" w:hAnsiTheme="minorHAnsi" w:cstheme="minorHAnsi"/>
        </w:rPr>
        <w:t xml:space="preserve">126 (91%) and 133 (96%) teams </w:t>
      </w:r>
      <w:r w:rsidR="000130CE">
        <w:rPr>
          <w:rFonts w:asciiTheme="minorHAnsi" w:hAnsiTheme="minorHAnsi" w:cstheme="minorHAnsi"/>
        </w:rPr>
        <w:t>r</w:t>
      </w:r>
      <w:r w:rsidRPr="00885555">
        <w:rPr>
          <w:rFonts w:asciiTheme="minorHAnsi" w:hAnsiTheme="minorHAnsi" w:cstheme="minorHAnsi"/>
        </w:rPr>
        <w:t xml:space="preserve">espectively. </w:t>
      </w:r>
      <w:proofErr w:type="spellStart"/>
      <w:r w:rsidRPr="00885555">
        <w:rPr>
          <w:rFonts w:asciiTheme="minorHAnsi" w:hAnsiTheme="minorHAnsi" w:cstheme="minorHAnsi"/>
        </w:rPr>
        <w:t>Ioban</w:t>
      </w:r>
      <w:proofErr w:type="spellEnd"/>
      <w:r w:rsidRPr="00885555">
        <w:rPr>
          <w:rFonts w:asciiTheme="minorHAnsi" w:hAnsiTheme="minorHAnsi" w:cstheme="minorHAnsi"/>
        </w:rPr>
        <w:t>, an iodophor impregnated additional adhesive drape was used routine</w:t>
      </w:r>
      <w:r w:rsidR="000130CE">
        <w:rPr>
          <w:rFonts w:asciiTheme="minorHAnsi" w:hAnsiTheme="minorHAnsi" w:cstheme="minorHAnsi"/>
        </w:rPr>
        <w:t>ly by</w:t>
      </w:r>
      <w:r w:rsidRPr="00885555">
        <w:rPr>
          <w:rFonts w:asciiTheme="minorHAnsi" w:hAnsiTheme="minorHAnsi" w:cstheme="minorHAnsi"/>
        </w:rPr>
        <w:t xml:space="preserve"> 106 (76%), </w:t>
      </w:r>
      <w:proofErr w:type="spellStart"/>
      <w:r w:rsidRPr="00885555">
        <w:rPr>
          <w:rFonts w:asciiTheme="minorHAnsi" w:hAnsiTheme="minorHAnsi" w:cstheme="minorHAnsi"/>
        </w:rPr>
        <w:t>Opsite</w:t>
      </w:r>
      <w:proofErr w:type="spellEnd"/>
      <w:r w:rsidRPr="00885555">
        <w:rPr>
          <w:rFonts w:asciiTheme="minorHAnsi" w:hAnsiTheme="minorHAnsi" w:cstheme="minorHAnsi"/>
        </w:rPr>
        <w:t xml:space="preserve"> </w:t>
      </w:r>
      <w:r w:rsidR="000130CE">
        <w:rPr>
          <w:rFonts w:asciiTheme="minorHAnsi" w:hAnsiTheme="minorHAnsi" w:cstheme="minorHAnsi"/>
        </w:rPr>
        <w:t>by</w:t>
      </w:r>
      <w:r w:rsidRPr="00885555">
        <w:rPr>
          <w:rFonts w:asciiTheme="minorHAnsi" w:hAnsiTheme="minorHAnsi" w:cstheme="minorHAnsi"/>
        </w:rPr>
        <w:t xml:space="preserve"> 27 (19%)</w:t>
      </w:r>
      <w:r w:rsidR="000130CE">
        <w:rPr>
          <w:rFonts w:asciiTheme="minorHAnsi" w:hAnsiTheme="minorHAnsi" w:cstheme="minorHAnsi"/>
        </w:rPr>
        <w:t>, or</w:t>
      </w:r>
      <w:r w:rsidRPr="00885555">
        <w:rPr>
          <w:rFonts w:asciiTheme="minorHAnsi" w:hAnsiTheme="minorHAnsi" w:cstheme="minorHAnsi"/>
        </w:rPr>
        <w:t xml:space="preserve"> no additional adhesive </w:t>
      </w:r>
      <w:r w:rsidR="000130CE">
        <w:rPr>
          <w:rFonts w:asciiTheme="minorHAnsi" w:hAnsiTheme="minorHAnsi" w:cstheme="minorHAnsi"/>
        </w:rPr>
        <w:t>by</w:t>
      </w:r>
      <w:r w:rsidRPr="00885555">
        <w:rPr>
          <w:rFonts w:asciiTheme="minorHAnsi" w:hAnsiTheme="minorHAnsi" w:cstheme="minorHAnsi"/>
        </w:rPr>
        <w:t xml:space="preserve"> 6 (4%) consultant teams. One hundred and twenty-one (87%) teams incised the skin with a scalpel blade and then used diathermy for subcutaneous tissues. Scalpel blade to bone was used by 10 (7.2%) whereas 8 (6%) reported using diathermy for the entire incision, including skin. Bone marrow haemostasis was routinely achieved with bone wax by 109 (78%) consultant</w:t>
      </w:r>
      <w:r w:rsidR="00A34973">
        <w:rPr>
          <w:rFonts w:asciiTheme="minorHAnsi" w:hAnsiTheme="minorHAnsi" w:cstheme="minorHAnsi"/>
        </w:rPr>
        <w:t xml:space="preserve"> teams</w:t>
      </w:r>
      <w:r w:rsidRPr="00885555">
        <w:rPr>
          <w:rFonts w:asciiTheme="minorHAnsi" w:hAnsiTheme="minorHAnsi" w:cstheme="minorHAnsi"/>
        </w:rPr>
        <w:t xml:space="preserve"> </w:t>
      </w:r>
      <w:r w:rsidR="000130CE">
        <w:rPr>
          <w:rFonts w:asciiTheme="minorHAnsi" w:hAnsiTheme="minorHAnsi" w:cstheme="minorHAnsi"/>
        </w:rPr>
        <w:t>with</w:t>
      </w:r>
      <w:r w:rsidRPr="00885555">
        <w:rPr>
          <w:rFonts w:asciiTheme="minorHAnsi" w:hAnsiTheme="minorHAnsi" w:cstheme="minorHAnsi"/>
        </w:rPr>
        <w:t xml:space="preserve"> 18 (13%) using only diathermy. Eleven (8%) consultants did not use any specific technique for bone marrow haemostasis.</w:t>
      </w:r>
    </w:p>
    <w:p w14:paraId="18C4EF25"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t>Conduit Harvesting Techniques &amp; Wound Closure</w:t>
      </w:r>
    </w:p>
    <w:p w14:paraId="561711C4" w14:textId="6CAFC711"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Conduit harvesting was performed via open surgical technique by 84 (61%) teams</w:t>
      </w:r>
      <w:r w:rsidR="00417D3F">
        <w:rPr>
          <w:rFonts w:asciiTheme="minorHAnsi" w:hAnsiTheme="minorHAnsi" w:cstheme="minorHAnsi"/>
        </w:rPr>
        <w:t>,</w:t>
      </w:r>
      <w:r w:rsidRPr="00885555">
        <w:rPr>
          <w:rFonts w:asciiTheme="minorHAnsi" w:hAnsiTheme="minorHAnsi" w:cstheme="minorHAnsi"/>
        </w:rPr>
        <w:t xml:space="preserve"> </w:t>
      </w:r>
      <w:r w:rsidR="00417D3F">
        <w:rPr>
          <w:rFonts w:asciiTheme="minorHAnsi" w:hAnsiTheme="minorHAnsi" w:cstheme="minorHAnsi"/>
        </w:rPr>
        <w:t>e</w:t>
      </w:r>
      <w:r w:rsidRPr="00885555">
        <w:rPr>
          <w:rFonts w:asciiTheme="minorHAnsi" w:hAnsiTheme="minorHAnsi" w:cstheme="minorHAnsi"/>
        </w:rPr>
        <w:t xml:space="preserve">ndoscopic harvesting </w:t>
      </w:r>
      <w:r w:rsidR="00417D3F">
        <w:rPr>
          <w:rFonts w:asciiTheme="minorHAnsi" w:hAnsiTheme="minorHAnsi" w:cstheme="minorHAnsi"/>
        </w:rPr>
        <w:t xml:space="preserve">by </w:t>
      </w:r>
      <w:r w:rsidRPr="00885555">
        <w:rPr>
          <w:rFonts w:asciiTheme="minorHAnsi" w:hAnsiTheme="minorHAnsi" w:cstheme="minorHAnsi"/>
        </w:rPr>
        <w:t xml:space="preserve">45 </w:t>
      </w:r>
      <w:r w:rsidR="00417D3F">
        <w:rPr>
          <w:rFonts w:asciiTheme="minorHAnsi" w:hAnsiTheme="minorHAnsi" w:cstheme="minorHAnsi"/>
        </w:rPr>
        <w:t>(</w:t>
      </w:r>
      <w:r w:rsidRPr="00885555">
        <w:rPr>
          <w:rFonts w:asciiTheme="minorHAnsi" w:hAnsiTheme="minorHAnsi" w:cstheme="minorHAnsi"/>
        </w:rPr>
        <w:t>32%)</w:t>
      </w:r>
      <w:r w:rsidR="00417D3F">
        <w:rPr>
          <w:rFonts w:asciiTheme="minorHAnsi" w:hAnsiTheme="minorHAnsi" w:cstheme="minorHAnsi"/>
        </w:rPr>
        <w:t>,</w:t>
      </w:r>
      <w:r w:rsidRPr="00885555">
        <w:rPr>
          <w:rFonts w:asciiTheme="minorHAnsi" w:hAnsiTheme="minorHAnsi" w:cstheme="minorHAnsi"/>
        </w:rPr>
        <w:t xml:space="preserve"> or a bridging technique </w:t>
      </w:r>
      <w:r w:rsidR="00417D3F">
        <w:rPr>
          <w:rFonts w:asciiTheme="minorHAnsi" w:hAnsiTheme="minorHAnsi" w:cstheme="minorHAnsi"/>
        </w:rPr>
        <w:t xml:space="preserve">by </w:t>
      </w:r>
      <w:r w:rsidRPr="00885555">
        <w:rPr>
          <w:rFonts w:asciiTheme="minorHAnsi" w:hAnsiTheme="minorHAnsi" w:cstheme="minorHAnsi"/>
        </w:rPr>
        <w:t>9</w:t>
      </w:r>
      <w:r w:rsidR="00417D3F">
        <w:rPr>
          <w:rFonts w:asciiTheme="minorHAnsi" w:hAnsiTheme="minorHAnsi" w:cstheme="minorHAnsi"/>
        </w:rPr>
        <w:t xml:space="preserve"> (</w:t>
      </w:r>
      <w:r w:rsidRPr="00885555">
        <w:rPr>
          <w:rFonts w:asciiTheme="minorHAnsi" w:hAnsiTheme="minorHAnsi" w:cstheme="minorHAnsi"/>
        </w:rPr>
        <w:t>7%</w:t>
      </w:r>
      <w:r w:rsidR="00417D3F">
        <w:rPr>
          <w:rFonts w:asciiTheme="minorHAnsi" w:hAnsiTheme="minorHAnsi" w:cstheme="minorHAnsi"/>
        </w:rPr>
        <w:t>) teams (</w:t>
      </w:r>
      <w:r w:rsidR="00417D3F" w:rsidRPr="00982017">
        <w:rPr>
          <w:rFonts w:asciiTheme="minorHAnsi" w:hAnsiTheme="minorHAnsi" w:cstheme="minorHAnsi"/>
          <w:b/>
        </w:rPr>
        <w:t xml:space="preserve">Table </w:t>
      </w:r>
      <w:r w:rsidR="00886E99">
        <w:rPr>
          <w:rFonts w:asciiTheme="minorHAnsi" w:hAnsiTheme="minorHAnsi" w:cstheme="minorHAnsi"/>
          <w:b/>
        </w:rPr>
        <w:t>IX</w:t>
      </w:r>
      <w:r w:rsidR="00417D3F">
        <w:rPr>
          <w:rFonts w:asciiTheme="minorHAnsi" w:hAnsiTheme="minorHAnsi" w:cstheme="minorHAnsi"/>
        </w:rPr>
        <w:t>)</w:t>
      </w:r>
      <w:r w:rsidRPr="00885555">
        <w:rPr>
          <w:rFonts w:asciiTheme="minorHAnsi" w:hAnsiTheme="minorHAnsi" w:cstheme="minorHAnsi"/>
        </w:rPr>
        <w:t xml:space="preserve">. Radial artery harvest was </w:t>
      </w:r>
      <w:r w:rsidR="00417D3F">
        <w:rPr>
          <w:rFonts w:asciiTheme="minorHAnsi" w:hAnsiTheme="minorHAnsi" w:cstheme="minorHAnsi"/>
        </w:rPr>
        <w:t>pe</w:t>
      </w:r>
      <w:r w:rsidRPr="00885555">
        <w:rPr>
          <w:rFonts w:asciiTheme="minorHAnsi" w:hAnsiTheme="minorHAnsi" w:cstheme="minorHAnsi"/>
        </w:rPr>
        <w:t>rformed via an open (121, 87%)</w:t>
      </w:r>
      <w:r w:rsidR="00417D3F">
        <w:rPr>
          <w:rFonts w:asciiTheme="minorHAnsi" w:hAnsiTheme="minorHAnsi" w:cstheme="minorHAnsi"/>
        </w:rPr>
        <w:t xml:space="preserve"> or</w:t>
      </w:r>
      <w:r w:rsidRPr="00885555">
        <w:rPr>
          <w:rFonts w:asciiTheme="minorHAnsi" w:hAnsiTheme="minorHAnsi" w:cstheme="minorHAnsi"/>
        </w:rPr>
        <w:t xml:space="preserve"> ‘no touch’ (52, 37%) technique</w:t>
      </w:r>
      <w:r w:rsidR="00417D3F">
        <w:rPr>
          <w:rFonts w:asciiTheme="minorHAnsi" w:hAnsiTheme="minorHAnsi" w:cstheme="minorHAnsi"/>
        </w:rPr>
        <w:t>s</w:t>
      </w:r>
      <w:r w:rsidRPr="00885555">
        <w:rPr>
          <w:rFonts w:asciiTheme="minorHAnsi" w:hAnsiTheme="minorHAnsi" w:cstheme="minorHAnsi"/>
        </w:rPr>
        <w:t>. Subcutaneous drains were routinely used following harvest of the radial artery and saphenous vein graft in 26 (19%) and 30 (22%) of consultant teams respectively.</w:t>
      </w:r>
      <w:r w:rsidR="00417D3F">
        <w:rPr>
          <w:rFonts w:asciiTheme="minorHAnsi" w:hAnsiTheme="minorHAnsi" w:cstheme="minorHAnsi"/>
        </w:rPr>
        <w:t xml:space="preserve"> Compression bandages </w:t>
      </w:r>
      <w:r w:rsidR="00417D3F" w:rsidRPr="00885555">
        <w:rPr>
          <w:rFonts w:asciiTheme="minorHAnsi" w:hAnsiTheme="minorHAnsi" w:cstheme="minorHAnsi"/>
        </w:rPr>
        <w:t>were</w:t>
      </w:r>
      <w:r w:rsidR="00417D3F">
        <w:rPr>
          <w:rFonts w:asciiTheme="minorHAnsi" w:hAnsiTheme="minorHAnsi" w:cstheme="minorHAnsi"/>
        </w:rPr>
        <w:t xml:space="preserve"> applied to s</w:t>
      </w:r>
      <w:r w:rsidRPr="00885555">
        <w:rPr>
          <w:rFonts w:asciiTheme="minorHAnsi" w:hAnsiTheme="minorHAnsi" w:cstheme="minorHAnsi"/>
        </w:rPr>
        <w:t>aphenous vein harvest sites for 24 hours by 94 (6</w:t>
      </w:r>
      <w:r w:rsidR="006D6FFA">
        <w:rPr>
          <w:rFonts w:asciiTheme="minorHAnsi" w:hAnsiTheme="minorHAnsi" w:cstheme="minorHAnsi"/>
        </w:rPr>
        <w:t>8</w:t>
      </w:r>
      <w:r w:rsidRPr="00885555">
        <w:rPr>
          <w:rFonts w:asciiTheme="minorHAnsi" w:hAnsiTheme="minorHAnsi" w:cstheme="minorHAnsi"/>
        </w:rPr>
        <w:t xml:space="preserve">%) teams and 48 hours by 43 (31%) teams. For radial artery </w:t>
      </w:r>
      <w:r w:rsidR="00417D3F" w:rsidRPr="00885555">
        <w:rPr>
          <w:rFonts w:asciiTheme="minorHAnsi" w:hAnsiTheme="minorHAnsi" w:cstheme="minorHAnsi"/>
        </w:rPr>
        <w:t>harvest,</w:t>
      </w:r>
      <w:r w:rsidRPr="00885555">
        <w:rPr>
          <w:rFonts w:asciiTheme="minorHAnsi" w:hAnsiTheme="minorHAnsi" w:cstheme="minorHAnsi"/>
        </w:rPr>
        <w:t xml:space="preserve"> the durations were 61% (85) </w:t>
      </w:r>
      <w:r w:rsidR="00417D3F">
        <w:rPr>
          <w:rFonts w:asciiTheme="minorHAnsi" w:hAnsiTheme="minorHAnsi" w:cstheme="minorHAnsi"/>
        </w:rPr>
        <w:t xml:space="preserve">for </w:t>
      </w:r>
      <w:r w:rsidRPr="00885555">
        <w:rPr>
          <w:rFonts w:asciiTheme="minorHAnsi" w:hAnsiTheme="minorHAnsi" w:cstheme="minorHAnsi"/>
        </w:rPr>
        <w:t xml:space="preserve">24 hours and 9% (13) </w:t>
      </w:r>
      <w:r w:rsidR="00417D3F">
        <w:rPr>
          <w:rFonts w:asciiTheme="minorHAnsi" w:hAnsiTheme="minorHAnsi" w:cstheme="minorHAnsi"/>
        </w:rPr>
        <w:t xml:space="preserve">for </w:t>
      </w:r>
      <w:r w:rsidRPr="00885555">
        <w:rPr>
          <w:rFonts w:asciiTheme="minorHAnsi" w:hAnsiTheme="minorHAnsi" w:cstheme="minorHAnsi"/>
        </w:rPr>
        <w:t xml:space="preserve">48 hours. Transparent woven island dressings </w:t>
      </w:r>
      <w:r>
        <w:rPr>
          <w:rFonts w:asciiTheme="minorHAnsi" w:hAnsiTheme="minorHAnsi" w:cstheme="minorHAnsi"/>
        </w:rPr>
        <w:t>(</w:t>
      </w:r>
      <w:r w:rsidRPr="00885555">
        <w:rPr>
          <w:rFonts w:asciiTheme="minorHAnsi" w:hAnsiTheme="minorHAnsi" w:cstheme="minorHAnsi"/>
        </w:rPr>
        <w:t xml:space="preserve">such as </w:t>
      </w:r>
      <w:proofErr w:type="spellStart"/>
      <w:r w:rsidRPr="00885555">
        <w:rPr>
          <w:rFonts w:asciiTheme="minorHAnsi" w:hAnsiTheme="minorHAnsi" w:cstheme="minorHAnsi"/>
        </w:rPr>
        <w:t>Opsite</w:t>
      </w:r>
      <w:proofErr w:type="spellEnd"/>
      <w:r w:rsidRPr="00885555">
        <w:rPr>
          <w:rFonts w:asciiTheme="minorHAnsi" w:hAnsiTheme="minorHAnsi" w:cstheme="minorHAnsi"/>
        </w:rPr>
        <w:t xml:space="preserve"> Post-op and </w:t>
      </w:r>
      <w:proofErr w:type="spellStart"/>
      <w:r w:rsidRPr="00885555">
        <w:rPr>
          <w:rFonts w:asciiTheme="minorHAnsi" w:hAnsiTheme="minorHAnsi" w:cstheme="minorHAnsi"/>
        </w:rPr>
        <w:t>Mepore</w:t>
      </w:r>
      <w:proofErr w:type="spellEnd"/>
      <w:r>
        <w:rPr>
          <w:rFonts w:asciiTheme="minorHAnsi" w:hAnsiTheme="minorHAnsi" w:cstheme="minorHAnsi"/>
        </w:rPr>
        <w:t>)</w:t>
      </w:r>
      <w:r w:rsidRPr="00885555">
        <w:rPr>
          <w:rFonts w:asciiTheme="minorHAnsi" w:hAnsiTheme="minorHAnsi" w:cstheme="minorHAnsi"/>
        </w:rPr>
        <w:t xml:space="preserve"> were applied immediately following completion of surgery </w:t>
      </w:r>
      <w:r w:rsidR="00417D3F">
        <w:rPr>
          <w:rFonts w:asciiTheme="minorHAnsi" w:hAnsiTheme="minorHAnsi" w:cstheme="minorHAnsi"/>
        </w:rPr>
        <w:t>by</w:t>
      </w:r>
      <w:r w:rsidRPr="00885555">
        <w:rPr>
          <w:rFonts w:asciiTheme="minorHAnsi" w:hAnsiTheme="minorHAnsi" w:cstheme="minorHAnsi"/>
        </w:rPr>
        <w:t xml:space="preserve"> </w:t>
      </w:r>
      <w:r w:rsidRPr="00885555">
        <w:rPr>
          <w:rFonts w:asciiTheme="minorHAnsi" w:hAnsiTheme="minorHAnsi" w:cstheme="minorHAnsi"/>
        </w:rPr>
        <w:lastRenderedPageBreak/>
        <w:t>76 (55%) teams. A wound visible dressing (</w:t>
      </w:r>
      <w:r>
        <w:rPr>
          <w:rFonts w:asciiTheme="minorHAnsi" w:hAnsiTheme="minorHAnsi" w:cstheme="minorHAnsi"/>
        </w:rPr>
        <w:t>for instance</w:t>
      </w:r>
      <w:r w:rsidRPr="00885555">
        <w:rPr>
          <w:rFonts w:asciiTheme="minorHAnsi" w:hAnsiTheme="minorHAnsi" w:cstheme="minorHAnsi"/>
        </w:rPr>
        <w:t xml:space="preserve"> </w:t>
      </w:r>
      <w:proofErr w:type="spellStart"/>
      <w:r w:rsidRPr="00885555">
        <w:rPr>
          <w:rFonts w:asciiTheme="minorHAnsi" w:hAnsiTheme="minorHAnsi" w:cstheme="minorHAnsi"/>
        </w:rPr>
        <w:t>Opsite</w:t>
      </w:r>
      <w:proofErr w:type="spellEnd"/>
      <w:r w:rsidRPr="00885555">
        <w:rPr>
          <w:rFonts w:asciiTheme="minorHAnsi" w:hAnsiTheme="minorHAnsi" w:cstheme="minorHAnsi"/>
        </w:rPr>
        <w:t xml:space="preserve"> Post-op Visible) was used </w:t>
      </w:r>
      <w:r w:rsidR="00417D3F">
        <w:rPr>
          <w:rFonts w:asciiTheme="minorHAnsi" w:hAnsiTheme="minorHAnsi" w:cstheme="minorHAnsi"/>
        </w:rPr>
        <w:t>by</w:t>
      </w:r>
      <w:r w:rsidRPr="00885555">
        <w:rPr>
          <w:rFonts w:asciiTheme="minorHAnsi" w:hAnsiTheme="minorHAnsi" w:cstheme="minorHAnsi"/>
        </w:rPr>
        <w:t xml:space="preserve"> 38 (27%) teams and a topical adhesive such as </w:t>
      </w:r>
      <w:proofErr w:type="spellStart"/>
      <w:r w:rsidRPr="00885555">
        <w:rPr>
          <w:rFonts w:asciiTheme="minorHAnsi" w:hAnsiTheme="minorHAnsi" w:cstheme="minorHAnsi"/>
        </w:rPr>
        <w:t>Dermabond</w:t>
      </w:r>
      <w:proofErr w:type="spellEnd"/>
      <w:r w:rsidRPr="00885555">
        <w:rPr>
          <w:rFonts w:asciiTheme="minorHAnsi" w:hAnsiTheme="minorHAnsi" w:cstheme="minorHAnsi"/>
        </w:rPr>
        <w:t xml:space="preserve"> </w:t>
      </w:r>
      <w:r w:rsidR="00417D3F">
        <w:rPr>
          <w:rFonts w:asciiTheme="minorHAnsi" w:hAnsiTheme="minorHAnsi" w:cstheme="minorHAnsi"/>
        </w:rPr>
        <w:t xml:space="preserve">was used by </w:t>
      </w:r>
      <w:r w:rsidRPr="00885555">
        <w:rPr>
          <w:rFonts w:asciiTheme="minorHAnsi" w:hAnsiTheme="minorHAnsi" w:cstheme="minorHAnsi"/>
        </w:rPr>
        <w:t xml:space="preserve">9 (6%) teams. </w:t>
      </w:r>
    </w:p>
    <w:p w14:paraId="4E11764D"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i/>
          <w:iCs/>
        </w:rPr>
        <w:t>Sternal Wound Closure Technique</w:t>
      </w:r>
    </w:p>
    <w:p w14:paraId="0EF4499C" w14:textId="6B1D64EA" w:rsidR="009C38AC" w:rsidRPr="00885555" w:rsidRDefault="009C38AC" w:rsidP="00C55B45">
      <w:pPr>
        <w:spacing w:after="120" w:line="360" w:lineRule="auto"/>
        <w:rPr>
          <w:rFonts w:asciiTheme="minorHAnsi" w:hAnsiTheme="minorHAnsi" w:cstheme="minorHAnsi"/>
          <w:i/>
        </w:rPr>
      </w:pPr>
      <w:r w:rsidRPr="00885555">
        <w:rPr>
          <w:rFonts w:asciiTheme="minorHAnsi" w:hAnsiTheme="minorHAnsi" w:cstheme="minorHAnsi"/>
        </w:rPr>
        <w:t>Sternal wound closure used single wires according to weight (62, 45%), double wire technique or equivalent (37, 27%), or a standard number of wires regardless of weight (48, 35%) (</w:t>
      </w:r>
      <w:r w:rsidRPr="00695B22">
        <w:rPr>
          <w:rFonts w:asciiTheme="minorHAnsi" w:hAnsiTheme="minorHAnsi" w:cstheme="minorHAnsi"/>
          <w:b/>
        </w:rPr>
        <w:t xml:space="preserve">Table </w:t>
      </w:r>
      <w:r w:rsidR="00886E99">
        <w:rPr>
          <w:rFonts w:asciiTheme="minorHAnsi" w:hAnsiTheme="minorHAnsi" w:cstheme="minorHAnsi"/>
          <w:b/>
        </w:rPr>
        <w:t>X</w:t>
      </w:r>
      <w:r w:rsidRPr="00885555">
        <w:rPr>
          <w:rFonts w:asciiTheme="minorHAnsi" w:hAnsiTheme="minorHAnsi" w:cstheme="minorHAnsi"/>
        </w:rPr>
        <w:t>). In obese patients</w:t>
      </w:r>
      <w:r w:rsidR="006D6FFA">
        <w:rPr>
          <w:rFonts w:asciiTheme="minorHAnsi" w:hAnsiTheme="minorHAnsi" w:cstheme="minorHAnsi"/>
        </w:rPr>
        <w:t>,</w:t>
      </w:r>
      <w:r w:rsidRPr="00885555">
        <w:rPr>
          <w:rFonts w:asciiTheme="minorHAnsi" w:hAnsiTheme="minorHAnsi" w:cstheme="minorHAnsi"/>
        </w:rPr>
        <w:t xml:space="preserve"> sternal closure was achieved using a double wire technique with either two single wires or Mayo wires by 89 (64%) teams, standard single wires were used </w:t>
      </w:r>
      <w:r w:rsidR="002704F0">
        <w:rPr>
          <w:rFonts w:asciiTheme="minorHAnsi" w:hAnsiTheme="minorHAnsi" w:cstheme="minorHAnsi"/>
        </w:rPr>
        <w:t>by</w:t>
      </w:r>
      <w:r w:rsidRPr="00885555">
        <w:rPr>
          <w:rFonts w:asciiTheme="minorHAnsi" w:hAnsiTheme="minorHAnsi" w:cstheme="minorHAnsi"/>
        </w:rPr>
        <w:t xml:space="preserve"> 20 (14%), single wires according to weight </w:t>
      </w:r>
      <w:r w:rsidR="002704F0">
        <w:rPr>
          <w:rFonts w:asciiTheme="minorHAnsi" w:hAnsiTheme="minorHAnsi" w:cstheme="minorHAnsi"/>
        </w:rPr>
        <w:t>by</w:t>
      </w:r>
      <w:r w:rsidRPr="00885555">
        <w:rPr>
          <w:rFonts w:asciiTheme="minorHAnsi" w:hAnsiTheme="minorHAnsi" w:cstheme="minorHAnsi"/>
        </w:rPr>
        <w:t xml:space="preserve"> 18 (13%) and a combination of techniques </w:t>
      </w:r>
      <w:r w:rsidR="002704F0">
        <w:rPr>
          <w:rFonts w:asciiTheme="minorHAnsi" w:hAnsiTheme="minorHAnsi" w:cstheme="minorHAnsi"/>
        </w:rPr>
        <w:t>by</w:t>
      </w:r>
      <w:r w:rsidRPr="00885555">
        <w:rPr>
          <w:rFonts w:asciiTheme="minorHAnsi" w:hAnsiTheme="minorHAnsi" w:cstheme="minorHAnsi"/>
        </w:rPr>
        <w:t xml:space="preserve"> 12 (9%) teams which included three with </w:t>
      </w:r>
      <w:proofErr w:type="spellStart"/>
      <w:r w:rsidRPr="00885555">
        <w:rPr>
          <w:rFonts w:asciiTheme="minorHAnsi" w:hAnsiTheme="minorHAnsi" w:cstheme="minorHAnsi"/>
        </w:rPr>
        <w:t>ZipFix</w:t>
      </w:r>
      <w:proofErr w:type="spellEnd"/>
      <w:r w:rsidRPr="00885555">
        <w:rPr>
          <w:rFonts w:asciiTheme="minorHAnsi" w:hAnsiTheme="minorHAnsi" w:cstheme="minorHAnsi"/>
        </w:rPr>
        <w:t xml:space="preserve"> and two with </w:t>
      </w:r>
      <w:proofErr w:type="spellStart"/>
      <w:r w:rsidRPr="00885555">
        <w:rPr>
          <w:rFonts w:asciiTheme="minorHAnsi" w:hAnsiTheme="minorHAnsi" w:cstheme="minorHAnsi"/>
        </w:rPr>
        <w:t>Flexigrip</w:t>
      </w:r>
      <w:proofErr w:type="spellEnd"/>
      <w:r w:rsidRPr="00885555">
        <w:rPr>
          <w:rFonts w:asciiTheme="minorHAnsi" w:hAnsiTheme="minorHAnsi" w:cstheme="minorHAnsi"/>
        </w:rPr>
        <w:t>.</w:t>
      </w:r>
      <w:r w:rsidR="00417D3F">
        <w:rPr>
          <w:rFonts w:asciiTheme="minorHAnsi" w:hAnsiTheme="minorHAnsi" w:cstheme="minorHAnsi"/>
        </w:rPr>
        <w:t xml:space="preserve"> For the closure of the pre-sternal tissues, u</w:t>
      </w:r>
      <w:r w:rsidR="00417D3F" w:rsidRPr="00885555">
        <w:rPr>
          <w:rFonts w:asciiTheme="minorHAnsi" w:hAnsiTheme="minorHAnsi" w:cstheme="minorHAnsi"/>
        </w:rPr>
        <w:t xml:space="preserve">ncoated </w:t>
      </w:r>
      <w:proofErr w:type="spellStart"/>
      <w:r w:rsidR="00417D3F" w:rsidRPr="00885555">
        <w:rPr>
          <w:rFonts w:asciiTheme="minorHAnsi" w:hAnsiTheme="minorHAnsi" w:cstheme="minorHAnsi"/>
        </w:rPr>
        <w:t>Vicryl</w:t>
      </w:r>
      <w:proofErr w:type="spellEnd"/>
      <w:r w:rsidR="00417D3F" w:rsidRPr="00885555">
        <w:rPr>
          <w:rFonts w:asciiTheme="minorHAnsi" w:hAnsiTheme="minorHAnsi" w:cstheme="minorHAnsi"/>
        </w:rPr>
        <w:t xml:space="preserve"> was used </w:t>
      </w:r>
      <w:r w:rsidR="00417D3F">
        <w:rPr>
          <w:rFonts w:asciiTheme="minorHAnsi" w:hAnsiTheme="minorHAnsi" w:cstheme="minorHAnsi"/>
        </w:rPr>
        <w:t>for</w:t>
      </w:r>
      <w:r w:rsidR="00417D3F" w:rsidRPr="00885555">
        <w:rPr>
          <w:rFonts w:asciiTheme="minorHAnsi" w:hAnsiTheme="minorHAnsi" w:cstheme="minorHAnsi"/>
        </w:rPr>
        <w:t xml:space="preserve"> both closure of the muscle layer (104, 75%) and subcutaneous layer (113, 78%) and Monocryl for </w:t>
      </w:r>
      <w:r w:rsidR="002704F0">
        <w:rPr>
          <w:rFonts w:asciiTheme="minorHAnsi" w:hAnsiTheme="minorHAnsi" w:cstheme="minorHAnsi"/>
        </w:rPr>
        <w:t>skin layer (108, 78%)</w:t>
      </w:r>
      <w:r w:rsidR="00417D3F" w:rsidRPr="00885555">
        <w:rPr>
          <w:rFonts w:asciiTheme="minorHAnsi" w:hAnsiTheme="minorHAnsi" w:cstheme="minorHAnsi"/>
        </w:rPr>
        <w:t>.</w:t>
      </w:r>
    </w:p>
    <w:p w14:paraId="4CB88CC9" w14:textId="77777777"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rPr>
        <w:t xml:space="preserve">Local antibiotics were used for sternal closure by 32 (23%) teams. This included 18 (13%) gentamicin impregnated sponges, 9 (7%) antibiotic powder and 5 (4%) antibiotic solutions. Thirty-five (25%) used a </w:t>
      </w:r>
      <w:proofErr w:type="spellStart"/>
      <w:r w:rsidRPr="00885555">
        <w:rPr>
          <w:rFonts w:asciiTheme="minorHAnsi" w:hAnsiTheme="minorHAnsi" w:cstheme="minorHAnsi"/>
        </w:rPr>
        <w:t>Posthorax</w:t>
      </w:r>
      <w:proofErr w:type="spellEnd"/>
      <w:r w:rsidRPr="00885555">
        <w:rPr>
          <w:rFonts w:asciiTheme="minorHAnsi" w:hAnsiTheme="minorHAnsi" w:cstheme="minorHAnsi"/>
        </w:rPr>
        <w:t xml:space="preserve"> vest (11, 8%) or Cough </w:t>
      </w:r>
      <w:proofErr w:type="spellStart"/>
      <w:r w:rsidRPr="00885555">
        <w:rPr>
          <w:rFonts w:asciiTheme="minorHAnsi" w:hAnsiTheme="minorHAnsi" w:cstheme="minorHAnsi"/>
        </w:rPr>
        <w:t>lok</w:t>
      </w:r>
      <w:proofErr w:type="spellEnd"/>
      <w:r w:rsidRPr="00885555">
        <w:rPr>
          <w:rFonts w:asciiTheme="minorHAnsi" w:hAnsiTheme="minorHAnsi" w:cstheme="minorHAnsi"/>
        </w:rPr>
        <w:t xml:space="preserve"> (24, 17%) in high-risk or selected patients. Cardiac bras</w:t>
      </w:r>
      <w:r w:rsidR="00210EF9">
        <w:rPr>
          <w:rFonts w:asciiTheme="minorHAnsi" w:hAnsiTheme="minorHAnsi" w:cstheme="minorHAnsi"/>
        </w:rPr>
        <w:t xml:space="preserve"> (such as BHIS bra)</w:t>
      </w:r>
      <w:r w:rsidRPr="00885555">
        <w:rPr>
          <w:rFonts w:asciiTheme="minorHAnsi" w:hAnsiTheme="minorHAnsi" w:cstheme="minorHAnsi"/>
        </w:rPr>
        <w:t xml:space="preserve"> were routinely used in female patients by 15 (11%) consultant teams or in high-risk, selected individuals by 5 (4%) consultant teams</w:t>
      </w:r>
      <w:r w:rsidR="006D6FFA">
        <w:rPr>
          <w:rFonts w:asciiTheme="minorHAnsi" w:hAnsiTheme="minorHAnsi" w:cstheme="minorHAnsi"/>
        </w:rPr>
        <w:t xml:space="preserve">; </w:t>
      </w:r>
      <w:r>
        <w:rPr>
          <w:rFonts w:asciiTheme="minorHAnsi" w:hAnsiTheme="minorHAnsi" w:cstheme="minorHAnsi"/>
        </w:rPr>
        <w:t>patient’s own or sports bra style was advised by 48 consultant teams (35%)</w:t>
      </w:r>
      <w:r w:rsidR="00333373">
        <w:rPr>
          <w:rFonts w:asciiTheme="minorHAnsi" w:hAnsiTheme="minorHAnsi" w:cstheme="minorHAnsi"/>
        </w:rPr>
        <w:t>.</w:t>
      </w:r>
      <w:r w:rsidR="002704F0" w:rsidRPr="002704F0">
        <w:rPr>
          <w:rFonts w:asciiTheme="minorHAnsi" w:hAnsiTheme="minorHAnsi" w:cstheme="minorHAnsi"/>
        </w:rPr>
        <w:t xml:space="preserve"> </w:t>
      </w:r>
      <w:r w:rsidR="002704F0" w:rsidRPr="00885555">
        <w:rPr>
          <w:rFonts w:asciiTheme="minorHAnsi" w:hAnsiTheme="minorHAnsi" w:cstheme="minorHAnsi"/>
        </w:rPr>
        <w:t>No additional sternal support methods were used by 26 (19%) consultant teams.</w:t>
      </w:r>
    </w:p>
    <w:p w14:paraId="5EFDCDD0" w14:textId="77777777" w:rsidR="009C38AC" w:rsidRPr="00885555" w:rsidRDefault="009C38AC" w:rsidP="00C55B45">
      <w:pPr>
        <w:spacing w:after="120" w:line="360" w:lineRule="auto"/>
        <w:rPr>
          <w:rFonts w:asciiTheme="minorHAnsi" w:hAnsiTheme="minorHAnsi" w:cstheme="minorHAnsi"/>
          <w:b/>
          <w:bCs/>
        </w:rPr>
      </w:pPr>
    </w:p>
    <w:p w14:paraId="49CD99C0" w14:textId="3CD79CF5" w:rsidR="009C38AC" w:rsidRPr="00885555" w:rsidRDefault="009C38AC" w:rsidP="00C55B45">
      <w:pPr>
        <w:spacing w:after="120" w:line="360" w:lineRule="auto"/>
        <w:rPr>
          <w:rFonts w:asciiTheme="minorHAnsi" w:hAnsiTheme="minorHAnsi" w:cstheme="minorHAnsi"/>
        </w:rPr>
      </w:pPr>
      <w:r w:rsidRPr="00885555">
        <w:rPr>
          <w:rFonts w:asciiTheme="minorHAnsi" w:hAnsiTheme="minorHAnsi" w:cstheme="minorHAnsi"/>
          <w:b/>
          <w:bCs/>
        </w:rPr>
        <w:t>DISCUSSION</w:t>
      </w:r>
      <w:bookmarkStart w:id="0" w:name="_GoBack"/>
      <w:bookmarkEnd w:id="0"/>
    </w:p>
    <w:p w14:paraId="6F9037E2" w14:textId="77777777" w:rsidR="002704F0" w:rsidRDefault="002704F0" w:rsidP="00C55B45">
      <w:pPr>
        <w:spacing w:after="120" w:line="360" w:lineRule="auto"/>
        <w:rPr>
          <w:rFonts w:asciiTheme="minorHAnsi" w:hAnsiTheme="minorHAnsi" w:cstheme="minorHAnsi"/>
        </w:rPr>
      </w:pPr>
      <w:r>
        <w:rPr>
          <w:rFonts w:asciiTheme="minorHAnsi" w:hAnsiTheme="minorHAnsi" w:cstheme="minorHAnsi"/>
          <w:b/>
        </w:rPr>
        <w:t>Main findings</w:t>
      </w:r>
      <w:r w:rsidR="009C38AC" w:rsidRPr="00885555">
        <w:rPr>
          <w:rFonts w:asciiTheme="minorHAnsi" w:hAnsiTheme="minorHAnsi" w:cstheme="minorHAnsi"/>
        </w:rPr>
        <w:t xml:space="preserve"> </w:t>
      </w:r>
    </w:p>
    <w:p w14:paraId="62F29486" w14:textId="6AA2AE05" w:rsidR="002C0FE9" w:rsidRDefault="002704F0" w:rsidP="00C55B45">
      <w:pPr>
        <w:spacing w:after="120" w:line="360" w:lineRule="auto"/>
        <w:rPr>
          <w:rFonts w:asciiTheme="minorHAnsi" w:hAnsiTheme="minorHAnsi" w:cstheme="minorHAnsi"/>
        </w:rPr>
      </w:pPr>
      <w:r>
        <w:rPr>
          <w:rFonts w:asciiTheme="minorHAnsi" w:hAnsiTheme="minorHAnsi" w:cstheme="minorHAnsi"/>
        </w:rPr>
        <w:t xml:space="preserve">A survey of SSI prevention strategies in cardiac surgery centres in the UK and ROI demonstrated significant variation in care. </w:t>
      </w:r>
      <w:r w:rsidR="00BC3E4D">
        <w:rPr>
          <w:rFonts w:asciiTheme="minorHAnsi" w:hAnsiTheme="minorHAnsi" w:cstheme="minorHAnsi"/>
        </w:rPr>
        <w:t>H</w:t>
      </w:r>
      <w:r>
        <w:rPr>
          <w:rFonts w:asciiTheme="minorHAnsi" w:hAnsiTheme="minorHAnsi" w:cstheme="minorHAnsi"/>
        </w:rPr>
        <w:t xml:space="preserve">eterogeneity </w:t>
      </w:r>
      <w:r w:rsidR="00BC3E4D">
        <w:rPr>
          <w:rFonts w:asciiTheme="minorHAnsi" w:hAnsiTheme="minorHAnsi" w:cstheme="minorHAnsi"/>
        </w:rPr>
        <w:t>was noted in</w:t>
      </w:r>
      <w:r>
        <w:rPr>
          <w:rFonts w:asciiTheme="minorHAnsi" w:hAnsiTheme="minorHAnsi" w:cstheme="minorHAnsi"/>
        </w:rPr>
        <w:t xml:space="preserve"> </w:t>
      </w:r>
      <w:r w:rsidR="009C38AC" w:rsidRPr="00885555">
        <w:rPr>
          <w:rFonts w:asciiTheme="minorHAnsi" w:hAnsiTheme="minorHAnsi" w:cstheme="minorHAnsi"/>
        </w:rPr>
        <w:t>preoperative risk stratification,</w:t>
      </w:r>
      <w:r w:rsidR="002C0FE9">
        <w:rPr>
          <w:rFonts w:asciiTheme="minorHAnsi" w:hAnsiTheme="minorHAnsi" w:cstheme="minorHAnsi"/>
        </w:rPr>
        <w:t xml:space="preserve"> perioperative interventions,</w:t>
      </w:r>
      <w:r w:rsidR="009C38AC" w:rsidRPr="00885555">
        <w:rPr>
          <w:rFonts w:asciiTheme="minorHAnsi" w:hAnsiTheme="minorHAnsi" w:cstheme="minorHAnsi"/>
        </w:rPr>
        <w:t xml:space="preserve"> postoperative SSI surveillance</w:t>
      </w:r>
      <w:r>
        <w:rPr>
          <w:rFonts w:asciiTheme="minorHAnsi" w:hAnsiTheme="minorHAnsi" w:cstheme="minorHAnsi"/>
        </w:rPr>
        <w:t>,</w:t>
      </w:r>
      <w:r w:rsidR="009C38AC" w:rsidRPr="00885555">
        <w:rPr>
          <w:rFonts w:asciiTheme="minorHAnsi" w:hAnsiTheme="minorHAnsi" w:cstheme="minorHAnsi"/>
        </w:rPr>
        <w:t xml:space="preserve"> and reporting methods. No nationally standardised tool exists for</w:t>
      </w:r>
      <w:r w:rsidR="00796B61">
        <w:rPr>
          <w:rFonts w:asciiTheme="minorHAnsi" w:hAnsiTheme="minorHAnsi" w:cstheme="minorHAnsi"/>
        </w:rPr>
        <w:t xml:space="preserve"> preoperative</w:t>
      </w:r>
      <w:r w:rsidR="009C38AC" w:rsidRPr="00885555">
        <w:rPr>
          <w:rFonts w:asciiTheme="minorHAnsi" w:hAnsiTheme="minorHAnsi" w:cstheme="minorHAnsi"/>
        </w:rPr>
        <w:t xml:space="preserve"> SSI risk stratification purposes </w:t>
      </w:r>
      <w:r w:rsidR="006D6FFA">
        <w:rPr>
          <w:rFonts w:asciiTheme="minorHAnsi" w:hAnsiTheme="minorHAnsi" w:cstheme="minorHAnsi"/>
        </w:rPr>
        <w:t xml:space="preserve">specific </w:t>
      </w:r>
      <w:r w:rsidR="009759E3">
        <w:rPr>
          <w:rFonts w:asciiTheme="minorHAnsi" w:hAnsiTheme="minorHAnsi" w:cstheme="minorHAnsi"/>
        </w:rPr>
        <w:t>to</w:t>
      </w:r>
      <w:r w:rsidR="009C38AC" w:rsidRPr="00885555">
        <w:rPr>
          <w:rFonts w:asciiTheme="minorHAnsi" w:hAnsiTheme="minorHAnsi" w:cstheme="minorHAnsi"/>
        </w:rPr>
        <w:t xml:space="preserve"> cardiac surgery</w:t>
      </w:r>
      <w:r w:rsidR="009759E3">
        <w:rPr>
          <w:rFonts w:asciiTheme="minorHAnsi" w:hAnsiTheme="minorHAnsi" w:cstheme="minorHAnsi"/>
        </w:rPr>
        <w:t xml:space="preserve"> and this </w:t>
      </w:r>
      <w:r>
        <w:rPr>
          <w:rFonts w:asciiTheme="minorHAnsi" w:hAnsiTheme="minorHAnsi" w:cstheme="minorHAnsi"/>
        </w:rPr>
        <w:t xml:space="preserve">was reflected </w:t>
      </w:r>
      <w:r w:rsidR="009759E3">
        <w:rPr>
          <w:rFonts w:asciiTheme="minorHAnsi" w:hAnsiTheme="minorHAnsi" w:cstheme="minorHAnsi"/>
        </w:rPr>
        <w:t>in</w:t>
      </w:r>
      <w:r>
        <w:rPr>
          <w:rFonts w:asciiTheme="minorHAnsi" w:hAnsiTheme="minorHAnsi" w:cstheme="minorHAnsi"/>
        </w:rPr>
        <w:t xml:space="preserve"> the use of </w:t>
      </w:r>
      <w:r w:rsidRPr="00885555">
        <w:rPr>
          <w:rFonts w:asciiTheme="minorHAnsi" w:hAnsiTheme="minorHAnsi" w:cstheme="minorHAnsi"/>
        </w:rPr>
        <w:t xml:space="preserve">locally developed tools </w:t>
      </w:r>
      <w:r>
        <w:rPr>
          <w:rFonts w:asciiTheme="minorHAnsi" w:hAnsiTheme="minorHAnsi" w:cstheme="minorHAnsi"/>
        </w:rPr>
        <w:t xml:space="preserve">by </w:t>
      </w:r>
      <w:r w:rsidR="009C38AC" w:rsidRPr="00885555">
        <w:rPr>
          <w:rFonts w:asciiTheme="minorHAnsi" w:hAnsiTheme="minorHAnsi" w:cstheme="minorHAnsi"/>
        </w:rPr>
        <w:t>51 (37%) consultant team</w:t>
      </w:r>
      <w:r>
        <w:rPr>
          <w:rFonts w:asciiTheme="minorHAnsi" w:hAnsiTheme="minorHAnsi" w:cstheme="minorHAnsi"/>
        </w:rPr>
        <w:t>s</w:t>
      </w:r>
      <w:r w:rsidR="009759E3">
        <w:rPr>
          <w:rFonts w:asciiTheme="minorHAnsi" w:hAnsiTheme="minorHAnsi" w:cstheme="minorHAnsi"/>
        </w:rPr>
        <w:t xml:space="preserve"> and use of no tool at all in </w:t>
      </w:r>
      <w:r w:rsidR="009C38AC" w:rsidRPr="00885555">
        <w:rPr>
          <w:rFonts w:asciiTheme="minorHAnsi" w:hAnsiTheme="minorHAnsi" w:cstheme="minorHAnsi"/>
        </w:rPr>
        <w:t xml:space="preserve">88 (63%). </w:t>
      </w:r>
      <w:r w:rsidR="009A5FD5">
        <w:rPr>
          <w:rFonts w:asciiTheme="minorHAnsi" w:hAnsiTheme="minorHAnsi" w:cstheme="minorHAnsi"/>
        </w:rPr>
        <w:t xml:space="preserve"> Patients who are transferred from another hospital for “urgent” inpatient surgery often have a higher risk of SSI. In our survey only 35 (25%) of teams gave instructions to referring hospitals regarding </w:t>
      </w:r>
      <w:r w:rsidR="009A5FD5">
        <w:rPr>
          <w:rFonts w:asciiTheme="minorHAnsi" w:hAnsiTheme="minorHAnsi" w:cstheme="minorHAnsi"/>
        </w:rPr>
        <w:lastRenderedPageBreak/>
        <w:t xml:space="preserve">decolonisation prior to transfer. This highlights a potential variation in care between </w:t>
      </w:r>
      <w:r w:rsidR="001C7090">
        <w:rPr>
          <w:rFonts w:asciiTheme="minorHAnsi" w:hAnsiTheme="minorHAnsi" w:cstheme="minorHAnsi"/>
        </w:rPr>
        <w:t xml:space="preserve">those </w:t>
      </w:r>
      <w:r w:rsidR="009A5FD5">
        <w:rPr>
          <w:rFonts w:asciiTheme="minorHAnsi" w:hAnsiTheme="minorHAnsi" w:cstheme="minorHAnsi"/>
        </w:rPr>
        <w:t xml:space="preserve">“urgent” patients requiring </w:t>
      </w:r>
      <w:r w:rsidR="001C7090">
        <w:rPr>
          <w:rFonts w:asciiTheme="minorHAnsi" w:hAnsiTheme="minorHAnsi" w:cstheme="minorHAnsi"/>
        </w:rPr>
        <w:t xml:space="preserve">inpatient </w:t>
      </w:r>
      <w:r w:rsidR="009A5FD5">
        <w:rPr>
          <w:rFonts w:asciiTheme="minorHAnsi" w:hAnsiTheme="minorHAnsi" w:cstheme="minorHAnsi"/>
        </w:rPr>
        <w:t xml:space="preserve">transfer and elective patients. </w:t>
      </w:r>
    </w:p>
    <w:p w14:paraId="637A1B7D" w14:textId="77777777" w:rsidR="002C0FE9" w:rsidRDefault="00407F62" w:rsidP="00C55B45">
      <w:pPr>
        <w:spacing w:after="120" w:line="360" w:lineRule="auto"/>
        <w:rPr>
          <w:rFonts w:asciiTheme="minorHAnsi" w:hAnsiTheme="minorHAnsi" w:cstheme="minorHAnsi"/>
        </w:rPr>
      </w:pPr>
      <w:r>
        <w:rPr>
          <w:rFonts w:asciiTheme="minorHAnsi" w:hAnsiTheme="minorHAnsi" w:cstheme="minorHAnsi"/>
        </w:rPr>
        <w:t>A d</w:t>
      </w:r>
      <w:r w:rsidR="009759E3">
        <w:rPr>
          <w:rFonts w:asciiTheme="minorHAnsi" w:hAnsiTheme="minorHAnsi" w:cstheme="minorHAnsi"/>
        </w:rPr>
        <w:t xml:space="preserve">edicated wound surveillance </w:t>
      </w:r>
      <w:r>
        <w:rPr>
          <w:rFonts w:asciiTheme="minorHAnsi" w:hAnsiTheme="minorHAnsi" w:cstheme="minorHAnsi"/>
        </w:rPr>
        <w:t xml:space="preserve">individual or </w:t>
      </w:r>
      <w:r w:rsidR="009759E3">
        <w:rPr>
          <w:rFonts w:asciiTheme="minorHAnsi" w:hAnsiTheme="minorHAnsi" w:cstheme="minorHAnsi"/>
        </w:rPr>
        <w:t>team</w:t>
      </w:r>
      <w:r>
        <w:rPr>
          <w:rFonts w:asciiTheme="minorHAnsi" w:hAnsiTheme="minorHAnsi" w:cstheme="minorHAnsi"/>
        </w:rPr>
        <w:t xml:space="preserve"> only</w:t>
      </w:r>
      <w:r w:rsidR="009759E3">
        <w:rPr>
          <w:rFonts w:asciiTheme="minorHAnsi" w:hAnsiTheme="minorHAnsi" w:cstheme="minorHAnsi"/>
        </w:rPr>
        <w:t xml:space="preserve"> existed in </w:t>
      </w:r>
      <w:r>
        <w:rPr>
          <w:rFonts w:asciiTheme="minorHAnsi" w:hAnsiTheme="minorHAnsi" w:cstheme="minorHAnsi"/>
        </w:rPr>
        <w:t>13</w:t>
      </w:r>
      <w:r w:rsidR="009C38AC" w:rsidRPr="00885555">
        <w:rPr>
          <w:rFonts w:asciiTheme="minorHAnsi" w:hAnsiTheme="minorHAnsi" w:cstheme="minorHAnsi"/>
        </w:rPr>
        <w:t xml:space="preserve"> (68%) </w:t>
      </w:r>
      <w:r>
        <w:rPr>
          <w:rFonts w:asciiTheme="minorHAnsi" w:hAnsiTheme="minorHAnsi" w:cstheme="minorHAnsi"/>
        </w:rPr>
        <w:t>Trusts</w:t>
      </w:r>
      <w:r w:rsidR="002704F0">
        <w:rPr>
          <w:rFonts w:asciiTheme="minorHAnsi" w:hAnsiTheme="minorHAnsi" w:cstheme="minorHAnsi"/>
        </w:rPr>
        <w:t xml:space="preserve">, </w:t>
      </w:r>
      <w:r w:rsidR="009C38AC" w:rsidRPr="00885555">
        <w:rPr>
          <w:rFonts w:asciiTheme="minorHAnsi" w:hAnsiTheme="minorHAnsi" w:cstheme="minorHAnsi"/>
        </w:rPr>
        <w:t xml:space="preserve">only 11 (58%) Trusts </w:t>
      </w:r>
      <w:r>
        <w:rPr>
          <w:rFonts w:asciiTheme="minorHAnsi" w:hAnsiTheme="minorHAnsi" w:cstheme="minorHAnsi"/>
        </w:rPr>
        <w:t>provided</w:t>
      </w:r>
      <w:r w:rsidR="002704F0">
        <w:rPr>
          <w:rFonts w:asciiTheme="minorHAnsi" w:hAnsiTheme="minorHAnsi" w:cstheme="minorHAnsi"/>
        </w:rPr>
        <w:t xml:space="preserve"> </w:t>
      </w:r>
      <w:r w:rsidR="009C38AC" w:rsidRPr="00885555">
        <w:rPr>
          <w:rFonts w:asciiTheme="minorHAnsi" w:hAnsiTheme="minorHAnsi" w:cstheme="minorHAnsi"/>
        </w:rPr>
        <w:t>wound surveillance clinic</w:t>
      </w:r>
      <w:r w:rsidR="002704F0">
        <w:rPr>
          <w:rFonts w:asciiTheme="minorHAnsi" w:hAnsiTheme="minorHAnsi" w:cstheme="minorHAnsi"/>
        </w:rPr>
        <w:t>s</w:t>
      </w:r>
      <w:r w:rsidR="009C38AC" w:rsidRPr="00885555">
        <w:rPr>
          <w:rFonts w:asciiTheme="minorHAnsi" w:hAnsiTheme="minorHAnsi" w:cstheme="minorHAnsi"/>
        </w:rPr>
        <w:t xml:space="preserve"> </w:t>
      </w:r>
      <w:r w:rsidR="002704F0">
        <w:rPr>
          <w:rFonts w:asciiTheme="minorHAnsi" w:hAnsiTheme="minorHAnsi" w:cstheme="minorHAnsi"/>
        </w:rPr>
        <w:t xml:space="preserve">and </w:t>
      </w:r>
      <w:r>
        <w:rPr>
          <w:rFonts w:asciiTheme="minorHAnsi" w:hAnsiTheme="minorHAnsi" w:cstheme="minorHAnsi"/>
        </w:rPr>
        <w:t xml:space="preserve">11 (58%) Trusts had no system in place to allow effective follow-up whether </w:t>
      </w:r>
      <w:r w:rsidR="006D6FFA">
        <w:rPr>
          <w:rFonts w:asciiTheme="minorHAnsi" w:hAnsiTheme="minorHAnsi" w:cstheme="minorHAnsi"/>
        </w:rPr>
        <w:t>through</w:t>
      </w:r>
      <w:r w:rsidR="006D6FFA" w:rsidRPr="00885555">
        <w:rPr>
          <w:rFonts w:asciiTheme="minorHAnsi" w:hAnsiTheme="minorHAnsi" w:cstheme="minorHAnsi"/>
        </w:rPr>
        <w:t xml:space="preserve"> </w:t>
      </w:r>
      <w:r>
        <w:rPr>
          <w:rFonts w:asciiTheme="minorHAnsi" w:hAnsiTheme="minorHAnsi" w:cstheme="minorHAnsi"/>
        </w:rPr>
        <w:t xml:space="preserve">photo at </w:t>
      </w:r>
      <w:r w:rsidR="006D6FFA" w:rsidRPr="00885555">
        <w:rPr>
          <w:rFonts w:asciiTheme="minorHAnsi" w:hAnsiTheme="minorHAnsi" w:cstheme="minorHAnsi"/>
        </w:rPr>
        <w:t>discharge</w:t>
      </w:r>
      <w:r w:rsidR="00563D1F">
        <w:rPr>
          <w:rFonts w:asciiTheme="minorHAnsi" w:hAnsiTheme="minorHAnsi" w:cstheme="minorHAnsi"/>
        </w:rPr>
        <w:t>, post-discharge</w:t>
      </w:r>
      <w:r w:rsidR="006D6FFA" w:rsidRPr="00885555">
        <w:rPr>
          <w:rFonts w:asciiTheme="minorHAnsi" w:hAnsiTheme="minorHAnsi" w:cstheme="minorHAnsi"/>
        </w:rPr>
        <w:t xml:space="preserve"> questionnaire</w:t>
      </w:r>
      <w:r w:rsidR="006D6FFA">
        <w:rPr>
          <w:rFonts w:asciiTheme="minorHAnsi" w:hAnsiTheme="minorHAnsi" w:cstheme="minorHAnsi"/>
        </w:rPr>
        <w:t xml:space="preserve">, </w:t>
      </w:r>
      <w:r w:rsidR="006D6FFA" w:rsidRPr="00885555">
        <w:rPr>
          <w:rFonts w:asciiTheme="minorHAnsi" w:hAnsiTheme="minorHAnsi" w:cstheme="minorHAnsi"/>
        </w:rPr>
        <w:t>telephone</w:t>
      </w:r>
      <w:r w:rsidR="00563D1F">
        <w:rPr>
          <w:rFonts w:asciiTheme="minorHAnsi" w:hAnsiTheme="minorHAnsi" w:cstheme="minorHAnsi"/>
        </w:rPr>
        <w:t xml:space="preserve"> call,</w:t>
      </w:r>
      <w:r w:rsidR="006D6FFA" w:rsidRPr="00885555">
        <w:rPr>
          <w:rFonts w:asciiTheme="minorHAnsi" w:hAnsiTheme="minorHAnsi" w:cstheme="minorHAnsi"/>
        </w:rPr>
        <w:t xml:space="preserve"> or </w:t>
      </w:r>
      <w:r w:rsidR="002704F0">
        <w:rPr>
          <w:rFonts w:asciiTheme="minorHAnsi" w:hAnsiTheme="minorHAnsi" w:cstheme="minorHAnsi"/>
        </w:rPr>
        <w:t xml:space="preserve">other </w:t>
      </w:r>
      <w:r w:rsidR="006D6FFA" w:rsidRPr="00885555">
        <w:rPr>
          <w:rFonts w:asciiTheme="minorHAnsi" w:hAnsiTheme="minorHAnsi" w:cstheme="minorHAnsi"/>
        </w:rPr>
        <w:t>reporting systems.</w:t>
      </w:r>
      <w:r w:rsidR="002C0FE9">
        <w:rPr>
          <w:rFonts w:asciiTheme="minorHAnsi" w:hAnsiTheme="minorHAnsi" w:cstheme="minorHAnsi"/>
        </w:rPr>
        <w:t xml:space="preserve"> </w:t>
      </w:r>
    </w:p>
    <w:p w14:paraId="46613408" w14:textId="7DFAD4D2" w:rsidR="00563D1F" w:rsidRPr="000A1367" w:rsidRDefault="002C0FE9" w:rsidP="00C55B45">
      <w:pPr>
        <w:spacing w:after="120" w:line="360" w:lineRule="auto"/>
        <w:rPr>
          <w:rFonts w:asciiTheme="minorHAnsi" w:hAnsiTheme="minorHAnsi" w:cstheme="minorHAnsi"/>
        </w:rPr>
      </w:pPr>
      <w:r>
        <w:rPr>
          <w:rFonts w:asciiTheme="minorHAnsi" w:hAnsiTheme="minorHAnsi" w:cstheme="minorHAnsi"/>
        </w:rPr>
        <w:t>There was low variability between centres for some p</w:t>
      </w:r>
      <w:r w:rsidRPr="00885555">
        <w:rPr>
          <w:rFonts w:asciiTheme="minorHAnsi" w:hAnsiTheme="minorHAnsi" w:cstheme="minorHAnsi"/>
        </w:rPr>
        <w:t xml:space="preserve">reoperative </w:t>
      </w:r>
      <w:r>
        <w:rPr>
          <w:rFonts w:asciiTheme="minorHAnsi" w:hAnsiTheme="minorHAnsi" w:cstheme="minorHAnsi"/>
        </w:rPr>
        <w:t xml:space="preserve">SSI prevention </w:t>
      </w:r>
      <w:r w:rsidRPr="00885555">
        <w:rPr>
          <w:rFonts w:asciiTheme="minorHAnsi" w:hAnsiTheme="minorHAnsi" w:cstheme="minorHAnsi"/>
        </w:rPr>
        <w:t>interventions</w:t>
      </w:r>
      <w:r>
        <w:rPr>
          <w:rFonts w:asciiTheme="minorHAnsi" w:hAnsiTheme="minorHAnsi" w:cstheme="minorHAnsi"/>
        </w:rPr>
        <w:t>; all</w:t>
      </w:r>
      <w:r w:rsidRPr="00885555">
        <w:rPr>
          <w:rFonts w:asciiTheme="minorHAnsi" w:hAnsiTheme="minorHAnsi" w:cstheme="minorHAnsi"/>
        </w:rPr>
        <w:t xml:space="preserve"> 19 centres</w:t>
      </w:r>
      <w:r>
        <w:rPr>
          <w:rFonts w:asciiTheme="minorHAnsi" w:hAnsiTheme="minorHAnsi" w:cstheme="minorHAnsi"/>
        </w:rPr>
        <w:t xml:space="preserve"> that responded to the survey </w:t>
      </w:r>
      <w:r w:rsidRPr="00885555">
        <w:rPr>
          <w:rFonts w:asciiTheme="minorHAnsi" w:hAnsiTheme="minorHAnsi" w:cstheme="minorHAnsi"/>
        </w:rPr>
        <w:t>report</w:t>
      </w:r>
      <w:r>
        <w:rPr>
          <w:rFonts w:asciiTheme="minorHAnsi" w:hAnsiTheme="minorHAnsi" w:cstheme="minorHAnsi"/>
        </w:rPr>
        <w:t>ed</w:t>
      </w:r>
      <w:r w:rsidRPr="00885555">
        <w:rPr>
          <w:rFonts w:asciiTheme="minorHAnsi" w:hAnsiTheme="minorHAnsi" w:cstheme="minorHAnsi"/>
        </w:rPr>
        <w:t xml:space="preserve"> MRSA screening and hair removal with single-use electrical clippers</w:t>
      </w:r>
      <w:r>
        <w:rPr>
          <w:rFonts w:asciiTheme="minorHAnsi" w:hAnsiTheme="minorHAnsi" w:cstheme="minorHAnsi"/>
        </w:rPr>
        <w:t xml:space="preserve">, </w:t>
      </w:r>
      <w:r w:rsidRPr="00885555">
        <w:rPr>
          <w:rFonts w:asciiTheme="minorHAnsi" w:hAnsiTheme="minorHAnsi" w:cstheme="minorHAnsi"/>
        </w:rPr>
        <w:t>17 centres (95%) report</w:t>
      </w:r>
      <w:r>
        <w:rPr>
          <w:rFonts w:asciiTheme="minorHAnsi" w:hAnsiTheme="minorHAnsi" w:cstheme="minorHAnsi"/>
        </w:rPr>
        <w:t>ed</w:t>
      </w:r>
      <w:r w:rsidRPr="00885555">
        <w:rPr>
          <w:rFonts w:asciiTheme="minorHAnsi" w:hAnsiTheme="minorHAnsi" w:cstheme="minorHAnsi"/>
        </w:rPr>
        <w:t xml:space="preserve"> preoperative showering and glucose control for diabetic patients in line with the High Impact Intervention – Care Bundle to prevent SSI </w:t>
      </w:r>
      <w:r>
        <w:rPr>
          <w:rFonts w:asciiTheme="minorHAnsi" w:hAnsiTheme="minorHAnsi" w:cstheme="minorHAnsi"/>
        </w:rPr>
        <w:t>published by the UK Department of Health and NICE [9]</w:t>
      </w:r>
      <w:r w:rsidRPr="00885555">
        <w:rPr>
          <w:rFonts w:asciiTheme="minorHAnsi" w:hAnsiTheme="minorHAnsi" w:cstheme="minorHAnsi"/>
        </w:rPr>
        <w:t>.</w:t>
      </w:r>
      <w:r>
        <w:rPr>
          <w:rFonts w:asciiTheme="minorHAnsi" w:hAnsiTheme="minorHAnsi" w:cstheme="minorHAnsi"/>
        </w:rPr>
        <w:t xml:space="preserve"> In contrast,</w:t>
      </w:r>
    </w:p>
    <w:p w14:paraId="08A485C6" w14:textId="00D6AAC0" w:rsidR="009C38AC" w:rsidRPr="00885555" w:rsidRDefault="009C38AC" w:rsidP="00C55B45">
      <w:pPr>
        <w:spacing w:after="120" w:line="360" w:lineRule="auto"/>
        <w:rPr>
          <w:rFonts w:asciiTheme="minorHAnsi" w:hAnsiTheme="minorHAnsi" w:cstheme="minorHAnsi"/>
          <w:b/>
        </w:rPr>
      </w:pPr>
      <w:r w:rsidRPr="00885555">
        <w:rPr>
          <w:rFonts w:asciiTheme="minorHAnsi" w:hAnsiTheme="minorHAnsi" w:cstheme="minorHAnsi"/>
          <w:b/>
        </w:rPr>
        <w:t>Clinical Importance</w:t>
      </w:r>
    </w:p>
    <w:p w14:paraId="358B3D11" w14:textId="328618FD" w:rsidR="0052129F" w:rsidRPr="002E4F38" w:rsidRDefault="009C38AC" w:rsidP="0052129F">
      <w:pPr>
        <w:spacing w:after="120" w:line="360" w:lineRule="auto"/>
        <w:rPr>
          <w:rFonts w:asciiTheme="minorHAnsi" w:hAnsiTheme="minorHAnsi" w:cstheme="minorHAnsi"/>
          <w:highlight w:val="yellow"/>
        </w:rPr>
      </w:pPr>
      <w:r w:rsidRPr="00885555">
        <w:rPr>
          <w:rFonts w:asciiTheme="minorHAnsi" w:hAnsiTheme="minorHAnsi" w:cstheme="minorHAnsi"/>
        </w:rPr>
        <w:t xml:space="preserve">This work reinforces the findings of Tanner et al </w:t>
      </w:r>
      <w:r w:rsidR="00755982">
        <w:rPr>
          <w:rFonts w:asciiTheme="minorHAnsi" w:hAnsiTheme="minorHAnsi" w:cstheme="minorHAnsi"/>
          <w:noProof/>
        </w:rPr>
        <w:t>[</w:t>
      </w:r>
      <w:r>
        <w:rPr>
          <w:rFonts w:asciiTheme="minorHAnsi" w:hAnsiTheme="minorHAnsi" w:cstheme="minorHAnsi"/>
          <w:noProof/>
        </w:rPr>
        <w:t>1</w:t>
      </w:r>
      <w:r w:rsidR="00C65F4F">
        <w:rPr>
          <w:rFonts w:asciiTheme="minorHAnsi" w:hAnsiTheme="minorHAnsi" w:cstheme="minorHAnsi"/>
          <w:noProof/>
        </w:rPr>
        <w:t>2</w:t>
      </w:r>
      <w:r w:rsidR="00755982">
        <w:rPr>
          <w:rFonts w:asciiTheme="minorHAnsi" w:hAnsiTheme="minorHAnsi" w:cstheme="minorHAnsi"/>
          <w:noProof/>
        </w:rPr>
        <w:t>]</w:t>
      </w:r>
      <w:r w:rsidRPr="00885555">
        <w:rPr>
          <w:rFonts w:asciiTheme="minorHAnsi" w:hAnsiTheme="minorHAnsi" w:cstheme="minorHAnsi"/>
        </w:rPr>
        <w:t xml:space="preserve"> that surveillance definitions and data collection methods vary between centres and even more widely between countries </w:t>
      </w:r>
      <w:r w:rsidR="00755982">
        <w:rPr>
          <w:rFonts w:asciiTheme="minorHAnsi" w:hAnsiTheme="minorHAnsi" w:cstheme="minorHAnsi"/>
        </w:rPr>
        <w:t>[</w:t>
      </w:r>
      <w:r w:rsidRPr="00885555">
        <w:rPr>
          <w:rFonts w:asciiTheme="minorHAnsi" w:hAnsiTheme="minorHAnsi" w:cstheme="minorHAnsi"/>
        </w:rPr>
        <w:t>1</w:t>
      </w:r>
      <w:r w:rsidR="00C65F4F">
        <w:rPr>
          <w:rFonts w:asciiTheme="minorHAnsi" w:hAnsiTheme="minorHAnsi" w:cstheme="minorHAnsi"/>
        </w:rPr>
        <w:t>3</w:t>
      </w:r>
      <w:r w:rsidR="00755982">
        <w:rPr>
          <w:rFonts w:asciiTheme="minorHAnsi" w:hAnsiTheme="minorHAnsi" w:cstheme="minorHAnsi"/>
        </w:rPr>
        <w:t>]</w:t>
      </w:r>
      <w:r w:rsidRPr="00885555">
        <w:rPr>
          <w:rFonts w:asciiTheme="minorHAnsi" w:hAnsiTheme="minorHAnsi" w:cstheme="minorHAnsi"/>
        </w:rPr>
        <w:t xml:space="preserve">. </w:t>
      </w:r>
      <w:r w:rsidR="00E33162">
        <w:rPr>
          <w:rFonts w:asciiTheme="minorHAnsi" w:hAnsiTheme="minorHAnsi" w:cstheme="minorHAnsi"/>
        </w:rPr>
        <w:t xml:space="preserve">The gold standard PHE SSI surveillance is </w:t>
      </w:r>
      <w:r w:rsidR="00173C21">
        <w:rPr>
          <w:rFonts w:asciiTheme="minorHAnsi" w:hAnsiTheme="minorHAnsi" w:cstheme="minorHAnsi"/>
        </w:rPr>
        <w:t xml:space="preserve">only adhered to in a minority of cases with greatest participation in cardiac surgery being noted in patients undergoing CABG which is also associated with the largest decrease in </w:t>
      </w:r>
      <w:r w:rsidR="00173C21" w:rsidRPr="00D75234">
        <w:rPr>
          <w:rFonts w:asciiTheme="minorHAnsi" w:hAnsiTheme="minorHAnsi" w:cstheme="minorHAnsi"/>
          <w:i/>
        </w:rPr>
        <w:t>per cent</w:t>
      </w:r>
      <w:r w:rsidR="00173C21">
        <w:rPr>
          <w:rFonts w:asciiTheme="minorHAnsi" w:hAnsiTheme="minorHAnsi" w:cstheme="minorHAnsi"/>
        </w:rPr>
        <w:t xml:space="preserve"> SSI rate over </w:t>
      </w:r>
      <w:r w:rsidR="00173C21" w:rsidRPr="00885555">
        <w:rPr>
          <w:rFonts w:asciiTheme="minorHAnsi" w:hAnsiTheme="minorHAnsi" w:cstheme="minorHAnsi"/>
        </w:rPr>
        <w:t xml:space="preserve">time </w:t>
      </w:r>
      <w:r w:rsidR="00173C21">
        <w:rPr>
          <w:rFonts w:asciiTheme="minorHAnsi" w:hAnsiTheme="minorHAnsi" w:cstheme="minorHAnsi"/>
          <w:noProof/>
        </w:rPr>
        <w:t>[14]</w:t>
      </w:r>
      <w:r w:rsidR="00173C21" w:rsidRPr="00885555">
        <w:rPr>
          <w:rFonts w:asciiTheme="minorHAnsi" w:hAnsiTheme="minorHAnsi" w:cstheme="minorHAnsi"/>
        </w:rPr>
        <w:t>.</w:t>
      </w:r>
      <w:r w:rsidR="00DF2CBD">
        <w:rPr>
          <w:rFonts w:asciiTheme="minorHAnsi" w:hAnsiTheme="minorHAnsi" w:cstheme="minorHAnsi"/>
        </w:rPr>
        <w:t xml:space="preserve"> </w:t>
      </w:r>
      <w:r w:rsidRPr="00885555">
        <w:rPr>
          <w:rFonts w:asciiTheme="minorHAnsi" w:hAnsiTheme="minorHAnsi" w:cstheme="minorHAnsi"/>
        </w:rPr>
        <w:t>It is therefore paramount that a comprehensive and</w:t>
      </w:r>
      <w:r w:rsidR="006D6FFA">
        <w:rPr>
          <w:rFonts w:asciiTheme="minorHAnsi" w:hAnsiTheme="minorHAnsi" w:cstheme="minorHAnsi"/>
        </w:rPr>
        <w:t xml:space="preserve"> </w:t>
      </w:r>
      <w:r w:rsidRPr="00885555">
        <w:rPr>
          <w:rFonts w:asciiTheme="minorHAnsi" w:hAnsiTheme="minorHAnsi" w:cstheme="minorHAnsi"/>
        </w:rPr>
        <w:t>agreed standard of wound surveillance is developed</w:t>
      </w:r>
      <w:r w:rsidR="00796B61">
        <w:rPr>
          <w:rFonts w:asciiTheme="minorHAnsi" w:hAnsiTheme="minorHAnsi" w:cstheme="minorHAnsi"/>
        </w:rPr>
        <w:t xml:space="preserve"> within each country</w:t>
      </w:r>
      <w:r w:rsidR="006F253C">
        <w:rPr>
          <w:rFonts w:asciiTheme="minorHAnsi" w:hAnsiTheme="minorHAnsi" w:cstheme="minorHAnsi"/>
        </w:rPr>
        <w:t xml:space="preserve"> and ideally internationally</w:t>
      </w:r>
      <w:r w:rsidRPr="00885555">
        <w:rPr>
          <w:rFonts w:asciiTheme="minorHAnsi" w:hAnsiTheme="minorHAnsi" w:cstheme="minorHAnsi"/>
        </w:rPr>
        <w:t>.</w:t>
      </w:r>
      <w:r w:rsidR="00DF2CBD">
        <w:rPr>
          <w:rFonts w:asciiTheme="minorHAnsi" w:hAnsiTheme="minorHAnsi" w:cstheme="minorHAnsi"/>
        </w:rPr>
        <w:t xml:space="preserve"> </w:t>
      </w:r>
      <w:r w:rsidRPr="00885555">
        <w:rPr>
          <w:rFonts w:asciiTheme="minorHAnsi" w:hAnsiTheme="minorHAnsi" w:cstheme="minorHAnsi"/>
        </w:rPr>
        <w:t xml:space="preserve">This presents an opportunity to encourage participation </w:t>
      </w:r>
      <w:r w:rsidR="00DF2CBD">
        <w:rPr>
          <w:rFonts w:asciiTheme="minorHAnsi" w:hAnsiTheme="minorHAnsi" w:cstheme="minorHAnsi"/>
        </w:rPr>
        <w:t xml:space="preserve">across all cardiac surgical procedures </w:t>
      </w:r>
      <w:r w:rsidRPr="00885555">
        <w:rPr>
          <w:rFonts w:asciiTheme="minorHAnsi" w:hAnsiTheme="minorHAnsi" w:cstheme="minorHAnsi"/>
        </w:rPr>
        <w:t>in national surveillance (including post-discharge)</w:t>
      </w:r>
      <w:r w:rsidR="00674BD8">
        <w:rPr>
          <w:rFonts w:asciiTheme="minorHAnsi" w:hAnsiTheme="minorHAnsi" w:cstheme="minorHAnsi"/>
        </w:rPr>
        <w:t xml:space="preserve"> </w:t>
      </w:r>
      <w:r w:rsidR="00755982">
        <w:rPr>
          <w:rFonts w:asciiTheme="minorHAnsi" w:hAnsiTheme="minorHAnsi" w:cstheme="minorHAnsi"/>
        </w:rPr>
        <w:t>[</w:t>
      </w:r>
      <w:r w:rsidRPr="00885555">
        <w:rPr>
          <w:rFonts w:asciiTheme="minorHAnsi" w:hAnsiTheme="minorHAnsi" w:cstheme="minorHAnsi"/>
        </w:rPr>
        <w:t>1</w:t>
      </w:r>
      <w:r w:rsidR="00C65F4F">
        <w:rPr>
          <w:rFonts w:asciiTheme="minorHAnsi" w:hAnsiTheme="minorHAnsi" w:cstheme="minorHAnsi"/>
        </w:rPr>
        <w:t>5</w:t>
      </w:r>
      <w:r w:rsidR="00755982">
        <w:rPr>
          <w:rFonts w:asciiTheme="minorHAnsi" w:hAnsiTheme="minorHAnsi" w:cstheme="minorHAnsi"/>
        </w:rPr>
        <w:t>]</w:t>
      </w:r>
      <w:r w:rsidR="00BF3928">
        <w:rPr>
          <w:rFonts w:asciiTheme="minorHAnsi" w:hAnsiTheme="minorHAnsi" w:cstheme="minorHAnsi"/>
        </w:rPr>
        <w:t xml:space="preserve"> alongside </w:t>
      </w:r>
      <w:r w:rsidR="00674BD8" w:rsidRPr="00674BD8">
        <w:rPr>
          <w:rFonts w:asciiTheme="minorHAnsi" w:hAnsiTheme="minorHAnsi" w:cstheme="minorHAnsi"/>
        </w:rPr>
        <w:t>strateg</w:t>
      </w:r>
      <w:r w:rsidR="00BF3928">
        <w:rPr>
          <w:rFonts w:asciiTheme="minorHAnsi" w:hAnsiTheme="minorHAnsi" w:cstheme="minorHAnsi"/>
        </w:rPr>
        <w:t>ies</w:t>
      </w:r>
      <w:r w:rsidR="00674BD8" w:rsidRPr="00674BD8">
        <w:rPr>
          <w:rFonts w:asciiTheme="minorHAnsi" w:hAnsiTheme="minorHAnsi" w:cstheme="minorHAnsi"/>
        </w:rPr>
        <w:t xml:space="preserve"> to engage patients</w:t>
      </w:r>
      <w:r w:rsidR="00BF3928">
        <w:rPr>
          <w:rFonts w:asciiTheme="minorHAnsi" w:hAnsiTheme="minorHAnsi" w:cstheme="minorHAnsi"/>
        </w:rPr>
        <w:t xml:space="preserve"> themselves</w:t>
      </w:r>
      <w:r w:rsidR="00674BD8" w:rsidRPr="00674BD8">
        <w:rPr>
          <w:rFonts w:asciiTheme="minorHAnsi" w:hAnsiTheme="minorHAnsi" w:cstheme="minorHAnsi"/>
        </w:rPr>
        <w:t xml:space="preserve"> in SSI prevention</w:t>
      </w:r>
      <w:r w:rsidR="008474A8" w:rsidRPr="00674BD8">
        <w:rPr>
          <w:rFonts w:asciiTheme="minorHAnsi" w:hAnsiTheme="minorHAnsi" w:cstheme="minorHAnsi"/>
        </w:rPr>
        <w:t xml:space="preserve"> </w:t>
      </w:r>
      <w:r w:rsidR="00BF3928">
        <w:rPr>
          <w:rFonts w:asciiTheme="minorHAnsi" w:hAnsiTheme="minorHAnsi" w:cstheme="minorHAnsi"/>
        </w:rPr>
        <w:t xml:space="preserve">such as </w:t>
      </w:r>
      <w:r w:rsidR="008474A8" w:rsidRPr="00674BD8">
        <w:rPr>
          <w:rFonts w:asciiTheme="minorHAnsi" w:hAnsiTheme="minorHAnsi" w:cstheme="minorHAnsi"/>
        </w:rPr>
        <w:t>‘Photo at Discharge</w:t>
      </w:r>
      <w:r w:rsidR="00674BD8" w:rsidRPr="00674BD8">
        <w:rPr>
          <w:rFonts w:asciiTheme="minorHAnsi" w:hAnsiTheme="minorHAnsi" w:cstheme="minorHAnsi"/>
        </w:rPr>
        <w:t>’ [16]</w:t>
      </w:r>
      <w:r w:rsidR="00522DE6">
        <w:rPr>
          <w:rFonts w:asciiTheme="minorHAnsi" w:hAnsiTheme="minorHAnsi" w:cstheme="minorHAnsi"/>
        </w:rPr>
        <w:t xml:space="preserve"> and </w:t>
      </w:r>
      <w:r w:rsidR="00522DE6" w:rsidRPr="00952C5B">
        <w:rPr>
          <w:rFonts w:asciiTheme="minorHAnsi" w:hAnsiTheme="minorHAnsi" w:cstheme="minorHAnsi"/>
        </w:rPr>
        <w:t xml:space="preserve">videos for SSI prevention for patients and carers </w:t>
      </w:r>
      <w:r w:rsidR="00522DE6">
        <w:rPr>
          <w:rFonts w:asciiTheme="minorHAnsi" w:hAnsiTheme="minorHAnsi" w:cstheme="minorHAnsi"/>
        </w:rPr>
        <w:t xml:space="preserve">recently </w:t>
      </w:r>
      <w:r w:rsidR="00522DE6" w:rsidRPr="00952C5B">
        <w:rPr>
          <w:rFonts w:asciiTheme="minorHAnsi" w:hAnsiTheme="minorHAnsi" w:cstheme="minorHAnsi"/>
        </w:rPr>
        <w:t xml:space="preserve">endorsed </w:t>
      </w:r>
      <w:r w:rsidR="00522DE6">
        <w:rPr>
          <w:rFonts w:asciiTheme="minorHAnsi" w:hAnsiTheme="minorHAnsi" w:cstheme="minorHAnsi"/>
        </w:rPr>
        <w:t>by NICE.</w:t>
      </w:r>
    </w:p>
    <w:p w14:paraId="63E6AE2F" w14:textId="3A178C4B" w:rsidR="000A1367" w:rsidRDefault="009C38AC" w:rsidP="00C55B45">
      <w:pPr>
        <w:spacing w:after="120" w:line="360" w:lineRule="auto"/>
        <w:rPr>
          <w:rFonts w:asciiTheme="minorHAnsi" w:hAnsiTheme="minorHAnsi" w:cstheme="minorHAnsi"/>
          <w:color w:val="000000"/>
          <w:shd w:val="clear" w:color="auto" w:fill="FFFFFF"/>
        </w:rPr>
      </w:pPr>
      <w:r w:rsidRPr="00885555">
        <w:rPr>
          <w:rFonts w:asciiTheme="minorHAnsi" w:hAnsiTheme="minorHAnsi" w:cstheme="minorHAnsi"/>
        </w:rPr>
        <w:t xml:space="preserve">At </w:t>
      </w:r>
      <w:r w:rsidR="00B24DF5" w:rsidRPr="00885555">
        <w:rPr>
          <w:rFonts w:asciiTheme="minorHAnsi" w:hAnsiTheme="minorHAnsi" w:cstheme="minorHAnsi"/>
        </w:rPr>
        <w:t>present</w:t>
      </w:r>
      <w:r w:rsidRPr="00885555">
        <w:rPr>
          <w:rFonts w:asciiTheme="minorHAnsi" w:hAnsiTheme="minorHAnsi" w:cstheme="minorHAnsi"/>
        </w:rPr>
        <w:t xml:space="preserve"> centres which preoperatively </w:t>
      </w:r>
      <w:r w:rsidR="00FB1157">
        <w:rPr>
          <w:rFonts w:asciiTheme="minorHAnsi" w:hAnsiTheme="minorHAnsi" w:cstheme="minorHAnsi"/>
        </w:rPr>
        <w:t>stratify</w:t>
      </w:r>
      <w:r w:rsidRPr="00885555">
        <w:rPr>
          <w:rFonts w:asciiTheme="minorHAnsi" w:hAnsiTheme="minorHAnsi" w:cstheme="minorHAnsi"/>
        </w:rPr>
        <w:t xml:space="preserve"> patient risk of SSI do so with a variety of risk </w:t>
      </w:r>
      <w:r w:rsidRPr="00952C5B">
        <w:rPr>
          <w:rFonts w:asciiTheme="minorHAnsi" w:hAnsiTheme="minorHAnsi" w:cstheme="minorHAnsi"/>
        </w:rPr>
        <w:t xml:space="preserve">prediction tools </w:t>
      </w:r>
      <w:r w:rsidR="00FB1157" w:rsidRPr="00952C5B">
        <w:rPr>
          <w:rFonts w:asciiTheme="minorHAnsi" w:hAnsiTheme="minorHAnsi" w:cstheme="minorHAnsi"/>
        </w:rPr>
        <w:t>these have only been validated in local cardiac surgery populations</w:t>
      </w:r>
      <w:r w:rsidR="008474A8" w:rsidRPr="00952C5B">
        <w:rPr>
          <w:rFonts w:asciiTheme="minorHAnsi" w:hAnsiTheme="minorHAnsi" w:cstheme="minorHAnsi"/>
        </w:rPr>
        <w:t>;</w:t>
      </w:r>
      <w:r w:rsidR="00C24077" w:rsidRPr="00952C5B">
        <w:rPr>
          <w:rFonts w:asciiTheme="minorHAnsi" w:hAnsiTheme="minorHAnsi" w:cstheme="minorHAnsi"/>
        </w:rPr>
        <w:t xml:space="preserve"> no nationally, validated tool exists. </w:t>
      </w:r>
      <w:r w:rsidRPr="00952C5B">
        <w:rPr>
          <w:rFonts w:asciiTheme="minorHAnsi" w:hAnsiTheme="minorHAnsi" w:cstheme="minorHAnsi"/>
        </w:rPr>
        <w:t xml:space="preserve">The approach of using routinely collected national SSI data would allow the development of a standardised tool applicable to the population of UK and </w:t>
      </w:r>
      <w:r w:rsidR="008474A8" w:rsidRPr="00952C5B">
        <w:rPr>
          <w:rFonts w:asciiTheme="minorHAnsi" w:hAnsiTheme="minorHAnsi" w:cstheme="minorHAnsi"/>
        </w:rPr>
        <w:t>ROI</w:t>
      </w:r>
      <w:r w:rsidRPr="00952C5B">
        <w:rPr>
          <w:rFonts w:asciiTheme="minorHAnsi" w:hAnsiTheme="minorHAnsi" w:cstheme="minorHAnsi"/>
        </w:rPr>
        <w:t xml:space="preserve"> patients undergoing adult cardiac surgery thereby allowing preoperative identification of high-risk patients that may benefit from additional targeted interventions. </w:t>
      </w:r>
      <w:r w:rsidR="00952C5B" w:rsidRPr="00952C5B">
        <w:rPr>
          <w:rFonts w:asciiTheme="minorHAnsi" w:hAnsiTheme="minorHAnsi" w:cstheme="minorHAnsi"/>
        </w:rPr>
        <w:t>Indeed, r</w:t>
      </w:r>
      <w:r w:rsidR="00366AB9" w:rsidRPr="00952C5B">
        <w:rPr>
          <w:rFonts w:asciiTheme="minorHAnsi" w:hAnsiTheme="minorHAnsi" w:cstheme="minorHAnsi"/>
        </w:rPr>
        <w:t xml:space="preserve">ecent </w:t>
      </w:r>
      <w:r w:rsidR="00366AB9" w:rsidRPr="00952C5B">
        <w:rPr>
          <w:rFonts w:asciiTheme="minorHAnsi" w:hAnsiTheme="minorHAnsi" w:cstheme="minorHAnsi"/>
        </w:rPr>
        <w:lastRenderedPageBreak/>
        <w:t xml:space="preserve">NICE guidance [6] </w:t>
      </w:r>
      <w:r w:rsidR="00952C5B" w:rsidRPr="00952C5B">
        <w:rPr>
          <w:rFonts w:asciiTheme="minorHAnsi" w:hAnsiTheme="minorHAnsi" w:cstheme="minorHAnsi"/>
        </w:rPr>
        <w:t xml:space="preserve">has </w:t>
      </w:r>
      <w:r w:rsidR="00366AB9" w:rsidRPr="00952C5B">
        <w:rPr>
          <w:rFonts w:asciiTheme="minorHAnsi" w:hAnsiTheme="minorHAnsi" w:cstheme="minorHAnsi"/>
          <w:color w:val="000000"/>
          <w:shd w:val="clear" w:color="auto" w:fill="FFFFFF"/>
        </w:rPr>
        <w:t xml:space="preserve">qualified recommendations </w:t>
      </w:r>
      <w:r w:rsidR="00952C5B" w:rsidRPr="00952C5B">
        <w:rPr>
          <w:rFonts w:asciiTheme="minorHAnsi" w:hAnsiTheme="minorHAnsi" w:cstheme="minorHAnsi"/>
          <w:color w:val="000000"/>
          <w:shd w:val="clear" w:color="auto" w:fill="FFFFFF"/>
        </w:rPr>
        <w:t>on</w:t>
      </w:r>
      <w:r w:rsidR="00366AB9" w:rsidRPr="00952C5B">
        <w:rPr>
          <w:rFonts w:asciiTheme="minorHAnsi" w:hAnsiTheme="minorHAnsi" w:cstheme="minorHAnsi"/>
          <w:color w:val="000000"/>
          <w:shd w:val="clear" w:color="auto" w:fill="FFFFFF"/>
        </w:rPr>
        <w:t xml:space="preserve"> nasal and skin decolonisation, gentamycin-collagen implants and triclosan-coated sutures in cardiac surgery</w:t>
      </w:r>
      <w:r w:rsidR="00F95B80" w:rsidRPr="00952C5B">
        <w:rPr>
          <w:rFonts w:asciiTheme="minorHAnsi" w:hAnsiTheme="minorHAnsi" w:cstheme="minorHAnsi"/>
          <w:color w:val="000000"/>
          <w:shd w:val="clear" w:color="auto" w:fill="FFFFFF"/>
        </w:rPr>
        <w:t xml:space="preserve"> as a result of the uncertainties that exist</w:t>
      </w:r>
      <w:r w:rsidR="00952C5B" w:rsidRPr="00952C5B">
        <w:rPr>
          <w:rFonts w:asciiTheme="minorHAnsi" w:hAnsiTheme="minorHAnsi" w:cstheme="minorHAnsi"/>
          <w:color w:val="000000"/>
          <w:shd w:val="clear" w:color="auto" w:fill="FFFFFF"/>
        </w:rPr>
        <w:t xml:space="preserve"> in its implementation in all or targeted patients. </w:t>
      </w:r>
      <w:r w:rsidR="002427A6">
        <w:rPr>
          <w:rFonts w:asciiTheme="minorHAnsi" w:hAnsiTheme="minorHAnsi" w:cstheme="minorHAnsi"/>
          <w:color w:val="000000"/>
          <w:shd w:val="clear" w:color="auto" w:fill="FFFFFF"/>
        </w:rPr>
        <w:t>This has</w:t>
      </w:r>
      <w:r w:rsidR="00B868D4">
        <w:rPr>
          <w:rFonts w:asciiTheme="minorHAnsi" w:hAnsiTheme="minorHAnsi" w:cstheme="minorHAnsi"/>
          <w:color w:val="000000"/>
          <w:shd w:val="clear" w:color="auto" w:fill="FFFFFF"/>
        </w:rPr>
        <w:t xml:space="preserve"> </w:t>
      </w:r>
      <w:r w:rsidR="002427A6">
        <w:rPr>
          <w:rFonts w:asciiTheme="minorHAnsi" w:hAnsiTheme="minorHAnsi" w:cstheme="minorHAnsi"/>
          <w:color w:val="000000"/>
          <w:shd w:val="clear" w:color="auto" w:fill="FFFFFF"/>
        </w:rPr>
        <w:t>p</w:t>
      </w:r>
      <w:r w:rsidR="00952C5B" w:rsidRPr="00952C5B">
        <w:rPr>
          <w:rFonts w:asciiTheme="minorHAnsi" w:hAnsiTheme="minorHAnsi" w:cstheme="minorHAnsi"/>
          <w:color w:val="000000"/>
          <w:shd w:val="clear" w:color="auto" w:fill="FFFFFF"/>
        </w:rPr>
        <w:t>rimarily driven</w:t>
      </w:r>
      <w:r w:rsidR="00B868D4">
        <w:rPr>
          <w:rFonts w:asciiTheme="minorHAnsi" w:hAnsiTheme="minorHAnsi" w:cstheme="minorHAnsi"/>
          <w:color w:val="000000"/>
          <w:shd w:val="clear" w:color="auto" w:fill="FFFFFF"/>
        </w:rPr>
        <w:t xml:space="preserve"> by </w:t>
      </w:r>
      <w:r w:rsidR="00952C5B" w:rsidRPr="00952C5B">
        <w:rPr>
          <w:rFonts w:asciiTheme="minorHAnsi" w:hAnsiTheme="minorHAnsi" w:cstheme="minorHAnsi"/>
          <w:color w:val="000000"/>
          <w:shd w:val="clear" w:color="auto" w:fill="FFFFFF"/>
        </w:rPr>
        <w:t>the limited evidence available and a national strategy to prevent the emergenc</w:t>
      </w:r>
      <w:r w:rsidR="00B868D4">
        <w:rPr>
          <w:rFonts w:asciiTheme="minorHAnsi" w:hAnsiTheme="minorHAnsi" w:cstheme="minorHAnsi"/>
          <w:color w:val="000000"/>
          <w:shd w:val="clear" w:color="auto" w:fill="FFFFFF"/>
        </w:rPr>
        <w:t>e</w:t>
      </w:r>
      <w:r w:rsidR="00952C5B" w:rsidRPr="00952C5B">
        <w:rPr>
          <w:rFonts w:asciiTheme="minorHAnsi" w:hAnsiTheme="minorHAnsi" w:cstheme="minorHAnsi"/>
          <w:color w:val="000000"/>
          <w:shd w:val="clear" w:color="auto" w:fill="FFFFFF"/>
        </w:rPr>
        <w:t xml:space="preserve"> of </w:t>
      </w:r>
      <w:r w:rsidR="00366AB9" w:rsidRPr="00952C5B">
        <w:rPr>
          <w:rFonts w:asciiTheme="minorHAnsi" w:hAnsiTheme="minorHAnsi" w:cstheme="minorHAnsi"/>
          <w:color w:val="000000"/>
          <w:shd w:val="clear" w:color="auto" w:fill="FFFFFF"/>
        </w:rPr>
        <w:t>multi-drug resistant organisms</w:t>
      </w:r>
      <w:r w:rsidR="002427A6">
        <w:rPr>
          <w:rFonts w:asciiTheme="minorHAnsi" w:hAnsiTheme="minorHAnsi" w:cstheme="minorHAnsi"/>
          <w:color w:val="000000"/>
          <w:shd w:val="clear" w:color="auto" w:fill="FFFFFF"/>
        </w:rPr>
        <w:t xml:space="preserve"> [10]</w:t>
      </w:r>
      <w:r w:rsidR="00BF3928">
        <w:rPr>
          <w:rFonts w:asciiTheme="minorHAnsi" w:hAnsiTheme="minorHAnsi" w:cstheme="minorHAnsi"/>
          <w:color w:val="000000"/>
          <w:shd w:val="clear" w:color="auto" w:fill="FFFFFF"/>
        </w:rPr>
        <w:t xml:space="preserve">. </w:t>
      </w:r>
    </w:p>
    <w:p w14:paraId="3A8037C7" w14:textId="7E156668" w:rsidR="00E70D75" w:rsidRPr="000A1367" w:rsidRDefault="000A1367" w:rsidP="00C55B45">
      <w:pPr>
        <w:spacing w:after="120" w:line="360" w:lineRule="auto"/>
        <w:rPr>
          <w:rFonts w:asciiTheme="minorHAnsi" w:hAnsiTheme="minorHAnsi" w:cstheme="minorHAnsi"/>
          <w:lang w:eastAsia="en-GB"/>
        </w:rPr>
      </w:pPr>
      <w:r>
        <w:rPr>
          <w:rFonts w:asciiTheme="minorHAnsi" w:hAnsiTheme="minorHAnsi" w:cstheme="minorHAnsi"/>
          <w:lang w:eastAsia="en-GB"/>
        </w:rPr>
        <w:t>To ensure precision in both a future</w:t>
      </w:r>
      <w:r w:rsidRPr="000A1367">
        <w:rPr>
          <w:rFonts w:asciiTheme="minorHAnsi" w:hAnsiTheme="minorHAnsi" w:cstheme="minorHAnsi"/>
          <w:lang w:eastAsia="en-GB"/>
        </w:rPr>
        <w:t xml:space="preserve"> </w:t>
      </w:r>
      <w:r w:rsidRPr="00BF3928">
        <w:rPr>
          <w:rFonts w:asciiTheme="minorHAnsi" w:hAnsiTheme="minorHAnsi" w:cstheme="minorHAnsi"/>
          <w:lang w:eastAsia="en-GB"/>
        </w:rPr>
        <w:t>epidemiological study aiming to develop an SSI risk prediction tool</w:t>
      </w:r>
      <w:r>
        <w:rPr>
          <w:rFonts w:asciiTheme="minorHAnsi" w:hAnsiTheme="minorHAnsi" w:cstheme="minorHAnsi"/>
          <w:lang w:eastAsia="en-GB"/>
        </w:rPr>
        <w:t xml:space="preserve"> and a clinical and cost effectiveness trial of targeted SSI prevention in individuals undergoing adult cardiac surgery it is essential that </w:t>
      </w:r>
      <w:r w:rsidR="00E70D75" w:rsidRPr="00BF3928">
        <w:rPr>
          <w:rFonts w:asciiTheme="minorHAnsi" w:hAnsiTheme="minorHAnsi" w:cstheme="minorHAnsi"/>
          <w:lang w:eastAsia="en-GB"/>
        </w:rPr>
        <w:t xml:space="preserve">post-discharge PHE SSI </w:t>
      </w:r>
      <w:r w:rsidR="00BF3928" w:rsidRPr="00BF3928">
        <w:rPr>
          <w:rFonts w:asciiTheme="minorHAnsi" w:hAnsiTheme="minorHAnsi" w:cstheme="minorHAnsi"/>
          <w:lang w:eastAsia="en-GB"/>
        </w:rPr>
        <w:t>surveillance</w:t>
      </w:r>
      <w:r w:rsidR="00E70D75" w:rsidRPr="00BF3928">
        <w:rPr>
          <w:rFonts w:asciiTheme="minorHAnsi" w:hAnsiTheme="minorHAnsi" w:cstheme="minorHAnsi"/>
          <w:lang w:eastAsia="en-GB"/>
        </w:rPr>
        <w:t xml:space="preserve"> is implemented using standardised metrics across all centres</w:t>
      </w:r>
      <w:r>
        <w:rPr>
          <w:rFonts w:asciiTheme="minorHAnsi" w:hAnsiTheme="minorHAnsi" w:cstheme="minorHAnsi"/>
          <w:lang w:eastAsia="en-GB"/>
        </w:rPr>
        <w:t>.</w:t>
      </w:r>
    </w:p>
    <w:p w14:paraId="1A49A917" w14:textId="15C826AB" w:rsidR="009C38AC" w:rsidRPr="00885555" w:rsidRDefault="009C38AC" w:rsidP="00C55B45">
      <w:pPr>
        <w:spacing w:after="120" w:line="360" w:lineRule="auto"/>
        <w:rPr>
          <w:rFonts w:asciiTheme="minorHAnsi" w:hAnsiTheme="minorHAnsi" w:cstheme="minorHAnsi"/>
          <w:b/>
        </w:rPr>
      </w:pPr>
      <w:r w:rsidRPr="00885555">
        <w:rPr>
          <w:rFonts w:asciiTheme="minorHAnsi" w:hAnsiTheme="minorHAnsi" w:cstheme="minorHAnsi"/>
          <w:b/>
        </w:rPr>
        <w:t>Limitations</w:t>
      </w:r>
    </w:p>
    <w:p w14:paraId="16E89087" w14:textId="38488FA5" w:rsidR="00C24077" w:rsidRDefault="007A63DC" w:rsidP="00C55B45">
      <w:pPr>
        <w:spacing w:after="120" w:line="360" w:lineRule="auto"/>
        <w:rPr>
          <w:rFonts w:asciiTheme="minorHAnsi" w:hAnsiTheme="minorHAnsi" w:cstheme="minorHAnsi"/>
        </w:rPr>
      </w:pPr>
      <w:r w:rsidRPr="00885555">
        <w:rPr>
          <w:rFonts w:asciiTheme="minorHAnsi" w:hAnsiTheme="minorHAnsi" w:cstheme="minorHAnsi"/>
        </w:rPr>
        <w:t>The</w:t>
      </w:r>
      <w:r>
        <w:rPr>
          <w:rFonts w:asciiTheme="minorHAnsi" w:hAnsiTheme="minorHAnsi" w:cstheme="minorHAnsi"/>
        </w:rPr>
        <w:t xml:space="preserve"> main strengths of the review include the </w:t>
      </w:r>
      <w:r w:rsidRPr="00885555">
        <w:rPr>
          <w:rFonts w:asciiTheme="minorHAnsi" w:hAnsiTheme="minorHAnsi" w:cstheme="minorHAnsi"/>
        </w:rPr>
        <w:t xml:space="preserve">iterative review of content </w:t>
      </w:r>
      <w:r>
        <w:rPr>
          <w:rFonts w:asciiTheme="minorHAnsi" w:hAnsiTheme="minorHAnsi" w:cstheme="minorHAnsi"/>
        </w:rPr>
        <w:t xml:space="preserve">by multiple groups to ensure that the surveys were comprehensive and efficient, the </w:t>
      </w:r>
      <w:r w:rsidRPr="00885555">
        <w:rPr>
          <w:rFonts w:asciiTheme="minorHAnsi" w:hAnsiTheme="minorHAnsi" w:cstheme="minorHAnsi"/>
        </w:rPr>
        <w:t xml:space="preserve">pilot survey to check accuracy and precision of the information collected, </w:t>
      </w:r>
      <w:r>
        <w:rPr>
          <w:rFonts w:asciiTheme="minorHAnsi" w:hAnsiTheme="minorHAnsi" w:cstheme="minorHAnsi"/>
        </w:rPr>
        <w:t xml:space="preserve">and the </w:t>
      </w:r>
      <w:r w:rsidRPr="00885555">
        <w:rPr>
          <w:rFonts w:asciiTheme="minorHAnsi" w:hAnsiTheme="minorHAnsi" w:cstheme="minorHAnsi"/>
        </w:rPr>
        <w:t>senior sign-off of the data</w:t>
      </w:r>
      <w:r>
        <w:rPr>
          <w:rFonts w:asciiTheme="minorHAnsi" w:hAnsiTheme="minorHAnsi" w:cstheme="minorHAnsi"/>
        </w:rPr>
        <w:t xml:space="preserve"> that coupled with the </w:t>
      </w:r>
      <w:r w:rsidRPr="00885555">
        <w:rPr>
          <w:rFonts w:asciiTheme="minorHAnsi" w:hAnsiTheme="minorHAnsi" w:cstheme="minorHAnsi"/>
        </w:rPr>
        <w:t xml:space="preserve">100% completion rate </w:t>
      </w:r>
      <w:r>
        <w:rPr>
          <w:rFonts w:asciiTheme="minorHAnsi" w:hAnsiTheme="minorHAnsi" w:cstheme="minorHAnsi"/>
        </w:rPr>
        <w:t xml:space="preserve">will have </w:t>
      </w:r>
      <w:r w:rsidR="00643A2A">
        <w:rPr>
          <w:rFonts w:asciiTheme="minorHAnsi" w:hAnsiTheme="minorHAnsi" w:cstheme="minorHAnsi"/>
        </w:rPr>
        <w:t>increased</w:t>
      </w:r>
      <w:r>
        <w:rPr>
          <w:rFonts w:asciiTheme="minorHAnsi" w:hAnsiTheme="minorHAnsi" w:cstheme="minorHAnsi"/>
        </w:rPr>
        <w:t xml:space="preserve"> the accuracy of the data. T</w:t>
      </w:r>
      <w:r w:rsidR="00C24077">
        <w:rPr>
          <w:rFonts w:asciiTheme="minorHAnsi" w:hAnsiTheme="minorHAnsi" w:cstheme="minorHAnsi"/>
        </w:rPr>
        <w:t>h</w:t>
      </w:r>
      <w:r>
        <w:rPr>
          <w:rFonts w:asciiTheme="minorHAnsi" w:hAnsiTheme="minorHAnsi" w:cstheme="minorHAnsi"/>
        </w:rPr>
        <w:t xml:space="preserve">e main limitation of the </w:t>
      </w:r>
      <w:r w:rsidR="00C24077">
        <w:rPr>
          <w:rFonts w:asciiTheme="minorHAnsi" w:hAnsiTheme="minorHAnsi" w:cstheme="minorHAnsi"/>
        </w:rPr>
        <w:t xml:space="preserve">study is the </w:t>
      </w:r>
      <w:r w:rsidR="009C38AC" w:rsidRPr="00885555">
        <w:rPr>
          <w:rFonts w:asciiTheme="minorHAnsi" w:hAnsiTheme="minorHAnsi" w:cstheme="minorHAnsi"/>
        </w:rPr>
        <w:t xml:space="preserve">self-determined </w:t>
      </w:r>
      <w:r w:rsidR="00563D1F">
        <w:rPr>
          <w:rFonts w:asciiTheme="minorHAnsi" w:hAnsiTheme="minorHAnsi" w:cstheme="minorHAnsi"/>
        </w:rPr>
        <w:t xml:space="preserve">nature of </w:t>
      </w:r>
      <w:r w:rsidR="00643A2A" w:rsidRPr="00885555">
        <w:rPr>
          <w:rFonts w:asciiTheme="minorHAnsi" w:hAnsiTheme="minorHAnsi" w:cstheme="minorHAnsi"/>
        </w:rPr>
        <w:t>Trust</w:t>
      </w:r>
      <w:r w:rsidR="00563D1F">
        <w:rPr>
          <w:rFonts w:asciiTheme="minorHAnsi" w:hAnsiTheme="minorHAnsi" w:cstheme="minorHAnsi"/>
        </w:rPr>
        <w:t xml:space="preserve"> and team</w:t>
      </w:r>
      <w:r w:rsidR="00643A2A" w:rsidRPr="00885555">
        <w:rPr>
          <w:rFonts w:asciiTheme="minorHAnsi" w:hAnsiTheme="minorHAnsi" w:cstheme="minorHAnsi"/>
        </w:rPr>
        <w:t xml:space="preserve"> </w:t>
      </w:r>
      <w:r w:rsidR="00563D1F">
        <w:rPr>
          <w:rFonts w:asciiTheme="minorHAnsi" w:hAnsiTheme="minorHAnsi" w:cstheme="minorHAnsi"/>
        </w:rPr>
        <w:t xml:space="preserve">involvement. This </w:t>
      </w:r>
      <w:r w:rsidR="00C24077">
        <w:rPr>
          <w:rFonts w:asciiTheme="minorHAnsi" w:hAnsiTheme="minorHAnsi" w:cstheme="minorHAnsi"/>
        </w:rPr>
        <w:t>introduce</w:t>
      </w:r>
      <w:r w:rsidR="00563D1F">
        <w:rPr>
          <w:rFonts w:asciiTheme="minorHAnsi" w:hAnsiTheme="minorHAnsi" w:cstheme="minorHAnsi"/>
        </w:rPr>
        <w:t>s</w:t>
      </w:r>
      <w:r w:rsidR="00C24077">
        <w:rPr>
          <w:rFonts w:asciiTheme="minorHAnsi" w:hAnsiTheme="minorHAnsi" w:cstheme="minorHAnsi"/>
        </w:rPr>
        <w:t xml:space="preserve"> the potential for non-response error </w:t>
      </w:r>
      <w:r w:rsidR="00643A2A">
        <w:rPr>
          <w:rFonts w:asciiTheme="minorHAnsi" w:hAnsiTheme="minorHAnsi" w:cstheme="minorHAnsi"/>
        </w:rPr>
        <w:t xml:space="preserve">that </w:t>
      </w:r>
      <w:r w:rsidR="009C38AC" w:rsidRPr="00885555">
        <w:rPr>
          <w:rFonts w:asciiTheme="minorHAnsi" w:hAnsiTheme="minorHAnsi" w:cstheme="minorHAnsi"/>
        </w:rPr>
        <w:t>may impact on the generalisability of the findings</w:t>
      </w:r>
      <w:r w:rsidR="00C24077">
        <w:rPr>
          <w:rFonts w:asciiTheme="minorHAnsi" w:hAnsiTheme="minorHAnsi" w:cstheme="minorHAnsi"/>
        </w:rPr>
        <w:t xml:space="preserve">. </w:t>
      </w:r>
      <w:r>
        <w:rPr>
          <w:rFonts w:asciiTheme="minorHAnsi" w:hAnsiTheme="minorHAnsi" w:cstheme="minorHAnsi"/>
        </w:rPr>
        <w:t>In mitigation, it may be surmised that the centres that declined to take part will have lower adherence to evidence based practice</w:t>
      </w:r>
      <w:r w:rsidR="00643A2A">
        <w:rPr>
          <w:rFonts w:asciiTheme="minorHAnsi" w:hAnsiTheme="minorHAnsi" w:cstheme="minorHAnsi"/>
        </w:rPr>
        <w:t xml:space="preserve"> than responders. In which case</w:t>
      </w:r>
      <w:r>
        <w:rPr>
          <w:rFonts w:asciiTheme="minorHAnsi" w:hAnsiTheme="minorHAnsi" w:cstheme="minorHAnsi"/>
        </w:rPr>
        <w:t xml:space="preserve"> their </w:t>
      </w:r>
      <w:r w:rsidR="00643A2A">
        <w:rPr>
          <w:rFonts w:asciiTheme="minorHAnsi" w:hAnsiTheme="minorHAnsi" w:cstheme="minorHAnsi"/>
        </w:rPr>
        <w:t>omission will</w:t>
      </w:r>
      <w:r>
        <w:rPr>
          <w:rFonts w:asciiTheme="minorHAnsi" w:hAnsiTheme="minorHAnsi" w:cstheme="minorHAnsi"/>
        </w:rPr>
        <w:t xml:space="preserve"> not have </w:t>
      </w:r>
      <w:r w:rsidR="00FC61A9">
        <w:rPr>
          <w:rFonts w:asciiTheme="minorHAnsi" w:hAnsiTheme="minorHAnsi" w:cstheme="minorHAnsi"/>
        </w:rPr>
        <w:t>produced elevated estimates of variation in practice. In addition, the intentional omission of any an analysis of association between variation in practice and centre specific SSI rates will have avoided the identification of spurious associations based on incomplete data. This was intentional, only randomised trials can demonstrate causal relationships between interventions and outcomes. T</w:t>
      </w:r>
      <w:r w:rsidR="00C24077">
        <w:rPr>
          <w:rFonts w:asciiTheme="minorHAnsi" w:hAnsiTheme="minorHAnsi" w:cstheme="minorHAnsi"/>
        </w:rPr>
        <w:t xml:space="preserve">he cross-sectional design of the survey only reflects practice </w:t>
      </w:r>
      <w:r w:rsidR="00FC61A9">
        <w:rPr>
          <w:rFonts w:asciiTheme="minorHAnsi" w:hAnsiTheme="minorHAnsi" w:cstheme="minorHAnsi"/>
        </w:rPr>
        <w:t xml:space="preserve">only </w:t>
      </w:r>
      <w:r w:rsidR="00C24077">
        <w:rPr>
          <w:rFonts w:asciiTheme="minorHAnsi" w:hAnsiTheme="minorHAnsi" w:cstheme="minorHAnsi"/>
        </w:rPr>
        <w:t xml:space="preserve">at the time in which it was completed. </w:t>
      </w:r>
      <w:r w:rsidR="00FC61A9">
        <w:rPr>
          <w:rFonts w:asciiTheme="minorHAnsi" w:hAnsiTheme="minorHAnsi" w:cstheme="minorHAnsi"/>
        </w:rPr>
        <w:t>The 2019 NICE guidance on SSI prevention, published</w:t>
      </w:r>
      <w:r w:rsidR="007367CC">
        <w:rPr>
          <w:rFonts w:asciiTheme="minorHAnsi" w:hAnsiTheme="minorHAnsi" w:cstheme="minorHAnsi"/>
        </w:rPr>
        <w:t xml:space="preserve"> two</w:t>
      </w:r>
      <w:r w:rsidR="00FC61A9">
        <w:rPr>
          <w:rFonts w:asciiTheme="minorHAnsi" w:hAnsiTheme="minorHAnsi" w:cstheme="minorHAnsi"/>
        </w:rPr>
        <w:t xml:space="preserve"> months prior to the survey, may have longer-term effects on SSI care bundle implementation that will not have been measured. </w:t>
      </w:r>
      <w:r w:rsidR="00A720AC">
        <w:rPr>
          <w:rFonts w:asciiTheme="minorHAnsi" w:hAnsiTheme="minorHAnsi" w:cstheme="minorHAnsi"/>
        </w:rPr>
        <w:t>However, i</w:t>
      </w:r>
      <w:r w:rsidR="00FC61A9">
        <w:rPr>
          <w:rFonts w:asciiTheme="minorHAnsi" w:hAnsiTheme="minorHAnsi" w:cstheme="minorHAnsi"/>
        </w:rPr>
        <w:t xml:space="preserve">t is worth noting that the </w:t>
      </w:r>
      <w:r w:rsidR="00AE41C7">
        <w:rPr>
          <w:rFonts w:asciiTheme="minorHAnsi" w:hAnsiTheme="minorHAnsi" w:cstheme="minorHAnsi"/>
        </w:rPr>
        <w:t xml:space="preserve">NICE guidance made only </w:t>
      </w:r>
      <w:r w:rsidR="007E22DC">
        <w:rPr>
          <w:rFonts w:asciiTheme="minorHAnsi" w:hAnsiTheme="minorHAnsi" w:cstheme="minorHAnsi"/>
        </w:rPr>
        <w:t>one</w:t>
      </w:r>
      <w:r w:rsidR="00FC61A9">
        <w:rPr>
          <w:rFonts w:asciiTheme="minorHAnsi" w:hAnsiTheme="minorHAnsi" w:cstheme="minorHAnsi"/>
        </w:rPr>
        <w:t xml:space="preserve"> </w:t>
      </w:r>
      <w:r w:rsidR="00A720AC">
        <w:rPr>
          <w:rFonts w:asciiTheme="minorHAnsi" w:hAnsiTheme="minorHAnsi" w:cstheme="minorHAnsi"/>
        </w:rPr>
        <w:t xml:space="preserve">specific </w:t>
      </w:r>
      <w:r w:rsidR="00FC61A9">
        <w:rPr>
          <w:rFonts w:asciiTheme="minorHAnsi" w:hAnsiTheme="minorHAnsi" w:cstheme="minorHAnsi"/>
        </w:rPr>
        <w:t>recommendation for cardiac surgery patients</w:t>
      </w:r>
      <w:r w:rsidR="007E22DC">
        <w:rPr>
          <w:rFonts w:asciiTheme="minorHAnsi" w:hAnsiTheme="minorHAnsi" w:cstheme="minorHAnsi"/>
        </w:rPr>
        <w:t xml:space="preserve">, consideration of gentamicin collagen implants </w:t>
      </w:r>
      <w:r w:rsidR="00FC61A9">
        <w:rPr>
          <w:rFonts w:asciiTheme="minorHAnsi" w:hAnsiTheme="minorHAnsi" w:cstheme="minorHAnsi"/>
        </w:rPr>
        <w:t xml:space="preserve">and this survey identified many more aspects of SSI prevention where there was </w:t>
      </w:r>
      <w:r w:rsidR="007367CC">
        <w:rPr>
          <w:rFonts w:asciiTheme="minorHAnsi" w:hAnsiTheme="minorHAnsi" w:cstheme="minorHAnsi"/>
        </w:rPr>
        <w:t>important</w:t>
      </w:r>
      <w:r w:rsidR="00FC61A9">
        <w:rPr>
          <w:rFonts w:asciiTheme="minorHAnsi" w:hAnsiTheme="minorHAnsi" w:cstheme="minorHAnsi"/>
        </w:rPr>
        <w:t xml:space="preserve"> variability</w:t>
      </w:r>
      <w:r w:rsidR="00755982">
        <w:rPr>
          <w:rFonts w:asciiTheme="minorHAnsi" w:hAnsiTheme="minorHAnsi" w:cstheme="minorHAnsi"/>
        </w:rPr>
        <w:t xml:space="preserve"> [6]</w:t>
      </w:r>
      <w:r w:rsidR="00FC61A9">
        <w:rPr>
          <w:rFonts w:asciiTheme="minorHAnsi" w:hAnsiTheme="minorHAnsi" w:cstheme="minorHAnsi"/>
        </w:rPr>
        <w:t xml:space="preserve">.  </w:t>
      </w:r>
    </w:p>
    <w:p w14:paraId="7BF29D92" w14:textId="77777777" w:rsidR="00563D1F" w:rsidRDefault="00563D1F" w:rsidP="00C55B45">
      <w:pPr>
        <w:spacing w:after="120" w:line="360" w:lineRule="auto"/>
        <w:rPr>
          <w:rFonts w:asciiTheme="minorHAnsi" w:hAnsiTheme="minorHAnsi" w:cstheme="minorHAnsi"/>
          <w:b/>
        </w:rPr>
      </w:pPr>
    </w:p>
    <w:p w14:paraId="72FD5538" w14:textId="52BB7133" w:rsidR="009C38AC" w:rsidRPr="00885555" w:rsidRDefault="009C38AC" w:rsidP="00C55B45">
      <w:pPr>
        <w:spacing w:after="120" w:line="360" w:lineRule="auto"/>
        <w:rPr>
          <w:rFonts w:asciiTheme="minorHAnsi" w:hAnsiTheme="minorHAnsi" w:cstheme="minorHAnsi"/>
          <w:b/>
        </w:rPr>
      </w:pPr>
      <w:r w:rsidRPr="00885555">
        <w:rPr>
          <w:rFonts w:asciiTheme="minorHAnsi" w:hAnsiTheme="minorHAnsi" w:cstheme="minorHAnsi"/>
          <w:b/>
        </w:rPr>
        <w:lastRenderedPageBreak/>
        <w:t>Conclusion</w:t>
      </w:r>
    </w:p>
    <w:p w14:paraId="7BBB3ECD" w14:textId="1095E447" w:rsidR="009C38AC" w:rsidRPr="00885555" w:rsidRDefault="00A720AC" w:rsidP="00C55B45">
      <w:pPr>
        <w:spacing w:after="120" w:line="360" w:lineRule="auto"/>
        <w:rPr>
          <w:rFonts w:asciiTheme="minorHAnsi" w:hAnsiTheme="minorHAnsi" w:cstheme="minorHAnsi"/>
        </w:rPr>
      </w:pPr>
      <w:r>
        <w:rPr>
          <w:rFonts w:asciiTheme="minorHAnsi" w:hAnsiTheme="minorHAnsi" w:cstheme="minorHAnsi"/>
        </w:rPr>
        <w:t xml:space="preserve">A cross-sectional survey of cardiac surgery centres in the UK and Ireland identified significant variation in the implementation of SSI prevention care bundles, both at institutional level and at the level of the individual consultant. There was also significant variation in SSI rates. Given the knowledge gaps identified in previous work, including contemporary treatment guidelines, we conclude that these results are evidence of clinical uncertainty. Together these findings support the implementation of quality improvement initiatives to standardise care </w:t>
      </w:r>
      <w:r w:rsidR="00643A2A">
        <w:rPr>
          <w:rFonts w:asciiTheme="minorHAnsi" w:hAnsiTheme="minorHAnsi" w:cstheme="minorHAnsi"/>
        </w:rPr>
        <w:t>as well as research that will address existing knowledge gaps.</w:t>
      </w:r>
      <w:r w:rsidR="009C38AC" w:rsidRPr="00885555">
        <w:rPr>
          <w:rFonts w:asciiTheme="minorHAnsi" w:hAnsiTheme="minorHAnsi" w:cstheme="minorHAnsi"/>
        </w:rPr>
        <w:t xml:space="preserve"> </w:t>
      </w:r>
    </w:p>
    <w:p w14:paraId="5965293F" w14:textId="69382BD6" w:rsidR="009C38AC" w:rsidRDefault="0019705C" w:rsidP="00C55B45">
      <w:pPr>
        <w:shd w:val="clear" w:color="auto" w:fill="FFFFFF"/>
        <w:spacing w:after="120" w:line="360" w:lineRule="auto"/>
        <w:outlineLvl w:val="3"/>
        <w:rPr>
          <w:rFonts w:asciiTheme="minorHAnsi" w:hAnsiTheme="minorHAnsi" w:cstheme="minorHAnsi"/>
          <w:b/>
        </w:rPr>
      </w:pPr>
      <w:r>
        <w:rPr>
          <w:rFonts w:asciiTheme="minorHAnsi" w:hAnsiTheme="minorHAnsi" w:cstheme="minorHAnsi"/>
          <w:b/>
        </w:rPr>
        <w:t>Appendices</w:t>
      </w:r>
    </w:p>
    <w:p w14:paraId="2AF6997E" w14:textId="3A3A93DB" w:rsidR="0019705C" w:rsidRPr="0019705C" w:rsidRDefault="0019705C" w:rsidP="00C55B45">
      <w:pPr>
        <w:shd w:val="clear" w:color="auto" w:fill="FFFFFF"/>
        <w:spacing w:after="120" w:line="360" w:lineRule="auto"/>
        <w:outlineLvl w:val="3"/>
        <w:rPr>
          <w:rFonts w:asciiTheme="minorHAnsi" w:hAnsiTheme="minorHAnsi" w:cstheme="minorHAnsi"/>
        </w:rPr>
      </w:pPr>
      <w:r w:rsidRPr="0019705C">
        <w:rPr>
          <w:rFonts w:asciiTheme="minorHAnsi" w:hAnsiTheme="minorHAnsi" w:cstheme="minorHAnsi"/>
        </w:rPr>
        <w:t xml:space="preserve">A.1 Authorship </w:t>
      </w:r>
      <w:r w:rsidR="007E22DC" w:rsidRPr="0019705C">
        <w:rPr>
          <w:rFonts w:asciiTheme="minorHAnsi" w:hAnsiTheme="minorHAnsi" w:cstheme="minorHAnsi"/>
        </w:rPr>
        <w:t>Contributions</w:t>
      </w:r>
    </w:p>
    <w:p w14:paraId="0711AAC2" w14:textId="31B4CD06" w:rsidR="0019705C" w:rsidRPr="0019705C" w:rsidRDefault="0019705C" w:rsidP="00C55B45">
      <w:pPr>
        <w:shd w:val="clear" w:color="auto" w:fill="FFFFFF"/>
        <w:spacing w:after="120" w:line="360" w:lineRule="auto"/>
        <w:outlineLvl w:val="3"/>
        <w:rPr>
          <w:rFonts w:asciiTheme="minorHAnsi" w:hAnsiTheme="minorHAnsi" w:cstheme="minorHAnsi"/>
        </w:rPr>
      </w:pPr>
      <w:r w:rsidRPr="0019705C">
        <w:rPr>
          <w:rFonts w:asciiTheme="minorHAnsi" w:hAnsiTheme="minorHAnsi" w:cstheme="minorHAnsi"/>
        </w:rPr>
        <w:t>B.2 Trust/Health Board Questionnaire</w:t>
      </w:r>
    </w:p>
    <w:p w14:paraId="16267E01" w14:textId="6C11A2E3" w:rsidR="0019705C" w:rsidRPr="0019705C" w:rsidRDefault="0019705C" w:rsidP="00C55B45">
      <w:pPr>
        <w:shd w:val="clear" w:color="auto" w:fill="FFFFFF"/>
        <w:spacing w:after="120" w:line="360" w:lineRule="auto"/>
        <w:outlineLvl w:val="3"/>
        <w:rPr>
          <w:rFonts w:asciiTheme="minorHAnsi" w:hAnsiTheme="minorHAnsi" w:cstheme="minorHAnsi"/>
        </w:rPr>
      </w:pPr>
      <w:r w:rsidRPr="0019705C">
        <w:rPr>
          <w:rFonts w:asciiTheme="minorHAnsi" w:hAnsiTheme="minorHAnsi" w:cstheme="minorHAnsi"/>
        </w:rPr>
        <w:t>C.3 Team Questionnaire</w:t>
      </w:r>
    </w:p>
    <w:p w14:paraId="18EC2996" w14:textId="77777777" w:rsidR="009C38AC" w:rsidRPr="00885555" w:rsidRDefault="009C38AC" w:rsidP="00C55B45">
      <w:pPr>
        <w:shd w:val="clear" w:color="auto" w:fill="FFFFFF"/>
        <w:spacing w:after="120" w:line="360" w:lineRule="auto"/>
        <w:outlineLvl w:val="3"/>
        <w:rPr>
          <w:rFonts w:asciiTheme="minorHAnsi" w:hAnsiTheme="minorHAnsi" w:cstheme="minorHAnsi"/>
          <w:b/>
        </w:rPr>
      </w:pPr>
      <w:r w:rsidRPr="00885555">
        <w:rPr>
          <w:rFonts w:asciiTheme="minorHAnsi" w:hAnsiTheme="minorHAnsi" w:cstheme="minorHAnsi"/>
          <w:b/>
        </w:rPr>
        <w:t>Acknowledgements</w:t>
      </w:r>
    </w:p>
    <w:p w14:paraId="31BA6CE1" w14:textId="5A632A4F" w:rsidR="009C38AC" w:rsidRPr="00885555" w:rsidRDefault="009C38AC" w:rsidP="00C55B45">
      <w:pPr>
        <w:shd w:val="clear" w:color="auto" w:fill="FFFFFF"/>
        <w:spacing w:after="120" w:line="360" w:lineRule="auto"/>
        <w:outlineLvl w:val="3"/>
        <w:rPr>
          <w:rFonts w:asciiTheme="minorHAnsi" w:hAnsiTheme="minorHAnsi" w:cstheme="minorHAnsi"/>
        </w:rPr>
      </w:pPr>
      <w:r w:rsidRPr="00885555">
        <w:rPr>
          <w:rFonts w:asciiTheme="minorHAnsi" w:hAnsiTheme="minorHAnsi" w:cstheme="minorHAnsi"/>
        </w:rPr>
        <w:t xml:space="preserve">This was a collaborative project between the Cardiothoracic Interdisciplinary Research Network (CIRN), Public Health England (PHE) and the National Cardiac Benchmarking Collaborative (NCBC). There were over 149 individuals who contributed to the delivery of this project. Individuals names and contributions are presented in Supplementary Data, Appendix </w:t>
      </w:r>
      <w:r w:rsidR="00034250">
        <w:rPr>
          <w:rFonts w:asciiTheme="minorHAnsi" w:hAnsiTheme="minorHAnsi" w:cstheme="minorHAnsi"/>
        </w:rPr>
        <w:t>A</w:t>
      </w:r>
      <w:r w:rsidRPr="00885555">
        <w:rPr>
          <w:rFonts w:asciiTheme="minorHAnsi" w:hAnsiTheme="minorHAnsi" w:cstheme="minorHAnsi"/>
        </w:rPr>
        <w:t>.</w:t>
      </w:r>
      <w:r w:rsidR="001C7090">
        <w:rPr>
          <w:rFonts w:asciiTheme="minorHAnsi" w:hAnsiTheme="minorHAnsi" w:cstheme="minorHAnsi"/>
        </w:rPr>
        <w:t>1</w:t>
      </w:r>
      <w:r w:rsidRPr="00885555">
        <w:rPr>
          <w:rFonts w:asciiTheme="minorHAnsi" w:hAnsiTheme="minorHAnsi" w:cstheme="minorHAnsi"/>
        </w:rPr>
        <w:t xml:space="preserve"> The delivery of this project would not have been possible without the collaborative work of all these individuals. </w:t>
      </w:r>
    </w:p>
    <w:p w14:paraId="25161F4B" w14:textId="7A585099" w:rsidR="009C38AC" w:rsidRPr="007E22DC" w:rsidRDefault="009C38AC" w:rsidP="00C55B45">
      <w:pPr>
        <w:shd w:val="clear" w:color="auto" w:fill="FFFFFF"/>
        <w:spacing w:after="120" w:line="360" w:lineRule="auto"/>
        <w:outlineLvl w:val="3"/>
        <w:rPr>
          <w:rFonts w:asciiTheme="minorHAnsi" w:hAnsiTheme="minorHAnsi" w:cstheme="minorHAnsi"/>
          <w:b/>
        </w:rPr>
      </w:pPr>
      <w:commentRangeStart w:id="1"/>
      <w:r w:rsidRPr="001C7090">
        <w:rPr>
          <w:rFonts w:asciiTheme="minorHAnsi" w:hAnsiTheme="minorHAnsi" w:cstheme="minorHAnsi"/>
          <w:b/>
          <w:highlight w:val="yellow"/>
        </w:rPr>
        <w:t>Conflict</w:t>
      </w:r>
      <w:commentRangeEnd w:id="1"/>
      <w:r w:rsidR="001C7090">
        <w:rPr>
          <w:rStyle w:val="CommentReference"/>
          <w:rFonts w:asciiTheme="minorHAnsi" w:eastAsiaTheme="minorHAnsi" w:hAnsiTheme="minorHAnsi" w:cstheme="minorBidi"/>
        </w:rPr>
        <w:commentReference w:id="1"/>
      </w:r>
      <w:r w:rsidRPr="001C7090">
        <w:rPr>
          <w:rFonts w:asciiTheme="minorHAnsi" w:hAnsiTheme="minorHAnsi" w:cstheme="minorHAnsi"/>
          <w:b/>
          <w:highlight w:val="yellow"/>
        </w:rPr>
        <w:t xml:space="preserve"> of Interest: </w:t>
      </w:r>
      <w:r w:rsidRPr="001C7090">
        <w:rPr>
          <w:rFonts w:asciiTheme="minorHAnsi" w:hAnsiTheme="minorHAnsi" w:cstheme="minorHAnsi"/>
          <w:highlight w:val="yellow"/>
        </w:rPr>
        <w:t>None declared</w:t>
      </w:r>
    </w:p>
    <w:p w14:paraId="5CBB4DDF" w14:textId="77777777" w:rsidR="009C38AC" w:rsidRPr="00885555" w:rsidRDefault="009C38AC" w:rsidP="00C55B45">
      <w:pPr>
        <w:shd w:val="clear" w:color="auto" w:fill="FFFFFF"/>
        <w:spacing w:after="120" w:line="360" w:lineRule="auto"/>
        <w:outlineLvl w:val="3"/>
        <w:rPr>
          <w:rFonts w:asciiTheme="minorHAnsi" w:hAnsiTheme="minorHAnsi" w:cstheme="minorHAnsi"/>
          <w:b/>
        </w:rPr>
      </w:pPr>
      <w:r w:rsidRPr="00885555">
        <w:rPr>
          <w:rFonts w:asciiTheme="minorHAnsi" w:hAnsiTheme="minorHAnsi" w:cstheme="minorHAnsi"/>
          <w:b/>
        </w:rPr>
        <w:t xml:space="preserve">Funding source: </w:t>
      </w:r>
      <w:r w:rsidRPr="00885555">
        <w:rPr>
          <w:rFonts w:asciiTheme="minorHAnsi" w:hAnsiTheme="minorHAnsi" w:cstheme="minorHAnsi"/>
        </w:rPr>
        <w:t xml:space="preserve">Royal College of Surgeons Clinical Trials Programme and the Society of Cardiothoracic Surgery in Great Britain and Ireland. GJM is supported by </w:t>
      </w:r>
      <w:r w:rsidR="00643A2A">
        <w:rPr>
          <w:rFonts w:asciiTheme="minorHAnsi" w:hAnsiTheme="minorHAnsi" w:cstheme="minorHAnsi"/>
        </w:rPr>
        <w:t xml:space="preserve">the National Institutes for Health Research, the </w:t>
      </w:r>
      <w:r w:rsidR="00643A2A" w:rsidRPr="00643A2A">
        <w:rPr>
          <w:rFonts w:asciiTheme="minorHAnsi" w:hAnsiTheme="minorHAnsi" w:cstheme="minorHAnsi"/>
        </w:rPr>
        <w:t xml:space="preserve">Leicester </w:t>
      </w:r>
      <w:r w:rsidR="00643A2A">
        <w:rPr>
          <w:rFonts w:asciiTheme="minorHAnsi" w:hAnsiTheme="minorHAnsi" w:cstheme="minorHAnsi"/>
        </w:rPr>
        <w:t xml:space="preserve">NIHR Biomedical Research Centre and </w:t>
      </w:r>
      <w:r w:rsidR="00643A2A" w:rsidRPr="00643A2A">
        <w:rPr>
          <w:rFonts w:asciiTheme="minorHAnsi" w:hAnsiTheme="minorHAnsi" w:cstheme="minorHAnsi"/>
        </w:rPr>
        <w:t xml:space="preserve">British Heart Foundation </w:t>
      </w:r>
      <w:r w:rsidR="00643A2A">
        <w:rPr>
          <w:rFonts w:asciiTheme="minorHAnsi" w:hAnsiTheme="minorHAnsi" w:cstheme="minorHAnsi"/>
        </w:rPr>
        <w:t xml:space="preserve">Grants </w:t>
      </w:r>
      <w:r w:rsidR="00643A2A" w:rsidRPr="00643A2A">
        <w:rPr>
          <w:rFonts w:asciiTheme="minorHAnsi" w:hAnsiTheme="minorHAnsi" w:cstheme="minorHAnsi"/>
        </w:rPr>
        <w:t>CH/12/1/29419, AA18/3/34220</w:t>
      </w:r>
      <w:r w:rsidR="00643A2A">
        <w:rPr>
          <w:rFonts w:asciiTheme="minorHAnsi" w:hAnsiTheme="minorHAnsi" w:cstheme="minorHAnsi"/>
        </w:rPr>
        <w:t>.</w:t>
      </w:r>
      <w:r w:rsidRPr="00885555">
        <w:rPr>
          <w:rFonts w:asciiTheme="minorHAnsi" w:hAnsiTheme="minorHAnsi" w:cstheme="minorHAnsi"/>
        </w:rPr>
        <w:br w:type="page"/>
      </w:r>
    </w:p>
    <w:p w14:paraId="18A744BF" w14:textId="77777777" w:rsidR="009C38AC" w:rsidRPr="00885555" w:rsidRDefault="009C38AC" w:rsidP="00695B22">
      <w:pPr>
        <w:shd w:val="clear" w:color="auto" w:fill="FFFFFF"/>
        <w:spacing w:after="120" w:line="360" w:lineRule="auto"/>
        <w:outlineLvl w:val="3"/>
        <w:rPr>
          <w:rFonts w:asciiTheme="minorHAnsi" w:hAnsiTheme="minorHAnsi" w:cstheme="minorHAnsi"/>
          <w:b/>
        </w:rPr>
      </w:pPr>
      <w:r w:rsidRPr="00885555">
        <w:rPr>
          <w:rFonts w:asciiTheme="minorHAnsi" w:hAnsiTheme="minorHAnsi" w:cstheme="minorHAnsi"/>
          <w:b/>
        </w:rPr>
        <w:lastRenderedPageBreak/>
        <w:t>References</w:t>
      </w:r>
    </w:p>
    <w:p w14:paraId="640519F8" w14:textId="77777777" w:rsidR="0039242B" w:rsidRDefault="009C38AC" w:rsidP="00695B22">
      <w:pPr>
        <w:pStyle w:val="EndNoteBibliography"/>
        <w:numPr>
          <w:ilvl w:val="0"/>
          <w:numId w:val="7"/>
        </w:numPr>
        <w:spacing w:after="120" w:line="360" w:lineRule="auto"/>
      </w:pPr>
      <w:r w:rsidRPr="00657F70">
        <w:t>Suetens C, Latour K, Karki T, Ricchizzi E, Kinross P, Moro ML, et al. Prevalence of healthcare-associated infections, estimated incidence and composite antimicrobial resistance index in acute care hospitals and long-term care facilities: results from two European point prevalence surveys, 2016 to 2017. European communicable disease bulletin</w:t>
      </w:r>
      <w:r w:rsidR="00CB3450">
        <w:t xml:space="preserve">; </w:t>
      </w:r>
      <w:r w:rsidRPr="00657F70">
        <w:t>2018;23(46).</w:t>
      </w:r>
    </w:p>
    <w:p w14:paraId="32C21CFB" w14:textId="77777777" w:rsidR="0039242B" w:rsidRPr="00657F70" w:rsidRDefault="0039242B" w:rsidP="00695B22">
      <w:pPr>
        <w:pStyle w:val="EndNoteBibliography"/>
        <w:spacing w:after="120" w:line="360" w:lineRule="auto"/>
      </w:pPr>
    </w:p>
    <w:p w14:paraId="5BDE9383" w14:textId="77777777" w:rsidR="009C38AC" w:rsidRDefault="009C38AC" w:rsidP="00695B22">
      <w:pPr>
        <w:pStyle w:val="EndNoteBibliography"/>
        <w:numPr>
          <w:ilvl w:val="0"/>
          <w:numId w:val="7"/>
        </w:numPr>
        <w:spacing w:after="120" w:line="360" w:lineRule="auto"/>
      </w:pPr>
      <w:r w:rsidRPr="00657F70">
        <w:t xml:space="preserve">Lamagni T CK, Wloch C, Harrington P. The epidemiology of cardiac surgical site infection in England, 2018/19.  30th European Congress of Clinical Microbiology and Infectious Diseases; Paris, France: Clin Micriobiol Infect 2020. </w:t>
      </w:r>
    </w:p>
    <w:p w14:paraId="04CDE9A0" w14:textId="77777777" w:rsidR="0039242B" w:rsidRPr="00657F70" w:rsidRDefault="0039242B" w:rsidP="00695B22">
      <w:pPr>
        <w:pStyle w:val="EndNoteBibliography"/>
        <w:spacing w:after="120" w:line="360" w:lineRule="auto"/>
      </w:pPr>
    </w:p>
    <w:p w14:paraId="6A885B37" w14:textId="77777777" w:rsidR="009C38AC" w:rsidRDefault="009C38AC" w:rsidP="00695B22">
      <w:pPr>
        <w:pStyle w:val="EndNoteBibliography"/>
        <w:numPr>
          <w:ilvl w:val="0"/>
          <w:numId w:val="7"/>
        </w:numPr>
        <w:spacing w:after="120" w:line="360" w:lineRule="auto"/>
      </w:pPr>
      <w:r w:rsidRPr="00657F70">
        <w:t>Jenks PJ, Laurent M, McQuarry S, Watkins R. Clinical and economic burden of surgical site infection (SSI) and predicted financial consequences of elimination of SSI from an English hospital. J Hosp Infect. 2014;86(1):24-33.</w:t>
      </w:r>
    </w:p>
    <w:p w14:paraId="0C2040C0" w14:textId="77777777" w:rsidR="0039242B" w:rsidRPr="00657F70" w:rsidRDefault="0039242B" w:rsidP="00695B22">
      <w:pPr>
        <w:pStyle w:val="EndNoteBibliography"/>
        <w:spacing w:after="120" w:line="360" w:lineRule="auto"/>
      </w:pPr>
    </w:p>
    <w:p w14:paraId="4C60AB37" w14:textId="77777777" w:rsidR="009C38AC" w:rsidRDefault="009C38AC" w:rsidP="00695B22">
      <w:pPr>
        <w:pStyle w:val="EndNoteBibliography"/>
        <w:numPr>
          <w:ilvl w:val="0"/>
          <w:numId w:val="7"/>
        </w:numPr>
        <w:spacing w:after="120" w:line="360" w:lineRule="auto"/>
      </w:pPr>
      <w:r w:rsidRPr="00657F70">
        <w:t xml:space="preserve">Joshi V, Vaja R, Richens D. Cost analysis of gentamicin-impregnated collagen sponges in preventing sternal wound infection post cardiac surgery. Journal of </w:t>
      </w:r>
      <w:r w:rsidR="00424D9B">
        <w:t>W</w:t>
      </w:r>
      <w:r w:rsidRPr="00657F70">
        <w:t xml:space="preserve">ound </w:t>
      </w:r>
      <w:r w:rsidR="00424D9B">
        <w:t>C</w:t>
      </w:r>
      <w:r w:rsidRPr="00657F70">
        <w:t>are. 2016;25(1):22-5.</w:t>
      </w:r>
    </w:p>
    <w:p w14:paraId="33952FED" w14:textId="77777777" w:rsidR="0039242B" w:rsidRPr="00657F70" w:rsidRDefault="0039242B" w:rsidP="00695B22">
      <w:pPr>
        <w:pStyle w:val="EndNoteBibliography"/>
        <w:spacing w:after="120" w:line="360" w:lineRule="auto"/>
      </w:pPr>
    </w:p>
    <w:p w14:paraId="7D5C73DB" w14:textId="77777777" w:rsidR="009C38AC" w:rsidRDefault="009C38AC" w:rsidP="00695B22">
      <w:pPr>
        <w:pStyle w:val="EndNoteBibliography"/>
        <w:numPr>
          <w:ilvl w:val="0"/>
          <w:numId w:val="7"/>
        </w:numPr>
        <w:spacing w:after="120" w:line="360" w:lineRule="auto"/>
      </w:pPr>
      <w:r w:rsidRPr="00657F70">
        <w:t xml:space="preserve">Schreiber PW, Sax H, Wolfensberger A, Clack L, Kuster SP. The preventable proportion of healthcare-associated infections 2005–2016: Systematic review and meta-analysis. </w:t>
      </w:r>
      <w:r w:rsidR="007229D4" w:rsidRPr="00424D9B">
        <w:t>Infect Control Hosp Epidemiol</w:t>
      </w:r>
      <w:r w:rsidRPr="00657F70">
        <w:t xml:space="preserve"> 2018;39(11):1277-95.</w:t>
      </w:r>
    </w:p>
    <w:p w14:paraId="5ED593D0" w14:textId="77777777" w:rsidR="0039242B" w:rsidRPr="00657F70" w:rsidRDefault="0039242B" w:rsidP="00695B22">
      <w:pPr>
        <w:pStyle w:val="EndNoteBibliography"/>
        <w:spacing w:after="120" w:line="360" w:lineRule="auto"/>
      </w:pPr>
    </w:p>
    <w:p w14:paraId="42948B1F" w14:textId="77777777" w:rsidR="009C38AC" w:rsidRDefault="00424D9B" w:rsidP="00695B22">
      <w:pPr>
        <w:pStyle w:val="EndNoteBibliography"/>
        <w:numPr>
          <w:ilvl w:val="0"/>
          <w:numId w:val="7"/>
        </w:numPr>
        <w:spacing w:after="120" w:line="360" w:lineRule="auto"/>
      </w:pPr>
      <w:r>
        <w:t>The National Institute for Health Care Excellene (</w:t>
      </w:r>
      <w:r w:rsidR="009C38AC" w:rsidRPr="00657F70">
        <w:t>NICE</w:t>
      </w:r>
      <w:r>
        <w:t>)</w:t>
      </w:r>
      <w:r w:rsidR="009C38AC" w:rsidRPr="00657F70">
        <w:t>. Surgical site infections: prevention and treatment. NICE guidance [NG125] 2019.</w:t>
      </w:r>
    </w:p>
    <w:p w14:paraId="57AA0811" w14:textId="77777777" w:rsidR="0039242B" w:rsidRPr="00657F70" w:rsidRDefault="0039242B" w:rsidP="00695B22">
      <w:pPr>
        <w:pStyle w:val="EndNoteBibliography"/>
        <w:spacing w:after="120" w:line="360" w:lineRule="auto"/>
      </w:pPr>
    </w:p>
    <w:p w14:paraId="31044BEB" w14:textId="77777777" w:rsidR="009C38AC" w:rsidRDefault="009C38AC" w:rsidP="00695B22">
      <w:pPr>
        <w:pStyle w:val="EndNoteBibliography"/>
        <w:numPr>
          <w:ilvl w:val="0"/>
          <w:numId w:val="7"/>
        </w:numPr>
        <w:spacing w:after="120" w:line="360" w:lineRule="auto"/>
      </w:pPr>
      <w:r w:rsidRPr="00657F70">
        <w:t>W</w:t>
      </w:r>
      <w:r w:rsidR="00210EF9">
        <w:t xml:space="preserve">orld </w:t>
      </w:r>
      <w:r w:rsidRPr="00657F70">
        <w:t>H</w:t>
      </w:r>
      <w:r w:rsidR="00210EF9">
        <w:t xml:space="preserve">ealth </w:t>
      </w:r>
      <w:r w:rsidRPr="00657F70">
        <w:t>O</w:t>
      </w:r>
      <w:r w:rsidR="00210EF9">
        <w:t>rganization (WHO)</w:t>
      </w:r>
      <w:r w:rsidRPr="00657F70">
        <w:t>. Global guidelines on the prevention of surgical site infection. 2016.</w:t>
      </w:r>
    </w:p>
    <w:p w14:paraId="0CE144C0" w14:textId="77777777" w:rsidR="0039242B" w:rsidRPr="00657F70" w:rsidRDefault="0039242B" w:rsidP="00695B22">
      <w:pPr>
        <w:pStyle w:val="EndNoteBibliography"/>
        <w:spacing w:after="120" w:line="360" w:lineRule="auto"/>
      </w:pPr>
    </w:p>
    <w:p w14:paraId="19EC3664" w14:textId="104A1DF8" w:rsidR="00EF0E1D" w:rsidRDefault="006854D6" w:rsidP="00695B22">
      <w:pPr>
        <w:pStyle w:val="EndNoteBibliography"/>
        <w:numPr>
          <w:ilvl w:val="0"/>
          <w:numId w:val="7"/>
        </w:numPr>
        <w:spacing w:after="120" w:line="360" w:lineRule="auto"/>
      </w:pPr>
      <w:r>
        <w:t>Aboelela SW, Larson E, Bakken S, Carrasquillo O, Formicola A, Glied SA, et al.</w:t>
      </w:r>
      <w:r w:rsidR="0002408E">
        <w:t xml:space="preserve"> Defining interdisciplinary research: conclusions from a critical review of the literature. Health Services Research 2007;42:1, Part I.</w:t>
      </w:r>
    </w:p>
    <w:p w14:paraId="15EF65C9" w14:textId="77777777" w:rsidR="00EF0E1D" w:rsidRDefault="00EF0E1D" w:rsidP="00EF0E1D">
      <w:pPr>
        <w:pStyle w:val="ListParagraph"/>
      </w:pPr>
    </w:p>
    <w:p w14:paraId="26AB62C0" w14:textId="13A79738" w:rsidR="00EF0E1D" w:rsidRDefault="00EF0E1D" w:rsidP="00EF0E1D">
      <w:pPr>
        <w:pStyle w:val="EndNoteBibliography"/>
        <w:numPr>
          <w:ilvl w:val="0"/>
          <w:numId w:val="7"/>
        </w:numPr>
        <w:spacing w:after="120" w:line="360" w:lineRule="auto"/>
      </w:pPr>
      <w:r>
        <w:t xml:space="preserve">Department of Health (DH) </w:t>
      </w:r>
      <w:r w:rsidRPr="00657F70">
        <w:t>High Impact Intervention: Care bundle to prevent surgical site infection. 2011.</w:t>
      </w:r>
    </w:p>
    <w:p w14:paraId="1F610867" w14:textId="77777777" w:rsidR="00C65F4F" w:rsidRDefault="00C65F4F" w:rsidP="00C65F4F">
      <w:pPr>
        <w:pStyle w:val="EndNoteBibliography"/>
        <w:spacing w:after="120" w:line="360" w:lineRule="auto"/>
      </w:pPr>
    </w:p>
    <w:p w14:paraId="0ACDEBF6" w14:textId="4D56D2FA" w:rsidR="00EF0E1D" w:rsidRDefault="00C65F4F" w:rsidP="00695B22">
      <w:pPr>
        <w:pStyle w:val="EndNoteBibliography"/>
        <w:numPr>
          <w:ilvl w:val="0"/>
          <w:numId w:val="7"/>
        </w:numPr>
        <w:spacing w:after="120" w:line="360" w:lineRule="auto"/>
      </w:pPr>
      <w:r>
        <w:t xml:space="preserve">Cardiothoracic Interdisciplinary Research Network. Interventions to prevent surgical site infection in adults undergoing cardiac surgery. Cochrane Systematic Review – Intervention – Protocol 2019; May </w:t>
      </w:r>
    </w:p>
    <w:p w14:paraId="575DB41D" w14:textId="77777777" w:rsidR="00C65F4F" w:rsidRDefault="00C65F4F" w:rsidP="00C65F4F">
      <w:pPr>
        <w:pStyle w:val="EndNoteBibliography"/>
        <w:spacing w:after="120" w:line="360" w:lineRule="auto"/>
        <w:ind w:left="284"/>
      </w:pPr>
    </w:p>
    <w:p w14:paraId="0F8E2FBD" w14:textId="40D394CD" w:rsidR="00C65F4F" w:rsidRDefault="00C65F4F" w:rsidP="00C65F4F">
      <w:pPr>
        <w:pStyle w:val="EndNoteBibliography"/>
        <w:numPr>
          <w:ilvl w:val="0"/>
          <w:numId w:val="7"/>
        </w:numPr>
        <w:spacing w:after="120" w:line="360" w:lineRule="auto"/>
      </w:pPr>
      <w:r w:rsidRPr="00657F70">
        <w:t xml:space="preserve">Health and Social Care Act 2008 (Regulated Activities) Regulations 2014. </w:t>
      </w:r>
    </w:p>
    <w:p w14:paraId="10005544" w14:textId="77777777" w:rsidR="00C65F4F" w:rsidRPr="00657F70" w:rsidRDefault="00C65F4F" w:rsidP="00C65F4F">
      <w:pPr>
        <w:pStyle w:val="EndNoteBibliography"/>
        <w:spacing w:after="120" w:line="360" w:lineRule="auto"/>
      </w:pPr>
    </w:p>
    <w:p w14:paraId="3670E250" w14:textId="77777777" w:rsidR="009C38AC" w:rsidRDefault="009C38AC" w:rsidP="00C65F4F">
      <w:pPr>
        <w:pStyle w:val="EndNoteBibliography"/>
        <w:numPr>
          <w:ilvl w:val="0"/>
          <w:numId w:val="7"/>
        </w:numPr>
        <w:spacing w:after="120" w:line="360" w:lineRule="auto"/>
      </w:pPr>
      <w:r w:rsidRPr="00657F70">
        <w:t xml:space="preserve">Tanner J, Padley W, Kiernan M, Leaper D, Norrie P, Baggott R. A benchmark too far: findings from a national survey of surgical site infection surveillance. </w:t>
      </w:r>
      <w:r w:rsidR="00424D9B">
        <w:t xml:space="preserve">J Hosp Infect </w:t>
      </w:r>
      <w:r w:rsidRPr="00657F70">
        <w:t xml:space="preserve"> 2013;83(2):87-91.</w:t>
      </w:r>
    </w:p>
    <w:p w14:paraId="23A6E5E4" w14:textId="77777777" w:rsidR="0039242B" w:rsidRPr="00657F70" w:rsidRDefault="0039242B" w:rsidP="00695B22">
      <w:pPr>
        <w:pStyle w:val="EndNoteBibliography"/>
        <w:spacing w:after="120" w:line="360" w:lineRule="auto"/>
      </w:pPr>
    </w:p>
    <w:p w14:paraId="54CE129A" w14:textId="77777777" w:rsidR="00267711" w:rsidRDefault="00267711" w:rsidP="00695B22">
      <w:pPr>
        <w:pStyle w:val="EndNoteBibliography"/>
        <w:numPr>
          <w:ilvl w:val="0"/>
          <w:numId w:val="7"/>
        </w:numPr>
        <w:spacing w:after="120" w:line="360" w:lineRule="auto"/>
      </w:pPr>
      <w:r w:rsidRPr="00424D9B">
        <w:t>Abbas</w:t>
      </w:r>
      <w:r w:rsidR="00936260">
        <w:t xml:space="preserve"> </w:t>
      </w:r>
      <w:r w:rsidRPr="00424D9B">
        <w:t>M</w:t>
      </w:r>
      <w:r w:rsidR="00936260">
        <w:t xml:space="preserve">, </w:t>
      </w:r>
      <w:r w:rsidR="00936260" w:rsidRPr="00936260">
        <w:t>de Kraker MEA, Aghayev E, Astagneau P, Aupee M, Behnke M, Bull A</w:t>
      </w:r>
      <w:r w:rsidRPr="00424D9B">
        <w:t xml:space="preserve"> et al., Impact of participation in a surgical site infection surveillance network: results from a large international cohort study. J Hosp Infect</w:t>
      </w:r>
      <w:r w:rsidR="00424D9B" w:rsidRPr="00424D9B">
        <w:t xml:space="preserve"> </w:t>
      </w:r>
      <w:r w:rsidRPr="00424D9B">
        <w:t xml:space="preserve"> 2019. 102(3): p. 267-276.</w:t>
      </w:r>
    </w:p>
    <w:p w14:paraId="00AC6F52" w14:textId="77777777" w:rsidR="0039242B" w:rsidRDefault="0039242B" w:rsidP="00695B22">
      <w:pPr>
        <w:pStyle w:val="EndNoteBibliography"/>
        <w:spacing w:after="120" w:line="360" w:lineRule="auto"/>
      </w:pPr>
    </w:p>
    <w:p w14:paraId="72375A4D" w14:textId="77777777" w:rsidR="009C38AC" w:rsidRDefault="00210EF9" w:rsidP="00695B22">
      <w:pPr>
        <w:pStyle w:val="EndNoteBibliography"/>
        <w:numPr>
          <w:ilvl w:val="0"/>
          <w:numId w:val="7"/>
        </w:numPr>
        <w:spacing w:after="120" w:line="360" w:lineRule="auto"/>
      </w:pPr>
      <w:r>
        <w:t xml:space="preserve">Public Health England (PHE) </w:t>
      </w:r>
      <w:r w:rsidR="009C38AC" w:rsidRPr="00657F70">
        <w:t>Surveillance of surgical site infections in NHS hospitals in England, April 2018 to March 2019. Public Health England Report. 2019.</w:t>
      </w:r>
    </w:p>
    <w:p w14:paraId="5090410C" w14:textId="77777777" w:rsidR="0039242B" w:rsidRDefault="0039242B" w:rsidP="00695B22">
      <w:pPr>
        <w:pStyle w:val="EndNoteBibliography"/>
        <w:spacing w:after="120" w:line="360" w:lineRule="auto"/>
      </w:pPr>
    </w:p>
    <w:p w14:paraId="491C3F27" w14:textId="77777777" w:rsidR="00267711" w:rsidRDefault="00267711" w:rsidP="00695B22">
      <w:pPr>
        <w:pStyle w:val="EndNoteBibliography"/>
        <w:numPr>
          <w:ilvl w:val="0"/>
          <w:numId w:val="7"/>
        </w:numPr>
        <w:spacing w:after="120" w:line="360" w:lineRule="auto"/>
      </w:pPr>
      <w:r>
        <w:t xml:space="preserve">Meijerink, H., Lamagni, T., Eriksen, H., Elgohari, S., Harrington, P., &amp; Kacelnik, O. </w:t>
      </w:r>
      <w:r w:rsidRPr="00424D9B">
        <w:t xml:space="preserve">, Is It Valid to Compare Surgical Site Infections Rates Between Countries? Insights From a Study </w:t>
      </w:r>
      <w:r w:rsidRPr="00424D9B">
        <w:lastRenderedPageBreak/>
        <w:t>of English and Norwegian Surveillance Systems. Infect Control Hosp Epidemiol 2017</w:t>
      </w:r>
      <w:r w:rsidR="00424D9B" w:rsidRPr="00424D9B">
        <w:t>;</w:t>
      </w:r>
      <w:r w:rsidRPr="00424D9B">
        <w:t xml:space="preserve"> 38(2):</w:t>
      </w:r>
      <w:r>
        <w:t xml:space="preserve"> p. 162-171.</w:t>
      </w:r>
    </w:p>
    <w:p w14:paraId="5BAF942E" w14:textId="77777777" w:rsidR="0039242B" w:rsidRPr="00657F70" w:rsidRDefault="0039242B" w:rsidP="00695B22">
      <w:pPr>
        <w:pStyle w:val="EndNoteBibliography"/>
        <w:spacing w:after="120" w:line="360" w:lineRule="auto"/>
      </w:pPr>
    </w:p>
    <w:p w14:paraId="6D2A78A5" w14:textId="018C4A68" w:rsidR="009C38AC" w:rsidRPr="009759E3" w:rsidRDefault="009C38AC" w:rsidP="009759E3">
      <w:pPr>
        <w:pStyle w:val="EndNoteBibliography"/>
        <w:numPr>
          <w:ilvl w:val="0"/>
          <w:numId w:val="7"/>
        </w:numPr>
        <w:spacing w:after="120" w:line="360" w:lineRule="auto"/>
      </w:pPr>
      <w:r w:rsidRPr="00657F70">
        <w:t>Rochon M, Jenkinson S, Ramroop R, Deakin A, Rai P, Healy K, et al. Retrospective analysis of the Photo at Discharge scheme and readmission for surgical site infection following coronary artery bypass graft surgery. Journal of Infection Prevention 2018;19(6):270-6.</w:t>
      </w:r>
    </w:p>
    <w:p w14:paraId="11634290" w14:textId="31C518FA" w:rsidR="009C38AC" w:rsidRDefault="009C38AC" w:rsidP="00695B22">
      <w:pPr>
        <w:shd w:val="clear" w:color="auto" w:fill="FFFFFF"/>
        <w:spacing w:after="120" w:line="360" w:lineRule="auto"/>
        <w:outlineLvl w:val="3"/>
        <w:rPr>
          <w:rFonts w:asciiTheme="minorHAnsi" w:hAnsiTheme="minorHAnsi" w:cstheme="minorHAnsi"/>
          <w:b/>
          <w:color w:val="333333"/>
          <w:lang w:eastAsia="en-GB"/>
        </w:rPr>
      </w:pPr>
    </w:p>
    <w:p w14:paraId="715BF03B" w14:textId="6F1BF739"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1EE84636" w14:textId="4FDA4CE0"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04C3FD41" w14:textId="6DD74BDA"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7785CE99" w14:textId="6353ACB4"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1C156F9A" w14:textId="7D67243C"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78E601F6" w14:textId="2AE6376D"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5CE90A37" w14:textId="7339D3F7"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0C85B1D4" w14:textId="0003D8AD"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2E9C2357" w14:textId="370486D1"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43B4C8CB" w14:textId="0987F335"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3F89FB77" w14:textId="2B80DB73"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096F8EBE" w14:textId="17C3B8D6"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4A96AADB" w14:textId="1125677B"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62FF9DF1" w14:textId="035B129A"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57E54E93" w14:textId="130432D3"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231E7ED4" w14:textId="63F44B01"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p w14:paraId="2DEE43D9" w14:textId="77777777" w:rsidR="00532284" w:rsidRDefault="00532284" w:rsidP="00695B22">
      <w:pPr>
        <w:shd w:val="clear" w:color="auto" w:fill="FFFFFF"/>
        <w:spacing w:after="120" w:line="360" w:lineRule="auto"/>
        <w:outlineLvl w:val="3"/>
        <w:rPr>
          <w:rFonts w:asciiTheme="minorHAnsi" w:hAnsiTheme="minorHAnsi" w:cstheme="minorHAnsi"/>
          <w:b/>
          <w:color w:val="333333"/>
          <w:lang w:eastAsia="en-GB"/>
        </w:rPr>
      </w:pPr>
    </w:p>
    <w:tbl>
      <w:tblPr>
        <w:tblStyle w:val="PlainTable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868"/>
        <w:gridCol w:w="974"/>
      </w:tblGrid>
      <w:tr w:rsidR="00532284" w:rsidRPr="00A87AB6" w14:paraId="0A456877" w14:textId="77777777" w:rsidTr="00F10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496C843" w14:textId="15973612" w:rsidR="00532284" w:rsidRPr="00A87AB6" w:rsidRDefault="00532284" w:rsidP="00F10BE4">
            <w:pPr>
              <w:rPr>
                <w:rFonts w:asciiTheme="minorHAnsi" w:hAnsiTheme="minorHAnsi" w:cstheme="minorHAnsi"/>
                <w:b w:val="0"/>
                <w:bCs w:val="0"/>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I</w:t>
            </w:r>
            <w:r w:rsidRPr="00A87AB6">
              <w:rPr>
                <w:rFonts w:asciiTheme="minorHAnsi" w:hAnsiTheme="minorHAnsi" w:cstheme="minorHAnsi"/>
                <w:bCs w:val="0"/>
                <w:color w:val="000000" w:themeColor="text1"/>
                <w:sz w:val="22"/>
                <w:szCs w:val="22"/>
              </w:rPr>
              <w:t>.</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color w:val="000000" w:themeColor="text1"/>
                <w:sz w:val="22"/>
                <w:szCs w:val="22"/>
              </w:rPr>
              <w:t>Perioperative SSI prevention practices, UK &amp; Ireland 2019</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 Trust Survey</w:t>
            </w:r>
          </w:p>
        </w:tc>
        <w:tc>
          <w:tcPr>
            <w:tcW w:w="868" w:type="dxa"/>
          </w:tcPr>
          <w:p w14:paraId="178D8058" w14:textId="77777777" w:rsidR="00532284" w:rsidRPr="00A87AB6" w:rsidRDefault="00532284" w:rsidP="00F10B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p w14:paraId="2A8166D1" w14:textId="77777777" w:rsidR="00532284" w:rsidRPr="00A87AB6" w:rsidRDefault="00532284" w:rsidP="00F10B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974" w:type="dxa"/>
          </w:tcPr>
          <w:p w14:paraId="41523844" w14:textId="77777777" w:rsidR="00532284" w:rsidRPr="00A87AB6" w:rsidRDefault="00532284" w:rsidP="00F10B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Centres (n=19)</w:t>
            </w:r>
          </w:p>
        </w:tc>
      </w:tr>
      <w:tr w:rsidR="00532284" w:rsidRPr="00A87AB6" w14:paraId="5CD140AF" w14:textId="77777777" w:rsidTr="00F10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3C555F4" w14:textId="77777777" w:rsidR="00532284" w:rsidRPr="00A870FB" w:rsidRDefault="00532284" w:rsidP="00F10BE4">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aspects of the current DH/National UK high impact intervention bundle (2010/2011) does your hospital implement for cardiac surgery patients?</w:t>
            </w:r>
          </w:p>
          <w:p w14:paraId="647F385F" w14:textId="77777777" w:rsidR="00532284" w:rsidRDefault="00532284" w:rsidP="00F10BE4">
            <w:pPr>
              <w:rPr>
                <w:rFonts w:asciiTheme="minorHAnsi" w:hAnsiTheme="minorHAnsi" w:cstheme="minorHAnsi"/>
                <w:bCs w:val="0"/>
                <w:color w:val="000000" w:themeColor="text1"/>
                <w:sz w:val="22"/>
                <w:szCs w:val="22"/>
              </w:rPr>
            </w:pPr>
            <w:r w:rsidRPr="004C25A1">
              <w:rPr>
                <w:rFonts w:asciiTheme="minorHAnsi" w:hAnsiTheme="minorHAnsi" w:cstheme="minorHAnsi"/>
                <w:b w:val="0"/>
                <w:color w:val="000000" w:themeColor="text1"/>
                <w:sz w:val="22"/>
                <w:szCs w:val="22"/>
              </w:rPr>
              <w:t>MRSA screening</w:t>
            </w:r>
            <w:r>
              <w:rPr>
                <w:rFonts w:asciiTheme="minorHAnsi" w:hAnsiTheme="minorHAnsi" w:cstheme="minorHAnsi"/>
                <w:b w:val="0"/>
                <w:color w:val="000000" w:themeColor="text1"/>
                <w:sz w:val="22"/>
                <w:szCs w:val="22"/>
              </w:rPr>
              <w:t>,</w:t>
            </w:r>
            <w:r w:rsidRPr="004C25A1">
              <w:rPr>
                <w:rFonts w:asciiTheme="minorHAnsi" w:hAnsiTheme="minorHAnsi" w:cstheme="minorHAnsi"/>
                <w:b w:val="0"/>
                <w:color w:val="000000" w:themeColor="text1"/>
                <w:sz w:val="22"/>
                <w:szCs w:val="22"/>
              </w:rPr>
              <w:t xml:space="preserve"> and decolonisation as required</w:t>
            </w:r>
          </w:p>
          <w:p w14:paraId="7FA28054"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Hair removal with electric clippers</w:t>
            </w:r>
          </w:p>
          <w:p w14:paraId="18222555"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Preoperative showering</w:t>
            </w:r>
          </w:p>
          <w:p w14:paraId="70FEE972"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Glucose control for diabetic patients (&lt; 11 mmol/L)</w:t>
            </w:r>
          </w:p>
          <w:p w14:paraId="7E4EA3C3"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Prophylactic antibiotics within 60 minutes of skin incision</w:t>
            </w:r>
          </w:p>
          <w:p w14:paraId="29ED58AB"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 xml:space="preserve">Iodophor-impregnated incise drapes </w:t>
            </w:r>
          </w:p>
          <w:p w14:paraId="116F5018"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Regular hand hygiene audits</w:t>
            </w:r>
          </w:p>
          <w:p w14:paraId="7660767E"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Skin preparation with alcohol-based solution of chlorhexidine</w:t>
            </w:r>
          </w:p>
          <w:p w14:paraId="6DAEAE71" w14:textId="77777777" w:rsidR="00532284" w:rsidRDefault="00532284" w:rsidP="00F10BE4">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Interactive surgical dressing for 48 hours</w:t>
            </w:r>
          </w:p>
          <w:p w14:paraId="616709D4" w14:textId="77777777" w:rsidR="00532284" w:rsidRPr="004C25A1" w:rsidRDefault="00532284" w:rsidP="00F10BE4">
            <w:pPr>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Supplemental oxygen to in the early postoperative phase</w:t>
            </w:r>
          </w:p>
        </w:tc>
        <w:tc>
          <w:tcPr>
            <w:tcW w:w="868" w:type="dxa"/>
          </w:tcPr>
          <w:p w14:paraId="48F0EFB1"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E2845CC"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A0A7D8C"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w:t>
            </w:r>
          </w:p>
          <w:p w14:paraId="0F7F46EB"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w:t>
            </w:r>
          </w:p>
          <w:p w14:paraId="20D05DCB"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95%</w:t>
            </w:r>
          </w:p>
          <w:p w14:paraId="74AB05F7"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95%</w:t>
            </w:r>
          </w:p>
          <w:p w14:paraId="6010D109"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90%</w:t>
            </w:r>
          </w:p>
          <w:p w14:paraId="00302D4D"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74%</w:t>
            </w:r>
          </w:p>
          <w:p w14:paraId="53468D15"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84%</w:t>
            </w:r>
          </w:p>
          <w:p w14:paraId="549F3B9E"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63%</w:t>
            </w:r>
          </w:p>
          <w:p w14:paraId="7BBEEE38"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58%</w:t>
            </w:r>
          </w:p>
          <w:p w14:paraId="66C5C1AB"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84%</w:t>
            </w:r>
          </w:p>
        </w:tc>
        <w:tc>
          <w:tcPr>
            <w:tcW w:w="974" w:type="dxa"/>
          </w:tcPr>
          <w:p w14:paraId="4BA3A98B"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0AC0CF7"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37A46E8"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44FF10B1"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08302B0C"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w:t>
            </w:r>
          </w:p>
          <w:p w14:paraId="3AF02F8B"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w:t>
            </w:r>
          </w:p>
          <w:p w14:paraId="2B5CCC93"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w:t>
            </w:r>
          </w:p>
          <w:p w14:paraId="2220FE84"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p>
          <w:p w14:paraId="66D0E2FF"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p w14:paraId="76A130B1"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p w14:paraId="20D5F143"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p w14:paraId="4A954DAA"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tc>
      </w:tr>
      <w:tr w:rsidR="00532284" w:rsidRPr="00A87AB6" w14:paraId="1573D026" w14:textId="77777777" w:rsidTr="00F10BE4">
        <w:trPr>
          <w:trHeight w:val="1066"/>
        </w:trPr>
        <w:tc>
          <w:tcPr>
            <w:cnfStyle w:val="001000000000" w:firstRow="0" w:lastRow="0" w:firstColumn="1" w:lastColumn="0" w:oddVBand="0" w:evenVBand="0" w:oddHBand="0" w:evenHBand="0" w:firstRowFirstColumn="0" w:firstRowLastColumn="0" w:lastRowFirstColumn="0" w:lastRowLastColumn="0"/>
            <w:tcW w:w="7792" w:type="dxa"/>
          </w:tcPr>
          <w:p w14:paraId="62AB4FD1" w14:textId="77777777" w:rsidR="00532284" w:rsidRPr="00032094" w:rsidRDefault="00532284" w:rsidP="00F10BE4">
            <w:pPr>
              <w:rPr>
                <w:rFonts w:asciiTheme="minorHAnsi" w:hAnsiTheme="minorHAnsi" w:cstheme="minorHAnsi"/>
                <w:bCs w:val="0"/>
                <w:color w:val="000000" w:themeColor="text1"/>
                <w:sz w:val="22"/>
                <w:szCs w:val="22"/>
              </w:rPr>
            </w:pPr>
            <w:r w:rsidRPr="00A870FB">
              <w:rPr>
                <w:rFonts w:asciiTheme="minorHAnsi" w:eastAsiaTheme="minorEastAsia" w:hAnsiTheme="minorHAnsi" w:cstheme="minorHAnsi"/>
                <w:color w:val="000000" w:themeColor="text1"/>
                <w:sz w:val="22"/>
                <w:szCs w:val="22"/>
              </w:rPr>
              <w:t>Does your cardiac centre use a policy(s) or guideline(s) for the prevention of cardiac surgical site infections?</w:t>
            </w:r>
          </w:p>
          <w:p w14:paraId="6121E163" w14:textId="77777777" w:rsidR="00532284" w:rsidRPr="0086110B" w:rsidRDefault="00532284" w:rsidP="00F10BE4">
            <w:pPr>
              <w:rPr>
                <w:rFonts w:asciiTheme="minorHAnsi" w:hAnsiTheme="minorHAnsi" w:cstheme="minorHAnsi"/>
                <w:b w:val="0"/>
                <w:bCs w:val="0"/>
                <w:color w:val="000000" w:themeColor="text1"/>
                <w:sz w:val="22"/>
                <w:szCs w:val="22"/>
              </w:rPr>
            </w:pPr>
            <w:r w:rsidRPr="0086110B">
              <w:rPr>
                <w:rFonts w:asciiTheme="minorHAnsi" w:hAnsiTheme="minorHAnsi" w:cstheme="minorHAnsi"/>
                <w:b w:val="0"/>
                <w:color w:val="000000" w:themeColor="text1"/>
                <w:sz w:val="22"/>
                <w:szCs w:val="22"/>
              </w:rPr>
              <w:t>Yes</w:t>
            </w:r>
          </w:p>
          <w:p w14:paraId="6BD07259" w14:textId="77777777" w:rsidR="00532284" w:rsidRPr="00A87AB6" w:rsidRDefault="00532284" w:rsidP="00F10BE4">
            <w:pPr>
              <w:rPr>
                <w:rFonts w:asciiTheme="minorHAnsi" w:hAnsiTheme="minorHAnsi" w:cstheme="minorHAnsi"/>
                <w:color w:val="000000" w:themeColor="text1"/>
                <w:sz w:val="22"/>
                <w:szCs w:val="22"/>
              </w:rPr>
            </w:pPr>
            <w:r w:rsidRPr="0086110B">
              <w:rPr>
                <w:rFonts w:asciiTheme="minorHAnsi" w:hAnsiTheme="minorHAnsi" w:cstheme="minorHAnsi"/>
                <w:b w:val="0"/>
                <w:color w:val="000000" w:themeColor="text1"/>
                <w:sz w:val="22"/>
                <w:szCs w:val="22"/>
              </w:rPr>
              <w:t>No</w:t>
            </w:r>
          </w:p>
        </w:tc>
        <w:tc>
          <w:tcPr>
            <w:tcW w:w="868" w:type="dxa"/>
          </w:tcPr>
          <w:p w14:paraId="36BFA2F0"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0DAAC86"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0197AA2"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53%</w:t>
            </w:r>
          </w:p>
          <w:p w14:paraId="3C824655"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47%</w:t>
            </w:r>
          </w:p>
        </w:tc>
        <w:tc>
          <w:tcPr>
            <w:tcW w:w="974" w:type="dxa"/>
          </w:tcPr>
          <w:p w14:paraId="6CD10E88"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B276793"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1BD4919"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p w14:paraId="75A9FDA0"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tc>
      </w:tr>
      <w:tr w:rsidR="00532284" w:rsidRPr="00A87AB6" w14:paraId="43773ADD" w14:textId="77777777" w:rsidTr="00F10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705005F" w14:textId="77777777" w:rsidR="00532284" w:rsidRPr="00A870FB" w:rsidRDefault="00532284" w:rsidP="00F10BE4">
            <w:pPr>
              <w:rPr>
                <w:rFonts w:asciiTheme="minorHAnsi" w:eastAsiaTheme="minorEastAsia"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Which external bodies do you report your surgical site infection data to?</w:t>
            </w:r>
          </w:p>
          <w:p w14:paraId="35EC09B0" w14:textId="77777777" w:rsidR="00532284" w:rsidRPr="006F6072" w:rsidRDefault="00532284" w:rsidP="00F10BE4">
            <w:pPr>
              <w:rPr>
                <w:rFonts w:asciiTheme="minorHAnsi" w:hAnsiTheme="minorHAnsi" w:cstheme="minorHAnsi"/>
                <w:b w:val="0"/>
                <w:bCs w:val="0"/>
                <w:color w:val="000000" w:themeColor="text1"/>
                <w:sz w:val="22"/>
                <w:szCs w:val="22"/>
              </w:rPr>
            </w:pPr>
            <w:r w:rsidRPr="006F6072">
              <w:rPr>
                <w:rFonts w:asciiTheme="minorHAnsi" w:hAnsiTheme="minorHAnsi" w:cstheme="minorHAnsi"/>
                <w:b w:val="0"/>
                <w:color w:val="000000" w:themeColor="text1"/>
                <w:sz w:val="22"/>
                <w:szCs w:val="22"/>
              </w:rPr>
              <w:t>Public Health England/Public Health Wales/H</w:t>
            </w:r>
            <w:r>
              <w:rPr>
                <w:rFonts w:asciiTheme="minorHAnsi" w:hAnsiTheme="minorHAnsi" w:cstheme="minorHAnsi"/>
                <w:b w:val="0"/>
                <w:color w:val="000000" w:themeColor="text1"/>
                <w:sz w:val="22"/>
                <w:szCs w:val="22"/>
              </w:rPr>
              <w:t>ealth Protection Scotland</w:t>
            </w:r>
          </w:p>
          <w:p w14:paraId="3B3C8239" w14:textId="182B9712"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Society of Cardiothoracic Surgery (SCTS)/National Institute for Cardiovascular Outcomes Research (NICOR)</w:t>
            </w:r>
          </w:p>
          <w:p w14:paraId="1B5CA405"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GIRFT SSI audit (Getting It Right First Time)</w:t>
            </w:r>
          </w:p>
          <w:p w14:paraId="4C0D0917" w14:textId="77777777" w:rsidR="00532284" w:rsidRPr="006F6072"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None</w:t>
            </w:r>
          </w:p>
        </w:tc>
        <w:tc>
          <w:tcPr>
            <w:tcW w:w="868" w:type="dxa"/>
          </w:tcPr>
          <w:p w14:paraId="2B2296D1"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9009322"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63%</w:t>
            </w:r>
          </w:p>
          <w:p w14:paraId="56197CEE"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58%</w:t>
            </w:r>
          </w:p>
          <w:p w14:paraId="2ADAA0C9"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0570F32"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42%</w:t>
            </w:r>
          </w:p>
          <w:p w14:paraId="46EEB247"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974" w:type="dxa"/>
          </w:tcPr>
          <w:p w14:paraId="4E3A21B6"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72C2DBE"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12</w:t>
            </w:r>
          </w:p>
          <w:p w14:paraId="64E397B4"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0A3FD1C0"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D5E61CE"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38DAF860"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tc>
      </w:tr>
      <w:tr w:rsidR="00532284" w:rsidRPr="00A87AB6" w14:paraId="3D7A4E52" w14:textId="77777777" w:rsidTr="00F10BE4">
        <w:tc>
          <w:tcPr>
            <w:cnfStyle w:val="001000000000" w:firstRow="0" w:lastRow="0" w:firstColumn="1" w:lastColumn="0" w:oddVBand="0" w:evenVBand="0" w:oddHBand="0" w:evenHBand="0" w:firstRowFirstColumn="0" w:firstRowLastColumn="0" w:lastRowFirstColumn="0" w:lastRowLastColumn="0"/>
            <w:tcW w:w="7792" w:type="dxa"/>
          </w:tcPr>
          <w:p w14:paraId="501A0EC5" w14:textId="77777777" w:rsidR="00532284" w:rsidRPr="00A870FB" w:rsidRDefault="00532284" w:rsidP="00F10BE4">
            <w:pPr>
              <w:rPr>
                <w:rFonts w:asciiTheme="minorHAnsi" w:eastAsiaTheme="minorEastAsia"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Please indicate the frequency that reports relating to surgical site infections are sent to consultants?</w:t>
            </w:r>
          </w:p>
          <w:p w14:paraId="12B57748"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Monthly</w:t>
            </w:r>
          </w:p>
          <w:p w14:paraId="56ADC538"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Quarterly</w:t>
            </w:r>
          </w:p>
          <w:p w14:paraId="6373DACB" w14:textId="77777777" w:rsidR="00532284" w:rsidRPr="006F6072"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Not routinely provided</w:t>
            </w:r>
          </w:p>
        </w:tc>
        <w:tc>
          <w:tcPr>
            <w:tcW w:w="868" w:type="dxa"/>
          </w:tcPr>
          <w:p w14:paraId="6E9D9BB3"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F6B08D5"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83E8EF3"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37%</w:t>
            </w:r>
          </w:p>
          <w:p w14:paraId="52FEC343"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32%</w:t>
            </w:r>
          </w:p>
          <w:p w14:paraId="1295CA05"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32%</w:t>
            </w:r>
          </w:p>
        </w:tc>
        <w:tc>
          <w:tcPr>
            <w:tcW w:w="974" w:type="dxa"/>
          </w:tcPr>
          <w:p w14:paraId="1773CBC7"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05D6057"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945DBA6"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78083450"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6DCBC610"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r>
      <w:tr w:rsidR="00532284" w:rsidRPr="00A87AB6" w14:paraId="3AABA6C9" w14:textId="77777777" w:rsidTr="00F10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81B7908" w14:textId="77777777" w:rsidR="00532284" w:rsidRPr="00A870FB" w:rsidRDefault="00532284" w:rsidP="00F10BE4">
            <w:pPr>
              <w:rPr>
                <w:rFonts w:asciiTheme="minorHAnsi" w:eastAsiaTheme="minorEastAsia"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Are deep sternal wound infections recorded on the local incident reporting system?</w:t>
            </w:r>
          </w:p>
          <w:p w14:paraId="70FEE831"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Yes</w:t>
            </w:r>
          </w:p>
          <w:p w14:paraId="7E1E9A28" w14:textId="77777777" w:rsidR="00532284" w:rsidRPr="006F6072"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No</w:t>
            </w:r>
          </w:p>
        </w:tc>
        <w:tc>
          <w:tcPr>
            <w:tcW w:w="868" w:type="dxa"/>
          </w:tcPr>
          <w:p w14:paraId="770CE232"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E9FD889" w14:textId="77777777" w:rsidR="00F10BE4" w:rsidRDefault="00F10BE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44E8722" w14:textId="5B4F5C96"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47%</w:t>
            </w:r>
          </w:p>
          <w:p w14:paraId="13A2FDA5"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53%</w:t>
            </w:r>
          </w:p>
        </w:tc>
        <w:tc>
          <w:tcPr>
            <w:tcW w:w="974" w:type="dxa"/>
          </w:tcPr>
          <w:p w14:paraId="6EE951B2"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D83EB4D" w14:textId="77777777" w:rsidR="00F10BE4" w:rsidRDefault="00F10BE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7F000B2" w14:textId="2542C4C8"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1D5756DA"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tc>
      </w:tr>
      <w:tr w:rsidR="00532284" w:rsidRPr="00A87AB6" w14:paraId="067600CF" w14:textId="77777777" w:rsidTr="00F10BE4">
        <w:tc>
          <w:tcPr>
            <w:cnfStyle w:val="001000000000" w:firstRow="0" w:lastRow="0" w:firstColumn="1" w:lastColumn="0" w:oddVBand="0" w:evenVBand="0" w:oddHBand="0" w:evenHBand="0" w:firstRowFirstColumn="0" w:firstRowLastColumn="0" w:lastRowFirstColumn="0" w:lastRowLastColumn="0"/>
            <w:tcW w:w="7792" w:type="dxa"/>
          </w:tcPr>
          <w:p w14:paraId="662A52B2" w14:textId="77777777" w:rsidR="00532284" w:rsidRPr="00A870FB" w:rsidRDefault="00532284" w:rsidP="00F10BE4">
            <w:pPr>
              <w:rPr>
                <w:rFonts w:asciiTheme="minorHAnsi"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Is SSI data collected by a dedicated individual and/or team?</w:t>
            </w:r>
          </w:p>
          <w:p w14:paraId="00B3632A"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Yes</w:t>
            </w:r>
          </w:p>
          <w:p w14:paraId="7CEFF654" w14:textId="77777777" w:rsidR="00532284" w:rsidRPr="006F6072"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No</w:t>
            </w:r>
          </w:p>
        </w:tc>
        <w:tc>
          <w:tcPr>
            <w:tcW w:w="868" w:type="dxa"/>
          </w:tcPr>
          <w:p w14:paraId="1CC9FDF0"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C1FA427"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68%</w:t>
            </w:r>
          </w:p>
          <w:p w14:paraId="34E915FB"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32%</w:t>
            </w:r>
          </w:p>
        </w:tc>
        <w:tc>
          <w:tcPr>
            <w:tcW w:w="974" w:type="dxa"/>
          </w:tcPr>
          <w:p w14:paraId="6CFCFF4B"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0DADA88"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26FE57AB"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r>
      <w:tr w:rsidR="00532284" w:rsidRPr="00A87AB6" w14:paraId="3412DF15" w14:textId="77777777" w:rsidTr="00F10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7809B5D3" w14:textId="77777777" w:rsidR="00532284" w:rsidRPr="00A870FB" w:rsidRDefault="00532284" w:rsidP="00F10BE4">
            <w:pPr>
              <w:rPr>
                <w:rFonts w:asciiTheme="minorHAnsi" w:eastAsiaTheme="minorEastAsia"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Do you have a dedicated wound clinic available?</w:t>
            </w:r>
          </w:p>
          <w:p w14:paraId="27915B70"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Yes</w:t>
            </w:r>
          </w:p>
          <w:p w14:paraId="0E6D8DDD" w14:textId="77777777" w:rsidR="00532284" w:rsidRPr="006F6072"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No</w:t>
            </w:r>
          </w:p>
        </w:tc>
        <w:tc>
          <w:tcPr>
            <w:tcW w:w="868" w:type="dxa"/>
          </w:tcPr>
          <w:p w14:paraId="1BE81747"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31D1B6EA" w14:textId="77777777" w:rsidR="00532284"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58%</w:t>
            </w:r>
          </w:p>
          <w:p w14:paraId="55630AB8"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42%</w:t>
            </w:r>
          </w:p>
        </w:tc>
        <w:tc>
          <w:tcPr>
            <w:tcW w:w="974" w:type="dxa"/>
          </w:tcPr>
          <w:p w14:paraId="539F1B45"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9E60B86"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2954C4E9" w14:textId="77777777" w:rsidR="00532284" w:rsidRPr="00A87AB6" w:rsidRDefault="00532284" w:rsidP="00F10B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tc>
      </w:tr>
      <w:tr w:rsidR="00532284" w:rsidRPr="00A87AB6" w14:paraId="7765E66E" w14:textId="77777777" w:rsidTr="00F10BE4">
        <w:tc>
          <w:tcPr>
            <w:cnfStyle w:val="001000000000" w:firstRow="0" w:lastRow="0" w:firstColumn="1" w:lastColumn="0" w:oddVBand="0" w:evenVBand="0" w:oddHBand="0" w:evenHBand="0" w:firstRowFirstColumn="0" w:firstRowLastColumn="0" w:lastRowFirstColumn="0" w:lastRowLastColumn="0"/>
            <w:tcW w:w="7792" w:type="dxa"/>
          </w:tcPr>
          <w:p w14:paraId="53050A8F" w14:textId="77777777" w:rsidR="00532284" w:rsidRPr="00A870FB" w:rsidRDefault="00532284" w:rsidP="00F10BE4">
            <w:pPr>
              <w:rPr>
                <w:rFonts w:asciiTheme="minorHAnsi" w:eastAsiaTheme="minorEastAsia"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What information is provided to patients/carers for SSI prevention?</w:t>
            </w:r>
          </w:p>
          <w:p w14:paraId="0372F94D"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Preoperative printed information – e.g. when and how to wash</w:t>
            </w:r>
          </w:p>
          <w:p w14:paraId="6CD2C148"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Postoperative printed information – e.g. signs of SSI and who to contact</w:t>
            </w:r>
          </w:p>
          <w:p w14:paraId="6C4DDDD7"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Video(s) on SSI prevention</w:t>
            </w:r>
          </w:p>
          <w:p w14:paraId="02447686"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Dedicated group teaching sessions (preoperative)</w:t>
            </w:r>
          </w:p>
          <w:p w14:paraId="17839812"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Dedicated group teaching sessions (postoperative)</w:t>
            </w:r>
          </w:p>
          <w:p w14:paraId="2E6DB685"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Photo at discharge</w:t>
            </w:r>
          </w:p>
          <w:p w14:paraId="0FEE4C90" w14:textId="6AE617CA" w:rsidR="00532284" w:rsidRPr="00F10BE4"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Posters in ward showers and/or printed instructions</w:t>
            </w:r>
          </w:p>
        </w:tc>
        <w:tc>
          <w:tcPr>
            <w:tcW w:w="868" w:type="dxa"/>
          </w:tcPr>
          <w:p w14:paraId="43FBE06B"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0DD33E0"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95%</w:t>
            </w:r>
          </w:p>
          <w:p w14:paraId="311BEB66"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84%</w:t>
            </w:r>
          </w:p>
          <w:p w14:paraId="1D99B102"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p w14:paraId="2C286C39"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p w14:paraId="25CCA006"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42%</w:t>
            </w:r>
          </w:p>
          <w:p w14:paraId="3623CD70"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37%</w:t>
            </w:r>
          </w:p>
          <w:p w14:paraId="168D1190"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47%</w:t>
            </w:r>
          </w:p>
        </w:tc>
        <w:tc>
          <w:tcPr>
            <w:tcW w:w="974" w:type="dxa"/>
          </w:tcPr>
          <w:p w14:paraId="3CE78CEA"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A15D16A"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18</w:t>
            </w:r>
          </w:p>
          <w:p w14:paraId="520F9245"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16</w:t>
            </w:r>
          </w:p>
          <w:p w14:paraId="3DD6D26E"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755393E2"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p w14:paraId="225D41B6"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6EAE994A"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3B3B923C"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tc>
      </w:tr>
      <w:tr w:rsidR="00532284" w:rsidRPr="00A87AB6" w14:paraId="659F8601" w14:textId="77777777" w:rsidTr="00F10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tcPr>
          <w:p w14:paraId="1B45F39D" w14:textId="77777777" w:rsidR="00532284" w:rsidRPr="00A87AB6" w:rsidRDefault="00532284" w:rsidP="00F10BE4">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33E4C881" w14:textId="77777777" w:rsidR="00532284" w:rsidRDefault="00532284" w:rsidP="00532284">
      <w:pPr>
        <w:rPr>
          <w:rFonts w:asciiTheme="minorHAnsi" w:hAnsiTheme="minorHAnsi" w:cstheme="minorHAnsi"/>
          <w:color w:val="000000" w:themeColor="text1"/>
          <w:sz w:val="22"/>
          <w:szCs w:val="22"/>
        </w:rPr>
      </w:pPr>
    </w:p>
    <w:p w14:paraId="6AECC52B" w14:textId="77777777" w:rsidR="00532284" w:rsidRDefault="00532284" w:rsidP="00532284">
      <w:pPr>
        <w:rPr>
          <w:rFonts w:asciiTheme="minorHAnsi" w:hAnsiTheme="minorHAnsi" w:cstheme="minorHAnsi"/>
          <w:color w:val="000000" w:themeColor="text1"/>
          <w:sz w:val="22"/>
          <w:szCs w:val="22"/>
        </w:rPr>
      </w:pPr>
    </w:p>
    <w:p w14:paraId="1854E754" w14:textId="77777777" w:rsidR="00532284" w:rsidRDefault="00532284" w:rsidP="00532284">
      <w:pPr>
        <w:rPr>
          <w:rFonts w:asciiTheme="minorHAnsi" w:hAnsiTheme="minorHAnsi" w:cstheme="minorHAnsi"/>
          <w:color w:val="000000" w:themeColor="text1"/>
          <w:sz w:val="22"/>
          <w:szCs w:val="22"/>
        </w:rPr>
      </w:pPr>
    </w:p>
    <w:p w14:paraId="0C3B39CA"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850"/>
        <w:gridCol w:w="992"/>
      </w:tblGrid>
      <w:tr w:rsidR="00532284" w:rsidRPr="00A87AB6" w14:paraId="05F29BAF"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5724BDAB" w14:textId="65020EA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Cs w:val="0"/>
                <w:color w:val="000000" w:themeColor="text1"/>
                <w:sz w:val="22"/>
                <w:szCs w:val="22"/>
              </w:rPr>
              <w:t xml:space="preserve">Table </w:t>
            </w:r>
            <w:r>
              <w:rPr>
                <w:rFonts w:asciiTheme="minorHAnsi" w:hAnsiTheme="minorHAnsi" w:cstheme="minorHAnsi"/>
                <w:bCs w:val="0"/>
                <w:color w:val="000000" w:themeColor="text1"/>
                <w:sz w:val="22"/>
                <w:szCs w:val="22"/>
              </w:rPr>
              <w:t>II</w:t>
            </w:r>
            <w:r w:rsidRPr="00A87AB6">
              <w:rPr>
                <w:rFonts w:asciiTheme="minorHAnsi" w:hAnsiTheme="minorHAnsi" w:cstheme="minorHAnsi"/>
                <w:bCs w:val="0"/>
                <w:color w:val="000000" w:themeColor="text1"/>
                <w:sz w:val="22"/>
                <w:szCs w:val="22"/>
              </w:rPr>
              <w:t>.</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color w:val="000000" w:themeColor="text1"/>
                <w:sz w:val="22"/>
                <w:szCs w:val="22"/>
              </w:rPr>
              <w:t>SSI surveillance, UK &amp; Ireland 2019</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 Trust Survey</w:t>
            </w:r>
          </w:p>
        </w:tc>
        <w:tc>
          <w:tcPr>
            <w:tcW w:w="850" w:type="dxa"/>
          </w:tcPr>
          <w:p w14:paraId="378D274F"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tc>
        <w:tc>
          <w:tcPr>
            <w:tcW w:w="992" w:type="dxa"/>
          </w:tcPr>
          <w:p w14:paraId="3D29C18A" w14:textId="77777777" w:rsidR="00532284" w:rsidRPr="002B4C0E"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Centres (n=19)</w:t>
            </w:r>
          </w:p>
        </w:tc>
      </w:tr>
      <w:tr w:rsidR="00532284" w:rsidRPr="00A87AB6" w14:paraId="216D1F6C"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474B462A"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How are you detecting SSIs that are included in your annual rate?</w:t>
            </w:r>
          </w:p>
          <w:p w14:paraId="2DCF9EF0" w14:textId="77777777" w:rsidR="00532284" w:rsidRDefault="00532284" w:rsidP="00A0646B">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Inpatient stay (primary admission)</w:t>
            </w:r>
          </w:p>
          <w:p w14:paraId="11112353" w14:textId="77777777" w:rsidR="00532284" w:rsidRDefault="00532284" w:rsidP="00A0646B">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Readmission to (primary) hospital for SSI</w:t>
            </w:r>
          </w:p>
          <w:p w14:paraId="5984DB3A" w14:textId="77777777" w:rsidR="00532284" w:rsidRDefault="00532284" w:rsidP="00A0646B">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Outpatient/GP</w:t>
            </w:r>
          </w:p>
          <w:p w14:paraId="58DB2320" w14:textId="77777777" w:rsidR="00532284" w:rsidRDefault="00532284" w:rsidP="00A0646B">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Superficial SSI recorded up 30 days postoperatively</w:t>
            </w:r>
          </w:p>
          <w:p w14:paraId="69DF6168" w14:textId="77777777" w:rsidR="00532284" w:rsidRPr="002B4C0E" w:rsidRDefault="00532284" w:rsidP="00A0646B">
            <w:pPr>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Deep and organ or space up to 1-year</w:t>
            </w:r>
          </w:p>
        </w:tc>
        <w:tc>
          <w:tcPr>
            <w:tcW w:w="850" w:type="dxa"/>
          </w:tcPr>
          <w:p w14:paraId="39A8CA5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B684E1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100%</w:t>
            </w:r>
          </w:p>
          <w:p w14:paraId="0B88AF4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95%</w:t>
            </w:r>
          </w:p>
          <w:p w14:paraId="15BA333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42%</w:t>
            </w:r>
          </w:p>
          <w:p w14:paraId="234B330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58%</w:t>
            </w:r>
          </w:p>
          <w:p w14:paraId="16F04A1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58%</w:t>
            </w:r>
          </w:p>
        </w:tc>
        <w:tc>
          <w:tcPr>
            <w:tcW w:w="992" w:type="dxa"/>
          </w:tcPr>
          <w:p w14:paraId="1B561118"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FDA91EC"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p w14:paraId="0F1CDA29"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w:t>
            </w:r>
          </w:p>
          <w:p w14:paraId="60EA1F0C"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p>
          <w:p w14:paraId="10B60C7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p w14:paraId="3309FE4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tc>
      </w:tr>
      <w:tr w:rsidR="00532284" w:rsidRPr="00A87AB6" w14:paraId="049E8FAC" w14:textId="77777777" w:rsidTr="00F10BE4">
        <w:tc>
          <w:tcPr>
            <w:cnfStyle w:val="001000000000" w:firstRow="0" w:lastRow="0" w:firstColumn="1" w:lastColumn="0" w:oddVBand="0" w:evenVBand="0" w:oddHBand="0" w:evenHBand="0" w:firstRowFirstColumn="0" w:firstRowLastColumn="0" w:lastRowFirstColumn="0" w:lastRowLastColumn="0"/>
            <w:tcW w:w="7792" w:type="dxa"/>
          </w:tcPr>
          <w:p w14:paraId="725B3119" w14:textId="77777777" w:rsidR="00532284" w:rsidRPr="00A870FB" w:rsidRDefault="00532284" w:rsidP="00F10BE4">
            <w:pPr>
              <w:rPr>
                <w:rFonts w:asciiTheme="minorHAnsi" w:eastAsiaTheme="minorEastAsia" w:hAnsiTheme="minorHAnsi" w:cstheme="minorHAnsi"/>
                <w:color w:val="000000" w:themeColor="text1"/>
                <w:sz w:val="22"/>
                <w:szCs w:val="22"/>
              </w:rPr>
            </w:pPr>
            <w:r w:rsidRPr="00A870FB">
              <w:rPr>
                <w:rFonts w:asciiTheme="minorHAnsi" w:eastAsiaTheme="minorEastAsia" w:hAnsiTheme="minorHAnsi" w:cstheme="minorHAnsi"/>
                <w:color w:val="000000" w:themeColor="text1"/>
                <w:sz w:val="22"/>
                <w:szCs w:val="22"/>
              </w:rPr>
              <w:t>How do you identify surgical site infections following discharge from hospital?</w:t>
            </w:r>
          </w:p>
          <w:p w14:paraId="2F777522"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No system in place</w:t>
            </w:r>
          </w:p>
          <w:p w14:paraId="14D5664E"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Post-discharge questionnaire (PDQ) given to patients</w:t>
            </w:r>
          </w:p>
          <w:p w14:paraId="59C286B7"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GP practice reporting systems</w:t>
            </w:r>
          </w:p>
          <w:p w14:paraId="16B70628"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Follow-up telephone calls for non-responders (patients) to PDQ</w:t>
            </w:r>
          </w:p>
          <w:p w14:paraId="0673E0AF" w14:textId="77777777" w:rsidR="00532284" w:rsidRDefault="00532284" w:rsidP="00F10BE4">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Follow-up telephone calls</w:t>
            </w:r>
          </w:p>
          <w:p w14:paraId="267F5D3D" w14:textId="77777777" w:rsidR="00532284" w:rsidRPr="002B4C0E" w:rsidRDefault="00532284" w:rsidP="00F10B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District General Reporting systems </w:t>
            </w:r>
          </w:p>
        </w:tc>
        <w:tc>
          <w:tcPr>
            <w:tcW w:w="850" w:type="dxa"/>
          </w:tcPr>
          <w:p w14:paraId="7F28A175"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0F690B9"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58%</w:t>
            </w:r>
          </w:p>
          <w:p w14:paraId="3E1B08E3"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p w14:paraId="2E30B3B9"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p w14:paraId="1D6B9015"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p w14:paraId="4283413B" w14:textId="77777777" w:rsidR="00532284"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32%</w:t>
            </w:r>
          </w:p>
          <w:p w14:paraId="406A58D6"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tc>
        <w:tc>
          <w:tcPr>
            <w:tcW w:w="992" w:type="dxa"/>
          </w:tcPr>
          <w:p w14:paraId="4ADEF2DE"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2219F8F"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1EF2FEE1"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6B28AD9D"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129962DD"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21727175"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3E775FAF" w14:textId="77777777" w:rsidR="00532284" w:rsidRPr="00A87AB6" w:rsidRDefault="00532284" w:rsidP="00F10B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tc>
      </w:tr>
      <w:tr w:rsidR="00532284" w:rsidRPr="00A87AB6" w14:paraId="7EA967C2"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51FA7DD1"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Does the CABG SSI rate include?</w:t>
            </w:r>
          </w:p>
          <w:p w14:paraId="11B9ADF2"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Superficial incisional - sternal</w:t>
            </w:r>
          </w:p>
          <w:p w14:paraId="1B52C96D" w14:textId="77777777" w:rsidR="00532284" w:rsidRPr="00A87AB6"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Superficial incisional – leg </w:t>
            </w:r>
          </w:p>
          <w:p w14:paraId="52060A07" w14:textId="77777777" w:rsidR="00532284" w:rsidRPr="00A87AB6"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Superficial incisional - radial</w:t>
            </w:r>
          </w:p>
          <w:p w14:paraId="4CBB878F"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Deep incisional – sternal </w:t>
            </w:r>
          </w:p>
          <w:p w14:paraId="514C4AB2" w14:textId="77777777" w:rsidR="00532284" w:rsidRPr="00A87AB6"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Deep incisional - leg</w:t>
            </w:r>
          </w:p>
          <w:p w14:paraId="76DA6F05" w14:textId="77777777" w:rsidR="00532284" w:rsidRPr="00A87AB6"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Deep incisional - radial</w:t>
            </w:r>
          </w:p>
          <w:p w14:paraId="34E20349" w14:textId="77777777" w:rsidR="00532284" w:rsidRPr="00A87AB6"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Organ/Space (e.g. mediastinitis/infective endocarditis)</w:t>
            </w:r>
          </w:p>
        </w:tc>
        <w:tc>
          <w:tcPr>
            <w:tcW w:w="850" w:type="dxa"/>
          </w:tcPr>
          <w:p w14:paraId="5DA4D3B8"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75B2FA2"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90%</w:t>
            </w:r>
          </w:p>
          <w:p w14:paraId="203F2203"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84%</w:t>
            </w:r>
          </w:p>
          <w:p w14:paraId="31087D7F"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74%</w:t>
            </w:r>
          </w:p>
          <w:p w14:paraId="2DC331A7"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w:t>
            </w:r>
          </w:p>
          <w:p w14:paraId="34549635"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79%</w:t>
            </w:r>
          </w:p>
          <w:p w14:paraId="2C132E1F"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79%</w:t>
            </w:r>
          </w:p>
          <w:p w14:paraId="76DD1DF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84%</w:t>
            </w:r>
          </w:p>
        </w:tc>
        <w:tc>
          <w:tcPr>
            <w:tcW w:w="992" w:type="dxa"/>
          </w:tcPr>
          <w:p w14:paraId="1BD2C01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F1FA02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7B4FA65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16</w:t>
            </w:r>
          </w:p>
          <w:p w14:paraId="39AC93C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2CAEC44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47AC1F4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3139821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0640CA9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16</w:t>
            </w:r>
          </w:p>
        </w:tc>
      </w:tr>
      <w:tr w:rsidR="00532284" w:rsidRPr="00A87AB6" w14:paraId="4214D467" w14:textId="77777777" w:rsidTr="00A0646B">
        <w:tc>
          <w:tcPr>
            <w:cnfStyle w:val="001000000000" w:firstRow="0" w:lastRow="0" w:firstColumn="1" w:lastColumn="0" w:oddVBand="0" w:evenVBand="0" w:oddHBand="0" w:evenHBand="0" w:firstRowFirstColumn="0" w:firstRowLastColumn="0" w:lastRowFirstColumn="0" w:lastRowLastColumn="0"/>
            <w:tcW w:w="7792" w:type="dxa"/>
          </w:tcPr>
          <w:p w14:paraId="43FE7A4F" w14:textId="77777777" w:rsidR="00532284"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Does a confirmed case of mediastinitis postoperatively trigger duty of candour requirements? </w:t>
            </w:r>
          </w:p>
          <w:p w14:paraId="14A6F3DB" w14:textId="77777777" w:rsidR="00532284" w:rsidRPr="00194214" w:rsidRDefault="00532284" w:rsidP="00A0646B">
            <w:pPr>
              <w:rPr>
                <w:rFonts w:asciiTheme="minorHAnsi" w:hAnsiTheme="minorHAnsi" w:cstheme="minorHAnsi"/>
                <w:b w:val="0"/>
                <w:bCs w:val="0"/>
                <w:color w:val="000000" w:themeColor="text1"/>
                <w:sz w:val="22"/>
                <w:szCs w:val="22"/>
              </w:rPr>
            </w:pPr>
            <w:r w:rsidRPr="00194214">
              <w:rPr>
                <w:rFonts w:asciiTheme="minorHAnsi" w:hAnsiTheme="minorHAnsi" w:cstheme="minorHAnsi"/>
                <w:b w:val="0"/>
                <w:color w:val="000000" w:themeColor="text1"/>
                <w:sz w:val="22"/>
                <w:szCs w:val="22"/>
              </w:rPr>
              <w:t>Yes</w:t>
            </w:r>
          </w:p>
          <w:p w14:paraId="63E5D327" w14:textId="77777777" w:rsidR="00532284" w:rsidRPr="00A870FB" w:rsidRDefault="00532284" w:rsidP="00A0646B">
            <w:pPr>
              <w:rPr>
                <w:rFonts w:asciiTheme="minorHAnsi" w:hAnsiTheme="minorHAnsi" w:cstheme="minorHAnsi"/>
                <w:color w:val="000000" w:themeColor="text1"/>
                <w:sz w:val="22"/>
                <w:szCs w:val="22"/>
              </w:rPr>
            </w:pPr>
            <w:r w:rsidRPr="00194214">
              <w:rPr>
                <w:rFonts w:asciiTheme="minorHAnsi" w:hAnsiTheme="minorHAnsi" w:cstheme="minorHAnsi"/>
                <w:b w:val="0"/>
                <w:color w:val="000000" w:themeColor="text1"/>
                <w:sz w:val="22"/>
                <w:szCs w:val="22"/>
              </w:rPr>
              <w:t>No</w:t>
            </w:r>
          </w:p>
        </w:tc>
        <w:tc>
          <w:tcPr>
            <w:tcW w:w="850" w:type="dxa"/>
          </w:tcPr>
          <w:p w14:paraId="02E25AA9"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0BCB08E"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1CE030B"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37%</w:t>
            </w:r>
          </w:p>
          <w:p w14:paraId="7757841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63%</w:t>
            </w:r>
          </w:p>
        </w:tc>
        <w:tc>
          <w:tcPr>
            <w:tcW w:w="992" w:type="dxa"/>
          </w:tcPr>
          <w:p w14:paraId="7373C1BE"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ADC903B"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A960B2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p w14:paraId="29371B0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r>
      <w:tr w:rsidR="00532284" w:rsidRPr="00A87AB6" w14:paraId="15FD8F8E"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tcPr>
          <w:p w14:paraId="34254CBC"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3B790A76" w14:textId="77777777" w:rsidR="00532284" w:rsidRDefault="00532284" w:rsidP="00532284">
      <w:pPr>
        <w:rPr>
          <w:rFonts w:asciiTheme="minorHAnsi" w:hAnsiTheme="minorHAnsi" w:cstheme="minorHAnsi"/>
          <w:color w:val="000000" w:themeColor="text1"/>
          <w:sz w:val="22"/>
          <w:szCs w:val="22"/>
        </w:rPr>
      </w:pPr>
    </w:p>
    <w:p w14:paraId="2D931C79" w14:textId="77777777" w:rsidR="00532284" w:rsidRDefault="00532284" w:rsidP="00532284">
      <w:pPr>
        <w:rPr>
          <w:rFonts w:asciiTheme="minorHAnsi" w:hAnsiTheme="minorHAnsi" w:cstheme="minorHAnsi"/>
          <w:color w:val="000000" w:themeColor="text1"/>
          <w:sz w:val="22"/>
          <w:szCs w:val="22"/>
        </w:rPr>
      </w:pPr>
    </w:p>
    <w:p w14:paraId="7FB80BFE" w14:textId="77777777" w:rsidR="00532284" w:rsidRDefault="00532284" w:rsidP="00532284">
      <w:pPr>
        <w:rPr>
          <w:rFonts w:asciiTheme="minorHAnsi" w:hAnsiTheme="minorHAnsi" w:cstheme="minorHAnsi"/>
          <w:color w:val="000000" w:themeColor="text1"/>
          <w:sz w:val="22"/>
          <w:szCs w:val="22"/>
        </w:rPr>
      </w:pPr>
    </w:p>
    <w:p w14:paraId="52B11EC3" w14:textId="77777777" w:rsidR="00532284" w:rsidRDefault="00532284" w:rsidP="00532284">
      <w:pPr>
        <w:rPr>
          <w:rFonts w:asciiTheme="minorHAnsi" w:hAnsiTheme="minorHAnsi" w:cstheme="minorHAnsi"/>
          <w:color w:val="000000" w:themeColor="text1"/>
          <w:sz w:val="22"/>
          <w:szCs w:val="22"/>
        </w:rPr>
      </w:pPr>
    </w:p>
    <w:p w14:paraId="6FF5F2AF" w14:textId="77777777" w:rsidR="00532284" w:rsidRDefault="00532284" w:rsidP="00532284">
      <w:pPr>
        <w:rPr>
          <w:rFonts w:asciiTheme="minorHAnsi" w:hAnsiTheme="minorHAnsi" w:cstheme="minorHAnsi"/>
          <w:color w:val="000000" w:themeColor="text1"/>
          <w:sz w:val="22"/>
          <w:szCs w:val="22"/>
        </w:rPr>
      </w:pPr>
    </w:p>
    <w:p w14:paraId="496C073B" w14:textId="77777777" w:rsidR="00532284" w:rsidRDefault="00532284" w:rsidP="00532284">
      <w:pPr>
        <w:rPr>
          <w:rFonts w:asciiTheme="minorHAnsi" w:hAnsiTheme="minorHAnsi" w:cstheme="minorHAnsi"/>
          <w:color w:val="000000" w:themeColor="text1"/>
          <w:sz w:val="22"/>
          <w:szCs w:val="22"/>
        </w:rPr>
      </w:pPr>
    </w:p>
    <w:p w14:paraId="505E2C63" w14:textId="77777777" w:rsidR="00532284" w:rsidRDefault="00532284" w:rsidP="00532284">
      <w:pPr>
        <w:rPr>
          <w:rFonts w:asciiTheme="minorHAnsi" w:hAnsiTheme="minorHAnsi" w:cstheme="minorHAnsi"/>
          <w:color w:val="000000" w:themeColor="text1"/>
          <w:sz w:val="22"/>
          <w:szCs w:val="22"/>
        </w:rPr>
      </w:pPr>
    </w:p>
    <w:p w14:paraId="47D9B685" w14:textId="77777777" w:rsidR="00532284" w:rsidRDefault="00532284" w:rsidP="00532284">
      <w:pPr>
        <w:rPr>
          <w:rFonts w:asciiTheme="minorHAnsi" w:hAnsiTheme="minorHAnsi" w:cstheme="minorHAnsi"/>
          <w:color w:val="000000" w:themeColor="text1"/>
          <w:sz w:val="22"/>
          <w:szCs w:val="22"/>
        </w:rPr>
      </w:pPr>
    </w:p>
    <w:p w14:paraId="063BDD05" w14:textId="77777777" w:rsidR="00532284" w:rsidRDefault="00532284" w:rsidP="00532284">
      <w:pPr>
        <w:rPr>
          <w:rFonts w:asciiTheme="minorHAnsi" w:hAnsiTheme="minorHAnsi" w:cstheme="minorHAnsi"/>
          <w:color w:val="000000" w:themeColor="text1"/>
          <w:sz w:val="22"/>
          <w:szCs w:val="22"/>
        </w:rPr>
      </w:pPr>
    </w:p>
    <w:p w14:paraId="419AADFB" w14:textId="77777777" w:rsidR="00532284" w:rsidRDefault="00532284" w:rsidP="00532284">
      <w:pPr>
        <w:rPr>
          <w:rFonts w:asciiTheme="minorHAnsi" w:hAnsiTheme="minorHAnsi" w:cstheme="minorHAnsi"/>
          <w:color w:val="000000" w:themeColor="text1"/>
          <w:sz w:val="22"/>
          <w:szCs w:val="22"/>
        </w:rPr>
      </w:pPr>
    </w:p>
    <w:p w14:paraId="6611539E" w14:textId="77777777" w:rsidR="00532284" w:rsidRDefault="00532284" w:rsidP="00532284">
      <w:pPr>
        <w:rPr>
          <w:rFonts w:asciiTheme="minorHAnsi" w:hAnsiTheme="minorHAnsi" w:cstheme="minorHAnsi"/>
          <w:color w:val="000000" w:themeColor="text1"/>
          <w:sz w:val="22"/>
          <w:szCs w:val="22"/>
        </w:rPr>
      </w:pPr>
    </w:p>
    <w:p w14:paraId="41C1C1A5" w14:textId="77777777" w:rsidR="00532284" w:rsidRDefault="00532284" w:rsidP="00532284">
      <w:pPr>
        <w:rPr>
          <w:rFonts w:asciiTheme="minorHAnsi" w:hAnsiTheme="minorHAnsi" w:cstheme="minorHAnsi"/>
          <w:color w:val="000000" w:themeColor="text1"/>
          <w:sz w:val="22"/>
          <w:szCs w:val="22"/>
        </w:rPr>
      </w:pPr>
    </w:p>
    <w:p w14:paraId="412EAA56" w14:textId="77777777" w:rsidR="00532284" w:rsidRDefault="00532284" w:rsidP="00532284">
      <w:pPr>
        <w:rPr>
          <w:rFonts w:asciiTheme="minorHAnsi" w:hAnsiTheme="minorHAnsi" w:cstheme="minorHAnsi"/>
          <w:color w:val="000000" w:themeColor="text1"/>
          <w:sz w:val="22"/>
          <w:szCs w:val="22"/>
        </w:rPr>
      </w:pPr>
    </w:p>
    <w:p w14:paraId="36498573" w14:textId="77777777" w:rsidR="00532284" w:rsidRDefault="00532284" w:rsidP="00532284">
      <w:pPr>
        <w:rPr>
          <w:rFonts w:asciiTheme="minorHAnsi" w:hAnsiTheme="minorHAnsi" w:cstheme="minorHAnsi"/>
          <w:color w:val="000000" w:themeColor="text1"/>
          <w:sz w:val="22"/>
          <w:szCs w:val="22"/>
        </w:rPr>
      </w:pPr>
    </w:p>
    <w:p w14:paraId="3D916F4F" w14:textId="77777777" w:rsidR="00532284" w:rsidRDefault="00532284" w:rsidP="00532284">
      <w:pPr>
        <w:rPr>
          <w:rFonts w:asciiTheme="minorHAnsi" w:hAnsiTheme="minorHAnsi" w:cstheme="minorHAnsi"/>
          <w:color w:val="000000" w:themeColor="text1"/>
          <w:sz w:val="22"/>
          <w:szCs w:val="22"/>
        </w:rPr>
      </w:pPr>
    </w:p>
    <w:p w14:paraId="0F67FE12" w14:textId="77777777" w:rsidR="00532284" w:rsidRDefault="00532284" w:rsidP="00532284">
      <w:pPr>
        <w:rPr>
          <w:rFonts w:asciiTheme="minorHAnsi" w:hAnsiTheme="minorHAnsi" w:cstheme="minorHAnsi"/>
          <w:color w:val="000000" w:themeColor="text1"/>
          <w:sz w:val="22"/>
          <w:szCs w:val="22"/>
        </w:rPr>
      </w:pPr>
    </w:p>
    <w:p w14:paraId="238AC03F" w14:textId="77777777" w:rsidR="00532284" w:rsidRDefault="00532284" w:rsidP="00532284">
      <w:pPr>
        <w:rPr>
          <w:rFonts w:asciiTheme="minorHAnsi" w:hAnsiTheme="minorHAnsi" w:cstheme="minorHAnsi"/>
          <w:color w:val="000000" w:themeColor="text1"/>
          <w:sz w:val="22"/>
          <w:szCs w:val="22"/>
        </w:rPr>
      </w:pPr>
    </w:p>
    <w:p w14:paraId="1CFE0436" w14:textId="77777777" w:rsidR="00532284" w:rsidRDefault="00532284" w:rsidP="00532284">
      <w:pPr>
        <w:rPr>
          <w:rFonts w:asciiTheme="minorHAnsi" w:hAnsiTheme="minorHAnsi" w:cstheme="minorHAnsi"/>
          <w:color w:val="000000" w:themeColor="text1"/>
          <w:sz w:val="22"/>
          <w:szCs w:val="22"/>
        </w:rPr>
      </w:pPr>
    </w:p>
    <w:p w14:paraId="57F43E7E" w14:textId="18E696C2" w:rsidR="00532284" w:rsidRDefault="00532284" w:rsidP="00532284">
      <w:pPr>
        <w:rPr>
          <w:rFonts w:asciiTheme="minorHAnsi" w:hAnsiTheme="minorHAnsi" w:cstheme="minorHAnsi"/>
          <w:color w:val="000000" w:themeColor="text1"/>
          <w:sz w:val="22"/>
          <w:szCs w:val="22"/>
        </w:rPr>
      </w:pPr>
    </w:p>
    <w:p w14:paraId="61324347" w14:textId="604BDA7A" w:rsidR="00F10BE4" w:rsidRDefault="00F10BE4" w:rsidP="00532284">
      <w:pPr>
        <w:rPr>
          <w:rFonts w:asciiTheme="minorHAnsi" w:hAnsiTheme="minorHAnsi" w:cstheme="minorHAnsi"/>
          <w:color w:val="000000" w:themeColor="text1"/>
          <w:sz w:val="22"/>
          <w:szCs w:val="22"/>
        </w:rPr>
      </w:pPr>
    </w:p>
    <w:p w14:paraId="5909526F" w14:textId="77777777" w:rsidR="00F10BE4" w:rsidRPr="00A87AB6" w:rsidRDefault="00F10BE4" w:rsidP="00532284">
      <w:pPr>
        <w:rPr>
          <w:rFonts w:asciiTheme="minorHAnsi" w:hAnsiTheme="minorHAnsi" w:cstheme="minorHAnsi"/>
          <w:color w:val="000000" w:themeColor="text1"/>
          <w:sz w:val="22"/>
          <w:szCs w:val="22"/>
        </w:rPr>
      </w:pPr>
    </w:p>
    <w:tbl>
      <w:tblPr>
        <w:tblStyle w:val="PlainTable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50"/>
        <w:gridCol w:w="992"/>
      </w:tblGrid>
      <w:tr w:rsidR="00532284" w:rsidRPr="00A87AB6" w14:paraId="5FEDE6F8"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500E4E6D" w14:textId="1AF90CC3"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III</w:t>
            </w:r>
            <w:r w:rsidRPr="00A87AB6">
              <w:rPr>
                <w:rFonts w:asciiTheme="minorHAnsi" w:hAnsiTheme="minorHAnsi" w:cstheme="minorHAnsi"/>
                <w:bCs w:val="0"/>
                <w:color w:val="000000" w:themeColor="text1"/>
                <w:sz w:val="22"/>
                <w:szCs w:val="22"/>
              </w:rPr>
              <w:t>.</w:t>
            </w:r>
            <w:r w:rsidRPr="00A87AB6">
              <w:rPr>
                <w:rFonts w:asciiTheme="minorHAnsi" w:hAnsiTheme="minorHAnsi" w:cstheme="minorHAnsi"/>
                <w:b w:val="0"/>
                <w:color w:val="000000" w:themeColor="text1"/>
                <w:sz w:val="22"/>
                <w:szCs w:val="22"/>
              </w:rPr>
              <w:t xml:space="preserve"> Care Bundles and Risk Scores, UK &amp; Ireland 2019</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 Team Survey</w:t>
            </w:r>
          </w:p>
        </w:tc>
        <w:tc>
          <w:tcPr>
            <w:tcW w:w="850" w:type="dxa"/>
          </w:tcPr>
          <w:p w14:paraId="4FE37F97"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 xml:space="preserve">% </w:t>
            </w:r>
          </w:p>
          <w:p w14:paraId="65A2B572" w14:textId="77777777" w:rsidR="00532284" w:rsidRPr="00A87AB6" w:rsidRDefault="00532284" w:rsidP="00A0646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p>
        </w:tc>
        <w:tc>
          <w:tcPr>
            <w:tcW w:w="992" w:type="dxa"/>
          </w:tcPr>
          <w:p w14:paraId="2E17BE57" w14:textId="77777777" w:rsidR="00532284" w:rsidRPr="002B4C0E"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4C912472"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44C2B05B"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Does this consultant's team use a locally developed care bundle(s) for the prevention and/or management of cardiac surgery SSIs? </w:t>
            </w:r>
          </w:p>
          <w:p w14:paraId="7BF45AFD"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color w:val="000000" w:themeColor="text1"/>
                <w:sz w:val="22"/>
                <w:szCs w:val="22"/>
              </w:rPr>
              <w:t>Yes</w:t>
            </w:r>
          </w:p>
          <w:p w14:paraId="6853842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color w:val="000000" w:themeColor="text1"/>
                <w:sz w:val="22"/>
                <w:szCs w:val="22"/>
              </w:rPr>
              <w:t>No</w:t>
            </w:r>
          </w:p>
        </w:tc>
        <w:tc>
          <w:tcPr>
            <w:tcW w:w="850" w:type="dxa"/>
          </w:tcPr>
          <w:p w14:paraId="6700FFA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C5D0B81"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88F192D"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77%</w:t>
            </w:r>
          </w:p>
          <w:p w14:paraId="74C5877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p>
        </w:tc>
        <w:tc>
          <w:tcPr>
            <w:tcW w:w="992" w:type="dxa"/>
          </w:tcPr>
          <w:p w14:paraId="58EBFD29"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05BE8A1"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0F8676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105</w:t>
            </w:r>
          </w:p>
          <w:p w14:paraId="24A4425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tc>
      </w:tr>
      <w:tr w:rsidR="00532284" w:rsidRPr="00A87AB6" w14:paraId="571D41F1" w14:textId="77777777" w:rsidTr="00A0646B">
        <w:tc>
          <w:tcPr>
            <w:cnfStyle w:val="001000000000" w:firstRow="0" w:lastRow="0" w:firstColumn="1" w:lastColumn="0" w:oddVBand="0" w:evenVBand="0" w:oddHBand="0" w:evenHBand="0" w:firstRowFirstColumn="0" w:firstRowLastColumn="0" w:lastRowFirstColumn="0" w:lastRowLastColumn="0"/>
            <w:tcW w:w="7792" w:type="dxa"/>
          </w:tcPr>
          <w:p w14:paraId="77300F63"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Does the team use only one SSI care bundle or more than one?   </w:t>
            </w:r>
          </w:p>
          <w:p w14:paraId="09CB5157"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None</w:t>
            </w:r>
          </w:p>
          <w:p w14:paraId="57FC1A3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1</w:t>
            </w:r>
          </w:p>
          <w:p w14:paraId="7D85D4B7"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2</w:t>
            </w:r>
          </w:p>
          <w:p w14:paraId="123E678B"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3 or more</w:t>
            </w:r>
          </w:p>
        </w:tc>
        <w:tc>
          <w:tcPr>
            <w:tcW w:w="850" w:type="dxa"/>
          </w:tcPr>
          <w:p w14:paraId="7F170B1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211A27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23%</w:t>
            </w:r>
          </w:p>
          <w:p w14:paraId="6993582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55%</w:t>
            </w:r>
          </w:p>
          <w:p w14:paraId="54AA63C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27C1BFC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20%</w:t>
            </w:r>
          </w:p>
        </w:tc>
        <w:tc>
          <w:tcPr>
            <w:tcW w:w="992" w:type="dxa"/>
          </w:tcPr>
          <w:p w14:paraId="4EE7E96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1F1C44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p w14:paraId="2304741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77</w:t>
            </w:r>
          </w:p>
          <w:p w14:paraId="7CE5B5E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1381015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28</w:t>
            </w:r>
          </w:p>
        </w:tc>
      </w:tr>
      <w:tr w:rsidR="00532284" w:rsidRPr="00A87AB6" w14:paraId="2FAD2A99"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877A481"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How long has this current care bundle(s) been in use in your team?</w:t>
            </w:r>
          </w:p>
          <w:p w14:paraId="40EE963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 care bundle used</w:t>
            </w:r>
          </w:p>
          <w:p w14:paraId="1C04D1E2" w14:textId="77777777" w:rsidR="00532284" w:rsidRPr="00A87AB6" w:rsidRDefault="00532284" w:rsidP="00A0646B">
            <w:pPr>
              <w:rPr>
                <w:rFonts w:asciiTheme="minorHAnsi" w:hAnsiTheme="minorHAnsi" w:cstheme="minorHAnsi"/>
                <w:b w:val="0"/>
                <w:color w:val="000000" w:themeColor="text1"/>
                <w:sz w:val="22"/>
                <w:szCs w:val="22"/>
              </w:rPr>
            </w:pPr>
            <w:r w:rsidRPr="00A87AB6">
              <w:rPr>
                <w:rFonts w:asciiTheme="minorHAnsi" w:hAnsiTheme="minorHAnsi" w:cstheme="minorHAnsi"/>
                <w:b w:val="0"/>
                <w:color w:val="000000" w:themeColor="text1"/>
                <w:sz w:val="22"/>
                <w:szCs w:val="22"/>
              </w:rPr>
              <w:t>6 months – 1 year</w:t>
            </w:r>
          </w:p>
          <w:p w14:paraId="7FF49D25"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1 – 2 years</w:t>
            </w:r>
          </w:p>
          <w:p w14:paraId="663D90AC"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&gt; 2 years</w:t>
            </w:r>
          </w:p>
        </w:tc>
        <w:tc>
          <w:tcPr>
            <w:tcW w:w="850" w:type="dxa"/>
          </w:tcPr>
          <w:p w14:paraId="62E3F69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E78E6F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23%</w:t>
            </w:r>
          </w:p>
          <w:p w14:paraId="5F4143D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65D5164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36%</w:t>
            </w:r>
          </w:p>
          <w:p w14:paraId="3AC3927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35%</w:t>
            </w:r>
          </w:p>
        </w:tc>
        <w:tc>
          <w:tcPr>
            <w:tcW w:w="992" w:type="dxa"/>
          </w:tcPr>
          <w:p w14:paraId="7BD659FB" w14:textId="77777777" w:rsidR="00532284" w:rsidRPr="00A87AB6" w:rsidRDefault="00532284" w:rsidP="00A064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946FD5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p w14:paraId="63713ED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0A84378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50</w:t>
            </w:r>
          </w:p>
          <w:p w14:paraId="0D52770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49</w:t>
            </w:r>
          </w:p>
        </w:tc>
      </w:tr>
      <w:tr w:rsidR="00532284" w:rsidRPr="00A87AB6" w14:paraId="76B48C47" w14:textId="77777777" w:rsidTr="00A0646B">
        <w:tc>
          <w:tcPr>
            <w:cnfStyle w:val="001000000000" w:firstRow="0" w:lastRow="0" w:firstColumn="1" w:lastColumn="0" w:oddVBand="0" w:evenVBand="0" w:oddHBand="0" w:evenHBand="0" w:firstRowFirstColumn="0" w:firstRowLastColumn="0" w:lastRowFirstColumn="0" w:lastRowLastColumn="0"/>
            <w:tcW w:w="7792" w:type="dxa"/>
          </w:tcPr>
          <w:p w14:paraId="21480E5E"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Which of the following patients are your care bundle(s) used on?</w:t>
            </w:r>
          </w:p>
          <w:p w14:paraId="645BFD5E"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 care bundle used</w:t>
            </w:r>
          </w:p>
          <w:p w14:paraId="3813FB75"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All patients</w:t>
            </w:r>
          </w:p>
          <w:p w14:paraId="71A27817"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Medium &amp; high-risk patients</w:t>
            </w:r>
          </w:p>
          <w:p w14:paraId="00E5FA3A"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High-risk patients only</w:t>
            </w:r>
          </w:p>
        </w:tc>
        <w:tc>
          <w:tcPr>
            <w:tcW w:w="850" w:type="dxa"/>
          </w:tcPr>
          <w:p w14:paraId="11BD3DE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3FC1DD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23%</w:t>
            </w:r>
          </w:p>
          <w:p w14:paraId="1A12519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51%</w:t>
            </w:r>
          </w:p>
          <w:p w14:paraId="4BD09C5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1D0B1B6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tc>
        <w:tc>
          <w:tcPr>
            <w:tcW w:w="992" w:type="dxa"/>
          </w:tcPr>
          <w:p w14:paraId="4E25F89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1BF3E2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p w14:paraId="40BF607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71</w:t>
            </w:r>
          </w:p>
          <w:p w14:paraId="08E38A7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23</w:t>
            </w:r>
          </w:p>
          <w:p w14:paraId="1C43F90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tc>
      </w:tr>
      <w:tr w:rsidR="00532284" w:rsidRPr="00A87AB6" w14:paraId="48A4AF2D" w14:textId="77777777" w:rsidTr="00A0646B">
        <w:trPr>
          <w:cnfStyle w:val="000000100000" w:firstRow="0" w:lastRow="0" w:firstColumn="0" w:lastColumn="0" w:oddVBand="0" w:evenVBand="0" w:oddHBand="1"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7792" w:type="dxa"/>
          </w:tcPr>
          <w:p w14:paraId="077675BC"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scoring system do you use to assess patient risk of getting an SSI?</w:t>
            </w:r>
          </w:p>
          <w:p w14:paraId="668F5D2D"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 scoring system used</w:t>
            </w:r>
          </w:p>
          <w:p w14:paraId="24F663D0"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BHIS</w:t>
            </w:r>
          </w:p>
          <w:p w14:paraId="1B5FDB96"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Local B-SIR</w:t>
            </w:r>
          </w:p>
          <w:p w14:paraId="4777C5BC"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SSI Risk Index (NNIS Risk Index)</w:t>
            </w:r>
          </w:p>
          <w:p w14:paraId="58E998A2"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Local Scoring System</w:t>
            </w:r>
          </w:p>
        </w:tc>
        <w:tc>
          <w:tcPr>
            <w:tcW w:w="850" w:type="dxa"/>
          </w:tcPr>
          <w:p w14:paraId="149168CE" w14:textId="77777777" w:rsidR="00532284" w:rsidRPr="00A87AB6" w:rsidRDefault="00532284" w:rsidP="00A064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96E542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63%</w:t>
            </w:r>
          </w:p>
          <w:p w14:paraId="089FCB5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75489AA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7D61CE8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2C3D3DE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tc>
        <w:tc>
          <w:tcPr>
            <w:tcW w:w="992" w:type="dxa"/>
            <w:vAlign w:val="center"/>
          </w:tcPr>
          <w:p w14:paraId="447CA28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C75010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88</w:t>
            </w:r>
          </w:p>
          <w:p w14:paraId="2FB5EC9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21</w:t>
            </w:r>
          </w:p>
          <w:p w14:paraId="7141745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7718ABC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0883F04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r>
      <w:tr w:rsidR="00532284" w:rsidRPr="00A87AB6" w14:paraId="08E3C661" w14:textId="77777777" w:rsidTr="00A0646B">
        <w:trPr>
          <w:trHeight w:val="193"/>
        </w:trPr>
        <w:tc>
          <w:tcPr>
            <w:cnfStyle w:val="001000000000" w:firstRow="0" w:lastRow="0" w:firstColumn="1" w:lastColumn="0" w:oddVBand="0" w:evenVBand="0" w:oddHBand="0" w:evenHBand="0" w:firstRowFirstColumn="0" w:firstRowLastColumn="0" w:lastRowFirstColumn="0" w:lastRowLastColumn="0"/>
            <w:tcW w:w="9634" w:type="dxa"/>
            <w:gridSpan w:val="3"/>
          </w:tcPr>
          <w:p w14:paraId="70E128B6" w14:textId="77777777" w:rsidR="00532284"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253E3F3F" w14:textId="77777777" w:rsidR="00532284" w:rsidRDefault="00532284" w:rsidP="00532284">
      <w:pPr>
        <w:rPr>
          <w:rFonts w:asciiTheme="minorHAnsi" w:hAnsiTheme="minorHAnsi" w:cstheme="minorHAnsi"/>
          <w:color w:val="000000" w:themeColor="text1"/>
          <w:sz w:val="22"/>
          <w:szCs w:val="22"/>
        </w:rPr>
      </w:pPr>
    </w:p>
    <w:p w14:paraId="600D1CB7" w14:textId="77777777" w:rsidR="00532284" w:rsidRDefault="00532284" w:rsidP="00532284">
      <w:pPr>
        <w:rPr>
          <w:rFonts w:asciiTheme="minorHAnsi" w:hAnsiTheme="minorHAnsi" w:cstheme="minorHAnsi"/>
          <w:color w:val="000000" w:themeColor="text1"/>
          <w:sz w:val="22"/>
          <w:szCs w:val="22"/>
        </w:rPr>
      </w:pPr>
    </w:p>
    <w:p w14:paraId="72138799" w14:textId="77777777" w:rsidR="00532284" w:rsidRDefault="00532284" w:rsidP="00532284">
      <w:pPr>
        <w:rPr>
          <w:rFonts w:asciiTheme="minorHAnsi" w:hAnsiTheme="minorHAnsi" w:cstheme="minorHAnsi"/>
          <w:color w:val="000000" w:themeColor="text1"/>
          <w:sz w:val="22"/>
          <w:szCs w:val="22"/>
        </w:rPr>
      </w:pPr>
    </w:p>
    <w:p w14:paraId="7245E0BB" w14:textId="77777777" w:rsidR="00532284" w:rsidRDefault="00532284" w:rsidP="00532284">
      <w:pPr>
        <w:rPr>
          <w:rFonts w:asciiTheme="minorHAnsi" w:hAnsiTheme="minorHAnsi" w:cstheme="minorHAnsi"/>
          <w:color w:val="000000" w:themeColor="text1"/>
          <w:sz w:val="22"/>
          <w:szCs w:val="22"/>
        </w:rPr>
      </w:pPr>
    </w:p>
    <w:p w14:paraId="7DCB525A" w14:textId="77777777" w:rsidR="00532284" w:rsidRDefault="00532284" w:rsidP="00532284">
      <w:pPr>
        <w:rPr>
          <w:rFonts w:asciiTheme="minorHAnsi" w:hAnsiTheme="minorHAnsi" w:cstheme="minorHAnsi"/>
          <w:color w:val="000000" w:themeColor="text1"/>
          <w:sz w:val="22"/>
          <w:szCs w:val="22"/>
        </w:rPr>
      </w:pPr>
    </w:p>
    <w:p w14:paraId="7C23409A" w14:textId="77777777" w:rsidR="00532284" w:rsidRDefault="00532284" w:rsidP="00532284">
      <w:pPr>
        <w:rPr>
          <w:rFonts w:asciiTheme="minorHAnsi" w:hAnsiTheme="minorHAnsi" w:cstheme="minorHAnsi"/>
          <w:color w:val="000000" w:themeColor="text1"/>
          <w:sz w:val="22"/>
          <w:szCs w:val="22"/>
        </w:rPr>
      </w:pPr>
    </w:p>
    <w:p w14:paraId="6F72422A" w14:textId="77777777" w:rsidR="00532284" w:rsidRDefault="00532284" w:rsidP="00532284">
      <w:pPr>
        <w:rPr>
          <w:rFonts w:asciiTheme="minorHAnsi" w:hAnsiTheme="minorHAnsi" w:cstheme="minorHAnsi"/>
          <w:color w:val="000000" w:themeColor="text1"/>
          <w:sz w:val="22"/>
          <w:szCs w:val="22"/>
        </w:rPr>
      </w:pPr>
    </w:p>
    <w:p w14:paraId="0D612698" w14:textId="77777777" w:rsidR="00532284" w:rsidRDefault="00532284" w:rsidP="00532284">
      <w:pPr>
        <w:rPr>
          <w:rFonts w:asciiTheme="minorHAnsi" w:hAnsiTheme="minorHAnsi" w:cstheme="minorHAnsi"/>
          <w:color w:val="000000" w:themeColor="text1"/>
          <w:sz w:val="22"/>
          <w:szCs w:val="22"/>
        </w:rPr>
      </w:pPr>
    </w:p>
    <w:p w14:paraId="631246E5" w14:textId="77777777" w:rsidR="00532284" w:rsidRDefault="00532284" w:rsidP="00532284">
      <w:pPr>
        <w:rPr>
          <w:rFonts w:asciiTheme="minorHAnsi" w:hAnsiTheme="minorHAnsi" w:cstheme="minorHAnsi"/>
          <w:color w:val="000000" w:themeColor="text1"/>
          <w:sz w:val="22"/>
          <w:szCs w:val="22"/>
        </w:rPr>
      </w:pPr>
    </w:p>
    <w:p w14:paraId="4F36A970" w14:textId="77777777" w:rsidR="00532284" w:rsidRDefault="00532284" w:rsidP="00532284">
      <w:pPr>
        <w:rPr>
          <w:rFonts w:asciiTheme="minorHAnsi" w:hAnsiTheme="minorHAnsi" w:cstheme="minorHAnsi"/>
          <w:color w:val="000000" w:themeColor="text1"/>
          <w:sz w:val="22"/>
          <w:szCs w:val="22"/>
        </w:rPr>
      </w:pPr>
    </w:p>
    <w:p w14:paraId="7F0F1D41" w14:textId="77777777" w:rsidR="00532284" w:rsidRDefault="00532284" w:rsidP="00532284">
      <w:pPr>
        <w:rPr>
          <w:rFonts w:asciiTheme="minorHAnsi" w:hAnsiTheme="minorHAnsi" w:cstheme="minorHAnsi"/>
          <w:color w:val="000000" w:themeColor="text1"/>
          <w:sz w:val="22"/>
          <w:szCs w:val="22"/>
        </w:rPr>
      </w:pPr>
    </w:p>
    <w:p w14:paraId="01E23237" w14:textId="77777777" w:rsidR="00532284" w:rsidRDefault="00532284" w:rsidP="00532284">
      <w:pPr>
        <w:rPr>
          <w:rFonts w:asciiTheme="minorHAnsi" w:hAnsiTheme="minorHAnsi" w:cstheme="minorHAnsi"/>
          <w:color w:val="000000" w:themeColor="text1"/>
          <w:sz w:val="22"/>
          <w:szCs w:val="22"/>
        </w:rPr>
      </w:pPr>
    </w:p>
    <w:p w14:paraId="5DAD1529" w14:textId="77777777" w:rsidR="00532284" w:rsidRDefault="00532284" w:rsidP="00532284">
      <w:pPr>
        <w:rPr>
          <w:rFonts w:asciiTheme="minorHAnsi" w:hAnsiTheme="minorHAnsi" w:cstheme="minorHAnsi"/>
          <w:color w:val="000000" w:themeColor="text1"/>
          <w:sz w:val="22"/>
          <w:szCs w:val="22"/>
        </w:rPr>
      </w:pPr>
    </w:p>
    <w:p w14:paraId="5411B40A" w14:textId="77777777" w:rsidR="00532284" w:rsidRDefault="00532284" w:rsidP="00532284">
      <w:pPr>
        <w:rPr>
          <w:rFonts w:asciiTheme="minorHAnsi" w:hAnsiTheme="minorHAnsi" w:cstheme="minorHAnsi"/>
          <w:color w:val="000000" w:themeColor="text1"/>
          <w:sz w:val="22"/>
          <w:szCs w:val="22"/>
        </w:rPr>
      </w:pPr>
    </w:p>
    <w:p w14:paraId="4634D4ED" w14:textId="77777777" w:rsidR="00532284" w:rsidRDefault="00532284" w:rsidP="00532284">
      <w:pPr>
        <w:rPr>
          <w:rFonts w:asciiTheme="minorHAnsi" w:hAnsiTheme="minorHAnsi" w:cstheme="minorHAnsi"/>
          <w:color w:val="000000" w:themeColor="text1"/>
          <w:sz w:val="22"/>
          <w:szCs w:val="22"/>
        </w:rPr>
      </w:pPr>
    </w:p>
    <w:p w14:paraId="73D95426" w14:textId="77777777" w:rsidR="00532284" w:rsidRDefault="00532284" w:rsidP="00532284">
      <w:pPr>
        <w:rPr>
          <w:rFonts w:asciiTheme="minorHAnsi" w:hAnsiTheme="minorHAnsi" w:cstheme="minorHAnsi"/>
          <w:color w:val="000000" w:themeColor="text1"/>
          <w:sz w:val="22"/>
          <w:szCs w:val="22"/>
        </w:rPr>
      </w:pPr>
    </w:p>
    <w:p w14:paraId="737E1DA7" w14:textId="77777777" w:rsidR="00532284" w:rsidRDefault="00532284" w:rsidP="00532284">
      <w:pPr>
        <w:rPr>
          <w:rFonts w:asciiTheme="minorHAnsi" w:hAnsiTheme="minorHAnsi" w:cstheme="minorHAnsi"/>
          <w:color w:val="000000" w:themeColor="text1"/>
          <w:sz w:val="22"/>
          <w:szCs w:val="22"/>
        </w:rPr>
      </w:pPr>
    </w:p>
    <w:p w14:paraId="48448694" w14:textId="77777777" w:rsidR="00532284" w:rsidRDefault="00532284" w:rsidP="00532284">
      <w:pPr>
        <w:rPr>
          <w:rFonts w:asciiTheme="minorHAnsi" w:hAnsiTheme="minorHAnsi" w:cstheme="minorHAnsi"/>
          <w:color w:val="000000" w:themeColor="text1"/>
          <w:sz w:val="22"/>
          <w:szCs w:val="22"/>
        </w:rPr>
      </w:pPr>
    </w:p>
    <w:p w14:paraId="07EBBFCC" w14:textId="77777777" w:rsidR="00532284" w:rsidRDefault="00532284" w:rsidP="00532284">
      <w:pPr>
        <w:rPr>
          <w:rFonts w:asciiTheme="minorHAnsi" w:hAnsiTheme="minorHAnsi" w:cstheme="minorHAnsi"/>
          <w:color w:val="000000" w:themeColor="text1"/>
          <w:sz w:val="22"/>
          <w:szCs w:val="22"/>
        </w:rPr>
      </w:pPr>
    </w:p>
    <w:p w14:paraId="7A29BB64" w14:textId="77777777" w:rsidR="00532284" w:rsidRDefault="00532284" w:rsidP="00532284">
      <w:pPr>
        <w:rPr>
          <w:rFonts w:asciiTheme="minorHAnsi" w:hAnsiTheme="minorHAnsi" w:cstheme="minorHAnsi"/>
          <w:color w:val="000000" w:themeColor="text1"/>
          <w:sz w:val="22"/>
          <w:szCs w:val="22"/>
        </w:rPr>
      </w:pPr>
    </w:p>
    <w:p w14:paraId="2E06D3B4" w14:textId="77777777" w:rsidR="00532284" w:rsidRDefault="00532284" w:rsidP="00532284">
      <w:pPr>
        <w:rPr>
          <w:rFonts w:asciiTheme="minorHAnsi" w:hAnsiTheme="minorHAnsi" w:cstheme="minorHAnsi"/>
          <w:color w:val="000000" w:themeColor="text1"/>
          <w:sz w:val="22"/>
          <w:szCs w:val="22"/>
        </w:rPr>
      </w:pPr>
    </w:p>
    <w:p w14:paraId="56F47B47" w14:textId="77777777" w:rsidR="00532284" w:rsidRDefault="00532284" w:rsidP="00532284">
      <w:pPr>
        <w:rPr>
          <w:rFonts w:asciiTheme="minorHAnsi" w:hAnsiTheme="minorHAnsi" w:cstheme="minorHAnsi"/>
          <w:color w:val="000000" w:themeColor="text1"/>
          <w:sz w:val="22"/>
          <w:szCs w:val="22"/>
        </w:rPr>
      </w:pPr>
    </w:p>
    <w:p w14:paraId="7C2A394B"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850"/>
        <w:gridCol w:w="992"/>
      </w:tblGrid>
      <w:tr w:rsidR="00532284" w:rsidRPr="00A87AB6" w14:paraId="7E5F2442"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7AE4DEAA" w14:textId="31221B5A"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IV</w:t>
            </w:r>
            <w:r w:rsidRPr="00A87AB6">
              <w:rPr>
                <w:rFonts w:asciiTheme="minorHAnsi" w:hAnsiTheme="minorHAnsi" w:cstheme="minorHAnsi"/>
                <w:bCs w:val="0"/>
                <w:color w:val="000000" w:themeColor="text1"/>
                <w:sz w:val="22"/>
                <w:szCs w:val="22"/>
              </w:rPr>
              <w:t>.</w:t>
            </w:r>
            <w:r w:rsidRPr="00A87AB6">
              <w:rPr>
                <w:rFonts w:asciiTheme="minorHAnsi" w:hAnsiTheme="minorHAnsi" w:cstheme="minorHAnsi"/>
                <w:b w:val="0"/>
                <w:color w:val="000000" w:themeColor="text1"/>
                <w:sz w:val="22"/>
                <w:szCs w:val="22"/>
              </w:rPr>
              <w:t xml:space="preserve"> Diabetes Mellitus Management, UK &amp; Ireland 2019</w:t>
            </w:r>
            <w:r w:rsidR="00C11EDF">
              <w:rPr>
                <w:rFonts w:asciiTheme="minorHAnsi" w:hAnsiTheme="minorHAnsi" w:cstheme="minorHAnsi"/>
                <w:b w:val="0"/>
                <w:color w:val="000000" w:themeColor="text1"/>
                <w:sz w:val="22"/>
                <w:szCs w:val="22"/>
              </w:rPr>
              <w:t xml:space="preserve"> - </w:t>
            </w:r>
            <w:r w:rsidR="00BA29D6">
              <w:rPr>
                <w:rFonts w:asciiTheme="minorHAnsi" w:hAnsiTheme="minorHAnsi" w:cstheme="minorHAnsi"/>
                <w:b w:val="0"/>
                <w:color w:val="000000" w:themeColor="text1"/>
                <w:sz w:val="22"/>
                <w:szCs w:val="22"/>
              </w:rPr>
              <w:t>Team Survey</w:t>
            </w:r>
          </w:p>
        </w:tc>
        <w:tc>
          <w:tcPr>
            <w:tcW w:w="850" w:type="dxa"/>
          </w:tcPr>
          <w:p w14:paraId="393F19AB"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p w14:paraId="44C87CFA" w14:textId="77777777" w:rsidR="00532284" w:rsidRPr="00A87AB6" w:rsidRDefault="00532284" w:rsidP="00A0646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p>
        </w:tc>
        <w:tc>
          <w:tcPr>
            <w:tcW w:w="992" w:type="dxa"/>
          </w:tcPr>
          <w:p w14:paraId="5A6F6413"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272CB627"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2FF05BE"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Which patients have their HbA1c levels routinely screened?</w:t>
            </w:r>
          </w:p>
          <w:p w14:paraId="2C8C16FA"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 screening</w:t>
            </w:r>
          </w:p>
          <w:p w14:paraId="155A3D34"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Known diabetic patients</w:t>
            </w:r>
          </w:p>
          <w:p w14:paraId="41EAB933"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Urgent inpatient referrals from own hospital</w:t>
            </w:r>
          </w:p>
          <w:p w14:paraId="64CFB40A"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Urgent inpatient referrals from external hospital</w:t>
            </w:r>
          </w:p>
          <w:p w14:paraId="0F3ACDA9"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Day of surgery admission (DOSA)</w:t>
            </w:r>
          </w:p>
          <w:p w14:paraId="5DF080B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High-risk patients – no history of diabetes but at risk</w:t>
            </w:r>
          </w:p>
          <w:p w14:paraId="6E85FE4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Elective patients</w:t>
            </w:r>
          </w:p>
        </w:tc>
        <w:tc>
          <w:tcPr>
            <w:tcW w:w="850" w:type="dxa"/>
            <w:vAlign w:val="center"/>
          </w:tcPr>
          <w:p w14:paraId="257822C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CDA653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3168ADD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82%</w:t>
            </w:r>
          </w:p>
          <w:p w14:paraId="17E0FA6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26%</w:t>
            </w:r>
          </w:p>
          <w:p w14:paraId="2CF3F6B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26%</w:t>
            </w:r>
          </w:p>
          <w:p w14:paraId="264CE9D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6FB4377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p w14:paraId="6FBFF5C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40%</w:t>
            </w:r>
          </w:p>
        </w:tc>
        <w:tc>
          <w:tcPr>
            <w:tcW w:w="992" w:type="dxa"/>
            <w:vAlign w:val="center"/>
          </w:tcPr>
          <w:p w14:paraId="32453D72"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5530A0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7DB41FD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114</w:t>
            </w:r>
          </w:p>
          <w:p w14:paraId="0236FDB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36</w:t>
            </w:r>
          </w:p>
          <w:p w14:paraId="12AEF66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36</w:t>
            </w:r>
          </w:p>
          <w:p w14:paraId="5D304A8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24</w:t>
            </w:r>
          </w:p>
          <w:p w14:paraId="20A7FDD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44</w:t>
            </w:r>
          </w:p>
          <w:p w14:paraId="67C261B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56</w:t>
            </w:r>
          </w:p>
        </w:tc>
      </w:tr>
      <w:tr w:rsidR="00532284" w:rsidRPr="00A87AB6" w14:paraId="7CC514C4" w14:textId="77777777" w:rsidTr="00A0646B">
        <w:tc>
          <w:tcPr>
            <w:cnfStyle w:val="001000000000" w:firstRow="0" w:lastRow="0" w:firstColumn="1" w:lastColumn="0" w:oddVBand="0" w:evenVBand="0" w:oddHBand="0" w:evenHBand="0" w:firstRowFirstColumn="0" w:firstRowLastColumn="0" w:lastRowFirstColumn="0" w:lastRowLastColumn="0"/>
            <w:tcW w:w="7792" w:type="dxa"/>
          </w:tcPr>
          <w:p w14:paraId="7954C0DE"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If HbA1c levels abnormal preoperatively does diabetic optimisation occur prior to surgery?</w:t>
            </w:r>
          </w:p>
          <w:p w14:paraId="43780886"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HbA1c not checked</w:t>
            </w:r>
          </w:p>
          <w:tbl>
            <w:tblPr>
              <w:tblW w:w="1060" w:type="dxa"/>
              <w:tblLayout w:type="fixed"/>
              <w:tblLook w:val="04A0" w:firstRow="1" w:lastRow="0" w:firstColumn="1" w:lastColumn="0" w:noHBand="0" w:noVBand="1"/>
            </w:tblPr>
            <w:tblGrid>
              <w:gridCol w:w="1060"/>
            </w:tblGrid>
            <w:tr w:rsidR="00532284" w:rsidRPr="00A87AB6" w14:paraId="66C592AE" w14:textId="77777777" w:rsidTr="00A0646B">
              <w:trPr>
                <w:trHeight w:val="300"/>
              </w:trPr>
              <w:tc>
                <w:tcPr>
                  <w:tcW w:w="1060" w:type="dxa"/>
                  <w:tcBorders>
                    <w:top w:val="nil"/>
                    <w:left w:val="nil"/>
                    <w:bottom w:val="nil"/>
                    <w:right w:val="nil"/>
                  </w:tcBorders>
                  <w:shd w:val="clear" w:color="auto" w:fill="auto"/>
                  <w:noWrap/>
                  <w:vAlign w:val="bottom"/>
                  <w:hideMark/>
                </w:tcPr>
                <w:p w14:paraId="6EEBCA87"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Yes</w:t>
                  </w:r>
                </w:p>
              </w:tc>
            </w:tr>
            <w:tr w:rsidR="00532284" w:rsidRPr="00A87AB6" w14:paraId="3C52F37F" w14:textId="77777777" w:rsidTr="00A0646B">
              <w:trPr>
                <w:trHeight w:val="300"/>
              </w:trPr>
              <w:tc>
                <w:tcPr>
                  <w:tcW w:w="1060" w:type="dxa"/>
                  <w:tcBorders>
                    <w:top w:val="nil"/>
                    <w:left w:val="nil"/>
                    <w:bottom w:val="nil"/>
                    <w:right w:val="nil"/>
                  </w:tcBorders>
                  <w:shd w:val="clear" w:color="auto" w:fill="auto"/>
                  <w:noWrap/>
                  <w:vAlign w:val="bottom"/>
                  <w:hideMark/>
                </w:tcPr>
                <w:p w14:paraId="4498FDF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No</w:t>
                  </w:r>
                </w:p>
              </w:tc>
            </w:tr>
          </w:tbl>
          <w:p w14:paraId="55542D05" w14:textId="77777777" w:rsidR="00532284" w:rsidRPr="00A87AB6" w:rsidRDefault="00532284" w:rsidP="00A0646B">
            <w:pPr>
              <w:rPr>
                <w:rFonts w:asciiTheme="minorHAnsi" w:hAnsiTheme="minorHAnsi" w:cstheme="minorHAnsi"/>
                <w:color w:val="000000" w:themeColor="text1"/>
                <w:sz w:val="22"/>
                <w:szCs w:val="22"/>
              </w:rPr>
            </w:pPr>
          </w:p>
        </w:tc>
        <w:tc>
          <w:tcPr>
            <w:tcW w:w="850" w:type="dxa"/>
            <w:vAlign w:val="center"/>
          </w:tcPr>
          <w:p w14:paraId="1950098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E89A14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0FC436E"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18B3C6B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72%</w:t>
            </w:r>
          </w:p>
          <w:p w14:paraId="43DB997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w:t>
            </w:r>
          </w:p>
        </w:tc>
        <w:tc>
          <w:tcPr>
            <w:tcW w:w="992" w:type="dxa"/>
            <w:vAlign w:val="center"/>
          </w:tcPr>
          <w:p w14:paraId="5A9B90D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D1193A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65A42F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0FC6BFCA"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100</w:t>
            </w:r>
          </w:p>
          <w:p w14:paraId="56B8709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24</w:t>
            </w:r>
          </w:p>
        </w:tc>
      </w:tr>
      <w:tr w:rsidR="00532284" w:rsidRPr="00A87AB6" w14:paraId="107C5810"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FBAAC53"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For confirmed diabetic patients, do you use a sliding-scale insulin during the peri-operative period</w:t>
            </w:r>
          </w:p>
          <w:p w14:paraId="2771AF37" w14:textId="77777777" w:rsidR="00532284" w:rsidRPr="00B83C9D" w:rsidRDefault="00532284" w:rsidP="00A0646B">
            <w:pPr>
              <w:rPr>
                <w:rFonts w:asciiTheme="minorHAnsi" w:hAnsiTheme="minorHAnsi" w:cstheme="minorHAnsi"/>
                <w:b w:val="0"/>
                <w:bCs w:val="0"/>
                <w:color w:val="000000" w:themeColor="text1"/>
                <w:sz w:val="22"/>
                <w:szCs w:val="22"/>
              </w:rPr>
            </w:pPr>
            <w:r w:rsidRPr="00B83C9D">
              <w:rPr>
                <w:rFonts w:asciiTheme="minorHAnsi" w:hAnsiTheme="minorHAnsi" w:cstheme="minorHAnsi"/>
                <w:b w:val="0"/>
                <w:color w:val="000000" w:themeColor="text1"/>
                <w:sz w:val="22"/>
                <w:szCs w:val="22"/>
              </w:rPr>
              <w:t>Yes – all diabetic patients</w:t>
            </w:r>
          </w:p>
          <w:p w14:paraId="4F5B9A42" w14:textId="77777777" w:rsidR="00532284" w:rsidRPr="00B83C9D" w:rsidRDefault="00532284" w:rsidP="00A0646B">
            <w:pPr>
              <w:rPr>
                <w:rFonts w:asciiTheme="minorHAnsi" w:hAnsiTheme="minorHAnsi" w:cstheme="minorHAnsi"/>
                <w:b w:val="0"/>
                <w:bCs w:val="0"/>
                <w:color w:val="000000" w:themeColor="text1"/>
                <w:sz w:val="22"/>
                <w:szCs w:val="22"/>
              </w:rPr>
            </w:pPr>
            <w:r w:rsidRPr="00B83C9D">
              <w:rPr>
                <w:rFonts w:asciiTheme="minorHAnsi" w:hAnsiTheme="minorHAnsi" w:cstheme="minorHAnsi"/>
                <w:b w:val="0"/>
                <w:color w:val="000000" w:themeColor="text1"/>
                <w:sz w:val="22"/>
                <w:szCs w:val="22"/>
              </w:rPr>
              <w:t>Yes – only those with abnormal blood sugars</w:t>
            </w:r>
          </w:p>
          <w:p w14:paraId="0839C88C" w14:textId="77777777" w:rsidR="00532284" w:rsidRPr="00B83C9D" w:rsidRDefault="00532284" w:rsidP="00A0646B">
            <w:pPr>
              <w:rPr>
                <w:rFonts w:asciiTheme="minorHAnsi" w:hAnsiTheme="minorHAnsi" w:cstheme="minorHAnsi"/>
                <w:b w:val="0"/>
                <w:bCs w:val="0"/>
                <w:color w:val="000000" w:themeColor="text1"/>
                <w:sz w:val="22"/>
                <w:szCs w:val="22"/>
              </w:rPr>
            </w:pPr>
            <w:r w:rsidRPr="00B83C9D">
              <w:rPr>
                <w:rFonts w:asciiTheme="minorHAnsi" w:hAnsiTheme="minorHAnsi" w:cstheme="minorHAnsi"/>
                <w:b w:val="0"/>
                <w:color w:val="000000" w:themeColor="text1"/>
                <w:sz w:val="22"/>
                <w:szCs w:val="22"/>
              </w:rPr>
              <w:t>Yes – only diabetic patients on insulin</w:t>
            </w:r>
          </w:p>
          <w:p w14:paraId="2BCF4BEC" w14:textId="77777777" w:rsidR="00532284" w:rsidRPr="00B83C9D" w:rsidRDefault="00532284" w:rsidP="00A0646B">
            <w:pPr>
              <w:rPr>
                <w:rFonts w:asciiTheme="minorHAnsi" w:hAnsiTheme="minorHAnsi" w:cstheme="minorHAnsi"/>
                <w:b w:val="0"/>
                <w:bCs w:val="0"/>
                <w:color w:val="000000" w:themeColor="text1"/>
                <w:sz w:val="22"/>
                <w:szCs w:val="22"/>
              </w:rPr>
            </w:pPr>
            <w:r w:rsidRPr="00B83C9D">
              <w:rPr>
                <w:rFonts w:asciiTheme="minorHAnsi" w:hAnsiTheme="minorHAnsi" w:cstheme="minorHAnsi"/>
                <w:b w:val="0"/>
                <w:color w:val="000000" w:themeColor="text1"/>
                <w:sz w:val="22"/>
                <w:szCs w:val="22"/>
              </w:rPr>
              <w:t>Yes – only diabetic patients with abnormal blood sugars</w:t>
            </w:r>
          </w:p>
          <w:p w14:paraId="4AA064E4"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color w:val="000000" w:themeColor="text1"/>
                <w:sz w:val="22"/>
                <w:szCs w:val="22"/>
              </w:rPr>
              <w:t>No</w:t>
            </w:r>
          </w:p>
        </w:tc>
        <w:tc>
          <w:tcPr>
            <w:tcW w:w="850" w:type="dxa"/>
          </w:tcPr>
          <w:p w14:paraId="064B5599"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31F8F19"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3CC1749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49%</w:t>
            </w:r>
          </w:p>
          <w:p w14:paraId="64A3B6A0"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p w14:paraId="77A2012C"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p w14:paraId="1D13E827"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w:t>
            </w:r>
          </w:p>
          <w:p w14:paraId="1FBDDAB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992" w:type="dxa"/>
          </w:tcPr>
          <w:p w14:paraId="517B667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6166C2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53FB8E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68</w:t>
            </w:r>
          </w:p>
          <w:p w14:paraId="18A4901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7C38A1F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18</w:t>
            </w:r>
          </w:p>
          <w:p w14:paraId="23AA51E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41</w:t>
            </w:r>
          </w:p>
          <w:p w14:paraId="5813F3C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r>
      <w:tr w:rsidR="00532284" w:rsidRPr="00A87AB6" w14:paraId="1683B74C" w14:textId="77777777" w:rsidTr="00A0646B">
        <w:tc>
          <w:tcPr>
            <w:cnfStyle w:val="001000000000" w:firstRow="0" w:lastRow="0" w:firstColumn="1" w:lastColumn="0" w:oddVBand="0" w:evenVBand="0" w:oddHBand="0" w:evenHBand="0" w:firstRowFirstColumn="0" w:firstRowLastColumn="0" w:lastRowFirstColumn="0" w:lastRowLastColumn="0"/>
            <w:tcW w:w="9634" w:type="dxa"/>
            <w:gridSpan w:val="3"/>
          </w:tcPr>
          <w:p w14:paraId="0D4B22D3"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561B8C64" w14:textId="77777777" w:rsidR="00532284" w:rsidRPr="00A87AB6" w:rsidRDefault="00532284" w:rsidP="00532284">
      <w:pPr>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br w:type="page"/>
      </w:r>
    </w:p>
    <w:tbl>
      <w:tblPr>
        <w:tblStyle w:val="PlainTab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09"/>
        <w:gridCol w:w="992"/>
      </w:tblGrid>
      <w:tr w:rsidR="00532284" w:rsidRPr="00A87AB6" w14:paraId="250BC83F"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79E5B17D" w14:textId="7F94A959"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color w:val="000000" w:themeColor="text1"/>
                <w:sz w:val="22"/>
                <w:szCs w:val="22"/>
              </w:rPr>
              <w:lastRenderedPageBreak/>
              <w:t xml:space="preserve">Table </w:t>
            </w:r>
            <w:r>
              <w:rPr>
                <w:rFonts w:asciiTheme="minorHAnsi" w:hAnsiTheme="minorHAnsi" w:cstheme="minorHAnsi"/>
                <w:color w:val="000000" w:themeColor="text1"/>
                <w:sz w:val="22"/>
                <w:szCs w:val="22"/>
              </w:rPr>
              <w:t>V</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color w:val="000000" w:themeColor="text1"/>
                <w:sz w:val="22"/>
                <w:szCs w:val="22"/>
              </w:rPr>
              <w:t>Preoperative preparation for surgery by cardiac teams (n=139), UK &amp; Ireland 2019</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Team Survey</w:t>
            </w:r>
          </w:p>
        </w:tc>
        <w:tc>
          <w:tcPr>
            <w:tcW w:w="709" w:type="dxa"/>
            <w:vAlign w:val="center"/>
          </w:tcPr>
          <w:p w14:paraId="7BD70E74"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p w14:paraId="045276B3"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p>
        </w:tc>
        <w:tc>
          <w:tcPr>
            <w:tcW w:w="992" w:type="dxa"/>
            <w:vAlign w:val="center"/>
          </w:tcPr>
          <w:p w14:paraId="6AA05C8F"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7811E006"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500DDABF" w14:textId="77777777" w:rsidR="00532284" w:rsidRPr="00032094" w:rsidRDefault="00532284" w:rsidP="00A0646B">
            <w:pPr>
              <w:rPr>
                <w:rFonts w:asciiTheme="minorHAnsi" w:hAnsiTheme="minorHAnsi" w:cstheme="minorHAnsi"/>
                <w:bCs w:val="0"/>
                <w:color w:val="000000" w:themeColor="text1"/>
                <w:sz w:val="22"/>
                <w:szCs w:val="22"/>
              </w:rPr>
            </w:pPr>
            <w:r w:rsidRPr="00A870FB">
              <w:rPr>
                <w:rFonts w:asciiTheme="minorHAnsi" w:hAnsiTheme="minorHAnsi" w:cstheme="minorHAnsi"/>
                <w:color w:val="000000" w:themeColor="text1"/>
                <w:sz w:val="22"/>
                <w:szCs w:val="22"/>
              </w:rPr>
              <w:t>What is your recommended routine protocol for patients regarding the timing and frequency of pre-washing prior to surgery? (Exclude high risk patients and those with MRSA/MSSA)</w:t>
            </w:r>
          </w:p>
          <w:p w14:paraId="3E8DC4A0"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Day of surgery</w:t>
            </w:r>
          </w:p>
          <w:p w14:paraId="5FBD15E6"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Night before surgery</w:t>
            </w:r>
          </w:p>
          <w:p w14:paraId="73FE0858"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Three days of washing prior to surgery</w:t>
            </w:r>
          </w:p>
          <w:p w14:paraId="73931878" w14:textId="77777777" w:rsidR="00532284" w:rsidRPr="00A87AB6" w:rsidRDefault="00532284" w:rsidP="00A0646B">
            <w:pPr>
              <w:rPr>
                <w:rFonts w:asciiTheme="minorHAnsi" w:hAnsiTheme="minorHAnsi" w:cstheme="minorHAnsi"/>
                <w:b w:val="0"/>
                <w:color w:val="000000" w:themeColor="text1"/>
                <w:sz w:val="22"/>
                <w:szCs w:val="22"/>
              </w:rPr>
            </w:pPr>
            <w:r w:rsidRPr="00A87AB6">
              <w:rPr>
                <w:rFonts w:asciiTheme="minorHAnsi" w:hAnsiTheme="minorHAnsi" w:cstheme="minorHAnsi"/>
                <w:b w:val="0"/>
                <w:color w:val="000000" w:themeColor="text1"/>
                <w:sz w:val="22"/>
                <w:szCs w:val="22"/>
              </w:rPr>
              <w:t>Five days of washing prior to surgery</w:t>
            </w:r>
          </w:p>
        </w:tc>
        <w:tc>
          <w:tcPr>
            <w:tcW w:w="709" w:type="dxa"/>
          </w:tcPr>
          <w:p w14:paraId="6D1EA13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B1B8AE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AAD9F1B"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1BDB60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76%</w:t>
            </w:r>
          </w:p>
          <w:p w14:paraId="15FE42F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72%</w:t>
            </w:r>
          </w:p>
          <w:p w14:paraId="565C4F7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2E60FEC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c>
          <w:tcPr>
            <w:tcW w:w="992" w:type="dxa"/>
          </w:tcPr>
          <w:p w14:paraId="5A1B699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8ADC5E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D8D1949"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90FE97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106</w:t>
            </w:r>
          </w:p>
          <w:p w14:paraId="527CACC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100</w:t>
            </w:r>
          </w:p>
          <w:p w14:paraId="13FD6F1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18</w:t>
            </w:r>
          </w:p>
          <w:p w14:paraId="7C9B978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r>
      <w:tr w:rsidR="00532284" w:rsidRPr="00A87AB6" w14:paraId="229A2125" w14:textId="77777777" w:rsidTr="00A0646B">
        <w:tc>
          <w:tcPr>
            <w:cnfStyle w:val="001000000000" w:firstRow="0" w:lastRow="0" w:firstColumn="1" w:lastColumn="0" w:oddVBand="0" w:evenVBand="0" w:oddHBand="0" w:evenHBand="0" w:firstRowFirstColumn="0" w:firstRowLastColumn="0" w:lastRowFirstColumn="0" w:lastRowLastColumn="0"/>
            <w:tcW w:w="7650" w:type="dxa"/>
            <w:vAlign w:val="center"/>
          </w:tcPr>
          <w:p w14:paraId="60CC4448" w14:textId="77777777" w:rsidR="00532284" w:rsidRPr="00A870FB" w:rsidRDefault="00532284" w:rsidP="00A0646B">
            <w:pPr>
              <w:tabs>
                <w:tab w:val="left" w:pos="1243"/>
              </w:tabs>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product(s) do you ask patients to wash with on the day of surgery?</w:t>
            </w:r>
          </w:p>
          <w:p w14:paraId="176472F9" w14:textId="77777777" w:rsidR="00532284" w:rsidRDefault="00532284" w:rsidP="00A0646B">
            <w:pPr>
              <w:tabs>
                <w:tab w:val="left" w:pos="1243"/>
              </w:tabs>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Bar soap (plain)</w:t>
            </w:r>
          </w:p>
          <w:p w14:paraId="039B74C1" w14:textId="77777777" w:rsidR="00532284" w:rsidRDefault="00532284" w:rsidP="00A0646B">
            <w:pPr>
              <w:tabs>
                <w:tab w:val="left" w:pos="1243"/>
              </w:tabs>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Liquid soap (plain)</w:t>
            </w:r>
          </w:p>
          <w:p w14:paraId="7DDACFB9" w14:textId="77777777" w:rsidR="00532284" w:rsidRDefault="00532284" w:rsidP="00A0646B">
            <w:pPr>
              <w:tabs>
                <w:tab w:val="left" w:pos="1243"/>
              </w:tabs>
              <w:rPr>
                <w:rFonts w:asciiTheme="minorHAnsi" w:hAnsiTheme="minorHAnsi" w:cstheme="minorHAnsi"/>
                <w:color w:val="000000" w:themeColor="text1"/>
                <w:sz w:val="22"/>
                <w:szCs w:val="22"/>
              </w:rPr>
            </w:pPr>
            <w:proofErr w:type="spellStart"/>
            <w:r>
              <w:rPr>
                <w:rFonts w:asciiTheme="minorHAnsi" w:hAnsiTheme="minorHAnsi" w:cstheme="minorHAnsi"/>
                <w:b w:val="0"/>
                <w:bCs w:val="0"/>
                <w:color w:val="000000" w:themeColor="text1"/>
                <w:sz w:val="22"/>
                <w:szCs w:val="22"/>
              </w:rPr>
              <w:t>Octenisan</w:t>
            </w:r>
            <w:proofErr w:type="spellEnd"/>
          </w:p>
          <w:p w14:paraId="4E5FF493" w14:textId="77777777" w:rsidR="00532284" w:rsidRDefault="00532284" w:rsidP="00A0646B">
            <w:pPr>
              <w:tabs>
                <w:tab w:val="left" w:pos="1243"/>
              </w:tabs>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Chlorhexidine gluconate liquid </w:t>
            </w:r>
          </w:p>
          <w:p w14:paraId="52369BB8" w14:textId="77777777" w:rsidR="00532284" w:rsidRDefault="00532284" w:rsidP="00A0646B">
            <w:pPr>
              <w:tabs>
                <w:tab w:val="left" w:pos="1243"/>
              </w:tabs>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Chlorhexidine gluconate wipes </w:t>
            </w:r>
          </w:p>
          <w:p w14:paraId="1400C667" w14:textId="77777777" w:rsidR="00532284" w:rsidRPr="00A87AB6" w:rsidRDefault="00532284" w:rsidP="00A0646B">
            <w:pPr>
              <w:tabs>
                <w:tab w:val="left" w:pos="1243"/>
              </w:tabs>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No specific advice on which wash product to use </w:t>
            </w:r>
          </w:p>
        </w:tc>
        <w:tc>
          <w:tcPr>
            <w:tcW w:w="709" w:type="dxa"/>
          </w:tcPr>
          <w:p w14:paraId="7CC807C0"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0DE42A5"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p w14:paraId="09AF6B04"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p w14:paraId="29A93F5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33%</w:t>
            </w:r>
          </w:p>
          <w:p w14:paraId="5CEF99A3"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48%</w:t>
            </w:r>
          </w:p>
          <w:p w14:paraId="6EE5E26C"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p w14:paraId="042C2BC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992" w:type="dxa"/>
          </w:tcPr>
          <w:p w14:paraId="2D97D2A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478F8F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1FF4846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02877D3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46</w:t>
            </w:r>
          </w:p>
          <w:p w14:paraId="22DB8A1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67</w:t>
            </w:r>
          </w:p>
          <w:p w14:paraId="5B4E39E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63111D3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tc>
      </w:tr>
      <w:tr w:rsidR="00532284" w:rsidRPr="00A87AB6" w14:paraId="506E73AE"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DF64656" w14:textId="77777777" w:rsidR="00532284" w:rsidRPr="00032094"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additional decolonisation measures do you use to reduce SSI risk? (Excluding standard MRSA/MSSA decolonisation measures)</w:t>
            </w:r>
          </w:p>
          <w:p w14:paraId="3BF50611"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bCs w:val="0"/>
                <w:color w:val="000000" w:themeColor="text1"/>
                <w:sz w:val="22"/>
                <w:szCs w:val="22"/>
              </w:rPr>
              <w:t>Nasal decontamination Mupirocin 2% - current/history/unknown MRSA status</w:t>
            </w:r>
          </w:p>
          <w:p w14:paraId="41F69630" w14:textId="1EB180A1"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bCs w:val="0"/>
                <w:color w:val="000000" w:themeColor="text1"/>
                <w:sz w:val="22"/>
                <w:szCs w:val="22"/>
              </w:rPr>
              <w:t xml:space="preserve">Nasal decontamination Other </w:t>
            </w:r>
            <w:r w:rsidR="000F3E30">
              <w:rPr>
                <w:rFonts w:asciiTheme="minorHAnsi" w:hAnsiTheme="minorHAnsi" w:cstheme="minorHAnsi"/>
                <w:b w:val="0"/>
                <w:bCs w:val="0"/>
                <w:color w:val="000000" w:themeColor="text1"/>
                <w:sz w:val="22"/>
                <w:szCs w:val="22"/>
              </w:rPr>
              <w:t>-</w:t>
            </w:r>
            <w:r w:rsidRPr="00B83C9D">
              <w:rPr>
                <w:rFonts w:asciiTheme="minorHAnsi" w:hAnsiTheme="minorHAnsi" w:cstheme="minorHAnsi"/>
                <w:b w:val="0"/>
                <w:bCs w:val="0"/>
                <w:color w:val="000000" w:themeColor="text1"/>
                <w:sz w:val="22"/>
                <w:szCs w:val="22"/>
              </w:rPr>
              <w:t xml:space="preserve"> current history/unknown/MRSA status</w:t>
            </w:r>
          </w:p>
          <w:p w14:paraId="2BEC8B60"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bCs w:val="0"/>
                <w:color w:val="000000" w:themeColor="text1"/>
                <w:sz w:val="22"/>
                <w:szCs w:val="22"/>
              </w:rPr>
              <w:t>Nasal decontamination Mupirocin 2% - all patients (no screening)</w:t>
            </w:r>
          </w:p>
          <w:p w14:paraId="2CABB6D8" w14:textId="168253B9"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bCs w:val="0"/>
                <w:color w:val="000000" w:themeColor="text1"/>
                <w:sz w:val="22"/>
                <w:szCs w:val="22"/>
              </w:rPr>
              <w:t xml:space="preserve">Nasal decontamination Other </w:t>
            </w:r>
            <w:r w:rsidR="000F3E30">
              <w:rPr>
                <w:rFonts w:asciiTheme="minorHAnsi" w:hAnsiTheme="minorHAnsi" w:cstheme="minorHAnsi"/>
                <w:b w:val="0"/>
                <w:bCs w:val="0"/>
                <w:color w:val="000000" w:themeColor="text1"/>
                <w:sz w:val="22"/>
                <w:szCs w:val="22"/>
              </w:rPr>
              <w:t>-</w:t>
            </w:r>
            <w:r w:rsidRPr="00B83C9D">
              <w:rPr>
                <w:rFonts w:asciiTheme="minorHAnsi" w:hAnsiTheme="minorHAnsi" w:cstheme="minorHAnsi"/>
                <w:b w:val="0"/>
                <w:bCs w:val="0"/>
                <w:color w:val="000000" w:themeColor="text1"/>
                <w:sz w:val="22"/>
                <w:szCs w:val="22"/>
              </w:rPr>
              <w:t xml:space="preserve"> all patients (no screening)</w:t>
            </w:r>
          </w:p>
          <w:p w14:paraId="5292558F"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bCs w:val="0"/>
                <w:color w:val="000000" w:themeColor="text1"/>
                <w:sz w:val="22"/>
                <w:szCs w:val="22"/>
              </w:rPr>
              <w:t>Nasal decontamination Mupirocin 2% - selected patients (i.e. high-risk SSI)</w:t>
            </w:r>
          </w:p>
          <w:p w14:paraId="52E927AA"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bCs w:val="0"/>
                <w:color w:val="000000" w:themeColor="text1"/>
                <w:sz w:val="22"/>
                <w:szCs w:val="22"/>
              </w:rPr>
              <w:t>Nasal decontamination Other - selected patients (i.e. high-risk SSI)</w:t>
            </w:r>
          </w:p>
          <w:p w14:paraId="55A380FE"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color w:val="000000" w:themeColor="text1"/>
                <w:sz w:val="22"/>
                <w:szCs w:val="22"/>
              </w:rPr>
              <w:t xml:space="preserve">Mouthwash </w:t>
            </w:r>
            <w:r w:rsidRPr="00B83C9D">
              <w:rPr>
                <w:rFonts w:asciiTheme="minorHAnsi" w:hAnsiTheme="minorHAnsi" w:cstheme="minorHAnsi"/>
                <w:b w:val="0"/>
                <w:bCs w:val="0"/>
                <w:color w:val="000000" w:themeColor="text1"/>
                <w:sz w:val="22"/>
                <w:szCs w:val="22"/>
              </w:rPr>
              <w:t>- current/history/unknown MRSA status</w:t>
            </w:r>
          </w:p>
          <w:p w14:paraId="7C98811D" w14:textId="4BF69589"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color w:val="000000" w:themeColor="text1"/>
                <w:sz w:val="22"/>
                <w:szCs w:val="22"/>
              </w:rPr>
              <w:t xml:space="preserve">Mouthwash </w:t>
            </w:r>
            <w:r w:rsidR="000F3E30">
              <w:rPr>
                <w:rFonts w:asciiTheme="minorHAnsi" w:hAnsiTheme="minorHAnsi" w:cstheme="minorHAnsi"/>
                <w:b w:val="0"/>
                <w:bCs w:val="0"/>
                <w:color w:val="000000" w:themeColor="text1"/>
                <w:sz w:val="22"/>
                <w:szCs w:val="22"/>
              </w:rPr>
              <w:t>-</w:t>
            </w:r>
            <w:r w:rsidRPr="00B83C9D">
              <w:rPr>
                <w:rFonts w:asciiTheme="minorHAnsi" w:hAnsiTheme="minorHAnsi" w:cstheme="minorHAnsi"/>
                <w:b w:val="0"/>
                <w:bCs w:val="0"/>
                <w:color w:val="000000" w:themeColor="text1"/>
                <w:sz w:val="22"/>
                <w:szCs w:val="22"/>
              </w:rPr>
              <w:t xml:space="preserve"> selected patients (i.e. high-risk SSI)</w:t>
            </w:r>
          </w:p>
          <w:p w14:paraId="019E2482" w14:textId="77777777" w:rsidR="00532284" w:rsidRPr="00B83C9D" w:rsidRDefault="00532284" w:rsidP="00A0646B">
            <w:pPr>
              <w:rPr>
                <w:rFonts w:asciiTheme="minorHAnsi" w:hAnsiTheme="minorHAnsi" w:cstheme="minorHAnsi"/>
                <w:b w:val="0"/>
                <w:color w:val="000000" w:themeColor="text1"/>
                <w:sz w:val="22"/>
                <w:szCs w:val="22"/>
              </w:rPr>
            </w:pPr>
            <w:r w:rsidRPr="00B83C9D">
              <w:rPr>
                <w:rFonts w:asciiTheme="minorHAnsi" w:hAnsiTheme="minorHAnsi" w:cstheme="minorHAnsi"/>
                <w:b w:val="0"/>
                <w:color w:val="000000" w:themeColor="text1"/>
                <w:sz w:val="22"/>
                <w:szCs w:val="22"/>
              </w:rPr>
              <w:t>No decolonisation</w:t>
            </w:r>
          </w:p>
        </w:tc>
        <w:tc>
          <w:tcPr>
            <w:tcW w:w="709" w:type="dxa"/>
          </w:tcPr>
          <w:p w14:paraId="2AEB4327"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E7C044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6BD570D"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27%</w:t>
            </w:r>
          </w:p>
          <w:p w14:paraId="78C1467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w:t>
            </w:r>
          </w:p>
          <w:p w14:paraId="29B9BA15"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w:t>
            </w:r>
          </w:p>
          <w:p w14:paraId="55248E52"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p w14:paraId="7674BFB2"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p w14:paraId="77EAFCAF"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14:paraId="0CECAA82"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p w14:paraId="6E55E41D"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p>
          <w:p w14:paraId="701D10C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tc>
        <w:tc>
          <w:tcPr>
            <w:tcW w:w="992" w:type="dxa"/>
          </w:tcPr>
          <w:p w14:paraId="2619F0B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C34ACD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BD89B5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38</w:t>
            </w:r>
          </w:p>
          <w:p w14:paraId="5FCB1DA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24</w:t>
            </w:r>
          </w:p>
          <w:p w14:paraId="0E3DAED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42</w:t>
            </w:r>
          </w:p>
          <w:p w14:paraId="6F685A4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115BFAD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10B1A6D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0A5AAFE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29</w:t>
            </w:r>
          </w:p>
          <w:p w14:paraId="541AAE9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1EA8E53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tc>
      </w:tr>
      <w:tr w:rsidR="00532284" w:rsidRPr="00A87AB6" w14:paraId="261A9C27" w14:textId="77777777" w:rsidTr="00A0646B">
        <w:tc>
          <w:tcPr>
            <w:cnfStyle w:val="001000000000" w:firstRow="0" w:lastRow="0" w:firstColumn="1" w:lastColumn="0" w:oddVBand="0" w:evenVBand="0" w:oddHBand="0" w:evenHBand="0" w:firstRowFirstColumn="0" w:firstRowLastColumn="0" w:lastRowFirstColumn="0" w:lastRowLastColumn="0"/>
            <w:tcW w:w="7650" w:type="dxa"/>
            <w:vAlign w:val="center"/>
          </w:tcPr>
          <w:p w14:paraId="3858A7FD" w14:textId="77777777" w:rsidR="00532284" w:rsidRPr="00032094" w:rsidRDefault="00532284" w:rsidP="00A0646B">
            <w:pPr>
              <w:rPr>
                <w:rFonts w:asciiTheme="minorHAnsi" w:hAnsiTheme="minorHAnsi" w:cstheme="minorHAnsi"/>
                <w:bCs w:val="0"/>
                <w:color w:val="000000" w:themeColor="text1"/>
                <w:sz w:val="22"/>
                <w:szCs w:val="22"/>
              </w:rPr>
            </w:pPr>
            <w:r w:rsidRPr="00A870FB">
              <w:rPr>
                <w:rFonts w:asciiTheme="minorHAnsi" w:hAnsiTheme="minorHAnsi" w:cstheme="minorHAnsi"/>
                <w:color w:val="000000" w:themeColor="text1"/>
                <w:sz w:val="22"/>
                <w:szCs w:val="22"/>
              </w:rPr>
              <w:t>Do you routinely give instructions to referring hospitals regarding decolonisation of patients prior to transfer for surgery?</w:t>
            </w:r>
          </w:p>
          <w:p w14:paraId="3C315D37" w14:textId="77777777" w:rsidR="00532284" w:rsidRPr="00BA727A" w:rsidRDefault="00532284" w:rsidP="00A0646B">
            <w:pPr>
              <w:rPr>
                <w:rFonts w:asciiTheme="minorHAnsi" w:hAnsiTheme="minorHAnsi" w:cstheme="minorHAnsi"/>
                <w:b w:val="0"/>
                <w:bCs w:val="0"/>
                <w:color w:val="000000" w:themeColor="text1"/>
                <w:sz w:val="22"/>
                <w:szCs w:val="22"/>
              </w:rPr>
            </w:pPr>
            <w:r w:rsidRPr="00BA727A">
              <w:rPr>
                <w:rFonts w:asciiTheme="minorHAnsi" w:hAnsiTheme="minorHAnsi" w:cstheme="minorHAnsi"/>
                <w:b w:val="0"/>
                <w:color w:val="000000" w:themeColor="text1"/>
                <w:sz w:val="22"/>
                <w:szCs w:val="22"/>
              </w:rPr>
              <w:t>Yes</w:t>
            </w:r>
          </w:p>
          <w:p w14:paraId="4CD1EBAF" w14:textId="77777777" w:rsidR="00532284" w:rsidRPr="00A87AB6" w:rsidRDefault="00532284" w:rsidP="00A0646B">
            <w:pPr>
              <w:rPr>
                <w:rFonts w:asciiTheme="minorHAnsi" w:hAnsiTheme="minorHAnsi" w:cstheme="minorHAnsi"/>
                <w:color w:val="000000" w:themeColor="text1"/>
                <w:sz w:val="22"/>
                <w:szCs w:val="22"/>
              </w:rPr>
            </w:pPr>
            <w:r w:rsidRPr="00BA727A">
              <w:rPr>
                <w:rFonts w:asciiTheme="minorHAnsi" w:hAnsiTheme="minorHAnsi" w:cstheme="minorHAnsi"/>
                <w:b w:val="0"/>
                <w:color w:val="000000" w:themeColor="text1"/>
                <w:sz w:val="22"/>
                <w:szCs w:val="22"/>
              </w:rPr>
              <w:t>No</w:t>
            </w:r>
          </w:p>
        </w:tc>
        <w:tc>
          <w:tcPr>
            <w:tcW w:w="709" w:type="dxa"/>
          </w:tcPr>
          <w:p w14:paraId="2C4B773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62915E7"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13A1D1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p w14:paraId="3D7B54A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75%</w:t>
            </w:r>
          </w:p>
        </w:tc>
        <w:tc>
          <w:tcPr>
            <w:tcW w:w="992" w:type="dxa"/>
          </w:tcPr>
          <w:p w14:paraId="3F6B34D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ED77327"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A695E7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35</w:t>
            </w:r>
          </w:p>
          <w:p w14:paraId="375A812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104</w:t>
            </w:r>
          </w:p>
        </w:tc>
      </w:tr>
      <w:tr w:rsidR="00532284" w:rsidRPr="00A87AB6" w14:paraId="22D306EC"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65E540DC"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How is body hair removed from the surgical sites prior to surgery? </w:t>
            </w:r>
          </w:p>
          <w:p w14:paraId="26F616B5"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Electric clipper</w:t>
            </w:r>
          </w:p>
          <w:p w14:paraId="49D1EEFA" w14:textId="77777777" w:rsidR="00532284" w:rsidRPr="00BA727A"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Hair is not routinely removed</w:t>
            </w:r>
          </w:p>
        </w:tc>
        <w:tc>
          <w:tcPr>
            <w:tcW w:w="709" w:type="dxa"/>
          </w:tcPr>
          <w:p w14:paraId="15C9C2C4"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84199CA" w14:textId="1B803D1D" w:rsidR="00532284" w:rsidRDefault="00745978"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w:t>
            </w:r>
            <w:r w:rsidR="00532284">
              <w:rPr>
                <w:rFonts w:asciiTheme="minorHAnsi" w:hAnsiTheme="minorHAnsi" w:cstheme="minorHAnsi"/>
                <w:color w:val="000000" w:themeColor="text1"/>
                <w:sz w:val="22"/>
                <w:szCs w:val="22"/>
              </w:rPr>
              <w:t>%</w:t>
            </w:r>
          </w:p>
          <w:p w14:paraId="07B5CA41" w14:textId="66DDE851" w:rsidR="00532284" w:rsidRPr="00A87AB6" w:rsidRDefault="00745978"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p>
        </w:tc>
        <w:tc>
          <w:tcPr>
            <w:tcW w:w="992" w:type="dxa"/>
          </w:tcPr>
          <w:p w14:paraId="641CDA6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1F49E5B" w14:textId="2CA8098E"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r w:rsidR="00745978">
              <w:rPr>
                <w:rFonts w:asciiTheme="minorHAnsi" w:hAnsiTheme="minorHAnsi" w:cstheme="minorHAnsi"/>
                <w:color w:val="000000" w:themeColor="text1"/>
                <w:sz w:val="22"/>
                <w:szCs w:val="22"/>
              </w:rPr>
              <w:t>9</w:t>
            </w:r>
          </w:p>
          <w:p w14:paraId="606BCE37" w14:textId="3412F3A3" w:rsidR="00532284" w:rsidRPr="00A87AB6" w:rsidRDefault="00745978"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p>
        </w:tc>
      </w:tr>
      <w:tr w:rsidR="00532284" w:rsidRPr="00A87AB6" w14:paraId="13D4D9C3" w14:textId="77777777" w:rsidTr="00A0646B">
        <w:tc>
          <w:tcPr>
            <w:cnfStyle w:val="001000000000" w:firstRow="0" w:lastRow="0" w:firstColumn="1" w:lastColumn="0" w:oddVBand="0" w:evenVBand="0" w:oddHBand="0" w:evenHBand="0" w:firstRowFirstColumn="0" w:firstRowLastColumn="0" w:lastRowFirstColumn="0" w:lastRowLastColumn="0"/>
            <w:tcW w:w="7650" w:type="dxa"/>
            <w:vAlign w:val="center"/>
          </w:tcPr>
          <w:p w14:paraId="14BD57A4"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Who routinely removes patient hair? </w:t>
            </w:r>
          </w:p>
          <w:p w14:paraId="3ED7E221"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Patient/carer</w:t>
            </w:r>
          </w:p>
          <w:p w14:paraId="7B0AE4A0"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Ward staff</w:t>
            </w:r>
          </w:p>
          <w:p w14:paraId="6BF1C9C1"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Theatre nursing staff</w:t>
            </w:r>
          </w:p>
          <w:p w14:paraId="35D5E63A"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Surgical team</w:t>
            </w:r>
          </w:p>
          <w:p w14:paraId="69EE154F"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Surgical Care Practitioner (SCP)</w:t>
            </w:r>
          </w:p>
          <w:p w14:paraId="6DB47A86" w14:textId="77777777" w:rsidR="00532284" w:rsidRPr="00BA727A"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No standard</w:t>
            </w:r>
          </w:p>
        </w:tc>
        <w:tc>
          <w:tcPr>
            <w:tcW w:w="709" w:type="dxa"/>
          </w:tcPr>
          <w:p w14:paraId="3FCD4610"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105B67E"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p>
          <w:p w14:paraId="1336E215"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65%</w:t>
            </w:r>
          </w:p>
          <w:p w14:paraId="3B8BFF18"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p w14:paraId="04C60FCB"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p w14:paraId="3D588A94"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p w14:paraId="08C9339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992" w:type="dxa"/>
          </w:tcPr>
          <w:p w14:paraId="29CC3FC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BB7AA0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7002CE9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90</w:t>
            </w:r>
          </w:p>
          <w:p w14:paraId="36BC875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79A0100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0C94DCEE"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45EC430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tc>
      </w:tr>
      <w:tr w:rsidR="00532284" w:rsidRPr="00A87AB6" w14:paraId="70FFFA94"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67B2BC5E"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When is hair routinely removed? </w:t>
            </w:r>
          </w:p>
          <w:p w14:paraId="4EF15AA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Day before surgery</w:t>
            </w:r>
          </w:p>
          <w:p w14:paraId="1C2ED5B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Morning of surgery</w:t>
            </w:r>
          </w:p>
          <w:p w14:paraId="4BC89CCD"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In the anaesthetic room</w:t>
            </w:r>
          </w:p>
          <w:p w14:paraId="6A343279"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On the operating table</w:t>
            </w:r>
          </w:p>
        </w:tc>
        <w:tc>
          <w:tcPr>
            <w:tcW w:w="709" w:type="dxa"/>
          </w:tcPr>
          <w:p w14:paraId="6F81292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9152EF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p w14:paraId="4CB7733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48%</w:t>
            </w:r>
          </w:p>
          <w:p w14:paraId="34CB519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770583B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c>
          <w:tcPr>
            <w:tcW w:w="992" w:type="dxa"/>
          </w:tcPr>
          <w:p w14:paraId="299BD5D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A68177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44</w:t>
            </w:r>
          </w:p>
          <w:p w14:paraId="6659E39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67</w:t>
            </w:r>
          </w:p>
          <w:p w14:paraId="217CCEC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4C15879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tc>
      </w:tr>
      <w:tr w:rsidR="00532284" w:rsidRPr="00A87AB6" w14:paraId="537A26BA" w14:textId="77777777" w:rsidTr="00A0646B">
        <w:tc>
          <w:tcPr>
            <w:cnfStyle w:val="001000000000" w:firstRow="0" w:lastRow="0" w:firstColumn="1" w:lastColumn="0" w:oddVBand="0" w:evenVBand="0" w:oddHBand="0" w:evenHBand="0" w:firstRowFirstColumn="0" w:firstRowLastColumn="0" w:lastRowFirstColumn="0" w:lastRowLastColumn="0"/>
            <w:tcW w:w="7650" w:type="dxa"/>
            <w:vAlign w:val="center"/>
          </w:tcPr>
          <w:p w14:paraId="273D0597" w14:textId="77777777" w:rsidR="00532284" w:rsidRPr="00A870FB" w:rsidRDefault="00532284" w:rsidP="00A0646B">
            <w:pPr>
              <w:tabs>
                <w:tab w:val="left" w:pos="1046"/>
              </w:tabs>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How is body hair cleaned up following removal? </w:t>
            </w:r>
            <w:r w:rsidRPr="00A870FB">
              <w:rPr>
                <w:rFonts w:asciiTheme="minorHAnsi" w:hAnsiTheme="minorHAnsi" w:cstheme="minorHAnsi"/>
                <w:color w:val="000000" w:themeColor="text1"/>
                <w:sz w:val="22"/>
                <w:szCs w:val="22"/>
              </w:rPr>
              <w:tab/>
            </w:r>
          </w:p>
          <w:p w14:paraId="6B0C3537" w14:textId="77777777" w:rsidR="00532284" w:rsidRPr="00A87AB6" w:rsidRDefault="00532284" w:rsidP="00A0646B">
            <w:pPr>
              <w:tabs>
                <w:tab w:val="left" w:pos="1046"/>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Patient showers after removal</w:t>
            </w:r>
          </w:p>
          <w:p w14:paraId="4E626422" w14:textId="77777777" w:rsidR="00532284" w:rsidRPr="00A87AB6" w:rsidRDefault="00532284" w:rsidP="00A0646B">
            <w:pPr>
              <w:tabs>
                <w:tab w:val="left" w:pos="1046"/>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Adhesive tape</w:t>
            </w:r>
          </w:p>
          <w:p w14:paraId="2FA84E95" w14:textId="77777777" w:rsidR="00532284" w:rsidRPr="00A87AB6" w:rsidRDefault="00532284" w:rsidP="00A0646B">
            <w:pPr>
              <w:tabs>
                <w:tab w:val="left" w:pos="1046"/>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Sticky mitts</w:t>
            </w:r>
          </w:p>
          <w:p w14:paraId="66DB88FC" w14:textId="77777777" w:rsidR="00532284" w:rsidRPr="00A87AB6" w:rsidRDefault="00532284" w:rsidP="00A0646B">
            <w:pPr>
              <w:tabs>
                <w:tab w:val="left" w:pos="1046"/>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Sheets and </w:t>
            </w:r>
            <w:r>
              <w:rPr>
                <w:rFonts w:asciiTheme="minorHAnsi" w:hAnsiTheme="minorHAnsi" w:cstheme="minorHAnsi"/>
                <w:b w:val="0"/>
                <w:bCs w:val="0"/>
                <w:color w:val="000000" w:themeColor="text1"/>
                <w:sz w:val="22"/>
                <w:szCs w:val="22"/>
              </w:rPr>
              <w:t>go</w:t>
            </w:r>
            <w:r w:rsidRPr="00A87AB6">
              <w:rPr>
                <w:rFonts w:asciiTheme="minorHAnsi" w:hAnsiTheme="minorHAnsi" w:cstheme="minorHAnsi"/>
                <w:b w:val="0"/>
                <w:bCs w:val="0"/>
                <w:color w:val="000000" w:themeColor="text1"/>
                <w:sz w:val="22"/>
                <w:szCs w:val="22"/>
              </w:rPr>
              <w:t xml:space="preserve">wn </w:t>
            </w:r>
            <w:r>
              <w:rPr>
                <w:rFonts w:asciiTheme="minorHAnsi" w:hAnsiTheme="minorHAnsi" w:cstheme="minorHAnsi"/>
                <w:b w:val="0"/>
                <w:bCs w:val="0"/>
                <w:color w:val="000000" w:themeColor="text1"/>
                <w:sz w:val="22"/>
                <w:szCs w:val="22"/>
              </w:rPr>
              <w:t>c</w:t>
            </w:r>
            <w:r w:rsidRPr="00A87AB6">
              <w:rPr>
                <w:rFonts w:asciiTheme="minorHAnsi" w:hAnsiTheme="minorHAnsi" w:cstheme="minorHAnsi"/>
                <w:b w:val="0"/>
                <w:bCs w:val="0"/>
                <w:color w:val="000000" w:themeColor="text1"/>
                <w:sz w:val="22"/>
                <w:szCs w:val="22"/>
              </w:rPr>
              <w:t>hanged</w:t>
            </w:r>
          </w:p>
        </w:tc>
        <w:tc>
          <w:tcPr>
            <w:tcW w:w="709" w:type="dxa"/>
          </w:tcPr>
          <w:p w14:paraId="0F232A1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312F94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61%</w:t>
            </w:r>
          </w:p>
          <w:p w14:paraId="19F18D0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12%</w:t>
            </w:r>
          </w:p>
          <w:p w14:paraId="62BC31E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23%</w:t>
            </w:r>
          </w:p>
          <w:p w14:paraId="68D2C45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tc>
        <w:tc>
          <w:tcPr>
            <w:tcW w:w="992" w:type="dxa"/>
          </w:tcPr>
          <w:p w14:paraId="78C2B5C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0C5CA9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85</w:t>
            </w:r>
          </w:p>
          <w:p w14:paraId="1EFA27E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7DDA687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p w14:paraId="3EE788D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tc>
      </w:tr>
      <w:tr w:rsidR="00532284" w:rsidRPr="00A87AB6" w14:paraId="1B10CDC1"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14:paraId="102CA05D"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lastRenderedPageBreak/>
              <w:t>Please note, some questions allowed multiple options to be selected so may not add up to 100%.</w:t>
            </w:r>
          </w:p>
        </w:tc>
      </w:tr>
    </w:tbl>
    <w:p w14:paraId="6EB220E7" w14:textId="77777777" w:rsidR="00532284" w:rsidRPr="00A87AB6" w:rsidRDefault="00532284" w:rsidP="00532284">
      <w:pPr>
        <w:rPr>
          <w:rFonts w:asciiTheme="minorHAnsi" w:hAnsiTheme="minorHAnsi" w:cstheme="minorHAnsi"/>
          <w:color w:val="000000" w:themeColor="text1"/>
          <w:sz w:val="22"/>
          <w:szCs w:val="22"/>
        </w:rPr>
      </w:pPr>
    </w:p>
    <w:p w14:paraId="42A53C2C" w14:textId="77777777" w:rsidR="00532284" w:rsidRDefault="00532284" w:rsidP="00532284">
      <w:pPr>
        <w:rPr>
          <w:rFonts w:asciiTheme="minorHAnsi" w:hAnsiTheme="minorHAnsi" w:cstheme="minorHAnsi"/>
          <w:color w:val="000000" w:themeColor="text1"/>
          <w:sz w:val="22"/>
          <w:szCs w:val="22"/>
        </w:rPr>
      </w:pPr>
    </w:p>
    <w:p w14:paraId="5802405F" w14:textId="77777777" w:rsidR="00532284" w:rsidRDefault="00532284" w:rsidP="00532284">
      <w:pPr>
        <w:rPr>
          <w:rFonts w:asciiTheme="minorHAnsi" w:hAnsiTheme="minorHAnsi" w:cstheme="minorHAnsi"/>
          <w:color w:val="000000" w:themeColor="text1"/>
          <w:sz w:val="22"/>
          <w:szCs w:val="22"/>
        </w:rPr>
      </w:pPr>
    </w:p>
    <w:p w14:paraId="696C54ED" w14:textId="77777777" w:rsidR="00532284" w:rsidRDefault="00532284" w:rsidP="00532284">
      <w:pPr>
        <w:rPr>
          <w:rFonts w:asciiTheme="minorHAnsi" w:hAnsiTheme="minorHAnsi" w:cstheme="minorHAnsi"/>
          <w:color w:val="000000" w:themeColor="text1"/>
          <w:sz w:val="22"/>
          <w:szCs w:val="22"/>
        </w:rPr>
      </w:pPr>
    </w:p>
    <w:p w14:paraId="7C02EED2" w14:textId="77777777" w:rsidR="00532284" w:rsidRDefault="00532284" w:rsidP="00532284">
      <w:pPr>
        <w:rPr>
          <w:rFonts w:asciiTheme="minorHAnsi" w:hAnsiTheme="minorHAnsi" w:cstheme="minorHAnsi"/>
          <w:color w:val="000000" w:themeColor="text1"/>
          <w:sz w:val="22"/>
          <w:szCs w:val="22"/>
        </w:rPr>
      </w:pPr>
    </w:p>
    <w:p w14:paraId="1790EF9E" w14:textId="77777777" w:rsidR="00532284" w:rsidRDefault="00532284" w:rsidP="00532284">
      <w:pPr>
        <w:rPr>
          <w:rFonts w:asciiTheme="minorHAnsi" w:hAnsiTheme="minorHAnsi" w:cstheme="minorHAnsi"/>
          <w:color w:val="000000" w:themeColor="text1"/>
          <w:sz w:val="22"/>
          <w:szCs w:val="22"/>
        </w:rPr>
      </w:pPr>
    </w:p>
    <w:p w14:paraId="2E4547A8" w14:textId="77777777" w:rsidR="00532284" w:rsidRDefault="00532284" w:rsidP="00532284">
      <w:pPr>
        <w:rPr>
          <w:rFonts w:asciiTheme="minorHAnsi" w:hAnsiTheme="minorHAnsi" w:cstheme="minorHAnsi"/>
          <w:color w:val="000000" w:themeColor="text1"/>
          <w:sz w:val="22"/>
          <w:szCs w:val="22"/>
        </w:rPr>
      </w:pPr>
    </w:p>
    <w:p w14:paraId="32DAC7E8" w14:textId="77777777" w:rsidR="00532284" w:rsidRDefault="00532284" w:rsidP="00532284">
      <w:pPr>
        <w:rPr>
          <w:rFonts w:asciiTheme="minorHAnsi" w:hAnsiTheme="minorHAnsi" w:cstheme="minorHAnsi"/>
          <w:color w:val="000000" w:themeColor="text1"/>
          <w:sz w:val="22"/>
          <w:szCs w:val="22"/>
        </w:rPr>
      </w:pPr>
    </w:p>
    <w:p w14:paraId="0E33DAE3" w14:textId="77777777" w:rsidR="00532284" w:rsidRDefault="00532284" w:rsidP="00532284">
      <w:pPr>
        <w:rPr>
          <w:rFonts w:asciiTheme="minorHAnsi" w:hAnsiTheme="minorHAnsi" w:cstheme="minorHAnsi"/>
          <w:color w:val="000000" w:themeColor="text1"/>
          <w:sz w:val="22"/>
          <w:szCs w:val="22"/>
        </w:rPr>
      </w:pPr>
    </w:p>
    <w:p w14:paraId="7660F481" w14:textId="77777777" w:rsidR="00532284" w:rsidRDefault="00532284" w:rsidP="00532284">
      <w:pPr>
        <w:rPr>
          <w:rFonts w:asciiTheme="minorHAnsi" w:hAnsiTheme="minorHAnsi" w:cstheme="minorHAnsi"/>
          <w:color w:val="000000" w:themeColor="text1"/>
          <w:sz w:val="22"/>
          <w:szCs w:val="22"/>
        </w:rPr>
      </w:pPr>
    </w:p>
    <w:p w14:paraId="0090E1FE" w14:textId="77777777" w:rsidR="00532284" w:rsidRDefault="00532284" w:rsidP="00532284">
      <w:pPr>
        <w:rPr>
          <w:rFonts w:asciiTheme="minorHAnsi" w:hAnsiTheme="minorHAnsi" w:cstheme="minorHAnsi"/>
          <w:color w:val="000000" w:themeColor="text1"/>
          <w:sz w:val="22"/>
          <w:szCs w:val="22"/>
        </w:rPr>
      </w:pPr>
    </w:p>
    <w:p w14:paraId="513A7AC1" w14:textId="77777777" w:rsidR="00532284" w:rsidRDefault="00532284" w:rsidP="00532284">
      <w:pPr>
        <w:rPr>
          <w:rFonts w:asciiTheme="minorHAnsi" w:hAnsiTheme="minorHAnsi" w:cstheme="minorHAnsi"/>
          <w:color w:val="000000" w:themeColor="text1"/>
          <w:sz w:val="22"/>
          <w:szCs w:val="22"/>
        </w:rPr>
      </w:pPr>
    </w:p>
    <w:p w14:paraId="4B8421C5" w14:textId="77777777" w:rsidR="00532284" w:rsidRDefault="00532284" w:rsidP="00532284">
      <w:pPr>
        <w:rPr>
          <w:rFonts w:asciiTheme="minorHAnsi" w:hAnsiTheme="minorHAnsi" w:cstheme="minorHAnsi"/>
          <w:color w:val="000000" w:themeColor="text1"/>
          <w:sz w:val="22"/>
          <w:szCs w:val="22"/>
        </w:rPr>
      </w:pPr>
    </w:p>
    <w:p w14:paraId="271057D6" w14:textId="77777777" w:rsidR="00532284" w:rsidRDefault="00532284" w:rsidP="00532284">
      <w:pPr>
        <w:rPr>
          <w:rFonts w:asciiTheme="minorHAnsi" w:hAnsiTheme="minorHAnsi" w:cstheme="minorHAnsi"/>
          <w:color w:val="000000" w:themeColor="text1"/>
          <w:sz w:val="22"/>
          <w:szCs w:val="22"/>
        </w:rPr>
      </w:pPr>
    </w:p>
    <w:p w14:paraId="39067B58" w14:textId="77777777" w:rsidR="00532284" w:rsidRDefault="00532284" w:rsidP="00532284">
      <w:pPr>
        <w:rPr>
          <w:rFonts w:asciiTheme="minorHAnsi" w:hAnsiTheme="minorHAnsi" w:cstheme="minorHAnsi"/>
          <w:color w:val="000000" w:themeColor="text1"/>
          <w:sz w:val="22"/>
          <w:szCs w:val="22"/>
        </w:rPr>
      </w:pPr>
    </w:p>
    <w:p w14:paraId="48B6A733" w14:textId="77777777" w:rsidR="00532284" w:rsidRDefault="00532284" w:rsidP="00532284">
      <w:pPr>
        <w:rPr>
          <w:rFonts w:asciiTheme="minorHAnsi" w:hAnsiTheme="minorHAnsi" w:cstheme="minorHAnsi"/>
          <w:color w:val="000000" w:themeColor="text1"/>
          <w:sz w:val="22"/>
          <w:szCs w:val="22"/>
        </w:rPr>
      </w:pPr>
    </w:p>
    <w:p w14:paraId="22392D44" w14:textId="77777777" w:rsidR="00532284" w:rsidRDefault="00532284" w:rsidP="00532284">
      <w:pPr>
        <w:rPr>
          <w:rFonts w:asciiTheme="minorHAnsi" w:hAnsiTheme="minorHAnsi" w:cstheme="minorHAnsi"/>
          <w:color w:val="000000" w:themeColor="text1"/>
          <w:sz w:val="22"/>
          <w:szCs w:val="22"/>
        </w:rPr>
      </w:pPr>
    </w:p>
    <w:p w14:paraId="068A4619" w14:textId="77777777" w:rsidR="00532284" w:rsidRDefault="00532284" w:rsidP="00532284">
      <w:pPr>
        <w:rPr>
          <w:rFonts w:asciiTheme="minorHAnsi" w:hAnsiTheme="minorHAnsi" w:cstheme="minorHAnsi"/>
          <w:color w:val="000000" w:themeColor="text1"/>
          <w:sz w:val="22"/>
          <w:szCs w:val="22"/>
        </w:rPr>
      </w:pPr>
    </w:p>
    <w:p w14:paraId="01AFEFFF" w14:textId="77777777" w:rsidR="00532284" w:rsidRDefault="00532284" w:rsidP="00532284">
      <w:pPr>
        <w:rPr>
          <w:rFonts w:asciiTheme="minorHAnsi" w:hAnsiTheme="minorHAnsi" w:cstheme="minorHAnsi"/>
          <w:color w:val="000000" w:themeColor="text1"/>
          <w:sz w:val="22"/>
          <w:szCs w:val="22"/>
        </w:rPr>
      </w:pPr>
    </w:p>
    <w:p w14:paraId="5596C4FB" w14:textId="77777777" w:rsidR="00532284" w:rsidRDefault="00532284" w:rsidP="00532284">
      <w:pPr>
        <w:rPr>
          <w:rFonts w:asciiTheme="minorHAnsi" w:hAnsiTheme="minorHAnsi" w:cstheme="minorHAnsi"/>
          <w:color w:val="000000" w:themeColor="text1"/>
          <w:sz w:val="22"/>
          <w:szCs w:val="22"/>
        </w:rPr>
      </w:pPr>
    </w:p>
    <w:p w14:paraId="140FA5A2" w14:textId="77777777" w:rsidR="00532284" w:rsidRDefault="00532284" w:rsidP="00532284">
      <w:pPr>
        <w:rPr>
          <w:rFonts w:asciiTheme="minorHAnsi" w:hAnsiTheme="minorHAnsi" w:cstheme="minorHAnsi"/>
          <w:color w:val="000000" w:themeColor="text1"/>
          <w:sz w:val="22"/>
          <w:szCs w:val="22"/>
        </w:rPr>
      </w:pPr>
    </w:p>
    <w:p w14:paraId="3751F72B" w14:textId="77777777" w:rsidR="00532284" w:rsidRDefault="00532284" w:rsidP="00532284">
      <w:pPr>
        <w:rPr>
          <w:rFonts w:asciiTheme="minorHAnsi" w:hAnsiTheme="minorHAnsi" w:cstheme="minorHAnsi"/>
          <w:color w:val="000000" w:themeColor="text1"/>
          <w:sz w:val="22"/>
          <w:szCs w:val="22"/>
        </w:rPr>
      </w:pPr>
    </w:p>
    <w:p w14:paraId="5E83F2C1" w14:textId="77777777" w:rsidR="00532284" w:rsidRDefault="00532284" w:rsidP="00532284">
      <w:pPr>
        <w:rPr>
          <w:rFonts w:asciiTheme="minorHAnsi" w:hAnsiTheme="minorHAnsi" w:cstheme="minorHAnsi"/>
          <w:color w:val="000000" w:themeColor="text1"/>
          <w:sz w:val="22"/>
          <w:szCs w:val="22"/>
        </w:rPr>
      </w:pPr>
    </w:p>
    <w:p w14:paraId="0704B08E" w14:textId="77777777" w:rsidR="00532284" w:rsidRDefault="00532284" w:rsidP="00532284">
      <w:pPr>
        <w:rPr>
          <w:rFonts w:asciiTheme="minorHAnsi" w:hAnsiTheme="minorHAnsi" w:cstheme="minorHAnsi"/>
          <w:color w:val="000000" w:themeColor="text1"/>
          <w:sz w:val="22"/>
          <w:szCs w:val="22"/>
        </w:rPr>
      </w:pPr>
    </w:p>
    <w:p w14:paraId="59F5F447" w14:textId="77777777" w:rsidR="00532284" w:rsidRDefault="00532284" w:rsidP="00532284">
      <w:pPr>
        <w:rPr>
          <w:rFonts w:asciiTheme="minorHAnsi" w:hAnsiTheme="minorHAnsi" w:cstheme="minorHAnsi"/>
          <w:color w:val="000000" w:themeColor="text1"/>
          <w:sz w:val="22"/>
          <w:szCs w:val="22"/>
        </w:rPr>
      </w:pPr>
    </w:p>
    <w:p w14:paraId="4BA92694" w14:textId="77777777" w:rsidR="00532284" w:rsidRDefault="00532284" w:rsidP="00532284">
      <w:pPr>
        <w:rPr>
          <w:rFonts w:asciiTheme="minorHAnsi" w:hAnsiTheme="minorHAnsi" w:cstheme="minorHAnsi"/>
          <w:color w:val="000000" w:themeColor="text1"/>
          <w:sz w:val="22"/>
          <w:szCs w:val="22"/>
        </w:rPr>
      </w:pPr>
    </w:p>
    <w:p w14:paraId="3339CCFD" w14:textId="77777777" w:rsidR="00532284" w:rsidRDefault="00532284" w:rsidP="00532284">
      <w:pPr>
        <w:rPr>
          <w:rFonts w:asciiTheme="minorHAnsi" w:hAnsiTheme="minorHAnsi" w:cstheme="minorHAnsi"/>
          <w:color w:val="000000" w:themeColor="text1"/>
          <w:sz w:val="22"/>
          <w:szCs w:val="22"/>
        </w:rPr>
      </w:pPr>
    </w:p>
    <w:p w14:paraId="4B79DBDA" w14:textId="77777777" w:rsidR="00532284" w:rsidRDefault="00532284" w:rsidP="00532284">
      <w:pPr>
        <w:rPr>
          <w:rFonts w:asciiTheme="minorHAnsi" w:hAnsiTheme="minorHAnsi" w:cstheme="minorHAnsi"/>
          <w:color w:val="000000" w:themeColor="text1"/>
          <w:sz w:val="22"/>
          <w:szCs w:val="22"/>
        </w:rPr>
      </w:pPr>
    </w:p>
    <w:p w14:paraId="1CF42126" w14:textId="77777777" w:rsidR="00532284" w:rsidRDefault="00532284" w:rsidP="00532284">
      <w:pPr>
        <w:rPr>
          <w:rFonts w:asciiTheme="minorHAnsi" w:hAnsiTheme="minorHAnsi" w:cstheme="minorHAnsi"/>
          <w:color w:val="000000" w:themeColor="text1"/>
          <w:sz w:val="22"/>
          <w:szCs w:val="22"/>
        </w:rPr>
      </w:pPr>
    </w:p>
    <w:p w14:paraId="5CA8784F" w14:textId="77777777" w:rsidR="00532284" w:rsidRDefault="00532284" w:rsidP="00532284">
      <w:pPr>
        <w:rPr>
          <w:rFonts w:asciiTheme="minorHAnsi" w:hAnsiTheme="minorHAnsi" w:cstheme="minorHAnsi"/>
          <w:color w:val="000000" w:themeColor="text1"/>
          <w:sz w:val="22"/>
          <w:szCs w:val="22"/>
        </w:rPr>
      </w:pPr>
    </w:p>
    <w:p w14:paraId="461C4FCE" w14:textId="77777777" w:rsidR="00532284" w:rsidRDefault="00532284" w:rsidP="00532284">
      <w:pPr>
        <w:rPr>
          <w:rFonts w:asciiTheme="minorHAnsi" w:hAnsiTheme="minorHAnsi" w:cstheme="minorHAnsi"/>
          <w:color w:val="000000" w:themeColor="text1"/>
          <w:sz w:val="22"/>
          <w:szCs w:val="22"/>
        </w:rPr>
      </w:pPr>
    </w:p>
    <w:p w14:paraId="472E7B43" w14:textId="77777777" w:rsidR="00532284" w:rsidRDefault="00532284" w:rsidP="00532284">
      <w:pPr>
        <w:rPr>
          <w:rFonts w:asciiTheme="minorHAnsi" w:hAnsiTheme="minorHAnsi" w:cstheme="minorHAnsi"/>
          <w:color w:val="000000" w:themeColor="text1"/>
          <w:sz w:val="22"/>
          <w:szCs w:val="22"/>
        </w:rPr>
      </w:pPr>
    </w:p>
    <w:p w14:paraId="5D3B829E" w14:textId="77777777" w:rsidR="00532284" w:rsidRDefault="00532284" w:rsidP="00532284">
      <w:pPr>
        <w:rPr>
          <w:rFonts w:asciiTheme="minorHAnsi" w:hAnsiTheme="minorHAnsi" w:cstheme="minorHAnsi"/>
          <w:color w:val="000000" w:themeColor="text1"/>
          <w:sz w:val="22"/>
          <w:szCs w:val="22"/>
        </w:rPr>
      </w:pPr>
    </w:p>
    <w:p w14:paraId="4F0ED9F7" w14:textId="77777777" w:rsidR="00532284" w:rsidRDefault="00532284" w:rsidP="00532284">
      <w:pPr>
        <w:rPr>
          <w:rFonts w:asciiTheme="minorHAnsi" w:hAnsiTheme="minorHAnsi" w:cstheme="minorHAnsi"/>
          <w:color w:val="000000" w:themeColor="text1"/>
          <w:sz w:val="22"/>
          <w:szCs w:val="22"/>
        </w:rPr>
      </w:pPr>
    </w:p>
    <w:p w14:paraId="07CCA829" w14:textId="77777777" w:rsidR="00532284" w:rsidRDefault="00532284" w:rsidP="00532284">
      <w:pPr>
        <w:rPr>
          <w:rFonts w:asciiTheme="minorHAnsi" w:hAnsiTheme="minorHAnsi" w:cstheme="minorHAnsi"/>
          <w:color w:val="000000" w:themeColor="text1"/>
          <w:sz w:val="22"/>
          <w:szCs w:val="22"/>
        </w:rPr>
      </w:pPr>
    </w:p>
    <w:p w14:paraId="515BCEB0" w14:textId="77777777" w:rsidR="00532284" w:rsidRDefault="00532284" w:rsidP="00532284">
      <w:pPr>
        <w:rPr>
          <w:rFonts w:asciiTheme="minorHAnsi" w:hAnsiTheme="minorHAnsi" w:cstheme="minorHAnsi"/>
          <w:color w:val="000000" w:themeColor="text1"/>
          <w:sz w:val="22"/>
          <w:szCs w:val="22"/>
        </w:rPr>
      </w:pPr>
    </w:p>
    <w:p w14:paraId="4A150CB4" w14:textId="77777777" w:rsidR="00532284" w:rsidRDefault="00532284" w:rsidP="00532284">
      <w:pPr>
        <w:rPr>
          <w:rFonts w:asciiTheme="minorHAnsi" w:hAnsiTheme="minorHAnsi" w:cstheme="minorHAnsi"/>
          <w:color w:val="000000" w:themeColor="text1"/>
          <w:sz w:val="22"/>
          <w:szCs w:val="22"/>
        </w:rPr>
      </w:pPr>
    </w:p>
    <w:p w14:paraId="24953C45" w14:textId="77777777" w:rsidR="00532284" w:rsidRDefault="00532284" w:rsidP="00532284">
      <w:pPr>
        <w:rPr>
          <w:rFonts w:asciiTheme="minorHAnsi" w:hAnsiTheme="minorHAnsi" w:cstheme="minorHAnsi"/>
          <w:color w:val="000000" w:themeColor="text1"/>
          <w:sz w:val="22"/>
          <w:szCs w:val="22"/>
        </w:rPr>
      </w:pPr>
    </w:p>
    <w:p w14:paraId="0C35E59B" w14:textId="77777777" w:rsidR="00532284" w:rsidRDefault="00532284" w:rsidP="00532284">
      <w:pPr>
        <w:rPr>
          <w:rFonts w:asciiTheme="minorHAnsi" w:hAnsiTheme="minorHAnsi" w:cstheme="minorHAnsi"/>
          <w:color w:val="000000" w:themeColor="text1"/>
          <w:sz w:val="22"/>
          <w:szCs w:val="22"/>
        </w:rPr>
      </w:pPr>
    </w:p>
    <w:p w14:paraId="0AB62A2D" w14:textId="77777777" w:rsidR="00532284" w:rsidRDefault="00532284" w:rsidP="00532284">
      <w:pPr>
        <w:rPr>
          <w:rFonts w:asciiTheme="minorHAnsi" w:hAnsiTheme="minorHAnsi" w:cstheme="minorHAnsi"/>
          <w:color w:val="000000" w:themeColor="text1"/>
          <w:sz w:val="22"/>
          <w:szCs w:val="22"/>
        </w:rPr>
      </w:pPr>
    </w:p>
    <w:p w14:paraId="097CC30A" w14:textId="77777777" w:rsidR="00532284" w:rsidRDefault="00532284" w:rsidP="00532284">
      <w:pPr>
        <w:rPr>
          <w:rFonts w:asciiTheme="minorHAnsi" w:hAnsiTheme="minorHAnsi" w:cstheme="minorHAnsi"/>
          <w:color w:val="000000" w:themeColor="text1"/>
          <w:sz w:val="22"/>
          <w:szCs w:val="22"/>
        </w:rPr>
      </w:pPr>
    </w:p>
    <w:p w14:paraId="1252FD13" w14:textId="77777777" w:rsidR="00532284" w:rsidRDefault="00532284" w:rsidP="00532284">
      <w:pPr>
        <w:rPr>
          <w:rFonts w:asciiTheme="minorHAnsi" w:hAnsiTheme="minorHAnsi" w:cstheme="minorHAnsi"/>
          <w:color w:val="000000" w:themeColor="text1"/>
          <w:sz w:val="22"/>
          <w:szCs w:val="22"/>
        </w:rPr>
      </w:pPr>
    </w:p>
    <w:p w14:paraId="14C37C59" w14:textId="77777777" w:rsidR="00532284" w:rsidRDefault="00532284" w:rsidP="00532284">
      <w:pPr>
        <w:rPr>
          <w:rFonts w:asciiTheme="minorHAnsi" w:hAnsiTheme="minorHAnsi" w:cstheme="minorHAnsi"/>
          <w:color w:val="000000" w:themeColor="text1"/>
          <w:sz w:val="22"/>
          <w:szCs w:val="22"/>
        </w:rPr>
      </w:pPr>
    </w:p>
    <w:p w14:paraId="2A862FE2" w14:textId="77777777" w:rsidR="00532284" w:rsidRDefault="00532284" w:rsidP="00532284">
      <w:pPr>
        <w:rPr>
          <w:rFonts w:asciiTheme="minorHAnsi" w:hAnsiTheme="minorHAnsi" w:cstheme="minorHAnsi"/>
          <w:color w:val="000000" w:themeColor="text1"/>
          <w:sz w:val="22"/>
          <w:szCs w:val="22"/>
        </w:rPr>
      </w:pPr>
    </w:p>
    <w:p w14:paraId="78E7CADD" w14:textId="77777777" w:rsidR="00532284" w:rsidRDefault="00532284" w:rsidP="00532284">
      <w:pPr>
        <w:rPr>
          <w:rFonts w:asciiTheme="minorHAnsi" w:hAnsiTheme="minorHAnsi" w:cstheme="minorHAnsi"/>
          <w:color w:val="000000" w:themeColor="text1"/>
          <w:sz w:val="22"/>
          <w:szCs w:val="22"/>
        </w:rPr>
      </w:pPr>
    </w:p>
    <w:p w14:paraId="6F5E7159" w14:textId="77777777" w:rsidR="00532284" w:rsidRDefault="00532284" w:rsidP="00532284">
      <w:pPr>
        <w:rPr>
          <w:rFonts w:asciiTheme="minorHAnsi" w:hAnsiTheme="minorHAnsi" w:cstheme="minorHAnsi"/>
          <w:color w:val="000000" w:themeColor="text1"/>
          <w:sz w:val="22"/>
          <w:szCs w:val="22"/>
        </w:rPr>
      </w:pPr>
    </w:p>
    <w:p w14:paraId="152F6749" w14:textId="77777777" w:rsidR="00532284" w:rsidRDefault="00532284" w:rsidP="00532284">
      <w:pPr>
        <w:rPr>
          <w:rFonts w:asciiTheme="minorHAnsi" w:hAnsiTheme="minorHAnsi" w:cstheme="minorHAnsi"/>
          <w:color w:val="000000" w:themeColor="text1"/>
          <w:sz w:val="22"/>
          <w:szCs w:val="22"/>
        </w:rPr>
      </w:pPr>
    </w:p>
    <w:p w14:paraId="569A0A0D" w14:textId="77777777" w:rsidR="00532284" w:rsidRDefault="00532284" w:rsidP="00532284">
      <w:pPr>
        <w:rPr>
          <w:rFonts w:asciiTheme="minorHAnsi" w:hAnsiTheme="minorHAnsi" w:cstheme="minorHAnsi"/>
          <w:color w:val="000000" w:themeColor="text1"/>
          <w:sz w:val="22"/>
          <w:szCs w:val="22"/>
        </w:rPr>
      </w:pPr>
    </w:p>
    <w:p w14:paraId="6E8066D7" w14:textId="77777777" w:rsidR="00532284" w:rsidRDefault="00532284" w:rsidP="00532284">
      <w:pPr>
        <w:rPr>
          <w:rFonts w:asciiTheme="minorHAnsi" w:hAnsiTheme="minorHAnsi" w:cstheme="minorHAnsi"/>
          <w:color w:val="000000" w:themeColor="text1"/>
          <w:sz w:val="22"/>
          <w:szCs w:val="22"/>
        </w:rPr>
      </w:pPr>
    </w:p>
    <w:p w14:paraId="4EF6494E"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822"/>
        <w:gridCol w:w="1226"/>
      </w:tblGrid>
      <w:tr w:rsidR="00532284" w:rsidRPr="00A87AB6" w14:paraId="137B7529"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tcPr>
          <w:p w14:paraId="59671146" w14:textId="0531B23F"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VI</w:t>
            </w:r>
            <w:r w:rsidRPr="00A87AB6">
              <w:rPr>
                <w:rFonts w:asciiTheme="minorHAnsi" w:hAnsiTheme="minorHAnsi" w:cstheme="minorHAnsi"/>
                <w:bCs w:val="0"/>
                <w:color w:val="000000" w:themeColor="text1"/>
                <w:sz w:val="22"/>
                <w:szCs w:val="22"/>
              </w:rPr>
              <w:t>.</w:t>
            </w:r>
            <w:r w:rsidRPr="00A87AB6">
              <w:rPr>
                <w:rFonts w:asciiTheme="minorHAnsi" w:hAnsiTheme="minorHAnsi" w:cstheme="minorHAnsi"/>
                <w:b w:val="0"/>
                <w:color w:val="000000" w:themeColor="text1"/>
                <w:sz w:val="22"/>
                <w:szCs w:val="22"/>
              </w:rPr>
              <w:t xml:space="preserve"> Prophylactic Antibiotics, UK &amp; Ireland 2019</w:t>
            </w:r>
            <w:r w:rsidR="00BA29D6">
              <w:rPr>
                <w:rFonts w:asciiTheme="minorHAnsi" w:hAnsiTheme="minorHAnsi" w:cstheme="minorHAnsi"/>
                <w:b w:val="0"/>
                <w:color w:val="000000" w:themeColor="text1"/>
                <w:sz w:val="22"/>
                <w:szCs w:val="22"/>
              </w:rPr>
              <w:t xml:space="preserve"> -</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Team Survey</w:t>
            </w:r>
          </w:p>
        </w:tc>
        <w:tc>
          <w:tcPr>
            <w:tcW w:w="822" w:type="dxa"/>
          </w:tcPr>
          <w:p w14:paraId="620E7F66"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tc>
        <w:tc>
          <w:tcPr>
            <w:tcW w:w="1226" w:type="dxa"/>
          </w:tcPr>
          <w:p w14:paraId="613A4525"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7A971979"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tcPr>
          <w:p w14:paraId="024A5BC6"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How many antibiotics are used for prophylaxis in patients undergoing CABG (Excluding patients with allergies </w:t>
            </w:r>
            <w:r>
              <w:rPr>
                <w:rFonts w:asciiTheme="minorHAnsi" w:hAnsiTheme="minorHAnsi" w:cstheme="minorHAnsi"/>
                <w:color w:val="000000" w:themeColor="text1"/>
                <w:sz w:val="22"/>
                <w:szCs w:val="22"/>
              </w:rPr>
              <w:t xml:space="preserve">or </w:t>
            </w:r>
            <w:r w:rsidRPr="00A870FB">
              <w:rPr>
                <w:rFonts w:asciiTheme="minorHAnsi" w:hAnsiTheme="minorHAnsi" w:cstheme="minorHAnsi"/>
                <w:color w:val="000000" w:themeColor="text1"/>
                <w:sz w:val="22"/>
                <w:szCs w:val="22"/>
              </w:rPr>
              <w:t xml:space="preserve">  ongoing infections)</w:t>
            </w:r>
          </w:p>
          <w:p w14:paraId="79AF5F0B"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Combination of two or more antibiotics</w:t>
            </w:r>
          </w:p>
          <w:p w14:paraId="57DE17F7"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Single antibiotics only</w:t>
            </w:r>
          </w:p>
        </w:tc>
        <w:tc>
          <w:tcPr>
            <w:tcW w:w="822" w:type="dxa"/>
          </w:tcPr>
          <w:p w14:paraId="7E4A4FF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3E9E25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3E9DCF8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68%</w:t>
            </w:r>
          </w:p>
          <w:p w14:paraId="472FE57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tc>
        <w:tc>
          <w:tcPr>
            <w:tcW w:w="1226" w:type="dxa"/>
          </w:tcPr>
          <w:p w14:paraId="13828AC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213B76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96F0D6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95</w:t>
            </w:r>
          </w:p>
          <w:p w14:paraId="5463253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44</w:t>
            </w:r>
          </w:p>
        </w:tc>
      </w:tr>
      <w:tr w:rsidR="00532284" w:rsidRPr="00A87AB6" w14:paraId="3773C74B" w14:textId="77777777" w:rsidTr="00A0646B">
        <w:tc>
          <w:tcPr>
            <w:cnfStyle w:val="001000000000" w:firstRow="0" w:lastRow="0" w:firstColumn="1" w:lastColumn="0" w:oddVBand="0" w:evenVBand="0" w:oddHBand="0" w:evenHBand="0" w:firstRowFirstColumn="0" w:firstRowLastColumn="0" w:lastRowFirstColumn="0" w:lastRowLastColumn="0"/>
            <w:tcW w:w="7303" w:type="dxa"/>
          </w:tcPr>
          <w:p w14:paraId="11B93224"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antibiotic prophylaxis is used for patients undergoing CABG? (excluding patients with allergies and no ongoing infections) </w:t>
            </w:r>
          </w:p>
          <w:p w14:paraId="08C55A3C"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Flucloxacillin</w:t>
            </w:r>
          </w:p>
          <w:p w14:paraId="16236A65"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Gentamicin</w:t>
            </w:r>
          </w:p>
          <w:p w14:paraId="67B559D0"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Cefuroxime</w:t>
            </w:r>
          </w:p>
          <w:p w14:paraId="33437873"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Vancomycin</w:t>
            </w:r>
          </w:p>
          <w:p w14:paraId="3E709F3B"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Teicoplanin</w:t>
            </w:r>
          </w:p>
          <w:p w14:paraId="019970E8"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Ciprofloxacin</w:t>
            </w:r>
          </w:p>
        </w:tc>
        <w:tc>
          <w:tcPr>
            <w:tcW w:w="822" w:type="dxa"/>
          </w:tcPr>
          <w:p w14:paraId="768D18E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E01E8C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A4B236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63%</w:t>
            </w:r>
          </w:p>
          <w:p w14:paraId="3F99365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57%</w:t>
            </w:r>
          </w:p>
          <w:p w14:paraId="73C5F22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28%</w:t>
            </w:r>
          </w:p>
          <w:p w14:paraId="0BE8BB5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7A687A9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25%</w:t>
            </w:r>
          </w:p>
          <w:p w14:paraId="15338EE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tc>
        <w:tc>
          <w:tcPr>
            <w:tcW w:w="1226" w:type="dxa"/>
          </w:tcPr>
          <w:p w14:paraId="75FD252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B882E9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26FA7B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88</w:t>
            </w:r>
          </w:p>
          <w:p w14:paraId="10825AB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79</w:t>
            </w:r>
          </w:p>
          <w:p w14:paraId="73E0128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39</w:t>
            </w:r>
          </w:p>
          <w:p w14:paraId="7632A36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p w14:paraId="0FB447D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35</w:t>
            </w:r>
          </w:p>
          <w:p w14:paraId="1235DD3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tc>
      </w:tr>
      <w:tr w:rsidR="00532284" w:rsidRPr="00A87AB6" w14:paraId="45A96053"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tcPr>
          <w:p w14:paraId="6FB152F2" w14:textId="77777777" w:rsidR="00532284" w:rsidRPr="00A870FB" w:rsidRDefault="00532284" w:rsidP="00A0646B">
            <w:pPr>
              <w:tabs>
                <w:tab w:val="left" w:pos="1157"/>
              </w:tabs>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is the routine duration of prophylactic antibiotics in these CABG patients? (excluding patients with post-operative infections) </w:t>
            </w:r>
          </w:p>
          <w:p w14:paraId="00C811CB" w14:textId="77777777" w:rsidR="00532284" w:rsidRPr="00A87AB6" w:rsidRDefault="00532284" w:rsidP="00A0646B">
            <w:pPr>
              <w:tabs>
                <w:tab w:val="left" w:pos="1157"/>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Up to 24 hours</w:t>
            </w:r>
          </w:p>
          <w:p w14:paraId="165F403C" w14:textId="77777777" w:rsidR="00532284" w:rsidRPr="00A87AB6" w:rsidRDefault="00532284" w:rsidP="00A0646B">
            <w:pPr>
              <w:tabs>
                <w:tab w:val="left" w:pos="1157"/>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12 hours</w:t>
            </w:r>
          </w:p>
          <w:p w14:paraId="5F300D12" w14:textId="77777777" w:rsidR="00532284" w:rsidRPr="00A87AB6" w:rsidRDefault="00532284" w:rsidP="00A0646B">
            <w:pPr>
              <w:tabs>
                <w:tab w:val="left" w:pos="1157"/>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Up to 48 hours</w:t>
            </w:r>
          </w:p>
          <w:p w14:paraId="5172579F" w14:textId="77777777" w:rsidR="00532284" w:rsidRPr="00A87AB6" w:rsidRDefault="00532284" w:rsidP="00A0646B">
            <w:pPr>
              <w:tabs>
                <w:tab w:val="left" w:pos="1157"/>
              </w:tabs>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Three doses</w:t>
            </w:r>
          </w:p>
          <w:p w14:paraId="2A985C75" w14:textId="77777777" w:rsidR="00532284" w:rsidRPr="00A87AB6" w:rsidRDefault="00532284" w:rsidP="00A0646B">
            <w:pPr>
              <w:tabs>
                <w:tab w:val="left" w:pos="1157"/>
              </w:tabs>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Single dose within 60 minutes of skin incision</w:t>
            </w:r>
          </w:p>
        </w:tc>
        <w:tc>
          <w:tcPr>
            <w:tcW w:w="822" w:type="dxa"/>
          </w:tcPr>
          <w:p w14:paraId="321FCB5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8C8DCD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CCBFC5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66%</w:t>
            </w:r>
          </w:p>
          <w:p w14:paraId="589C7B3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062F85C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16%</w:t>
            </w:r>
          </w:p>
          <w:p w14:paraId="682C283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010FA8A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c>
          <w:tcPr>
            <w:tcW w:w="1226" w:type="dxa"/>
          </w:tcPr>
          <w:p w14:paraId="50C63DB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039E1D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79A6E1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92</w:t>
            </w:r>
          </w:p>
          <w:p w14:paraId="6A7E58E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0C2542A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22</w:t>
            </w:r>
          </w:p>
          <w:p w14:paraId="0C7AC50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5CE4840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tc>
      </w:tr>
      <w:tr w:rsidR="00532284" w:rsidRPr="00A87AB6" w14:paraId="0A8291C8" w14:textId="77777777" w:rsidTr="00A0646B">
        <w:tc>
          <w:tcPr>
            <w:cnfStyle w:val="001000000000" w:firstRow="0" w:lastRow="0" w:firstColumn="1" w:lastColumn="0" w:oddVBand="0" w:evenVBand="0" w:oddHBand="0" w:evenHBand="0" w:firstRowFirstColumn="0" w:firstRowLastColumn="0" w:lastRowFirstColumn="0" w:lastRowLastColumn="0"/>
            <w:tcW w:w="7303" w:type="dxa"/>
          </w:tcPr>
          <w:p w14:paraId="0DE125F3"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How many antibiotics are used for prophylaxis in patients undergoing valve surgery (</w:t>
            </w:r>
            <w:r>
              <w:rPr>
                <w:rFonts w:asciiTheme="minorHAnsi" w:hAnsiTheme="minorHAnsi" w:cstheme="minorHAnsi"/>
                <w:color w:val="000000" w:themeColor="text1"/>
                <w:sz w:val="22"/>
                <w:szCs w:val="22"/>
              </w:rPr>
              <w:t>e</w:t>
            </w:r>
            <w:r w:rsidRPr="00A870FB">
              <w:rPr>
                <w:rFonts w:asciiTheme="minorHAnsi" w:hAnsiTheme="minorHAnsi" w:cstheme="minorHAnsi"/>
                <w:color w:val="000000" w:themeColor="text1"/>
                <w:sz w:val="22"/>
                <w:szCs w:val="22"/>
              </w:rPr>
              <w:t xml:space="preserve">xcluding patients with allergies </w:t>
            </w:r>
            <w:r>
              <w:rPr>
                <w:rFonts w:asciiTheme="minorHAnsi" w:hAnsiTheme="minorHAnsi" w:cstheme="minorHAnsi"/>
                <w:color w:val="000000" w:themeColor="text1"/>
                <w:sz w:val="22"/>
                <w:szCs w:val="22"/>
              </w:rPr>
              <w:t>or</w:t>
            </w:r>
            <w:r w:rsidRPr="00A870FB">
              <w:rPr>
                <w:rFonts w:asciiTheme="minorHAnsi" w:hAnsiTheme="minorHAnsi" w:cstheme="minorHAnsi"/>
                <w:color w:val="000000" w:themeColor="text1"/>
                <w:sz w:val="22"/>
                <w:szCs w:val="22"/>
              </w:rPr>
              <w:t xml:space="preserve"> ongoing infections)</w:t>
            </w:r>
          </w:p>
          <w:p w14:paraId="11798DEF"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Combination of 2 or more antibiotics</w:t>
            </w:r>
          </w:p>
          <w:p w14:paraId="7F46B534" w14:textId="77777777" w:rsidR="00532284" w:rsidRPr="0086110B"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Single antibiotic only</w:t>
            </w:r>
          </w:p>
        </w:tc>
        <w:tc>
          <w:tcPr>
            <w:tcW w:w="822" w:type="dxa"/>
          </w:tcPr>
          <w:p w14:paraId="56A2929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5DF5B4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4BDFFF2"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85%</w:t>
            </w:r>
          </w:p>
          <w:p w14:paraId="1810CD7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p>
        </w:tc>
        <w:tc>
          <w:tcPr>
            <w:tcW w:w="1226" w:type="dxa"/>
          </w:tcPr>
          <w:p w14:paraId="57A827C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90BB2D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0D809D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118</w:t>
            </w:r>
          </w:p>
          <w:p w14:paraId="7AFE57F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21</w:t>
            </w:r>
          </w:p>
        </w:tc>
      </w:tr>
      <w:tr w:rsidR="00532284" w:rsidRPr="00A87AB6" w14:paraId="7A86CC28"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tcPr>
          <w:p w14:paraId="4E1F50E4"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antibiotic prophylaxis is used for patients undergoing valve surgery? (Excluding patients with allergies </w:t>
            </w:r>
            <w:r>
              <w:rPr>
                <w:rFonts w:asciiTheme="minorHAnsi" w:hAnsiTheme="minorHAnsi" w:cstheme="minorHAnsi"/>
                <w:color w:val="000000" w:themeColor="text1"/>
                <w:sz w:val="22"/>
                <w:szCs w:val="22"/>
              </w:rPr>
              <w:t>or 1</w:t>
            </w:r>
            <w:r w:rsidRPr="00A870FB">
              <w:rPr>
                <w:rFonts w:asciiTheme="minorHAnsi" w:hAnsiTheme="minorHAnsi" w:cstheme="minorHAnsi"/>
                <w:color w:val="000000" w:themeColor="text1"/>
                <w:sz w:val="22"/>
                <w:szCs w:val="22"/>
              </w:rPr>
              <w:t>ongoing infections)</w:t>
            </w:r>
          </w:p>
          <w:p w14:paraId="226F0D40"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Flucloxacillin</w:t>
            </w:r>
          </w:p>
          <w:p w14:paraId="195C2299"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Gentamicin</w:t>
            </w:r>
          </w:p>
          <w:p w14:paraId="7EA812F5"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Cefuroxime</w:t>
            </w:r>
          </w:p>
          <w:p w14:paraId="10EC36DF"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Vancomycin</w:t>
            </w:r>
          </w:p>
          <w:p w14:paraId="5101B1D9"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Teicoplanin</w:t>
            </w:r>
          </w:p>
          <w:p w14:paraId="4910AB72" w14:textId="77777777" w:rsidR="00532284" w:rsidRPr="0086110B"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Ciprofloxacin</w:t>
            </w:r>
          </w:p>
        </w:tc>
        <w:tc>
          <w:tcPr>
            <w:tcW w:w="822" w:type="dxa"/>
          </w:tcPr>
          <w:p w14:paraId="1F8E178C"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92A1540"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E7E055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63%</w:t>
            </w:r>
          </w:p>
          <w:p w14:paraId="53A02403"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73%</w:t>
            </w:r>
          </w:p>
          <w:p w14:paraId="41926A85"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w:t>
            </w:r>
          </w:p>
          <w:p w14:paraId="290D4B95"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p w14:paraId="7E194FB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p w14:paraId="2C152A3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1226" w:type="dxa"/>
          </w:tcPr>
          <w:p w14:paraId="4300E23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3F3ED5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0FE5F34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88</w:t>
            </w:r>
          </w:p>
          <w:p w14:paraId="03B2091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101</w:t>
            </w:r>
          </w:p>
          <w:p w14:paraId="6013703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42</w:t>
            </w:r>
          </w:p>
          <w:p w14:paraId="64C535B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p w14:paraId="7CAB773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35</w:t>
            </w:r>
          </w:p>
          <w:p w14:paraId="590A485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tc>
      </w:tr>
      <w:tr w:rsidR="00532284" w:rsidRPr="00A87AB6" w14:paraId="02F3B233" w14:textId="77777777" w:rsidTr="00A0646B">
        <w:tc>
          <w:tcPr>
            <w:cnfStyle w:val="001000000000" w:firstRow="0" w:lastRow="0" w:firstColumn="1" w:lastColumn="0" w:oddVBand="0" w:evenVBand="0" w:oddHBand="0" w:evenHBand="0" w:firstRowFirstColumn="0" w:firstRowLastColumn="0" w:lastRowFirstColumn="0" w:lastRowLastColumn="0"/>
            <w:tcW w:w="7303" w:type="dxa"/>
          </w:tcPr>
          <w:p w14:paraId="20531976"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is the routine duration of prophylactic antibiotics in valve patients? (excluding patients with infections) </w:t>
            </w:r>
          </w:p>
          <w:p w14:paraId="2F049252"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Single dose &lt; 60 minutes prior to skin incision</w:t>
            </w:r>
          </w:p>
          <w:p w14:paraId="5D6E0E15"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Up to 12 hours</w:t>
            </w:r>
          </w:p>
          <w:p w14:paraId="621F219B"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Up to 24 hours</w:t>
            </w:r>
          </w:p>
          <w:p w14:paraId="5F591950"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Up to 48 hours</w:t>
            </w:r>
          </w:p>
          <w:p w14:paraId="782D0260"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Three doses</w:t>
            </w:r>
          </w:p>
          <w:p w14:paraId="71C127CA" w14:textId="77777777" w:rsidR="00532284" w:rsidRPr="0086110B"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Until central line is removed</w:t>
            </w:r>
          </w:p>
        </w:tc>
        <w:tc>
          <w:tcPr>
            <w:tcW w:w="822" w:type="dxa"/>
          </w:tcPr>
          <w:p w14:paraId="1A206799"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8330BC2"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956EDA4"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p w14:paraId="66E7701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p w14:paraId="57C3EF15"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65%</w:t>
            </w:r>
          </w:p>
          <w:p w14:paraId="12B7D279"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p>
          <w:p w14:paraId="31121744"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14:paraId="1E13651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1226" w:type="dxa"/>
          </w:tcPr>
          <w:p w14:paraId="691A17F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9156AA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5A9EE1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532015F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10F7794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90</w:t>
            </w:r>
          </w:p>
          <w:p w14:paraId="00F361E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21</w:t>
            </w:r>
          </w:p>
          <w:p w14:paraId="13FF594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4610860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tc>
      </w:tr>
      <w:tr w:rsidR="00532284" w:rsidRPr="00A87AB6" w14:paraId="0124C7D3"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5A0807EC"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7B12A105" w14:textId="77777777" w:rsidR="00532284" w:rsidRPr="00A87AB6" w:rsidRDefault="00532284" w:rsidP="00532284">
      <w:pPr>
        <w:rPr>
          <w:rFonts w:asciiTheme="minorHAnsi" w:hAnsiTheme="minorHAnsi" w:cstheme="minorHAnsi"/>
          <w:color w:val="000000" w:themeColor="text1"/>
          <w:sz w:val="22"/>
          <w:szCs w:val="22"/>
        </w:rPr>
      </w:pPr>
    </w:p>
    <w:p w14:paraId="14B845F0" w14:textId="77777777" w:rsidR="00532284" w:rsidRDefault="00532284" w:rsidP="00532284">
      <w:pPr>
        <w:rPr>
          <w:rFonts w:asciiTheme="minorHAnsi" w:hAnsiTheme="minorHAnsi" w:cstheme="minorHAnsi"/>
          <w:color w:val="000000" w:themeColor="text1"/>
          <w:sz w:val="22"/>
          <w:szCs w:val="22"/>
        </w:rPr>
      </w:pPr>
    </w:p>
    <w:p w14:paraId="7C5FD6A2" w14:textId="77777777" w:rsidR="00532284" w:rsidRDefault="00532284" w:rsidP="00532284">
      <w:pPr>
        <w:rPr>
          <w:rFonts w:asciiTheme="minorHAnsi" w:hAnsiTheme="minorHAnsi" w:cstheme="minorHAnsi"/>
          <w:color w:val="000000" w:themeColor="text1"/>
          <w:sz w:val="22"/>
          <w:szCs w:val="22"/>
        </w:rPr>
      </w:pPr>
    </w:p>
    <w:p w14:paraId="03BA0BE0" w14:textId="77777777" w:rsidR="00532284" w:rsidRDefault="00532284" w:rsidP="00532284">
      <w:pPr>
        <w:rPr>
          <w:rFonts w:asciiTheme="minorHAnsi" w:hAnsiTheme="minorHAnsi" w:cstheme="minorHAnsi"/>
          <w:color w:val="000000" w:themeColor="text1"/>
          <w:sz w:val="22"/>
          <w:szCs w:val="22"/>
        </w:rPr>
      </w:pPr>
    </w:p>
    <w:p w14:paraId="13665024" w14:textId="77777777" w:rsidR="00532284" w:rsidRDefault="00532284" w:rsidP="00532284">
      <w:pPr>
        <w:rPr>
          <w:rFonts w:asciiTheme="minorHAnsi" w:hAnsiTheme="minorHAnsi" w:cstheme="minorHAnsi"/>
          <w:color w:val="000000" w:themeColor="text1"/>
          <w:sz w:val="22"/>
          <w:szCs w:val="22"/>
        </w:rPr>
      </w:pPr>
    </w:p>
    <w:p w14:paraId="571D3EA8" w14:textId="77777777" w:rsidR="00532284" w:rsidRDefault="00532284" w:rsidP="00532284">
      <w:pPr>
        <w:rPr>
          <w:rFonts w:asciiTheme="minorHAnsi" w:hAnsiTheme="minorHAnsi" w:cstheme="minorHAnsi"/>
          <w:color w:val="000000" w:themeColor="text1"/>
          <w:sz w:val="22"/>
          <w:szCs w:val="22"/>
        </w:rPr>
      </w:pPr>
    </w:p>
    <w:p w14:paraId="17F99B1C" w14:textId="77777777" w:rsidR="00532284" w:rsidRDefault="00532284" w:rsidP="00532284">
      <w:pPr>
        <w:rPr>
          <w:rFonts w:asciiTheme="minorHAnsi" w:hAnsiTheme="minorHAnsi" w:cstheme="minorHAnsi"/>
          <w:color w:val="000000" w:themeColor="text1"/>
          <w:sz w:val="22"/>
          <w:szCs w:val="22"/>
        </w:rPr>
      </w:pPr>
    </w:p>
    <w:p w14:paraId="5DC0401C" w14:textId="77777777" w:rsidR="00532284" w:rsidRDefault="00532284" w:rsidP="00532284">
      <w:pPr>
        <w:rPr>
          <w:rFonts w:asciiTheme="minorHAnsi" w:hAnsiTheme="minorHAnsi" w:cstheme="minorHAnsi"/>
          <w:color w:val="000000" w:themeColor="text1"/>
          <w:sz w:val="22"/>
          <w:szCs w:val="22"/>
        </w:rPr>
      </w:pPr>
    </w:p>
    <w:p w14:paraId="33686231"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20"/>
        <w:gridCol w:w="1265"/>
      </w:tblGrid>
      <w:tr w:rsidR="00532284" w:rsidRPr="00A87AB6" w14:paraId="02E89760"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68BBA7B" w14:textId="5E8FD88D"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color w:val="000000" w:themeColor="text1"/>
                <w:sz w:val="22"/>
                <w:szCs w:val="22"/>
              </w:rPr>
              <w:lastRenderedPageBreak/>
              <w:t xml:space="preserve">Table </w:t>
            </w:r>
            <w:r>
              <w:rPr>
                <w:rFonts w:asciiTheme="minorHAnsi" w:hAnsiTheme="minorHAnsi" w:cstheme="minorHAnsi"/>
                <w:color w:val="000000" w:themeColor="text1"/>
                <w:sz w:val="22"/>
                <w:szCs w:val="22"/>
              </w:rPr>
              <w:t>VII</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bCs w:val="0"/>
                <w:color w:val="000000" w:themeColor="text1"/>
                <w:sz w:val="22"/>
                <w:szCs w:val="22"/>
              </w:rPr>
              <w:t>S</w:t>
            </w:r>
            <w:r w:rsidRPr="00A87AB6">
              <w:rPr>
                <w:rFonts w:asciiTheme="minorHAnsi" w:hAnsiTheme="minorHAnsi" w:cstheme="minorHAnsi"/>
                <w:b w:val="0"/>
                <w:color w:val="000000" w:themeColor="text1"/>
                <w:sz w:val="22"/>
                <w:szCs w:val="22"/>
              </w:rPr>
              <w:t>urgeon scrubbing practice, UK &amp; Ireland 2019</w:t>
            </w:r>
            <w:r w:rsidR="00BA29D6">
              <w:rPr>
                <w:rFonts w:asciiTheme="minorHAnsi" w:hAnsiTheme="minorHAnsi" w:cstheme="minorHAnsi"/>
                <w:b w:val="0"/>
                <w:color w:val="000000" w:themeColor="text1"/>
                <w:sz w:val="22"/>
                <w:szCs w:val="22"/>
              </w:rPr>
              <w:t xml:space="preserve"> -</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Team Survey</w:t>
            </w:r>
          </w:p>
        </w:tc>
        <w:tc>
          <w:tcPr>
            <w:tcW w:w="720" w:type="dxa"/>
          </w:tcPr>
          <w:p w14:paraId="797DE1DD"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tc>
        <w:tc>
          <w:tcPr>
            <w:tcW w:w="1265" w:type="dxa"/>
          </w:tcPr>
          <w:p w14:paraId="6D4ECBAD"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2902B033"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003E42A"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hand scrub is used routinely by the consultant? </w:t>
            </w:r>
          </w:p>
          <w:p w14:paraId="2054F22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 preference</w:t>
            </w:r>
          </w:p>
          <w:p w14:paraId="75D9C8C8"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Chlorhexidine gluconate</w:t>
            </w:r>
          </w:p>
          <w:p w14:paraId="3EF896F8"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Betadine</w:t>
            </w:r>
          </w:p>
          <w:p w14:paraId="61C47ABD"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Iodine</w:t>
            </w:r>
          </w:p>
          <w:p w14:paraId="49A58BE9"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Alcohol</w:t>
            </w:r>
          </w:p>
        </w:tc>
        <w:tc>
          <w:tcPr>
            <w:tcW w:w="720" w:type="dxa"/>
          </w:tcPr>
          <w:p w14:paraId="6EF54F0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3E569C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18%</w:t>
            </w:r>
          </w:p>
          <w:p w14:paraId="2318C86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54%</w:t>
            </w:r>
          </w:p>
          <w:p w14:paraId="08CCAC4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33%</w:t>
            </w:r>
          </w:p>
          <w:p w14:paraId="2EF8D9C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1BC6BE6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tc>
        <w:tc>
          <w:tcPr>
            <w:tcW w:w="1265" w:type="dxa"/>
          </w:tcPr>
          <w:p w14:paraId="3282F72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55000B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25</w:t>
            </w:r>
          </w:p>
          <w:p w14:paraId="4939124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75</w:t>
            </w:r>
          </w:p>
          <w:p w14:paraId="2D7EE97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46</w:t>
            </w:r>
          </w:p>
          <w:p w14:paraId="78CE37A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1A39732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tc>
      </w:tr>
      <w:tr w:rsidR="00532284" w:rsidRPr="00A87AB6" w14:paraId="4DF003E1"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672E6DFD"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is your routine gloving practice? </w:t>
            </w:r>
          </w:p>
          <w:p w14:paraId="7B3E7E77"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Single gloving</w:t>
            </w:r>
          </w:p>
          <w:p w14:paraId="2786893A"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Double gloving (all cases)</w:t>
            </w:r>
          </w:p>
          <w:p w14:paraId="6F4B426B"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Double glove (selected cases e.g. high-risk)</w:t>
            </w:r>
          </w:p>
          <w:p w14:paraId="35400699"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Double glove until start of </w:t>
            </w:r>
            <w:r>
              <w:rPr>
                <w:rFonts w:asciiTheme="minorHAnsi" w:hAnsiTheme="minorHAnsi" w:cstheme="minorHAnsi"/>
                <w:b w:val="0"/>
                <w:bCs w:val="0"/>
                <w:color w:val="000000" w:themeColor="text1"/>
                <w:sz w:val="22"/>
                <w:szCs w:val="22"/>
              </w:rPr>
              <w:t>cardiopulmonary bypass</w:t>
            </w:r>
            <w:r w:rsidRPr="00A87AB6">
              <w:rPr>
                <w:rFonts w:asciiTheme="minorHAnsi" w:hAnsiTheme="minorHAnsi" w:cstheme="minorHAnsi"/>
                <w:b w:val="0"/>
                <w:bCs w:val="0"/>
                <w:color w:val="000000" w:themeColor="text1"/>
                <w:sz w:val="22"/>
                <w:szCs w:val="22"/>
              </w:rPr>
              <w:t xml:space="preserve"> then single</w:t>
            </w:r>
          </w:p>
          <w:p w14:paraId="7449DBA5"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Glove change prior to handling prosthesis</w:t>
            </w:r>
          </w:p>
          <w:p w14:paraId="507C2E65"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Glove change after retractor placement</w:t>
            </w:r>
          </w:p>
          <w:p w14:paraId="470CB06F"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Glove change after sternal wires</w:t>
            </w:r>
          </w:p>
        </w:tc>
        <w:tc>
          <w:tcPr>
            <w:tcW w:w="720" w:type="dxa"/>
          </w:tcPr>
          <w:p w14:paraId="4CD960B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A5F8CB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73%</w:t>
            </w:r>
          </w:p>
          <w:p w14:paraId="4EA6329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58EF396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6C79CB8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1781F33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6F5BE0CA"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32CB897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tc>
        <w:tc>
          <w:tcPr>
            <w:tcW w:w="1265" w:type="dxa"/>
          </w:tcPr>
          <w:p w14:paraId="45664DA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0BE30A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101</w:t>
            </w:r>
          </w:p>
          <w:p w14:paraId="1B5D2B7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605A5CC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05A6727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5D81D62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5901ACB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p w14:paraId="304B25A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tc>
      </w:tr>
      <w:tr w:rsidR="00532284" w:rsidRPr="00A87AB6" w14:paraId="08BAFF39"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0BD1BFE2"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08DDD114" w14:textId="77777777" w:rsidR="00532284" w:rsidRPr="00A87AB6" w:rsidRDefault="00532284" w:rsidP="00532284">
      <w:pPr>
        <w:rPr>
          <w:rFonts w:asciiTheme="minorHAnsi" w:hAnsiTheme="minorHAnsi" w:cstheme="minorHAnsi"/>
          <w:color w:val="000000" w:themeColor="text1"/>
          <w:sz w:val="22"/>
          <w:szCs w:val="22"/>
        </w:rPr>
      </w:pPr>
    </w:p>
    <w:p w14:paraId="40AA958D" w14:textId="77777777" w:rsidR="00532284" w:rsidRDefault="00532284" w:rsidP="00532284">
      <w:pPr>
        <w:rPr>
          <w:rFonts w:asciiTheme="minorHAnsi" w:hAnsiTheme="minorHAnsi" w:cstheme="minorHAnsi"/>
          <w:color w:val="000000" w:themeColor="text1"/>
          <w:sz w:val="22"/>
          <w:szCs w:val="22"/>
        </w:rPr>
      </w:pPr>
    </w:p>
    <w:p w14:paraId="6B381F48" w14:textId="77777777" w:rsidR="00532284" w:rsidRDefault="00532284" w:rsidP="00532284">
      <w:pPr>
        <w:rPr>
          <w:rFonts w:asciiTheme="minorHAnsi" w:hAnsiTheme="minorHAnsi" w:cstheme="minorHAnsi"/>
          <w:color w:val="000000" w:themeColor="text1"/>
          <w:sz w:val="22"/>
          <w:szCs w:val="22"/>
        </w:rPr>
      </w:pPr>
    </w:p>
    <w:p w14:paraId="6314FDEC" w14:textId="77777777" w:rsidR="00532284" w:rsidRDefault="00532284" w:rsidP="00532284">
      <w:pPr>
        <w:rPr>
          <w:rFonts w:asciiTheme="minorHAnsi" w:hAnsiTheme="minorHAnsi" w:cstheme="minorHAnsi"/>
          <w:color w:val="000000" w:themeColor="text1"/>
          <w:sz w:val="22"/>
          <w:szCs w:val="22"/>
        </w:rPr>
      </w:pPr>
    </w:p>
    <w:p w14:paraId="375E2ED0" w14:textId="77777777" w:rsidR="00532284" w:rsidRDefault="00532284" w:rsidP="00532284">
      <w:pPr>
        <w:rPr>
          <w:rFonts w:asciiTheme="minorHAnsi" w:hAnsiTheme="minorHAnsi" w:cstheme="minorHAnsi"/>
          <w:color w:val="000000" w:themeColor="text1"/>
          <w:sz w:val="22"/>
          <w:szCs w:val="22"/>
        </w:rPr>
      </w:pPr>
    </w:p>
    <w:p w14:paraId="3336A081" w14:textId="77777777" w:rsidR="00532284" w:rsidRDefault="00532284" w:rsidP="00532284">
      <w:pPr>
        <w:rPr>
          <w:rFonts w:asciiTheme="minorHAnsi" w:hAnsiTheme="minorHAnsi" w:cstheme="minorHAnsi"/>
          <w:color w:val="000000" w:themeColor="text1"/>
          <w:sz w:val="22"/>
          <w:szCs w:val="22"/>
        </w:rPr>
      </w:pPr>
    </w:p>
    <w:p w14:paraId="51B83E84" w14:textId="77777777" w:rsidR="00532284" w:rsidRDefault="00532284" w:rsidP="00532284">
      <w:pPr>
        <w:rPr>
          <w:rFonts w:asciiTheme="minorHAnsi" w:hAnsiTheme="minorHAnsi" w:cstheme="minorHAnsi"/>
          <w:color w:val="000000" w:themeColor="text1"/>
          <w:sz w:val="22"/>
          <w:szCs w:val="22"/>
        </w:rPr>
      </w:pPr>
    </w:p>
    <w:p w14:paraId="24433D00" w14:textId="77777777" w:rsidR="00532284" w:rsidRDefault="00532284" w:rsidP="00532284">
      <w:pPr>
        <w:rPr>
          <w:rFonts w:asciiTheme="minorHAnsi" w:hAnsiTheme="minorHAnsi" w:cstheme="minorHAnsi"/>
          <w:color w:val="000000" w:themeColor="text1"/>
          <w:sz w:val="22"/>
          <w:szCs w:val="22"/>
        </w:rPr>
      </w:pPr>
    </w:p>
    <w:p w14:paraId="4287E3D2" w14:textId="77777777" w:rsidR="00532284" w:rsidRDefault="00532284" w:rsidP="00532284">
      <w:pPr>
        <w:rPr>
          <w:rFonts w:asciiTheme="minorHAnsi" w:hAnsiTheme="minorHAnsi" w:cstheme="minorHAnsi"/>
          <w:color w:val="000000" w:themeColor="text1"/>
          <w:sz w:val="22"/>
          <w:szCs w:val="22"/>
        </w:rPr>
      </w:pPr>
    </w:p>
    <w:p w14:paraId="723BB951" w14:textId="77777777" w:rsidR="00532284" w:rsidRDefault="00532284" w:rsidP="00532284">
      <w:pPr>
        <w:rPr>
          <w:rFonts w:asciiTheme="minorHAnsi" w:hAnsiTheme="minorHAnsi" w:cstheme="minorHAnsi"/>
          <w:color w:val="000000" w:themeColor="text1"/>
          <w:sz w:val="22"/>
          <w:szCs w:val="22"/>
        </w:rPr>
      </w:pPr>
    </w:p>
    <w:p w14:paraId="784143F2" w14:textId="77777777" w:rsidR="00532284" w:rsidRDefault="00532284" w:rsidP="00532284">
      <w:pPr>
        <w:rPr>
          <w:rFonts w:asciiTheme="minorHAnsi" w:hAnsiTheme="minorHAnsi" w:cstheme="minorHAnsi"/>
          <w:color w:val="000000" w:themeColor="text1"/>
          <w:sz w:val="22"/>
          <w:szCs w:val="22"/>
        </w:rPr>
      </w:pPr>
    </w:p>
    <w:p w14:paraId="7AD88DED" w14:textId="77777777" w:rsidR="00532284" w:rsidRDefault="00532284" w:rsidP="00532284">
      <w:pPr>
        <w:rPr>
          <w:rFonts w:asciiTheme="minorHAnsi" w:hAnsiTheme="minorHAnsi" w:cstheme="minorHAnsi"/>
          <w:color w:val="000000" w:themeColor="text1"/>
          <w:sz w:val="22"/>
          <w:szCs w:val="22"/>
        </w:rPr>
      </w:pPr>
    </w:p>
    <w:p w14:paraId="60C9B668" w14:textId="77777777" w:rsidR="00532284" w:rsidRDefault="00532284" w:rsidP="00532284">
      <w:pPr>
        <w:rPr>
          <w:rFonts w:asciiTheme="minorHAnsi" w:hAnsiTheme="minorHAnsi" w:cstheme="minorHAnsi"/>
          <w:color w:val="000000" w:themeColor="text1"/>
          <w:sz w:val="22"/>
          <w:szCs w:val="22"/>
        </w:rPr>
      </w:pPr>
    </w:p>
    <w:p w14:paraId="3567909E" w14:textId="77777777" w:rsidR="00532284" w:rsidRDefault="00532284" w:rsidP="00532284">
      <w:pPr>
        <w:rPr>
          <w:rFonts w:asciiTheme="minorHAnsi" w:hAnsiTheme="minorHAnsi" w:cstheme="minorHAnsi"/>
          <w:color w:val="000000" w:themeColor="text1"/>
          <w:sz w:val="22"/>
          <w:szCs w:val="22"/>
        </w:rPr>
      </w:pPr>
    </w:p>
    <w:p w14:paraId="6123D942" w14:textId="77777777" w:rsidR="00532284" w:rsidRDefault="00532284" w:rsidP="00532284">
      <w:pPr>
        <w:rPr>
          <w:rFonts w:asciiTheme="minorHAnsi" w:hAnsiTheme="minorHAnsi" w:cstheme="minorHAnsi"/>
          <w:color w:val="000000" w:themeColor="text1"/>
          <w:sz w:val="22"/>
          <w:szCs w:val="22"/>
        </w:rPr>
      </w:pPr>
    </w:p>
    <w:p w14:paraId="3752AD57" w14:textId="77777777" w:rsidR="00532284" w:rsidRDefault="00532284" w:rsidP="00532284">
      <w:pPr>
        <w:rPr>
          <w:rFonts w:asciiTheme="minorHAnsi" w:hAnsiTheme="minorHAnsi" w:cstheme="minorHAnsi"/>
          <w:color w:val="000000" w:themeColor="text1"/>
          <w:sz w:val="22"/>
          <w:szCs w:val="22"/>
        </w:rPr>
      </w:pPr>
    </w:p>
    <w:p w14:paraId="79D0BFD0" w14:textId="77777777" w:rsidR="00532284" w:rsidRDefault="00532284" w:rsidP="00532284">
      <w:pPr>
        <w:rPr>
          <w:rFonts w:asciiTheme="minorHAnsi" w:hAnsiTheme="minorHAnsi" w:cstheme="minorHAnsi"/>
          <w:color w:val="000000" w:themeColor="text1"/>
          <w:sz w:val="22"/>
          <w:szCs w:val="22"/>
        </w:rPr>
      </w:pPr>
    </w:p>
    <w:p w14:paraId="585B8D44" w14:textId="77777777" w:rsidR="00532284" w:rsidRDefault="00532284" w:rsidP="00532284">
      <w:pPr>
        <w:rPr>
          <w:rFonts w:asciiTheme="minorHAnsi" w:hAnsiTheme="minorHAnsi" w:cstheme="minorHAnsi"/>
          <w:color w:val="000000" w:themeColor="text1"/>
          <w:sz w:val="22"/>
          <w:szCs w:val="22"/>
        </w:rPr>
      </w:pPr>
    </w:p>
    <w:p w14:paraId="4B474989" w14:textId="77777777" w:rsidR="00532284" w:rsidRDefault="00532284" w:rsidP="00532284">
      <w:pPr>
        <w:rPr>
          <w:rFonts w:asciiTheme="minorHAnsi" w:hAnsiTheme="minorHAnsi" w:cstheme="minorHAnsi"/>
          <w:color w:val="000000" w:themeColor="text1"/>
          <w:sz w:val="22"/>
          <w:szCs w:val="22"/>
        </w:rPr>
      </w:pPr>
    </w:p>
    <w:p w14:paraId="08DCF2D3" w14:textId="77777777" w:rsidR="00532284" w:rsidRDefault="00532284" w:rsidP="00532284">
      <w:pPr>
        <w:rPr>
          <w:rFonts w:asciiTheme="minorHAnsi" w:hAnsiTheme="minorHAnsi" w:cstheme="minorHAnsi"/>
          <w:color w:val="000000" w:themeColor="text1"/>
          <w:sz w:val="22"/>
          <w:szCs w:val="22"/>
        </w:rPr>
      </w:pPr>
    </w:p>
    <w:p w14:paraId="1F5C4B44" w14:textId="77777777" w:rsidR="00532284" w:rsidRDefault="00532284" w:rsidP="00532284">
      <w:pPr>
        <w:rPr>
          <w:rFonts w:asciiTheme="minorHAnsi" w:hAnsiTheme="minorHAnsi" w:cstheme="minorHAnsi"/>
          <w:color w:val="000000" w:themeColor="text1"/>
          <w:sz w:val="22"/>
          <w:szCs w:val="22"/>
        </w:rPr>
      </w:pPr>
    </w:p>
    <w:p w14:paraId="32C0358A" w14:textId="77777777" w:rsidR="00532284" w:rsidRDefault="00532284" w:rsidP="00532284">
      <w:pPr>
        <w:rPr>
          <w:rFonts w:asciiTheme="minorHAnsi" w:hAnsiTheme="minorHAnsi" w:cstheme="minorHAnsi"/>
          <w:color w:val="000000" w:themeColor="text1"/>
          <w:sz w:val="22"/>
          <w:szCs w:val="22"/>
        </w:rPr>
      </w:pPr>
    </w:p>
    <w:p w14:paraId="12D2ADB3" w14:textId="77777777" w:rsidR="00532284" w:rsidRDefault="00532284" w:rsidP="00532284">
      <w:pPr>
        <w:rPr>
          <w:rFonts w:asciiTheme="minorHAnsi" w:hAnsiTheme="minorHAnsi" w:cstheme="minorHAnsi"/>
          <w:color w:val="000000" w:themeColor="text1"/>
          <w:sz w:val="22"/>
          <w:szCs w:val="22"/>
        </w:rPr>
      </w:pPr>
    </w:p>
    <w:p w14:paraId="375E7934" w14:textId="77777777" w:rsidR="00532284" w:rsidRDefault="00532284" w:rsidP="00532284">
      <w:pPr>
        <w:rPr>
          <w:rFonts w:asciiTheme="minorHAnsi" w:hAnsiTheme="minorHAnsi" w:cstheme="minorHAnsi"/>
          <w:color w:val="000000" w:themeColor="text1"/>
          <w:sz w:val="22"/>
          <w:szCs w:val="22"/>
        </w:rPr>
      </w:pPr>
    </w:p>
    <w:p w14:paraId="3E5C9D2D" w14:textId="77777777" w:rsidR="00532284" w:rsidRDefault="00532284" w:rsidP="00532284">
      <w:pPr>
        <w:rPr>
          <w:rFonts w:asciiTheme="minorHAnsi" w:hAnsiTheme="minorHAnsi" w:cstheme="minorHAnsi"/>
          <w:color w:val="000000" w:themeColor="text1"/>
          <w:sz w:val="22"/>
          <w:szCs w:val="22"/>
        </w:rPr>
      </w:pPr>
    </w:p>
    <w:p w14:paraId="0206A6A9" w14:textId="77777777" w:rsidR="00532284" w:rsidRDefault="00532284" w:rsidP="00532284">
      <w:pPr>
        <w:rPr>
          <w:rFonts w:asciiTheme="minorHAnsi" w:hAnsiTheme="minorHAnsi" w:cstheme="minorHAnsi"/>
          <w:color w:val="000000" w:themeColor="text1"/>
          <w:sz w:val="22"/>
          <w:szCs w:val="22"/>
        </w:rPr>
      </w:pPr>
    </w:p>
    <w:p w14:paraId="543456AB" w14:textId="77777777" w:rsidR="00532284" w:rsidRDefault="00532284" w:rsidP="00532284">
      <w:pPr>
        <w:rPr>
          <w:rFonts w:asciiTheme="minorHAnsi" w:hAnsiTheme="minorHAnsi" w:cstheme="minorHAnsi"/>
          <w:color w:val="000000" w:themeColor="text1"/>
          <w:sz w:val="22"/>
          <w:szCs w:val="22"/>
        </w:rPr>
      </w:pPr>
    </w:p>
    <w:p w14:paraId="76EDBD94" w14:textId="77777777" w:rsidR="00532284" w:rsidRDefault="00532284" w:rsidP="00532284">
      <w:pPr>
        <w:rPr>
          <w:rFonts w:asciiTheme="minorHAnsi" w:hAnsiTheme="minorHAnsi" w:cstheme="minorHAnsi"/>
          <w:color w:val="000000" w:themeColor="text1"/>
          <w:sz w:val="22"/>
          <w:szCs w:val="22"/>
        </w:rPr>
      </w:pPr>
    </w:p>
    <w:p w14:paraId="198ED758" w14:textId="77777777" w:rsidR="00532284" w:rsidRDefault="00532284" w:rsidP="00532284">
      <w:pPr>
        <w:rPr>
          <w:rFonts w:asciiTheme="minorHAnsi" w:hAnsiTheme="minorHAnsi" w:cstheme="minorHAnsi"/>
          <w:color w:val="000000" w:themeColor="text1"/>
          <w:sz w:val="22"/>
          <w:szCs w:val="22"/>
        </w:rPr>
      </w:pPr>
    </w:p>
    <w:p w14:paraId="17E8191F" w14:textId="77777777" w:rsidR="00532284" w:rsidRDefault="00532284" w:rsidP="00532284">
      <w:pPr>
        <w:rPr>
          <w:rFonts w:asciiTheme="minorHAnsi" w:hAnsiTheme="minorHAnsi" w:cstheme="minorHAnsi"/>
          <w:color w:val="000000" w:themeColor="text1"/>
          <w:sz w:val="22"/>
          <w:szCs w:val="22"/>
        </w:rPr>
      </w:pPr>
    </w:p>
    <w:p w14:paraId="3E187F0C" w14:textId="77777777" w:rsidR="00532284" w:rsidRDefault="00532284" w:rsidP="00532284">
      <w:pPr>
        <w:rPr>
          <w:rFonts w:asciiTheme="minorHAnsi" w:hAnsiTheme="minorHAnsi" w:cstheme="minorHAnsi"/>
          <w:color w:val="000000" w:themeColor="text1"/>
          <w:sz w:val="22"/>
          <w:szCs w:val="22"/>
        </w:rPr>
      </w:pPr>
    </w:p>
    <w:p w14:paraId="4CCEBF75" w14:textId="77777777" w:rsidR="00532284" w:rsidRDefault="00532284" w:rsidP="00532284">
      <w:pPr>
        <w:rPr>
          <w:rFonts w:asciiTheme="minorHAnsi" w:hAnsiTheme="minorHAnsi" w:cstheme="minorHAnsi"/>
          <w:color w:val="000000" w:themeColor="text1"/>
          <w:sz w:val="22"/>
          <w:szCs w:val="22"/>
        </w:rPr>
      </w:pPr>
    </w:p>
    <w:p w14:paraId="3293CC03" w14:textId="77777777" w:rsidR="00532284" w:rsidRDefault="00532284" w:rsidP="00532284">
      <w:pPr>
        <w:rPr>
          <w:rFonts w:asciiTheme="minorHAnsi" w:hAnsiTheme="minorHAnsi" w:cstheme="minorHAnsi"/>
          <w:color w:val="000000" w:themeColor="text1"/>
          <w:sz w:val="22"/>
          <w:szCs w:val="22"/>
        </w:rPr>
      </w:pPr>
    </w:p>
    <w:p w14:paraId="6B066721"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709"/>
        <w:gridCol w:w="1276"/>
      </w:tblGrid>
      <w:tr w:rsidR="00532284" w:rsidRPr="00A87AB6" w14:paraId="37033DCD"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FAF473C" w14:textId="4F7385DE"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VIII</w:t>
            </w:r>
            <w:r w:rsidRPr="00A87AB6">
              <w:rPr>
                <w:rFonts w:asciiTheme="minorHAnsi" w:hAnsiTheme="minorHAnsi" w:cstheme="minorHAnsi"/>
                <w:bCs w:val="0"/>
                <w:color w:val="000000" w:themeColor="text1"/>
                <w:sz w:val="22"/>
                <w:szCs w:val="22"/>
              </w:rPr>
              <w:t>.</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color w:val="000000" w:themeColor="text1"/>
                <w:sz w:val="22"/>
                <w:szCs w:val="22"/>
              </w:rPr>
              <w:t>Skin Preparation and Draping, UK &amp; Ireland 2019</w:t>
            </w:r>
            <w:r w:rsidR="00BA29D6">
              <w:rPr>
                <w:rFonts w:asciiTheme="minorHAnsi" w:hAnsiTheme="minorHAnsi" w:cstheme="minorHAnsi"/>
                <w:b w:val="0"/>
                <w:color w:val="000000" w:themeColor="text1"/>
                <w:sz w:val="22"/>
                <w:szCs w:val="22"/>
              </w:rPr>
              <w:t xml:space="preserve"> -</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Team Survey</w:t>
            </w:r>
          </w:p>
        </w:tc>
        <w:tc>
          <w:tcPr>
            <w:tcW w:w="709" w:type="dxa"/>
          </w:tcPr>
          <w:p w14:paraId="324CB884"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tc>
        <w:tc>
          <w:tcPr>
            <w:tcW w:w="1276" w:type="dxa"/>
          </w:tcPr>
          <w:p w14:paraId="444F7333"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6F2A79B0"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266A5E3"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skin-preparation is used routinely? </w:t>
            </w:r>
          </w:p>
          <w:p w14:paraId="06F6A2BA"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Chlorhexidine gluconate (0.5%) with 70% alcohol </w:t>
            </w:r>
          </w:p>
          <w:p w14:paraId="3ECD61F5"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Chlorhexidine gluconate (2%) with 70% alcohol BOTTLE </w:t>
            </w:r>
          </w:p>
          <w:p w14:paraId="6833CA2B"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Aqueous povidone iodine </w:t>
            </w:r>
          </w:p>
          <w:p w14:paraId="25DFCF7B"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Povidone iodine in alcohol preparation </w:t>
            </w:r>
          </w:p>
          <w:p w14:paraId="16275ED4"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Chlorhexidine gluconate (2%) with 70% alcohol BATON </w:t>
            </w:r>
          </w:p>
          <w:p w14:paraId="7F6DA6E1"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Chlorhexidine gluconate (4%) with 70% alcohol </w:t>
            </w:r>
          </w:p>
          <w:p w14:paraId="2CA80AF6"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Iodine in alcohol preparation</w:t>
            </w:r>
          </w:p>
          <w:p w14:paraId="45B957B5" w14:textId="77777777" w:rsidR="00532284" w:rsidRPr="00A87AB6" w:rsidRDefault="00532284" w:rsidP="00A0646B">
            <w:pPr>
              <w:rPr>
                <w:rFonts w:asciiTheme="minorHAnsi" w:hAnsiTheme="minorHAnsi" w:cstheme="minorHAnsi"/>
                <w:b w:val="0"/>
                <w:color w:val="000000" w:themeColor="text1"/>
                <w:sz w:val="22"/>
                <w:szCs w:val="22"/>
              </w:rPr>
            </w:pPr>
            <w:r w:rsidRPr="00A87AB6">
              <w:rPr>
                <w:rFonts w:asciiTheme="minorHAnsi" w:hAnsiTheme="minorHAnsi" w:cstheme="minorHAnsi"/>
                <w:b w:val="0"/>
                <w:color w:val="000000" w:themeColor="text1"/>
                <w:sz w:val="22"/>
                <w:szCs w:val="22"/>
              </w:rPr>
              <w:t>A combination of chlorhexidine gluconate and povidone products</w:t>
            </w:r>
          </w:p>
        </w:tc>
        <w:tc>
          <w:tcPr>
            <w:tcW w:w="709" w:type="dxa"/>
          </w:tcPr>
          <w:p w14:paraId="72669A8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54272A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41361DA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541C827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64C5A6D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0D9E1B8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56%</w:t>
            </w:r>
          </w:p>
          <w:p w14:paraId="05932EA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7A71E5B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p w14:paraId="7E86223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c>
          <w:tcPr>
            <w:tcW w:w="1276" w:type="dxa"/>
          </w:tcPr>
          <w:p w14:paraId="7ADAE97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3B3AC26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584103B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26</w:t>
            </w:r>
          </w:p>
          <w:p w14:paraId="51379D6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5D9F4FA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43C00A4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78</w:t>
            </w:r>
          </w:p>
          <w:p w14:paraId="3956C6E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5119F4A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6BCB3E8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tc>
      </w:tr>
      <w:tr w:rsidR="00532284" w:rsidRPr="00A87AB6" w14:paraId="03C05B3E" w14:textId="77777777" w:rsidTr="00F10BE4">
        <w:trPr>
          <w:trHeight w:val="1562"/>
        </w:trPr>
        <w:tc>
          <w:tcPr>
            <w:cnfStyle w:val="001000000000" w:firstRow="0" w:lastRow="0" w:firstColumn="1" w:lastColumn="0" w:oddVBand="0" w:evenVBand="0" w:oddHBand="0" w:evenHBand="0" w:firstRowFirstColumn="0" w:firstRowLastColumn="0" w:lastRowFirstColumn="0" w:lastRowLastColumn="0"/>
            <w:tcW w:w="7366" w:type="dxa"/>
          </w:tcPr>
          <w:p w14:paraId="4B8B3B10"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are the number of applications of skin-prep routinely used? </w:t>
            </w:r>
          </w:p>
          <w:p w14:paraId="3765C4D5"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Social wash in anaesthetic room prior to skin preparation in theatre </w:t>
            </w:r>
          </w:p>
          <w:p w14:paraId="563CE80F"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Social wash on theatre table prior to prepping</w:t>
            </w:r>
          </w:p>
          <w:p w14:paraId="799F68A1"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Patient ‘pre-prepped’ or ‘double-prepped’ (two applications)</w:t>
            </w:r>
          </w:p>
          <w:p w14:paraId="737DD8E1"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One</w:t>
            </w:r>
          </w:p>
          <w:p w14:paraId="3DF61B43" w14:textId="77777777" w:rsidR="00532284" w:rsidRPr="0086110B"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Three or more (e.g. ‘Nordic approach’)</w:t>
            </w:r>
          </w:p>
        </w:tc>
        <w:tc>
          <w:tcPr>
            <w:tcW w:w="709" w:type="dxa"/>
          </w:tcPr>
          <w:p w14:paraId="2580A5FE"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36CD425"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p w14:paraId="1113653D"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p w14:paraId="301F87D0"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60%</w:t>
            </w:r>
          </w:p>
          <w:p w14:paraId="44AA084F"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p w14:paraId="4A0D9F0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w:t>
            </w:r>
          </w:p>
        </w:tc>
        <w:tc>
          <w:tcPr>
            <w:tcW w:w="1276" w:type="dxa"/>
          </w:tcPr>
          <w:p w14:paraId="079BCC8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F032FB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384A47F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14B68E8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83</w:t>
            </w:r>
          </w:p>
          <w:p w14:paraId="3A87217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35</w:t>
            </w:r>
          </w:p>
          <w:p w14:paraId="6D1CC50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25</w:t>
            </w:r>
          </w:p>
        </w:tc>
      </w:tr>
      <w:tr w:rsidR="00532284" w:rsidRPr="00A87AB6" w14:paraId="6188C5C7"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57912FF"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How do you dry the surgical site prior to draping? </w:t>
            </w:r>
          </w:p>
          <w:p w14:paraId="10DA8054"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Air dry &lt; 1 min</w:t>
            </w:r>
          </w:p>
          <w:p w14:paraId="2979D921"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Air dry &gt; 2min</w:t>
            </w:r>
          </w:p>
          <w:p w14:paraId="428B8CD2" w14:textId="77777777" w:rsidR="00532284" w:rsidRPr="0086110B"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Gauze swab dry</w:t>
            </w:r>
          </w:p>
        </w:tc>
        <w:tc>
          <w:tcPr>
            <w:tcW w:w="709" w:type="dxa"/>
          </w:tcPr>
          <w:p w14:paraId="7EA63937"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9EDE685"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p w14:paraId="46B159C0"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74%</w:t>
            </w:r>
          </w:p>
          <w:p w14:paraId="1CCD07F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tc>
        <w:tc>
          <w:tcPr>
            <w:tcW w:w="1276" w:type="dxa"/>
          </w:tcPr>
          <w:p w14:paraId="00B8950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43A341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22</w:t>
            </w:r>
          </w:p>
          <w:p w14:paraId="07EE1F1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103</w:t>
            </w:r>
          </w:p>
          <w:p w14:paraId="552AAF0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tc>
      </w:tr>
      <w:tr w:rsidR="00532284" w:rsidRPr="00A87AB6" w14:paraId="0D39D98D"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57184C44"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material do you use for draping? </w:t>
            </w:r>
          </w:p>
          <w:p w14:paraId="5A32B8E6"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Disposable drapes</w:t>
            </w:r>
          </w:p>
          <w:p w14:paraId="66EC347B"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Fabric drapes</w:t>
            </w:r>
          </w:p>
          <w:p w14:paraId="0EA6463A"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Varies with operation</w:t>
            </w:r>
          </w:p>
          <w:p w14:paraId="1BE0D5FF" w14:textId="77777777" w:rsidR="00532284" w:rsidRPr="0086110B"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Both</w:t>
            </w:r>
          </w:p>
        </w:tc>
        <w:tc>
          <w:tcPr>
            <w:tcW w:w="709" w:type="dxa"/>
          </w:tcPr>
          <w:p w14:paraId="1B7E509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7E63FC4"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90%</w:t>
            </w:r>
          </w:p>
          <w:p w14:paraId="372921AA"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p>
          <w:p w14:paraId="3FFD39F8"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14:paraId="70A5B64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276" w:type="dxa"/>
          </w:tcPr>
          <w:p w14:paraId="204FDF0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32BB96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126</w:t>
            </w:r>
          </w:p>
          <w:p w14:paraId="2F75790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48B16AC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595AD8B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r>
      <w:tr w:rsidR="00532284" w:rsidRPr="00A87AB6" w14:paraId="265C84AC"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F5BB89B"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additional adhesive do you use over the surgical site?</w:t>
            </w:r>
          </w:p>
          <w:p w14:paraId="7CC60FF6" w14:textId="77777777" w:rsidR="00532284" w:rsidRDefault="00532284" w:rsidP="00A0646B">
            <w:pPr>
              <w:rPr>
                <w:rFonts w:asciiTheme="minorHAnsi" w:hAnsiTheme="minorHAnsi" w:cstheme="minorHAnsi"/>
                <w:color w:val="000000" w:themeColor="text1"/>
                <w:sz w:val="22"/>
                <w:szCs w:val="22"/>
              </w:rPr>
            </w:pPr>
            <w:proofErr w:type="spellStart"/>
            <w:r>
              <w:rPr>
                <w:rFonts w:asciiTheme="minorHAnsi" w:hAnsiTheme="minorHAnsi" w:cstheme="minorHAnsi"/>
                <w:b w:val="0"/>
                <w:bCs w:val="0"/>
                <w:color w:val="000000" w:themeColor="text1"/>
                <w:sz w:val="22"/>
                <w:szCs w:val="22"/>
              </w:rPr>
              <w:t>Ioban</w:t>
            </w:r>
            <w:proofErr w:type="spellEnd"/>
          </w:p>
          <w:p w14:paraId="555F41BC" w14:textId="77777777" w:rsidR="00532284" w:rsidRDefault="00532284" w:rsidP="00A0646B">
            <w:pPr>
              <w:rPr>
                <w:rFonts w:asciiTheme="minorHAnsi" w:hAnsiTheme="minorHAnsi" w:cstheme="minorHAnsi"/>
                <w:color w:val="000000" w:themeColor="text1"/>
                <w:sz w:val="22"/>
                <w:szCs w:val="22"/>
              </w:rPr>
            </w:pPr>
            <w:proofErr w:type="spellStart"/>
            <w:r>
              <w:rPr>
                <w:rFonts w:asciiTheme="minorHAnsi" w:hAnsiTheme="minorHAnsi" w:cstheme="minorHAnsi"/>
                <w:b w:val="0"/>
                <w:bCs w:val="0"/>
                <w:color w:val="000000" w:themeColor="text1"/>
                <w:sz w:val="22"/>
                <w:szCs w:val="22"/>
              </w:rPr>
              <w:t>Opsite</w:t>
            </w:r>
            <w:proofErr w:type="spellEnd"/>
          </w:p>
          <w:p w14:paraId="42699C64" w14:textId="77777777" w:rsidR="00532284" w:rsidRDefault="00532284" w:rsidP="00A0646B">
            <w:pPr>
              <w:rPr>
                <w:rFonts w:asciiTheme="minorHAnsi" w:hAnsiTheme="minorHAnsi" w:cstheme="minorHAnsi"/>
                <w:color w:val="000000" w:themeColor="text1"/>
                <w:sz w:val="22"/>
                <w:szCs w:val="22"/>
              </w:rPr>
            </w:pPr>
            <w:proofErr w:type="spellStart"/>
            <w:r>
              <w:rPr>
                <w:rFonts w:asciiTheme="minorHAnsi" w:hAnsiTheme="minorHAnsi" w:cstheme="minorHAnsi"/>
                <w:b w:val="0"/>
                <w:bCs w:val="0"/>
                <w:color w:val="000000" w:themeColor="text1"/>
                <w:sz w:val="22"/>
                <w:szCs w:val="22"/>
              </w:rPr>
              <w:t>Ioban</w:t>
            </w:r>
            <w:proofErr w:type="spellEnd"/>
            <w:r>
              <w:rPr>
                <w:rFonts w:asciiTheme="minorHAnsi" w:hAnsiTheme="minorHAnsi" w:cstheme="minorHAnsi"/>
                <w:b w:val="0"/>
                <w:bCs w:val="0"/>
                <w:color w:val="000000" w:themeColor="text1"/>
                <w:sz w:val="22"/>
                <w:szCs w:val="22"/>
              </w:rPr>
              <w:t xml:space="preserve">™ &amp; </w:t>
            </w:r>
            <w:proofErr w:type="spellStart"/>
            <w:r>
              <w:rPr>
                <w:rFonts w:asciiTheme="minorHAnsi" w:hAnsiTheme="minorHAnsi" w:cstheme="minorHAnsi"/>
                <w:b w:val="0"/>
                <w:bCs w:val="0"/>
                <w:color w:val="000000" w:themeColor="text1"/>
                <w:sz w:val="22"/>
                <w:szCs w:val="22"/>
              </w:rPr>
              <w:t>Opsite</w:t>
            </w:r>
            <w:proofErr w:type="spellEnd"/>
          </w:p>
          <w:p w14:paraId="68A19306" w14:textId="77777777" w:rsidR="00532284" w:rsidRDefault="00532284" w:rsidP="00A0646B">
            <w:pPr>
              <w:rPr>
                <w:rFonts w:asciiTheme="minorHAnsi" w:hAnsiTheme="minorHAnsi" w:cstheme="minorHAnsi"/>
                <w:color w:val="000000" w:themeColor="text1"/>
                <w:sz w:val="22"/>
                <w:szCs w:val="22"/>
              </w:rPr>
            </w:pPr>
            <w:proofErr w:type="spellStart"/>
            <w:r>
              <w:rPr>
                <w:rFonts w:asciiTheme="minorHAnsi" w:hAnsiTheme="minorHAnsi" w:cstheme="minorHAnsi"/>
                <w:b w:val="0"/>
                <w:bCs w:val="0"/>
                <w:color w:val="000000" w:themeColor="text1"/>
                <w:sz w:val="22"/>
                <w:szCs w:val="22"/>
              </w:rPr>
              <w:t>Ioban</w:t>
            </w:r>
            <w:proofErr w:type="spellEnd"/>
            <w:r>
              <w:rPr>
                <w:rFonts w:asciiTheme="minorHAnsi" w:hAnsiTheme="minorHAnsi" w:cstheme="minorHAnsi"/>
                <w:b w:val="0"/>
                <w:bCs w:val="0"/>
                <w:color w:val="000000" w:themeColor="text1"/>
                <w:sz w:val="22"/>
                <w:szCs w:val="22"/>
              </w:rPr>
              <w:t xml:space="preserve">™ &amp; </w:t>
            </w:r>
            <w:proofErr w:type="spellStart"/>
            <w:r>
              <w:rPr>
                <w:rFonts w:asciiTheme="minorHAnsi" w:hAnsiTheme="minorHAnsi" w:cstheme="minorHAnsi"/>
                <w:b w:val="0"/>
                <w:bCs w:val="0"/>
                <w:color w:val="000000" w:themeColor="text1"/>
                <w:sz w:val="22"/>
                <w:szCs w:val="22"/>
              </w:rPr>
              <w:t>InteguSeal</w:t>
            </w:r>
            <w:proofErr w:type="spellEnd"/>
          </w:p>
          <w:p w14:paraId="19924033" w14:textId="77777777" w:rsidR="00532284" w:rsidRPr="0086110B"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No adhesive</w:t>
            </w:r>
          </w:p>
        </w:tc>
        <w:tc>
          <w:tcPr>
            <w:tcW w:w="709" w:type="dxa"/>
          </w:tcPr>
          <w:p w14:paraId="1AB5910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289DC10"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72%</w:t>
            </w:r>
          </w:p>
          <w:p w14:paraId="3DCC2AD4"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p w14:paraId="5C93D8C3"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p w14:paraId="2EEF9133"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14:paraId="37A21BA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1276" w:type="dxa"/>
          </w:tcPr>
          <w:p w14:paraId="610AE1F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98C22A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100</w:t>
            </w:r>
          </w:p>
          <w:p w14:paraId="1019B9D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27</w:t>
            </w:r>
          </w:p>
          <w:p w14:paraId="45FBDD1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6A5E006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3342D7C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r>
      <w:tr w:rsidR="00532284" w:rsidRPr="00A87AB6" w14:paraId="3F89F4A4"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465A87BC"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Do you routinely use locally delivered antibiotics on </w:t>
            </w:r>
            <w:r>
              <w:rPr>
                <w:rFonts w:asciiTheme="minorHAnsi" w:hAnsiTheme="minorHAnsi" w:cstheme="minorHAnsi"/>
                <w:color w:val="000000" w:themeColor="text1"/>
                <w:sz w:val="22"/>
                <w:szCs w:val="22"/>
              </w:rPr>
              <w:t xml:space="preserve">(non-infected) </w:t>
            </w:r>
            <w:r w:rsidRPr="00A870FB">
              <w:rPr>
                <w:rFonts w:asciiTheme="minorHAnsi" w:hAnsiTheme="minorHAnsi" w:cstheme="minorHAnsi"/>
                <w:color w:val="000000" w:themeColor="text1"/>
                <w:sz w:val="22"/>
                <w:szCs w:val="22"/>
              </w:rPr>
              <w:t xml:space="preserve">sternal wound? </w:t>
            </w:r>
          </w:p>
          <w:p w14:paraId="1A161B8E"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No</w:t>
            </w:r>
          </w:p>
          <w:p w14:paraId="5D2BCB69"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Antibiotic solution </w:t>
            </w:r>
          </w:p>
          <w:p w14:paraId="74275727"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Collagen impregnated sponge </w:t>
            </w:r>
          </w:p>
          <w:p w14:paraId="24477578" w14:textId="77777777" w:rsidR="00532284" w:rsidRPr="00BE6805"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Antibiotic powder</w:t>
            </w:r>
          </w:p>
        </w:tc>
        <w:tc>
          <w:tcPr>
            <w:tcW w:w="709" w:type="dxa"/>
          </w:tcPr>
          <w:p w14:paraId="647251A3"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0B2BA47"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33A0E406"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77%</w:t>
            </w:r>
          </w:p>
          <w:p w14:paraId="3E5896CB"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p w14:paraId="679DB0B3"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p w14:paraId="2790C3C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tc>
        <w:tc>
          <w:tcPr>
            <w:tcW w:w="1276" w:type="dxa"/>
          </w:tcPr>
          <w:p w14:paraId="77B29F3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A924A6F" w14:textId="77777777" w:rsidR="00532284"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93E552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107</w:t>
            </w:r>
          </w:p>
          <w:p w14:paraId="6756527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p w14:paraId="75A5DB1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18</w:t>
            </w:r>
          </w:p>
          <w:p w14:paraId="76D409D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tc>
      </w:tr>
      <w:tr w:rsidR="00532284" w:rsidRPr="00A87AB6" w14:paraId="4B55AA34"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2A7AFD57"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306F5E30" w14:textId="77777777" w:rsidR="00532284" w:rsidRDefault="00532284" w:rsidP="00532284">
      <w:pPr>
        <w:rPr>
          <w:rFonts w:asciiTheme="minorHAnsi" w:hAnsiTheme="minorHAnsi" w:cstheme="minorHAnsi"/>
          <w:color w:val="000000" w:themeColor="text1"/>
          <w:sz w:val="22"/>
          <w:szCs w:val="22"/>
        </w:rPr>
      </w:pPr>
    </w:p>
    <w:p w14:paraId="3B7D3459" w14:textId="77777777" w:rsidR="00532284" w:rsidRDefault="00532284" w:rsidP="00532284">
      <w:pPr>
        <w:rPr>
          <w:rFonts w:asciiTheme="minorHAnsi" w:hAnsiTheme="minorHAnsi" w:cstheme="minorHAnsi"/>
          <w:color w:val="000000" w:themeColor="text1"/>
          <w:sz w:val="22"/>
          <w:szCs w:val="22"/>
        </w:rPr>
      </w:pPr>
    </w:p>
    <w:p w14:paraId="4D4E1D29" w14:textId="77777777" w:rsidR="00532284" w:rsidRDefault="00532284" w:rsidP="00532284">
      <w:pPr>
        <w:rPr>
          <w:rFonts w:asciiTheme="minorHAnsi" w:hAnsiTheme="minorHAnsi" w:cstheme="minorHAnsi"/>
          <w:color w:val="000000" w:themeColor="text1"/>
          <w:sz w:val="22"/>
          <w:szCs w:val="22"/>
        </w:rPr>
      </w:pPr>
    </w:p>
    <w:p w14:paraId="48C19E23" w14:textId="77777777" w:rsidR="00532284" w:rsidRDefault="00532284" w:rsidP="00532284">
      <w:pPr>
        <w:rPr>
          <w:rFonts w:asciiTheme="minorHAnsi" w:hAnsiTheme="minorHAnsi" w:cstheme="minorHAnsi"/>
          <w:color w:val="000000" w:themeColor="text1"/>
          <w:sz w:val="22"/>
          <w:szCs w:val="22"/>
        </w:rPr>
      </w:pPr>
    </w:p>
    <w:p w14:paraId="46DC824D" w14:textId="77777777" w:rsidR="00532284" w:rsidRDefault="00532284" w:rsidP="00532284">
      <w:pPr>
        <w:rPr>
          <w:rFonts w:asciiTheme="minorHAnsi" w:hAnsiTheme="minorHAnsi" w:cstheme="minorHAnsi"/>
          <w:color w:val="000000" w:themeColor="text1"/>
          <w:sz w:val="22"/>
          <w:szCs w:val="22"/>
        </w:rPr>
      </w:pPr>
    </w:p>
    <w:p w14:paraId="147F98CB" w14:textId="77777777" w:rsidR="00532284" w:rsidRDefault="00532284" w:rsidP="00532284">
      <w:pPr>
        <w:rPr>
          <w:rFonts w:asciiTheme="minorHAnsi" w:hAnsiTheme="minorHAnsi" w:cstheme="minorHAnsi"/>
          <w:color w:val="000000" w:themeColor="text1"/>
          <w:sz w:val="22"/>
          <w:szCs w:val="22"/>
        </w:rPr>
      </w:pPr>
    </w:p>
    <w:p w14:paraId="7E156EE5" w14:textId="77777777" w:rsidR="00532284" w:rsidRDefault="00532284" w:rsidP="00532284">
      <w:pPr>
        <w:rPr>
          <w:rFonts w:asciiTheme="minorHAnsi" w:hAnsiTheme="minorHAnsi" w:cstheme="minorHAnsi"/>
          <w:color w:val="000000" w:themeColor="text1"/>
          <w:sz w:val="22"/>
          <w:szCs w:val="22"/>
        </w:rPr>
      </w:pPr>
    </w:p>
    <w:p w14:paraId="174C4E84" w14:textId="77777777" w:rsidR="00532284" w:rsidRDefault="00532284" w:rsidP="00532284">
      <w:pPr>
        <w:rPr>
          <w:rFonts w:asciiTheme="minorHAnsi" w:hAnsiTheme="minorHAnsi" w:cstheme="minorHAnsi"/>
          <w:color w:val="000000" w:themeColor="text1"/>
          <w:sz w:val="22"/>
          <w:szCs w:val="22"/>
        </w:rPr>
      </w:pPr>
    </w:p>
    <w:p w14:paraId="656CD33A" w14:textId="77777777" w:rsidR="00532284" w:rsidRDefault="00532284" w:rsidP="00532284">
      <w:pPr>
        <w:rPr>
          <w:rFonts w:asciiTheme="minorHAnsi" w:hAnsiTheme="minorHAnsi" w:cstheme="minorHAnsi"/>
          <w:color w:val="000000" w:themeColor="text1"/>
          <w:sz w:val="22"/>
          <w:szCs w:val="22"/>
        </w:rPr>
      </w:pPr>
    </w:p>
    <w:p w14:paraId="1AF03788" w14:textId="77777777" w:rsidR="00532284" w:rsidRDefault="00532284" w:rsidP="00532284">
      <w:pPr>
        <w:rPr>
          <w:rFonts w:asciiTheme="minorHAnsi" w:hAnsiTheme="minorHAnsi" w:cstheme="minorHAnsi"/>
          <w:color w:val="000000" w:themeColor="text1"/>
          <w:sz w:val="22"/>
          <w:szCs w:val="22"/>
        </w:rPr>
      </w:pPr>
    </w:p>
    <w:p w14:paraId="0C8F1F9F" w14:textId="77777777" w:rsidR="00532284" w:rsidRDefault="00532284" w:rsidP="00532284">
      <w:pPr>
        <w:rPr>
          <w:rFonts w:asciiTheme="minorHAnsi" w:hAnsiTheme="minorHAnsi" w:cstheme="minorHAnsi"/>
          <w:color w:val="000000" w:themeColor="text1"/>
          <w:sz w:val="22"/>
          <w:szCs w:val="22"/>
        </w:rPr>
      </w:pPr>
    </w:p>
    <w:p w14:paraId="69BCC79D"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28"/>
        <w:gridCol w:w="1257"/>
      </w:tblGrid>
      <w:tr w:rsidR="00532284" w:rsidRPr="00A87AB6" w14:paraId="1EF68396"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A42BC5D" w14:textId="1DE37E0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IX</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color w:val="000000" w:themeColor="text1"/>
                <w:sz w:val="22"/>
                <w:szCs w:val="22"/>
              </w:rPr>
              <w:t>Conduit Harvest, UK &amp; Ireland 2019</w:t>
            </w:r>
            <w:r w:rsidR="00BA29D6">
              <w:rPr>
                <w:rFonts w:asciiTheme="minorHAnsi" w:hAnsiTheme="minorHAnsi" w:cstheme="minorHAnsi"/>
                <w:b w:val="0"/>
                <w:color w:val="000000" w:themeColor="text1"/>
                <w:sz w:val="22"/>
                <w:szCs w:val="22"/>
              </w:rPr>
              <w:t xml:space="preserve"> -</w:t>
            </w:r>
            <w:r w:rsidR="00C11EDF">
              <w:rPr>
                <w:rFonts w:asciiTheme="minorHAnsi" w:hAnsiTheme="minorHAnsi" w:cstheme="minorHAnsi"/>
                <w:b w:val="0"/>
                <w:color w:val="000000" w:themeColor="text1"/>
                <w:sz w:val="22"/>
                <w:szCs w:val="22"/>
              </w:rPr>
              <w:t xml:space="preserve"> </w:t>
            </w:r>
            <w:r w:rsidR="00BA29D6">
              <w:rPr>
                <w:rFonts w:asciiTheme="minorHAnsi" w:hAnsiTheme="minorHAnsi" w:cstheme="minorHAnsi"/>
                <w:b w:val="0"/>
                <w:color w:val="000000" w:themeColor="text1"/>
                <w:sz w:val="22"/>
                <w:szCs w:val="22"/>
              </w:rPr>
              <w:t>Team Survey</w:t>
            </w:r>
          </w:p>
        </w:tc>
        <w:tc>
          <w:tcPr>
            <w:tcW w:w="728" w:type="dxa"/>
          </w:tcPr>
          <w:p w14:paraId="3D40E598"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tc>
        <w:tc>
          <w:tcPr>
            <w:tcW w:w="1257" w:type="dxa"/>
          </w:tcPr>
          <w:p w14:paraId="7DB4DFB1"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585635BC"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222D5C0"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For a routine CABG, what is your method of conduit harvest? (Vein)</w:t>
            </w:r>
          </w:p>
          <w:p w14:paraId="3D6F12CC"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Conventional open harvest</w:t>
            </w:r>
          </w:p>
          <w:p w14:paraId="6930F340"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Bridging or similar technique</w:t>
            </w:r>
          </w:p>
          <w:p w14:paraId="15F0C19C"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Open harvest (no touch technique)</w:t>
            </w:r>
          </w:p>
          <w:p w14:paraId="50402B9A" w14:textId="77777777" w:rsidR="00532284" w:rsidRPr="00BA727A"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Endoscopic harvest</w:t>
            </w:r>
          </w:p>
        </w:tc>
        <w:tc>
          <w:tcPr>
            <w:tcW w:w="728" w:type="dxa"/>
          </w:tcPr>
          <w:p w14:paraId="48D59A0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58395C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56%</w:t>
            </w:r>
          </w:p>
          <w:p w14:paraId="6416B25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55C4776A"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p w14:paraId="6D26061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tc>
        <w:tc>
          <w:tcPr>
            <w:tcW w:w="1257" w:type="dxa"/>
          </w:tcPr>
          <w:p w14:paraId="66C5298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34D6F34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78</w:t>
            </w:r>
          </w:p>
          <w:p w14:paraId="3540302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7A8432F0"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3CA31B2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45</w:t>
            </w:r>
          </w:p>
        </w:tc>
      </w:tr>
      <w:tr w:rsidR="00532284" w:rsidRPr="00A87AB6" w14:paraId="4FDA366D"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7E584376"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For a routine CABG, what is your method of conduit harvest? (Radial)</w:t>
            </w:r>
          </w:p>
          <w:p w14:paraId="1B2101BA"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Conventional open harvest</w:t>
            </w:r>
          </w:p>
          <w:p w14:paraId="5C4BF9C9" w14:textId="77777777" w:rsidR="00532284"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Open harvest (no touch technique)</w:t>
            </w:r>
          </w:p>
          <w:p w14:paraId="69BA7D37" w14:textId="77777777" w:rsidR="00532284" w:rsidRPr="00BA727A" w:rsidRDefault="00532284" w:rsidP="00A0646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Endoscopic harvest</w:t>
            </w:r>
          </w:p>
        </w:tc>
        <w:tc>
          <w:tcPr>
            <w:tcW w:w="728" w:type="dxa"/>
          </w:tcPr>
          <w:p w14:paraId="3262A81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DD7063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50%</w:t>
            </w:r>
          </w:p>
          <w:p w14:paraId="0D157A7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37%</w:t>
            </w:r>
          </w:p>
          <w:p w14:paraId="0C07F9F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tc>
        <w:tc>
          <w:tcPr>
            <w:tcW w:w="1257" w:type="dxa"/>
          </w:tcPr>
          <w:p w14:paraId="290CCD8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B34626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69</w:t>
            </w:r>
          </w:p>
          <w:p w14:paraId="53AF8DB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52</w:t>
            </w:r>
          </w:p>
          <w:p w14:paraId="10DB806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18</w:t>
            </w:r>
          </w:p>
        </w:tc>
      </w:tr>
      <w:tr w:rsidR="00532284" w:rsidRPr="00A87AB6" w14:paraId="201C2AA7"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166DE3A"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wound dressing do you routinely use in the immediate post-operative period?  (Vein and radial harvest site) </w:t>
            </w:r>
          </w:p>
          <w:p w14:paraId="6267F663"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Transparent woven island dressing </w:t>
            </w:r>
          </w:p>
          <w:p w14:paraId="4964315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Postoperative visible dressing</w:t>
            </w:r>
          </w:p>
          <w:p w14:paraId="23C4F7AC" w14:textId="77777777" w:rsidR="00532284" w:rsidRPr="00A87AB6"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Tissue a</w:t>
            </w:r>
            <w:r w:rsidRPr="00A87AB6">
              <w:rPr>
                <w:rFonts w:asciiTheme="minorHAnsi" w:hAnsiTheme="minorHAnsi" w:cstheme="minorHAnsi"/>
                <w:b w:val="0"/>
                <w:bCs w:val="0"/>
                <w:color w:val="000000" w:themeColor="text1"/>
                <w:sz w:val="22"/>
                <w:szCs w:val="22"/>
              </w:rPr>
              <w:t>dhesive</w:t>
            </w:r>
          </w:p>
          <w:p w14:paraId="565E560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Topical negative pressure wound dressing </w:t>
            </w:r>
          </w:p>
          <w:p w14:paraId="7C163A0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Other</w:t>
            </w:r>
            <w:r w:rsidRPr="00A87AB6">
              <w:rPr>
                <w:rFonts w:asciiTheme="minorHAnsi" w:hAnsiTheme="minorHAnsi" w:cstheme="minorHAnsi"/>
                <w:color w:val="000000" w:themeColor="text1"/>
                <w:sz w:val="22"/>
                <w:szCs w:val="22"/>
              </w:rPr>
              <w:t xml:space="preserve"> </w:t>
            </w:r>
          </w:p>
        </w:tc>
        <w:tc>
          <w:tcPr>
            <w:tcW w:w="728" w:type="dxa"/>
          </w:tcPr>
          <w:p w14:paraId="7BBC29C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C9C9DF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F654714"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71%</w:t>
            </w:r>
          </w:p>
          <w:p w14:paraId="0B649A3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2D7D028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2FD7BB8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02412D5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tc>
        <w:tc>
          <w:tcPr>
            <w:tcW w:w="1257" w:type="dxa"/>
          </w:tcPr>
          <w:p w14:paraId="1976190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2AB365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D51017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99</w:t>
            </w:r>
          </w:p>
          <w:p w14:paraId="07B3471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12</w:t>
            </w:r>
          </w:p>
          <w:p w14:paraId="03BA408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1B4A3D5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p w14:paraId="0A209C6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tc>
      </w:tr>
      <w:tr w:rsidR="00532284" w:rsidRPr="00A87AB6" w14:paraId="6C225F57" w14:textId="77777777" w:rsidTr="00A0646B">
        <w:tc>
          <w:tcPr>
            <w:cnfStyle w:val="001000000000" w:firstRow="0" w:lastRow="0" w:firstColumn="1" w:lastColumn="0" w:oddVBand="0" w:evenVBand="0" w:oddHBand="0" w:evenHBand="0" w:firstRowFirstColumn="0" w:firstRowLastColumn="0" w:lastRowFirstColumn="0" w:lastRowLastColumn="0"/>
            <w:tcW w:w="9351" w:type="dxa"/>
            <w:gridSpan w:val="3"/>
          </w:tcPr>
          <w:p w14:paraId="739D1458" w14:textId="77777777" w:rsidR="00532284" w:rsidRPr="00A87AB6" w:rsidRDefault="00532284" w:rsidP="00A0646B">
            <w:pPr>
              <w:rPr>
                <w:rFonts w:asciiTheme="minorHAnsi" w:hAnsiTheme="minorHAnsi" w:cstheme="minorHAnsi"/>
                <w:color w:val="000000" w:themeColor="text1"/>
                <w:sz w:val="22"/>
                <w:szCs w:val="22"/>
              </w:rPr>
            </w:pPr>
            <w:r w:rsidRPr="005C05A9">
              <w:rPr>
                <w:rFonts w:asciiTheme="minorHAnsi" w:hAnsiTheme="minorHAnsi"/>
                <w:b w:val="0"/>
                <w:color w:val="000000" w:themeColor="text1"/>
                <w:sz w:val="22"/>
                <w:szCs w:val="22"/>
              </w:rPr>
              <w:t>Please note, some questions allowed multiple options to be selected so may not add up to 100%.</w:t>
            </w:r>
          </w:p>
        </w:tc>
      </w:tr>
    </w:tbl>
    <w:p w14:paraId="7DB071AE" w14:textId="77777777" w:rsidR="00532284" w:rsidRDefault="00532284" w:rsidP="00532284">
      <w:pPr>
        <w:rPr>
          <w:rFonts w:asciiTheme="minorHAnsi" w:hAnsiTheme="minorHAnsi" w:cstheme="minorHAnsi"/>
          <w:color w:val="000000" w:themeColor="text1"/>
          <w:sz w:val="22"/>
          <w:szCs w:val="22"/>
        </w:rPr>
      </w:pPr>
    </w:p>
    <w:p w14:paraId="750621C2" w14:textId="77777777" w:rsidR="00532284" w:rsidRDefault="00532284" w:rsidP="00532284">
      <w:pPr>
        <w:rPr>
          <w:rFonts w:asciiTheme="minorHAnsi" w:hAnsiTheme="minorHAnsi" w:cstheme="minorHAnsi"/>
          <w:color w:val="000000" w:themeColor="text1"/>
          <w:sz w:val="22"/>
          <w:szCs w:val="22"/>
        </w:rPr>
      </w:pPr>
    </w:p>
    <w:p w14:paraId="074A11EE" w14:textId="77777777" w:rsidR="00532284" w:rsidRDefault="00532284" w:rsidP="00532284">
      <w:pPr>
        <w:rPr>
          <w:rFonts w:asciiTheme="minorHAnsi" w:hAnsiTheme="minorHAnsi" w:cstheme="minorHAnsi"/>
          <w:color w:val="000000" w:themeColor="text1"/>
          <w:sz w:val="22"/>
          <w:szCs w:val="22"/>
        </w:rPr>
      </w:pPr>
    </w:p>
    <w:p w14:paraId="3F9E9414" w14:textId="77777777" w:rsidR="00532284" w:rsidRDefault="00532284" w:rsidP="00532284">
      <w:pPr>
        <w:rPr>
          <w:rFonts w:asciiTheme="minorHAnsi" w:hAnsiTheme="minorHAnsi" w:cstheme="minorHAnsi"/>
          <w:color w:val="000000" w:themeColor="text1"/>
          <w:sz w:val="22"/>
          <w:szCs w:val="22"/>
        </w:rPr>
      </w:pPr>
    </w:p>
    <w:p w14:paraId="41A39B15" w14:textId="77777777" w:rsidR="00532284" w:rsidRDefault="00532284" w:rsidP="00532284">
      <w:pPr>
        <w:rPr>
          <w:rFonts w:asciiTheme="minorHAnsi" w:hAnsiTheme="minorHAnsi" w:cstheme="minorHAnsi"/>
          <w:color w:val="000000" w:themeColor="text1"/>
          <w:sz w:val="22"/>
          <w:szCs w:val="22"/>
        </w:rPr>
      </w:pPr>
    </w:p>
    <w:p w14:paraId="3C8149F9" w14:textId="77777777" w:rsidR="00532284" w:rsidRDefault="00532284" w:rsidP="00532284">
      <w:pPr>
        <w:rPr>
          <w:rFonts w:asciiTheme="minorHAnsi" w:hAnsiTheme="minorHAnsi" w:cstheme="minorHAnsi"/>
          <w:color w:val="000000" w:themeColor="text1"/>
          <w:sz w:val="22"/>
          <w:szCs w:val="22"/>
        </w:rPr>
      </w:pPr>
    </w:p>
    <w:p w14:paraId="46FFAB06" w14:textId="77777777" w:rsidR="00532284" w:rsidRDefault="00532284" w:rsidP="00532284">
      <w:pPr>
        <w:rPr>
          <w:rFonts w:asciiTheme="minorHAnsi" w:hAnsiTheme="minorHAnsi" w:cstheme="minorHAnsi"/>
          <w:color w:val="000000" w:themeColor="text1"/>
          <w:sz w:val="22"/>
          <w:szCs w:val="22"/>
        </w:rPr>
      </w:pPr>
    </w:p>
    <w:p w14:paraId="5950EFA7" w14:textId="77777777" w:rsidR="00532284" w:rsidRDefault="00532284" w:rsidP="00532284">
      <w:pPr>
        <w:rPr>
          <w:rFonts w:asciiTheme="minorHAnsi" w:hAnsiTheme="minorHAnsi" w:cstheme="minorHAnsi"/>
          <w:color w:val="000000" w:themeColor="text1"/>
          <w:sz w:val="22"/>
          <w:szCs w:val="22"/>
        </w:rPr>
      </w:pPr>
    </w:p>
    <w:p w14:paraId="1106B7C8" w14:textId="77777777" w:rsidR="00532284" w:rsidRDefault="00532284" w:rsidP="00532284">
      <w:pPr>
        <w:rPr>
          <w:rFonts w:asciiTheme="minorHAnsi" w:hAnsiTheme="minorHAnsi" w:cstheme="minorHAnsi"/>
          <w:color w:val="000000" w:themeColor="text1"/>
          <w:sz w:val="22"/>
          <w:szCs w:val="22"/>
        </w:rPr>
      </w:pPr>
    </w:p>
    <w:p w14:paraId="49C52C87" w14:textId="77777777" w:rsidR="00532284" w:rsidRDefault="00532284" w:rsidP="00532284">
      <w:pPr>
        <w:rPr>
          <w:rFonts w:asciiTheme="minorHAnsi" w:hAnsiTheme="minorHAnsi" w:cstheme="minorHAnsi"/>
          <w:color w:val="000000" w:themeColor="text1"/>
          <w:sz w:val="22"/>
          <w:szCs w:val="22"/>
        </w:rPr>
      </w:pPr>
    </w:p>
    <w:p w14:paraId="2C4A0BB7" w14:textId="77777777" w:rsidR="00532284" w:rsidRDefault="00532284" w:rsidP="00532284">
      <w:pPr>
        <w:rPr>
          <w:rFonts w:asciiTheme="minorHAnsi" w:hAnsiTheme="minorHAnsi" w:cstheme="minorHAnsi"/>
          <w:color w:val="000000" w:themeColor="text1"/>
          <w:sz w:val="22"/>
          <w:szCs w:val="22"/>
        </w:rPr>
      </w:pPr>
    </w:p>
    <w:p w14:paraId="2FB028B3" w14:textId="77777777" w:rsidR="00532284" w:rsidRDefault="00532284" w:rsidP="00532284">
      <w:pPr>
        <w:rPr>
          <w:rFonts w:asciiTheme="minorHAnsi" w:hAnsiTheme="minorHAnsi" w:cstheme="minorHAnsi"/>
          <w:color w:val="000000" w:themeColor="text1"/>
          <w:sz w:val="22"/>
          <w:szCs w:val="22"/>
        </w:rPr>
      </w:pPr>
    </w:p>
    <w:p w14:paraId="14161DDE" w14:textId="77777777" w:rsidR="00532284" w:rsidRDefault="00532284" w:rsidP="00532284">
      <w:pPr>
        <w:rPr>
          <w:rFonts w:asciiTheme="minorHAnsi" w:hAnsiTheme="minorHAnsi" w:cstheme="minorHAnsi"/>
          <w:color w:val="000000" w:themeColor="text1"/>
          <w:sz w:val="22"/>
          <w:szCs w:val="22"/>
        </w:rPr>
      </w:pPr>
    </w:p>
    <w:p w14:paraId="2F848206" w14:textId="77777777" w:rsidR="00532284" w:rsidRDefault="00532284" w:rsidP="00532284">
      <w:pPr>
        <w:rPr>
          <w:rFonts w:asciiTheme="minorHAnsi" w:hAnsiTheme="minorHAnsi" w:cstheme="minorHAnsi"/>
          <w:color w:val="000000" w:themeColor="text1"/>
          <w:sz w:val="22"/>
          <w:szCs w:val="22"/>
        </w:rPr>
      </w:pPr>
    </w:p>
    <w:p w14:paraId="097CF8C0" w14:textId="77777777" w:rsidR="00532284" w:rsidRDefault="00532284" w:rsidP="00532284">
      <w:pPr>
        <w:rPr>
          <w:rFonts w:asciiTheme="minorHAnsi" w:hAnsiTheme="minorHAnsi" w:cstheme="minorHAnsi"/>
          <w:color w:val="000000" w:themeColor="text1"/>
          <w:sz w:val="22"/>
          <w:szCs w:val="22"/>
        </w:rPr>
      </w:pPr>
    </w:p>
    <w:p w14:paraId="1A5F85B0" w14:textId="77777777" w:rsidR="00532284" w:rsidRDefault="00532284" w:rsidP="00532284">
      <w:pPr>
        <w:rPr>
          <w:rFonts w:asciiTheme="minorHAnsi" w:hAnsiTheme="minorHAnsi" w:cstheme="minorHAnsi"/>
          <w:color w:val="000000" w:themeColor="text1"/>
          <w:sz w:val="22"/>
          <w:szCs w:val="22"/>
        </w:rPr>
      </w:pPr>
    </w:p>
    <w:p w14:paraId="5D9883A8" w14:textId="77777777" w:rsidR="00532284" w:rsidRDefault="00532284" w:rsidP="00532284">
      <w:pPr>
        <w:rPr>
          <w:rFonts w:asciiTheme="minorHAnsi" w:hAnsiTheme="minorHAnsi" w:cstheme="minorHAnsi"/>
          <w:color w:val="000000" w:themeColor="text1"/>
          <w:sz w:val="22"/>
          <w:szCs w:val="22"/>
        </w:rPr>
      </w:pPr>
    </w:p>
    <w:p w14:paraId="3EFFB240" w14:textId="77777777" w:rsidR="00532284" w:rsidRDefault="00532284" w:rsidP="00532284">
      <w:pPr>
        <w:rPr>
          <w:rFonts w:asciiTheme="minorHAnsi" w:hAnsiTheme="minorHAnsi" w:cstheme="minorHAnsi"/>
          <w:color w:val="000000" w:themeColor="text1"/>
          <w:sz w:val="22"/>
          <w:szCs w:val="22"/>
        </w:rPr>
      </w:pPr>
    </w:p>
    <w:p w14:paraId="72662281" w14:textId="77777777" w:rsidR="00532284" w:rsidRDefault="00532284" w:rsidP="00532284">
      <w:pPr>
        <w:rPr>
          <w:rFonts w:asciiTheme="minorHAnsi" w:hAnsiTheme="minorHAnsi" w:cstheme="minorHAnsi"/>
          <w:color w:val="000000" w:themeColor="text1"/>
          <w:sz w:val="22"/>
          <w:szCs w:val="22"/>
        </w:rPr>
      </w:pPr>
    </w:p>
    <w:p w14:paraId="5346A639" w14:textId="77777777" w:rsidR="00532284" w:rsidRDefault="00532284" w:rsidP="00532284">
      <w:pPr>
        <w:rPr>
          <w:rFonts w:asciiTheme="minorHAnsi" w:hAnsiTheme="minorHAnsi" w:cstheme="minorHAnsi"/>
          <w:color w:val="000000" w:themeColor="text1"/>
          <w:sz w:val="22"/>
          <w:szCs w:val="22"/>
        </w:rPr>
      </w:pPr>
    </w:p>
    <w:p w14:paraId="5863C02F" w14:textId="77777777" w:rsidR="00532284" w:rsidRDefault="00532284" w:rsidP="00532284">
      <w:pPr>
        <w:rPr>
          <w:rFonts w:asciiTheme="minorHAnsi" w:hAnsiTheme="minorHAnsi" w:cstheme="minorHAnsi"/>
          <w:color w:val="000000" w:themeColor="text1"/>
          <w:sz w:val="22"/>
          <w:szCs w:val="22"/>
        </w:rPr>
      </w:pPr>
    </w:p>
    <w:p w14:paraId="05D09EFF" w14:textId="77777777" w:rsidR="00532284" w:rsidRDefault="00532284" w:rsidP="00532284">
      <w:pPr>
        <w:rPr>
          <w:rFonts w:asciiTheme="minorHAnsi" w:hAnsiTheme="minorHAnsi" w:cstheme="minorHAnsi"/>
          <w:color w:val="000000" w:themeColor="text1"/>
          <w:sz w:val="22"/>
          <w:szCs w:val="22"/>
        </w:rPr>
      </w:pPr>
    </w:p>
    <w:p w14:paraId="2F7060E6" w14:textId="77777777" w:rsidR="00532284" w:rsidRDefault="00532284" w:rsidP="00532284">
      <w:pPr>
        <w:rPr>
          <w:rFonts w:asciiTheme="minorHAnsi" w:hAnsiTheme="minorHAnsi" w:cstheme="minorHAnsi"/>
          <w:color w:val="000000" w:themeColor="text1"/>
          <w:sz w:val="22"/>
          <w:szCs w:val="22"/>
        </w:rPr>
      </w:pPr>
    </w:p>
    <w:p w14:paraId="05421D3E" w14:textId="77777777" w:rsidR="00532284" w:rsidRDefault="00532284" w:rsidP="00532284">
      <w:pPr>
        <w:rPr>
          <w:rFonts w:asciiTheme="minorHAnsi" w:hAnsiTheme="minorHAnsi" w:cstheme="minorHAnsi"/>
          <w:color w:val="000000" w:themeColor="text1"/>
          <w:sz w:val="22"/>
          <w:szCs w:val="22"/>
        </w:rPr>
      </w:pPr>
    </w:p>
    <w:p w14:paraId="54688427" w14:textId="77777777" w:rsidR="00532284" w:rsidRDefault="00532284" w:rsidP="00532284">
      <w:pPr>
        <w:rPr>
          <w:rFonts w:asciiTheme="minorHAnsi" w:hAnsiTheme="minorHAnsi" w:cstheme="minorHAnsi"/>
          <w:color w:val="000000" w:themeColor="text1"/>
          <w:sz w:val="22"/>
          <w:szCs w:val="22"/>
        </w:rPr>
      </w:pPr>
    </w:p>
    <w:p w14:paraId="48A2A196" w14:textId="77777777" w:rsidR="00532284" w:rsidRDefault="00532284" w:rsidP="00532284">
      <w:pPr>
        <w:rPr>
          <w:rFonts w:asciiTheme="minorHAnsi" w:hAnsiTheme="minorHAnsi" w:cstheme="minorHAnsi"/>
          <w:color w:val="000000" w:themeColor="text1"/>
          <w:sz w:val="22"/>
          <w:szCs w:val="22"/>
        </w:rPr>
      </w:pPr>
    </w:p>
    <w:p w14:paraId="221DD408" w14:textId="77777777" w:rsidR="00532284" w:rsidRPr="00A87AB6" w:rsidRDefault="00532284" w:rsidP="00532284">
      <w:pPr>
        <w:rPr>
          <w:rFonts w:asciiTheme="minorHAnsi" w:hAnsiTheme="minorHAnsi" w:cstheme="minorHAnsi"/>
          <w:color w:val="000000" w:themeColor="text1"/>
          <w:sz w:val="22"/>
          <w:szCs w:val="22"/>
        </w:rPr>
      </w:pPr>
    </w:p>
    <w:tbl>
      <w:tblPr>
        <w:tblStyle w:val="PlainTable1"/>
        <w:tblpPr w:leftFromText="180" w:rightFromText="180" w:vertAnchor="text" w:tblpY="-4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11"/>
        <w:gridCol w:w="1274"/>
      </w:tblGrid>
      <w:tr w:rsidR="00532284" w:rsidRPr="00A87AB6" w14:paraId="35A69153" w14:textId="77777777" w:rsidTr="00A0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D5BF6E4" w14:textId="703EAB93"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Cs w:val="0"/>
                <w:color w:val="000000" w:themeColor="text1"/>
                <w:sz w:val="22"/>
                <w:szCs w:val="22"/>
              </w:rPr>
              <w:lastRenderedPageBreak/>
              <w:t xml:space="preserve">Table </w:t>
            </w:r>
            <w:r>
              <w:rPr>
                <w:rFonts w:asciiTheme="minorHAnsi" w:hAnsiTheme="minorHAnsi" w:cstheme="minorHAnsi"/>
                <w:bCs w:val="0"/>
                <w:color w:val="000000" w:themeColor="text1"/>
                <w:sz w:val="22"/>
                <w:szCs w:val="22"/>
              </w:rPr>
              <w:t>X</w:t>
            </w:r>
            <w:r w:rsidRPr="00A87AB6">
              <w:rPr>
                <w:rFonts w:asciiTheme="minorHAnsi" w:hAnsiTheme="minorHAnsi" w:cstheme="minorHAnsi"/>
                <w:color w:val="000000" w:themeColor="text1"/>
                <w:sz w:val="22"/>
                <w:szCs w:val="22"/>
              </w:rPr>
              <w:t xml:space="preserve">. </w:t>
            </w:r>
            <w:r w:rsidRPr="00A87AB6">
              <w:rPr>
                <w:rFonts w:asciiTheme="minorHAnsi" w:hAnsiTheme="minorHAnsi" w:cstheme="minorHAnsi"/>
                <w:b w:val="0"/>
                <w:color w:val="000000" w:themeColor="text1"/>
                <w:sz w:val="22"/>
                <w:szCs w:val="22"/>
              </w:rPr>
              <w:t>Sternal Wound Closure Technique and Support, UK &amp; Ireland 2019</w:t>
            </w:r>
            <w:r w:rsidR="00C11EDF">
              <w:rPr>
                <w:rFonts w:asciiTheme="minorHAnsi" w:hAnsiTheme="minorHAnsi" w:cstheme="minorHAnsi"/>
                <w:b w:val="0"/>
                <w:color w:val="000000" w:themeColor="text1"/>
                <w:sz w:val="22"/>
                <w:szCs w:val="22"/>
              </w:rPr>
              <w:t xml:space="preserve"> - </w:t>
            </w:r>
            <w:r w:rsidR="00BA29D6">
              <w:rPr>
                <w:rFonts w:asciiTheme="minorHAnsi" w:hAnsiTheme="minorHAnsi" w:cstheme="minorHAnsi"/>
                <w:b w:val="0"/>
                <w:color w:val="000000" w:themeColor="text1"/>
                <w:sz w:val="22"/>
                <w:szCs w:val="22"/>
              </w:rPr>
              <w:t>Team Survey</w:t>
            </w:r>
          </w:p>
        </w:tc>
        <w:tc>
          <w:tcPr>
            <w:tcW w:w="711" w:type="dxa"/>
          </w:tcPr>
          <w:p w14:paraId="7C1B8DAC"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w:t>
            </w:r>
          </w:p>
        </w:tc>
        <w:tc>
          <w:tcPr>
            <w:tcW w:w="1274" w:type="dxa"/>
          </w:tcPr>
          <w:p w14:paraId="481701A2" w14:textId="77777777" w:rsidR="00532284" w:rsidRPr="00A87AB6" w:rsidRDefault="00532284" w:rsidP="00A064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Teams (n=139)</w:t>
            </w:r>
          </w:p>
        </w:tc>
      </w:tr>
      <w:tr w:rsidR="00532284" w:rsidRPr="00A87AB6" w14:paraId="747A3C66"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221DF17"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do you routinely do for sternal closure? </w:t>
            </w:r>
          </w:p>
          <w:p w14:paraId="78784932"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Single wire according to weight – e.g. 1 wire/10Kg</w:t>
            </w:r>
          </w:p>
          <w:p w14:paraId="399D0D2F"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Double wire/other technique</w:t>
            </w:r>
          </w:p>
          <w:p w14:paraId="590F8E07"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Standard number of wires for all patients regardless of weight</w:t>
            </w:r>
          </w:p>
          <w:p w14:paraId="44C88719"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Cable Ties</w:t>
            </w:r>
          </w:p>
          <w:p w14:paraId="5BF39AC7"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Combination of two or more techniques</w:t>
            </w:r>
          </w:p>
        </w:tc>
        <w:tc>
          <w:tcPr>
            <w:tcW w:w="711" w:type="dxa"/>
          </w:tcPr>
          <w:p w14:paraId="2B85B62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3AB068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43%</w:t>
            </w:r>
          </w:p>
          <w:p w14:paraId="1325967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27%</w:t>
            </w:r>
          </w:p>
          <w:p w14:paraId="240A735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35%</w:t>
            </w:r>
          </w:p>
          <w:p w14:paraId="3FF823E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2D86377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tc>
        <w:tc>
          <w:tcPr>
            <w:tcW w:w="1274" w:type="dxa"/>
          </w:tcPr>
          <w:p w14:paraId="110A0B2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95A788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63</w:t>
            </w:r>
          </w:p>
          <w:p w14:paraId="2ECE0CE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38</w:t>
            </w:r>
          </w:p>
          <w:p w14:paraId="31D21FE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49</w:t>
            </w:r>
          </w:p>
          <w:p w14:paraId="651E07C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4C1C4B1C"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tc>
      </w:tr>
      <w:tr w:rsidR="00532284" w:rsidRPr="00A87AB6" w14:paraId="4209540B"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106BFCFC"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do you routinely do for sternal closure in an obese patient? </w:t>
            </w:r>
          </w:p>
          <w:p w14:paraId="19D500A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Sternal wires according to weight – e.g. 1 wire/10Kg</w:t>
            </w:r>
          </w:p>
          <w:p w14:paraId="1B85D2FE"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Double wire/other technique</w:t>
            </w:r>
          </w:p>
          <w:p w14:paraId="77FC1E15"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Standard number of wires for all patients regardless of weight</w:t>
            </w:r>
          </w:p>
          <w:p w14:paraId="1E1AF43B"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Sternal plate</w:t>
            </w:r>
          </w:p>
          <w:p w14:paraId="0B1844CB"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Combination of two or more techniques</w:t>
            </w:r>
          </w:p>
          <w:p w14:paraId="3D13CC8E"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Mayo wires</w:t>
            </w:r>
          </w:p>
          <w:p w14:paraId="3B9B2EE4" w14:textId="77777777" w:rsidR="00532284" w:rsidRPr="00A87AB6" w:rsidRDefault="00532284" w:rsidP="00A0646B">
            <w:pPr>
              <w:rPr>
                <w:rFonts w:asciiTheme="minorHAnsi" w:hAnsiTheme="minorHAnsi" w:cstheme="minorHAnsi"/>
                <w:color w:val="000000" w:themeColor="text1"/>
                <w:sz w:val="22"/>
                <w:szCs w:val="22"/>
              </w:rPr>
            </w:pPr>
            <w:proofErr w:type="spellStart"/>
            <w:r w:rsidRPr="00A87AB6">
              <w:rPr>
                <w:rFonts w:asciiTheme="minorHAnsi" w:hAnsiTheme="minorHAnsi" w:cstheme="minorHAnsi"/>
                <w:b w:val="0"/>
                <w:bCs w:val="0"/>
                <w:color w:val="000000" w:themeColor="text1"/>
                <w:sz w:val="22"/>
                <w:szCs w:val="22"/>
              </w:rPr>
              <w:t>Flexigrip</w:t>
            </w:r>
            <w:proofErr w:type="spellEnd"/>
          </w:p>
          <w:p w14:paraId="4B62A95C"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Wires and cable tires</w:t>
            </w:r>
          </w:p>
        </w:tc>
        <w:tc>
          <w:tcPr>
            <w:tcW w:w="711" w:type="dxa"/>
          </w:tcPr>
          <w:p w14:paraId="230801A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534CF6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16%</w:t>
            </w:r>
          </w:p>
          <w:p w14:paraId="56051A1A"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60%</w:t>
            </w:r>
          </w:p>
          <w:p w14:paraId="1CC72B1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14%</w:t>
            </w:r>
          </w:p>
          <w:p w14:paraId="1FCBF9E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6F3FCF4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7DFF393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434216B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596F604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tc>
        <w:tc>
          <w:tcPr>
            <w:tcW w:w="1274" w:type="dxa"/>
          </w:tcPr>
          <w:p w14:paraId="20CE255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1F7A68D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22</w:t>
            </w:r>
          </w:p>
          <w:p w14:paraId="361601B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83</w:t>
            </w:r>
          </w:p>
          <w:p w14:paraId="054B8C2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3E4BF45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02E91DA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442328B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13DD01C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2099A98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tc>
      </w:tr>
      <w:tr w:rsidR="00532284" w:rsidRPr="00A87AB6" w14:paraId="25B5CEC0"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AEA0614"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suture material do you routinely use for sternal wound closure (Muscle Layer)</w:t>
            </w:r>
          </w:p>
          <w:p w14:paraId="7EF83688"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None</w:t>
            </w:r>
          </w:p>
          <w:p w14:paraId="1350F69F" w14:textId="77777777" w:rsidR="00532284" w:rsidRPr="00A87AB6" w:rsidRDefault="00532284" w:rsidP="00A0646B">
            <w:pPr>
              <w:rPr>
                <w:rFonts w:asciiTheme="minorHAnsi" w:hAnsiTheme="minorHAnsi" w:cstheme="minorHAnsi"/>
                <w:color w:val="000000" w:themeColor="text1"/>
                <w:sz w:val="22"/>
                <w:szCs w:val="22"/>
              </w:rPr>
            </w:pPr>
            <w:proofErr w:type="spellStart"/>
            <w:r w:rsidRPr="00A87AB6">
              <w:rPr>
                <w:rFonts w:asciiTheme="minorHAnsi" w:hAnsiTheme="minorHAnsi" w:cstheme="minorHAnsi"/>
                <w:b w:val="0"/>
                <w:bCs w:val="0"/>
                <w:color w:val="000000" w:themeColor="text1"/>
                <w:sz w:val="22"/>
                <w:szCs w:val="22"/>
              </w:rPr>
              <w:t>Vicryl</w:t>
            </w:r>
            <w:proofErr w:type="spellEnd"/>
            <w:r w:rsidRPr="00A87AB6">
              <w:rPr>
                <w:rFonts w:asciiTheme="minorHAnsi" w:hAnsiTheme="minorHAnsi" w:cstheme="minorHAnsi"/>
                <w:b w:val="0"/>
                <w:bCs w:val="0"/>
                <w:color w:val="000000" w:themeColor="text1"/>
                <w:sz w:val="22"/>
                <w:szCs w:val="22"/>
              </w:rPr>
              <w:t xml:space="preserve"> (uncoated)</w:t>
            </w:r>
          </w:p>
          <w:p w14:paraId="2411E4F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Antibiotic impregnated suture </w:t>
            </w:r>
          </w:p>
          <w:p w14:paraId="5D88A759"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PDS (uncoated)</w:t>
            </w:r>
          </w:p>
          <w:p w14:paraId="5E88EB34"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Monocryl</w:t>
            </w:r>
          </w:p>
        </w:tc>
        <w:tc>
          <w:tcPr>
            <w:tcW w:w="711" w:type="dxa"/>
          </w:tcPr>
          <w:p w14:paraId="45B41CF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9C8A306" w14:textId="77777777" w:rsidR="00532284" w:rsidRPr="00A87AB6" w:rsidRDefault="00532284" w:rsidP="00A064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122EED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0431FA97"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75%</w:t>
            </w:r>
          </w:p>
          <w:p w14:paraId="0C671AB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p w14:paraId="6A78D09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p w14:paraId="37E7498F"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c>
          <w:tcPr>
            <w:tcW w:w="1274" w:type="dxa"/>
          </w:tcPr>
          <w:p w14:paraId="3EFDD3D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2AB466E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5DC5B3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6</w:t>
            </w:r>
          </w:p>
          <w:p w14:paraId="51A37E9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104</w:t>
            </w:r>
          </w:p>
          <w:p w14:paraId="083CDA4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218F7538"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21</w:t>
            </w:r>
          </w:p>
          <w:p w14:paraId="1790B67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r>
      <w:tr w:rsidR="00532284" w:rsidRPr="00A87AB6" w14:paraId="47984BD9"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4AC96075"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suture material do you routinely use for sternal wound closure (Subcutaneous layer)?</w:t>
            </w:r>
          </w:p>
          <w:p w14:paraId="2A865800" w14:textId="77777777" w:rsidR="00532284" w:rsidRPr="00A87AB6" w:rsidRDefault="00532284" w:rsidP="00A0646B">
            <w:pPr>
              <w:rPr>
                <w:rFonts w:asciiTheme="minorHAnsi" w:hAnsiTheme="minorHAnsi" w:cstheme="minorHAnsi"/>
                <w:color w:val="000000" w:themeColor="text1"/>
                <w:sz w:val="22"/>
                <w:szCs w:val="22"/>
              </w:rPr>
            </w:pPr>
            <w:proofErr w:type="spellStart"/>
            <w:r w:rsidRPr="00A87AB6">
              <w:rPr>
                <w:rFonts w:asciiTheme="minorHAnsi" w:hAnsiTheme="minorHAnsi" w:cstheme="minorHAnsi"/>
                <w:b w:val="0"/>
                <w:bCs w:val="0"/>
                <w:color w:val="000000" w:themeColor="text1"/>
                <w:sz w:val="22"/>
                <w:szCs w:val="22"/>
              </w:rPr>
              <w:t>Vicryl</w:t>
            </w:r>
            <w:proofErr w:type="spellEnd"/>
            <w:r w:rsidRPr="00A87AB6">
              <w:rPr>
                <w:rFonts w:asciiTheme="minorHAnsi" w:hAnsiTheme="minorHAnsi" w:cstheme="minorHAnsi"/>
                <w:b w:val="0"/>
                <w:bCs w:val="0"/>
                <w:color w:val="000000" w:themeColor="text1"/>
                <w:sz w:val="22"/>
                <w:szCs w:val="22"/>
              </w:rPr>
              <w:t xml:space="preserve"> (uncoated)</w:t>
            </w:r>
          </w:p>
          <w:p w14:paraId="7EEAB643"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Antibiotic impregnated suture (Triclosan Plus)</w:t>
            </w:r>
          </w:p>
          <w:p w14:paraId="0D5F265F"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PDS (uncoated)</w:t>
            </w:r>
          </w:p>
          <w:p w14:paraId="164FD212"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Monocryl (uncoated)</w:t>
            </w:r>
          </w:p>
        </w:tc>
        <w:tc>
          <w:tcPr>
            <w:tcW w:w="711" w:type="dxa"/>
          </w:tcPr>
          <w:p w14:paraId="0F3AC1E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C2E5C3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9948FE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81%</w:t>
            </w:r>
          </w:p>
          <w:p w14:paraId="5360AC2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p w14:paraId="3EB8AF3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12%</w:t>
            </w:r>
          </w:p>
          <w:p w14:paraId="4E272F3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c>
          <w:tcPr>
            <w:tcW w:w="1274" w:type="dxa"/>
          </w:tcPr>
          <w:p w14:paraId="504B477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3009A8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93637F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113</w:t>
            </w:r>
          </w:p>
          <w:p w14:paraId="300ECF3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4331010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4A01F17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tc>
      </w:tr>
      <w:tr w:rsidR="00532284" w:rsidRPr="00A87AB6" w14:paraId="788369EB"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8A2AED5"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What suture material do you routinely use for sternal site closure (Skin)</w:t>
            </w:r>
            <w:r>
              <w:rPr>
                <w:rFonts w:asciiTheme="minorHAnsi" w:hAnsiTheme="minorHAnsi" w:cstheme="minorHAnsi"/>
                <w:bCs w:val="0"/>
                <w:color w:val="000000" w:themeColor="text1"/>
                <w:sz w:val="22"/>
                <w:szCs w:val="22"/>
              </w:rPr>
              <w:t>?</w:t>
            </w:r>
          </w:p>
          <w:p w14:paraId="5419E38A"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Monocryl (uncoated)</w:t>
            </w:r>
          </w:p>
          <w:p w14:paraId="003B0DE3" w14:textId="77777777" w:rsidR="00532284" w:rsidRPr="00A87AB6" w:rsidRDefault="00532284" w:rsidP="00A0646B">
            <w:pPr>
              <w:rPr>
                <w:rFonts w:asciiTheme="minorHAnsi" w:hAnsiTheme="minorHAnsi" w:cstheme="minorHAnsi"/>
                <w:color w:val="000000" w:themeColor="text1"/>
                <w:sz w:val="22"/>
                <w:szCs w:val="22"/>
              </w:rPr>
            </w:pPr>
            <w:proofErr w:type="spellStart"/>
            <w:r w:rsidRPr="00A87AB6">
              <w:rPr>
                <w:rFonts w:asciiTheme="minorHAnsi" w:hAnsiTheme="minorHAnsi" w:cstheme="minorHAnsi"/>
                <w:b w:val="0"/>
                <w:bCs w:val="0"/>
                <w:color w:val="000000" w:themeColor="text1"/>
                <w:sz w:val="22"/>
                <w:szCs w:val="22"/>
              </w:rPr>
              <w:t>Vicryl</w:t>
            </w:r>
            <w:proofErr w:type="spellEnd"/>
            <w:r w:rsidRPr="00A87AB6">
              <w:rPr>
                <w:rFonts w:asciiTheme="minorHAnsi" w:hAnsiTheme="minorHAnsi" w:cstheme="minorHAnsi"/>
                <w:b w:val="0"/>
                <w:bCs w:val="0"/>
                <w:color w:val="000000" w:themeColor="text1"/>
                <w:sz w:val="22"/>
                <w:szCs w:val="22"/>
              </w:rPr>
              <w:t xml:space="preserve"> (uncoated)</w:t>
            </w:r>
          </w:p>
          <w:p w14:paraId="74906E64"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Antibiotic coated Monocryl</w:t>
            </w:r>
          </w:p>
          <w:p w14:paraId="63E7E39F"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Antibiotic coated </w:t>
            </w:r>
            <w:proofErr w:type="spellStart"/>
            <w:r w:rsidRPr="00A87AB6">
              <w:rPr>
                <w:rFonts w:asciiTheme="minorHAnsi" w:hAnsiTheme="minorHAnsi" w:cstheme="minorHAnsi"/>
                <w:b w:val="0"/>
                <w:bCs w:val="0"/>
                <w:color w:val="000000" w:themeColor="text1"/>
                <w:sz w:val="22"/>
                <w:szCs w:val="22"/>
              </w:rPr>
              <w:t>Vicryl</w:t>
            </w:r>
            <w:proofErr w:type="spellEnd"/>
          </w:p>
          <w:p w14:paraId="52142533"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Surgical clips (staples)</w:t>
            </w:r>
          </w:p>
          <w:p w14:paraId="69E3F895" w14:textId="77777777" w:rsidR="00532284" w:rsidRPr="00A87AB6"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Tissue adhesive </w:t>
            </w:r>
          </w:p>
          <w:p w14:paraId="69C44AE9"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Other</w:t>
            </w:r>
          </w:p>
        </w:tc>
        <w:tc>
          <w:tcPr>
            <w:tcW w:w="711" w:type="dxa"/>
          </w:tcPr>
          <w:p w14:paraId="2A7AC43B"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42C6E160"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78%</w:t>
            </w:r>
          </w:p>
          <w:p w14:paraId="62C106D3"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222FBC86"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1C601B6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w:t>
            </w:r>
          </w:p>
          <w:p w14:paraId="2E08E7A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26AC07A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30AF440D"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c>
          <w:tcPr>
            <w:tcW w:w="1274" w:type="dxa"/>
          </w:tcPr>
          <w:p w14:paraId="4ED2762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B0B57F5"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109</w:t>
            </w:r>
          </w:p>
          <w:p w14:paraId="7D3A4F2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13</w:t>
            </w:r>
          </w:p>
          <w:p w14:paraId="40FAB261"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6C9A03C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w:t>
            </w:r>
          </w:p>
          <w:p w14:paraId="6B9019F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12414B4A"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6DF203A9"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tc>
      </w:tr>
      <w:tr w:rsidR="00532284" w:rsidRPr="00A87AB6" w14:paraId="119D603A"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64836291"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wound dressing do you routinely use in the immediate postoperative period? </w:t>
            </w:r>
          </w:p>
          <w:p w14:paraId="1F693ACE"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Transparent woven island dressings </w:t>
            </w:r>
          </w:p>
          <w:p w14:paraId="2301BA6B"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Postoperative visible dressings</w:t>
            </w:r>
          </w:p>
          <w:p w14:paraId="14595C96" w14:textId="77777777" w:rsidR="00532284" w:rsidRPr="00A87AB6"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Tissue a</w:t>
            </w:r>
            <w:r w:rsidRPr="00A87AB6">
              <w:rPr>
                <w:rFonts w:asciiTheme="minorHAnsi" w:hAnsiTheme="minorHAnsi" w:cstheme="minorHAnsi"/>
                <w:b w:val="0"/>
                <w:bCs w:val="0"/>
                <w:color w:val="000000" w:themeColor="text1"/>
                <w:sz w:val="22"/>
                <w:szCs w:val="22"/>
              </w:rPr>
              <w:t xml:space="preserve">dhesive </w:t>
            </w:r>
          </w:p>
          <w:p w14:paraId="4341A56F"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Topical negative pressure wound dressing </w:t>
            </w:r>
          </w:p>
          <w:p w14:paraId="48745CFB"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Other</w:t>
            </w:r>
          </w:p>
        </w:tc>
        <w:tc>
          <w:tcPr>
            <w:tcW w:w="711" w:type="dxa"/>
          </w:tcPr>
          <w:p w14:paraId="331FD1DD"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6C2EC77"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EF6819F"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55%</w:t>
            </w:r>
          </w:p>
          <w:p w14:paraId="31D79C4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27%</w:t>
            </w:r>
          </w:p>
          <w:p w14:paraId="3793691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2D33AFF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32F3307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tc>
        <w:tc>
          <w:tcPr>
            <w:tcW w:w="1274" w:type="dxa"/>
          </w:tcPr>
          <w:p w14:paraId="3696F78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8A20B7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B9FD5BC"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76</w:t>
            </w:r>
          </w:p>
          <w:p w14:paraId="1DD77BE5"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38</w:t>
            </w:r>
          </w:p>
          <w:p w14:paraId="6EB8B79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9</w:t>
            </w:r>
          </w:p>
          <w:p w14:paraId="3F66F21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w:t>
            </w:r>
          </w:p>
          <w:p w14:paraId="6B615F9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15</w:t>
            </w:r>
          </w:p>
        </w:tc>
      </w:tr>
      <w:tr w:rsidR="00532284" w:rsidRPr="00A87AB6" w14:paraId="3FBF9366"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D815D6C" w14:textId="77777777" w:rsidR="00532284" w:rsidRPr="00A870FB" w:rsidRDefault="00532284" w:rsidP="00A0646B">
            <w:pPr>
              <w:rPr>
                <w:rFonts w:asciiTheme="minorHAnsi" w:hAnsiTheme="minorHAnsi" w:cstheme="minorHAnsi"/>
                <w:color w:val="000000" w:themeColor="text1"/>
                <w:sz w:val="22"/>
                <w:szCs w:val="22"/>
              </w:rPr>
            </w:pPr>
            <w:r w:rsidRPr="00A870FB">
              <w:rPr>
                <w:rFonts w:asciiTheme="minorHAnsi" w:hAnsiTheme="minorHAnsi" w:cstheme="minorHAnsi"/>
                <w:color w:val="000000" w:themeColor="text1"/>
                <w:sz w:val="22"/>
                <w:szCs w:val="22"/>
              </w:rPr>
              <w:t xml:space="preserve">What support wear do you provide/recommend for male patients? </w:t>
            </w:r>
          </w:p>
          <w:p w14:paraId="46E9D598" w14:textId="77777777" w:rsidR="00532284" w:rsidRPr="00A87AB6" w:rsidRDefault="00532284" w:rsidP="00A0646B">
            <w:pPr>
              <w:rPr>
                <w:rFonts w:asciiTheme="minorHAnsi" w:hAnsiTheme="minorHAnsi" w:cstheme="minorHAnsi"/>
                <w:b w:val="0"/>
                <w:color w:val="000000" w:themeColor="text1"/>
                <w:sz w:val="22"/>
                <w:szCs w:val="22"/>
              </w:rPr>
            </w:pPr>
            <w:r w:rsidRPr="00A87AB6">
              <w:rPr>
                <w:rFonts w:asciiTheme="minorHAnsi" w:hAnsiTheme="minorHAnsi" w:cstheme="minorHAnsi"/>
                <w:b w:val="0"/>
                <w:color w:val="000000" w:themeColor="text1"/>
                <w:sz w:val="22"/>
                <w:szCs w:val="22"/>
              </w:rPr>
              <w:t>No support advised</w:t>
            </w:r>
          </w:p>
          <w:p w14:paraId="13B40E80" w14:textId="77777777" w:rsidR="00532284" w:rsidRPr="00A87AB6" w:rsidRDefault="00532284" w:rsidP="00A0646B">
            <w:pPr>
              <w:rPr>
                <w:rFonts w:asciiTheme="minorHAnsi" w:hAnsiTheme="minorHAnsi" w:cstheme="minorHAnsi"/>
                <w:bCs w:val="0"/>
                <w:color w:val="000000" w:themeColor="text1"/>
                <w:sz w:val="22"/>
                <w:szCs w:val="22"/>
              </w:rPr>
            </w:pPr>
            <w:r>
              <w:rPr>
                <w:rFonts w:asciiTheme="minorHAnsi" w:hAnsiTheme="minorHAnsi" w:cstheme="minorHAnsi"/>
                <w:b w:val="0"/>
                <w:color w:val="000000" w:themeColor="text1"/>
                <w:sz w:val="22"/>
                <w:szCs w:val="22"/>
              </w:rPr>
              <w:t>Chest support</w:t>
            </w:r>
            <w:r w:rsidRPr="00A87AB6">
              <w:rPr>
                <w:rFonts w:asciiTheme="minorHAnsi" w:hAnsiTheme="minorHAnsi" w:cstheme="minorHAnsi"/>
                <w:b w:val="0"/>
                <w:color w:val="000000" w:themeColor="text1"/>
                <w:sz w:val="22"/>
                <w:szCs w:val="22"/>
              </w:rPr>
              <w:t xml:space="preserve"> vest (all male patients)</w:t>
            </w:r>
          </w:p>
          <w:p w14:paraId="7D9CF5A6" w14:textId="77777777" w:rsidR="00532284" w:rsidRPr="00A87AB6" w:rsidRDefault="00532284" w:rsidP="00A0646B">
            <w:pPr>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Chest support </w:t>
            </w:r>
            <w:r w:rsidRPr="00A87AB6">
              <w:rPr>
                <w:rFonts w:asciiTheme="minorHAnsi" w:hAnsiTheme="minorHAnsi" w:cstheme="minorHAnsi"/>
                <w:b w:val="0"/>
                <w:color w:val="000000" w:themeColor="text1"/>
                <w:sz w:val="22"/>
                <w:szCs w:val="22"/>
              </w:rPr>
              <w:t xml:space="preserve">vest (selected patients </w:t>
            </w:r>
            <w:proofErr w:type="spellStart"/>
            <w:r w:rsidRPr="00A87AB6">
              <w:rPr>
                <w:rFonts w:asciiTheme="minorHAnsi" w:hAnsiTheme="minorHAnsi" w:cstheme="minorHAnsi"/>
                <w:b w:val="0"/>
                <w:color w:val="000000" w:themeColor="text1"/>
                <w:sz w:val="22"/>
                <w:szCs w:val="22"/>
              </w:rPr>
              <w:t>i.e</w:t>
            </w:r>
            <w:proofErr w:type="spellEnd"/>
            <w:r w:rsidRPr="00A87AB6">
              <w:rPr>
                <w:rFonts w:asciiTheme="minorHAnsi" w:hAnsiTheme="minorHAnsi" w:cstheme="minorHAnsi"/>
                <w:b w:val="0"/>
                <w:color w:val="000000" w:themeColor="text1"/>
                <w:sz w:val="22"/>
                <w:szCs w:val="22"/>
              </w:rPr>
              <w:t xml:space="preserve"> high-risk)</w:t>
            </w:r>
          </w:p>
          <w:p w14:paraId="0988E781" w14:textId="77777777" w:rsidR="00532284" w:rsidRPr="00A87AB6"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 xml:space="preserve">Cough </w:t>
            </w:r>
            <w:r>
              <w:rPr>
                <w:rFonts w:asciiTheme="minorHAnsi" w:hAnsiTheme="minorHAnsi" w:cstheme="minorHAnsi"/>
                <w:b w:val="0"/>
                <w:color w:val="000000" w:themeColor="text1"/>
                <w:sz w:val="22"/>
                <w:szCs w:val="22"/>
              </w:rPr>
              <w:t>band</w:t>
            </w:r>
            <w:r w:rsidRPr="00A87AB6">
              <w:rPr>
                <w:rFonts w:asciiTheme="minorHAnsi" w:hAnsiTheme="minorHAnsi" w:cstheme="minorHAnsi"/>
                <w:b w:val="0"/>
                <w:color w:val="000000" w:themeColor="text1"/>
                <w:sz w:val="22"/>
                <w:szCs w:val="22"/>
              </w:rPr>
              <w:t xml:space="preserve"> or similar (all male patients)</w:t>
            </w:r>
          </w:p>
          <w:p w14:paraId="6425FFA0"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 xml:space="preserve">Cough </w:t>
            </w:r>
            <w:r>
              <w:rPr>
                <w:rFonts w:asciiTheme="minorHAnsi" w:hAnsiTheme="minorHAnsi" w:cstheme="minorHAnsi"/>
                <w:b w:val="0"/>
                <w:bCs w:val="0"/>
                <w:color w:val="000000" w:themeColor="text1"/>
                <w:sz w:val="22"/>
                <w:szCs w:val="22"/>
              </w:rPr>
              <w:t>band</w:t>
            </w:r>
            <w:r w:rsidRPr="00A87AB6">
              <w:rPr>
                <w:rFonts w:asciiTheme="minorHAnsi" w:hAnsiTheme="minorHAnsi" w:cstheme="minorHAnsi"/>
                <w:b w:val="0"/>
                <w:bCs w:val="0"/>
                <w:color w:val="000000" w:themeColor="text1"/>
                <w:sz w:val="22"/>
                <w:szCs w:val="22"/>
              </w:rPr>
              <w:t xml:space="preserve"> or similar (selected patients i.e. high-risk)</w:t>
            </w:r>
          </w:p>
        </w:tc>
        <w:tc>
          <w:tcPr>
            <w:tcW w:w="711" w:type="dxa"/>
          </w:tcPr>
          <w:p w14:paraId="20CC8D1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624CAD40" w14:textId="77777777" w:rsidR="00532284" w:rsidRPr="0003209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32094">
              <w:rPr>
                <w:rFonts w:asciiTheme="minorHAnsi" w:hAnsiTheme="minorHAnsi" w:cstheme="minorHAnsi"/>
                <w:color w:val="000000" w:themeColor="text1"/>
                <w:sz w:val="22"/>
                <w:szCs w:val="22"/>
              </w:rPr>
              <w:t>58%</w:t>
            </w:r>
          </w:p>
          <w:p w14:paraId="329F558E"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32094">
              <w:rPr>
                <w:rFonts w:asciiTheme="minorHAnsi" w:hAnsiTheme="minorHAnsi" w:cstheme="minorHAnsi"/>
                <w:color w:val="000000" w:themeColor="text1"/>
                <w:sz w:val="22"/>
                <w:szCs w:val="22"/>
              </w:rPr>
              <w:t>0%</w:t>
            </w:r>
            <w:r w:rsidRPr="00032094">
              <w:rPr>
                <w:rFonts w:asciiTheme="minorHAnsi" w:hAnsiTheme="minorHAnsi" w:cstheme="minorHAnsi"/>
                <w:color w:val="000000" w:themeColor="text1"/>
                <w:sz w:val="22"/>
                <w:szCs w:val="22"/>
              </w:rPr>
              <w:br/>
              <w:t>15%</w:t>
            </w:r>
            <w:r w:rsidRPr="00032094">
              <w:rPr>
                <w:rFonts w:asciiTheme="minorHAnsi" w:hAnsiTheme="minorHAnsi" w:cstheme="minorHAnsi"/>
                <w:color w:val="000000" w:themeColor="text1"/>
                <w:sz w:val="22"/>
                <w:szCs w:val="22"/>
              </w:rPr>
              <w:br/>
              <w:t>7%</w:t>
            </w:r>
            <w:r w:rsidRPr="00032094">
              <w:rPr>
                <w:rFonts w:asciiTheme="minorHAnsi" w:hAnsiTheme="minorHAnsi" w:cstheme="minorHAnsi"/>
                <w:color w:val="000000" w:themeColor="text1"/>
                <w:sz w:val="22"/>
                <w:szCs w:val="22"/>
              </w:rPr>
              <w:br/>
              <w:t>19%</w:t>
            </w:r>
          </w:p>
        </w:tc>
        <w:tc>
          <w:tcPr>
            <w:tcW w:w="1274" w:type="dxa"/>
          </w:tcPr>
          <w:p w14:paraId="25A1F23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50D6FD34"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81</w:t>
            </w:r>
          </w:p>
          <w:p w14:paraId="62BC9512"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p>
          <w:p w14:paraId="77AFC3EE"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p w14:paraId="2CFC6CFC" w14:textId="77777777" w:rsidR="00532284"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p w14:paraId="6AEDCC32" w14:textId="77777777" w:rsidR="00532284" w:rsidRPr="00A87AB6" w:rsidRDefault="00532284" w:rsidP="00A06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27</w:t>
            </w:r>
          </w:p>
        </w:tc>
      </w:tr>
      <w:tr w:rsidR="00532284" w:rsidRPr="00A87AB6" w14:paraId="40564F25" w14:textId="77777777" w:rsidTr="00A0646B">
        <w:tc>
          <w:tcPr>
            <w:cnfStyle w:val="001000000000" w:firstRow="0" w:lastRow="0" w:firstColumn="1" w:lastColumn="0" w:oddVBand="0" w:evenVBand="0" w:oddHBand="0" w:evenHBand="0" w:firstRowFirstColumn="0" w:firstRowLastColumn="0" w:lastRowFirstColumn="0" w:lastRowLastColumn="0"/>
            <w:tcW w:w="7366" w:type="dxa"/>
          </w:tcPr>
          <w:p w14:paraId="33868600" w14:textId="77777777" w:rsidR="00532284" w:rsidRPr="00A870FB" w:rsidRDefault="00532284" w:rsidP="00A0646B">
            <w:pPr>
              <w:rPr>
                <w:rFonts w:asciiTheme="minorHAnsi" w:hAnsiTheme="minorHAnsi" w:cstheme="minorHAnsi"/>
                <w:bCs w:val="0"/>
                <w:color w:val="000000" w:themeColor="text1"/>
                <w:sz w:val="22"/>
                <w:szCs w:val="22"/>
              </w:rPr>
            </w:pPr>
            <w:r w:rsidRPr="00A870FB">
              <w:rPr>
                <w:rFonts w:asciiTheme="minorHAnsi" w:hAnsiTheme="minorHAnsi" w:cstheme="minorHAnsi"/>
                <w:color w:val="000000" w:themeColor="text1"/>
                <w:sz w:val="22"/>
                <w:szCs w:val="22"/>
              </w:rPr>
              <w:t>What support do you provide/recommend for female patients?</w:t>
            </w:r>
          </w:p>
          <w:p w14:paraId="4ACF6E96"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No support advised</w:t>
            </w:r>
          </w:p>
          <w:p w14:paraId="12D2605D" w14:textId="77777777" w:rsidR="00532284" w:rsidRPr="00A87AB6" w:rsidRDefault="00532284" w:rsidP="00A0646B">
            <w:pPr>
              <w:rPr>
                <w:rFonts w:asciiTheme="minorHAnsi" w:hAnsiTheme="minorHAnsi" w:cstheme="minorHAnsi"/>
                <w:b w:val="0"/>
                <w:color w:val="000000" w:themeColor="text1"/>
                <w:sz w:val="22"/>
                <w:szCs w:val="22"/>
              </w:rPr>
            </w:pPr>
            <w:r w:rsidRPr="00A87AB6">
              <w:rPr>
                <w:rFonts w:asciiTheme="minorHAnsi" w:hAnsiTheme="minorHAnsi" w:cstheme="minorHAnsi"/>
                <w:b w:val="0"/>
                <w:color w:val="000000" w:themeColor="text1"/>
                <w:sz w:val="22"/>
                <w:szCs w:val="22"/>
              </w:rPr>
              <w:lastRenderedPageBreak/>
              <w:t>Cardiac bra (all patients)</w:t>
            </w:r>
          </w:p>
          <w:p w14:paraId="2BC78A88" w14:textId="77777777" w:rsidR="00532284" w:rsidRPr="005C05A9" w:rsidRDefault="00532284" w:rsidP="00A0646B">
            <w:pPr>
              <w:rPr>
                <w:rFonts w:asciiTheme="minorHAnsi" w:hAnsiTheme="minorHAnsi" w:cstheme="minorHAnsi"/>
                <w:bCs w:val="0"/>
                <w:color w:val="000000" w:themeColor="text1"/>
                <w:sz w:val="22"/>
                <w:szCs w:val="22"/>
              </w:rPr>
            </w:pPr>
            <w:r w:rsidRPr="00A87AB6">
              <w:rPr>
                <w:rFonts w:asciiTheme="minorHAnsi" w:hAnsiTheme="minorHAnsi" w:cstheme="minorHAnsi"/>
                <w:b w:val="0"/>
                <w:color w:val="000000" w:themeColor="text1"/>
                <w:sz w:val="22"/>
                <w:szCs w:val="22"/>
              </w:rPr>
              <w:t>Cardiac bra (selected patients i.e. high-risk)</w:t>
            </w:r>
          </w:p>
          <w:p w14:paraId="211A4678" w14:textId="77777777" w:rsidR="00532284" w:rsidRPr="00A87AB6" w:rsidRDefault="00532284" w:rsidP="00A0646B">
            <w:pPr>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Chest support</w:t>
            </w:r>
            <w:r w:rsidRPr="00A87AB6">
              <w:rPr>
                <w:rFonts w:asciiTheme="minorHAnsi" w:hAnsiTheme="minorHAnsi" w:cstheme="minorHAnsi"/>
                <w:b w:val="0"/>
                <w:bCs w:val="0"/>
                <w:color w:val="000000" w:themeColor="text1"/>
                <w:sz w:val="22"/>
                <w:szCs w:val="22"/>
              </w:rPr>
              <w:t xml:space="preserve"> vest (selected female patients i.e. high-risk)</w:t>
            </w:r>
          </w:p>
          <w:p w14:paraId="080E32E1"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Cough </w:t>
            </w:r>
            <w:r>
              <w:rPr>
                <w:rFonts w:asciiTheme="minorHAnsi" w:hAnsiTheme="minorHAnsi" w:cstheme="minorHAnsi"/>
                <w:b w:val="0"/>
                <w:bCs w:val="0"/>
                <w:color w:val="000000" w:themeColor="text1"/>
                <w:sz w:val="22"/>
                <w:szCs w:val="22"/>
              </w:rPr>
              <w:t>support band</w:t>
            </w:r>
            <w:r w:rsidRPr="00A87AB6">
              <w:rPr>
                <w:rFonts w:asciiTheme="minorHAnsi" w:hAnsiTheme="minorHAnsi" w:cstheme="minorHAnsi"/>
                <w:b w:val="0"/>
                <w:bCs w:val="0"/>
                <w:color w:val="000000" w:themeColor="text1"/>
                <w:sz w:val="22"/>
                <w:szCs w:val="22"/>
              </w:rPr>
              <w:t xml:space="preserve"> (all </w:t>
            </w:r>
            <w:r>
              <w:rPr>
                <w:rFonts w:asciiTheme="minorHAnsi" w:hAnsiTheme="minorHAnsi" w:cstheme="minorHAnsi"/>
                <w:b w:val="0"/>
                <w:bCs w:val="0"/>
                <w:color w:val="000000" w:themeColor="text1"/>
                <w:sz w:val="22"/>
                <w:szCs w:val="22"/>
              </w:rPr>
              <w:t xml:space="preserve">female </w:t>
            </w:r>
            <w:r w:rsidRPr="00A87AB6">
              <w:rPr>
                <w:rFonts w:asciiTheme="minorHAnsi" w:hAnsiTheme="minorHAnsi" w:cstheme="minorHAnsi"/>
                <w:b w:val="0"/>
                <w:bCs w:val="0"/>
                <w:color w:val="000000" w:themeColor="text1"/>
                <w:sz w:val="22"/>
                <w:szCs w:val="22"/>
              </w:rPr>
              <w:t>patients)</w:t>
            </w:r>
          </w:p>
          <w:p w14:paraId="23C28794"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 xml:space="preserve">Cough </w:t>
            </w:r>
            <w:r>
              <w:rPr>
                <w:rFonts w:asciiTheme="minorHAnsi" w:hAnsiTheme="minorHAnsi" w:cstheme="minorHAnsi"/>
                <w:b w:val="0"/>
                <w:bCs w:val="0"/>
                <w:color w:val="000000" w:themeColor="text1"/>
                <w:sz w:val="22"/>
                <w:szCs w:val="22"/>
              </w:rPr>
              <w:t xml:space="preserve">support band </w:t>
            </w:r>
            <w:r w:rsidRPr="00A87AB6">
              <w:rPr>
                <w:rFonts w:asciiTheme="minorHAnsi" w:hAnsiTheme="minorHAnsi" w:cstheme="minorHAnsi"/>
                <w:b w:val="0"/>
                <w:bCs w:val="0"/>
                <w:color w:val="000000" w:themeColor="text1"/>
                <w:sz w:val="22"/>
                <w:szCs w:val="22"/>
              </w:rPr>
              <w:t>(selected female patients i.e. high-risk)</w:t>
            </w:r>
          </w:p>
          <w:p w14:paraId="78D80830" w14:textId="77777777" w:rsidR="00532284" w:rsidRPr="00A87AB6" w:rsidRDefault="00532284" w:rsidP="00A0646B">
            <w:pPr>
              <w:rPr>
                <w:rFonts w:asciiTheme="minorHAnsi" w:hAnsiTheme="minorHAnsi" w:cstheme="minorHAnsi"/>
                <w:color w:val="000000" w:themeColor="text1"/>
                <w:sz w:val="22"/>
                <w:szCs w:val="22"/>
              </w:rPr>
            </w:pPr>
            <w:r w:rsidRPr="00A87AB6">
              <w:rPr>
                <w:rFonts w:asciiTheme="minorHAnsi" w:hAnsiTheme="minorHAnsi" w:cstheme="minorHAnsi"/>
                <w:b w:val="0"/>
                <w:bCs w:val="0"/>
                <w:color w:val="000000" w:themeColor="text1"/>
                <w:sz w:val="22"/>
                <w:szCs w:val="22"/>
              </w:rPr>
              <w:t>Sports bra</w:t>
            </w:r>
          </w:p>
          <w:p w14:paraId="12BF07F6" w14:textId="77777777" w:rsidR="00532284" w:rsidRPr="00A87AB6" w:rsidRDefault="00532284" w:rsidP="00A0646B">
            <w:pPr>
              <w:rPr>
                <w:rFonts w:asciiTheme="minorHAnsi" w:hAnsiTheme="minorHAnsi" w:cstheme="minorHAnsi"/>
                <w:b w:val="0"/>
                <w:bCs w:val="0"/>
                <w:color w:val="000000" w:themeColor="text1"/>
                <w:sz w:val="22"/>
                <w:szCs w:val="22"/>
              </w:rPr>
            </w:pPr>
            <w:r w:rsidRPr="00A87AB6">
              <w:rPr>
                <w:rFonts w:asciiTheme="minorHAnsi" w:hAnsiTheme="minorHAnsi" w:cstheme="minorHAnsi"/>
                <w:b w:val="0"/>
                <w:bCs w:val="0"/>
                <w:color w:val="000000" w:themeColor="text1"/>
                <w:sz w:val="22"/>
                <w:szCs w:val="22"/>
              </w:rPr>
              <w:t>Patient</w:t>
            </w:r>
            <w:r>
              <w:rPr>
                <w:rFonts w:asciiTheme="minorHAnsi" w:hAnsiTheme="minorHAnsi" w:cstheme="minorHAnsi"/>
                <w:b w:val="0"/>
                <w:bCs w:val="0"/>
                <w:color w:val="000000" w:themeColor="text1"/>
                <w:sz w:val="22"/>
                <w:szCs w:val="22"/>
              </w:rPr>
              <w:t>’s</w:t>
            </w:r>
            <w:r w:rsidRPr="00A87AB6">
              <w:rPr>
                <w:rFonts w:asciiTheme="minorHAnsi" w:hAnsiTheme="minorHAnsi" w:cstheme="minorHAnsi"/>
                <w:b w:val="0"/>
                <w:bCs w:val="0"/>
                <w:color w:val="000000" w:themeColor="text1"/>
                <w:sz w:val="22"/>
                <w:szCs w:val="22"/>
              </w:rPr>
              <w:t xml:space="preserve"> own </w:t>
            </w:r>
            <w:r>
              <w:rPr>
                <w:rFonts w:asciiTheme="minorHAnsi" w:hAnsiTheme="minorHAnsi" w:cstheme="minorHAnsi"/>
                <w:b w:val="0"/>
                <w:bCs w:val="0"/>
                <w:color w:val="000000" w:themeColor="text1"/>
                <w:sz w:val="22"/>
                <w:szCs w:val="22"/>
              </w:rPr>
              <w:t xml:space="preserve">bra </w:t>
            </w:r>
            <w:r w:rsidRPr="00A87AB6">
              <w:rPr>
                <w:rFonts w:asciiTheme="minorHAnsi" w:hAnsiTheme="minorHAnsi" w:cstheme="minorHAnsi"/>
                <w:b w:val="0"/>
                <w:bCs w:val="0"/>
                <w:color w:val="000000" w:themeColor="text1"/>
                <w:sz w:val="22"/>
                <w:szCs w:val="22"/>
              </w:rPr>
              <w:t>(style not specified)</w:t>
            </w:r>
          </w:p>
        </w:tc>
        <w:tc>
          <w:tcPr>
            <w:tcW w:w="711" w:type="dxa"/>
          </w:tcPr>
          <w:p w14:paraId="45A118D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043045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19%</w:t>
            </w:r>
          </w:p>
          <w:p w14:paraId="360955D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lastRenderedPageBreak/>
              <w:t>11%</w:t>
            </w:r>
          </w:p>
          <w:p w14:paraId="1F2EFEB6"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4%</w:t>
            </w:r>
          </w:p>
          <w:p w14:paraId="18CAE7B8" w14:textId="77777777" w:rsidR="00532284" w:rsidRPr="00A87AB6" w:rsidRDefault="00532284" w:rsidP="009257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8%</w:t>
            </w:r>
          </w:p>
          <w:p w14:paraId="3B283A29"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7%</w:t>
            </w:r>
          </w:p>
          <w:p w14:paraId="114C1934"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17%</w:t>
            </w:r>
          </w:p>
          <w:p w14:paraId="2F6F9F5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12%</w:t>
            </w:r>
          </w:p>
          <w:p w14:paraId="68413A20"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23%</w:t>
            </w:r>
          </w:p>
        </w:tc>
        <w:tc>
          <w:tcPr>
            <w:tcW w:w="1274" w:type="dxa"/>
          </w:tcPr>
          <w:p w14:paraId="295FD630" w14:textId="77777777" w:rsidR="00532284" w:rsidRPr="00A87AB6" w:rsidRDefault="00532284" w:rsidP="00A064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CA8ACE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26</w:t>
            </w:r>
          </w:p>
          <w:p w14:paraId="4DFD0B7B"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lastRenderedPageBreak/>
              <w:t>15</w:t>
            </w:r>
          </w:p>
          <w:p w14:paraId="7FAE3C0E"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5</w:t>
            </w:r>
          </w:p>
          <w:p w14:paraId="535D59E3" w14:textId="77777777" w:rsidR="00532284" w:rsidRPr="00A87AB6" w:rsidRDefault="00532284" w:rsidP="009257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11</w:t>
            </w:r>
          </w:p>
          <w:p w14:paraId="3F4E4211"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10</w:t>
            </w:r>
          </w:p>
          <w:p w14:paraId="38494F88"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24</w:t>
            </w:r>
          </w:p>
          <w:p w14:paraId="6F7CE793"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16</w:t>
            </w:r>
          </w:p>
          <w:p w14:paraId="25CCE412" w14:textId="77777777" w:rsidR="00532284" w:rsidRPr="00A87AB6" w:rsidRDefault="00532284" w:rsidP="00A06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87AB6">
              <w:rPr>
                <w:rFonts w:asciiTheme="minorHAnsi" w:hAnsiTheme="minorHAnsi" w:cstheme="minorHAnsi"/>
                <w:color w:val="000000" w:themeColor="text1"/>
                <w:sz w:val="22"/>
                <w:szCs w:val="22"/>
              </w:rPr>
              <w:t>32</w:t>
            </w:r>
          </w:p>
        </w:tc>
      </w:tr>
      <w:tr w:rsidR="00532284" w:rsidRPr="00A87AB6" w14:paraId="58E9B32E" w14:textId="77777777" w:rsidTr="00A0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4A2718A8" w14:textId="77777777" w:rsidR="00532284" w:rsidRPr="005C05A9" w:rsidRDefault="00532284" w:rsidP="00A0646B">
            <w:pPr>
              <w:rPr>
                <w:rFonts w:asciiTheme="minorHAnsi" w:hAnsiTheme="minorHAnsi"/>
                <w:b w:val="0"/>
                <w:color w:val="000000" w:themeColor="text1"/>
                <w:sz w:val="22"/>
                <w:szCs w:val="22"/>
              </w:rPr>
            </w:pPr>
            <w:r w:rsidRPr="005C05A9">
              <w:rPr>
                <w:rFonts w:asciiTheme="minorHAnsi" w:hAnsiTheme="minorHAnsi"/>
                <w:b w:val="0"/>
                <w:color w:val="000000" w:themeColor="text1"/>
                <w:sz w:val="22"/>
                <w:szCs w:val="22"/>
              </w:rPr>
              <w:lastRenderedPageBreak/>
              <w:t>Please note, some questions allowed multiple options to be selected so may not add up to 100%.</w:t>
            </w:r>
          </w:p>
        </w:tc>
      </w:tr>
    </w:tbl>
    <w:p w14:paraId="39DD338A" w14:textId="77777777" w:rsidR="009C38AC" w:rsidRPr="00885555" w:rsidRDefault="009C38AC" w:rsidP="00695B22">
      <w:pPr>
        <w:spacing w:after="120" w:line="360" w:lineRule="auto"/>
        <w:rPr>
          <w:rFonts w:asciiTheme="minorHAnsi" w:hAnsiTheme="minorHAnsi" w:cstheme="minorHAnsi"/>
        </w:rPr>
      </w:pPr>
    </w:p>
    <w:p w14:paraId="760EFE09" w14:textId="77777777" w:rsidR="009C38AC" w:rsidRPr="00885555" w:rsidRDefault="009C38AC" w:rsidP="00695B22">
      <w:pPr>
        <w:spacing w:after="120" w:line="360" w:lineRule="auto"/>
        <w:rPr>
          <w:rFonts w:asciiTheme="minorHAnsi" w:hAnsiTheme="minorHAnsi" w:cstheme="minorHAnsi"/>
        </w:rPr>
      </w:pPr>
    </w:p>
    <w:p w14:paraId="3834955B" w14:textId="77777777" w:rsidR="009C38AC" w:rsidRDefault="009C38AC" w:rsidP="00695B22">
      <w:pPr>
        <w:spacing w:after="120" w:line="360" w:lineRule="auto"/>
        <w:rPr>
          <w:rFonts w:asciiTheme="minorHAnsi" w:hAnsiTheme="minorHAnsi" w:cstheme="minorHAnsi"/>
        </w:rPr>
      </w:pPr>
    </w:p>
    <w:p w14:paraId="5452A816" w14:textId="77777777" w:rsidR="00CB3450" w:rsidRDefault="00CB3450" w:rsidP="00695B22">
      <w:pPr>
        <w:spacing w:after="120" w:line="360" w:lineRule="auto"/>
        <w:rPr>
          <w:rFonts w:asciiTheme="minorHAnsi" w:hAnsiTheme="minorHAnsi" w:cstheme="minorHAnsi"/>
        </w:rPr>
      </w:pPr>
    </w:p>
    <w:p w14:paraId="020740A4" w14:textId="77777777" w:rsidR="00CB3450" w:rsidRDefault="00CB3450" w:rsidP="00695B22">
      <w:pPr>
        <w:spacing w:after="120" w:line="360" w:lineRule="auto"/>
        <w:rPr>
          <w:rFonts w:asciiTheme="minorHAnsi" w:hAnsiTheme="minorHAnsi" w:cstheme="minorHAnsi"/>
        </w:rPr>
      </w:pPr>
    </w:p>
    <w:p w14:paraId="6B479596" w14:textId="77777777" w:rsidR="00CB3450" w:rsidRDefault="00CB3450" w:rsidP="00695B22">
      <w:pPr>
        <w:spacing w:after="120" w:line="360" w:lineRule="auto"/>
        <w:rPr>
          <w:rFonts w:asciiTheme="minorHAnsi" w:hAnsiTheme="minorHAnsi" w:cstheme="minorHAnsi"/>
        </w:rPr>
      </w:pPr>
    </w:p>
    <w:p w14:paraId="34429CAC" w14:textId="77777777" w:rsidR="00CB3450" w:rsidRDefault="00CB3450" w:rsidP="00695B22">
      <w:pPr>
        <w:spacing w:after="120" w:line="360" w:lineRule="auto"/>
        <w:rPr>
          <w:rFonts w:asciiTheme="minorHAnsi" w:hAnsiTheme="minorHAnsi" w:cstheme="minorHAnsi"/>
        </w:rPr>
      </w:pPr>
    </w:p>
    <w:p w14:paraId="7A8142BB" w14:textId="77777777" w:rsidR="00CB3450" w:rsidRDefault="00CB3450" w:rsidP="00695B22">
      <w:pPr>
        <w:spacing w:after="120" w:line="360" w:lineRule="auto"/>
        <w:rPr>
          <w:rFonts w:asciiTheme="minorHAnsi" w:hAnsiTheme="minorHAnsi" w:cstheme="minorHAnsi"/>
        </w:rPr>
      </w:pPr>
    </w:p>
    <w:p w14:paraId="4BE9EE61" w14:textId="77777777" w:rsidR="00CB3450" w:rsidRDefault="00CB3450" w:rsidP="00695B22">
      <w:pPr>
        <w:spacing w:after="120" w:line="360" w:lineRule="auto"/>
        <w:rPr>
          <w:rFonts w:asciiTheme="minorHAnsi" w:hAnsiTheme="minorHAnsi" w:cstheme="minorHAnsi"/>
        </w:rPr>
      </w:pPr>
    </w:p>
    <w:p w14:paraId="686ACF2F" w14:textId="77777777" w:rsidR="00CB3450" w:rsidRDefault="00CB3450" w:rsidP="00695B22">
      <w:pPr>
        <w:spacing w:after="120" w:line="360" w:lineRule="auto"/>
        <w:rPr>
          <w:rFonts w:asciiTheme="minorHAnsi" w:hAnsiTheme="minorHAnsi" w:cstheme="minorHAnsi"/>
        </w:rPr>
      </w:pPr>
    </w:p>
    <w:p w14:paraId="649B3702" w14:textId="77777777" w:rsidR="00CB3450" w:rsidRDefault="00CB3450" w:rsidP="00695B22">
      <w:pPr>
        <w:spacing w:after="120" w:line="360" w:lineRule="auto"/>
        <w:rPr>
          <w:rFonts w:asciiTheme="minorHAnsi" w:hAnsiTheme="minorHAnsi" w:cstheme="minorHAnsi"/>
        </w:rPr>
      </w:pPr>
    </w:p>
    <w:p w14:paraId="7111565D" w14:textId="77777777" w:rsidR="00CB3450" w:rsidRDefault="00CB3450" w:rsidP="00695B22">
      <w:pPr>
        <w:spacing w:after="120" w:line="360" w:lineRule="auto"/>
        <w:rPr>
          <w:rFonts w:asciiTheme="minorHAnsi" w:hAnsiTheme="minorHAnsi" w:cstheme="minorHAnsi"/>
        </w:rPr>
      </w:pPr>
    </w:p>
    <w:p w14:paraId="380495D3" w14:textId="77777777" w:rsidR="00017127" w:rsidRDefault="00017127" w:rsidP="004C4402">
      <w:pPr>
        <w:spacing w:after="120" w:line="360" w:lineRule="auto"/>
      </w:pPr>
    </w:p>
    <w:sectPr w:rsidR="00017127" w:rsidSect="00C85390">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0-05-10T16:31:00Z" w:initials="MOU">
    <w:p w14:paraId="295B07BF" w14:textId="0A50DD54" w:rsidR="001C7090" w:rsidRDefault="001C7090">
      <w:pPr>
        <w:pStyle w:val="CommentText"/>
      </w:pPr>
      <w:r>
        <w:rPr>
          <w:rStyle w:val="CommentReference"/>
        </w:rPr>
        <w:annotationRef/>
      </w:r>
      <w:r>
        <w:t>Please email me directly if this is not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B0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B07BF" w16cid:durableId="2262A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5D78" w14:textId="77777777" w:rsidR="000219A1" w:rsidRDefault="000219A1">
      <w:r>
        <w:separator/>
      </w:r>
    </w:p>
  </w:endnote>
  <w:endnote w:type="continuationSeparator" w:id="0">
    <w:p w14:paraId="0615756B" w14:textId="77777777" w:rsidR="000219A1" w:rsidRDefault="0002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ITC Stone Serif Std Medium">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FA44" w14:textId="77777777" w:rsidR="000219A1" w:rsidRDefault="000219A1">
      <w:r>
        <w:separator/>
      </w:r>
    </w:p>
  </w:footnote>
  <w:footnote w:type="continuationSeparator" w:id="0">
    <w:p w14:paraId="5D99AB0E" w14:textId="77777777" w:rsidR="000219A1" w:rsidRDefault="0002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555738"/>
      <w:docPartObj>
        <w:docPartGallery w:val="Page Numbers (Top of Page)"/>
        <w:docPartUnique/>
      </w:docPartObj>
    </w:sdtPr>
    <w:sdtEndPr>
      <w:rPr>
        <w:noProof/>
      </w:rPr>
    </w:sdtEndPr>
    <w:sdtContent>
      <w:p w14:paraId="0C65BB0B" w14:textId="77777777" w:rsidR="00BC3E4D" w:rsidRDefault="00BC3E4D">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5C53F2F" w14:textId="77777777" w:rsidR="00BC3E4D" w:rsidRDefault="00BC3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786"/>
    <w:multiLevelType w:val="hybridMultilevel"/>
    <w:tmpl w:val="B90A3B50"/>
    <w:lvl w:ilvl="0" w:tplc="3828A9E2">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8C0"/>
    <w:multiLevelType w:val="hybridMultilevel"/>
    <w:tmpl w:val="B28651DA"/>
    <w:lvl w:ilvl="0" w:tplc="68889A08">
      <w:start w:val="1"/>
      <w:numFmt w:val="decimal"/>
      <w:lvlText w:val="%1."/>
      <w:lvlJc w:val="lef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F3959"/>
    <w:multiLevelType w:val="hybridMultilevel"/>
    <w:tmpl w:val="7464AD4A"/>
    <w:lvl w:ilvl="0" w:tplc="CCF2026C">
      <w:start w:val="1"/>
      <w:numFmt w:val="bullet"/>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C1A09"/>
    <w:multiLevelType w:val="hybridMultilevel"/>
    <w:tmpl w:val="2BC0EDE0"/>
    <w:lvl w:ilvl="0" w:tplc="888614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0B4300B"/>
    <w:multiLevelType w:val="hybridMultilevel"/>
    <w:tmpl w:val="8EB2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96B3A"/>
    <w:multiLevelType w:val="hybridMultilevel"/>
    <w:tmpl w:val="099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735DC"/>
    <w:multiLevelType w:val="hybridMultilevel"/>
    <w:tmpl w:val="01046248"/>
    <w:lvl w:ilvl="0" w:tplc="4CFCD5E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D29CC"/>
    <w:multiLevelType w:val="hybridMultilevel"/>
    <w:tmpl w:val="D1AA0690"/>
    <w:lvl w:ilvl="0" w:tplc="00400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C38AC"/>
    <w:rsid w:val="000130CE"/>
    <w:rsid w:val="00017127"/>
    <w:rsid w:val="000219A1"/>
    <w:rsid w:val="0002408E"/>
    <w:rsid w:val="00032537"/>
    <w:rsid w:val="00034250"/>
    <w:rsid w:val="0007375D"/>
    <w:rsid w:val="00083A0D"/>
    <w:rsid w:val="00094666"/>
    <w:rsid w:val="000A1367"/>
    <w:rsid w:val="000C2E9D"/>
    <w:rsid w:val="000F3E30"/>
    <w:rsid w:val="001203FB"/>
    <w:rsid w:val="001249F1"/>
    <w:rsid w:val="00125C26"/>
    <w:rsid w:val="00136798"/>
    <w:rsid w:val="00145D2F"/>
    <w:rsid w:val="0016304A"/>
    <w:rsid w:val="001642EE"/>
    <w:rsid w:val="001658B5"/>
    <w:rsid w:val="00173C21"/>
    <w:rsid w:val="00175479"/>
    <w:rsid w:val="001852F9"/>
    <w:rsid w:val="0019705C"/>
    <w:rsid w:val="001C7090"/>
    <w:rsid w:val="001D43F9"/>
    <w:rsid w:val="00202621"/>
    <w:rsid w:val="00210EF9"/>
    <w:rsid w:val="002258ED"/>
    <w:rsid w:val="00225A1B"/>
    <w:rsid w:val="00225A79"/>
    <w:rsid w:val="002332CF"/>
    <w:rsid w:val="002427A6"/>
    <w:rsid w:val="002458C7"/>
    <w:rsid w:val="00267711"/>
    <w:rsid w:val="002704F0"/>
    <w:rsid w:val="002A0F20"/>
    <w:rsid w:val="002B6155"/>
    <w:rsid w:val="002C0FE9"/>
    <w:rsid w:val="002C351D"/>
    <w:rsid w:val="002D3092"/>
    <w:rsid w:val="002D77B3"/>
    <w:rsid w:val="002E4F38"/>
    <w:rsid w:val="002F364D"/>
    <w:rsid w:val="003319AA"/>
    <w:rsid w:val="00333373"/>
    <w:rsid w:val="00337900"/>
    <w:rsid w:val="00347D8B"/>
    <w:rsid w:val="00361EA7"/>
    <w:rsid w:val="00366AB9"/>
    <w:rsid w:val="003739C0"/>
    <w:rsid w:val="00375806"/>
    <w:rsid w:val="0039242B"/>
    <w:rsid w:val="003D25BE"/>
    <w:rsid w:val="004039C2"/>
    <w:rsid w:val="00407F62"/>
    <w:rsid w:val="004125D4"/>
    <w:rsid w:val="00417D3F"/>
    <w:rsid w:val="00421F59"/>
    <w:rsid w:val="00422AA4"/>
    <w:rsid w:val="00424D9B"/>
    <w:rsid w:val="00485F19"/>
    <w:rsid w:val="004B1093"/>
    <w:rsid w:val="004C4402"/>
    <w:rsid w:val="004C665B"/>
    <w:rsid w:val="0052129F"/>
    <w:rsid w:val="00522DE6"/>
    <w:rsid w:val="00532284"/>
    <w:rsid w:val="00563D1F"/>
    <w:rsid w:val="00574676"/>
    <w:rsid w:val="00577CCC"/>
    <w:rsid w:val="00591376"/>
    <w:rsid w:val="005926C7"/>
    <w:rsid w:val="005B260D"/>
    <w:rsid w:val="005B72C8"/>
    <w:rsid w:val="005C5DC4"/>
    <w:rsid w:val="005E1131"/>
    <w:rsid w:val="00641BA5"/>
    <w:rsid w:val="00643A2A"/>
    <w:rsid w:val="00674BD8"/>
    <w:rsid w:val="006854D6"/>
    <w:rsid w:val="00695B22"/>
    <w:rsid w:val="006C6846"/>
    <w:rsid w:val="006D6FFA"/>
    <w:rsid w:val="006F253C"/>
    <w:rsid w:val="006F361B"/>
    <w:rsid w:val="006F7679"/>
    <w:rsid w:val="00716552"/>
    <w:rsid w:val="007229D4"/>
    <w:rsid w:val="00727624"/>
    <w:rsid w:val="007367CC"/>
    <w:rsid w:val="00743B59"/>
    <w:rsid w:val="00745978"/>
    <w:rsid w:val="00755982"/>
    <w:rsid w:val="007747FE"/>
    <w:rsid w:val="00777C5E"/>
    <w:rsid w:val="00796B61"/>
    <w:rsid w:val="007A5CCD"/>
    <w:rsid w:val="007A63DC"/>
    <w:rsid w:val="007B5D2E"/>
    <w:rsid w:val="007E22DC"/>
    <w:rsid w:val="00823039"/>
    <w:rsid w:val="008474A8"/>
    <w:rsid w:val="00857774"/>
    <w:rsid w:val="00885A48"/>
    <w:rsid w:val="00886E99"/>
    <w:rsid w:val="008C5F24"/>
    <w:rsid w:val="008E5306"/>
    <w:rsid w:val="008F4558"/>
    <w:rsid w:val="00901C96"/>
    <w:rsid w:val="00905C44"/>
    <w:rsid w:val="0092570D"/>
    <w:rsid w:val="00936260"/>
    <w:rsid w:val="00952C5B"/>
    <w:rsid w:val="0095479F"/>
    <w:rsid w:val="009759E3"/>
    <w:rsid w:val="009A18B1"/>
    <w:rsid w:val="009A5FD5"/>
    <w:rsid w:val="009C38AC"/>
    <w:rsid w:val="00A0646B"/>
    <w:rsid w:val="00A11FE9"/>
    <w:rsid w:val="00A30C9B"/>
    <w:rsid w:val="00A34973"/>
    <w:rsid w:val="00A720AC"/>
    <w:rsid w:val="00AA27E6"/>
    <w:rsid w:val="00AE0C1C"/>
    <w:rsid w:val="00AE41C7"/>
    <w:rsid w:val="00AF1817"/>
    <w:rsid w:val="00B24DF5"/>
    <w:rsid w:val="00B5528F"/>
    <w:rsid w:val="00B6482B"/>
    <w:rsid w:val="00B868D4"/>
    <w:rsid w:val="00BA29D6"/>
    <w:rsid w:val="00BC3E4D"/>
    <w:rsid w:val="00BE5D87"/>
    <w:rsid w:val="00BF3928"/>
    <w:rsid w:val="00C11EDF"/>
    <w:rsid w:val="00C20D29"/>
    <w:rsid w:val="00C20FBC"/>
    <w:rsid w:val="00C24077"/>
    <w:rsid w:val="00C3070D"/>
    <w:rsid w:val="00C3737F"/>
    <w:rsid w:val="00C50584"/>
    <w:rsid w:val="00C55B45"/>
    <w:rsid w:val="00C65F4F"/>
    <w:rsid w:val="00C701C8"/>
    <w:rsid w:val="00C85390"/>
    <w:rsid w:val="00CB3450"/>
    <w:rsid w:val="00D177CB"/>
    <w:rsid w:val="00D3351C"/>
    <w:rsid w:val="00D75234"/>
    <w:rsid w:val="00D766D2"/>
    <w:rsid w:val="00D8646C"/>
    <w:rsid w:val="00D931F1"/>
    <w:rsid w:val="00DB09DE"/>
    <w:rsid w:val="00DC3AC8"/>
    <w:rsid w:val="00DD24AD"/>
    <w:rsid w:val="00DD69DC"/>
    <w:rsid w:val="00DF25F0"/>
    <w:rsid w:val="00DF2CBD"/>
    <w:rsid w:val="00DF780D"/>
    <w:rsid w:val="00E33162"/>
    <w:rsid w:val="00E37FAE"/>
    <w:rsid w:val="00E70D75"/>
    <w:rsid w:val="00EE4BC4"/>
    <w:rsid w:val="00EF0E1D"/>
    <w:rsid w:val="00F01AB4"/>
    <w:rsid w:val="00F03AE5"/>
    <w:rsid w:val="00F06397"/>
    <w:rsid w:val="00F10BE4"/>
    <w:rsid w:val="00F4267C"/>
    <w:rsid w:val="00F751A6"/>
    <w:rsid w:val="00F774C4"/>
    <w:rsid w:val="00F95B80"/>
    <w:rsid w:val="00FB1157"/>
    <w:rsid w:val="00FB2EE8"/>
    <w:rsid w:val="00FC61A9"/>
    <w:rsid w:val="00FD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E773"/>
  <w15:chartTrackingRefBased/>
  <w15:docId w15:val="{2AC3F177-B583-4245-8948-CD978691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8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3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9C38AC"/>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A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9C38AC"/>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C38A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C38AC"/>
    <w:rPr>
      <w:sz w:val="16"/>
      <w:szCs w:val="16"/>
    </w:rPr>
  </w:style>
  <w:style w:type="paragraph" w:styleId="CommentText">
    <w:name w:val="annotation text"/>
    <w:basedOn w:val="Normal"/>
    <w:link w:val="CommentTextChar"/>
    <w:uiPriority w:val="99"/>
    <w:semiHidden/>
    <w:unhideWhenUsed/>
    <w:rsid w:val="009C38A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38AC"/>
    <w:rPr>
      <w:sz w:val="20"/>
      <w:szCs w:val="20"/>
    </w:rPr>
  </w:style>
  <w:style w:type="paragraph" w:styleId="CommentSubject">
    <w:name w:val="annotation subject"/>
    <w:basedOn w:val="CommentText"/>
    <w:next w:val="CommentText"/>
    <w:link w:val="CommentSubjectChar"/>
    <w:uiPriority w:val="99"/>
    <w:semiHidden/>
    <w:unhideWhenUsed/>
    <w:rsid w:val="009C38AC"/>
    <w:rPr>
      <w:b/>
      <w:bCs/>
    </w:rPr>
  </w:style>
  <w:style w:type="character" w:customStyle="1" w:styleId="CommentSubjectChar">
    <w:name w:val="Comment Subject Char"/>
    <w:basedOn w:val="CommentTextChar"/>
    <w:link w:val="CommentSubject"/>
    <w:uiPriority w:val="99"/>
    <w:semiHidden/>
    <w:rsid w:val="009C38AC"/>
    <w:rPr>
      <w:b/>
      <w:bCs/>
      <w:sz w:val="20"/>
      <w:szCs w:val="20"/>
    </w:rPr>
  </w:style>
  <w:style w:type="paragraph" w:styleId="BalloonText">
    <w:name w:val="Balloon Text"/>
    <w:basedOn w:val="Normal"/>
    <w:link w:val="BalloonTextChar"/>
    <w:uiPriority w:val="99"/>
    <w:semiHidden/>
    <w:unhideWhenUsed/>
    <w:rsid w:val="009C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AC"/>
    <w:rPr>
      <w:rFonts w:ascii="Segoe UI" w:eastAsia="Times New Roman" w:hAnsi="Segoe UI" w:cs="Segoe UI"/>
      <w:sz w:val="18"/>
      <w:szCs w:val="18"/>
    </w:rPr>
  </w:style>
  <w:style w:type="paragraph" w:styleId="Revision">
    <w:name w:val="Revision"/>
    <w:hidden/>
    <w:uiPriority w:val="99"/>
    <w:semiHidden/>
    <w:rsid w:val="009C38AC"/>
    <w:pPr>
      <w:spacing w:after="0" w:line="240" w:lineRule="auto"/>
    </w:pPr>
    <w:rPr>
      <w:sz w:val="24"/>
      <w:szCs w:val="24"/>
    </w:rPr>
  </w:style>
  <w:style w:type="character" w:styleId="Hyperlink">
    <w:name w:val="Hyperlink"/>
    <w:basedOn w:val="DefaultParagraphFont"/>
    <w:uiPriority w:val="99"/>
    <w:unhideWhenUsed/>
    <w:rsid w:val="009C38AC"/>
    <w:rPr>
      <w:color w:val="0000FF"/>
      <w:u w:val="single"/>
    </w:rPr>
  </w:style>
  <w:style w:type="character" w:customStyle="1" w:styleId="UnresolvedMention1">
    <w:name w:val="Unresolved Mention1"/>
    <w:basedOn w:val="DefaultParagraphFont"/>
    <w:uiPriority w:val="99"/>
    <w:semiHidden/>
    <w:unhideWhenUsed/>
    <w:rsid w:val="009C38AC"/>
    <w:rPr>
      <w:color w:val="605E5C"/>
      <w:shd w:val="clear" w:color="auto" w:fill="E1DFDD"/>
    </w:rPr>
  </w:style>
  <w:style w:type="paragraph" w:customStyle="1" w:styleId="EndNoteBibliographyTitle">
    <w:name w:val="EndNote Bibliography Title"/>
    <w:basedOn w:val="Normal"/>
    <w:link w:val="EndNoteBibliographyTitleChar"/>
    <w:rsid w:val="009C38AC"/>
    <w:pPr>
      <w:jc w:val="center"/>
    </w:pPr>
    <w:rPr>
      <w:rFonts w:ascii="Calibri" w:eastAsiaTheme="minorHAnsi" w:hAnsi="Calibri" w:cs="Calibri"/>
      <w:noProof/>
      <w:lang w:val="en-US"/>
    </w:rPr>
  </w:style>
  <w:style w:type="character" w:customStyle="1" w:styleId="EndNoteBibliographyTitleChar">
    <w:name w:val="EndNote Bibliography Title Char"/>
    <w:basedOn w:val="DefaultParagraphFont"/>
    <w:link w:val="EndNoteBibliographyTitle"/>
    <w:rsid w:val="009C38AC"/>
    <w:rPr>
      <w:rFonts w:ascii="Calibri" w:hAnsi="Calibri" w:cs="Calibri"/>
      <w:noProof/>
      <w:sz w:val="24"/>
      <w:szCs w:val="24"/>
      <w:lang w:val="en-US"/>
    </w:rPr>
  </w:style>
  <w:style w:type="paragraph" w:customStyle="1" w:styleId="EndNoteBibliography">
    <w:name w:val="EndNote Bibliography"/>
    <w:basedOn w:val="Normal"/>
    <w:link w:val="EndNoteBibliographyChar"/>
    <w:rsid w:val="009C38AC"/>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9C38AC"/>
    <w:rPr>
      <w:rFonts w:ascii="Calibri" w:hAnsi="Calibri" w:cs="Calibri"/>
      <w:noProof/>
      <w:sz w:val="24"/>
      <w:szCs w:val="24"/>
      <w:lang w:val="en-US"/>
    </w:rPr>
  </w:style>
  <w:style w:type="table" w:styleId="PlainTable1">
    <w:name w:val="Plain Table 1"/>
    <w:basedOn w:val="TableNormal"/>
    <w:uiPriority w:val="41"/>
    <w:rsid w:val="009C38AC"/>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9C38AC"/>
    <w:rPr>
      <w:color w:val="605E5C"/>
      <w:shd w:val="clear" w:color="auto" w:fill="E1DFDD"/>
    </w:rPr>
  </w:style>
  <w:style w:type="paragraph" w:styleId="Header">
    <w:name w:val="header"/>
    <w:basedOn w:val="Normal"/>
    <w:link w:val="HeaderChar"/>
    <w:uiPriority w:val="99"/>
    <w:unhideWhenUsed/>
    <w:rsid w:val="009C38AC"/>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C38AC"/>
    <w:rPr>
      <w:sz w:val="24"/>
      <w:szCs w:val="24"/>
    </w:rPr>
  </w:style>
  <w:style w:type="paragraph" w:styleId="Footer">
    <w:name w:val="footer"/>
    <w:basedOn w:val="Normal"/>
    <w:link w:val="FooterChar"/>
    <w:uiPriority w:val="99"/>
    <w:unhideWhenUsed/>
    <w:rsid w:val="009C38AC"/>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C38AC"/>
    <w:rPr>
      <w:sz w:val="24"/>
      <w:szCs w:val="24"/>
    </w:rPr>
  </w:style>
  <w:style w:type="character" w:styleId="FollowedHyperlink">
    <w:name w:val="FollowedHyperlink"/>
    <w:basedOn w:val="DefaultParagraphFont"/>
    <w:uiPriority w:val="99"/>
    <w:semiHidden/>
    <w:unhideWhenUsed/>
    <w:rsid w:val="009C38AC"/>
    <w:rPr>
      <w:color w:val="954F72" w:themeColor="followedHyperlink"/>
      <w:u w:val="single"/>
    </w:rPr>
  </w:style>
  <w:style w:type="character" w:styleId="LineNumber">
    <w:name w:val="line number"/>
    <w:basedOn w:val="DefaultParagraphFont"/>
    <w:uiPriority w:val="99"/>
    <w:semiHidden/>
    <w:unhideWhenUsed/>
    <w:rsid w:val="009C38AC"/>
  </w:style>
  <w:style w:type="character" w:customStyle="1" w:styleId="A1">
    <w:name w:val="A1"/>
    <w:uiPriority w:val="99"/>
    <w:rsid w:val="009C38AC"/>
    <w:rPr>
      <w:rFonts w:cs="ITC Stone Serif Std Medium"/>
      <w:color w:val="000000"/>
      <w:sz w:val="14"/>
      <w:szCs w:val="14"/>
    </w:rPr>
  </w:style>
  <w:style w:type="paragraph" w:styleId="EndnoteText">
    <w:name w:val="endnote text"/>
    <w:basedOn w:val="Normal"/>
    <w:link w:val="EndnoteTextChar"/>
    <w:uiPriority w:val="99"/>
    <w:semiHidden/>
    <w:unhideWhenUsed/>
    <w:rsid w:val="009C38AC"/>
    <w:rPr>
      <w:sz w:val="20"/>
      <w:szCs w:val="20"/>
    </w:rPr>
  </w:style>
  <w:style w:type="character" w:customStyle="1" w:styleId="EndnoteTextChar">
    <w:name w:val="Endnote Text Char"/>
    <w:basedOn w:val="DefaultParagraphFont"/>
    <w:link w:val="EndnoteText"/>
    <w:uiPriority w:val="99"/>
    <w:semiHidden/>
    <w:rsid w:val="009C38A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C38AC"/>
    <w:rPr>
      <w:vertAlign w:val="superscript"/>
    </w:rPr>
  </w:style>
  <w:style w:type="character" w:customStyle="1" w:styleId="UnresolvedMention3">
    <w:name w:val="Unresolved Mention3"/>
    <w:basedOn w:val="DefaultParagraphFont"/>
    <w:uiPriority w:val="99"/>
    <w:semiHidden/>
    <w:unhideWhenUsed/>
    <w:rsid w:val="009C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c-nh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IRNetwork@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F84E-DAE6-CD47-8E7C-BCB078A7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28</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CAOILFHIONN MCGRATH</dc:creator>
  <cp:keywords/>
  <dc:description/>
  <cp:lastModifiedBy>Microsoft Office User</cp:lastModifiedBy>
  <cp:revision>12</cp:revision>
  <dcterms:created xsi:type="dcterms:W3CDTF">2020-05-10T10:13:00Z</dcterms:created>
  <dcterms:modified xsi:type="dcterms:W3CDTF">2020-05-10T20:36:00Z</dcterms:modified>
</cp:coreProperties>
</file>