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0A1F" w14:textId="51AAF485" w:rsidR="004E3DAB" w:rsidRDefault="000C2AB6" w:rsidP="004E3DAB">
      <w:pPr>
        <w:spacing w:line="480" w:lineRule="auto"/>
        <w:jc w:val="both"/>
        <w:rPr>
          <w:b/>
          <w:iCs/>
          <w:color w:val="000000" w:themeColor="text1"/>
        </w:rPr>
      </w:pPr>
      <w:r>
        <w:rPr>
          <w:b/>
          <w:iCs/>
          <w:color w:val="000000" w:themeColor="text1"/>
        </w:rPr>
        <w:t xml:space="preserve">From resistance </w:t>
      </w:r>
      <w:r w:rsidR="00746AC1">
        <w:rPr>
          <w:b/>
          <w:iCs/>
          <w:color w:val="000000" w:themeColor="text1"/>
        </w:rPr>
        <w:t xml:space="preserve">and control </w:t>
      </w:r>
      <w:r>
        <w:rPr>
          <w:b/>
          <w:iCs/>
          <w:color w:val="000000" w:themeColor="text1"/>
        </w:rPr>
        <w:t xml:space="preserve">to normative orders: </w:t>
      </w:r>
      <w:r>
        <w:rPr>
          <w:b/>
          <w:i/>
          <w:color w:val="000000" w:themeColor="text1"/>
        </w:rPr>
        <w:t>The Wire</w:t>
      </w:r>
      <w:r>
        <w:rPr>
          <w:b/>
          <w:iCs/>
          <w:color w:val="000000" w:themeColor="text1"/>
        </w:rPr>
        <w:t xml:space="preserve">’s Cedric Daniels </w:t>
      </w:r>
      <w:r w:rsidR="00C33B26">
        <w:rPr>
          <w:b/>
          <w:iCs/>
          <w:color w:val="000000" w:themeColor="text1"/>
        </w:rPr>
        <w:t xml:space="preserve">as an </w:t>
      </w:r>
      <w:r>
        <w:rPr>
          <w:b/>
          <w:iCs/>
          <w:color w:val="000000" w:themeColor="text1"/>
        </w:rPr>
        <w:t xml:space="preserve">ethical </w:t>
      </w:r>
      <w:r w:rsidR="004979BD">
        <w:rPr>
          <w:b/>
          <w:iCs/>
          <w:color w:val="000000" w:themeColor="text1"/>
        </w:rPr>
        <w:t>bureaucrat</w:t>
      </w:r>
    </w:p>
    <w:p w14:paraId="5B4BBBC8" w14:textId="77777777" w:rsidR="00000D9B" w:rsidRDefault="00E046C5" w:rsidP="004E3DAB">
      <w:pPr>
        <w:spacing w:line="480" w:lineRule="auto"/>
        <w:jc w:val="both"/>
      </w:pPr>
      <w:bookmarkStart w:id="0" w:name="reftop"/>
      <w:bookmarkEnd w:id="0"/>
      <w:r w:rsidRPr="00E046C5">
        <w:t>Dallyn, Sam</w:t>
      </w:r>
    </w:p>
    <w:p w14:paraId="07ED6645" w14:textId="38409B5F" w:rsidR="00000D9B" w:rsidRDefault="00000D9B" w:rsidP="004E3DAB">
      <w:pPr>
        <w:spacing w:line="480" w:lineRule="auto"/>
        <w:jc w:val="both"/>
      </w:pPr>
      <w:r>
        <w:t xml:space="preserve">University of Leicester </w:t>
      </w:r>
    </w:p>
    <w:p w14:paraId="21954F66" w14:textId="2F1A6332" w:rsidR="00000D9B" w:rsidRDefault="00000D9B" w:rsidP="004E3DAB">
      <w:pPr>
        <w:spacing w:line="480" w:lineRule="auto"/>
        <w:jc w:val="both"/>
      </w:pPr>
      <w:r>
        <w:t>Contact details: sd461@leicesester.ac.uk</w:t>
      </w:r>
    </w:p>
    <w:p w14:paraId="774D4B8B" w14:textId="77777777" w:rsidR="00000D9B" w:rsidRDefault="00000D9B" w:rsidP="004E3DAB">
      <w:pPr>
        <w:spacing w:line="480" w:lineRule="auto"/>
        <w:jc w:val="both"/>
      </w:pPr>
    </w:p>
    <w:p w14:paraId="415D1517" w14:textId="0F2F0EDE" w:rsidR="00E046C5" w:rsidRDefault="00E046C5" w:rsidP="004E3DAB">
      <w:pPr>
        <w:spacing w:line="480" w:lineRule="auto"/>
        <w:jc w:val="both"/>
      </w:pPr>
      <w:r>
        <w:t>Marinetto, Mike</w:t>
      </w:r>
    </w:p>
    <w:p w14:paraId="206EFFB1" w14:textId="15890CB7" w:rsidR="00000D9B" w:rsidRDefault="00000D9B" w:rsidP="004E3DAB">
      <w:pPr>
        <w:spacing w:line="480" w:lineRule="auto"/>
        <w:jc w:val="both"/>
      </w:pPr>
      <w:r>
        <w:t>University of Cardiff</w:t>
      </w:r>
    </w:p>
    <w:p w14:paraId="45B9961B" w14:textId="172E2E87" w:rsidR="00E35CCE" w:rsidRPr="004E3DAB" w:rsidRDefault="00E35CCE" w:rsidP="004E3DAB">
      <w:pPr>
        <w:spacing w:line="480" w:lineRule="auto"/>
        <w:jc w:val="both"/>
        <w:rPr>
          <w:b/>
          <w:iCs/>
          <w:color w:val="000000" w:themeColor="text1"/>
        </w:rPr>
      </w:pPr>
      <w:r>
        <w:t>Contact details: marinettom@cardiff.ac.uk</w:t>
      </w:r>
    </w:p>
    <w:p w14:paraId="20972C93" w14:textId="77777777" w:rsidR="003559EC" w:rsidRDefault="003559EC" w:rsidP="00403BA2">
      <w:pPr>
        <w:spacing w:line="480" w:lineRule="auto"/>
        <w:jc w:val="both"/>
        <w:outlineLvl w:val="0"/>
        <w:rPr>
          <w:b/>
          <w:color w:val="000000" w:themeColor="text1"/>
        </w:rPr>
      </w:pPr>
    </w:p>
    <w:p w14:paraId="7CDDD9FC" w14:textId="7E265BA8" w:rsidR="00EA2223" w:rsidRDefault="00EA2223" w:rsidP="00403BA2">
      <w:pPr>
        <w:spacing w:line="480" w:lineRule="auto"/>
        <w:jc w:val="both"/>
        <w:outlineLvl w:val="0"/>
        <w:rPr>
          <w:b/>
          <w:color w:val="000000" w:themeColor="text1"/>
        </w:rPr>
      </w:pPr>
      <w:r>
        <w:rPr>
          <w:b/>
          <w:color w:val="000000" w:themeColor="text1"/>
        </w:rPr>
        <w:t>Abstract</w:t>
      </w:r>
    </w:p>
    <w:p w14:paraId="50B20EFF" w14:textId="67B504F5" w:rsidR="00497A8E" w:rsidRPr="00497A8E" w:rsidRDefault="00896186" w:rsidP="00403BA2">
      <w:pPr>
        <w:spacing w:line="480" w:lineRule="auto"/>
        <w:jc w:val="both"/>
        <w:rPr>
          <w:i/>
          <w:iCs/>
          <w:color w:val="000000" w:themeColor="text1"/>
        </w:rPr>
      </w:pPr>
      <w:r w:rsidRPr="009E52DA">
        <w:rPr>
          <w:i/>
          <w:iCs/>
          <w:color w:val="000000" w:themeColor="text1"/>
        </w:rPr>
        <w:t xml:space="preserve">While the categories of control and resistance have </w:t>
      </w:r>
      <w:r w:rsidR="004979BD">
        <w:rPr>
          <w:i/>
          <w:iCs/>
          <w:color w:val="000000" w:themeColor="text1"/>
        </w:rPr>
        <w:t xml:space="preserve">provided </w:t>
      </w:r>
      <w:r w:rsidR="007F2AEF">
        <w:rPr>
          <w:i/>
          <w:iCs/>
          <w:color w:val="000000" w:themeColor="text1"/>
        </w:rPr>
        <w:t xml:space="preserve">important </w:t>
      </w:r>
      <w:r w:rsidR="004979BD">
        <w:rPr>
          <w:i/>
          <w:iCs/>
          <w:color w:val="000000" w:themeColor="text1"/>
        </w:rPr>
        <w:t>frame</w:t>
      </w:r>
      <w:r w:rsidR="00DC12EC">
        <w:rPr>
          <w:i/>
          <w:iCs/>
          <w:color w:val="000000" w:themeColor="text1"/>
        </w:rPr>
        <w:t>s</w:t>
      </w:r>
      <w:r w:rsidR="00BC6DBE">
        <w:rPr>
          <w:i/>
          <w:iCs/>
          <w:color w:val="000000" w:themeColor="text1"/>
        </w:rPr>
        <w:t xml:space="preserve"> of reference</w:t>
      </w:r>
      <w:r w:rsidR="004979BD">
        <w:rPr>
          <w:i/>
          <w:iCs/>
          <w:color w:val="000000" w:themeColor="text1"/>
        </w:rPr>
        <w:t xml:space="preserve"> </w:t>
      </w:r>
      <w:r w:rsidR="00497A8E">
        <w:rPr>
          <w:i/>
          <w:iCs/>
          <w:color w:val="000000" w:themeColor="text1"/>
        </w:rPr>
        <w:t>to</w:t>
      </w:r>
      <w:r w:rsidR="004979BD">
        <w:rPr>
          <w:i/>
          <w:iCs/>
          <w:color w:val="000000" w:themeColor="text1"/>
        </w:rPr>
        <w:t xml:space="preserve"> </w:t>
      </w:r>
      <w:r w:rsidR="00BC6DBE">
        <w:rPr>
          <w:i/>
          <w:iCs/>
          <w:color w:val="000000" w:themeColor="text1"/>
        </w:rPr>
        <w:t>understand</w:t>
      </w:r>
      <w:r w:rsidR="004979BD">
        <w:rPr>
          <w:i/>
          <w:iCs/>
          <w:color w:val="000000" w:themeColor="text1"/>
        </w:rPr>
        <w:t xml:space="preserve"> </w:t>
      </w:r>
      <w:r w:rsidRPr="009E52DA">
        <w:rPr>
          <w:i/>
          <w:iCs/>
          <w:color w:val="000000" w:themeColor="text1"/>
        </w:rPr>
        <w:t>workplace relations</w:t>
      </w:r>
      <w:r w:rsidR="0028480A">
        <w:rPr>
          <w:i/>
          <w:iCs/>
          <w:color w:val="000000" w:themeColor="text1"/>
        </w:rPr>
        <w:t>, w</w:t>
      </w:r>
      <w:r w:rsidRPr="009E52DA">
        <w:rPr>
          <w:i/>
          <w:iCs/>
          <w:color w:val="000000" w:themeColor="text1"/>
        </w:rPr>
        <w:t>e argue that</w:t>
      </w:r>
      <w:r w:rsidR="004979BD">
        <w:rPr>
          <w:i/>
          <w:iCs/>
          <w:color w:val="000000" w:themeColor="text1"/>
        </w:rPr>
        <w:t xml:space="preserve"> </w:t>
      </w:r>
      <w:r w:rsidR="0028480A">
        <w:rPr>
          <w:i/>
          <w:iCs/>
          <w:color w:val="000000" w:themeColor="text1"/>
        </w:rPr>
        <w:t xml:space="preserve">they </w:t>
      </w:r>
      <w:r w:rsidR="004979BD">
        <w:rPr>
          <w:i/>
          <w:iCs/>
          <w:color w:val="000000" w:themeColor="text1"/>
        </w:rPr>
        <w:t xml:space="preserve">offer a limited analytical range when investigating </w:t>
      </w:r>
      <w:r w:rsidR="00BC6DBE">
        <w:rPr>
          <w:i/>
          <w:iCs/>
          <w:color w:val="000000" w:themeColor="text1"/>
        </w:rPr>
        <w:t xml:space="preserve">conduct </w:t>
      </w:r>
      <w:r w:rsidRPr="009E52DA">
        <w:rPr>
          <w:i/>
          <w:iCs/>
          <w:color w:val="000000" w:themeColor="text1"/>
        </w:rPr>
        <w:t xml:space="preserve">in public institutions </w:t>
      </w:r>
      <w:r w:rsidR="009E52DA" w:rsidRPr="009E52DA">
        <w:rPr>
          <w:i/>
          <w:iCs/>
          <w:color w:val="000000" w:themeColor="text1"/>
        </w:rPr>
        <w:t xml:space="preserve">where work </w:t>
      </w:r>
      <w:r w:rsidR="00B0779B">
        <w:rPr>
          <w:i/>
          <w:iCs/>
          <w:color w:val="000000" w:themeColor="text1"/>
        </w:rPr>
        <w:t xml:space="preserve">still </w:t>
      </w:r>
      <w:r w:rsidR="009E52DA" w:rsidRPr="009E52DA">
        <w:rPr>
          <w:i/>
          <w:iCs/>
          <w:color w:val="000000" w:themeColor="text1"/>
        </w:rPr>
        <w:t xml:space="preserve">has </w:t>
      </w:r>
      <w:r w:rsidR="00BC6DBE">
        <w:rPr>
          <w:i/>
          <w:iCs/>
          <w:color w:val="000000" w:themeColor="text1"/>
        </w:rPr>
        <w:t xml:space="preserve">sizeable </w:t>
      </w:r>
      <w:r w:rsidR="00E56E9C">
        <w:rPr>
          <w:i/>
          <w:iCs/>
          <w:color w:val="000000" w:themeColor="text1"/>
        </w:rPr>
        <w:t xml:space="preserve">elements of </w:t>
      </w:r>
      <w:r w:rsidRPr="009E52DA">
        <w:rPr>
          <w:i/>
          <w:iCs/>
          <w:color w:val="000000" w:themeColor="text1"/>
        </w:rPr>
        <w:t>discretion</w:t>
      </w:r>
      <w:r w:rsidR="005A671A">
        <w:rPr>
          <w:i/>
          <w:iCs/>
          <w:color w:val="000000" w:themeColor="text1"/>
        </w:rPr>
        <w:t xml:space="preserve"> -</w:t>
      </w:r>
      <w:r w:rsidRPr="009E52DA">
        <w:rPr>
          <w:i/>
          <w:iCs/>
          <w:color w:val="000000" w:themeColor="text1"/>
        </w:rPr>
        <w:t xml:space="preserve"> despite the </w:t>
      </w:r>
      <w:r w:rsidR="00497A8E">
        <w:rPr>
          <w:i/>
          <w:iCs/>
          <w:color w:val="000000" w:themeColor="text1"/>
        </w:rPr>
        <w:t>increasing</w:t>
      </w:r>
      <w:r w:rsidRPr="009E52DA">
        <w:rPr>
          <w:i/>
          <w:iCs/>
          <w:color w:val="000000" w:themeColor="text1"/>
        </w:rPr>
        <w:t xml:space="preserve"> demands of performance measurement</w:t>
      </w:r>
      <w:r w:rsidR="004979BD">
        <w:rPr>
          <w:i/>
          <w:iCs/>
          <w:color w:val="000000" w:themeColor="text1"/>
        </w:rPr>
        <w:t xml:space="preserve"> </w:t>
      </w:r>
      <w:r w:rsidR="00E56E9C">
        <w:rPr>
          <w:i/>
          <w:iCs/>
          <w:color w:val="000000" w:themeColor="text1"/>
        </w:rPr>
        <w:t>that ha</w:t>
      </w:r>
      <w:r w:rsidR="00CD42DE">
        <w:rPr>
          <w:i/>
          <w:iCs/>
          <w:color w:val="000000" w:themeColor="text1"/>
        </w:rPr>
        <w:t>ve</w:t>
      </w:r>
      <w:r w:rsidR="00E56E9C">
        <w:rPr>
          <w:i/>
          <w:iCs/>
          <w:color w:val="000000" w:themeColor="text1"/>
        </w:rPr>
        <w:t xml:space="preserve"> been a central component of</w:t>
      </w:r>
      <w:r w:rsidR="005A671A">
        <w:rPr>
          <w:i/>
          <w:iCs/>
          <w:color w:val="000000" w:themeColor="text1"/>
        </w:rPr>
        <w:t xml:space="preserve"> </w:t>
      </w:r>
      <w:r w:rsidR="000B7408">
        <w:rPr>
          <w:i/>
          <w:iCs/>
          <w:color w:val="000000" w:themeColor="text1"/>
        </w:rPr>
        <w:t>new public management</w:t>
      </w:r>
      <w:r w:rsidRPr="009E52DA">
        <w:rPr>
          <w:i/>
          <w:iCs/>
          <w:color w:val="000000" w:themeColor="text1"/>
        </w:rPr>
        <w:t>. Here</w:t>
      </w:r>
      <w:r w:rsidR="00DC12EC">
        <w:rPr>
          <w:i/>
          <w:iCs/>
          <w:color w:val="000000" w:themeColor="text1"/>
        </w:rPr>
        <w:t>,</w:t>
      </w:r>
      <w:r w:rsidRPr="009E52DA">
        <w:rPr>
          <w:i/>
          <w:iCs/>
          <w:color w:val="000000" w:themeColor="text1"/>
        </w:rPr>
        <w:t xml:space="preserve"> we </w:t>
      </w:r>
      <w:r w:rsidR="004979BD">
        <w:rPr>
          <w:i/>
          <w:iCs/>
          <w:color w:val="000000" w:themeColor="text1"/>
        </w:rPr>
        <w:t>investigate the</w:t>
      </w:r>
      <w:r w:rsidRPr="009E52DA">
        <w:rPr>
          <w:i/>
          <w:iCs/>
          <w:color w:val="000000" w:themeColor="text1"/>
        </w:rPr>
        <w:t xml:space="preserve"> </w:t>
      </w:r>
      <w:r w:rsidR="004979BD">
        <w:rPr>
          <w:i/>
          <w:iCs/>
          <w:color w:val="000000" w:themeColor="text1"/>
        </w:rPr>
        <w:t>HBO series</w:t>
      </w:r>
      <w:r w:rsidR="0028480A">
        <w:rPr>
          <w:i/>
          <w:iCs/>
          <w:color w:val="000000" w:themeColor="text1"/>
        </w:rPr>
        <w:t>,</w:t>
      </w:r>
      <w:r w:rsidR="004979BD">
        <w:rPr>
          <w:i/>
          <w:iCs/>
          <w:color w:val="000000" w:themeColor="text1"/>
        </w:rPr>
        <w:t xml:space="preserve"> </w:t>
      </w:r>
      <w:r w:rsidRPr="009E52DA">
        <w:rPr>
          <w:i/>
          <w:iCs/>
          <w:color w:val="000000" w:themeColor="text1"/>
        </w:rPr>
        <w:t>The Wire</w:t>
      </w:r>
      <w:r w:rsidR="0028480A">
        <w:rPr>
          <w:i/>
          <w:iCs/>
          <w:color w:val="000000" w:themeColor="text1"/>
        </w:rPr>
        <w:t>,</w:t>
      </w:r>
      <w:r w:rsidR="00BC6DBE">
        <w:rPr>
          <w:i/>
          <w:iCs/>
          <w:color w:val="000000" w:themeColor="text1"/>
        </w:rPr>
        <w:t xml:space="preserve"> </w:t>
      </w:r>
      <w:r w:rsidR="00497A8E">
        <w:rPr>
          <w:i/>
          <w:iCs/>
          <w:color w:val="000000" w:themeColor="text1"/>
        </w:rPr>
        <w:t>and</w:t>
      </w:r>
      <w:r w:rsidR="004979BD">
        <w:rPr>
          <w:i/>
          <w:iCs/>
          <w:color w:val="000000" w:themeColor="text1"/>
        </w:rPr>
        <w:t xml:space="preserve"> situat</w:t>
      </w:r>
      <w:r w:rsidR="00497A8E">
        <w:rPr>
          <w:i/>
          <w:iCs/>
          <w:color w:val="000000" w:themeColor="text1"/>
        </w:rPr>
        <w:t>e</w:t>
      </w:r>
      <w:r w:rsidR="004979BD">
        <w:rPr>
          <w:i/>
          <w:iCs/>
          <w:color w:val="000000" w:themeColor="text1"/>
        </w:rPr>
        <w:t xml:space="preserve"> it as a piece </w:t>
      </w:r>
      <w:r w:rsidR="00BC6DBE">
        <w:rPr>
          <w:i/>
          <w:iCs/>
          <w:color w:val="000000" w:themeColor="text1"/>
        </w:rPr>
        <w:t xml:space="preserve">of </w:t>
      </w:r>
      <w:r w:rsidR="004979BD">
        <w:rPr>
          <w:i/>
          <w:iCs/>
          <w:color w:val="000000" w:themeColor="text1"/>
        </w:rPr>
        <w:t>social science fiction</w:t>
      </w:r>
      <w:r w:rsidR="00497A8E">
        <w:rPr>
          <w:i/>
          <w:iCs/>
          <w:color w:val="000000" w:themeColor="text1"/>
        </w:rPr>
        <w:t>.</w:t>
      </w:r>
      <w:r w:rsidR="00E26FAE">
        <w:rPr>
          <w:i/>
          <w:iCs/>
          <w:color w:val="000000" w:themeColor="text1"/>
        </w:rPr>
        <w:t xml:space="preserve"> B</w:t>
      </w:r>
      <w:r w:rsidR="0028480A">
        <w:rPr>
          <w:i/>
          <w:iCs/>
          <w:color w:val="000000" w:themeColor="text1"/>
        </w:rPr>
        <w:t xml:space="preserve">y </w:t>
      </w:r>
      <w:r w:rsidR="004979BD">
        <w:rPr>
          <w:i/>
          <w:iCs/>
          <w:color w:val="000000" w:themeColor="text1"/>
        </w:rPr>
        <w:t xml:space="preserve">affording more attention to </w:t>
      </w:r>
      <w:r w:rsidRPr="009E52DA">
        <w:rPr>
          <w:i/>
          <w:iCs/>
          <w:color w:val="000000" w:themeColor="text1"/>
        </w:rPr>
        <w:t xml:space="preserve">the </w:t>
      </w:r>
      <w:r w:rsidR="00497A8E">
        <w:rPr>
          <w:i/>
          <w:iCs/>
          <w:color w:val="000000" w:themeColor="text1"/>
        </w:rPr>
        <w:t xml:space="preserve">different </w:t>
      </w:r>
      <w:r w:rsidRPr="009E52DA">
        <w:rPr>
          <w:i/>
          <w:iCs/>
          <w:color w:val="000000" w:themeColor="text1"/>
        </w:rPr>
        <w:t>‘codes’</w:t>
      </w:r>
      <w:r w:rsidR="004979BD">
        <w:rPr>
          <w:i/>
          <w:iCs/>
          <w:color w:val="000000" w:themeColor="text1"/>
        </w:rPr>
        <w:t xml:space="preserve"> </w:t>
      </w:r>
      <w:r w:rsidR="00497A8E">
        <w:rPr>
          <w:i/>
          <w:iCs/>
          <w:color w:val="000000" w:themeColor="text1"/>
        </w:rPr>
        <w:t xml:space="preserve">of </w:t>
      </w:r>
      <w:r w:rsidR="004979BD">
        <w:rPr>
          <w:i/>
          <w:iCs/>
          <w:color w:val="000000" w:themeColor="text1"/>
        </w:rPr>
        <w:t>police</w:t>
      </w:r>
      <w:r w:rsidR="0028480A">
        <w:rPr>
          <w:i/>
          <w:iCs/>
          <w:color w:val="000000" w:themeColor="text1"/>
        </w:rPr>
        <w:t>work</w:t>
      </w:r>
      <w:r w:rsidR="004979BD">
        <w:rPr>
          <w:i/>
          <w:iCs/>
          <w:color w:val="000000" w:themeColor="text1"/>
        </w:rPr>
        <w:t xml:space="preserve"> </w:t>
      </w:r>
      <w:r w:rsidR="00497A8E">
        <w:rPr>
          <w:i/>
          <w:iCs/>
          <w:color w:val="000000" w:themeColor="text1"/>
        </w:rPr>
        <w:t xml:space="preserve">depicted </w:t>
      </w:r>
      <w:r w:rsidR="004979BD">
        <w:rPr>
          <w:i/>
          <w:iCs/>
          <w:color w:val="000000" w:themeColor="text1"/>
        </w:rPr>
        <w:t xml:space="preserve">on the show </w:t>
      </w:r>
      <w:r w:rsidR="0028480A">
        <w:rPr>
          <w:i/>
          <w:iCs/>
          <w:color w:val="000000" w:themeColor="text1"/>
        </w:rPr>
        <w:t>we develop</w:t>
      </w:r>
      <w:r w:rsidRPr="009E52DA">
        <w:rPr>
          <w:i/>
          <w:iCs/>
          <w:color w:val="000000" w:themeColor="text1"/>
        </w:rPr>
        <w:t xml:space="preserve"> a more pluralisti</w:t>
      </w:r>
      <w:r w:rsidR="004979BD">
        <w:rPr>
          <w:i/>
          <w:iCs/>
          <w:color w:val="000000" w:themeColor="text1"/>
        </w:rPr>
        <w:t xml:space="preserve">c </w:t>
      </w:r>
      <w:r w:rsidR="0028480A">
        <w:rPr>
          <w:i/>
          <w:iCs/>
          <w:color w:val="000000" w:themeColor="text1"/>
        </w:rPr>
        <w:t xml:space="preserve">understanding of </w:t>
      </w:r>
      <w:r w:rsidR="000B7408">
        <w:rPr>
          <w:i/>
          <w:iCs/>
          <w:color w:val="000000" w:themeColor="text1"/>
        </w:rPr>
        <w:t>workplace</w:t>
      </w:r>
      <w:r w:rsidR="0028480A">
        <w:rPr>
          <w:i/>
          <w:iCs/>
          <w:color w:val="000000" w:themeColor="text1"/>
        </w:rPr>
        <w:t xml:space="preserve"> conduct</w:t>
      </w:r>
      <w:r w:rsidR="00BC6DBE">
        <w:rPr>
          <w:i/>
          <w:iCs/>
          <w:color w:val="000000" w:themeColor="text1"/>
        </w:rPr>
        <w:t xml:space="preserve">. </w:t>
      </w:r>
      <w:r w:rsidRPr="009E52DA">
        <w:rPr>
          <w:i/>
          <w:iCs/>
          <w:color w:val="000000" w:themeColor="text1"/>
        </w:rPr>
        <w:t xml:space="preserve">In tracing out different normative orders </w:t>
      </w:r>
      <w:r w:rsidR="00497A8E">
        <w:rPr>
          <w:i/>
          <w:iCs/>
          <w:color w:val="000000" w:themeColor="text1"/>
        </w:rPr>
        <w:t xml:space="preserve">that characterise these codes, </w:t>
      </w:r>
      <w:r w:rsidR="0028480A">
        <w:rPr>
          <w:i/>
          <w:iCs/>
          <w:color w:val="000000" w:themeColor="text1"/>
        </w:rPr>
        <w:t>we consider</w:t>
      </w:r>
      <w:r w:rsidRPr="009E52DA">
        <w:rPr>
          <w:i/>
          <w:iCs/>
          <w:color w:val="000000" w:themeColor="text1"/>
        </w:rPr>
        <w:t xml:space="preserve"> </w:t>
      </w:r>
      <w:r w:rsidR="005A671A">
        <w:rPr>
          <w:i/>
          <w:iCs/>
          <w:color w:val="000000" w:themeColor="text1"/>
        </w:rPr>
        <w:t>The Wire</w:t>
      </w:r>
      <w:r w:rsidR="005A671A" w:rsidRPr="00CD42DE">
        <w:rPr>
          <w:color w:val="000000" w:themeColor="text1"/>
        </w:rPr>
        <w:t>’s</w:t>
      </w:r>
      <w:r w:rsidR="005A671A">
        <w:rPr>
          <w:i/>
          <w:iCs/>
          <w:color w:val="000000" w:themeColor="text1"/>
        </w:rPr>
        <w:t xml:space="preserve"> </w:t>
      </w:r>
      <w:r w:rsidRPr="009E52DA">
        <w:rPr>
          <w:i/>
          <w:iCs/>
          <w:color w:val="000000" w:themeColor="text1"/>
        </w:rPr>
        <w:t>Cedric Daniels</w:t>
      </w:r>
      <w:r w:rsidR="005A671A">
        <w:rPr>
          <w:i/>
          <w:iCs/>
          <w:color w:val="000000" w:themeColor="text1"/>
        </w:rPr>
        <w:t xml:space="preserve"> </w:t>
      </w:r>
      <w:r w:rsidRPr="009E52DA">
        <w:rPr>
          <w:i/>
          <w:iCs/>
          <w:color w:val="000000" w:themeColor="text1"/>
        </w:rPr>
        <w:t xml:space="preserve">distinctive positioning </w:t>
      </w:r>
      <w:r w:rsidR="00746AC1">
        <w:rPr>
          <w:i/>
          <w:iCs/>
          <w:color w:val="000000" w:themeColor="text1"/>
        </w:rPr>
        <w:t>in re</w:t>
      </w:r>
      <w:r w:rsidR="00F51038">
        <w:rPr>
          <w:i/>
          <w:iCs/>
          <w:color w:val="000000" w:themeColor="text1"/>
        </w:rPr>
        <w:t>lation</w:t>
      </w:r>
      <w:r w:rsidR="00746AC1">
        <w:rPr>
          <w:i/>
          <w:iCs/>
          <w:color w:val="000000" w:themeColor="text1"/>
        </w:rPr>
        <w:t xml:space="preserve"> to performance measurement</w:t>
      </w:r>
      <w:r w:rsidR="00F51038">
        <w:rPr>
          <w:i/>
          <w:iCs/>
          <w:color w:val="000000" w:themeColor="text1"/>
        </w:rPr>
        <w:t xml:space="preserve"> and the predominant normative order of ‘the numbers game</w:t>
      </w:r>
      <w:r w:rsidR="000271E6">
        <w:rPr>
          <w:i/>
          <w:iCs/>
          <w:color w:val="000000" w:themeColor="text1"/>
        </w:rPr>
        <w:t>’ and</w:t>
      </w:r>
      <w:r w:rsidRPr="009E52DA">
        <w:rPr>
          <w:i/>
          <w:iCs/>
          <w:color w:val="000000" w:themeColor="text1"/>
        </w:rPr>
        <w:t xml:space="preserve"> </w:t>
      </w:r>
      <w:r w:rsidR="009E52DA" w:rsidRPr="009E52DA">
        <w:rPr>
          <w:i/>
          <w:iCs/>
          <w:color w:val="000000" w:themeColor="text1"/>
        </w:rPr>
        <w:t>argue</w:t>
      </w:r>
      <w:r w:rsidRPr="009E52DA">
        <w:rPr>
          <w:i/>
          <w:iCs/>
          <w:color w:val="000000" w:themeColor="text1"/>
        </w:rPr>
        <w:t xml:space="preserve"> that he consistently displays the </w:t>
      </w:r>
      <w:r w:rsidR="00497A8E">
        <w:rPr>
          <w:i/>
          <w:iCs/>
          <w:color w:val="000000" w:themeColor="text1"/>
        </w:rPr>
        <w:t xml:space="preserve">code </w:t>
      </w:r>
      <w:r w:rsidRPr="009E52DA">
        <w:rPr>
          <w:i/>
          <w:iCs/>
          <w:color w:val="000000" w:themeColor="text1"/>
        </w:rPr>
        <w:t>of an ethical bureaucrat.</w:t>
      </w:r>
    </w:p>
    <w:p w14:paraId="06ADFBC2" w14:textId="783B28E9" w:rsidR="00EA52D1" w:rsidRDefault="00EA52D1" w:rsidP="00403BA2">
      <w:pPr>
        <w:spacing w:line="480" w:lineRule="auto"/>
        <w:jc w:val="both"/>
        <w:rPr>
          <w:color w:val="000000" w:themeColor="text1"/>
        </w:rPr>
      </w:pPr>
      <w:r w:rsidRPr="00EA52D1">
        <w:rPr>
          <w:b/>
          <w:color w:val="000000" w:themeColor="text1"/>
        </w:rPr>
        <w:t>Keywords</w:t>
      </w:r>
    </w:p>
    <w:p w14:paraId="3310275C" w14:textId="5260D700" w:rsidR="00EA52D1" w:rsidRPr="00EA52D1" w:rsidRDefault="004979BD" w:rsidP="00403BA2">
      <w:pPr>
        <w:spacing w:line="480" w:lineRule="auto"/>
        <w:jc w:val="both"/>
        <w:rPr>
          <w:color w:val="000000" w:themeColor="text1"/>
        </w:rPr>
      </w:pPr>
      <w:r>
        <w:rPr>
          <w:color w:val="000000" w:themeColor="text1"/>
        </w:rPr>
        <w:t xml:space="preserve">The Wire, </w:t>
      </w:r>
      <w:r w:rsidR="0028480A">
        <w:rPr>
          <w:color w:val="000000" w:themeColor="text1"/>
        </w:rPr>
        <w:t>c</w:t>
      </w:r>
      <w:r>
        <w:rPr>
          <w:color w:val="000000" w:themeColor="text1"/>
        </w:rPr>
        <w:t xml:space="preserve">ontrol and resistance, </w:t>
      </w:r>
      <w:r w:rsidR="0028480A">
        <w:rPr>
          <w:color w:val="000000" w:themeColor="text1"/>
        </w:rPr>
        <w:t>p</w:t>
      </w:r>
      <w:r w:rsidR="00EA52D1">
        <w:rPr>
          <w:color w:val="000000" w:themeColor="text1"/>
        </w:rPr>
        <w:t xml:space="preserve">erformance measurement, </w:t>
      </w:r>
      <w:r w:rsidR="00B020BA">
        <w:rPr>
          <w:color w:val="000000" w:themeColor="text1"/>
        </w:rPr>
        <w:t xml:space="preserve">discretion, </w:t>
      </w:r>
      <w:r>
        <w:rPr>
          <w:color w:val="000000" w:themeColor="text1"/>
        </w:rPr>
        <w:t xml:space="preserve">normative orders, </w:t>
      </w:r>
      <w:r w:rsidR="00EA52D1">
        <w:rPr>
          <w:color w:val="000000" w:themeColor="text1"/>
        </w:rPr>
        <w:t>ethical bureaucrat, social science fiction</w:t>
      </w:r>
    </w:p>
    <w:p w14:paraId="412F78B5" w14:textId="77777777" w:rsidR="00D06612" w:rsidRDefault="00D06612" w:rsidP="00403BA2">
      <w:pPr>
        <w:spacing w:line="480" w:lineRule="auto"/>
        <w:jc w:val="both"/>
        <w:outlineLvl w:val="0"/>
        <w:rPr>
          <w:b/>
          <w:color w:val="000000" w:themeColor="text1"/>
        </w:rPr>
      </w:pPr>
    </w:p>
    <w:p w14:paraId="1C6D91E3" w14:textId="1DC24721" w:rsidR="00F37F3C" w:rsidRDefault="004B74D2" w:rsidP="00403BA2">
      <w:pPr>
        <w:spacing w:line="480" w:lineRule="auto"/>
        <w:jc w:val="both"/>
        <w:outlineLvl w:val="0"/>
        <w:rPr>
          <w:color w:val="000000" w:themeColor="text1"/>
        </w:rPr>
      </w:pPr>
      <w:r w:rsidRPr="00A72239">
        <w:rPr>
          <w:b/>
          <w:color w:val="000000" w:themeColor="text1"/>
        </w:rPr>
        <w:t>Introduction</w:t>
      </w:r>
    </w:p>
    <w:p w14:paraId="4FE4581D" w14:textId="0E51BE5D" w:rsidR="00632246" w:rsidRDefault="00AD359B" w:rsidP="00403BA2">
      <w:pPr>
        <w:spacing w:line="480" w:lineRule="auto"/>
        <w:jc w:val="both"/>
        <w:rPr>
          <w:color w:val="000000" w:themeColor="text1"/>
        </w:rPr>
      </w:pPr>
      <w:r w:rsidRPr="00A72239">
        <w:rPr>
          <w:color w:val="000000" w:themeColor="text1"/>
        </w:rPr>
        <w:t>This paper</w:t>
      </w:r>
      <w:r w:rsidR="00AC19A5" w:rsidRPr="00A72239">
        <w:rPr>
          <w:color w:val="000000" w:themeColor="text1"/>
        </w:rPr>
        <w:t xml:space="preserve"> </w:t>
      </w:r>
      <w:r w:rsidRPr="00A72239">
        <w:rPr>
          <w:color w:val="000000" w:themeColor="text1"/>
        </w:rPr>
        <w:t>build</w:t>
      </w:r>
      <w:r w:rsidR="00D977B1" w:rsidRPr="00A72239">
        <w:rPr>
          <w:color w:val="000000" w:themeColor="text1"/>
        </w:rPr>
        <w:t>s</w:t>
      </w:r>
      <w:r w:rsidRPr="00A72239">
        <w:rPr>
          <w:color w:val="000000" w:themeColor="text1"/>
        </w:rPr>
        <w:t xml:space="preserve"> on</w:t>
      </w:r>
      <w:r w:rsidR="00FF3125" w:rsidRPr="00A72239">
        <w:rPr>
          <w:color w:val="000000" w:themeColor="text1"/>
        </w:rPr>
        <w:t xml:space="preserve"> a growing body of organization research that draws on popular culture for the insights it </w:t>
      </w:r>
      <w:r w:rsidR="00E03F56" w:rsidRPr="00A72239">
        <w:rPr>
          <w:color w:val="000000" w:themeColor="text1"/>
        </w:rPr>
        <w:t>can offer</w:t>
      </w:r>
      <w:r w:rsidR="00FF3125" w:rsidRPr="00A72239">
        <w:rPr>
          <w:color w:val="000000" w:themeColor="text1"/>
        </w:rPr>
        <w:t xml:space="preserve"> into management </w:t>
      </w:r>
      <w:r w:rsidR="00E03F56" w:rsidRPr="00A72239">
        <w:rPr>
          <w:color w:val="000000" w:themeColor="text1"/>
        </w:rPr>
        <w:t>and organizational life</w:t>
      </w:r>
      <w:r w:rsidR="00FF3125" w:rsidRPr="00A72239">
        <w:rPr>
          <w:color w:val="000000" w:themeColor="text1"/>
        </w:rPr>
        <w:t xml:space="preserve"> (see for example</w:t>
      </w:r>
      <w:r w:rsidR="009261F4">
        <w:rPr>
          <w:color w:val="000000" w:themeColor="text1"/>
        </w:rPr>
        <w:t xml:space="preserve"> </w:t>
      </w:r>
      <w:proofErr w:type="spellStart"/>
      <w:r w:rsidR="00A8000C">
        <w:rPr>
          <w:color w:val="000000" w:themeColor="text1"/>
        </w:rPr>
        <w:t>Buzzanell</w:t>
      </w:r>
      <w:proofErr w:type="spellEnd"/>
      <w:r w:rsidR="00A8000C">
        <w:rPr>
          <w:color w:val="000000" w:themeColor="text1"/>
        </w:rPr>
        <w:t xml:space="preserve"> and </w:t>
      </w:r>
      <w:proofErr w:type="spellStart"/>
      <w:r w:rsidR="00A8000C">
        <w:rPr>
          <w:color w:val="000000" w:themeColor="text1"/>
        </w:rPr>
        <w:t>D’Enbeau</w:t>
      </w:r>
      <w:proofErr w:type="spellEnd"/>
      <w:r w:rsidR="00A8000C">
        <w:rPr>
          <w:color w:val="000000" w:themeColor="text1"/>
        </w:rPr>
        <w:t xml:space="preserve">, 2014; </w:t>
      </w:r>
      <w:r w:rsidR="00F6444E">
        <w:rPr>
          <w:color w:val="000000" w:themeColor="text1"/>
        </w:rPr>
        <w:t>Zundel</w:t>
      </w:r>
      <w:r w:rsidR="00AD7042">
        <w:rPr>
          <w:color w:val="000000" w:themeColor="text1"/>
        </w:rPr>
        <w:t xml:space="preserve"> et al.</w:t>
      </w:r>
      <w:r w:rsidR="00326274" w:rsidRPr="00A72239">
        <w:rPr>
          <w:color w:val="000000" w:themeColor="text1"/>
        </w:rPr>
        <w:t>, 201</w:t>
      </w:r>
      <w:r w:rsidR="0041370B">
        <w:rPr>
          <w:color w:val="000000" w:themeColor="text1"/>
        </w:rPr>
        <w:t>4</w:t>
      </w:r>
      <w:r w:rsidR="00326274" w:rsidRPr="00A72239">
        <w:rPr>
          <w:color w:val="000000" w:themeColor="text1"/>
        </w:rPr>
        <w:t xml:space="preserve">; </w:t>
      </w:r>
      <w:r w:rsidR="00EE1E58">
        <w:rPr>
          <w:color w:val="000000" w:themeColor="text1"/>
        </w:rPr>
        <w:t xml:space="preserve">Rhodes </w:t>
      </w:r>
      <w:r w:rsidR="00AD7042">
        <w:rPr>
          <w:color w:val="000000" w:themeColor="text1"/>
        </w:rPr>
        <w:t>and</w:t>
      </w:r>
      <w:r w:rsidR="00D977B1" w:rsidRPr="00A72239">
        <w:rPr>
          <w:color w:val="000000" w:themeColor="text1"/>
        </w:rPr>
        <w:t xml:space="preserve"> Parker, 2008</w:t>
      </w:r>
      <w:r w:rsidR="00FF3125" w:rsidRPr="00A72239">
        <w:rPr>
          <w:color w:val="000000" w:themeColor="text1"/>
        </w:rPr>
        <w:t>)</w:t>
      </w:r>
      <w:r w:rsidRPr="00A72239">
        <w:rPr>
          <w:color w:val="000000" w:themeColor="text1"/>
        </w:rPr>
        <w:t>. We focus on the 2002-2008 HBO</w:t>
      </w:r>
      <w:r w:rsidR="0032333D">
        <w:rPr>
          <w:color w:val="000000" w:themeColor="text1"/>
        </w:rPr>
        <w:t xml:space="preserve"> cable television</w:t>
      </w:r>
      <w:r w:rsidRPr="00A72239">
        <w:rPr>
          <w:color w:val="000000" w:themeColor="text1"/>
        </w:rPr>
        <w:t xml:space="preserve"> series, </w:t>
      </w:r>
      <w:r w:rsidRPr="00A72239">
        <w:rPr>
          <w:i/>
          <w:color w:val="000000" w:themeColor="text1"/>
        </w:rPr>
        <w:t>The Wire</w:t>
      </w:r>
      <w:r w:rsidRPr="00A72239">
        <w:rPr>
          <w:color w:val="000000" w:themeColor="text1"/>
        </w:rPr>
        <w:t>, to provide insights into how actors respond to performance measurement</w:t>
      </w:r>
      <w:r w:rsidR="00632246">
        <w:rPr>
          <w:color w:val="000000" w:themeColor="text1"/>
        </w:rPr>
        <w:t>, which is a pervasive output control</w:t>
      </w:r>
      <w:r w:rsidRPr="00A72239">
        <w:rPr>
          <w:color w:val="000000" w:themeColor="text1"/>
        </w:rPr>
        <w:t xml:space="preserve"> in </w:t>
      </w:r>
      <w:r w:rsidR="009A7B66">
        <w:rPr>
          <w:color w:val="000000" w:themeColor="text1"/>
        </w:rPr>
        <w:t>many</w:t>
      </w:r>
      <w:r w:rsidR="005A671A">
        <w:rPr>
          <w:color w:val="000000" w:themeColor="text1"/>
        </w:rPr>
        <w:t xml:space="preserve"> organizations</w:t>
      </w:r>
      <w:r w:rsidR="0028480A">
        <w:rPr>
          <w:color w:val="000000" w:themeColor="text1"/>
        </w:rPr>
        <w:t>,</w:t>
      </w:r>
      <w:r w:rsidR="00632246">
        <w:rPr>
          <w:color w:val="000000" w:themeColor="text1"/>
        </w:rPr>
        <w:t xml:space="preserve"> particularly </w:t>
      </w:r>
      <w:r w:rsidR="0028480A">
        <w:rPr>
          <w:color w:val="000000" w:themeColor="text1"/>
        </w:rPr>
        <w:t>with</w:t>
      </w:r>
      <w:r w:rsidR="00632246">
        <w:rPr>
          <w:color w:val="000000" w:themeColor="text1"/>
        </w:rPr>
        <w:t xml:space="preserve"> the</w:t>
      </w:r>
      <w:r w:rsidR="009A7B66">
        <w:rPr>
          <w:color w:val="000000" w:themeColor="text1"/>
        </w:rPr>
        <w:t xml:space="preserve"> spread of ‘market rationality’ in</w:t>
      </w:r>
      <w:r w:rsidR="00616ABF">
        <w:rPr>
          <w:color w:val="000000" w:themeColor="text1"/>
        </w:rPr>
        <w:t>to</w:t>
      </w:r>
      <w:r w:rsidR="009A7B66">
        <w:rPr>
          <w:color w:val="000000" w:themeColor="text1"/>
        </w:rPr>
        <w:t xml:space="preserve"> the public sector </w:t>
      </w:r>
      <w:r w:rsidR="005A671A">
        <w:rPr>
          <w:color w:val="000000" w:themeColor="text1"/>
        </w:rPr>
        <w:t>as a result of</w:t>
      </w:r>
      <w:r w:rsidR="009A7B66">
        <w:rPr>
          <w:color w:val="000000" w:themeColor="text1"/>
        </w:rPr>
        <w:t xml:space="preserve"> new public management (NPM)</w:t>
      </w:r>
      <w:r w:rsidR="00632246">
        <w:rPr>
          <w:color w:val="000000" w:themeColor="text1"/>
        </w:rPr>
        <w:t xml:space="preserve"> (Bevan and Hood, 2006</w:t>
      </w:r>
      <w:r w:rsidR="009A7B66">
        <w:rPr>
          <w:color w:val="000000" w:themeColor="text1"/>
        </w:rPr>
        <w:t xml:space="preserve">; Doolin, 2002; </w:t>
      </w:r>
      <w:r w:rsidR="00371E1D">
        <w:rPr>
          <w:color w:val="000000" w:themeColor="text1"/>
        </w:rPr>
        <w:t>Du Gay</w:t>
      </w:r>
      <w:r w:rsidR="009A7B66">
        <w:rPr>
          <w:color w:val="000000" w:themeColor="text1"/>
        </w:rPr>
        <w:t xml:space="preserve"> and </w:t>
      </w:r>
      <w:proofErr w:type="spellStart"/>
      <w:r w:rsidR="009A7B66">
        <w:rPr>
          <w:color w:val="000000" w:themeColor="text1"/>
        </w:rPr>
        <w:t>Salaman</w:t>
      </w:r>
      <w:proofErr w:type="spellEnd"/>
      <w:r w:rsidR="009A7B66">
        <w:rPr>
          <w:color w:val="000000" w:themeColor="text1"/>
        </w:rPr>
        <w:t>, 1992</w:t>
      </w:r>
      <w:r w:rsidR="00632246">
        <w:rPr>
          <w:color w:val="000000" w:themeColor="text1"/>
        </w:rPr>
        <w:t>)</w:t>
      </w:r>
      <w:r w:rsidRPr="00A72239">
        <w:rPr>
          <w:color w:val="000000" w:themeColor="text1"/>
        </w:rPr>
        <w:t>.</w:t>
      </w:r>
      <w:r w:rsidR="006E2365">
        <w:rPr>
          <w:color w:val="000000" w:themeColor="text1"/>
        </w:rPr>
        <w:t xml:space="preserve"> </w:t>
      </w:r>
      <w:r w:rsidR="00A57BC0">
        <w:rPr>
          <w:color w:val="000000" w:themeColor="text1"/>
        </w:rPr>
        <w:t xml:space="preserve">We </w:t>
      </w:r>
      <w:r w:rsidR="0028480A">
        <w:rPr>
          <w:color w:val="000000" w:themeColor="text1"/>
        </w:rPr>
        <w:t xml:space="preserve">propose </w:t>
      </w:r>
      <w:r w:rsidR="009A7B66">
        <w:rPr>
          <w:color w:val="000000" w:themeColor="text1"/>
        </w:rPr>
        <w:t>ventur</w:t>
      </w:r>
      <w:r w:rsidR="00D4467D">
        <w:rPr>
          <w:color w:val="000000" w:themeColor="text1"/>
        </w:rPr>
        <w:t>ing</w:t>
      </w:r>
      <w:r w:rsidR="009A7B66">
        <w:rPr>
          <w:color w:val="000000" w:themeColor="text1"/>
        </w:rPr>
        <w:t xml:space="preserve"> beyond accounts that focus on ever more pervasive control </w:t>
      </w:r>
      <w:r w:rsidR="0028480A">
        <w:rPr>
          <w:color w:val="000000" w:themeColor="text1"/>
        </w:rPr>
        <w:t xml:space="preserve">(Manley and Williams, 2019; </w:t>
      </w:r>
      <w:proofErr w:type="spellStart"/>
      <w:r w:rsidR="0028480A">
        <w:rPr>
          <w:color w:val="000000" w:themeColor="text1"/>
        </w:rPr>
        <w:t>Flyverbom</w:t>
      </w:r>
      <w:proofErr w:type="spellEnd"/>
      <w:r w:rsidR="0028480A">
        <w:rPr>
          <w:color w:val="000000" w:themeColor="text1"/>
        </w:rPr>
        <w:t xml:space="preserve"> et al., 2015; </w:t>
      </w:r>
      <w:proofErr w:type="spellStart"/>
      <w:r w:rsidR="0028480A">
        <w:rPr>
          <w:color w:val="000000" w:themeColor="text1"/>
        </w:rPr>
        <w:t>Kärreman</w:t>
      </w:r>
      <w:proofErr w:type="spellEnd"/>
      <w:r w:rsidR="0028480A">
        <w:rPr>
          <w:color w:val="000000" w:themeColor="text1"/>
        </w:rPr>
        <w:t xml:space="preserve"> and Alvesson, 2009) </w:t>
      </w:r>
      <w:r w:rsidR="009A7B66">
        <w:rPr>
          <w:color w:val="000000" w:themeColor="text1"/>
        </w:rPr>
        <w:t xml:space="preserve">or </w:t>
      </w:r>
      <w:r w:rsidR="0028480A">
        <w:rPr>
          <w:color w:val="000000" w:themeColor="text1"/>
        </w:rPr>
        <w:t xml:space="preserve">reclassifying </w:t>
      </w:r>
      <w:r w:rsidR="009A7B66">
        <w:rPr>
          <w:color w:val="000000" w:themeColor="text1"/>
        </w:rPr>
        <w:t>resistance</w:t>
      </w:r>
      <w:r w:rsidR="0028480A">
        <w:rPr>
          <w:color w:val="000000" w:themeColor="text1"/>
        </w:rPr>
        <w:t xml:space="preserve"> (McCabe et al., 2020; </w:t>
      </w:r>
      <w:proofErr w:type="spellStart"/>
      <w:r w:rsidR="0028480A">
        <w:rPr>
          <w:color w:val="000000" w:themeColor="text1"/>
        </w:rPr>
        <w:t>Courpasson</w:t>
      </w:r>
      <w:proofErr w:type="spellEnd"/>
      <w:r w:rsidR="0028480A">
        <w:rPr>
          <w:color w:val="000000" w:themeColor="text1"/>
        </w:rPr>
        <w:t xml:space="preserve"> et al., 2012</w:t>
      </w:r>
      <w:r w:rsidR="009A7B66">
        <w:rPr>
          <w:color w:val="000000" w:themeColor="text1"/>
        </w:rPr>
        <w:t>,</w:t>
      </w:r>
      <w:r w:rsidR="0028480A">
        <w:rPr>
          <w:color w:val="000000" w:themeColor="text1"/>
        </w:rPr>
        <w:t xml:space="preserve"> </w:t>
      </w:r>
      <w:r w:rsidR="00D4467D">
        <w:rPr>
          <w:color w:val="000000" w:themeColor="text1"/>
        </w:rPr>
        <w:t>Thomas and Davies, 2005</w:t>
      </w:r>
      <w:r w:rsidR="0028480A">
        <w:rPr>
          <w:color w:val="000000" w:themeColor="text1"/>
        </w:rPr>
        <w:t>)</w:t>
      </w:r>
      <w:r w:rsidR="009A7B66">
        <w:rPr>
          <w:color w:val="000000" w:themeColor="text1"/>
        </w:rPr>
        <w:t xml:space="preserve"> to focus </w:t>
      </w:r>
      <w:r w:rsidR="00746AC1">
        <w:rPr>
          <w:color w:val="000000" w:themeColor="text1"/>
        </w:rPr>
        <w:t xml:space="preserve">instead </w:t>
      </w:r>
      <w:r w:rsidR="009A7B66">
        <w:rPr>
          <w:color w:val="000000" w:themeColor="text1"/>
        </w:rPr>
        <w:t xml:space="preserve">on the </w:t>
      </w:r>
      <w:r w:rsidR="009A7B66" w:rsidRPr="00D4467D">
        <w:rPr>
          <w:i/>
          <w:iCs/>
          <w:color w:val="000000" w:themeColor="text1"/>
        </w:rPr>
        <w:t xml:space="preserve">codes </w:t>
      </w:r>
      <w:r w:rsidR="00D4467D">
        <w:rPr>
          <w:color w:val="000000" w:themeColor="text1"/>
        </w:rPr>
        <w:t>through</w:t>
      </w:r>
      <w:r w:rsidR="009A7B66">
        <w:rPr>
          <w:color w:val="000000" w:themeColor="text1"/>
        </w:rPr>
        <w:t xml:space="preserve"> which actors </w:t>
      </w:r>
      <w:r w:rsidR="00A57BC0">
        <w:rPr>
          <w:color w:val="000000" w:themeColor="text1"/>
        </w:rPr>
        <w:t>work</w:t>
      </w:r>
      <w:r w:rsidR="009A7B66">
        <w:rPr>
          <w:color w:val="000000" w:themeColor="text1"/>
        </w:rPr>
        <w:t>. In working life, ‘</w:t>
      </w:r>
      <w:r w:rsidR="00B57DDE">
        <w:rPr>
          <w:color w:val="000000" w:themeColor="text1"/>
        </w:rPr>
        <w:t>a man</w:t>
      </w:r>
      <w:r w:rsidR="003559EC">
        <w:rPr>
          <w:color w:val="000000" w:themeColor="text1"/>
        </w:rPr>
        <w:t xml:space="preserve"> must</w:t>
      </w:r>
      <w:r w:rsidR="00746AC1">
        <w:rPr>
          <w:color w:val="000000" w:themeColor="text1"/>
        </w:rPr>
        <w:t xml:space="preserve"> </w:t>
      </w:r>
      <w:r w:rsidR="00B57DDE">
        <w:rPr>
          <w:color w:val="000000" w:themeColor="text1"/>
        </w:rPr>
        <w:t>have a code’</w:t>
      </w:r>
      <w:r w:rsidR="009A7B66">
        <w:rPr>
          <w:rStyle w:val="EndnoteReference"/>
          <w:color w:val="000000" w:themeColor="text1"/>
        </w:rPr>
        <w:endnoteReference w:id="1"/>
      </w:r>
      <w:r w:rsidR="009A7B66">
        <w:rPr>
          <w:color w:val="000000" w:themeColor="text1"/>
        </w:rPr>
        <w:t xml:space="preserve"> </w:t>
      </w:r>
      <w:r w:rsidR="00B57DDE">
        <w:rPr>
          <w:color w:val="000000" w:themeColor="text1"/>
        </w:rPr>
        <w:t>as the capable</w:t>
      </w:r>
      <w:r w:rsidR="00E56E9C">
        <w:rPr>
          <w:color w:val="000000" w:themeColor="text1"/>
        </w:rPr>
        <w:t xml:space="preserve">, </w:t>
      </w:r>
      <w:r w:rsidR="00746AC1">
        <w:rPr>
          <w:color w:val="000000" w:themeColor="text1"/>
        </w:rPr>
        <w:t xml:space="preserve">amiable </w:t>
      </w:r>
      <w:r w:rsidR="00E56E9C">
        <w:rPr>
          <w:color w:val="000000" w:themeColor="text1"/>
        </w:rPr>
        <w:t xml:space="preserve">and heavy drinking </w:t>
      </w:r>
      <w:r w:rsidR="00B57DDE">
        <w:rPr>
          <w:color w:val="000000" w:themeColor="text1"/>
        </w:rPr>
        <w:t>Homicide Detective Bunk Mor</w:t>
      </w:r>
      <w:r w:rsidR="00B0779B">
        <w:rPr>
          <w:color w:val="000000" w:themeColor="text1"/>
        </w:rPr>
        <w:t>e</w:t>
      </w:r>
      <w:r w:rsidR="00B57DDE">
        <w:rPr>
          <w:color w:val="000000" w:themeColor="text1"/>
        </w:rPr>
        <w:t xml:space="preserve">land </w:t>
      </w:r>
      <w:r w:rsidR="009A7B66">
        <w:rPr>
          <w:color w:val="000000" w:themeColor="text1"/>
        </w:rPr>
        <w:t>so aptly put</w:t>
      </w:r>
      <w:r w:rsidR="00D4467D">
        <w:rPr>
          <w:color w:val="000000" w:themeColor="text1"/>
        </w:rPr>
        <w:t>s</w:t>
      </w:r>
      <w:r w:rsidR="009A7B66">
        <w:rPr>
          <w:color w:val="000000" w:themeColor="text1"/>
        </w:rPr>
        <w:t xml:space="preserve"> it</w:t>
      </w:r>
      <w:r w:rsidR="00B57DDE">
        <w:rPr>
          <w:color w:val="000000" w:themeColor="text1"/>
        </w:rPr>
        <w:t xml:space="preserve"> (</w:t>
      </w:r>
      <w:r w:rsidR="00B57DDE">
        <w:rPr>
          <w:i/>
          <w:iCs/>
          <w:color w:val="000000" w:themeColor="text1"/>
        </w:rPr>
        <w:t>The Wire</w:t>
      </w:r>
      <w:r w:rsidR="00B57DDE">
        <w:rPr>
          <w:color w:val="000000" w:themeColor="text1"/>
        </w:rPr>
        <w:t>, series 1, episode 7)</w:t>
      </w:r>
      <w:r w:rsidR="009A7B66">
        <w:rPr>
          <w:color w:val="000000" w:themeColor="text1"/>
        </w:rPr>
        <w:t xml:space="preserve">. </w:t>
      </w:r>
      <w:r w:rsidR="00332E2A">
        <w:rPr>
          <w:color w:val="000000" w:themeColor="text1"/>
        </w:rPr>
        <w:t>S</w:t>
      </w:r>
      <w:r w:rsidR="009A7B66">
        <w:rPr>
          <w:color w:val="000000" w:themeColor="text1"/>
        </w:rPr>
        <w:t>uch codes</w:t>
      </w:r>
      <w:r w:rsidR="00761C2C">
        <w:rPr>
          <w:color w:val="000000" w:themeColor="text1"/>
        </w:rPr>
        <w:t>,</w:t>
      </w:r>
      <w:r w:rsidR="009A7B66">
        <w:rPr>
          <w:color w:val="000000" w:themeColor="text1"/>
        </w:rPr>
        <w:t xml:space="preserve"> as depicted on </w:t>
      </w:r>
      <w:r w:rsidR="009A7B66" w:rsidRPr="00332E2A">
        <w:rPr>
          <w:i/>
          <w:iCs/>
          <w:color w:val="000000" w:themeColor="text1"/>
        </w:rPr>
        <w:t>The Wire</w:t>
      </w:r>
      <w:r w:rsidR="009A7B66">
        <w:rPr>
          <w:color w:val="000000" w:themeColor="text1"/>
        </w:rPr>
        <w:t xml:space="preserve"> in the Baltimore police force</w:t>
      </w:r>
      <w:r w:rsidR="00761C2C">
        <w:rPr>
          <w:color w:val="000000" w:themeColor="text1"/>
        </w:rPr>
        <w:t>,</w:t>
      </w:r>
      <w:r w:rsidR="009A7B66">
        <w:rPr>
          <w:color w:val="000000" w:themeColor="text1"/>
        </w:rPr>
        <w:t xml:space="preserve"> are enacted within a realm of discretion</w:t>
      </w:r>
      <w:r w:rsidR="00332E2A">
        <w:rPr>
          <w:color w:val="000000" w:themeColor="text1"/>
        </w:rPr>
        <w:t xml:space="preserve"> which remains characteristic of police work (see </w:t>
      </w:r>
      <w:r w:rsidR="00F1103E">
        <w:rPr>
          <w:color w:val="000000" w:themeColor="text1"/>
        </w:rPr>
        <w:t>Lipsky, 2010</w:t>
      </w:r>
      <w:r w:rsidR="00332E2A">
        <w:rPr>
          <w:color w:val="000000" w:themeColor="text1"/>
        </w:rPr>
        <w:t>; Johns</w:t>
      </w:r>
      <w:r w:rsidR="008C4F09">
        <w:rPr>
          <w:color w:val="000000" w:themeColor="text1"/>
        </w:rPr>
        <w:t>t</w:t>
      </w:r>
      <w:r w:rsidR="00332E2A">
        <w:rPr>
          <w:color w:val="000000" w:themeColor="text1"/>
        </w:rPr>
        <w:t>on, 1988)</w:t>
      </w:r>
      <w:r w:rsidR="0032333D">
        <w:rPr>
          <w:color w:val="000000" w:themeColor="text1"/>
        </w:rPr>
        <w:t>. T</w:t>
      </w:r>
      <w:r w:rsidR="009A7B66">
        <w:rPr>
          <w:color w:val="000000" w:themeColor="text1"/>
        </w:rPr>
        <w:t>hus</w:t>
      </w:r>
      <w:r w:rsidR="0032333D">
        <w:rPr>
          <w:color w:val="000000" w:themeColor="text1"/>
        </w:rPr>
        <w:t xml:space="preserve">, </w:t>
      </w:r>
      <w:r w:rsidR="00D4467D">
        <w:rPr>
          <w:color w:val="000000" w:themeColor="text1"/>
        </w:rPr>
        <w:t xml:space="preserve">classifying conduct through the lens of </w:t>
      </w:r>
      <w:r w:rsidR="009A7B66">
        <w:rPr>
          <w:color w:val="000000" w:themeColor="text1"/>
        </w:rPr>
        <w:t xml:space="preserve">control or resistance </w:t>
      </w:r>
      <w:r w:rsidR="00B0779B">
        <w:rPr>
          <w:color w:val="000000" w:themeColor="text1"/>
        </w:rPr>
        <w:t xml:space="preserve">can </w:t>
      </w:r>
      <w:r w:rsidR="009A7B66">
        <w:rPr>
          <w:color w:val="000000" w:themeColor="text1"/>
        </w:rPr>
        <w:t>d</w:t>
      </w:r>
      <w:r w:rsidR="00D4467D">
        <w:rPr>
          <w:color w:val="000000" w:themeColor="text1"/>
        </w:rPr>
        <w:t>etract</w:t>
      </w:r>
      <w:r w:rsidR="009A7B66">
        <w:rPr>
          <w:color w:val="000000" w:themeColor="text1"/>
        </w:rPr>
        <w:t xml:space="preserve"> from the </w:t>
      </w:r>
      <w:r w:rsidR="00D4467D">
        <w:rPr>
          <w:color w:val="000000" w:themeColor="text1"/>
        </w:rPr>
        <w:t>complexity</w:t>
      </w:r>
      <w:r w:rsidR="00B0779B">
        <w:rPr>
          <w:color w:val="000000" w:themeColor="text1"/>
        </w:rPr>
        <w:t xml:space="preserve"> this gives rise to</w:t>
      </w:r>
      <w:r w:rsidR="000B7408">
        <w:rPr>
          <w:color w:val="000000" w:themeColor="text1"/>
        </w:rPr>
        <w:t>.</w:t>
      </w:r>
    </w:p>
    <w:p w14:paraId="3E3A5262" w14:textId="77777777" w:rsidR="007B1B72" w:rsidRDefault="007B1B72" w:rsidP="00403BA2">
      <w:pPr>
        <w:spacing w:line="480" w:lineRule="auto"/>
        <w:jc w:val="both"/>
        <w:rPr>
          <w:color w:val="000000" w:themeColor="text1"/>
        </w:rPr>
      </w:pPr>
    </w:p>
    <w:p w14:paraId="75C50C3C" w14:textId="030C4A0B" w:rsidR="00D4467D" w:rsidRPr="00094B53" w:rsidRDefault="00FF3125" w:rsidP="00D4467D">
      <w:pPr>
        <w:spacing w:line="480" w:lineRule="auto"/>
        <w:jc w:val="both"/>
        <w:rPr>
          <w:color w:val="000000" w:themeColor="text1"/>
        </w:rPr>
      </w:pPr>
      <w:r w:rsidRPr="00094B53">
        <w:rPr>
          <w:i/>
          <w:color w:val="000000" w:themeColor="text1"/>
        </w:rPr>
        <w:t xml:space="preserve">The Wire </w:t>
      </w:r>
      <w:r w:rsidRPr="009E3813">
        <w:rPr>
          <w:color w:val="000000" w:themeColor="text1"/>
        </w:rPr>
        <w:t>is</w:t>
      </w:r>
      <w:r w:rsidR="009915D9" w:rsidRPr="009E3813">
        <w:rPr>
          <w:color w:val="000000" w:themeColor="text1"/>
        </w:rPr>
        <w:t xml:space="preserve"> apposite for our</w:t>
      </w:r>
      <w:r w:rsidRPr="00232469">
        <w:rPr>
          <w:color w:val="000000" w:themeColor="text1"/>
        </w:rPr>
        <w:t xml:space="preserve"> purposes </w:t>
      </w:r>
      <w:r w:rsidR="009915D9" w:rsidRPr="00232469">
        <w:rPr>
          <w:color w:val="000000" w:themeColor="text1"/>
        </w:rPr>
        <w:t xml:space="preserve">here </w:t>
      </w:r>
      <w:r w:rsidRPr="00232469">
        <w:rPr>
          <w:color w:val="000000" w:themeColor="text1"/>
        </w:rPr>
        <w:t>because of its unique sociological scope in presenting a fictional portrayal of the narratives of multiple organizational lives</w:t>
      </w:r>
      <w:r w:rsidR="005A13B9" w:rsidRPr="00094B53">
        <w:rPr>
          <w:color w:val="000000" w:themeColor="text1"/>
        </w:rPr>
        <w:t>,</w:t>
      </w:r>
      <w:r w:rsidRPr="00094B53">
        <w:rPr>
          <w:color w:val="000000" w:themeColor="text1"/>
        </w:rPr>
        <w:t xml:space="preserve"> including Baltimore drug gangs, </w:t>
      </w:r>
      <w:r w:rsidR="00E02CC5" w:rsidRPr="00094B53">
        <w:rPr>
          <w:color w:val="000000" w:themeColor="text1"/>
        </w:rPr>
        <w:t xml:space="preserve">the press, </w:t>
      </w:r>
      <w:r w:rsidRPr="00094B53">
        <w:rPr>
          <w:color w:val="000000" w:themeColor="text1"/>
        </w:rPr>
        <w:t>the docks, the education system, and – the key focus of our analysis</w:t>
      </w:r>
      <w:r w:rsidR="00C561D0" w:rsidRPr="00094B53">
        <w:rPr>
          <w:color w:val="000000" w:themeColor="text1"/>
        </w:rPr>
        <w:t xml:space="preserve"> – the </w:t>
      </w:r>
      <w:r w:rsidR="009915D9" w:rsidRPr="00094B53">
        <w:rPr>
          <w:color w:val="000000" w:themeColor="text1"/>
        </w:rPr>
        <w:t xml:space="preserve">Baltimore </w:t>
      </w:r>
      <w:r w:rsidR="00C561D0" w:rsidRPr="00094B53">
        <w:rPr>
          <w:color w:val="000000" w:themeColor="text1"/>
        </w:rPr>
        <w:t xml:space="preserve">police force. </w:t>
      </w:r>
      <w:r w:rsidR="00F24B72" w:rsidRPr="00094B53">
        <w:rPr>
          <w:color w:val="000000" w:themeColor="text1"/>
        </w:rPr>
        <w:t xml:space="preserve">We characterize </w:t>
      </w:r>
      <w:r w:rsidR="00F24B72" w:rsidRPr="00094B53">
        <w:rPr>
          <w:i/>
          <w:color w:val="000000" w:themeColor="text1"/>
        </w:rPr>
        <w:t>The</w:t>
      </w:r>
      <w:r w:rsidR="000F11A2" w:rsidRPr="00094B53">
        <w:rPr>
          <w:i/>
          <w:color w:val="000000" w:themeColor="text1"/>
        </w:rPr>
        <w:t xml:space="preserve"> Wire </w:t>
      </w:r>
      <w:r w:rsidR="00F24B72" w:rsidRPr="00094B53">
        <w:rPr>
          <w:color w:val="000000" w:themeColor="text1"/>
        </w:rPr>
        <w:t>as a piece of ‘social science fiction’ (</w:t>
      </w:r>
      <w:r w:rsidR="0018445A" w:rsidRPr="00094B53">
        <w:rPr>
          <w:color w:val="000000" w:themeColor="text1"/>
        </w:rPr>
        <w:t>Penfold-Mounce</w:t>
      </w:r>
      <w:r w:rsidR="00AD7042" w:rsidRPr="00094B53">
        <w:rPr>
          <w:color w:val="000000" w:themeColor="text1"/>
        </w:rPr>
        <w:t xml:space="preserve"> et al.</w:t>
      </w:r>
      <w:r w:rsidR="00F24B72" w:rsidRPr="00094B53">
        <w:rPr>
          <w:color w:val="000000" w:themeColor="text1"/>
        </w:rPr>
        <w:t xml:space="preserve">, 2011). </w:t>
      </w:r>
      <w:r w:rsidR="00F24B72" w:rsidRPr="00E56E9C">
        <w:rPr>
          <w:color w:val="000000" w:themeColor="text1"/>
        </w:rPr>
        <w:t xml:space="preserve">The concept of social science fiction rests largely on Wright </w:t>
      </w:r>
      <w:proofErr w:type="spellStart"/>
      <w:r w:rsidR="00F24B72" w:rsidRPr="00E56E9C">
        <w:rPr>
          <w:color w:val="000000" w:themeColor="text1"/>
        </w:rPr>
        <w:t>Mills’s</w:t>
      </w:r>
      <w:proofErr w:type="spellEnd"/>
      <w:r w:rsidR="00F24B72" w:rsidRPr="00E56E9C">
        <w:rPr>
          <w:color w:val="000000" w:themeColor="text1"/>
        </w:rPr>
        <w:t xml:space="preserve"> important insight that social science is not the </w:t>
      </w:r>
      <w:r w:rsidR="00094B53" w:rsidRPr="00E56E9C">
        <w:rPr>
          <w:color w:val="000000" w:themeColor="text1"/>
        </w:rPr>
        <w:t xml:space="preserve">exclusive </w:t>
      </w:r>
      <w:r w:rsidR="00F24B72" w:rsidRPr="00E56E9C">
        <w:rPr>
          <w:color w:val="000000" w:themeColor="text1"/>
        </w:rPr>
        <w:t xml:space="preserve">preserve of academics </w:t>
      </w:r>
      <w:r w:rsidR="007F2AEF" w:rsidRPr="00E56E9C">
        <w:rPr>
          <w:color w:val="000000" w:themeColor="text1"/>
        </w:rPr>
        <w:lastRenderedPageBreak/>
        <w:t xml:space="preserve">and that </w:t>
      </w:r>
      <w:r w:rsidR="000F11A2" w:rsidRPr="00E56E9C">
        <w:rPr>
          <w:color w:val="000000" w:themeColor="text1"/>
        </w:rPr>
        <w:t>journalists, novelists</w:t>
      </w:r>
      <w:r w:rsidR="00F24B72" w:rsidRPr="00E56E9C">
        <w:rPr>
          <w:color w:val="000000" w:themeColor="text1"/>
        </w:rPr>
        <w:t xml:space="preserve"> </w:t>
      </w:r>
      <w:r w:rsidR="000F11A2" w:rsidRPr="00E56E9C">
        <w:rPr>
          <w:color w:val="000000" w:themeColor="text1"/>
        </w:rPr>
        <w:t>and now television directors and producers</w:t>
      </w:r>
      <w:r w:rsidR="005A13B9" w:rsidRPr="00E56E9C">
        <w:rPr>
          <w:color w:val="000000" w:themeColor="text1"/>
        </w:rPr>
        <w:t xml:space="preserve"> also have social insights </w:t>
      </w:r>
      <w:r w:rsidR="00336D5B" w:rsidRPr="00E56E9C">
        <w:rPr>
          <w:color w:val="000000" w:themeColor="text1"/>
        </w:rPr>
        <w:t>(</w:t>
      </w:r>
      <w:r w:rsidR="006D7E69" w:rsidRPr="00E56E9C">
        <w:rPr>
          <w:color w:val="000000" w:themeColor="text1"/>
        </w:rPr>
        <w:t xml:space="preserve">Wright </w:t>
      </w:r>
      <w:r w:rsidR="00336D5B" w:rsidRPr="00E56E9C">
        <w:rPr>
          <w:color w:val="000000" w:themeColor="text1"/>
        </w:rPr>
        <w:t>Mills, 2000</w:t>
      </w:r>
      <w:r w:rsidR="00AD7042" w:rsidRPr="00E56E9C">
        <w:rPr>
          <w:color w:val="000000" w:themeColor="text1"/>
        </w:rPr>
        <w:t xml:space="preserve">: </w:t>
      </w:r>
      <w:r w:rsidR="00F24B72" w:rsidRPr="00E56E9C">
        <w:rPr>
          <w:color w:val="000000" w:themeColor="text1"/>
        </w:rPr>
        <w:t>19</w:t>
      </w:r>
      <w:r w:rsidR="000B7408" w:rsidRPr="00E56E9C">
        <w:rPr>
          <w:color w:val="000000" w:themeColor="text1"/>
        </w:rPr>
        <w:t xml:space="preserve">; see also </w:t>
      </w:r>
      <w:r w:rsidR="000B7408" w:rsidRPr="00094B53">
        <w:rPr>
          <w:color w:val="000000" w:themeColor="text1"/>
        </w:rPr>
        <w:t>Bryant and Pollock, 2010</w:t>
      </w:r>
      <w:r w:rsidR="00F24B72" w:rsidRPr="00E56E9C">
        <w:rPr>
          <w:color w:val="000000" w:themeColor="text1"/>
        </w:rPr>
        <w:t xml:space="preserve">). </w:t>
      </w:r>
      <w:r w:rsidR="00F24B72" w:rsidRPr="00094B53">
        <w:rPr>
          <w:color w:val="000000" w:themeColor="text1"/>
        </w:rPr>
        <w:t xml:space="preserve">The </w:t>
      </w:r>
      <w:r w:rsidR="00F24B72" w:rsidRPr="009E3813">
        <w:rPr>
          <w:i/>
          <w:color w:val="000000" w:themeColor="text1"/>
        </w:rPr>
        <w:t>fiction</w:t>
      </w:r>
      <w:r w:rsidR="00F24B72" w:rsidRPr="009E3813">
        <w:rPr>
          <w:color w:val="000000" w:themeColor="text1"/>
        </w:rPr>
        <w:t xml:space="preserve"> here is a fictional truth, which by telling stories may get closer to experience than a collection facts or data (see </w:t>
      </w:r>
      <w:r w:rsidR="0018445A" w:rsidRPr="00094B53">
        <w:rPr>
          <w:color w:val="000000" w:themeColor="text1"/>
        </w:rPr>
        <w:t>Penfold-Mounce</w:t>
      </w:r>
      <w:r w:rsidR="00AD7042" w:rsidRPr="00094B53">
        <w:rPr>
          <w:color w:val="000000" w:themeColor="text1"/>
        </w:rPr>
        <w:t xml:space="preserve"> et al.,</w:t>
      </w:r>
      <w:r w:rsidR="00336D5B" w:rsidRPr="00094B53">
        <w:rPr>
          <w:color w:val="000000" w:themeColor="text1"/>
        </w:rPr>
        <w:t xml:space="preserve"> 2011</w:t>
      </w:r>
      <w:r w:rsidR="00AD7042" w:rsidRPr="00094B53">
        <w:rPr>
          <w:color w:val="000000" w:themeColor="text1"/>
        </w:rPr>
        <w:t>:</w:t>
      </w:r>
      <w:r w:rsidR="00F24B72" w:rsidRPr="00094B53">
        <w:rPr>
          <w:color w:val="000000" w:themeColor="text1"/>
        </w:rPr>
        <w:t xml:space="preserve"> 154-155). </w:t>
      </w:r>
    </w:p>
    <w:p w14:paraId="19C0F5A7" w14:textId="77777777" w:rsidR="00D4467D" w:rsidRDefault="00D4467D" w:rsidP="00D4467D">
      <w:pPr>
        <w:spacing w:line="480" w:lineRule="auto"/>
        <w:jc w:val="both"/>
        <w:rPr>
          <w:color w:val="000000" w:themeColor="text1"/>
        </w:rPr>
      </w:pPr>
    </w:p>
    <w:p w14:paraId="1CFF7172" w14:textId="2E23ED24" w:rsidR="00ED22C5" w:rsidRDefault="00D4467D" w:rsidP="00403BA2">
      <w:pPr>
        <w:spacing w:line="480" w:lineRule="auto"/>
        <w:jc w:val="both"/>
      </w:pPr>
      <w:r>
        <w:rPr>
          <w:color w:val="000000" w:themeColor="text1"/>
        </w:rPr>
        <w:t>T</w:t>
      </w:r>
      <w:r w:rsidR="009915D9" w:rsidRPr="00847600">
        <w:rPr>
          <w:color w:val="000000" w:themeColor="text1"/>
        </w:rPr>
        <w:t>he key contributions of this paper</w:t>
      </w:r>
      <w:r>
        <w:rPr>
          <w:color w:val="000000" w:themeColor="text1"/>
        </w:rPr>
        <w:t xml:space="preserve"> ste</w:t>
      </w:r>
      <w:r w:rsidR="00D06612">
        <w:rPr>
          <w:color w:val="000000" w:themeColor="text1"/>
        </w:rPr>
        <w:t>m</w:t>
      </w:r>
      <w:r>
        <w:rPr>
          <w:color w:val="000000" w:themeColor="text1"/>
        </w:rPr>
        <w:t xml:space="preserve"> from the </w:t>
      </w:r>
      <w:r w:rsidR="00E56E9C">
        <w:rPr>
          <w:color w:val="000000" w:themeColor="text1"/>
        </w:rPr>
        <w:t xml:space="preserve">application </w:t>
      </w:r>
      <w:r>
        <w:rPr>
          <w:color w:val="000000" w:themeColor="text1"/>
        </w:rPr>
        <w:t xml:space="preserve">of Herbert’s (1997) categorisation of ‘normative orders’ in policework, which emerged from his ethnographic analysis of the Los Angeles police force. </w:t>
      </w:r>
      <w:r>
        <w:t>Herbert (1998: 347) defines normative order as a ‘set of generalized rules and common practices oriented around a common value</w:t>
      </w:r>
      <w:r w:rsidR="007B2738">
        <w:t>.’</w:t>
      </w:r>
      <w:r>
        <w:t xml:space="preserve"> </w:t>
      </w:r>
      <w:r w:rsidR="00B1031E">
        <w:t>H</w:t>
      </w:r>
      <w:r>
        <w:t xml:space="preserve">e identifies six </w:t>
      </w:r>
      <w:r w:rsidR="00761C2C">
        <w:t xml:space="preserve">(at times conflictual) </w:t>
      </w:r>
      <w:r>
        <w:t xml:space="preserve">predominant normative orders in police work: Law, bureaucratic authority and control, adventure and machismo, competence, safety, and morality (Herbert, 1998). We rework this </w:t>
      </w:r>
      <w:r w:rsidR="00761C2C">
        <w:t xml:space="preserve">categorisation </w:t>
      </w:r>
      <w:r>
        <w:t xml:space="preserve">to include the predominant neoliberal </w:t>
      </w:r>
      <w:r w:rsidR="001B45B9">
        <w:t>normative order</w:t>
      </w:r>
      <w:r>
        <w:t xml:space="preserve"> </w:t>
      </w:r>
      <w:r w:rsidR="001B45B9">
        <w:t>in</w:t>
      </w:r>
      <w:r>
        <w:t xml:space="preserve"> public institutions </w:t>
      </w:r>
      <w:r w:rsidR="00122A5F">
        <w:t xml:space="preserve">depicted </w:t>
      </w:r>
      <w:r w:rsidR="001B45B9">
        <w:t>o</w:t>
      </w:r>
      <w:r w:rsidR="00122A5F">
        <w:t>n</w:t>
      </w:r>
      <w:r>
        <w:t xml:space="preserve"> </w:t>
      </w:r>
      <w:r w:rsidR="00D06612">
        <w:rPr>
          <w:i/>
          <w:iCs/>
        </w:rPr>
        <w:t>The Wire</w:t>
      </w:r>
      <w:r w:rsidR="00761C2C">
        <w:t>:</w:t>
      </w:r>
      <w:r w:rsidR="00A57BC0">
        <w:t xml:space="preserve"> </w:t>
      </w:r>
      <w:r w:rsidR="00D06612">
        <w:t>‘the numbers game’ (</w:t>
      </w:r>
      <w:r w:rsidR="00746AC1">
        <w:rPr>
          <w:i/>
          <w:iCs/>
        </w:rPr>
        <w:t xml:space="preserve">The </w:t>
      </w:r>
      <w:r w:rsidR="00746AC1" w:rsidRPr="00746AC1">
        <w:rPr>
          <w:i/>
          <w:iCs/>
        </w:rPr>
        <w:t>Wire</w:t>
      </w:r>
      <w:r w:rsidR="00746AC1">
        <w:t xml:space="preserve">, season 4, episode 11; </w:t>
      </w:r>
      <w:r w:rsidR="00D06612" w:rsidRPr="00746AC1">
        <w:t>see</w:t>
      </w:r>
      <w:r w:rsidR="00D06612">
        <w:t xml:space="preserve"> also </w:t>
      </w:r>
      <w:r w:rsidR="00371E1D">
        <w:t>Du Gay</w:t>
      </w:r>
      <w:r w:rsidR="00D06612">
        <w:t xml:space="preserve"> and </w:t>
      </w:r>
      <w:proofErr w:type="spellStart"/>
      <w:r w:rsidR="00D06612">
        <w:t>Salaman</w:t>
      </w:r>
      <w:proofErr w:type="spellEnd"/>
      <w:r w:rsidR="00D06612">
        <w:t>, 1992: 629)</w:t>
      </w:r>
      <w:r w:rsidR="00122A5F">
        <w:t>.</w:t>
      </w:r>
      <w:r w:rsidR="005B7DB4">
        <w:t xml:space="preserve"> </w:t>
      </w:r>
      <w:r w:rsidR="007F2AEF">
        <w:t>A</w:t>
      </w:r>
      <w:r w:rsidR="0007465B">
        <w:t xml:space="preserve"> </w:t>
      </w:r>
      <w:r w:rsidR="00122A5F">
        <w:t xml:space="preserve">game </w:t>
      </w:r>
      <w:r w:rsidR="007F2AEF">
        <w:t xml:space="preserve">that </w:t>
      </w:r>
      <w:r w:rsidR="00746AC1">
        <w:t xml:space="preserve">has emerged </w:t>
      </w:r>
      <w:r w:rsidR="00CD42DE">
        <w:t>with</w:t>
      </w:r>
      <w:r w:rsidR="00AF415D">
        <w:t xml:space="preserve"> </w:t>
      </w:r>
      <w:r w:rsidR="00746AC1">
        <w:t>NPM and performance measurement</w:t>
      </w:r>
      <w:r w:rsidR="00D06612">
        <w:t xml:space="preserve">. </w:t>
      </w:r>
    </w:p>
    <w:p w14:paraId="0B683519" w14:textId="77777777" w:rsidR="00ED22C5" w:rsidRDefault="00ED22C5" w:rsidP="00403BA2">
      <w:pPr>
        <w:spacing w:line="480" w:lineRule="auto"/>
        <w:jc w:val="both"/>
      </w:pPr>
    </w:p>
    <w:p w14:paraId="3FB617DD" w14:textId="77087DF8" w:rsidR="00296180" w:rsidRPr="00ED22C5" w:rsidRDefault="00A57BC0" w:rsidP="00403BA2">
      <w:pPr>
        <w:spacing w:line="480" w:lineRule="auto"/>
        <w:jc w:val="both"/>
        <w:rPr>
          <w:b/>
          <w:color w:val="FF0000"/>
          <w:u w:val="single"/>
          <w:lang w:eastAsia="en-GB"/>
        </w:rPr>
      </w:pPr>
      <w:r>
        <w:t>The application of this concept</w:t>
      </w:r>
      <w:r w:rsidR="00CD42DE">
        <w:t>ion</w:t>
      </w:r>
      <w:r>
        <w:t xml:space="preserve"> of</w:t>
      </w:r>
      <w:r w:rsidR="00D06612">
        <w:t xml:space="preserve"> normative orders to </w:t>
      </w:r>
      <w:r w:rsidR="00D06612">
        <w:rPr>
          <w:i/>
          <w:iCs/>
        </w:rPr>
        <w:t xml:space="preserve">The Wire </w:t>
      </w:r>
      <w:r w:rsidR="00D06612">
        <w:t>makes contributions in the following respects:</w:t>
      </w:r>
      <w:r>
        <w:t xml:space="preserve"> </w:t>
      </w:r>
      <w:r w:rsidRPr="00A57BC0">
        <w:t xml:space="preserve">First, </w:t>
      </w:r>
      <w:r>
        <w:rPr>
          <w:color w:val="201F1E"/>
          <w:lang w:eastAsia="en-GB"/>
        </w:rPr>
        <w:t>i</w:t>
      </w:r>
      <w:r w:rsidRPr="00A57BC0">
        <w:rPr>
          <w:color w:val="201F1E"/>
          <w:lang w:eastAsia="en-GB"/>
        </w:rPr>
        <w:t xml:space="preserve">t shifts our analytical focus </w:t>
      </w:r>
      <w:r>
        <w:rPr>
          <w:color w:val="201F1E"/>
          <w:lang w:eastAsia="en-GB"/>
        </w:rPr>
        <w:t xml:space="preserve">in important ways </w:t>
      </w:r>
      <w:r w:rsidRPr="00A57BC0">
        <w:rPr>
          <w:color w:val="201F1E"/>
          <w:lang w:eastAsia="en-GB"/>
        </w:rPr>
        <w:t xml:space="preserve">from compliance/resistance to the </w:t>
      </w:r>
      <w:r w:rsidRPr="00985182">
        <w:rPr>
          <w:i/>
          <w:iCs/>
          <w:color w:val="201F1E"/>
          <w:lang w:eastAsia="en-GB"/>
        </w:rPr>
        <w:t>codes</w:t>
      </w:r>
      <w:r w:rsidRPr="00A57BC0">
        <w:rPr>
          <w:color w:val="201F1E"/>
          <w:lang w:eastAsia="en-GB"/>
        </w:rPr>
        <w:t xml:space="preserve"> through whic</w:t>
      </w:r>
      <w:r>
        <w:rPr>
          <w:color w:val="201F1E"/>
          <w:lang w:eastAsia="en-GB"/>
        </w:rPr>
        <w:t xml:space="preserve">h characters </w:t>
      </w:r>
      <w:r w:rsidR="00D46A93">
        <w:rPr>
          <w:color w:val="201F1E"/>
          <w:lang w:eastAsia="en-GB"/>
        </w:rPr>
        <w:t>work and act</w:t>
      </w:r>
      <w:r w:rsidR="00E26FAE">
        <w:rPr>
          <w:color w:val="201F1E"/>
          <w:lang w:eastAsia="en-GB"/>
        </w:rPr>
        <w:t xml:space="preserve"> in response to surveillance and performance measurement (see Sewell et al., 2011: </w:t>
      </w:r>
      <w:r w:rsidR="00985182">
        <w:rPr>
          <w:color w:val="201F1E"/>
          <w:lang w:eastAsia="en-GB"/>
        </w:rPr>
        <w:t>208)</w:t>
      </w:r>
      <w:r w:rsidR="00E26FAE">
        <w:rPr>
          <w:color w:val="201F1E"/>
          <w:lang w:eastAsia="en-GB"/>
        </w:rPr>
        <w:t>;</w:t>
      </w:r>
      <w:r>
        <w:rPr>
          <w:color w:val="201F1E"/>
          <w:lang w:eastAsia="en-GB"/>
        </w:rPr>
        <w:t xml:space="preserve"> rather than simply in opposition to the</w:t>
      </w:r>
      <w:r w:rsidR="00985182">
        <w:rPr>
          <w:color w:val="201F1E"/>
          <w:lang w:eastAsia="en-GB"/>
        </w:rPr>
        <w:t>se processes</w:t>
      </w:r>
      <w:r>
        <w:rPr>
          <w:color w:val="201F1E"/>
          <w:lang w:eastAsia="en-GB"/>
        </w:rPr>
        <w:t xml:space="preserve">. </w:t>
      </w:r>
      <w:r w:rsidR="00CD42DE">
        <w:t>W</w:t>
      </w:r>
      <w:r w:rsidR="005B7DB4">
        <w:t xml:space="preserve">e </w:t>
      </w:r>
      <w:r w:rsidR="00CD42DE">
        <w:t xml:space="preserve">highlight a </w:t>
      </w:r>
      <w:r w:rsidR="005B7DB4">
        <w:t xml:space="preserve">need to </w:t>
      </w:r>
      <w:r w:rsidR="007F2AEF">
        <w:t>move</w:t>
      </w:r>
      <w:r w:rsidR="005B7DB4">
        <w:t xml:space="preserve"> beyond </w:t>
      </w:r>
      <w:r w:rsidR="007F2AEF">
        <w:t xml:space="preserve">classifications of </w:t>
      </w:r>
      <w:r w:rsidR="005B7DB4">
        <w:t>what is and is not resistance</w:t>
      </w:r>
      <w:r w:rsidR="001B45B9">
        <w:t xml:space="preserve"> </w:t>
      </w:r>
      <w:r w:rsidR="001B45B9" w:rsidRPr="00727F68">
        <w:rPr>
          <w:color w:val="000000" w:themeColor="text1"/>
          <w:shd w:val="clear" w:color="auto" w:fill="FFFFFF"/>
          <w:lang w:eastAsia="en-GB"/>
        </w:rPr>
        <w:t>(</w:t>
      </w:r>
      <w:r w:rsidR="001B45B9">
        <w:rPr>
          <w:color w:val="000000" w:themeColor="text1"/>
          <w:shd w:val="clear" w:color="auto" w:fill="FFFFFF"/>
          <w:lang w:eastAsia="en-GB"/>
        </w:rPr>
        <w:t xml:space="preserve">McCabe et al., 2020; </w:t>
      </w:r>
      <w:proofErr w:type="spellStart"/>
      <w:r w:rsidR="001B45B9" w:rsidRPr="00727F68">
        <w:rPr>
          <w:color w:val="000000" w:themeColor="text1"/>
          <w:shd w:val="clear" w:color="auto" w:fill="FFFFFF"/>
          <w:lang w:eastAsia="en-GB"/>
        </w:rPr>
        <w:t>Coupasson</w:t>
      </w:r>
      <w:proofErr w:type="spellEnd"/>
      <w:r w:rsidR="001B45B9" w:rsidRPr="00727F68">
        <w:rPr>
          <w:color w:val="000000" w:themeColor="text1"/>
          <w:shd w:val="clear" w:color="auto" w:fill="FFFFFF"/>
          <w:lang w:eastAsia="en-GB"/>
        </w:rPr>
        <w:t xml:space="preserve"> et al., 2012</w:t>
      </w:r>
      <w:r w:rsidR="001B45B9">
        <w:rPr>
          <w:color w:val="000000" w:themeColor="text1"/>
          <w:shd w:val="clear" w:color="auto" w:fill="FFFFFF"/>
          <w:lang w:eastAsia="en-GB"/>
        </w:rPr>
        <w:t xml:space="preserve">; </w:t>
      </w:r>
      <w:proofErr w:type="spellStart"/>
      <w:r w:rsidR="001B45B9">
        <w:rPr>
          <w:color w:val="000000" w:themeColor="text1"/>
          <w:shd w:val="clear" w:color="auto" w:fill="FFFFFF"/>
          <w:lang w:eastAsia="en-GB"/>
        </w:rPr>
        <w:t>Contu</w:t>
      </w:r>
      <w:proofErr w:type="spellEnd"/>
      <w:r w:rsidR="001B45B9">
        <w:rPr>
          <w:color w:val="000000" w:themeColor="text1"/>
          <w:shd w:val="clear" w:color="auto" w:fill="FFFFFF"/>
          <w:lang w:eastAsia="en-GB"/>
        </w:rPr>
        <w:t xml:space="preserve">, 2008; </w:t>
      </w:r>
      <w:r w:rsidR="001B45B9" w:rsidRPr="00727F68">
        <w:rPr>
          <w:color w:val="000000" w:themeColor="text1"/>
          <w:shd w:val="clear" w:color="auto" w:fill="FFFFFF"/>
          <w:lang w:eastAsia="en-GB"/>
        </w:rPr>
        <w:t>Thomas and Davies, 2005</w:t>
      </w:r>
      <w:r w:rsidR="001B45B9">
        <w:rPr>
          <w:color w:val="000000" w:themeColor="text1"/>
          <w:shd w:val="clear" w:color="auto" w:fill="FFFFFF"/>
          <w:lang w:eastAsia="en-GB"/>
        </w:rPr>
        <w:t xml:space="preserve">; </w:t>
      </w:r>
      <w:r w:rsidR="001B45B9" w:rsidRPr="00727F68">
        <w:rPr>
          <w:color w:val="000000" w:themeColor="text1"/>
          <w:shd w:val="clear" w:color="auto" w:fill="FFFFFF"/>
          <w:lang w:eastAsia="en-GB"/>
        </w:rPr>
        <w:t>Fleming and Spicer, 2003</w:t>
      </w:r>
      <w:r w:rsidR="001B45B9">
        <w:rPr>
          <w:color w:val="000000" w:themeColor="text1"/>
          <w:shd w:val="clear" w:color="auto" w:fill="FFFFFF"/>
          <w:lang w:eastAsia="en-GB"/>
        </w:rPr>
        <w:t>)</w:t>
      </w:r>
      <w:r w:rsidR="005B7DB4">
        <w:t xml:space="preserve">, to </w:t>
      </w:r>
      <w:r w:rsidR="009540BF">
        <w:t xml:space="preserve">a richer understanding </w:t>
      </w:r>
      <w:r w:rsidR="005C0DA3">
        <w:t xml:space="preserve">of </w:t>
      </w:r>
      <w:r w:rsidR="005B7DB4">
        <w:t xml:space="preserve">people’s working lives, in which at different points they work against, </w:t>
      </w:r>
      <w:r w:rsidR="005B7DB4" w:rsidRPr="006E6E0E">
        <w:rPr>
          <w:i/>
          <w:iCs/>
        </w:rPr>
        <w:t>work around</w:t>
      </w:r>
      <w:r w:rsidR="005B7DB4">
        <w:t xml:space="preserve">, </w:t>
      </w:r>
      <w:r w:rsidR="005B7DB4" w:rsidRPr="006E6E0E">
        <w:t>or</w:t>
      </w:r>
      <w:r w:rsidR="005B7DB4">
        <w:t xml:space="preserve"> actively support a given set of dominant institutional normative orders</w:t>
      </w:r>
      <w:r w:rsidR="00985182">
        <w:t>, like the numbers game</w:t>
      </w:r>
      <w:r w:rsidR="005B7DB4">
        <w:t xml:space="preserve">. </w:t>
      </w:r>
      <w:r w:rsidR="00094B53" w:rsidRPr="00577B86">
        <w:rPr>
          <w:bCs/>
          <w:color w:val="000000" w:themeColor="text1"/>
          <w:lang w:eastAsia="en-GB"/>
        </w:rPr>
        <w:t>This</w:t>
      </w:r>
      <w:r w:rsidR="00D46A93" w:rsidRPr="00577B86">
        <w:rPr>
          <w:bCs/>
          <w:color w:val="000000" w:themeColor="text1"/>
          <w:lang w:eastAsia="en-GB"/>
        </w:rPr>
        <w:t xml:space="preserve"> fresh analytical </w:t>
      </w:r>
      <w:r w:rsidR="00D46A93" w:rsidRPr="00577B86">
        <w:rPr>
          <w:bCs/>
          <w:color w:val="000000" w:themeColor="text1"/>
          <w:lang w:eastAsia="en-GB"/>
        </w:rPr>
        <w:lastRenderedPageBreak/>
        <w:t>lens</w:t>
      </w:r>
      <w:r w:rsidRPr="00577B86">
        <w:rPr>
          <w:bCs/>
          <w:color w:val="000000" w:themeColor="text1"/>
          <w:lang w:eastAsia="en-GB"/>
        </w:rPr>
        <w:t xml:space="preserve"> is particularly im</w:t>
      </w:r>
      <w:r w:rsidR="00D46A93" w:rsidRPr="00577B86">
        <w:rPr>
          <w:bCs/>
          <w:color w:val="000000" w:themeColor="text1"/>
          <w:lang w:eastAsia="en-GB"/>
        </w:rPr>
        <w:t xml:space="preserve">portant in working environments </w:t>
      </w:r>
      <w:r w:rsidRPr="00577B86">
        <w:rPr>
          <w:bCs/>
          <w:color w:val="000000" w:themeColor="text1"/>
          <w:lang w:eastAsia="en-GB"/>
        </w:rPr>
        <w:t>where organizational purposes are contested</w:t>
      </w:r>
      <w:r w:rsidR="00094B53" w:rsidRPr="00577B86">
        <w:rPr>
          <w:bCs/>
          <w:color w:val="000000" w:themeColor="text1"/>
          <w:lang w:eastAsia="en-GB"/>
        </w:rPr>
        <w:t xml:space="preserve"> </w:t>
      </w:r>
      <w:r w:rsidR="00D46A93" w:rsidRPr="00577B86">
        <w:rPr>
          <w:bCs/>
          <w:color w:val="000000" w:themeColor="text1"/>
          <w:lang w:eastAsia="en-GB"/>
        </w:rPr>
        <w:t>(</w:t>
      </w:r>
      <w:proofErr w:type="spellStart"/>
      <w:r w:rsidR="00D46A93" w:rsidRPr="00577B86">
        <w:rPr>
          <w:bCs/>
          <w:color w:val="000000" w:themeColor="text1"/>
          <w:lang w:eastAsia="en-GB"/>
        </w:rPr>
        <w:t>Hoggett</w:t>
      </w:r>
      <w:proofErr w:type="spellEnd"/>
      <w:r w:rsidR="00D46A93" w:rsidRPr="00577B86">
        <w:rPr>
          <w:bCs/>
          <w:color w:val="000000" w:themeColor="text1"/>
          <w:lang w:eastAsia="en-GB"/>
        </w:rPr>
        <w:t xml:space="preserve">, 2006) </w:t>
      </w:r>
      <w:r w:rsidRPr="00577B86">
        <w:rPr>
          <w:bCs/>
          <w:color w:val="000000" w:themeColor="text1"/>
          <w:lang w:eastAsia="en-GB"/>
        </w:rPr>
        <w:t xml:space="preserve">and where there is a high level of discretion at street level </w:t>
      </w:r>
      <w:r w:rsidR="00094B53" w:rsidRPr="00577B86">
        <w:rPr>
          <w:bCs/>
          <w:color w:val="000000" w:themeColor="text1"/>
          <w:lang w:eastAsia="en-GB"/>
        </w:rPr>
        <w:t>– such as the police</w:t>
      </w:r>
      <w:r w:rsidR="00ED22C5" w:rsidRPr="00577B86">
        <w:rPr>
          <w:bCs/>
          <w:color w:val="000000" w:themeColor="text1"/>
          <w:lang w:eastAsia="en-GB"/>
        </w:rPr>
        <w:t xml:space="preserve"> force</w:t>
      </w:r>
      <w:r w:rsidR="00094B53" w:rsidRPr="00577B86">
        <w:rPr>
          <w:bCs/>
          <w:color w:val="000000" w:themeColor="text1"/>
          <w:lang w:eastAsia="en-GB"/>
        </w:rPr>
        <w:t xml:space="preserve"> </w:t>
      </w:r>
      <w:r w:rsidRPr="00577B86">
        <w:rPr>
          <w:bCs/>
          <w:color w:val="000000" w:themeColor="text1"/>
          <w:lang w:eastAsia="en-GB"/>
        </w:rPr>
        <w:t>(</w:t>
      </w:r>
      <w:r w:rsidR="00F1103E" w:rsidRPr="00577B86">
        <w:rPr>
          <w:bCs/>
          <w:color w:val="000000" w:themeColor="text1"/>
          <w:lang w:eastAsia="en-GB"/>
        </w:rPr>
        <w:t>Lipsky, 2010</w:t>
      </w:r>
      <w:r w:rsidR="007B39D0" w:rsidRPr="00577B86">
        <w:rPr>
          <w:bCs/>
          <w:color w:val="000000" w:themeColor="text1"/>
          <w:lang w:eastAsia="en-GB"/>
        </w:rPr>
        <w:t xml:space="preserve">; </w:t>
      </w:r>
      <w:proofErr w:type="spellStart"/>
      <w:r w:rsidR="007B39D0" w:rsidRPr="00577B86">
        <w:rPr>
          <w:bCs/>
          <w:color w:val="000000" w:themeColor="text1"/>
          <w:lang w:eastAsia="en-GB"/>
        </w:rPr>
        <w:t>Bohte</w:t>
      </w:r>
      <w:proofErr w:type="spellEnd"/>
      <w:r w:rsidR="007B39D0" w:rsidRPr="00577B86">
        <w:rPr>
          <w:bCs/>
          <w:color w:val="000000" w:themeColor="text1"/>
          <w:lang w:eastAsia="en-GB"/>
        </w:rPr>
        <w:t xml:space="preserve"> and Meier, 2002: 180</w:t>
      </w:r>
      <w:r w:rsidR="00D46A93" w:rsidRPr="00577B86">
        <w:rPr>
          <w:bCs/>
          <w:color w:val="000000" w:themeColor="text1"/>
          <w:lang w:eastAsia="en-GB"/>
        </w:rPr>
        <w:t xml:space="preserve">). </w:t>
      </w:r>
      <w:r w:rsidR="001B45B9" w:rsidRPr="00577B86">
        <w:rPr>
          <w:bCs/>
          <w:color w:val="000000" w:themeColor="text1"/>
          <w:lang w:eastAsia="en-GB"/>
        </w:rPr>
        <w:t xml:space="preserve">Such an approach also </w:t>
      </w:r>
      <w:r w:rsidR="00ED22C5" w:rsidRPr="00577B86">
        <w:rPr>
          <w:bCs/>
          <w:color w:val="000000" w:themeColor="text1"/>
          <w:lang w:eastAsia="en-GB"/>
        </w:rPr>
        <w:t xml:space="preserve">advances from </w:t>
      </w:r>
      <w:r w:rsidR="001B45B9" w:rsidRPr="00577B86">
        <w:rPr>
          <w:bCs/>
          <w:color w:val="000000" w:themeColor="text1"/>
          <w:lang w:eastAsia="en-GB"/>
        </w:rPr>
        <w:t>existing accounts that stress ever more pervasive workplace controls under NPM (</w:t>
      </w:r>
      <w:r w:rsidR="00ED22C5" w:rsidRPr="00577B86">
        <w:rPr>
          <w:bCs/>
          <w:color w:val="000000" w:themeColor="text1"/>
          <w:lang w:eastAsia="en-GB"/>
        </w:rPr>
        <w:t xml:space="preserve">see for example </w:t>
      </w:r>
      <w:r w:rsidR="001B45B9" w:rsidRPr="00577B86">
        <w:rPr>
          <w:bCs/>
          <w:color w:val="000000" w:themeColor="text1"/>
          <w:lang w:eastAsia="en-GB"/>
        </w:rPr>
        <w:t>McCann et al., 2020</w:t>
      </w:r>
      <w:r w:rsidR="00ED22C5" w:rsidRPr="00577B86">
        <w:rPr>
          <w:bCs/>
          <w:color w:val="000000" w:themeColor="text1"/>
          <w:lang w:eastAsia="en-GB"/>
        </w:rPr>
        <w:t>;</w:t>
      </w:r>
      <w:r w:rsidR="00ED22C5">
        <w:rPr>
          <w:bCs/>
          <w:color w:val="FF0000"/>
          <w:lang w:eastAsia="en-GB"/>
        </w:rPr>
        <w:t xml:space="preserve"> </w:t>
      </w:r>
      <w:r w:rsidR="00ED22C5" w:rsidRPr="005477CD">
        <w:rPr>
          <w:color w:val="000000" w:themeColor="text1"/>
        </w:rPr>
        <w:t>Clarke and Knights, 2015</w:t>
      </w:r>
      <w:r w:rsidR="00ED22C5">
        <w:rPr>
          <w:color w:val="000000" w:themeColor="text1"/>
        </w:rPr>
        <w:t>)</w:t>
      </w:r>
      <w:r w:rsidR="001B45B9" w:rsidRPr="00ED22C5">
        <w:rPr>
          <w:bCs/>
          <w:color w:val="FF0000"/>
          <w:lang w:eastAsia="en-GB"/>
        </w:rPr>
        <w:t xml:space="preserve"> </w:t>
      </w:r>
      <w:r w:rsidR="00ED22C5" w:rsidRPr="00577B86">
        <w:rPr>
          <w:bCs/>
          <w:color w:val="000000" w:themeColor="text1"/>
          <w:lang w:eastAsia="en-GB"/>
        </w:rPr>
        <w:t>by</w:t>
      </w:r>
      <w:r w:rsidR="001B45B9" w:rsidRPr="00577B86">
        <w:rPr>
          <w:bCs/>
          <w:color w:val="000000" w:themeColor="text1"/>
          <w:lang w:eastAsia="en-GB"/>
        </w:rPr>
        <w:t xml:space="preserve"> </w:t>
      </w:r>
      <w:r w:rsidR="00F51038">
        <w:rPr>
          <w:bCs/>
          <w:color w:val="000000" w:themeColor="text1"/>
          <w:lang w:eastAsia="en-GB"/>
        </w:rPr>
        <w:t>examining</w:t>
      </w:r>
      <w:r w:rsidR="001B45B9" w:rsidRPr="00577B86">
        <w:rPr>
          <w:bCs/>
          <w:color w:val="000000" w:themeColor="text1"/>
          <w:lang w:eastAsia="en-GB"/>
        </w:rPr>
        <w:t xml:space="preserve"> the under-theorized position of public sector workers who exercise </w:t>
      </w:r>
      <w:r w:rsidR="00F51038">
        <w:rPr>
          <w:bCs/>
          <w:color w:val="000000" w:themeColor="text1"/>
          <w:lang w:eastAsia="en-GB"/>
        </w:rPr>
        <w:t xml:space="preserve">significant </w:t>
      </w:r>
      <w:r w:rsidR="001B45B9" w:rsidRPr="00577B86">
        <w:rPr>
          <w:bCs/>
          <w:color w:val="000000" w:themeColor="text1"/>
          <w:lang w:eastAsia="en-GB"/>
        </w:rPr>
        <w:t>discretion in delivering policy</w:t>
      </w:r>
      <w:r w:rsidR="00CD42DE" w:rsidRPr="00577B86">
        <w:rPr>
          <w:bCs/>
          <w:color w:val="000000" w:themeColor="text1"/>
          <w:lang w:eastAsia="en-GB"/>
        </w:rPr>
        <w:t xml:space="preserve"> (Lipsky, 2010)</w:t>
      </w:r>
      <w:r w:rsidR="001B45B9" w:rsidRPr="00577B86">
        <w:rPr>
          <w:bCs/>
          <w:color w:val="000000" w:themeColor="text1"/>
          <w:lang w:eastAsia="en-GB"/>
        </w:rPr>
        <w:t>.</w:t>
      </w:r>
      <w:r w:rsidR="001B45B9" w:rsidRPr="00F51038">
        <w:rPr>
          <w:b/>
          <w:color w:val="000000" w:themeColor="text1"/>
          <w:lang w:eastAsia="en-GB"/>
        </w:rPr>
        <w:t xml:space="preserve"> </w:t>
      </w:r>
      <w:r w:rsidR="00ED22C5" w:rsidRPr="00F51038">
        <w:rPr>
          <w:b/>
          <w:color w:val="000000" w:themeColor="text1"/>
          <w:lang w:eastAsia="en-GB"/>
        </w:rPr>
        <w:t xml:space="preserve"> </w:t>
      </w:r>
      <w:r w:rsidR="007B39D0">
        <w:rPr>
          <w:color w:val="201F1E"/>
          <w:lang w:eastAsia="en-GB"/>
        </w:rPr>
        <w:t>Secondly, t</w:t>
      </w:r>
      <w:r w:rsidR="00D46A93">
        <w:rPr>
          <w:color w:val="201F1E"/>
          <w:lang w:eastAsia="en-GB"/>
        </w:rPr>
        <w:t xml:space="preserve">his </w:t>
      </w:r>
      <w:r w:rsidR="00AF415D">
        <w:rPr>
          <w:color w:val="201F1E"/>
          <w:lang w:eastAsia="en-GB"/>
        </w:rPr>
        <w:t xml:space="preserve">analytical </w:t>
      </w:r>
      <w:r w:rsidR="00D46A93">
        <w:rPr>
          <w:color w:val="201F1E"/>
          <w:lang w:eastAsia="en-GB"/>
        </w:rPr>
        <w:t xml:space="preserve">frame also contributes to the literature on </w:t>
      </w:r>
      <w:r w:rsidR="00D46A93">
        <w:rPr>
          <w:i/>
          <w:iCs/>
          <w:color w:val="201F1E"/>
          <w:lang w:eastAsia="en-GB"/>
        </w:rPr>
        <w:t>The Wire</w:t>
      </w:r>
      <w:r w:rsidR="00AF415D">
        <w:rPr>
          <w:color w:val="201F1E"/>
          <w:lang w:eastAsia="en-GB"/>
        </w:rPr>
        <w:t xml:space="preserve">, since much of the literature has </w:t>
      </w:r>
      <w:r w:rsidR="00D46A93">
        <w:rPr>
          <w:color w:val="201F1E"/>
          <w:lang w:eastAsia="en-GB"/>
        </w:rPr>
        <w:t>focus</w:t>
      </w:r>
      <w:r w:rsidR="00AF415D">
        <w:rPr>
          <w:color w:val="201F1E"/>
          <w:lang w:eastAsia="en-GB"/>
        </w:rPr>
        <w:t>ed</w:t>
      </w:r>
      <w:r w:rsidR="00D46A93">
        <w:rPr>
          <w:color w:val="201F1E"/>
          <w:lang w:eastAsia="en-GB"/>
        </w:rPr>
        <w:t xml:space="preserve"> on the</w:t>
      </w:r>
      <w:r w:rsidR="00122A5F">
        <w:rPr>
          <w:color w:val="201F1E"/>
          <w:lang w:eastAsia="en-GB"/>
        </w:rPr>
        <w:t xml:space="preserve"> </w:t>
      </w:r>
      <w:r w:rsidR="00D46A93">
        <w:rPr>
          <w:color w:val="201F1E"/>
          <w:lang w:eastAsia="en-GB"/>
        </w:rPr>
        <w:t>power of failing institutions</w:t>
      </w:r>
      <w:r w:rsidR="00B1031E">
        <w:rPr>
          <w:color w:val="201F1E"/>
          <w:lang w:eastAsia="en-GB"/>
        </w:rPr>
        <w:t xml:space="preserve"> (</w:t>
      </w:r>
      <w:proofErr w:type="spellStart"/>
      <w:r w:rsidR="007352D3">
        <w:rPr>
          <w:color w:val="201F1E"/>
          <w:lang w:eastAsia="en-GB"/>
        </w:rPr>
        <w:t>Bandas</w:t>
      </w:r>
      <w:proofErr w:type="spellEnd"/>
      <w:r w:rsidR="007352D3">
        <w:rPr>
          <w:color w:val="201F1E"/>
          <w:lang w:eastAsia="en-GB"/>
        </w:rPr>
        <w:t xml:space="preserve">, 2011; </w:t>
      </w:r>
      <w:r w:rsidR="00B1031E">
        <w:rPr>
          <w:color w:val="201F1E"/>
          <w:lang w:eastAsia="en-GB"/>
        </w:rPr>
        <w:t xml:space="preserve">Anderson; 2010; McMillan, 2008; </w:t>
      </w:r>
      <w:proofErr w:type="spellStart"/>
      <w:r w:rsidR="00B1031E">
        <w:rPr>
          <w:color w:val="201F1E"/>
          <w:lang w:eastAsia="en-GB"/>
        </w:rPr>
        <w:t>Mittell</w:t>
      </w:r>
      <w:proofErr w:type="spellEnd"/>
      <w:r w:rsidR="00B1031E">
        <w:rPr>
          <w:color w:val="201F1E"/>
          <w:lang w:eastAsia="en-GB"/>
        </w:rPr>
        <w:t>, 2008)</w:t>
      </w:r>
      <w:r w:rsidR="00AF415D">
        <w:rPr>
          <w:color w:val="201F1E"/>
          <w:lang w:eastAsia="en-GB"/>
        </w:rPr>
        <w:t xml:space="preserve">, </w:t>
      </w:r>
      <w:r w:rsidR="007B39D0">
        <w:rPr>
          <w:color w:val="201F1E"/>
          <w:lang w:eastAsia="en-GB"/>
        </w:rPr>
        <w:t xml:space="preserve">along with </w:t>
      </w:r>
      <w:r w:rsidR="00D46A93">
        <w:rPr>
          <w:color w:val="201F1E"/>
          <w:lang w:eastAsia="en-GB"/>
        </w:rPr>
        <w:t>some insightful character studies</w:t>
      </w:r>
      <w:r w:rsidR="00B1031E">
        <w:rPr>
          <w:color w:val="201F1E"/>
          <w:lang w:eastAsia="en-GB"/>
        </w:rPr>
        <w:t xml:space="preserve"> (</w:t>
      </w:r>
      <w:r w:rsidR="00746AC1">
        <w:rPr>
          <w:color w:val="201F1E"/>
          <w:lang w:eastAsia="en-GB"/>
        </w:rPr>
        <w:t xml:space="preserve">see for example </w:t>
      </w:r>
      <w:r w:rsidR="00B1031E">
        <w:rPr>
          <w:color w:val="201F1E"/>
          <w:lang w:eastAsia="en-GB"/>
        </w:rPr>
        <w:t>Penfold-Mounce et al., 2011</w:t>
      </w:r>
      <w:r w:rsidR="002A03BD">
        <w:rPr>
          <w:color w:val="201F1E"/>
          <w:lang w:eastAsia="en-GB"/>
        </w:rPr>
        <w:t>;</w:t>
      </w:r>
      <w:r w:rsidR="00B1031E">
        <w:rPr>
          <w:color w:val="201F1E"/>
          <w:lang w:eastAsia="en-GB"/>
        </w:rPr>
        <w:t xml:space="preserve"> Bryant and Pollock, 2010</w:t>
      </w:r>
      <w:r w:rsidR="00FD2652">
        <w:rPr>
          <w:color w:val="201F1E"/>
          <w:lang w:eastAsia="en-GB"/>
        </w:rPr>
        <w:t xml:space="preserve">; Beck, 2009; </w:t>
      </w:r>
      <w:proofErr w:type="spellStart"/>
      <w:r w:rsidR="00FD2652">
        <w:rPr>
          <w:color w:val="201F1E"/>
          <w:lang w:eastAsia="en-GB"/>
        </w:rPr>
        <w:t>Kraniauskas</w:t>
      </w:r>
      <w:proofErr w:type="spellEnd"/>
      <w:r w:rsidR="00FD2652">
        <w:rPr>
          <w:color w:val="201F1E"/>
          <w:lang w:eastAsia="en-GB"/>
        </w:rPr>
        <w:t>, 2009</w:t>
      </w:r>
      <w:r w:rsidR="00B1031E">
        <w:rPr>
          <w:color w:val="201F1E"/>
          <w:lang w:eastAsia="en-GB"/>
        </w:rPr>
        <w:t>)</w:t>
      </w:r>
      <w:r w:rsidR="0007465B">
        <w:rPr>
          <w:color w:val="201F1E"/>
          <w:lang w:eastAsia="en-GB"/>
        </w:rPr>
        <w:t>.</w:t>
      </w:r>
      <w:r w:rsidR="007B39D0">
        <w:rPr>
          <w:color w:val="201F1E"/>
          <w:lang w:eastAsia="en-GB"/>
        </w:rPr>
        <w:t xml:space="preserve"> However,</w:t>
      </w:r>
      <w:r w:rsidR="0007465B">
        <w:rPr>
          <w:color w:val="201F1E"/>
          <w:lang w:eastAsia="en-GB"/>
        </w:rPr>
        <w:t xml:space="preserve"> t</w:t>
      </w:r>
      <w:r w:rsidR="00D46A93">
        <w:rPr>
          <w:color w:val="201F1E"/>
          <w:lang w:eastAsia="en-GB"/>
        </w:rPr>
        <w:t xml:space="preserve">he concept of normative orders </w:t>
      </w:r>
      <w:r w:rsidR="00B020BA">
        <w:rPr>
          <w:color w:val="201F1E"/>
          <w:lang w:eastAsia="en-GB"/>
        </w:rPr>
        <w:t xml:space="preserve">enables us to </w:t>
      </w:r>
      <w:r w:rsidR="00D46A93">
        <w:rPr>
          <w:color w:val="201F1E"/>
          <w:lang w:eastAsia="en-GB"/>
        </w:rPr>
        <w:t xml:space="preserve">trace out the </w:t>
      </w:r>
      <w:r w:rsidR="00D46A93" w:rsidRPr="00746AC1">
        <w:rPr>
          <w:i/>
          <w:iCs/>
          <w:color w:val="201F1E"/>
          <w:lang w:eastAsia="en-GB"/>
        </w:rPr>
        <w:t>multiple</w:t>
      </w:r>
      <w:r w:rsidR="00D46A93">
        <w:rPr>
          <w:color w:val="201F1E"/>
          <w:lang w:eastAsia="en-GB"/>
        </w:rPr>
        <w:t xml:space="preserve"> </w:t>
      </w:r>
      <w:r w:rsidR="00AF415D">
        <w:rPr>
          <w:color w:val="201F1E"/>
          <w:lang w:eastAsia="en-GB"/>
        </w:rPr>
        <w:t xml:space="preserve">lived </w:t>
      </w:r>
      <w:r w:rsidR="00D46A93">
        <w:rPr>
          <w:color w:val="201F1E"/>
          <w:lang w:eastAsia="en-GB"/>
        </w:rPr>
        <w:t xml:space="preserve">codes </w:t>
      </w:r>
      <w:r w:rsidR="00AF415D">
        <w:rPr>
          <w:color w:val="201F1E"/>
          <w:lang w:eastAsia="en-GB"/>
        </w:rPr>
        <w:t xml:space="preserve">of </w:t>
      </w:r>
      <w:r w:rsidR="00D46A93">
        <w:rPr>
          <w:color w:val="201F1E"/>
          <w:lang w:eastAsia="en-GB"/>
        </w:rPr>
        <w:t xml:space="preserve">policework </w:t>
      </w:r>
      <w:r w:rsidR="00AF415D">
        <w:rPr>
          <w:color w:val="201F1E"/>
          <w:lang w:eastAsia="en-GB"/>
        </w:rPr>
        <w:t xml:space="preserve">that are depicted on the show </w:t>
      </w:r>
      <w:r w:rsidR="00D46A93">
        <w:rPr>
          <w:color w:val="201F1E"/>
          <w:lang w:eastAsia="en-GB"/>
        </w:rPr>
        <w:t xml:space="preserve">in a </w:t>
      </w:r>
      <w:r w:rsidR="00B0779B">
        <w:rPr>
          <w:color w:val="201F1E"/>
          <w:lang w:eastAsia="en-GB"/>
        </w:rPr>
        <w:t xml:space="preserve">fuller and </w:t>
      </w:r>
      <w:r w:rsidR="00D46A93">
        <w:rPr>
          <w:color w:val="201F1E"/>
          <w:lang w:eastAsia="en-GB"/>
        </w:rPr>
        <w:t>more pluralistic fashion</w:t>
      </w:r>
      <w:r w:rsidR="00984273">
        <w:rPr>
          <w:color w:val="201F1E"/>
          <w:lang w:eastAsia="en-GB"/>
        </w:rPr>
        <w:t xml:space="preserve"> (see Herbert, 1997: 20)</w:t>
      </w:r>
      <w:r w:rsidR="00B1031E">
        <w:rPr>
          <w:color w:val="201F1E"/>
          <w:lang w:eastAsia="en-GB"/>
        </w:rPr>
        <w:t xml:space="preserve">. </w:t>
      </w:r>
      <w:r w:rsidR="000F11A2">
        <w:rPr>
          <w:color w:val="000000" w:themeColor="text1"/>
        </w:rPr>
        <w:t>Third</w:t>
      </w:r>
      <w:r w:rsidR="009915D9">
        <w:rPr>
          <w:color w:val="000000" w:themeColor="text1"/>
        </w:rPr>
        <w:t xml:space="preserve">, </w:t>
      </w:r>
      <w:r w:rsidR="00EE0910">
        <w:rPr>
          <w:color w:val="000000" w:themeColor="text1"/>
        </w:rPr>
        <w:t xml:space="preserve">we </w:t>
      </w:r>
      <w:r w:rsidR="00455FB9">
        <w:rPr>
          <w:color w:val="000000" w:themeColor="text1"/>
        </w:rPr>
        <w:t xml:space="preserve">offer a distinctive reading of </w:t>
      </w:r>
      <w:r w:rsidR="007A7CF4">
        <w:rPr>
          <w:color w:val="000000" w:themeColor="text1"/>
        </w:rPr>
        <w:t>the series</w:t>
      </w:r>
      <w:r w:rsidR="00455FB9">
        <w:rPr>
          <w:i/>
          <w:color w:val="000000" w:themeColor="text1"/>
        </w:rPr>
        <w:t xml:space="preserve"> </w:t>
      </w:r>
      <w:r w:rsidR="00455FB9">
        <w:rPr>
          <w:color w:val="000000" w:themeColor="text1"/>
        </w:rPr>
        <w:t xml:space="preserve">by </w:t>
      </w:r>
      <w:r w:rsidR="00DD1F16">
        <w:rPr>
          <w:color w:val="000000" w:themeColor="text1"/>
        </w:rPr>
        <w:t xml:space="preserve">focusing on the fictional character of Cedric </w:t>
      </w:r>
      <w:r w:rsidR="00EE0910">
        <w:rPr>
          <w:color w:val="000000" w:themeColor="text1"/>
        </w:rPr>
        <w:t>Daniels</w:t>
      </w:r>
      <w:r w:rsidR="00761C2C">
        <w:rPr>
          <w:color w:val="000000" w:themeColor="text1"/>
        </w:rPr>
        <w:t xml:space="preserve"> - </w:t>
      </w:r>
      <w:r w:rsidR="00111231">
        <w:rPr>
          <w:color w:val="222222"/>
          <w:shd w:val="clear" w:color="auto" w:fill="FFFFFF"/>
        </w:rPr>
        <w:t>initially</w:t>
      </w:r>
      <w:r w:rsidR="00497A8E">
        <w:rPr>
          <w:color w:val="222222"/>
          <w:shd w:val="clear" w:color="auto" w:fill="FFFFFF"/>
        </w:rPr>
        <w:t xml:space="preserve"> </w:t>
      </w:r>
      <w:r w:rsidR="007A7CF4">
        <w:rPr>
          <w:color w:val="222222"/>
          <w:shd w:val="clear" w:color="auto" w:fill="FFFFFF"/>
        </w:rPr>
        <w:t xml:space="preserve">a </w:t>
      </w:r>
      <w:r w:rsidR="00111231" w:rsidRPr="00647FD2">
        <w:rPr>
          <w:color w:val="222222"/>
          <w:shd w:val="clear" w:color="auto" w:fill="FFFFFF"/>
        </w:rPr>
        <w:t>Lieutenant of the</w:t>
      </w:r>
      <w:r w:rsidR="00DD1F16" w:rsidRPr="00647FD2">
        <w:rPr>
          <w:color w:val="222222"/>
          <w:shd w:val="clear" w:color="auto" w:fill="FFFFFF"/>
        </w:rPr>
        <w:t xml:space="preserve"> Narcotics Unit</w:t>
      </w:r>
      <w:r w:rsidR="00497A8E" w:rsidRPr="00497A8E">
        <w:rPr>
          <w:color w:val="222222"/>
          <w:shd w:val="clear" w:color="auto" w:fill="FFFFFF"/>
        </w:rPr>
        <w:t xml:space="preserve"> </w:t>
      </w:r>
      <w:r w:rsidR="00497A8E">
        <w:rPr>
          <w:color w:val="222222"/>
          <w:shd w:val="clear" w:color="auto" w:fill="FFFFFF"/>
        </w:rPr>
        <w:t xml:space="preserve">who becomes </w:t>
      </w:r>
      <w:r w:rsidR="00497A8E" w:rsidRPr="00647FD2">
        <w:rPr>
          <w:color w:val="222222"/>
          <w:shd w:val="clear" w:color="auto" w:fill="FFFFFF"/>
        </w:rPr>
        <w:t>a senior manage</w:t>
      </w:r>
      <w:r w:rsidR="00761C2C">
        <w:rPr>
          <w:color w:val="222222"/>
          <w:shd w:val="clear" w:color="auto" w:fill="FFFFFF"/>
        </w:rPr>
        <w:t>r</w:t>
      </w:r>
      <w:r w:rsidR="00497A8E" w:rsidRPr="00647FD2">
        <w:rPr>
          <w:color w:val="222222"/>
          <w:shd w:val="clear" w:color="auto" w:fill="FFFFFF"/>
        </w:rPr>
        <w:t xml:space="preserve"> in the </w:t>
      </w:r>
      <w:r w:rsidR="00497A8E" w:rsidRPr="00647FD2">
        <w:t>Baltimore Police Department</w:t>
      </w:r>
      <w:r w:rsidR="00F37F3C">
        <w:t>. We argue that Daniels</w:t>
      </w:r>
      <w:r w:rsidR="00DD1F16">
        <w:t xml:space="preserve"> </w:t>
      </w:r>
      <w:r w:rsidR="00F37F3C">
        <w:rPr>
          <w:color w:val="000000" w:themeColor="text1"/>
        </w:rPr>
        <w:t>presents a</w:t>
      </w:r>
      <w:r w:rsidR="00EE0910">
        <w:rPr>
          <w:color w:val="000000" w:themeColor="text1"/>
        </w:rPr>
        <w:t xml:space="preserve"> </w:t>
      </w:r>
      <w:r w:rsidR="00F37F3C">
        <w:rPr>
          <w:color w:val="000000" w:themeColor="text1"/>
        </w:rPr>
        <w:t>portrayal of the predicaments around</w:t>
      </w:r>
      <w:r w:rsidR="00992DD4">
        <w:rPr>
          <w:color w:val="000000" w:themeColor="text1"/>
        </w:rPr>
        <w:t xml:space="preserve"> </w:t>
      </w:r>
      <w:r w:rsidR="00371E1D">
        <w:rPr>
          <w:color w:val="000000" w:themeColor="text1"/>
        </w:rPr>
        <w:t>Du Gay</w:t>
      </w:r>
      <w:r w:rsidR="00992DD4">
        <w:rPr>
          <w:color w:val="000000" w:themeColor="text1"/>
        </w:rPr>
        <w:t>’s (2000)</w:t>
      </w:r>
      <w:r w:rsidR="00F37F3C">
        <w:rPr>
          <w:color w:val="000000" w:themeColor="text1"/>
        </w:rPr>
        <w:t xml:space="preserve"> </w:t>
      </w:r>
      <w:r w:rsidR="00F37F3C">
        <w:rPr>
          <w:i/>
          <w:color w:val="000000" w:themeColor="text1"/>
        </w:rPr>
        <w:t xml:space="preserve">ethics of office </w:t>
      </w:r>
      <w:r w:rsidR="00F37F3C">
        <w:rPr>
          <w:color w:val="000000" w:themeColor="text1"/>
        </w:rPr>
        <w:t>(</w:t>
      </w:r>
      <w:r w:rsidR="00371E1D">
        <w:rPr>
          <w:color w:val="000000" w:themeColor="text1"/>
        </w:rPr>
        <w:t>Du Gay</w:t>
      </w:r>
      <w:r w:rsidR="00F37F3C">
        <w:rPr>
          <w:color w:val="000000" w:themeColor="text1"/>
        </w:rPr>
        <w:t xml:space="preserve">, </w:t>
      </w:r>
      <w:r w:rsidR="00D713FC">
        <w:rPr>
          <w:color w:val="000000" w:themeColor="text1"/>
        </w:rPr>
        <w:t>2008; 2005)</w:t>
      </w:r>
      <w:r w:rsidR="007B39D0">
        <w:rPr>
          <w:color w:val="000000" w:themeColor="text1"/>
        </w:rPr>
        <w:t>, which take us beyond a resistance and compliance frame of analysis</w:t>
      </w:r>
      <w:r w:rsidR="00D713FC">
        <w:rPr>
          <w:color w:val="000000" w:themeColor="text1"/>
        </w:rPr>
        <w:t>.</w:t>
      </w:r>
      <w:r w:rsidR="00F37F3C">
        <w:rPr>
          <w:color w:val="000000" w:themeColor="text1"/>
        </w:rPr>
        <w:t xml:space="preserve"> </w:t>
      </w:r>
      <w:r w:rsidR="00AD359B">
        <w:rPr>
          <w:color w:val="000000" w:themeColor="text1"/>
        </w:rPr>
        <w:t xml:space="preserve">Daniels retains a set of </w:t>
      </w:r>
      <w:r w:rsidR="00C632E2">
        <w:rPr>
          <w:color w:val="000000" w:themeColor="text1"/>
        </w:rPr>
        <w:t xml:space="preserve">classic bureaucratic ideals, </w:t>
      </w:r>
      <w:r w:rsidR="000E4EE9">
        <w:rPr>
          <w:color w:val="000000" w:themeColor="text1"/>
        </w:rPr>
        <w:t xml:space="preserve">through his </w:t>
      </w:r>
      <w:r w:rsidR="00C632E2">
        <w:rPr>
          <w:color w:val="000000" w:themeColor="text1"/>
        </w:rPr>
        <w:t xml:space="preserve">commitment to </w:t>
      </w:r>
      <w:r w:rsidR="00984273">
        <w:rPr>
          <w:color w:val="000000" w:themeColor="text1"/>
        </w:rPr>
        <w:t xml:space="preserve">task </w:t>
      </w:r>
      <w:r w:rsidR="00B0779B">
        <w:rPr>
          <w:color w:val="000000" w:themeColor="text1"/>
        </w:rPr>
        <w:t>and</w:t>
      </w:r>
      <w:r w:rsidR="00984273">
        <w:rPr>
          <w:color w:val="000000" w:themeColor="text1"/>
        </w:rPr>
        <w:t xml:space="preserve"> detail, law</w:t>
      </w:r>
      <w:r w:rsidR="00B0779B">
        <w:rPr>
          <w:color w:val="000000" w:themeColor="text1"/>
        </w:rPr>
        <w:t>,</w:t>
      </w:r>
      <w:r w:rsidR="00984273">
        <w:rPr>
          <w:color w:val="000000" w:themeColor="text1"/>
        </w:rPr>
        <w:t xml:space="preserve"> and bureaucratic authority</w:t>
      </w:r>
      <w:r w:rsidR="00122A5F">
        <w:rPr>
          <w:color w:val="000000" w:themeColor="text1"/>
        </w:rPr>
        <w:t xml:space="preserve"> (Du Gay and </w:t>
      </w:r>
      <w:proofErr w:type="spellStart"/>
      <w:r w:rsidR="00122A5F">
        <w:rPr>
          <w:color w:val="000000" w:themeColor="text1"/>
        </w:rPr>
        <w:t>Vikkelsø</w:t>
      </w:r>
      <w:proofErr w:type="spellEnd"/>
      <w:r w:rsidR="00122A5F">
        <w:rPr>
          <w:color w:val="000000" w:themeColor="text1"/>
        </w:rPr>
        <w:t>, 2017)</w:t>
      </w:r>
      <w:r w:rsidR="00B0779B">
        <w:rPr>
          <w:color w:val="000000" w:themeColor="text1"/>
        </w:rPr>
        <w:t>.</w:t>
      </w:r>
    </w:p>
    <w:p w14:paraId="38D6DF47" w14:textId="77777777" w:rsidR="00984273" w:rsidRDefault="00984273" w:rsidP="00403BA2">
      <w:pPr>
        <w:spacing w:line="480" w:lineRule="auto"/>
        <w:jc w:val="both"/>
        <w:rPr>
          <w:color w:val="000000" w:themeColor="text1"/>
        </w:rPr>
      </w:pPr>
    </w:p>
    <w:p w14:paraId="61FA1BC7" w14:textId="0965C24C" w:rsidR="002133CF" w:rsidRPr="00BC35F6" w:rsidRDefault="0007465B" w:rsidP="00403BA2">
      <w:pPr>
        <w:spacing w:line="480" w:lineRule="auto"/>
        <w:jc w:val="both"/>
        <w:rPr>
          <w:i/>
          <w:color w:val="000000" w:themeColor="text1"/>
        </w:rPr>
      </w:pPr>
      <w:r w:rsidRPr="00AE0DDA">
        <w:rPr>
          <w:color w:val="000000" w:themeColor="text1"/>
        </w:rPr>
        <w:t>Our</w:t>
      </w:r>
      <w:r w:rsidR="00E02CC5" w:rsidRPr="0074200C">
        <w:rPr>
          <w:color w:val="000000" w:themeColor="text1"/>
        </w:rPr>
        <w:t xml:space="preserve"> </w:t>
      </w:r>
      <w:r w:rsidR="00AC19A5" w:rsidRPr="0074200C">
        <w:rPr>
          <w:color w:val="000000" w:themeColor="text1"/>
        </w:rPr>
        <w:t xml:space="preserve">case </w:t>
      </w:r>
      <w:r w:rsidRPr="009E3813">
        <w:rPr>
          <w:color w:val="000000" w:themeColor="text1"/>
        </w:rPr>
        <w:t>rests</w:t>
      </w:r>
      <w:r w:rsidR="00903E20" w:rsidRPr="009E3813">
        <w:rPr>
          <w:color w:val="000000" w:themeColor="text1"/>
        </w:rPr>
        <w:t xml:space="preserve"> </w:t>
      </w:r>
      <w:r w:rsidRPr="009E3813">
        <w:rPr>
          <w:color w:val="000000" w:themeColor="text1"/>
        </w:rPr>
        <w:t xml:space="preserve">on the </w:t>
      </w:r>
      <w:r w:rsidR="00903E20" w:rsidRPr="00690AD6">
        <w:rPr>
          <w:color w:val="000000" w:themeColor="text1"/>
        </w:rPr>
        <w:t>normative orders framework</w:t>
      </w:r>
      <w:r w:rsidR="00985182" w:rsidRPr="00232469">
        <w:rPr>
          <w:color w:val="000000" w:themeColor="text1"/>
        </w:rPr>
        <w:t>,</w:t>
      </w:r>
      <w:r w:rsidR="00903E20" w:rsidRPr="00232469">
        <w:rPr>
          <w:color w:val="000000" w:themeColor="text1"/>
        </w:rPr>
        <w:t xml:space="preserve"> </w:t>
      </w:r>
      <w:r w:rsidRPr="00232469">
        <w:rPr>
          <w:color w:val="000000" w:themeColor="text1"/>
        </w:rPr>
        <w:t xml:space="preserve">which </w:t>
      </w:r>
      <w:r w:rsidR="00903E20" w:rsidRPr="00232469">
        <w:rPr>
          <w:color w:val="000000" w:themeColor="text1"/>
        </w:rPr>
        <w:t>offers distinctive insights into</w:t>
      </w:r>
      <w:r w:rsidR="00AC19A5" w:rsidRPr="00232469">
        <w:rPr>
          <w:color w:val="000000" w:themeColor="text1"/>
        </w:rPr>
        <w:t xml:space="preserve"> </w:t>
      </w:r>
      <w:r w:rsidR="00AC19A5" w:rsidRPr="00232469">
        <w:rPr>
          <w:i/>
          <w:color w:val="000000" w:themeColor="text1"/>
        </w:rPr>
        <w:t xml:space="preserve">The Wire </w:t>
      </w:r>
      <w:r w:rsidR="000E4EE9" w:rsidRPr="00232469">
        <w:rPr>
          <w:color w:val="000000" w:themeColor="text1"/>
        </w:rPr>
        <w:t xml:space="preserve">and </w:t>
      </w:r>
      <w:r w:rsidR="00984273" w:rsidRPr="00232469">
        <w:rPr>
          <w:color w:val="000000" w:themeColor="text1"/>
        </w:rPr>
        <w:t>working life in</w:t>
      </w:r>
      <w:r w:rsidRPr="00B854AC">
        <w:rPr>
          <w:color w:val="000000" w:themeColor="text1"/>
        </w:rPr>
        <w:t xml:space="preserve"> </w:t>
      </w:r>
      <w:r w:rsidR="00FD2652">
        <w:rPr>
          <w:color w:val="000000" w:themeColor="text1"/>
        </w:rPr>
        <w:t>organiz</w:t>
      </w:r>
      <w:r w:rsidRPr="00B854AC">
        <w:rPr>
          <w:color w:val="000000" w:themeColor="text1"/>
        </w:rPr>
        <w:t>ations</w:t>
      </w:r>
      <w:r w:rsidR="00984273" w:rsidRPr="00B854AC">
        <w:rPr>
          <w:color w:val="000000" w:themeColor="text1"/>
        </w:rPr>
        <w:t xml:space="preserve"> subject to NPM</w:t>
      </w:r>
      <w:r w:rsidR="00985182" w:rsidRPr="006867C1">
        <w:rPr>
          <w:color w:val="000000" w:themeColor="text1"/>
        </w:rPr>
        <w:t>,</w:t>
      </w:r>
      <w:r w:rsidR="00903E20" w:rsidRPr="006867C1">
        <w:rPr>
          <w:color w:val="000000" w:themeColor="text1"/>
        </w:rPr>
        <w:t xml:space="preserve"> in the following steps</w:t>
      </w:r>
      <w:r w:rsidR="00ED22C5">
        <w:rPr>
          <w:color w:val="000000" w:themeColor="text1"/>
        </w:rPr>
        <w:t>:</w:t>
      </w:r>
      <w:r w:rsidR="00903E20" w:rsidRPr="00535213">
        <w:rPr>
          <w:color w:val="000000" w:themeColor="text1"/>
        </w:rPr>
        <w:t xml:space="preserve"> </w:t>
      </w:r>
      <w:r w:rsidR="00621301" w:rsidRPr="00AE0DDA">
        <w:rPr>
          <w:color w:val="000000" w:themeColor="text1"/>
        </w:rPr>
        <w:t xml:space="preserve">First, the implications of </w:t>
      </w:r>
      <w:r w:rsidR="00621301" w:rsidRPr="00AE0DDA">
        <w:rPr>
          <w:i/>
          <w:color w:val="000000" w:themeColor="text1"/>
        </w:rPr>
        <w:t xml:space="preserve">The Wire </w:t>
      </w:r>
      <w:r w:rsidR="00326274" w:rsidRPr="00AE0DDA">
        <w:rPr>
          <w:color w:val="000000" w:themeColor="text1"/>
        </w:rPr>
        <w:t>for organization</w:t>
      </w:r>
      <w:r w:rsidR="00AF415D" w:rsidRPr="00AE0DDA">
        <w:rPr>
          <w:color w:val="000000" w:themeColor="text1"/>
        </w:rPr>
        <w:t>al</w:t>
      </w:r>
      <w:r w:rsidR="00326274" w:rsidRPr="00AE0DDA">
        <w:rPr>
          <w:color w:val="000000" w:themeColor="text1"/>
        </w:rPr>
        <w:t xml:space="preserve"> research are </w:t>
      </w:r>
      <w:r w:rsidR="00621301" w:rsidRPr="00AE0DDA">
        <w:rPr>
          <w:color w:val="000000" w:themeColor="text1"/>
        </w:rPr>
        <w:t xml:space="preserve">drawn out and situated in relation to previous engagements with popular culture </w:t>
      </w:r>
      <w:r w:rsidR="00AC22FE" w:rsidRPr="00AE0DDA">
        <w:rPr>
          <w:color w:val="000000" w:themeColor="text1"/>
        </w:rPr>
        <w:t>in the field</w:t>
      </w:r>
      <w:r w:rsidR="00621301" w:rsidRPr="00AE0DDA">
        <w:rPr>
          <w:color w:val="000000" w:themeColor="text1"/>
        </w:rPr>
        <w:t xml:space="preserve">. Second, we </w:t>
      </w:r>
      <w:r w:rsidR="00903E20" w:rsidRPr="00AE0DDA">
        <w:rPr>
          <w:color w:val="000000" w:themeColor="text1"/>
        </w:rPr>
        <w:t>analys</w:t>
      </w:r>
      <w:r w:rsidRPr="00AE0DDA">
        <w:rPr>
          <w:color w:val="000000" w:themeColor="text1"/>
        </w:rPr>
        <w:t>e</w:t>
      </w:r>
      <w:r w:rsidR="00903E20" w:rsidRPr="00AE0DDA">
        <w:rPr>
          <w:color w:val="000000" w:themeColor="text1"/>
        </w:rPr>
        <w:t xml:space="preserve"> </w:t>
      </w:r>
      <w:r w:rsidR="00903E20" w:rsidRPr="00AE0DDA">
        <w:rPr>
          <w:i/>
          <w:iCs/>
          <w:color w:val="000000" w:themeColor="text1"/>
        </w:rPr>
        <w:t xml:space="preserve">The Wire </w:t>
      </w:r>
      <w:r w:rsidR="00903E20" w:rsidRPr="00AE0DDA">
        <w:rPr>
          <w:color w:val="000000" w:themeColor="text1"/>
        </w:rPr>
        <w:t>in terms of NPM</w:t>
      </w:r>
      <w:r w:rsidR="00AC7B1B" w:rsidRPr="00AE0DDA">
        <w:rPr>
          <w:color w:val="000000" w:themeColor="text1"/>
        </w:rPr>
        <w:t xml:space="preserve">, </w:t>
      </w:r>
      <w:r w:rsidR="00903E20" w:rsidRPr="00AE0DDA">
        <w:rPr>
          <w:color w:val="000000" w:themeColor="text1"/>
        </w:rPr>
        <w:t>neoliberalism</w:t>
      </w:r>
      <w:r w:rsidR="00AC7B1B" w:rsidRPr="00AE0DDA">
        <w:rPr>
          <w:color w:val="000000" w:themeColor="text1"/>
        </w:rPr>
        <w:t xml:space="preserve"> and performance measurement</w:t>
      </w:r>
      <w:r w:rsidR="000C5828" w:rsidRPr="00AE0DDA">
        <w:rPr>
          <w:color w:val="000000" w:themeColor="text1"/>
        </w:rPr>
        <w:t>,</w:t>
      </w:r>
      <w:r w:rsidR="00903E20" w:rsidRPr="00AE0DDA">
        <w:rPr>
          <w:color w:val="000000" w:themeColor="text1"/>
        </w:rPr>
        <w:t xml:space="preserve"> and </w:t>
      </w:r>
      <w:r w:rsidR="00CD42DE">
        <w:rPr>
          <w:color w:val="000000" w:themeColor="text1"/>
        </w:rPr>
        <w:t xml:space="preserve">explain </w:t>
      </w:r>
      <w:r w:rsidR="00903E20" w:rsidRPr="00AE0DDA">
        <w:rPr>
          <w:color w:val="000000" w:themeColor="text1"/>
        </w:rPr>
        <w:t xml:space="preserve">how we understand this in </w:t>
      </w:r>
      <w:r w:rsidR="00903E20" w:rsidRPr="00AE0DDA">
        <w:rPr>
          <w:color w:val="000000" w:themeColor="text1"/>
        </w:rPr>
        <w:lastRenderedPageBreak/>
        <w:t>relation to the realm of discretion that continues to characterise policework</w:t>
      </w:r>
      <w:r w:rsidR="000C5828" w:rsidRPr="00AE0DDA">
        <w:rPr>
          <w:color w:val="000000" w:themeColor="text1"/>
        </w:rPr>
        <w:t>. In the accompanying subsection</w:t>
      </w:r>
      <w:r w:rsidRPr="00AE0DDA">
        <w:rPr>
          <w:color w:val="000000" w:themeColor="text1"/>
        </w:rPr>
        <w:t>,</w:t>
      </w:r>
      <w:r w:rsidR="000C5828" w:rsidRPr="00AE0DDA">
        <w:rPr>
          <w:color w:val="000000" w:themeColor="text1"/>
        </w:rPr>
        <w:t xml:space="preserve"> </w:t>
      </w:r>
      <w:r w:rsidR="00616ABF">
        <w:rPr>
          <w:color w:val="000000" w:themeColor="text1"/>
        </w:rPr>
        <w:t>‘</w:t>
      </w:r>
      <w:r w:rsidR="000C5828" w:rsidRPr="00AE0DDA">
        <w:rPr>
          <w:color w:val="000000" w:themeColor="text1"/>
        </w:rPr>
        <w:t xml:space="preserve">Codes and </w:t>
      </w:r>
      <w:r w:rsidR="00ED22C5">
        <w:rPr>
          <w:color w:val="000000" w:themeColor="text1"/>
        </w:rPr>
        <w:t>n</w:t>
      </w:r>
      <w:r w:rsidR="000C5828" w:rsidRPr="00AE0DDA">
        <w:rPr>
          <w:color w:val="000000" w:themeColor="text1"/>
        </w:rPr>
        <w:t xml:space="preserve">ormative </w:t>
      </w:r>
      <w:r w:rsidR="00ED22C5">
        <w:rPr>
          <w:color w:val="000000" w:themeColor="text1"/>
        </w:rPr>
        <w:t>o</w:t>
      </w:r>
      <w:r w:rsidR="000C5828" w:rsidRPr="00AE0DDA">
        <w:rPr>
          <w:color w:val="000000" w:themeColor="text1"/>
        </w:rPr>
        <w:t>rders</w:t>
      </w:r>
      <w:r w:rsidR="00616ABF">
        <w:rPr>
          <w:color w:val="000000" w:themeColor="text1"/>
        </w:rPr>
        <w:t>’</w:t>
      </w:r>
      <w:r w:rsidRPr="00AE0DDA">
        <w:rPr>
          <w:color w:val="000000" w:themeColor="text1"/>
        </w:rPr>
        <w:t>,</w:t>
      </w:r>
      <w:r w:rsidR="00903E20" w:rsidRPr="00AE0DDA">
        <w:rPr>
          <w:color w:val="000000" w:themeColor="text1"/>
        </w:rPr>
        <w:t xml:space="preserve"> we </w:t>
      </w:r>
      <w:r w:rsidR="00984273" w:rsidRPr="00AE0DDA">
        <w:rPr>
          <w:color w:val="000000" w:themeColor="text1"/>
        </w:rPr>
        <w:t xml:space="preserve">also </w:t>
      </w:r>
      <w:r w:rsidR="00903E20" w:rsidRPr="00AE0DDA">
        <w:rPr>
          <w:color w:val="000000" w:themeColor="text1"/>
        </w:rPr>
        <w:t xml:space="preserve">introduce the key </w:t>
      </w:r>
      <w:r w:rsidR="00B63434" w:rsidRPr="00AE0DDA">
        <w:rPr>
          <w:color w:val="000000" w:themeColor="text1"/>
        </w:rPr>
        <w:t xml:space="preserve">concepts that </w:t>
      </w:r>
      <w:r w:rsidR="00296180" w:rsidRPr="00AE0DDA">
        <w:rPr>
          <w:color w:val="000000" w:themeColor="text1"/>
        </w:rPr>
        <w:t xml:space="preserve">frame the </w:t>
      </w:r>
      <w:r w:rsidR="00B63434" w:rsidRPr="00AE0DDA">
        <w:rPr>
          <w:color w:val="000000" w:themeColor="text1"/>
        </w:rPr>
        <w:t>investigation</w:t>
      </w:r>
      <w:r w:rsidR="00296180" w:rsidRPr="00AE0DDA">
        <w:rPr>
          <w:color w:val="000000" w:themeColor="text1"/>
        </w:rPr>
        <w:t xml:space="preserve">. We then turn to </w:t>
      </w:r>
      <w:r w:rsidR="00296180" w:rsidRPr="00AE0DDA">
        <w:rPr>
          <w:i/>
          <w:iCs/>
          <w:color w:val="000000" w:themeColor="text1"/>
        </w:rPr>
        <w:t>The Wire</w:t>
      </w:r>
      <w:r w:rsidR="00296180" w:rsidRPr="00AE0DDA">
        <w:rPr>
          <w:color w:val="000000" w:themeColor="text1"/>
        </w:rPr>
        <w:t xml:space="preserve">’s </w:t>
      </w:r>
      <w:r w:rsidR="000C5828" w:rsidRPr="00AE0DDA">
        <w:rPr>
          <w:color w:val="000000" w:themeColor="text1"/>
        </w:rPr>
        <w:t xml:space="preserve">rich </w:t>
      </w:r>
      <w:r w:rsidR="00296180" w:rsidRPr="00AE0DDA">
        <w:rPr>
          <w:color w:val="000000" w:themeColor="text1"/>
        </w:rPr>
        <w:t xml:space="preserve">depiction of the dynamics around performance measurement. </w:t>
      </w:r>
      <w:r w:rsidR="00326274" w:rsidRPr="00AE0DDA">
        <w:rPr>
          <w:color w:val="000000" w:themeColor="text1"/>
        </w:rPr>
        <w:t xml:space="preserve">The series </w:t>
      </w:r>
      <w:r w:rsidR="00B02ED0" w:rsidRPr="00AE0DDA">
        <w:rPr>
          <w:color w:val="000000" w:themeColor="text1"/>
        </w:rPr>
        <w:t>highlights the importance of the games surrounding performance measurement, their complex and</w:t>
      </w:r>
      <w:r w:rsidR="00F673D0" w:rsidRPr="00AE0DDA">
        <w:rPr>
          <w:color w:val="000000" w:themeColor="text1"/>
        </w:rPr>
        <w:t>,</w:t>
      </w:r>
      <w:r w:rsidR="00B02ED0" w:rsidRPr="00AE0DDA">
        <w:rPr>
          <w:color w:val="000000" w:themeColor="text1"/>
        </w:rPr>
        <w:t xml:space="preserve"> at tim</w:t>
      </w:r>
      <w:r w:rsidR="00635ADA" w:rsidRPr="00AE0DDA">
        <w:rPr>
          <w:color w:val="000000" w:themeColor="text1"/>
        </w:rPr>
        <w:t>es, counter</w:t>
      </w:r>
      <w:r w:rsidR="00847600" w:rsidRPr="00AE0DDA">
        <w:rPr>
          <w:color w:val="000000" w:themeColor="text1"/>
        </w:rPr>
        <w:t>-</w:t>
      </w:r>
      <w:r w:rsidR="00635ADA" w:rsidRPr="00AE0DDA">
        <w:rPr>
          <w:color w:val="000000" w:themeColor="text1"/>
        </w:rPr>
        <w:t>productive effects</w:t>
      </w:r>
      <w:r w:rsidR="000E4EE9" w:rsidRPr="00AE0DDA">
        <w:rPr>
          <w:color w:val="000000" w:themeColor="text1"/>
        </w:rPr>
        <w:t>,</w:t>
      </w:r>
      <w:r w:rsidR="00635ADA" w:rsidRPr="00AE0DDA">
        <w:rPr>
          <w:color w:val="000000" w:themeColor="text1"/>
        </w:rPr>
        <w:t xml:space="preserve"> </w:t>
      </w:r>
      <w:r w:rsidR="00B02ED0" w:rsidRPr="00AE0DDA">
        <w:rPr>
          <w:color w:val="000000" w:themeColor="text1"/>
        </w:rPr>
        <w:t>and also how co</w:t>
      </w:r>
      <w:r w:rsidR="00D977B1" w:rsidRPr="00AE0DDA">
        <w:rPr>
          <w:color w:val="000000" w:themeColor="text1"/>
        </w:rPr>
        <w:t>mpeting codes</w:t>
      </w:r>
      <w:r w:rsidR="000C5828" w:rsidRPr="00AE0DDA">
        <w:rPr>
          <w:color w:val="000000" w:themeColor="text1"/>
        </w:rPr>
        <w:t xml:space="preserve"> and normative ord</w:t>
      </w:r>
      <w:r w:rsidR="00B63434" w:rsidRPr="00AE0DDA">
        <w:rPr>
          <w:color w:val="000000" w:themeColor="text1"/>
        </w:rPr>
        <w:t>ers</w:t>
      </w:r>
      <w:r w:rsidR="00D977B1" w:rsidRPr="00AE0DDA">
        <w:rPr>
          <w:color w:val="000000" w:themeColor="text1"/>
        </w:rPr>
        <w:t xml:space="preserve"> </w:t>
      </w:r>
      <w:r w:rsidR="00B02ED0" w:rsidRPr="00AE0DDA">
        <w:rPr>
          <w:color w:val="000000" w:themeColor="text1"/>
        </w:rPr>
        <w:t>exist around performance meas</w:t>
      </w:r>
      <w:r w:rsidR="002C717C" w:rsidRPr="00AE0DDA">
        <w:rPr>
          <w:color w:val="000000" w:themeColor="text1"/>
        </w:rPr>
        <w:t xml:space="preserve">urement. </w:t>
      </w:r>
      <w:r w:rsidR="00B020BA">
        <w:rPr>
          <w:color w:val="000000" w:themeColor="text1"/>
        </w:rPr>
        <w:t>We then situate</w:t>
      </w:r>
      <w:r w:rsidR="00AD359B" w:rsidRPr="00AE0DDA">
        <w:rPr>
          <w:color w:val="000000" w:themeColor="text1"/>
        </w:rPr>
        <w:t xml:space="preserve"> </w:t>
      </w:r>
      <w:r w:rsidR="00296180" w:rsidRPr="00AE0DDA">
        <w:rPr>
          <w:color w:val="000000" w:themeColor="text1"/>
        </w:rPr>
        <w:t>Cedric Daniels as an</w:t>
      </w:r>
      <w:r w:rsidR="00FB77BC" w:rsidRPr="00AE0DDA">
        <w:rPr>
          <w:color w:val="000000" w:themeColor="text1"/>
        </w:rPr>
        <w:t xml:space="preserve"> ‘ethical bureaucrat’ in the context of NPM</w:t>
      </w:r>
      <w:r w:rsidR="00336D5B" w:rsidRPr="00AE0DDA">
        <w:rPr>
          <w:color w:val="000000" w:themeColor="text1"/>
        </w:rPr>
        <w:t xml:space="preserve"> (</w:t>
      </w:r>
      <w:proofErr w:type="spellStart"/>
      <w:r w:rsidR="00336D5B" w:rsidRPr="00AE0DDA">
        <w:rPr>
          <w:color w:val="000000" w:themeColor="text1"/>
        </w:rPr>
        <w:t>Hoggett</w:t>
      </w:r>
      <w:proofErr w:type="spellEnd"/>
      <w:r w:rsidR="00336D5B" w:rsidRPr="00AE0DDA">
        <w:rPr>
          <w:color w:val="000000" w:themeColor="text1"/>
        </w:rPr>
        <w:t>, 2005</w:t>
      </w:r>
      <w:r w:rsidR="00AD7042" w:rsidRPr="00AE0DDA">
        <w:rPr>
          <w:color w:val="000000" w:themeColor="text1"/>
        </w:rPr>
        <w:t xml:space="preserve">: </w:t>
      </w:r>
      <w:r w:rsidR="00B051A7" w:rsidRPr="00AE0DDA">
        <w:rPr>
          <w:color w:val="000000" w:themeColor="text1"/>
        </w:rPr>
        <w:t>185)</w:t>
      </w:r>
      <w:r w:rsidR="00FB77BC" w:rsidRPr="00AE0DDA">
        <w:rPr>
          <w:color w:val="000000" w:themeColor="text1"/>
        </w:rPr>
        <w:t xml:space="preserve"> and </w:t>
      </w:r>
      <w:r w:rsidR="00B020BA">
        <w:rPr>
          <w:color w:val="000000" w:themeColor="text1"/>
        </w:rPr>
        <w:t xml:space="preserve">discuss </w:t>
      </w:r>
      <w:r w:rsidR="00296180" w:rsidRPr="00AE0DDA">
        <w:rPr>
          <w:color w:val="000000" w:themeColor="text1"/>
        </w:rPr>
        <w:t xml:space="preserve">how </w:t>
      </w:r>
      <w:r w:rsidR="00B63434" w:rsidRPr="00AE0DDA">
        <w:rPr>
          <w:color w:val="000000" w:themeColor="text1"/>
        </w:rPr>
        <w:t>h</w:t>
      </w:r>
      <w:r w:rsidR="00296180" w:rsidRPr="00AE0DDA">
        <w:rPr>
          <w:color w:val="000000" w:themeColor="text1"/>
        </w:rPr>
        <w:t>e responds to the</w:t>
      </w:r>
      <w:r w:rsidR="00FB77BC" w:rsidRPr="00AE0DDA">
        <w:rPr>
          <w:color w:val="000000" w:themeColor="text1"/>
        </w:rPr>
        <w:t xml:space="preserve"> practices of gaming the stats portrayed on the show. </w:t>
      </w:r>
      <w:r w:rsidR="00296180" w:rsidRPr="00AE0DDA">
        <w:rPr>
          <w:color w:val="000000" w:themeColor="text1"/>
        </w:rPr>
        <w:t xml:space="preserve">In the following </w:t>
      </w:r>
      <w:r w:rsidR="00616ABF">
        <w:rPr>
          <w:color w:val="000000" w:themeColor="text1"/>
        </w:rPr>
        <w:t>‘</w:t>
      </w:r>
      <w:r w:rsidR="00D554C1">
        <w:rPr>
          <w:color w:val="000000" w:themeColor="text1"/>
        </w:rPr>
        <w:t>D</w:t>
      </w:r>
      <w:r w:rsidR="00296180" w:rsidRPr="009E3813">
        <w:rPr>
          <w:color w:val="000000" w:themeColor="text1"/>
        </w:rPr>
        <w:t>iscussion</w:t>
      </w:r>
      <w:r w:rsidR="00616ABF">
        <w:rPr>
          <w:color w:val="000000" w:themeColor="text1"/>
        </w:rPr>
        <w:t>'</w:t>
      </w:r>
      <w:r w:rsidR="00296180" w:rsidRPr="009E3813">
        <w:rPr>
          <w:color w:val="000000" w:themeColor="text1"/>
        </w:rPr>
        <w:t xml:space="preserve"> section, we </w:t>
      </w:r>
      <w:r w:rsidR="00984273" w:rsidRPr="009E3813">
        <w:rPr>
          <w:color w:val="000000" w:themeColor="text1"/>
        </w:rPr>
        <w:t xml:space="preserve">argue that </w:t>
      </w:r>
      <w:r w:rsidR="00CD42DE" w:rsidRPr="009E3813">
        <w:rPr>
          <w:color w:val="000000" w:themeColor="text1"/>
        </w:rPr>
        <w:t>analy</w:t>
      </w:r>
      <w:r w:rsidR="00F51038">
        <w:rPr>
          <w:color w:val="000000" w:themeColor="text1"/>
        </w:rPr>
        <w:t>z</w:t>
      </w:r>
      <w:r w:rsidR="00CD42DE" w:rsidRPr="00232469">
        <w:rPr>
          <w:color w:val="000000" w:themeColor="text1"/>
        </w:rPr>
        <w:t>ing</w:t>
      </w:r>
      <w:r w:rsidR="00984273" w:rsidRPr="00232469">
        <w:rPr>
          <w:color w:val="000000" w:themeColor="text1"/>
        </w:rPr>
        <w:t xml:space="preserve"> </w:t>
      </w:r>
      <w:r w:rsidR="00296180" w:rsidRPr="00232469">
        <w:rPr>
          <w:color w:val="000000" w:themeColor="text1"/>
        </w:rPr>
        <w:t xml:space="preserve">normative orders </w:t>
      </w:r>
      <w:r w:rsidRPr="00232469">
        <w:rPr>
          <w:color w:val="000000" w:themeColor="text1"/>
        </w:rPr>
        <w:t>i</w:t>
      </w:r>
      <w:r w:rsidR="00296180" w:rsidRPr="00232469">
        <w:rPr>
          <w:color w:val="000000" w:themeColor="text1"/>
        </w:rPr>
        <w:t xml:space="preserve">n </w:t>
      </w:r>
      <w:r w:rsidR="00296180" w:rsidRPr="00232469">
        <w:rPr>
          <w:i/>
          <w:iCs/>
          <w:color w:val="000000" w:themeColor="text1"/>
        </w:rPr>
        <w:t xml:space="preserve">The Wire </w:t>
      </w:r>
      <w:r w:rsidR="00296180" w:rsidRPr="00232469">
        <w:rPr>
          <w:color w:val="000000" w:themeColor="text1"/>
        </w:rPr>
        <w:t>offers a means to advance from the existing organi</w:t>
      </w:r>
      <w:r w:rsidR="00FD2652">
        <w:rPr>
          <w:color w:val="000000" w:themeColor="text1"/>
        </w:rPr>
        <w:t>z</w:t>
      </w:r>
      <w:r w:rsidR="00296180" w:rsidRPr="00232469">
        <w:rPr>
          <w:color w:val="000000" w:themeColor="text1"/>
        </w:rPr>
        <w:t>ational literature on surveillanc</w:t>
      </w:r>
      <w:r w:rsidR="000C5828" w:rsidRPr="00232469">
        <w:rPr>
          <w:color w:val="000000" w:themeColor="text1"/>
        </w:rPr>
        <w:t xml:space="preserve">e and </w:t>
      </w:r>
      <w:r w:rsidR="00296180" w:rsidRPr="00B854AC">
        <w:rPr>
          <w:color w:val="000000" w:themeColor="text1"/>
        </w:rPr>
        <w:t>control</w:t>
      </w:r>
      <w:r w:rsidRPr="00B854AC">
        <w:rPr>
          <w:color w:val="000000" w:themeColor="text1"/>
        </w:rPr>
        <w:t>,</w:t>
      </w:r>
      <w:r w:rsidR="00296180" w:rsidRPr="006867C1">
        <w:rPr>
          <w:color w:val="000000" w:themeColor="text1"/>
        </w:rPr>
        <w:t xml:space="preserve"> </w:t>
      </w:r>
      <w:r w:rsidR="000C5828" w:rsidRPr="006867C1">
        <w:rPr>
          <w:color w:val="000000" w:themeColor="text1"/>
        </w:rPr>
        <w:t xml:space="preserve">by affording greater </w:t>
      </w:r>
      <w:r w:rsidR="00761C2C" w:rsidRPr="00AE0DDA">
        <w:rPr>
          <w:color w:val="000000" w:themeColor="text1"/>
        </w:rPr>
        <w:t xml:space="preserve">recognition </w:t>
      </w:r>
      <w:r w:rsidR="000C5828" w:rsidRPr="00AE0DDA">
        <w:rPr>
          <w:color w:val="000000" w:themeColor="text1"/>
        </w:rPr>
        <w:t xml:space="preserve">to workplace discretion in certain contexts of NPM. We also argue </w:t>
      </w:r>
      <w:r w:rsidR="002A4810" w:rsidRPr="00AE0DDA">
        <w:rPr>
          <w:color w:val="000000" w:themeColor="text1"/>
        </w:rPr>
        <w:t xml:space="preserve">that this approach offers an alternative to </w:t>
      </w:r>
      <w:r w:rsidR="000C5828" w:rsidRPr="00AE0DDA">
        <w:rPr>
          <w:color w:val="000000" w:themeColor="text1"/>
        </w:rPr>
        <w:t>reclassifying resistance</w:t>
      </w:r>
      <w:r w:rsidR="002A4810" w:rsidRPr="00AE0DDA">
        <w:rPr>
          <w:color w:val="000000" w:themeColor="text1"/>
        </w:rPr>
        <w:t>,</w:t>
      </w:r>
      <w:r w:rsidR="000C5828" w:rsidRPr="00AE0DDA">
        <w:rPr>
          <w:color w:val="000000" w:themeColor="text1"/>
        </w:rPr>
        <w:t xml:space="preserve"> towards a </w:t>
      </w:r>
      <w:r w:rsidR="00B63434" w:rsidRPr="00AE0DDA">
        <w:rPr>
          <w:color w:val="000000" w:themeColor="text1"/>
        </w:rPr>
        <w:t xml:space="preserve">deeper </w:t>
      </w:r>
      <w:r w:rsidR="000C5828" w:rsidRPr="00AE0DDA">
        <w:rPr>
          <w:color w:val="000000" w:themeColor="text1"/>
        </w:rPr>
        <w:t>analysis of the multiple</w:t>
      </w:r>
      <w:r w:rsidR="00B34B44" w:rsidRPr="00AE0DDA">
        <w:rPr>
          <w:color w:val="000000" w:themeColor="text1"/>
        </w:rPr>
        <w:t xml:space="preserve"> codes </w:t>
      </w:r>
      <w:r w:rsidR="000C5828" w:rsidRPr="00AE0DDA">
        <w:rPr>
          <w:color w:val="000000" w:themeColor="text1"/>
        </w:rPr>
        <w:t>displaye</w:t>
      </w:r>
      <w:r w:rsidR="009613A7" w:rsidRPr="00AE0DDA">
        <w:rPr>
          <w:color w:val="000000" w:themeColor="text1"/>
        </w:rPr>
        <w:t>d</w:t>
      </w:r>
      <w:r w:rsidR="000C5828" w:rsidRPr="00AE0DDA">
        <w:rPr>
          <w:color w:val="000000" w:themeColor="text1"/>
        </w:rPr>
        <w:t xml:space="preserve"> in</w:t>
      </w:r>
      <w:r w:rsidR="00B34B44" w:rsidRPr="00AE0DDA">
        <w:rPr>
          <w:color w:val="000000" w:themeColor="text1"/>
        </w:rPr>
        <w:t xml:space="preserve"> the context of NPM</w:t>
      </w:r>
      <w:r w:rsidR="002A4810" w:rsidRPr="00AE0DDA">
        <w:rPr>
          <w:color w:val="000000" w:themeColor="text1"/>
        </w:rPr>
        <w:t>;</w:t>
      </w:r>
      <w:r w:rsidR="00B34B44" w:rsidRPr="00AE0DDA">
        <w:rPr>
          <w:color w:val="000000" w:themeColor="text1"/>
        </w:rPr>
        <w:t xml:space="preserve"> and </w:t>
      </w:r>
      <w:r w:rsidR="002A4810" w:rsidRPr="00AE0DDA">
        <w:rPr>
          <w:color w:val="000000" w:themeColor="text1"/>
        </w:rPr>
        <w:t xml:space="preserve">that </w:t>
      </w:r>
      <w:r w:rsidR="00761C2C" w:rsidRPr="00AE0DDA">
        <w:rPr>
          <w:color w:val="000000" w:themeColor="text1"/>
        </w:rPr>
        <w:t>this</w:t>
      </w:r>
      <w:r w:rsidR="002A4810" w:rsidRPr="00AE0DDA">
        <w:rPr>
          <w:color w:val="000000" w:themeColor="text1"/>
        </w:rPr>
        <w:t xml:space="preserve"> presents a </w:t>
      </w:r>
      <w:r w:rsidR="004442D7">
        <w:rPr>
          <w:color w:val="000000" w:themeColor="text1"/>
        </w:rPr>
        <w:t xml:space="preserve">richer </w:t>
      </w:r>
      <w:r w:rsidR="002A4810" w:rsidRPr="00AE0DDA">
        <w:rPr>
          <w:color w:val="000000" w:themeColor="text1"/>
        </w:rPr>
        <w:t xml:space="preserve">way of </w:t>
      </w:r>
      <w:r w:rsidR="00B34B44" w:rsidRPr="00AE0DDA">
        <w:rPr>
          <w:color w:val="000000" w:themeColor="text1"/>
        </w:rPr>
        <w:t>understand</w:t>
      </w:r>
      <w:r w:rsidR="002A4810" w:rsidRPr="00AE0DDA">
        <w:rPr>
          <w:color w:val="000000" w:themeColor="text1"/>
        </w:rPr>
        <w:t>ing</w:t>
      </w:r>
      <w:r w:rsidR="00B34B44" w:rsidRPr="00AE0DDA">
        <w:rPr>
          <w:color w:val="000000" w:themeColor="text1"/>
        </w:rPr>
        <w:t xml:space="preserve"> </w:t>
      </w:r>
      <w:r w:rsidR="000C5828" w:rsidRPr="00AE0DDA">
        <w:rPr>
          <w:color w:val="000000" w:themeColor="text1"/>
        </w:rPr>
        <w:t xml:space="preserve">the compromised position of the </w:t>
      </w:r>
      <w:r w:rsidR="00B34B44" w:rsidRPr="00AE0DDA">
        <w:rPr>
          <w:color w:val="000000" w:themeColor="text1"/>
        </w:rPr>
        <w:t>ethical bureaucra</w:t>
      </w:r>
      <w:r w:rsidR="000C5828" w:rsidRPr="00AE0DDA">
        <w:rPr>
          <w:color w:val="000000" w:themeColor="text1"/>
        </w:rPr>
        <w:t>t</w:t>
      </w:r>
      <w:r w:rsidR="002A4810" w:rsidRPr="00AE0DDA">
        <w:rPr>
          <w:color w:val="000000" w:themeColor="text1"/>
        </w:rPr>
        <w:t xml:space="preserve"> </w:t>
      </w:r>
      <w:r w:rsidR="00761C2C" w:rsidRPr="00AE0DDA">
        <w:rPr>
          <w:color w:val="000000" w:themeColor="text1"/>
        </w:rPr>
        <w:t>which</w:t>
      </w:r>
      <w:r w:rsidR="002A4810" w:rsidRPr="00AE0DDA">
        <w:rPr>
          <w:color w:val="000000" w:themeColor="text1"/>
        </w:rPr>
        <w:t xml:space="preserve"> takes us beyond the resistance/compliance dichotomy</w:t>
      </w:r>
      <w:r w:rsidR="00B63434" w:rsidRPr="00AE0DDA">
        <w:rPr>
          <w:color w:val="000000" w:themeColor="text1"/>
        </w:rPr>
        <w:t>.</w:t>
      </w:r>
    </w:p>
    <w:p w14:paraId="092EC498" w14:textId="77777777" w:rsidR="002133CF" w:rsidRDefault="002133CF" w:rsidP="00403BA2">
      <w:pPr>
        <w:spacing w:line="480" w:lineRule="auto"/>
        <w:jc w:val="both"/>
        <w:rPr>
          <w:color w:val="000000" w:themeColor="text1"/>
        </w:rPr>
      </w:pPr>
    </w:p>
    <w:p w14:paraId="4E7DFB09" w14:textId="1CB130D6" w:rsidR="00B051A7" w:rsidRPr="00A00629" w:rsidRDefault="00B051A7" w:rsidP="00403BA2">
      <w:pPr>
        <w:spacing w:line="480" w:lineRule="auto"/>
        <w:jc w:val="both"/>
        <w:rPr>
          <w:color w:val="000000" w:themeColor="text1"/>
        </w:rPr>
      </w:pPr>
      <w:r w:rsidRPr="00A00629">
        <w:rPr>
          <w:b/>
          <w:i/>
          <w:color w:val="000000" w:themeColor="text1"/>
        </w:rPr>
        <w:t>The Wire</w:t>
      </w:r>
      <w:r w:rsidRPr="00A00629">
        <w:rPr>
          <w:b/>
          <w:color w:val="000000" w:themeColor="text1"/>
        </w:rPr>
        <w:t xml:space="preserve"> as </w:t>
      </w:r>
      <w:r w:rsidR="000704BB">
        <w:rPr>
          <w:b/>
          <w:color w:val="000000" w:themeColor="text1"/>
        </w:rPr>
        <w:t>s</w:t>
      </w:r>
      <w:r w:rsidRPr="00A00629">
        <w:rPr>
          <w:b/>
          <w:color w:val="000000" w:themeColor="text1"/>
        </w:rPr>
        <w:t xml:space="preserve">ocial </w:t>
      </w:r>
      <w:r w:rsidR="000704BB">
        <w:rPr>
          <w:b/>
          <w:color w:val="000000" w:themeColor="text1"/>
        </w:rPr>
        <w:t>s</w:t>
      </w:r>
      <w:r w:rsidRPr="00A00629">
        <w:rPr>
          <w:b/>
          <w:color w:val="000000" w:themeColor="text1"/>
        </w:rPr>
        <w:t xml:space="preserve">cience </w:t>
      </w:r>
      <w:r w:rsidR="000704BB">
        <w:rPr>
          <w:b/>
          <w:color w:val="000000" w:themeColor="text1"/>
        </w:rPr>
        <w:t>f</w:t>
      </w:r>
      <w:r w:rsidRPr="00A00629">
        <w:rPr>
          <w:b/>
          <w:color w:val="000000" w:themeColor="text1"/>
        </w:rPr>
        <w:t>iction</w:t>
      </w:r>
    </w:p>
    <w:p w14:paraId="4738E986" w14:textId="2C426FBC" w:rsidR="00C36557" w:rsidRPr="00985182" w:rsidRDefault="00343699" w:rsidP="005C0DA3">
      <w:pPr>
        <w:spacing w:line="480" w:lineRule="auto"/>
        <w:jc w:val="both"/>
        <w:rPr>
          <w:color w:val="000000" w:themeColor="text1"/>
        </w:rPr>
      </w:pPr>
      <w:r w:rsidRPr="00A00629">
        <w:rPr>
          <w:color w:val="000000" w:themeColor="text1"/>
        </w:rPr>
        <w:t>I</w:t>
      </w:r>
      <w:r w:rsidR="008D3A11" w:rsidRPr="00A00629">
        <w:rPr>
          <w:color w:val="000000" w:themeColor="text1"/>
        </w:rPr>
        <w:t xml:space="preserve">n this </w:t>
      </w:r>
      <w:r w:rsidR="002C717C" w:rsidRPr="00A00629">
        <w:rPr>
          <w:color w:val="000000" w:themeColor="text1"/>
        </w:rPr>
        <w:t xml:space="preserve">paper we </w:t>
      </w:r>
      <w:r w:rsidR="00910D45" w:rsidRPr="005477CD">
        <w:rPr>
          <w:color w:val="000000" w:themeColor="text1"/>
        </w:rPr>
        <w:t>argue</w:t>
      </w:r>
      <w:r w:rsidR="00645443" w:rsidRPr="00A00629">
        <w:rPr>
          <w:color w:val="000000" w:themeColor="text1"/>
        </w:rPr>
        <w:t xml:space="preserve"> </w:t>
      </w:r>
      <w:r w:rsidR="008D3A11" w:rsidRPr="00A00629">
        <w:rPr>
          <w:color w:val="000000" w:themeColor="text1"/>
        </w:rPr>
        <w:t>that televisual dramas</w:t>
      </w:r>
      <w:r w:rsidR="00C4660F" w:rsidRPr="00A00629">
        <w:rPr>
          <w:color w:val="000000" w:themeColor="text1"/>
        </w:rPr>
        <w:t xml:space="preserve"> like </w:t>
      </w:r>
      <w:r w:rsidR="00C4660F" w:rsidRPr="00A00629">
        <w:rPr>
          <w:i/>
          <w:color w:val="000000" w:themeColor="text1"/>
        </w:rPr>
        <w:t>The Wire</w:t>
      </w:r>
      <w:r w:rsidR="0074200C">
        <w:rPr>
          <w:color w:val="000000" w:themeColor="text1"/>
        </w:rPr>
        <w:t xml:space="preserve"> </w:t>
      </w:r>
      <w:r w:rsidR="008D3A11" w:rsidRPr="00A00629">
        <w:rPr>
          <w:color w:val="000000" w:themeColor="text1"/>
        </w:rPr>
        <w:t xml:space="preserve">can be considered </w:t>
      </w:r>
      <w:r w:rsidR="008D3A11" w:rsidRPr="00A00629">
        <w:rPr>
          <w:i/>
          <w:color w:val="000000" w:themeColor="text1"/>
        </w:rPr>
        <w:t>social science fiction</w:t>
      </w:r>
      <w:r w:rsidR="000258CC" w:rsidRPr="00A00629">
        <w:rPr>
          <w:i/>
          <w:color w:val="000000" w:themeColor="text1"/>
        </w:rPr>
        <w:t xml:space="preserve"> </w:t>
      </w:r>
      <w:r w:rsidR="000258CC" w:rsidRPr="00A00629">
        <w:rPr>
          <w:iCs/>
          <w:color w:val="000000" w:themeColor="text1"/>
        </w:rPr>
        <w:t>(see Penfold-Mounce et al., 2011; Bryant and Pollock, 2010)</w:t>
      </w:r>
      <w:r w:rsidR="00AF415D">
        <w:rPr>
          <w:iCs/>
          <w:color w:val="000000" w:themeColor="text1"/>
        </w:rPr>
        <w:t xml:space="preserve"> </w:t>
      </w:r>
      <w:r w:rsidR="004D79A7">
        <w:rPr>
          <w:iCs/>
          <w:color w:val="000000" w:themeColor="text1"/>
        </w:rPr>
        <w:t>because</w:t>
      </w:r>
      <w:r w:rsidR="0074200C">
        <w:rPr>
          <w:iCs/>
          <w:color w:val="000000" w:themeColor="text1"/>
        </w:rPr>
        <w:t xml:space="preserve"> they </w:t>
      </w:r>
      <w:r w:rsidR="000258CC" w:rsidRPr="00A00629">
        <w:rPr>
          <w:iCs/>
          <w:color w:val="000000" w:themeColor="text1"/>
        </w:rPr>
        <w:t>offe</w:t>
      </w:r>
      <w:r w:rsidR="00AF415D">
        <w:rPr>
          <w:iCs/>
          <w:color w:val="000000" w:themeColor="text1"/>
        </w:rPr>
        <w:t>r</w:t>
      </w:r>
      <w:r w:rsidR="000258CC" w:rsidRPr="00A00629">
        <w:rPr>
          <w:iCs/>
          <w:color w:val="000000" w:themeColor="text1"/>
        </w:rPr>
        <w:t xml:space="preserve"> valuable insights into social relation</w:t>
      </w:r>
      <w:r w:rsidR="00A00629" w:rsidRPr="005477CD">
        <w:rPr>
          <w:iCs/>
          <w:color w:val="000000" w:themeColor="text1"/>
        </w:rPr>
        <w:t>s, especially</w:t>
      </w:r>
      <w:r w:rsidR="000258CC" w:rsidRPr="00A00629">
        <w:rPr>
          <w:iCs/>
          <w:color w:val="000000" w:themeColor="text1"/>
        </w:rPr>
        <w:t xml:space="preserve"> </w:t>
      </w:r>
      <w:r w:rsidR="00AF415D">
        <w:rPr>
          <w:iCs/>
          <w:color w:val="000000" w:themeColor="text1"/>
        </w:rPr>
        <w:t xml:space="preserve">in and </w:t>
      </w:r>
      <w:r w:rsidR="000258CC" w:rsidRPr="00A00629">
        <w:rPr>
          <w:iCs/>
          <w:color w:val="000000" w:themeColor="text1"/>
        </w:rPr>
        <w:t>around work</w:t>
      </w:r>
      <w:r w:rsidR="00D90A0E" w:rsidRPr="00A00629">
        <w:rPr>
          <w:color w:val="000000" w:themeColor="text1"/>
        </w:rPr>
        <w:t xml:space="preserve">. </w:t>
      </w:r>
      <w:r w:rsidRPr="00A00629">
        <w:rPr>
          <w:color w:val="000000" w:themeColor="text1"/>
        </w:rPr>
        <w:t xml:space="preserve">Social science fiction refers to fiction with </w:t>
      </w:r>
      <w:r w:rsidR="003E5ECE" w:rsidRPr="00A00629">
        <w:rPr>
          <w:color w:val="000000" w:themeColor="text1"/>
        </w:rPr>
        <w:t>a</w:t>
      </w:r>
      <w:r w:rsidR="0098323A" w:rsidRPr="00A00629">
        <w:rPr>
          <w:color w:val="000000" w:themeColor="text1"/>
        </w:rPr>
        <w:t xml:space="preserve"> sociological sensibility</w:t>
      </w:r>
      <w:r w:rsidRPr="00A00629">
        <w:rPr>
          <w:color w:val="000000" w:themeColor="text1"/>
        </w:rPr>
        <w:t xml:space="preserve">. </w:t>
      </w:r>
      <w:r w:rsidR="00C4660F" w:rsidRPr="00A00629">
        <w:rPr>
          <w:color w:val="000000" w:themeColor="text1"/>
        </w:rPr>
        <w:t>The</w:t>
      </w:r>
      <w:r w:rsidR="001E52E6" w:rsidRPr="00A00629">
        <w:rPr>
          <w:color w:val="000000" w:themeColor="text1"/>
        </w:rPr>
        <w:t xml:space="preserve">re is </w:t>
      </w:r>
      <w:r w:rsidR="00326274" w:rsidRPr="00A00629">
        <w:rPr>
          <w:color w:val="000000" w:themeColor="text1"/>
        </w:rPr>
        <w:t xml:space="preserve">a </w:t>
      </w:r>
      <w:r w:rsidR="001E52E6" w:rsidRPr="00A00629">
        <w:rPr>
          <w:color w:val="000000" w:themeColor="text1"/>
        </w:rPr>
        <w:t>dange</w:t>
      </w:r>
      <w:r w:rsidR="00A00629" w:rsidRPr="005477CD">
        <w:rPr>
          <w:color w:val="000000" w:themeColor="text1"/>
        </w:rPr>
        <w:t>r,</w:t>
      </w:r>
      <w:r w:rsidR="00C4660F" w:rsidRPr="00A00629">
        <w:rPr>
          <w:color w:val="000000" w:themeColor="text1"/>
        </w:rPr>
        <w:t xml:space="preserve"> when </w:t>
      </w:r>
      <w:r w:rsidR="001E52E6" w:rsidRPr="00A00629">
        <w:rPr>
          <w:color w:val="000000" w:themeColor="text1"/>
        </w:rPr>
        <w:t xml:space="preserve">televisual entertainment is explored for insights into management </w:t>
      </w:r>
      <w:r w:rsidR="002C717C" w:rsidRPr="00A00629">
        <w:rPr>
          <w:color w:val="000000" w:themeColor="text1"/>
        </w:rPr>
        <w:t>and is</w:t>
      </w:r>
      <w:r w:rsidR="001E52E6" w:rsidRPr="00A00629">
        <w:rPr>
          <w:color w:val="000000" w:themeColor="text1"/>
        </w:rPr>
        <w:t xml:space="preserve"> </w:t>
      </w:r>
      <w:r w:rsidR="002A03BD" w:rsidRPr="00A00629">
        <w:rPr>
          <w:color w:val="000000" w:themeColor="text1"/>
        </w:rPr>
        <w:t>labelled</w:t>
      </w:r>
      <w:r w:rsidR="00C0658F" w:rsidRPr="00A00629">
        <w:rPr>
          <w:color w:val="000000" w:themeColor="text1"/>
        </w:rPr>
        <w:t xml:space="preserve"> </w:t>
      </w:r>
      <w:r w:rsidR="001E52E6" w:rsidRPr="00A00629">
        <w:rPr>
          <w:color w:val="000000" w:themeColor="text1"/>
        </w:rPr>
        <w:t xml:space="preserve">as </w:t>
      </w:r>
      <w:r w:rsidR="008D3A11" w:rsidRPr="00A00629">
        <w:rPr>
          <w:i/>
          <w:color w:val="000000" w:themeColor="text1"/>
        </w:rPr>
        <w:t>popular</w:t>
      </w:r>
      <w:r w:rsidR="008D3A11" w:rsidRPr="00A00629">
        <w:rPr>
          <w:color w:val="000000" w:themeColor="text1"/>
        </w:rPr>
        <w:t xml:space="preserve"> cultu</w:t>
      </w:r>
      <w:r w:rsidR="002C717C" w:rsidRPr="00A00629">
        <w:rPr>
          <w:color w:val="000000" w:themeColor="text1"/>
        </w:rPr>
        <w:t xml:space="preserve">re </w:t>
      </w:r>
      <w:r w:rsidR="00EE1E58" w:rsidRPr="00A00629">
        <w:rPr>
          <w:color w:val="000000" w:themeColor="text1"/>
        </w:rPr>
        <w:t>(</w:t>
      </w:r>
      <w:proofErr w:type="spellStart"/>
      <w:r w:rsidR="00A8000C" w:rsidRPr="00A00629">
        <w:rPr>
          <w:color w:val="000000" w:themeColor="text1"/>
        </w:rPr>
        <w:t>Buzzanell</w:t>
      </w:r>
      <w:proofErr w:type="spellEnd"/>
      <w:r w:rsidR="00A8000C" w:rsidRPr="00A00629">
        <w:rPr>
          <w:color w:val="000000" w:themeColor="text1"/>
        </w:rPr>
        <w:t xml:space="preserve"> and </w:t>
      </w:r>
      <w:proofErr w:type="spellStart"/>
      <w:r w:rsidR="00A8000C" w:rsidRPr="00A00629">
        <w:rPr>
          <w:color w:val="000000" w:themeColor="text1"/>
        </w:rPr>
        <w:t>D’Enbeau</w:t>
      </w:r>
      <w:proofErr w:type="spellEnd"/>
      <w:r w:rsidR="00A8000C" w:rsidRPr="00A00629">
        <w:rPr>
          <w:color w:val="000000" w:themeColor="text1"/>
        </w:rPr>
        <w:t xml:space="preserve">, 2014; </w:t>
      </w:r>
      <w:r w:rsidR="00EE1E58" w:rsidRPr="00A00629">
        <w:rPr>
          <w:color w:val="000000" w:themeColor="text1"/>
        </w:rPr>
        <w:t xml:space="preserve">Rhodes </w:t>
      </w:r>
      <w:r w:rsidR="00AD7042" w:rsidRPr="00A00629">
        <w:rPr>
          <w:color w:val="000000" w:themeColor="text1"/>
        </w:rPr>
        <w:t>and</w:t>
      </w:r>
      <w:r w:rsidR="00EE1E58" w:rsidRPr="00A00629">
        <w:rPr>
          <w:color w:val="000000" w:themeColor="text1"/>
        </w:rPr>
        <w:t xml:space="preserve"> Parker, 2008; Rhodes </w:t>
      </w:r>
      <w:r w:rsidR="00AD7042" w:rsidRPr="00A00629">
        <w:rPr>
          <w:color w:val="000000" w:themeColor="text1"/>
        </w:rPr>
        <w:t>and</w:t>
      </w:r>
      <w:r w:rsidR="00326274" w:rsidRPr="00A00629">
        <w:rPr>
          <w:color w:val="000000" w:themeColor="text1"/>
        </w:rPr>
        <w:t xml:space="preserve"> Westwood, 2008)</w:t>
      </w:r>
      <w:r w:rsidR="00AF415D">
        <w:rPr>
          <w:color w:val="000000" w:themeColor="text1"/>
        </w:rPr>
        <w:t xml:space="preserve"> that</w:t>
      </w:r>
      <w:r w:rsidR="00326274" w:rsidRPr="00A00629">
        <w:rPr>
          <w:color w:val="000000" w:themeColor="text1"/>
        </w:rPr>
        <w:t xml:space="preserve"> this</w:t>
      </w:r>
      <w:r w:rsidR="00185EE6" w:rsidRPr="00A00629">
        <w:rPr>
          <w:color w:val="000000" w:themeColor="text1"/>
        </w:rPr>
        <w:t>,</w:t>
      </w:r>
      <w:r w:rsidR="002C717C" w:rsidRPr="00A00629">
        <w:rPr>
          <w:color w:val="000000" w:themeColor="text1"/>
        </w:rPr>
        <w:t xml:space="preserve"> often unintentionally, further sediments the distinction between ‘high’ academic theory and ‘popular’ mass entertainment. </w:t>
      </w:r>
      <w:r w:rsidR="00326274" w:rsidRPr="00A00629">
        <w:rPr>
          <w:color w:val="000000" w:themeColor="text1"/>
        </w:rPr>
        <w:t xml:space="preserve">One </w:t>
      </w:r>
      <w:r w:rsidR="002C717C" w:rsidRPr="00A00629">
        <w:rPr>
          <w:color w:val="000000" w:themeColor="text1"/>
        </w:rPr>
        <w:t xml:space="preserve">reason </w:t>
      </w:r>
      <w:r w:rsidR="00C0658F" w:rsidRPr="00A00629">
        <w:rPr>
          <w:color w:val="000000" w:themeColor="text1"/>
        </w:rPr>
        <w:t xml:space="preserve">why </w:t>
      </w:r>
      <w:r w:rsidR="00C0658F" w:rsidRPr="00A00629">
        <w:rPr>
          <w:i/>
          <w:color w:val="000000" w:themeColor="text1"/>
        </w:rPr>
        <w:t>social science fiction</w:t>
      </w:r>
      <w:r w:rsidR="00326274" w:rsidRPr="00A00629">
        <w:rPr>
          <w:color w:val="000000" w:themeColor="text1"/>
        </w:rPr>
        <w:t xml:space="preserve"> is useful</w:t>
      </w:r>
      <w:r w:rsidR="00AB120D" w:rsidRPr="00A00629">
        <w:rPr>
          <w:color w:val="000000" w:themeColor="text1"/>
        </w:rPr>
        <w:t xml:space="preserve"> and has </w:t>
      </w:r>
      <w:r w:rsidR="00AB120D" w:rsidRPr="00A00629">
        <w:rPr>
          <w:color w:val="000000" w:themeColor="text1"/>
        </w:rPr>
        <w:lastRenderedPageBreak/>
        <w:t>resonance for us</w:t>
      </w:r>
      <w:r w:rsidR="00326274" w:rsidRPr="00A00629">
        <w:rPr>
          <w:color w:val="000000" w:themeColor="text1"/>
        </w:rPr>
        <w:t xml:space="preserve"> is that</w:t>
      </w:r>
      <w:r w:rsidR="009920B4" w:rsidRPr="00A00629">
        <w:rPr>
          <w:color w:val="000000" w:themeColor="text1"/>
        </w:rPr>
        <w:t>,</w:t>
      </w:r>
      <w:r w:rsidR="008D3A11" w:rsidRPr="00A00629">
        <w:rPr>
          <w:color w:val="000000" w:themeColor="text1"/>
        </w:rPr>
        <w:t xml:space="preserve"> rather than simply calling for greater </w:t>
      </w:r>
      <w:r w:rsidR="00073630" w:rsidRPr="00A00629">
        <w:rPr>
          <w:color w:val="000000" w:themeColor="text1"/>
        </w:rPr>
        <w:t xml:space="preserve">academic </w:t>
      </w:r>
      <w:r w:rsidR="00A00629" w:rsidRPr="005477CD">
        <w:rPr>
          <w:color w:val="000000" w:themeColor="text1"/>
        </w:rPr>
        <w:t>analysis</w:t>
      </w:r>
      <w:r w:rsidR="008D3A11" w:rsidRPr="00A00629">
        <w:rPr>
          <w:color w:val="000000" w:themeColor="text1"/>
        </w:rPr>
        <w:t xml:space="preserve"> of</w:t>
      </w:r>
      <w:r w:rsidR="00A00629" w:rsidRPr="005477CD">
        <w:rPr>
          <w:color w:val="000000" w:themeColor="text1"/>
        </w:rPr>
        <w:t xml:space="preserve"> how</w:t>
      </w:r>
      <w:r w:rsidR="008D3A11" w:rsidRPr="00A00629">
        <w:rPr>
          <w:color w:val="000000" w:themeColor="text1"/>
        </w:rPr>
        <w:t xml:space="preserve"> managemen</w:t>
      </w:r>
      <w:r w:rsidR="00EE1E58" w:rsidRPr="00A00629">
        <w:rPr>
          <w:color w:val="000000" w:themeColor="text1"/>
        </w:rPr>
        <w:t>t i</w:t>
      </w:r>
      <w:r w:rsidR="00A00629" w:rsidRPr="005477CD">
        <w:rPr>
          <w:color w:val="000000" w:themeColor="text1"/>
        </w:rPr>
        <w:t>s portrayed in</w:t>
      </w:r>
      <w:r w:rsidR="00EE1E58" w:rsidRPr="00A00629">
        <w:rPr>
          <w:color w:val="000000" w:themeColor="text1"/>
        </w:rPr>
        <w:t xml:space="preserve"> popular culture (Rhodes </w:t>
      </w:r>
      <w:r w:rsidR="00AD7042" w:rsidRPr="00A00629">
        <w:rPr>
          <w:color w:val="000000" w:themeColor="text1"/>
        </w:rPr>
        <w:t>and</w:t>
      </w:r>
      <w:r w:rsidR="008D3A11" w:rsidRPr="00A00629">
        <w:rPr>
          <w:color w:val="000000" w:themeColor="text1"/>
        </w:rPr>
        <w:t xml:space="preserve"> Parker, 2008</w:t>
      </w:r>
      <w:r w:rsidR="001E52E6" w:rsidRPr="00A00629">
        <w:rPr>
          <w:color w:val="000000" w:themeColor="text1"/>
        </w:rPr>
        <w:t>)</w:t>
      </w:r>
      <w:r w:rsidR="009920B4" w:rsidRPr="00A00629">
        <w:rPr>
          <w:color w:val="000000" w:themeColor="text1"/>
        </w:rPr>
        <w:t>,</w:t>
      </w:r>
      <w:r w:rsidR="001E52E6" w:rsidRPr="00A00629">
        <w:rPr>
          <w:color w:val="000000" w:themeColor="text1"/>
        </w:rPr>
        <w:t xml:space="preserve"> the concept </w:t>
      </w:r>
      <w:r w:rsidR="00073630" w:rsidRPr="00A00629">
        <w:rPr>
          <w:color w:val="000000" w:themeColor="text1"/>
        </w:rPr>
        <w:t xml:space="preserve">pushes </w:t>
      </w:r>
      <w:r w:rsidR="008D3A11" w:rsidRPr="00A00629">
        <w:rPr>
          <w:color w:val="000000" w:themeColor="text1"/>
        </w:rPr>
        <w:t xml:space="preserve">us to </w:t>
      </w:r>
      <w:r w:rsidR="0034009E" w:rsidRPr="00A00629">
        <w:rPr>
          <w:color w:val="000000" w:themeColor="text1"/>
        </w:rPr>
        <w:t xml:space="preserve">examine </w:t>
      </w:r>
      <w:r w:rsidR="00A00629" w:rsidRPr="005477CD">
        <w:rPr>
          <w:color w:val="000000" w:themeColor="text1"/>
        </w:rPr>
        <w:t xml:space="preserve">popular </w:t>
      </w:r>
      <w:r w:rsidR="00073630" w:rsidRPr="00A00629">
        <w:rPr>
          <w:color w:val="000000" w:themeColor="text1"/>
        </w:rPr>
        <w:t xml:space="preserve">culture alongside </w:t>
      </w:r>
      <w:r w:rsidR="00C0658F" w:rsidRPr="00A00629">
        <w:rPr>
          <w:color w:val="000000" w:themeColor="text1"/>
        </w:rPr>
        <w:t xml:space="preserve">academic </w:t>
      </w:r>
      <w:r w:rsidR="00073630" w:rsidRPr="00A00629">
        <w:rPr>
          <w:color w:val="000000" w:themeColor="text1"/>
        </w:rPr>
        <w:t>research</w:t>
      </w:r>
      <w:r w:rsidR="00FD491A" w:rsidRPr="00A00629">
        <w:rPr>
          <w:color w:val="000000" w:themeColor="text1"/>
        </w:rPr>
        <w:t xml:space="preserve"> (</w:t>
      </w:r>
      <w:r w:rsidR="00EE1E58" w:rsidRPr="00A00629">
        <w:rPr>
          <w:color w:val="000000" w:themeColor="text1"/>
        </w:rPr>
        <w:t>Osborne</w:t>
      </w:r>
      <w:r w:rsidR="00AD7042" w:rsidRPr="00A00629">
        <w:rPr>
          <w:color w:val="000000" w:themeColor="text1"/>
        </w:rPr>
        <w:t xml:space="preserve"> et al.</w:t>
      </w:r>
      <w:r w:rsidR="001E52E6" w:rsidRPr="00A00629">
        <w:rPr>
          <w:color w:val="000000" w:themeColor="text1"/>
        </w:rPr>
        <w:t>, 2008)</w:t>
      </w:r>
      <w:r w:rsidR="002C717C" w:rsidRPr="00A00629">
        <w:rPr>
          <w:color w:val="000000" w:themeColor="text1"/>
        </w:rPr>
        <w:t xml:space="preserve">. </w:t>
      </w:r>
      <w:r w:rsidR="00073630" w:rsidRPr="00A00629">
        <w:rPr>
          <w:color w:val="000000" w:themeColor="text1"/>
        </w:rPr>
        <w:t>Drawi</w:t>
      </w:r>
      <w:r w:rsidR="003E5ECE" w:rsidRPr="00A00629">
        <w:rPr>
          <w:color w:val="000000" w:themeColor="text1"/>
        </w:rPr>
        <w:t xml:space="preserve">ng on social science fiction to </w:t>
      </w:r>
      <w:r w:rsidR="00985182">
        <w:rPr>
          <w:color w:val="000000" w:themeColor="text1"/>
        </w:rPr>
        <w:t xml:space="preserve">better </w:t>
      </w:r>
      <w:r w:rsidR="003E5ECE" w:rsidRPr="00A00629">
        <w:rPr>
          <w:color w:val="000000" w:themeColor="text1"/>
        </w:rPr>
        <w:t>understand organizational life has further methodological advantages</w:t>
      </w:r>
      <w:r w:rsidR="00133968" w:rsidRPr="00A00629">
        <w:rPr>
          <w:color w:val="000000" w:themeColor="text1"/>
        </w:rPr>
        <w:t xml:space="preserve"> in </w:t>
      </w:r>
      <w:r w:rsidR="00985182">
        <w:rPr>
          <w:color w:val="000000" w:themeColor="text1"/>
        </w:rPr>
        <w:t>offering</w:t>
      </w:r>
      <w:r w:rsidR="00133968" w:rsidRPr="00A00629">
        <w:rPr>
          <w:color w:val="000000" w:themeColor="text1"/>
        </w:rPr>
        <w:t xml:space="preserve"> a rich collection of illustrations of institutional work</w:t>
      </w:r>
      <w:r w:rsidR="00B63434" w:rsidRPr="00A00629">
        <w:rPr>
          <w:color w:val="000000" w:themeColor="text1"/>
        </w:rPr>
        <w:t>ing li</w:t>
      </w:r>
      <w:r w:rsidR="00985182">
        <w:rPr>
          <w:color w:val="000000" w:themeColor="text1"/>
        </w:rPr>
        <w:t>ves</w:t>
      </w:r>
      <w:r w:rsidR="003E5ECE" w:rsidRPr="00A00629">
        <w:rPr>
          <w:color w:val="000000" w:themeColor="text1"/>
        </w:rPr>
        <w:t xml:space="preserve">. Particularly a show like </w:t>
      </w:r>
      <w:r w:rsidR="003E5ECE" w:rsidRPr="00A00629">
        <w:rPr>
          <w:i/>
          <w:color w:val="000000" w:themeColor="text1"/>
        </w:rPr>
        <w:t>The Wir</w:t>
      </w:r>
      <w:r w:rsidR="00A00629" w:rsidRPr="005477CD">
        <w:rPr>
          <w:color w:val="000000" w:themeColor="text1"/>
        </w:rPr>
        <w:t>e</w:t>
      </w:r>
      <w:r w:rsidR="00AF415D">
        <w:rPr>
          <w:color w:val="000000" w:themeColor="text1"/>
        </w:rPr>
        <w:t xml:space="preserve"> which </w:t>
      </w:r>
      <w:r w:rsidR="003E5ECE" w:rsidRPr="00A00629">
        <w:rPr>
          <w:color w:val="000000" w:themeColor="text1"/>
        </w:rPr>
        <w:t xml:space="preserve">has been described as possessing an ethnographic sensibility </w:t>
      </w:r>
      <w:r w:rsidR="00EE1E58" w:rsidRPr="00A00629">
        <w:rPr>
          <w:color w:val="000000" w:themeColor="text1"/>
        </w:rPr>
        <w:t xml:space="preserve">(Holt </w:t>
      </w:r>
      <w:r w:rsidR="00AD7042" w:rsidRPr="00A00629">
        <w:rPr>
          <w:color w:val="000000" w:themeColor="text1"/>
        </w:rPr>
        <w:t>and</w:t>
      </w:r>
      <w:r w:rsidR="00133968" w:rsidRPr="00A00629">
        <w:rPr>
          <w:color w:val="000000" w:themeColor="text1"/>
        </w:rPr>
        <w:t xml:space="preserve"> </w:t>
      </w:r>
      <w:r w:rsidR="00336D5B" w:rsidRPr="00A00629">
        <w:rPr>
          <w:color w:val="000000" w:themeColor="text1"/>
        </w:rPr>
        <w:t>Zundel, 201</w:t>
      </w:r>
      <w:r w:rsidR="0041370B" w:rsidRPr="00A00629">
        <w:rPr>
          <w:color w:val="000000" w:themeColor="text1"/>
        </w:rPr>
        <w:t>3</w:t>
      </w:r>
      <w:r w:rsidR="00AD7042" w:rsidRPr="00A00629">
        <w:rPr>
          <w:color w:val="000000" w:themeColor="text1"/>
        </w:rPr>
        <w:t xml:space="preserve">: </w:t>
      </w:r>
      <w:r w:rsidR="00336D5B" w:rsidRPr="00A00629">
        <w:rPr>
          <w:color w:val="000000" w:themeColor="text1"/>
        </w:rPr>
        <w:t>580; Parker, 2012</w:t>
      </w:r>
      <w:r w:rsidR="00AD7042" w:rsidRPr="00A00629">
        <w:rPr>
          <w:color w:val="000000" w:themeColor="text1"/>
        </w:rPr>
        <w:t xml:space="preserve">: </w:t>
      </w:r>
      <w:r w:rsidR="00133968" w:rsidRPr="00A00629">
        <w:rPr>
          <w:color w:val="000000" w:themeColor="text1"/>
        </w:rPr>
        <w:t xml:space="preserve">29) </w:t>
      </w:r>
      <w:r w:rsidR="00A00629" w:rsidRPr="005477CD">
        <w:rPr>
          <w:color w:val="000000" w:themeColor="text1"/>
        </w:rPr>
        <w:t>in portraying</w:t>
      </w:r>
      <w:r w:rsidR="003E5ECE" w:rsidRPr="00A00629">
        <w:rPr>
          <w:color w:val="000000" w:themeColor="text1"/>
        </w:rPr>
        <w:t xml:space="preserve"> </w:t>
      </w:r>
      <w:r w:rsidR="00133968" w:rsidRPr="00A00629">
        <w:rPr>
          <w:color w:val="000000" w:themeColor="text1"/>
        </w:rPr>
        <w:t>the experience</w:t>
      </w:r>
      <w:r w:rsidR="00C0658F" w:rsidRPr="00A00629">
        <w:rPr>
          <w:color w:val="000000" w:themeColor="text1"/>
        </w:rPr>
        <w:t>s</w:t>
      </w:r>
      <w:r w:rsidR="00133968" w:rsidRPr="00A00629">
        <w:rPr>
          <w:color w:val="000000" w:themeColor="text1"/>
        </w:rPr>
        <w:t xml:space="preserve"> of </w:t>
      </w:r>
      <w:r w:rsidR="00C0658F" w:rsidRPr="00A00629">
        <w:rPr>
          <w:color w:val="000000" w:themeColor="text1"/>
        </w:rPr>
        <w:t xml:space="preserve">a range of </w:t>
      </w:r>
      <w:r w:rsidR="00133968" w:rsidRPr="00A00629">
        <w:rPr>
          <w:color w:val="000000" w:themeColor="text1"/>
        </w:rPr>
        <w:t xml:space="preserve">subjects </w:t>
      </w:r>
      <w:r w:rsidR="00A00629" w:rsidRPr="005477CD">
        <w:rPr>
          <w:color w:val="000000" w:themeColor="text1"/>
        </w:rPr>
        <w:t xml:space="preserve">across organizational </w:t>
      </w:r>
      <w:r w:rsidR="00C0658F" w:rsidRPr="00A00629">
        <w:rPr>
          <w:color w:val="000000" w:themeColor="text1"/>
        </w:rPr>
        <w:t>contexts</w:t>
      </w:r>
      <w:r w:rsidR="00133968" w:rsidRPr="00A00629">
        <w:rPr>
          <w:color w:val="000000" w:themeColor="text1"/>
        </w:rPr>
        <w:t xml:space="preserve">. </w:t>
      </w:r>
    </w:p>
    <w:p w14:paraId="2BCCB91F" w14:textId="77777777" w:rsidR="00C9382C" w:rsidRDefault="00C9382C" w:rsidP="00403BA2">
      <w:pPr>
        <w:spacing w:line="480" w:lineRule="auto"/>
        <w:jc w:val="both"/>
        <w:rPr>
          <w:color w:val="000000" w:themeColor="text1"/>
        </w:rPr>
      </w:pPr>
    </w:p>
    <w:p w14:paraId="7EEB0A41" w14:textId="40A24569" w:rsidR="00A365DB" w:rsidRPr="00892876" w:rsidRDefault="00C9382C" w:rsidP="00A365DB">
      <w:pPr>
        <w:spacing w:line="480" w:lineRule="auto"/>
        <w:jc w:val="both"/>
        <w:rPr>
          <w:color w:val="000000" w:themeColor="text1"/>
          <w:shd w:val="clear" w:color="auto" w:fill="FFFFFF"/>
        </w:rPr>
      </w:pPr>
      <w:r w:rsidRPr="00892876">
        <w:rPr>
          <w:color w:val="000000" w:themeColor="text1"/>
        </w:rPr>
        <w:t xml:space="preserve">It has </w:t>
      </w:r>
      <w:r w:rsidR="005604F8" w:rsidRPr="00892876">
        <w:rPr>
          <w:color w:val="000000" w:themeColor="text1"/>
        </w:rPr>
        <w:t>also</w:t>
      </w:r>
      <w:r w:rsidRPr="00892876">
        <w:rPr>
          <w:color w:val="000000" w:themeColor="text1"/>
        </w:rPr>
        <w:t xml:space="preserve"> been argued </w:t>
      </w:r>
      <w:r w:rsidR="00C0658F" w:rsidRPr="00892876">
        <w:rPr>
          <w:color w:val="000000" w:themeColor="text1"/>
        </w:rPr>
        <w:t xml:space="preserve">that </w:t>
      </w:r>
      <w:r w:rsidR="00A25823" w:rsidRPr="00892876">
        <w:rPr>
          <w:color w:val="000000" w:themeColor="text1"/>
        </w:rPr>
        <w:t xml:space="preserve">management research remains divorced from the </w:t>
      </w:r>
      <w:r w:rsidR="00A25823" w:rsidRPr="00892876">
        <w:rPr>
          <w:i/>
          <w:color w:val="000000" w:themeColor="text1"/>
        </w:rPr>
        <w:t>lived experiences</w:t>
      </w:r>
      <w:r w:rsidR="00133968" w:rsidRPr="00892876">
        <w:rPr>
          <w:color w:val="000000" w:themeColor="text1"/>
        </w:rPr>
        <w:t xml:space="preserve"> of </w:t>
      </w:r>
      <w:r w:rsidR="00645443" w:rsidRPr="00892876">
        <w:rPr>
          <w:color w:val="000000" w:themeColor="text1"/>
        </w:rPr>
        <w:t>organization</w:t>
      </w:r>
      <w:r w:rsidR="003B0548">
        <w:rPr>
          <w:color w:val="000000" w:themeColor="text1"/>
        </w:rPr>
        <w:t>al life</w:t>
      </w:r>
      <w:r w:rsidR="00645443" w:rsidRPr="00892876">
        <w:rPr>
          <w:color w:val="000000" w:themeColor="text1"/>
        </w:rPr>
        <w:t xml:space="preserve"> (for some classic </w:t>
      </w:r>
      <w:r w:rsidR="002F021D">
        <w:rPr>
          <w:color w:val="000000" w:themeColor="text1"/>
        </w:rPr>
        <w:t>version</w:t>
      </w:r>
      <w:r w:rsidR="00645443" w:rsidRPr="00892876">
        <w:rPr>
          <w:color w:val="000000" w:themeColor="text1"/>
        </w:rPr>
        <w:t xml:space="preserve">s </w:t>
      </w:r>
      <w:r w:rsidR="00892876" w:rsidRPr="005477CD">
        <w:rPr>
          <w:color w:val="000000" w:themeColor="text1"/>
        </w:rPr>
        <w:t xml:space="preserve">of </w:t>
      </w:r>
      <w:r w:rsidR="00645443" w:rsidRPr="00892876">
        <w:rPr>
          <w:color w:val="000000" w:themeColor="text1"/>
        </w:rPr>
        <w:t xml:space="preserve">this </w:t>
      </w:r>
      <w:r w:rsidR="005604F8" w:rsidRPr="00892876">
        <w:rPr>
          <w:color w:val="000000" w:themeColor="text1"/>
        </w:rPr>
        <w:t xml:space="preserve">argument </w:t>
      </w:r>
      <w:r w:rsidR="00645443" w:rsidRPr="00892876">
        <w:rPr>
          <w:color w:val="000000" w:themeColor="text1"/>
        </w:rPr>
        <w:t xml:space="preserve">see </w:t>
      </w:r>
      <w:r w:rsidR="00EE1E58" w:rsidRPr="00892876">
        <w:rPr>
          <w:color w:val="000000" w:themeColor="text1"/>
        </w:rPr>
        <w:t xml:space="preserve">Knights </w:t>
      </w:r>
      <w:r w:rsidR="002E79D5" w:rsidRPr="00892876">
        <w:rPr>
          <w:color w:val="000000" w:themeColor="text1"/>
        </w:rPr>
        <w:t>and</w:t>
      </w:r>
      <w:r w:rsidR="008B1AAF" w:rsidRPr="00892876">
        <w:rPr>
          <w:color w:val="000000" w:themeColor="text1"/>
        </w:rPr>
        <w:t xml:space="preserve"> Willmott, 199</w:t>
      </w:r>
      <w:r w:rsidR="00326274" w:rsidRPr="00892876">
        <w:rPr>
          <w:color w:val="000000" w:themeColor="text1"/>
        </w:rPr>
        <w:t>9</w:t>
      </w:r>
      <w:r w:rsidR="008B1AAF" w:rsidRPr="00892876">
        <w:rPr>
          <w:color w:val="000000" w:themeColor="text1"/>
        </w:rPr>
        <w:t xml:space="preserve">; </w:t>
      </w:r>
      <w:r w:rsidR="00133968" w:rsidRPr="00E95F0A">
        <w:rPr>
          <w:color w:val="000000" w:themeColor="text1"/>
        </w:rPr>
        <w:t>Lennie, 1999</w:t>
      </w:r>
      <w:r w:rsidR="00C0658F" w:rsidRPr="00E95F0A">
        <w:rPr>
          <w:color w:val="000000" w:themeColor="text1"/>
        </w:rPr>
        <w:t xml:space="preserve">). Yet how one captures these lived experiences remains </w:t>
      </w:r>
      <w:r w:rsidR="00A25823" w:rsidRPr="00E95F0A">
        <w:rPr>
          <w:color w:val="000000" w:themeColor="text1"/>
        </w:rPr>
        <w:t>a pressing theoretical and m</w:t>
      </w:r>
      <w:r w:rsidRPr="00E95F0A">
        <w:rPr>
          <w:color w:val="000000" w:themeColor="text1"/>
        </w:rPr>
        <w:t xml:space="preserve">ethodological </w:t>
      </w:r>
      <w:r w:rsidR="0098323A" w:rsidRPr="00E95F0A">
        <w:rPr>
          <w:color w:val="000000" w:themeColor="text1"/>
        </w:rPr>
        <w:t>challenge</w:t>
      </w:r>
      <w:r w:rsidRPr="00E95F0A">
        <w:rPr>
          <w:color w:val="000000" w:themeColor="text1"/>
        </w:rPr>
        <w:t>.</w:t>
      </w:r>
      <w:r w:rsidRPr="005477CD">
        <w:rPr>
          <w:color w:val="000000" w:themeColor="text1"/>
        </w:rPr>
        <w:t xml:space="preserve"> </w:t>
      </w:r>
      <w:r w:rsidR="00AD359B" w:rsidRPr="00892876">
        <w:rPr>
          <w:color w:val="000000" w:themeColor="text1"/>
          <w:shd w:val="clear" w:color="auto" w:fill="FFFFFF"/>
        </w:rPr>
        <w:t>D</w:t>
      </w:r>
      <w:r w:rsidR="00197901" w:rsidRPr="00892876">
        <w:rPr>
          <w:color w:val="000000" w:themeColor="text1"/>
          <w:shd w:val="clear" w:color="auto" w:fill="FFFFFF"/>
        </w:rPr>
        <w:t xml:space="preserve">rawing on </w:t>
      </w:r>
      <w:r w:rsidR="00C3246A" w:rsidRPr="00892876">
        <w:rPr>
          <w:color w:val="000000" w:themeColor="text1"/>
          <w:shd w:val="clear" w:color="auto" w:fill="FFFFFF"/>
        </w:rPr>
        <w:t>so</w:t>
      </w:r>
      <w:r w:rsidR="00197901" w:rsidRPr="00892876">
        <w:rPr>
          <w:color w:val="000000" w:themeColor="text1"/>
          <w:shd w:val="clear" w:color="auto" w:fill="FFFFFF"/>
        </w:rPr>
        <w:t xml:space="preserve">cial science fiction </w:t>
      </w:r>
      <w:r w:rsidR="00AD359B" w:rsidRPr="00892876">
        <w:rPr>
          <w:color w:val="000000" w:themeColor="text1"/>
          <w:shd w:val="clear" w:color="auto" w:fill="FFFFFF"/>
        </w:rPr>
        <w:t xml:space="preserve">helps to address this </w:t>
      </w:r>
      <w:r w:rsidR="00C3246A" w:rsidRPr="00892876">
        <w:rPr>
          <w:color w:val="000000" w:themeColor="text1"/>
          <w:shd w:val="clear" w:color="auto" w:fill="FFFFFF"/>
        </w:rPr>
        <w:t xml:space="preserve">because it </w:t>
      </w:r>
      <w:r w:rsidR="00197901" w:rsidRPr="00892876">
        <w:rPr>
          <w:color w:val="000000" w:themeColor="text1"/>
          <w:shd w:val="clear" w:color="auto" w:fill="FFFFFF"/>
        </w:rPr>
        <w:t xml:space="preserve">offers </w:t>
      </w:r>
      <w:r w:rsidR="00C3246A" w:rsidRPr="00892876">
        <w:rPr>
          <w:color w:val="000000" w:themeColor="text1"/>
          <w:shd w:val="clear" w:color="auto" w:fill="FFFFFF"/>
        </w:rPr>
        <w:t>portrayal</w:t>
      </w:r>
      <w:r w:rsidR="00197901" w:rsidRPr="00892876">
        <w:rPr>
          <w:color w:val="000000" w:themeColor="text1"/>
          <w:shd w:val="clear" w:color="auto" w:fill="FFFFFF"/>
        </w:rPr>
        <w:t>s</w:t>
      </w:r>
      <w:r w:rsidR="00C3246A" w:rsidRPr="00892876">
        <w:rPr>
          <w:color w:val="000000" w:themeColor="text1"/>
          <w:shd w:val="clear" w:color="auto" w:fill="FFFFFF"/>
        </w:rPr>
        <w:t xml:space="preserve"> </w:t>
      </w:r>
      <w:r w:rsidR="008B1AAF" w:rsidRPr="00892876">
        <w:rPr>
          <w:color w:val="000000" w:themeColor="text1"/>
          <w:shd w:val="clear" w:color="auto" w:fill="FFFFFF"/>
        </w:rPr>
        <w:t>that</w:t>
      </w:r>
      <w:r w:rsidR="00197901" w:rsidRPr="00892876">
        <w:rPr>
          <w:color w:val="000000" w:themeColor="text1"/>
          <w:shd w:val="clear" w:color="auto" w:fill="FFFFFF"/>
        </w:rPr>
        <w:t xml:space="preserve"> viewer</w:t>
      </w:r>
      <w:r w:rsidR="00892876" w:rsidRPr="005477CD">
        <w:rPr>
          <w:color w:val="000000" w:themeColor="text1"/>
          <w:shd w:val="clear" w:color="auto" w:fill="FFFFFF"/>
        </w:rPr>
        <w:t>s</w:t>
      </w:r>
      <w:r w:rsidR="00197901" w:rsidRPr="00892876">
        <w:rPr>
          <w:color w:val="000000" w:themeColor="text1"/>
          <w:shd w:val="clear" w:color="auto" w:fill="FFFFFF"/>
        </w:rPr>
        <w:t xml:space="preserve"> can</w:t>
      </w:r>
      <w:r w:rsidR="00C3246A" w:rsidRPr="00892876">
        <w:rPr>
          <w:color w:val="000000" w:themeColor="text1"/>
          <w:shd w:val="clear" w:color="auto" w:fill="FFFFFF"/>
        </w:rPr>
        <w:t xml:space="preserve"> i</w:t>
      </w:r>
      <w:r w:rsidR="00197901" w:rsidRPr="00892876">
        <w:rPr>
          <w:color w:val="000000" w:themeColor="text1"/>
          <w:shd w:val="clear" w:color="auto" w:fill="FFFFFF"/>
        </w:rPr>
        <w:t>dentify with. A</w:t>
      </w:r>
      <w:r w:rsidR="00892876" w:rsidRPr="005477CD">
        <w:rPr>
          <w:color w:val="000000" w:themeColor="text1"/>
          <w:shd w:val="clear" w:color="auto" w:fill="FFFFFF"/>
        </w:rPr>
        <w:t>s</w:t>
      </w:r>
      <w:r w:rsidR="00C3246A" w:rsidRPr="00892876">
        <w:rPr>
          <w:color w:val="000000" w:themeColor="text1"/>
          <w:shd w:val="clear" w:color="auto" w:fill="FFFFFF"/>
        </w:rPr>
        <w:t xml:space="preserve"> fiction</w:t>
      </w:r>
      <w:r w:rsidR="00197901" w:rsidRPr="00892876">
        <w:rPr>
          <w:color w:val="000000" w:themeColor="text1"/>
          <w:shd w:val="clear" w:color="auto" w:fill="FFFFFF"/>
        </w:rPr>
        <w:t>,</w:t>
      </w:r>
      <w:r w:rsidR="00C3246A" w:rsidRPr="00892876">
        <w:rPr>
          <w:color w:val="000000" w:themeColor="text1"/>
          <w:shd w:val="clear" w:color="auto" w:fill="FFFFFF"/>
        </w:rPr>
        <w:t xml:space="preserve"> </w:t>
      </w:r>
      <w:r w:rsidR="00C3246A" w:rsidRPr="00892876">
        <w:rPr>
          <w:i/>
          <w:color w:val="000000" w:themeColor="text1"/>
          <w:shd w:val="clear" w:color="auto" w:fill="FFFFFF"/>
        </w:rPr>
        <w:t xml:space="preserve">The Wire </w:t>
      </w:r>
      <w:r w:rsidR="00185EE6" w:rsidRPr="00892876">
        <w:rPr>
          <w:color w:val="000000" w:themeColor="text1"/>
          <w:shd w:val="clear" w:color="auto" w:fill="FFFFFF"/>
        </w:rPr>
        <w:t xml:space="preserve">can </w:t>
      </w:r>
      <w:r w:rsidR="00892876" w:rsidRPr="005477CD">
        <w:rPr>
          <w:color w:val="000000" w:themeColor="text1"/>
          <w:shd w:val="clear" w:color="auto" w:fill="FFFFFF"/>
        </w:rPr>
        <w:t>resonate</w:t>
      </w:r>
      <w:r w:rsidR="00C3246A" w:rsidRPr="00892876">
        <w:rPr>
          <w:i/>
          <w:color w:val="000000" w:themeColor="text1"/>
          <w:shd w:val="clear" w:color="auto" w:fill="FFFFFF"/>
        </w:rPr>
        <w:t xml:space="preserve"> </w:t>
      </w:r>
      <w:r w:rsidR="003A583A" w:rsidRPr="00892876">
        <w:rPr>
          <w:color w:val="000000" w:themeColor="text1"/>
          <w:shd w:val="clear" w:color="auto" w:fill="FFFFFF"/>
        </w:rPr>
        <w:t xml:space="preserve">with </w:t>
      </w:r>
      <w:r w:rsidR="00D554C1">
        <w:rPr>
          <w:color w:val="000000" w:themeColor="text1"/>
          <w:shd w:val="clear" w:color="auto" w:fill="FFFFFF"/>
        </w:rPr>
        <w:t xml:space="preserve">the working lives of different viewers </w:t>
      </w:r>
      <w:r w:rsidR="0098323A" w:rsidRPr="00892876">
        <w:rPr>
          <w:color w:val="000000" w:themeColor="text1"/>
          <w:shd w:val="clear" w:color="auto" w:fill="FFFFFF"/>
        </w:rPr>
        <w:t>as they approach the show</w:t>
      </w:r>
      <w:r w:rsidR="003A583A" w:rsidRPr="00892876">
        <w:rPr>
          <w:color w:val="000000" w:themeColor="text1"/>
          <w:shd w:val="clear" w:color="auto" w:fill="FFFFFF"/>
        </w:rPr>
        <w:t xml:space="preserve"> from a range of </w:t>
      </w:r>
      <w:r w:rsidR="00197901" w:rsidRPr="00892876">
        <w:rPr>
          <w:color w:val="000000" w:themeColor="text1"/>
          <w:shd w:val="clear" w:color="auto" w:fill="FFFFFF"/>
        </w:rPr>
        <w:t xml:space="preserve">different </w:t>
      </w:r>
      <w:r w:rsidR="003A583A" w:rsidRPr="00892876">
        <w:rPr>
          <w:color w:val="000000" w:themeColor="text1"/>
          <w:shd w:val="clear" w:color="auto" w:fill="FFFFFF"/>
        </w:rPr>
        <w:t>organizational experienc</w:t>
      </w:r>
      <w:r w:rsidR="0098323A" w:rsidRPr="00892876">
        <w:rPr>
          <w:color w:val="000000" w:themeColor="text1"/>
          <w:shd w:val="clear" w:color="auto" w:fill="FFFFFF"/>
        </w:rPr>
        <w:t>es</w:t>
      </w:r>
      <w:r w:rsidR="00C3246A" w:rsidRPr="00892876">
        <w:rPr>
          <w:color w:val="000000" w:themeColor="text1"/>
          <w:shd w:val="clear" w:color="auto" w:fill="FFFFFF"/>
        </w:rPr>
        <w:t>.</w:t>
      </w:r>
      <w:r w:rsidR="00D554C1">
        <w:rPr>
          <w:color w:val="000000" w:themeColor="text1"/>
          <w:shd w:val="clear" w:color="auto" w:fill="FFFFFF"/>
        </w:rPr>
        <w:t xml:space="preserve"> S</w:t>
      </w:r>
      <w:r w:rsidR="00C768E9" w:rsidRPr="00E95F0A">
        <w:rPr>
          <w:color w:val="000000" w:themeColor="text1"/>
          <w:shd w:val="clear" w:color="auto" w:fill="FFFFFF"/>
        </w:rPr>
        <w:t>ocial science fiction</w:t>
      </w:r>
      <w:r w:rsidR="00C768E9" w:rsidRPr="00E95F0A">
        <w:rPr>
          <w:i/>
          <w:color w:val="000000" w:themeColor="text1"/>
          <w:shd w:val="clear" w:color="auto" w:fill="FFFFFF"/>
        </w:rPr>
        <w:t xml:space="preserve"> </w:t>
      </w:r>
      <w:r w:rsidR="00C768E9" w:rsidRPr="00E95F0A">
        <w:rPr>
          <w:color w:val="000000" w:themeColor="text1"/>
          <w:shd w:val="clear" w:color="auto" w:fill="FFFFFF"/>
        </w:rPr>
        <w:t>can</w:t>
      </w:r>
      <w:r w:rsidR="008B1AAF" w:rsidRPr="00E95F0A">
        <w:rPr>
          <w:color w:val="000000" w:themeColor="text1"/>
          <w:shd w:val="clear" w:color="auto" w:fill="FFFFFF"/>
        </w:rPr>
        <w:t xml:space="preserve"> </w:t>
      </w:r>
      <w:r w:rsidR="00D554C1">
        <w:rPr>
          <w:color w:val="000000" w:themeColor="text1"/>
          <w:shd w:val="clear" w:color="auto" w:fill="FFFFFF"/>
        </w:rPr>
        <w:t xml:space="preserve">also </w:t>
      </w:r>
      <w:r w:rsidR="008B1AAF" w:rsidRPr="00E95F0A">
        <w:rPr>
          <w:color w:val="000000" w:themeColor="text1"/>
          <w:shd w:val="clear" w:color="auto" w:fill="FFFFFF"/>
        </w:rPr>
        <w:t xml:space="preserve">offer </w:t>
      </w:r>
      <w:r w:rsidR="00C3246A" w:rsidRPr="00E95F0A">
        <w:rPr>
          <w:color w:val="000000" w:themeColor="text1"/>
          <w:shd w:val="clear" w:color="auto" w:fill="FFFFFF"/>
        </w:rPr>
        <w:t>creative ways of (re)theorizing organizat</w:t>
      </w:r>
      <w:r w:rsidR="00EE1E58" w:rsidRPr="00E95F0A">
        <w:rPr>
          <w:color w:val="000000" w:themeColor="text1"/>
          <w:shd w:val="clear" w:color="auto" w:fill="FFFFFF"/>
        </w:rPr>
        <w:t>ional experience (see Rhodes</w:t>
      </w:r>
      <w:r w:rsidR="002E79D5" w:rsidRPr="00E95F0A">
        <w:rPr>
          <w:color w:val="000000" w:themeColor="text1"/>
          <w:shd w:val="clear" w:color="auto" w:fill="FFFFFF"/>
        </w:rPr>
        <w:t xml:space="preserve"> and</w:t>
      </w:r>
      <w:r w:rsidR="00336D5B" w:rsidRPr="00E95F0A">
        <w:rPr>
          <w:color w:val="000000" w:themeColor="text1"/>
          <w:shd w:val="clear" w:color="auto" w:fill="FFFFFF"/>
        </w:rPr>
        <w:t xml:space="preserve"> Westwood, 2008</w:t>
      </w:r>
      <w:r w:rsidR="002E79D5" w:rsidRPr="00E95F0A">
        <w:rPr>
          <w:color w:val="000000" w:themeColor="text1"/>
          <w:shd w:val="clear" w:color="auto" w:fill="FFFFFF"/>
        </w:rPr>
        <w:t>:</w:t>
      </w:r>
      <w:r w:rsidR="00C3246A" w:rsidRPr="00E95F0A">
        <w:rPr>
          <w:color w:val="000000" w:themeColor="text1"/>
          <w:shd w:val="clear" w:color="auto" w:fill="FFFFFF"/>
        </w:rPr>
        <w:t xml:space="preserve"> 6). </w:t>
      </w:r>
      <w:r w:rsidR="00291D72" w:rsidRPr="00E95F0A">
        <w:rPr>
          <w:color w:val="000000" w:themeColor="text1"/>
          <w:shd w:val="clear" w:color="auto" w:fill="FFFFFF"/>
        </w:rPr>
        <w:t xml:space="preserve">Furthermore, dramatic fiction </w:t>
      </w:r>
      <w:r w:rsidR="00BC35F6" w:rsidRPr="00E95F0A">
        <w:rPr>
          <w:color w:val="000000" w:themeColor="text1"/>
          <w:shd w:val="clear" w:color="auto" w:fill="FFFFFF"/>
        </w:rPr>
        <w:t>encompass</w:t>
      </w:r>
      <w:r w:rsidR="00BC35F6">
        <w:rPr>
          <w:color w:val="000000" w:themeColor="text1"/>
          <w:shd w:val="clear" w:color="auto" w:fill="FFFFFF"/>
        </w:rPr>
        <w:t>es</w:t>
      </w:r>
      <w:r w:rsidR="0074200C">
        <w:rPr>
          <w:color w:val="000000" w:themeColor="text1"/>
          <w:shd w:val="clear" w:color="auto" w:fill="FFFFFF"/>
        </w:rPr>
        <w:t xml:space="preserve"> </w:t>
      </w:r>
      <w:r w:rsidR="00643882" w:rsidRPr="00E95F0A">
        <w:rPr>
          <w:color w:val="000000" w:themeColor="text1"/>
          <w:shd w:val="clear" w:color="auto" w:fill="FFFFFF"/>
        </w:rPr>
        <w:t xml:space="preserve">different </w:t>
      </w:r>
      <w:r w:rsidR="00D554C1">
        <w:rPr>
          <w:color w:val="000000" w:themeColor="text1"/>
          <w:shd w:val="clear" w:color="auto" w:fill="FFFFFF"/>
        </w:rPr>
        <w:t>intersecting institutions</w:t>
      </w:r>
      <w:r w:rsidR="00643882" w:rsidRPr="00E95F0A">
        <w:rPr>
          <w:color w:val="000000" w:themeColor="text1"/>
          <w:shd w:val="clear" w:color="auto" w:fill="FFFFFF"/>
        </w:rPr>
        <w:t xml:space="preserve"> and </w:t>
      </w:r>
      <w:r w:rsidR="00D554C1">
        <w:rPr>
          <w:color w:val="000000" w:themeColor="text1"/>
          <w:shd w:val="clear" w:color="auto" w:fill="FFFFFF"/>
        </w:rPr>
        <w:t>contrasting lives lived in and through these institutions</w:t>
      </w:r>
      <w:r w:rsidR="00892876" w:rsidRPr="005477CD">
        <w:rPr>
          <w:color w:val="000000" w:themeColor="text1"/>
          <w:shd w:val="clear" w:color="auto" w:fill="FFFFFF"/>
        </w:rPr>
        <w:t>,</w:t>
      </w:r>
      <w:r w:rsidR="00643882" w:rsidRPr="00892876">
        <w:rPr>
          <w:color w:val="000000" w:themeColor="text1"/>
          <w:shd w:val="clear" w:color="auto" w:fill="FFFFFF"/>
        </w:rPr>
        <w:t xml:space="preserve"> which </w:t>
      </w:r>
      <w:r w:rsidR="00643882" w:rsidRPr="00892876">
        <w:rPr>
          <w:i/>
          <w:color w:val="000000" w:themeColor="text1"/>
          <w:shd w:val="clear" w:color="auto" w:fill="FFFFFF"/>
        </w:rPr>
        <w:t>The Wire</w:t>
      </w:r>
      <w:r w:rsidR="00643882" w:rsidRPr="00892876">
        <w:rPr>
          <w:color w:val="000000" w:themeColor="text1"/>
          <w:shd w:val="clear" w:color="auto" w:fill="FFFFFF"/>
        </w:rPr>
        <w:t xml:space="preserve"> does in rich detail; conversely the academic article </w:t>
      </w:r>
      <w:r w:rsidR="00D554C1">
        <w:rPr>
          <w:color w:val="000000" w:themeColor="text1"/>
          <w:shd w:val="clear" w:color="auto" w:fill="FFFFFF"/>
        </w:rPr>
        <w:t xml:space="preserve">tends to have a more singular analytical focus on particular cases of </w:t>
      </w:r>
      <w:r w:rsidR="003B2768">
        <w:rPr>
          <w:color w:val="000000" w:themeColor="text1"/>
          <w:shd w:val="clear" w:color="auto" w:fill="FFFFFF"/>
        </w:rPr>
        <w:t>working life or on particular institutions</w:t>
      </w:r>
      <w:r w:rsidR="00D554C1">
        <w:rPr>
          <w:color w:val="000000" w:themeColor="text1"/>
          <w:shd w:val="clear" w:color="auto" w:fill="FFFFFF"/>
        </w:rPr>
        <w:t xml:space="preserve"> (</w:t>
      </w:r>
      <w:r w:rsidR="003B2768">
        <w:rPr>
          <w:color w:val="000000" w:themeColor="text1"/>
          <w:shd w:val="clear" w:color="auto" w:fill="FFFFFF"/>
        </w:rPr>
        <w:t xml:space="preserve">see </w:t>
      </w:r>
      <w:r w:rsidR="00D554C1">
        <w:rPr>
          <w:color w:val="000000" w:themeColor="text1"/>
          <w:shd w:val="clear" w:color="auto" w:fill="FFFFFF"/>
        </w:rPr>
        <w:t>Wilson and Chadha, 2010)</w:t>
      </w:r>
      <w:r w:rsidR="00643882" w:rsidRPr="00892876">
        <w:rPr>
          <w:color w:val="000000" w:themeColor="text1"/>
          <w:shd w:val="clear" w:color="auto" w:fill="FFFFFF"/>
        </w:rPr>
        <w:t>.</w:t>
      </w:r>
    </w:p>
    <w:p w14:paraId="6ACA59E7" w14:textId="77777777" w:rsidR="005604F8" w:rsidRDefault="005604F8" w:rsidP="00E71479">
      <w:pPr>
        <w:spacing w:line="480" w:lineRule="auto"/>
        <w:jc w:val="both"/>
        <w:rPr>
          <w:color w:val="000000" w:themeColor="text1"/>
          <w:shd w:val="clear" w:color="auto" w:fill="FFFFFF"/>
        </w:rPr>
      </w:pPr>
    </w:p>
    <w:p w14:paraId="72833ADA" w14:textId="70053540" w:rsidR="005604F8" w:rsidRPr="00E95F0A" w:rsidRDefault="00892876" w:rsidP="00E71479">
      <w:pPr>
        <w:spacing w:line="480" w:lineRule="auto"/>
        <w:jc w:val="both"/>
        <w:rPr>
          <w:color w:val="000000" w:themeColor="text1"/>
          <w:shd w:val="clear" w:color="auto" w:fill="FFFFFF"/>
        </w:rPr>
      </w:pPr>
      <w:r w:rsidRPr="005477CD">
        <w:rPr>
          <w:color w:val="000000" w:themeColor="text1"/>
          <w:shd w:val="clear" w:color="auto" w:fill="FFFFFF"/>
        </w:rPr>
        <w:t>As well as</w:t>
      </w:r>
      <w:r w:rsidR="00DD2219" w:rsidRPr="00E95F0A">
        <w:rPr>
          <w:color w:val="000000" w:themeColor="text1"/>
          <w:shd w:val="clear" w:color="auto" w:fill="FFFFFF"/>
        </w:rPr>
        <w:t xml:space="preserve"> captur</w:t>
      </w:r>
      <w:r w:rsidRPr="005477CD">
        <w:rPr>
          <w:color w:val="000000" w:themeColor="text1"/>
          <w:shd w:val="clear" w:color="auto" w:fill="FFFFFF"/>
        </w:rPr>
        <w:t>ing</w:t>
      </w:r>
      <w:r w:rsidR="00DD2219" w:rsidRPr="00E95F0A">
        <w:rPr>
          <w:color w:val="000000" w:themeColor="text1"/>
          <w:shd w:val="clear" w:color="auto" w:fill="FFFFFF"/>
        </w:rPr>
        <w:t xml:space="preserve"> lived experience</w:t>
      </w:r>
      <w:r w:rsidR="00CB3955" w:rsidRPr="00E95F0A">
        <w:rPr>
          <w:color w:val="000000" w:themeColor="text1"/>
          <w:shd w:val="clear" w:color="auto" w:fill="FFFFFF"/>
        </w:rPr>
        <w:t>s</w:t>
      </w:r>
      <w:r w:rsidR="00DD2219" w:rsidRPr="00E95F0A">
        <w:rPr>
          <w:color w:val="000000" w:themeColor="text1"/>
          <w:shd w:val="clear" w:color="auto" w:fill="FFFFFF"/>
        </w:rPr>
        <w:t>, t</w:t>
      </w:r>
      <w:r w:rsidR="00A7737F" w:rsidRPr="00E95F0A">
        <w:rPr>
          <w:color w:val="000000" w:themeColor="text1"/>
          <w:shd w:val="clear" w:color="auto" w:fill="FFFFFF"/>
        </w:rPr>
        <w:t xml:space="preserve">he social science fiction of </w:t>
      </w:r>
      <w:r w:rsidR="00A7737F" w:rsidRPr="00E95F0A">
        <w:rPr>
          <w:i/>
          <w:iCs/>
          <w:color w:val="000000" w:themeColor="text1"/>
          <w:shd w:val="clear" w:color="auto" w:fill="FFFFFF"/>
        </w:rPr>
        <w:t xml:space="preserve">The </w:t>
      </w:r>
      <w:r w:rsidR="00A00629" w:rsidRPr="00E95F0A">
        <w:rPr>
          <w:i/>
          <w:iCs/>
          <w:color w:val="000000" w:themeColor="text1"/>
          <w:shd w:val="clear" w:color="auto" w:fill="FFFFFF"/>
        </w:rPr>
        <w:t>Wire</w:t>
      </w:r>
      <w:r w:rsidR="00A00629" w:rsidRPr="00E95F0A">
        <w:rPr>
          <w:color w:val="000000" w:themeColor="text1"/>
          <w:shd w:val="clear" w:color="auto" w:fill="FFFFFF"/>
        </w:rPr>
        <w:t xml:space="preserve"> also</w:t>
      </w:r>
      <w:r w:rsidR="00A365DB" w:rsidRPr="00E95F0A">
        <w:rPr>
          <w:color w:val="000000" w:themeColor="text1"/>
          <w:shd w:val="clear" w:color="auto" w:fill="FFFFFF"/>
        </w:rPr>
        <w:t xml:space="preserve"> give</w:t>
      </w:r>
      <w:r w:rsidR="005604F8" w:rsidRPr="00E95F0A">
        <w:rPr>
          <w:color w:val="000000" w:themeColor="text1"/>
          <w:shd w:val="clear" w:color="auto" w:fill="FFFFFF"/>
        </w:rPr>
        <w:t>s</w:t>
      </w:r>
      <w:r w:rsidR="00A365DB" w:rsidRPr="00E95F0A">
        <w:rPr>
          <w:color w:val="000000" w:themeColor="text1"/>
          <w:shd w:val="clear" w:color="auto" w:fill="FFFFFF"/>
        </w:rPr>
        <w:t xml:space="preserve"> us a clearer grounding in how codes and institutional dynamics</w:t>
      </w:r>
      <w:r w:rsidR="00B931D1">
        <w:rPr>
          <w:color w:val="000000" w:themeColor="text1"/>
          <w:shd w:val="clear" w:color="auto" w:fill="FFFFFF"/>
        </w:rPr>
        <w:t xml:space="preserve"> unfold in practice</w:t>
      </w:r>
      <w:r w:rsidR="00A365DB" w:rsidRPr="00E95F0A">
        <w:rPr>
          <w:color w:val="000000" w:themeColor="text1"/>
          <w:shd w:val="clear" w:color="auto" w:fill="FFFFFF"/>
        </w:rPr>
        <w:t xml:space="preserve">. While social science fiction is clearly a form of fiction, when researchers name and characterise social </w:t>
      </w:r>
      <w:r w:rsidR="00A365DB" w:rsidRPr="00E95F0A">
        <w:rPr>
          <w:color w:val="000000" w:themeColor="text1"/>
          <w:shd w:val="clear" w:color="auto" w:fill="FFFFFF"/>
        </w:rPr>
        <w:lastRenderedPageBreak/>
        <w:t xml:space="preserve">realities in particular ways they are also </w:t>
      </w:r>
      <w:r w:rsidR="003E2EF3" w:rsidRPr="00E95F0A">
        <w:rPr>
          <w:color w:val="000000" w:themeColor="text1"/>
          <w:shd w:val="clear" w:color="auto" w:fill="FFFFFF"/>
        </w:rPr>
        <w:t xml:space="preserve">theoretically </w:t>
      </w:r>
      <w:r w:rsidR="00DC2CBA" w:rsidRPr="00E95F0A">
        <w:rPr>
          <w:color w:val="000000" w:themeColor="text1"/>
          <w:shd w:val="clear" w:color="auto" w:fill="FFFFFF"/>
        </w:rPr>
        <w:t xml:space="preserve">trying to </w:t>
      </w:r>
      <w:r w:rsidR="003E2EF3" w:rsidRPr="00E95F0A">
        <w:rPr>
          <w:color w:val="000000" w:themeColor="text1"/>
          <w:shd w:val="clear" w:color="auto" w:fill="FFFFFF"/>
        </w:rPr>
        <w:t>mak</w:t>
      </w:r>
      <w:r w:rsidR="00DC2CBA" w:rsidRPr="00E95F0A">
        <w:rPr>
          <w:color w:val="000000" w:themeColor="text1"/>
          <w:shd w:val="clear" w:color="auto" w:fill="FFFFFF"/>
        </w:rPr>
        <w:t>e</w:t>
      </w:r>
      <w:r w:rsidR="003E2EF3" w:rsidRPr="00E95F0A">
        <w:rPr>
          <w:color w:val="000000" w:themeColor="text1"/>
          <w:shd w:val="clear" w:color="auto" w:fill="FFFFFF"/>
        </w:rPr>
        <w:t xml:space="preserve"> sense of</w:t>
      </w:r>
      <w:r w:rsidR="00A365DB" w:rsidRPr="00E95F0A">
        <w:rPr>
          <w:color w:val="000000" w:themeColor="text1"/>
          <w:shd w:val="clear" w:color="auto" w:fill="FFFFFF"/>
        </w:rPr>
        <w:t xml:space="preserve"> them</w:t>
      </w:r>
      <w:r w:rsidR="00DC2CBA" w:rsidRPr="00E95F0A">
        <w:rPr>
          <w:color w:val="000000" w:themeColor="text1"/>
          <w:shd w:val="clear" w:color="auto" w:fill="FFFFFF"/>
        </w:rPr>
        <w:t>,</w:t>
      </w:r>
      <w:r w:rsidR="00A365DB" w:rsidRPr="00E95F0A">
        <w:rPr>
          <w:color w:val="000000" w:themeColor="text1"/>
          <w:shd w:val="clear" w:color="auto" w:fill="FFFFFF"/>
        </w:rPr>
        <w:t xml:space="preserve"> </w:t>
      </w:r>
      <w:r w:rsidR="00DE1FC2" w:rsidRPr="00E95F0A">
        <w:rPr>
          <w:color w:val="000000" w:themeColor="text1"/>
          <w:shd w:val="clear" w:color="auto" w:fill="FFFFFF"/>
        </w:rPr>
        <w:t>at least one remove from the actors themselves</w:t>
      </w:r>
      <w:r w:rsidR="002A4810" w:rsidRPr="00E95F0A">
        <w:rPr>
          <w:color w:val="000000" w:themeColor="text1"/>
          <w:shd w:val="clear" w:color="auto" w:fill="FFFFFF"/>
        </w:rPr>
        <w:t>.</w:t>
      </w:r>
      <w:r w:rsidR="00DE1FC2" w:rsidRPr="00E95F0A">
        <w:rPr>
          <w:color w:val="000000" w:themeColor="text1"/>
          <w:shd w:val="clear" w:color="auto" w:fill="FFFFFF"/>
        </w:rPr>
        <w:t xml:space="preserve"> </w:t>
      </w:r>
      <w:r w:rsidR="009E3813">
        <w:t xml:space="preserve">The show’s creators, Ed </w:t>
      </w:r>
      <w:r w:rsidR="00DE1FC2" w:rsidRPr="00E95F0A">
        <w:rPr>
          <w:color w:val="000000" w:themeColor="text1"/>
          <w:shd w:val="clear" w:color="auto" w:fill="FFFFFF"/>
        </w:rPr>
        <w:t xml:space="preserve">Burns and </w:t>
      </w:r>
      <w:r w:rsidR="009E3813">
        <w:rPr>
          <w:color w:val="000000" w:themeColor="text1"/>
          <w:shd w:val="clear" w:color="auto" w:fill="FFFFFF"/>
        </w:rPr>
        <w:t xml:space="preserve">David </w:t>
      </w:r>
      <w:r w:rsidR="00DE1FC2" w:rsidRPr="00E95F0A">
        <w:rPr>
          <w:color w:val="000000" w:themeColor="text1"/>
          <w:shd w:val="clear" w:color="auto" w:fill="FFFFFF"/>
        </w:rPr>
        <w:t>Simon</w:t>
      </w:r>
      <w:r w:rsidR="009E3813">
        <w:rPr>
          <w:color w:val="000000" w:themeColor="text1"/>
          <w:shd w:val="clear" w:color="auto" w:fill="FFFFFF"/>
        </w:rPr>
        <w:t>,</w:t>
      </w:r>
      <w:r w:rsidR="00DE1FC2" w:rsidRPr="00E95F0A">
        <w:rPr>
          <w:color w:val="000000" w:themeColor="text1"/>
          <w:shd w:val="clear" w:color="auto" w:fill="FFFFFF"/>
        </w:rPr>
        <w:t xml:space="preserve"> construct a rich </w:t>
      </w:r>
      <w:r w:rsidR="00CB3955" w:rsidRPr="00E95F0A">
        <w:rPr>
          <w:color w:val="000000" w:themeColor="text1"/>
          <w:shd w:val="clear" w:color="auto" w:fill="FFFFFF"/>
        </w:rPr>
        <w:t xml:space="preserve">account </w:t>
      </w:r>
      <w:r w:rsidR="00DE1FC2" w:rsidRPr="00E95F0A">
        <w:rPr>
          <w:color w:val="000000" w:themeColor="text1"/>
          <w:shd w:val="clear" w:color="auto" w:fill="FFFFFF"/>
        </w:rPr>
        <w:t>of Baltimore</w:t>
      </w:r>
      <w:r w:rsidR="00CB3955" w:rsidRPr="00E95F0A">
        <w:rPr>
          <w:color w:val="000000" w:themeColor="text1"/>
          <w:shd w:val="clear" w:color="auto" w:fill="FFFFFF"/>
        </w:rPr>
        <w:t xml:space="preserve"> and its institutions</w:t>
      </w:r>
      <w:r w:rsidR="002A4810" w:rsidRPr="00E95F0A">
        <w:rPr>
          <w:color w:val="000000" w:themeColor="text1"/>
          <w:shd w:val="clear" w:color="auto" w:fill="FFFFFF"/>
        </w:rPr>
        <w:t>, which</w:t>
      </w:r>
      <w:r w:rsidR="004367DA" w:rsidRPr="00E95F0A">
        <w:rPr>
          <w:color w:val="000000" w:themeColor="text1"/>
          <w:shd w:val="clear" w:color="auto" w:fill="FFFFFF"/>
        </w:rPr>
        <w:t xml:space="preserve"> forms a kind of autoethnography</w:t>
      </w:r>
      <w:r w:rsidR="00DE1FC2" w:rsidRPr="00E95F0A">
        <w:rPr>
          <w:color w:val="000000" w:themeColor="text1"/>
          <w:shd w:val="clear" w:color="auto" w:fill="FFFFFF"/>
        </w:rPr>
        <w:t xml:space="preserve"> given their respective backgrounds working in the Police force</w:t>
      </w:r>
      <w:r w:rsidR="00B11478" w:rsidRPr="00E95F0A">
        <w:rPr>
          <w:color w:val="000000" w:themeColor="text1"/>
          <w:shd w:val="clear" w:color="auto" w:fill="FFFFFF"/>
        </w:rPr>
        <w:t>,</w:t>
      </w:r>
      <w:r w:rsidR="004367DA" w:rsidRPr="00E95F0A">
        <w:rPr>
          <w:color w:val="000000" w:themeColor="text1"/>
          <w:shd w:val="clear" w:color="auto" w:fill="FFFFFF"/>
        </w:rPr>
        <w:t xml:space="preserve"> </w:t>
      </w:r>
      <w:r w:rsidRPr="005477CD">
        <w:rPr>
          <w:color w:val="000000" w:themeColor="text1"/>
          <w:shd w:val="clear" w:color="auto" w:fill="FFFFFF"/>
        </w:rPr>
        <w:t xml:space="preserve">and </w:t>
      </w:r>
      <w:r w:rsidR="004367DA" w:rsidRPr="00E95F0A">
        <w:rPr>
          <w:color w:val="000000" w:themeColor="text1"/>
          <w:shd w:val="clear" w:color="auto" w:fill="FFFFFF"/>
        </w:rPr>
        <w:t>in schools</w:t>
      </w:r>
      <w:r w:rsidR="00E74224" w:rsidRPr="00E95F0A">
        <w:rPr>
          <w:color w:val="000000" w:themeColor="text1"/>
          <w:shd w:val="clear" w:color="auto" w:fill="FFFFFF"/>
        </w:rPr>
        <w:t xml:space="preserve"> (Bryant and Pollock, 2010: 718)</w:t>
      </w:r>
      <w:r w:rsidR="004367DA" w:rsidRPr="00E95F0A">
        <w:rPr>
          <w:color w:val="000000" w:themeColor="text1"/>
          <w:shd w:val="clear" w:color="auto" w:fill="FFFFFF"/>
        </w:rPr>
        <w:t>,</w:t>
      </w:r>
      <w:r w:rsidR="00DE1FC2" w:rsidRPr="00E95F0A">
        <w:rPr>
          <w:color w:val="000000" w:themeColor="text1"/>
          <w:shd w:val="clear" w:color="auto" w:fill="FFFFFF"/>
        </w:rPr>
        <w:t xml:space="preserve"> and </w:t>
      </w:r>
      <w:r w:rsidR="004367DA" w:rsidRPr="00E95F0A">
        <w:rPr>
          <w:color w:val="000000" w:themeColor="text1"/>
          <w:shd w:val="clear" w:color="auto" w:fill="FFFFFF"/>
        </w:rPr>
        <w:t xml:space="preserve">for </w:t>
      </w:r>
      <w:r w:rsidR="00CB3955" w:rsidRPr="00E95F0A">
        <w:rPr>
          <w:color w:val="000000" w:themeColor="text1"/>
          <w:shd w:val="clear" w:color="auto" w:fill="FFFFFF"/>
        </w:rPr>
        <w:t>t</w:t>
      </w:r>
      <w:r w:rsidR="00DE1FC2" w:rsidRPr="00E95F0A">
        <w:rPr>
          <w:color w:val="000000" w:themeColor="text1"/>
          <w:shd w:val="clear" w:color="auto" w:fill="FFFFFF"/>
        </w:rPr>
        <w:t>he Baltimore press</w:t>
      </w:r>
      <w:r w:rsidR="004367DA" w:rsidRPr="00E95F0A">
        <w:rPr>
          <w:color w:val="000000" w:themeColor="text1"/>
          <w:shd w:val="clear" w:color="auto" w:fill="FFFFFF"/>
        </w:rPr>
        <w:t xml:space="preserve"> in the case of Simon</w:t>
      </w:r>
      <w:r w:rsidR="00CB3955" w:rsidRPr="00E95F0A">
        <w:rPr>
          <w:color w:val="000000" w:themeColor="text1"/>
          <w:shd w:val="clear" w:color="auto" w:fill="FFFFFF"/>
        </w:rPr>
        <w:t>. While social science conventionally</w:t>
      </w:r>
      <w:r w:rsidR="00E95F0A" w:rsidRPr="005477CD">
        <w:rPr>
          <w:color w:val="000000" w:themeColor="text1"/>
          <w:shd w:val="clear" w:color="auto" w:fill="FFFFFF"/>
        </w:rPr>
        <w:t xml:space="preserve"> names</w:t>
      </w:r>
      <w:r w:rsidR="00CB3955" w:rsidRPr="00E95F0A">
        <w:rPr>
          <w:color w:val="000000" w:themeColor="text1"/>
          <w:shd w:val="clear" w:color="auto" w:fill="FFFFFF"/>
        </w:rPr>
        <w:t xml:space="preserve"> social phenomen</w:t>
      </w:r>
      <w:r w:rsidR="00E95F0A" w:rsidRPr="005477CD">
        <w:rPr>
          <w:color w:val="000000" w:themeColor="text1"/>
          <w:shd w:val="clear" w:color="auto" w:fill="FFFFFF"/>
        </w:rPr>
        <w:t>a</w:t>
      </w:r>
      <w:r w:rsidR="00CB3955" w:rsidRPr="00E95F0A">
        <w:rPr>
          <w:color w:val="000000" w:themeColor="text1"/>
          <w:shd w:val="clear" w:color="auto" w:fill="FFFFFF"/>
        </w:rPr>
        <w:t xml:space="preserve"> </w:t>
      </w:r>
      <w:r w:rsidR="00B63434" w:rsidRPr="00E95F0A">
        <w:rPr>
          <w:color w:val="000000" w:themeColor="text1"/>
          <w:shd w:val="clear" w:color="auto" w:fill="FFFFFF"/>
        </w:rPr>
        <w:t xml:space="preserve">through </w:t>
      </w:r>
      <w:r w:rsidRPr="005477CD">
        <w:rPr>
          <w:color w:val="000000" w:themeColor="text1"/>
          <w:shd w:val="clear" w:color="auto" w:fill="FFFFFF"/>
        </w:rPr>
        <w:t>nominalisations</w:t>
      </w:r>
      <w:r w:rsidRPr="00E95F0A">
        <w:rPr>
          <w:color w:val="000000" w:themeColor="text1"/>
          <w:shd w:val="clear" w:color="auto" w:fill="FFFFFF"/>
        </w:rPr>
        <w:t xml:space="preserve"> </w:t>
      </w:r>
      <w:r w:rsidR="00B63434" w:rsidRPr="00E95F0A">
        <w:rPr>
          <w:color w:val="000000" w:themeColor="text1"/>
          <w:shd w:val="clear" w:color="auto" w:fill="FFFFFF"/>
        </w:rPr>
        <w:t>such as</w:t>
      </w:r>
      <w:r w:rsidR="00CB3955" w:rsidRPr="00E95F0A">
        <w:rPr>
          <w:color w:val="000000" w:themeColor="text1"/>
          <w:shd w:val="clear" w:color="auto" w:fill="FFFFFF"/>
        </w:rPr>
        <w:t xml:space="preserve"> ‘control’, ‘surveillance’ or ‘resistance’; as</w:t>
      </w:r>
      <w:r w:rsidR="00E71479" w:rsidRPr="00E95F0A">
        <w:rPr>
          <w:color w:val="000000" w:themeColor="text1"/>
          <w:shd w:val="clear" w:color="auto" w:fill="FFFFFF"/>
        </w:rPr>
        <w:t xml:space="preserve"> social science fiction</w:t>
      </w:r>
      <w:r w:rsidR="002A4810" w:rsidRPr="00E95F0A">
        <w:rPr>
          <w:color w:val="000000" w:themeColor="text1"/>
          <w:shd w:val="clear" w:color="auto" w:fill="FFFFFF"/>
        </w:rPr>
        <w:t>,</w:t>
      </w:r>
      <w:r w:rsidR="00E71479" w:rsidRPr="00E95F0A">
        <w:rPr>
          <w:color w:val="000000" w:themeColor="text1"/>
          <w:shd w:val="clear" w:color="auto" w:fill="FFFFFF"/>
        </w:rPr>
        <w:t xml:space="preserve"> </w:t>
      </w:r>
      <w:r w:rsidR="00E71479" w:rsidRPr="00E95F0A">
        <w:rPr>
          <w:i/>
          <w:iCs/>
          <w:color w:val="000000" w:themeColor="text1"/>
          <w:shd w:val="clear" w:color="auto" w:fill="FFFFFF"/>
        </w:rPr>
        <w:t xml:space="preserve">The Wire </w:t>
      </w:r>
      <w:r w:rsidR="00E71479" w:rsidRPr="00E95F0A">
        <w:rPr>
          <w:color w:val="000000" w:themeColor="text1"/>
          <w:shd w:val="clear" w:color="auto" w:fill="FFFFFF"/>
        </w:rPr>
        <w:t xml:space="preserve">inverts </w:t>
      </w:r>
      <w:r w:rsidR="009E3813">
        <w:rPr>
          <w:color w:val="000000" w:themeColor="text1"/>
          <w:shd w:val="clear" w:color="auto" w:fill="FFFFFF"/>
        </w:rPr>
        <w:t xml:space="preserve">such </w:t>
      </w:r>
      <w:r w:rsidR="00E71479" w:rsidRPr="00E95F0A">
        <w:rPr>
          <w:color w:val="000000" w:themeColor="text1"/>
          <w:shd w:val="clear" w:color="auto" w:fill="FFFFFF"/>
        </w:rPr>
        <w:t xml:space="preserve">analysis by beginning from a rich </w:t>
      </w:r>
      <w:r w:rsidRPr="00E95F0A">
        <w:rPr>
          <w:color w:val="000000" w:themeColor="text1"/>
          <w:shd w:val="clear" w:color="auto" w:fill="FFFFFF"/>
        </w:rPr>
        <w:t>d</w:t>
      </w:r>
      <w:r w:rsidR="00B931D1">
        <w:rPr>
          <w:color w:val="000000" w:themeColor="text1"/>
          <w:shd w:val="clear" w:color="auto" w:fill="FFFFFF"/>
        </w:rPr>
        <w:t>epiction</w:t>
      </w:r>
      <w:r w:rsidRPr="00E95F0A">
        <w:rPr>
          <w:color w:val="000000" w:themeColor="text1"/>
          <w:shd w:val="clear" w:color="auto" w:fill="FFFFFF"/>
        </w:rPr>
        <w:t xml:space="preserve"> </w:t>
      </w:r>
      <w:r w:rsidR="00E71479" w:rsidRPr="00E95F0A">
        <w:rPr>
          <w:color w:val="000000" w:themeColor="text1"/>
          <w:shd w:val="clear" w:color="auto" w:fill="FFFFFF"/>
        </w:rPr>
        <w:t>of the lived codes characters embody</w:t>
      </w:r>
      <w:r w:rsidR="003B2768">
        <w:rPr>
          <w:color w:val="000000" w:themeColor="text1"/>
          <w:shd w:val="clear" w:color="auto" w:fill="FFFFFF"/>
        </w:rPr>
        <w:t xml:space="preserve"> in</w:t>
      </w:r>
      <w:r w:rsidR="004D79A7">
        <w:rPr>
          <w:color w:val="000000" w:themeColor="text1"/>
          <w:shd w:val="clear" w:color="auto" w:fill="FFFFFF"/>
        </w:rPr>
        <w:t xml:space="preserve"> working life</w:t>
      </w:r>
      <w:r w:rsidR="00E71479" w:rsidRPr="00E95F0A">
        <w:rPr>
          <w:color w:val="000000" w:themeColor="text1"/>
          <w:shd w:val="clear" w:color="auto" w:fill="FFFFFF"/>
        </w:rPr>
        <w:t xml:space="preserve">. </w:t>
      </w:r>
    </w:p>
    <w:p w14:paraId="52FE2314" w14:textId="77777777" w:rsidR="005604F8" w:rsidRPr="005477CD" w:rsidRDefault="005604F8" w:rsidP="00E71479">
      <w:pPr>
        <w:spacing w:line="480" w:lineRule="auto"/>
        <w:jc w:val="both"/>
        <w:rPr>
          <w:color w:val="FF0000"/>
          <w:shd w:val="clear" w:color="auto" w:fill="FFFFFF"/>
        </w:rPr>
      </w:pPr>
    </w:p>
    <w:p w14:paraId="5812E226" w14:textId="39D39CCD" w:rsidR="00C3246A" w:rsidRDefault="00E71479" w:rsidP="00403BA2">
      <w:pPr>
        <w:spacing w:line="480" w:lineRule="auto"/>
        <w:jc w:val="both"/>
        <w:rPr>
          <w:color w:val="000000" w:themeColor="text1"/>
          <w:shd w:val="clear" w:color="auto" w:fill="FFFFFF"/>
        </w:rPr>
      </w:pPr>
      <w:r w:rsidRPr="00E95F0A">
        <w:rPr>
          <w:color w:val="000000" w:themeColor="text1"/>
          <w:shd w:val="clear" w:color="auto" w:fill="FFFFFF"/>
        </w:rPr>
        <w:t>Thu</w:t>
      </w:r>
      <w:r w:rsidR="00E95F0A" w:rsidRPr="005477CD">
        <w:rPr>
          <w:color w:val="000000" w:themeColor="text1"/>
          <w:shd w:val="clear" w:color="auto" w:fill="FFFFFF"/>
        </w:rPr>
        <w:t>s,</w:t>
      </w:r>
      <w:r w:rsidRPr="00E95F0A">
        <w:rPr>
          <w:color w:val="000000" w:themeColor="text1"/>
          <w:shd w:val="clear" w:color="auto" w:fill="FFFFFF"/>
        </w:rPr>
        <w:t xml:space="preserve"> quality social science fiction can give us a richer perspective on ‘the conditions of individuation’ (McMillan, 2008) </w:t>
      </w:r>
      <w:r w:rsidR="004D79A7">
        <w:rPr>
          <w:color w:val="000000" w:themeColor="text1"/>
          <w:shd w:val="clear" w:color="auto" w:fill="FFFFFF"/>
        </w:rPr>
        <w:t>in which subjects are shaped b</w:t>
      </w:r>
      <w:r w:rsidR="007620B9">
        <w:rPr>
          <w:color w:val="000000" w:themeColor="text1"/>
          <w:shd w:val="clear" w:color="auto" w:fill="FFFFFF"/>
        </w:rPr>
        <w:t>y,</w:t>
      </w:r>
      <w:r w:rsidR="004D79A7" w:rsidRPr="005477CD">
        <w:rPr>
          <w:color w:val="000000" w:themeColor="text1"/>
          <w:shd w:val="clear" w:color="auto" w:fill="FFFFFF"/>
          <w:lang w:eastAsia="en-GB"/>
        </w:rPr>
        <w:t xml:space="preserve"> </w:t>
      </w:r>
      <w:r w:rsidR="004D79A7">
        <w:rPr>
          <w:color w:val="000000" w:themeColor="text1"/>
          <w:shd w:val="clear" w:color="auto" w:fill="FFFFFF"/>
        </w:rPr>
        <w:t xml:space="preserve">but also make </w:t>
      </w:r>
      <w:r w:rsidR="007620B9">
        <w:rPr>
          <w:color w:val="000000" w:themeColor="text1"/>
          <w:shd w:val="clear" w:color="auto" w:fill="FFFFFF"/>
        </w:rPr>
        <w:t xml:space="preserve">clear </w:t>
      </w:r>
      <w:r w:rsidR="004D79A7">
        <w:rPr>
          <w:color w:val="000000" w:themeColor="text1"/>
          <w:shd w:val="clear" w:color="auto" w:fill="FFFFFF"/>
        </w:rPr>
        <w:t>choices within</w:t>
      </w:r>
      <w:r w:rsidR="007620B9">
        <w:rPr>
          <w:color w:val="000000" w:themeColor="text1"/>
          <w:shd w:val="clear" w:color="auto" w:fill="FFFFFF"/>
          <w:lang w:eastAsia="en-GB"/>
        </w:rPr>
        <w:t>,</w:t>
      </w:r>
      <w:r w:rsidR="004D79A7" w:rsidRPr="005477CD">
        <w:rPr>
          <w:color w:val="000000" w:themeColor="text1"/>
          <w:shd w:val="clear" w:color="auto" w:fill="FFFFFF"/>
          <w:lang w:eastAsia="en-GB"/>
        </w:rPr>
        <w:t xml:space="preserve"> </w:t>
      </w:r>
      <w:r w:rsidR="004D79A7">
        <w:rPr>
          <w:color w:val="000000" w:themeColor="text1"/>
          <w:shd w:val="clear" w:color="auto" w:fill="FFFFFF"/>
        </w:rPr>
        <w:t>institutions</w:t>
      </w:r>
      <w:r w:rsidRPr="00E95F0A">
        <w:rPr>
          <w:color w:val="000000" w:themeColor="text1"/>
          <w:shd w:val="clear" w:color="auto" w:fill="FFFFFF"/>
        </w:rPr>
        <w:t xml:space="preserve">. </w:t>
      </w:r>
      <w:r w:rsidR="008510AF" w:rsidRPr="00E95F0A">
        <w:rPr>
          <w:color w:val="000000" w:themeColor="text1"/>
          <w:shd w:val="clear" w:color="auto" w:fill="FFFFFF"/>
        </w:rPr>
        <w:t>Indeed, as Bryant and Pollock (2010: 712) note perceptively, this ‘fiction is to be understood neither as fantasy nor falsehood; it creates a logic for the arrangement of actions that produces intelligibility from the chaos of events that constitute the social</w:t>
      </w:r>
      <w:r w:rsidR="007B2738">
        <w:rPr>
          <w:color w:val="000000" w:themeColor="text1"/>
          <w:shd w:val="clear" w:color="auto" w:fill="FFFFFF"/>
        </w:rPr>
        <w:t>.’</w:t>
      </w:r>
      <w:r w:rsidR="00E95F0A" w:rsidRPr="005477CD">
        <w:rPr>
          <w:color w:val="000000" w:themeColor="text1"/>
          <w:shd w:val="clear" w:color="auto" w:fill="FFFFFF"/>
        </w:rPr>
        <w:t xml:space="preserve"> </w:t>
      </w:r>
      <w:r w:rsidR="00BC35F6">
        <w:rPr>
          <w:color w:val="000000" w:themeColor="text1"/>
          <w:shd w:val="clear" w:color="auto" w:fill="FFFFFF"/>
        </w:rPr>
        <w:t>Indeed, t</w:t>
      </w:r>
      <w:r w:rsidR="00E95F0A" w:rsidRPr="005477CD">
        <w:rPr>
          <w:color w:val="000000" w:themeColor="text1"/>
          <w:shd w:val="clear" w:color="auto" w:fill="FFFFFF"/>
        </w:rPr>
        <w:t xml:space="preserve">his </w:t>
      </w:r>
      <w:r w:rsidR="008510AF" w:rsidRPr="00E95F0A">
        <w:rPr>
          <w:color w:val="000000" w:themeColor="text1"/>
          <w:shd w:val="clear" w:color="auto" w:fill="FFFFFF"/>
        </w:rPr>
        <w:t xml:space="preserve">is precisely what we endeavour to do as social scientists. </w:t>
      </w:r>
      <w:r w:rsidR="00DC2CBA" w:rsidRPr="00E95F0A">
        <w:rPr>
          <w:color w:val="000000" w:themeColor="text1"/>
          <w:shd w:val="clear" w:color="auto" w:fill="FFFFFF"/>
        </w:rPr>
        <w:t>S</w:t>
      </w:r>
      <w:r w:rsidR="00CB3955" w:rsidRPr="00E95F0A">
        <w:rPr>
          <w:color w:val="000000" w:themeColor="text1"/>
          <w:shd w:val="clear" w:color="auto" w:fill="FFFFFF"/>
        </w:rPr>
        <w:t xml:space="preserve">ocial science fiction at its best, </w:t>
      </w:r>
      <w:r w:rsidR="00E95F0A" w:rsidRPr="005477CD">
        <w:rPr>
          <w:color w:val="000000" w:themeColor="text1"/>
          <w:shd w:val="clear" w:color="auto" w:fill="FFFFFF"/>
        </w:rPr>
        <w:t>and</w:t>
      </w:r>
      <w:r w:rsidR="00CB3955" w:rsidRPr="00E95F0A">
        <w:rPr>
          <w:color w:val="000000" w:themeColor="text1"/>
          <w:shd w:val="clear" w:color="auto" w:fill="FFFFFF"/>
        </w:rPr>
        <w:t xml:space="preserve"> </w:t>
      </w:r>
      <w:r w:rsidR="00CB3955" w:rsidRPr="00E95F0A">
        <w:rPr>
          <w:i/>
          <w:iCs/>
          <w:color w:val="000000" w:themeColor="text1"/>
          <w:shd w:val="clear" w:color="auto" w:fill="FFFFFF"/>
        </w:rPr>
        <w:t>The Wire</w:t>
      </w:r>
      <w:r w:rsidR="00B931D1">
        <w:rPr>
          <w:color w:val="000000" w:themeColor="text1"/>
          <w:shd w:val="clear" w:color="auto" w:fill="FFFFFF"/>
        </w:rPr>
        <w:t xml:space="preserve"> in our view certainly warrants</w:t>
      </w:r>
      <w:r w:rsidR="00E95F0A" w:rsidRPr="005477CD">
        <w:rPr>
          <w:color w:val="000000" w:themeColor="text1"/>
          <w:shd w:val="clear" w:color="auto" w:fill="FFFFFF"/>
        </w:rPr>
        <w:t xml:space="preserve"> th</w:t>
      </w:r>
      <w:r w:rsidR="00B931D1">
        <w:rPr>
          <w:color w:val="000000" w:themeColor="text1"/>
          <w:shd w:val="clear" w:color="auto" w:fill="FFFFFF"/>
        </w:rPr>
        <w:t>is</w:t>
      </w:r>
      <w:r w:rsidR="00E95F0A" w:rsidRPr="005477CD">
        <w:rPr>
          <w:color w:val="000000" w:themeColor="text1"/>
          <w:shd w:val="clear" w:color="auto" w:fill="FFFFFF"/>
        </w:rPr>
        <w:t xml:space="preserve"> tag</w:t>
      </w:r>
      <w:r w:rsidR="00CB3955" w:rsidRPr="00E95F0A">
        <w:rPr>
          <w:color w:val="000000" w:themeColor="text1"/>
          <w:shd w:val="clear" w:color="auto" w:fill="FFFFFF"/>
        </w:rPr>
        <w:t xml:space="preserve">, </w:t>
      </w:r>
      <w:r w:rsidR="00AC2B2A" w:rsidRPr="00E95F0A">
        <w:rPr>
          <w:color w:val="000000" w:themeColor="text1"/>
          <w:shd w:val="clear" w:color="auto" w:fill="FFFFFF"/>
        </w:rPr>
        <w:t xml:space="preserve">can </w:t>
      </w:r>
      <w:r w:rsidR="00CB3955" w:rsidRPr="00E95F0A">
        <w:rPr>
          <w:color w:val="000000" w:themeColor="text1"/>
          <w:shd w:val="clear" w:color="auto" w:fill="FFFFFF"/>
        </w:rPr>
        <w:t>provide a rich portrayal of intersecting institutions, including the police force and the educational system</w:t>
      </w:r>
      <w:r w:rsidR="00E95F0A" w:rsidRPr="005477CD">
        <w:rPr>
          <w:color w:val="000000" w:themeColor="text1"/>
          <w:shd w:val="clear" w:color="auto" w:fill="FFFFFF"/>
        </w:rPr>
        <w:t>, that people inhabit</w:t>
      </w:r>
      <w:r w:rsidR="00CB3955" w:rsidRPr="00E95F0A">
        <w:rPr>
          <w:color w:val="000000" w:themeColor="text1"/>
          <w:shd w:val="clear" w:color="auto" w:fill="FFFFFF"/>
        </w:rPr>
        <w:t xml:space="preserve">. </w:t>
      </w:r>
      <w:r w:rsidR="003B2768">
        <w:rPr>
          <w:color w:val="000000" w:themeColor="text1"/>
          <w:shd w:val="clear" w:color="auto" w:fill="FFFFFF"/>
        </w:rPr>
        <w:t>But s</w:t>
      </w:r>
      <w:r w:rsidR="00AC2B2A" w:rsidRPr="00E95F0A">
        <w:rPr>
          <w:color w:val="000000" w:themeColor="text1"/>
          <w:shd w:val="clear" w:color="auto" w:fill="FFFFFF"/>
        </w:rPr>
        <w:t xml:space="preserve">ocial science fiction </w:t>
      </w:r>
      <w:r w:rsidR="003B2768">
        <w:rPr>
          <w:color w:val="000000" w:themeColor="text1"/>
          <w:shd w:val="clear" w:color="auto" w:fill="FFFFFF"/>
        </w:rPr>
        <w:t>also</w:t>
      </w:r>
      <w:r w:rsidR="00AC2B2A" w:rsidRPr="00E95F0A">
        <w:rPr>
          <w:color w:val="000000" w:themeColor="text1"/>
          <w:shd w:val="clear" w:color="auto" w:fill="FFFFFF"/>
        </w:rPr>
        <w:t xml:space="preserve"> offers a more character centric approach to the social by dramatizing multiple (albeit fictitious) lives lived in</w:t>
      </w:r>
      <w:r w:rsidR="00E95F0A" w:rsidRPr="005477CD">
        <w:rPr>
          <w:color w:val="000000" w:themeColor="text1"/>
          <w:shd w:val="clear" w:color="auto" w:fill="FFFFFF"/>
        </w:rPr>
        <w:t>,</w:t>
      </w:r>
      <w:r w:rsidR="00AC2B2A" w:rsidRPr="00E95F0A">
        <w:rPr>
          <w:color w:val="000000" w:themeColor="text1"/>
          <w:shd w:val="clear" w:color="auto" w:fill="FFFFFF"/>
        </w:rPr>
        <w:t xml:space="preserve"> and through</w:t>
      </w:r>
      <w:r w:rsidR="00E95F0A" w:rsidRPr="005477CD">
        <w:rPr>
          <w:color w:val="000000" w:themeColor="text1"/>
          <w:shd w:val="clear" w:color="auto" w:fill="FFFFFF"/>
        </w:rPr>
        <w:t>,</w:t>
      </w:r>
      <w:r w:rsidR="00AC2B2A" w:rsidRPr="00E95F0A">
        <w:rPr>
          <w:color w:val="000000" w:themeColor="text1"/>
          <w:shd w:val="clear" w:color="auto" w:fill="FFFFFF"/>
        </w:rPr>
        <w:t xml:space="preserve"> institutions. It </w:t>
      </w:r>
      <w:r w:rsidR="00B931D1">
        <w:rPr>
          <w:color w:val="000000" w:themeColor="text1"/>
          <w:shd w:val="clear" w:color="auto" w:fill="FFFFFF"/>
        </w:rPr>
        <w:t xml:space="preserve">therefore </w:t>
      </w:r>
      <w:r w:rsidR="00AC2B2A" w:rsidRPr="00E95F0A">
        <w:rPr>
          <w:color w:val="000000" w:themeColor="text1"/>
          <w:shd w:val="clear" w:color="auto" w:fill="FFFFFF"/>
        </w:rPr>
        <w:t xml:space="preserve">offers a distinctive and important additional perspective </w:t>
      </w:r>
      <w:r w:rsidR="0099537D">
        <w:rPr>
          <w:color w:val="000000" w:themeColor="text1"/>
          <w:shd w:val="clear" w:color="auto" w:fill="FFFFFF"/>
        </w:rPr>
        <w:t>in</w:t>
      </w:r>
      <w:r w:rsidR="00AC2B2A" w:rsidRPr="00E95F0A">
        <w:rPr>
          <w:color w:val="000000" w:themeColor="text1"/>
          <w:shd w:val="clear" w:color="auto" w:fill="FFFFFF"/>
        </w:rPr>
        <w:t xml:space="preserve"> the social sciences.</w:t>
      </w:r>
    </w:p>
    <w:p w14:paraId="0B1C5368" w14:textId="77777777" w:rsidR="005B7DB4" w:rsidRPr="00E95F0A" w:rsidRDefault="005B7DB4" w:rsidP="00403BA2">
      <w:pPr>
        <w:spacing w:line="480" w:lineRule="auto"/>
        <w:jc w:val="both"/>
        <w:rPr>
          <w:color w:val="000000" w:themeColor="text1"/>
          <w:shd w:val="clear" w:color="auto" w:fill="FFFFFF"/>
        </w:rPr>
      </w:pPr>
    </w:p>
    <w:p w14:paraId="0239088F" w14:textId="4DF12CA1" w:rsidR="00901A72" w:rsidRDefault="00E95F0A" w:rsidP="002133CF">
      <w:pPr>
        <w:spacing w:line="480" w:lineRule="auto"/>
        <w:jc w:val="both"/>
        <w:rPr>
          <w:color w:val="000000" w:themeColor="text1"/>
          <w:shd w:val="clear" w:color="auto" w:fill="FFFFFF"/>
        </w:rPr>
      </w:pPr>
      <w:r w:rsidRPr="00E95F0A">
        <w:rPr>
          <w:color w:val="000000" w:themeColor="text1"/>
          <w:shd w:val="clear" w:color="auto" w:fill="FFFFFF"/>
        </w:rPr>
        <w:t>T</w:t>
      </w:r>
      <w:r w:rsidR="00643882" w:rsidRPr="00E95F0A">
        <w:rPr>
          <w:color w:val="000000" w:themeColor="text1"/>
          <w:shd w:val="clear" w:color="auto" w:fill="FFFFFF"/>
        </w:rPr>
        <w:t>here has been a limited</w:t>
      </w:r>
      <w:r w:rsidR="0069269E" w:rsidRPr="00E95F0A">
        <w:rPr>
          <w:color w:val="000000" w:themeColor="text1"/>
          <w:shd w:val="clear" w:color="auto" w:fill="FFFFFF"/>
        </w:rPr>
        <w:t xml:space="preserve"> amount of academic research on </w:t>
      </w:r>
      <w:r w:rsidR="0069269E" w:rsidRPr="00E95F0A">
        <w:rPr>
          <w:i/>
          <w:color w:val="000000" w:themeColor="text1"/>
          <w:shd w:val="clear" w:color="auto" w:fill="FFFFFF"/>
        </w:rPr>
        <w:t xml:space="preserve">The Wire </w:t>
      </w:r>
      <w:r w:rsidR="00226DF0" w:rsidRPr="00E95F0A">
        <w:rPr>
          <w:color w:val="000000" w:themeColor="text1"/>
          <w:shd w:val="clear" w:color="auto" w:fill="FFFFFF"/>
        </w:rPr>
        <w:t xml:space="preserve">in the field of organization </w:t>
      </w:r>
      <w:r w:rsidR="0069269E" w:rsidRPr="00E95F0A">
        <w:rPr>
          <w:color w:val="000000" w:themeColor="text1"/>
          <w:shd w:val="clear" w:color="auto" w:fill="FFFFFF"/>
        </w:rPr>
        <w:t>and management</w:t>
      </w:r>
      <w:r w:rsidR="002A4810" w:rsidRPr="00E95F0A">
        <w:rPr>
          <w:color w:val="000000" w:themeColor="text1"/>
          <w:shd w:val="clear" w:color="auto" w:fill="FFFFFF"/>
        </w:rPr>
        <w:t xml:space="preserve"> - </w:t>
      </w:r>
      <w:r w:rsidR="00643882" w:rsidRPr="00E95F0A">
        <w:rPr>
          <w:color w:val="000000" w:themeColor="text1"/>
          <w:shd w:val="clear" w:color="auto" w:fill="FFFFFF"/>
        </w:rPr>
        <w:t>in total three academic articles</w:t>
      </w:r>
      <w:r w:rsidR="00EE1E58" w:rsidRPr="00E95F0A">
        <w:rPr>
          <w:color w:val="000000" w:themeColor="text1"/>
          <w:shd w:val="clear" w:color="auto" w:fill="FFFFFF"/>
        </w:rPr>
        <w:t xml:space="preserve"> (see Zundel </w:t>
      </w:r>
      <w:r w:rsidR="002E79D5" w:rsidRPr="00E95F0A">
        <w:rPr>
          <w:color w:val="000000" w:themeColor="text1"/>
          <w:shd w:val="clear" w:color="auto" w:fill="FFFFFF"/>
        </w:rPr>
        <w:t>and</w:t>
      </w:r>
      <w:r w:rsidR="0069269E" w:rsidRPr="00E95F0A">
        <w:rPr>
          <w:color w:val="000000" w:themeColor="text1"/>
          <w:shd w:val="clear" w:color="auto" w:fill="FFFFFF"/>
        </w:rPr>
        <w:t xml:space="preserve"> Holt, 2014; </w:t>
      </w:r>
      <w:r w:rsidR="00F6444E" w:rsidRPr="00E95F0A">
        <w:rPr>
          <w:color w:val="000000" w:themeColor="text1"/>
          <w:shd w:val="clear" w:color="auto" w:fill="FFFFFF"/>
        </w:rPr>
        <w:t>Zundel</w:t>
      </w:r>
      <w:r w:rsidR="002E79D5" w:rsidRPr="00E95F0A">
        <w:rPr>
          <w:color w:val="000000" w:themeColor="text1"/>
          <w:shd w:val="clear" w:color="auto" w:fill="FFFFFF"/>
        </w:rPr>
        <w:t xml:space="preserve"> et al.</w:t>
      </w:r>
      <w:r w:rsidR="00F166D4" w:rsidRPr="00E95F0A">
        <w:rPr>
          <w:color w:val="000000" w:themeColor="text1"/>
          <w:shd w:val="clear" w:color="auto" w:fill="FFFFFF"/>
        </w:rPr>
        <w:t>, 201</w:t>
      </w:r>
      <w:r w:rsidR="0041370B" w:rsidRPr="00E95F0A">
        <w:rPr>
          <w:color w:val="000000" w:themeColor="text1"/>
          <w:shd w:val="clear" w:color="auto" w:fill="FFFFFF"/>
        </w:rPr>
        <w:t>4</w:t>
      </w:r>
      <w:r w:rsidR="00C85CA8" w:rsidRPr="00E95F0A">
        <w:rPr>
          <w:color w:val="000000" w:themeColor="text1"/>
          <w:shd w:val="clear" w:color="auto" w:fill="FFFFFF"/>
        </w:rPr>
        <w:t xml:space="preserve">; </w:t>
      </w:r>
      <w:r w:rsidR="0069269E" w:rsidRPr="00E95F0A">
        <w:rPr>
          <w:color w:val="000000" w:themeColor="text1"/>
          <w:shd w:val="clear" w:color="auto" w:fill="FFFFFF"/>
        </w:rPr>
        <w:t>P</w:t>
      </w:r>
      <w:r w:rsidR="007D49CD" w:rsidRPr="00E95F0A">
        <w:rPr>
          <w:color w:val="000000" w:themeColor="text1"/>
          <w:shd w:val="clear" w:color="auto" w:fill="FFFFFF"/>
        </w:rPr>
        <w:t>arker, 2012</w:t>
      </w:r>
      <w:r w:rsidR="0069269E" w:rsidRPr="00E95F0A">
        <w:rPr>
          <w:color w:val="000000" w:themeColor="text1"/>
          <w:shd w:val="clear" w:color="auto" w:fill="FFFFFF"/>
        </w:rPr>
        <w:t>)</w:t>
      </w:r>
      <w:r w:rsidRPr="005477CD">
        <w:rPr>
          <w:color w:val="000000" w:themeColor="text1"/>
          <w:shd w:val="clear" w:color="auto" w:fill="FFFFFF"/>
        </w:rPr>
        <w:t>. T</w:t>
      </w:r>
      <w:r w:rsidR="00226DF0" w:rsidRPr="00E95F0A">
        <w:rPr>
          <w:color w:val="000000" w:themeColor="text1"/>
          <w:shd w:val="clear" w:color="auto" w:fill="FFFFFF"/>
        </w:rPr>
        <w:t xml:space="preserve">he focus </w:t>
      </w:r>
      <w:r w:rsidR="00B931D1">
        <w:rPr>
          <w:color w:val="000000" w:themeColor="text1"/>
          <w:shd w:val="clear" w:color="auto" w:fill="FFFFFF"/>
        </w:rPr>
        <w:t xml:space="preserve">here </w:t>
      </w:r>
      <w:r w:rsidR="0069269E" w:rsidRPr="00E95F0A">
        <w:rPr>
          <w:color w:val="000000" w:themeColor="text1"/>
          <w:shd w:val="clear" w:color="auto" w:fill="FFFFFF"/>
        </w:rPr>
        <w:t xml:space="preserve">has </w:t>
      </w:r>
      <w:r w:rsidR="00B63434" w:rsidRPr="00E95F0A">
        <w:rPr>
          <w:color w:val="000000" w:themeColor="text1"/>
          <w:shd w:val="clear" w:color="auto" w:fill="FFFFFF"/>
        </w:rPr>
        <w:t>often</w:t>
      </w:r>
      <w:r w:rsidR="00645443" w:rsidRPr="00E95F0A">
        <w:rPr>
          <w:color w:val="000000" w:themeColor="text1"/>
          <w:shd w:val="clear" w:color="auto" w:fill="FFFFFF"/>
        </w:rPr>
        <w:t xml:space="preserve"> </w:t>
      </w:r>
      <w:r w:rsidR="0069269E" w:rsidRPr="00E95F0A">
        <w:rPr>
          <w:color w:val="000000" w:themeColor="text1"/>
          <w:shd w:val="clear" w:color="auto" w:fill="FFFFFF"/>
        </w:rPr>
        <w:t>been on the institutional dimensions of social life that are depicted</w:t>
      </w:r>
      <w:r w:rsidR="00F20C89" w:rsidRPr="00E95F0A">
        <w:rPr>
          <w:color w:val="000000" w:themeColor="text1"/>
          <w:shd w:val="clear" w:color="auto" w:fill="FFFFFF"/>
        </w:rPr>
        <w:t xml:space="preserve"> on the show</w:t>
      </w:r>
      <w:r w:rsidR="00C73144" w:rsidRPr="00E95F0A">
        <w:rPr>
          <w:color w:val="000000" w:themeColor="text1"/>
          <w:shd w:val="clear" w:color="auto" w:fill="FFFFFF"/>
        </w:rPr>
        <w:t xml:space="preserve"> (see </w:t>
      </w:r>
      <w:r w:rsidR="002A4810" w:rsidRPr="00E95F0A">
        <w:rPr>
          <w:color w:val="000000" w:themeColor="text1"/>
          <w:shd w:val="clear" w:color="auto" w:fill="FFFFFF"/>
        </w:rPr>
        <w:t xml:space="preserve">also </w:t>
      </w:r>
      <w:r w:rsidR="0099537D" w:rsidRPr="00E95F0A">
        <w:rPr>
          <w:color w:val="000000" w:themeColor="text1"/>
          <w:shd w:val="clear" w:color="auto" w:fill="FFFFFF"/>
        </w:rPr>
        <w:t xml:space="preserve">Levine, 2015; </w:t>
      </w:r>
      <w:r w:rsidR="00C73144" w:rsidRPr="00E95F0A">
        <w:rPr>
          <w:color w:val="000000" w:themeColor="text1"/>
          <w:shd w:val="clear" w:color="auto" w:fill="FFFFFF"/>
        </w:rPr>
        <w:t>Johnson-</w:t>
      </w:r>
      <w:r w:rsidR="00C85CA8" w:rsidRPr="00E95F0A">
        <w:rPr>
          <w:color w:val="000000" w:themeColor="text1"/>
          <w:shd w:val="clear" w:color="auto" w:fill="FFFFFF"/>
        </w:rPr>
        <w:t>Le</w:t>
      </w:r>
      <w:r w:rsidR="00CE6F26" w:rsidRPr="00E95F0A">
        <w:rPr>
          <w:color w:val="000000" w:themeColor="text1"/>
          <w:shd w:val="clear" w:color="auto" w:fill="FFFFFF"/>
        </w:rPr>
        <w:t>wis</w:t>
      </w:r>
      <w:r w:rsidR="00C85CA8" w:rsidRPr="00E95F0A">
        <w:rPr>
          <w:color w:val="000000" w:themeColor="text1"/>
          <w:shd w:val="clear" w:color="auto" w:fill="FFFFFF"/>
        </w:rPr>
        <w:t>, 20</w:t>
      </w:r>
      <w:r w:rsidR="00CE6F26" w:rsidRPr="00E95F0A">
        <w:rPr>
          <w:color w:val="000000" w:themeColor="text1"/>
          <w:shd w:val="clear" w:color="auto" w:fill="FFFFFF"/>
        </w:rPr>
        <w:t>09</w:t>
      </w:r>
      <w:r w:rsidR="00C85CA8" w:rsidRPr="00E95F0A">
        <w:rPr>
          <w:color w:val="000000" w:themeColor="text1"/>
          <w:shd w:val="clear" w:color="auto" w:fill="FFFFFF"/>
        </w:rPr>
        <w:t xml:space="preserve">; </w:t>
      </w:r>
      <w:r w:rsidR="000974B0" w:rsidRPr="00E95F0A">
        <w:rPr>
          <w:color w:val="000000" w:themeColor="text1"/>
          <w:shd w:val="clear" w:color="auto" w:fill="FFFFFF"/>
        </w:rPr>
        <w:t xml:space="preserve">McMillan, </w:t>
      </w:r>
      <w:r w:rsidR="000974B0" w:rsidRPr="00E95F0A">
        <w:rPr>
          <w:color w:val="000000" w:themeColor="text1"/>
          <w:shd w:val="clear" w:color="auto" w:fill="FFFFFF"/>
        </w:rPr>
        <w:lastRenderedPageBreak/>
        <w:t>2008</w:t>
      </w:r>
      <w:r w:rsidR="003A583A" w:rsidRPr="00E95F0A">
        <w:rPr>
          <w:color w:val="000000" w:themeColor="text1"/>
          <w:shd w:val="clear" w:color="auto" w:fill="FFFFFF"/>
        </w:rPr>
        <w:t>)</w:t>
      </w:r>
      <w:r w:rsidR="0069269E" w:rsidRPr="00E95F0A">
        <w:rPr>
          <w:color w:val="000000" w:themeColor="text1"/>
          <w:shd w:val="clear" w:color="auto" w:fill="FFFFFF"/>
        </w:rPr>
        <w:t>.</w:t>
      </w:r>
      <w:r w:rsidR="00226DF0" w:rsidRPr="00E95F0A">
        <w:rPr>
          <w:color w:val="000000" w:themeColor="text1"/>
          <w:shd w:val="clear" w:color="auto" w:fill="FFFFFF"/>
        </w:rPr>
        <w:t xml:space="preserve"> </w:t>
      </w:r>
      <w:r w:rsidR="0069269E" w:rsidRPr="00E95F0A">
        <w:rPr>
          <w:color w:val="000000" w:themeColor="text1"/>
          <w:shd w:val="clear" w:color="auto" w:fill="FFFFFF"/>
        </w:rPr>
        <w:t xml:space="preserve">But </w:t>
      </w:r>
      <w:r w:rsidRPr="005477CD">
        <w:rPr>
          <w:color w:val="000000" w:themeColor="text1"/>
          <w:shd w:val="clear" w:color="auto" w:fill="FFFFFF"/>
        </w:rPr>
        <w:t>how</w:t>
      </w:r>
      <w:r w:rsidR="003A583A" w:rsidRPr="00E95F0A">
        <w:rPr>
          <w:color w:val="000000" w:themeColor="text1"/>
          <w:shd w:val="clear" w:color="auto" w:fill="FFFFFF"/>
        </w:rPr>
        <w:t xml:space="preserve"> </w:t>
      </w:r>
      <w:r w:rsidR="0099537D">
        <w:rPr>
          <w:color w:val="000000" w:themeColor="text1"/>
          <w:shd w:val="clear" w:color="auto" w:fill="FFFFFF"/>
        </w:rPr>
        <w:t xml:space="preserve">different </w:t>
      </w:r>
      <w:r w:rsidR="0069269E" w:rsidRPr="00E95F0A">
        <w:rPr>
          <w:color w:val="000000" w:themeColor="text1"/>
          <w:shd w:val="clear" w:color="auto" w:fill="FFFFFF"/>
        </w:rPr>
        <w:t>individual</w:t>
      </w:r>
      <w:r w:rsidR="00B63434" w:rsidRPr="00E95F0A">
        <w:rPr>
          <w:color w:val="000000" w:themeColor="text1"/>
          <w:shd w:val="clear" w:color="auto" w:fill="FFFFFF"/>
        </w:rPr>
        <w:t>s</w:t>
      </w:r>
      <w:r w:rsidR="003A583A" w:rsidRPr="00E95F0A">
        <w:rPr>
          <w:color w:val="000000" w:themeColor="text1"/>
          <w:shd w:val="clear" w:color="auto" w:fill="FFFFFF"/>
        </w:rPr>
        <w:t xml:space="preserve"> </w:t>
      </w:r>
      <w:r w:rsidR="003A583A" w:rsidRPr="00E95F0A">
        <w:rPr>
          <w:iCs/>
          <w:color w:val="000000" w:themeColor="text1"/>
          <w:shd w:val="clear" w:color="auto" w:fill="FFFFFF"/>
        </w:rPr>
        <w:t>experience</w:t>
      </w:r>
      <w:r w:rsidR="003A583A" w:rsidRPr="00E95F0A">
        <w:rPr>
          <w:i/>
          <w:color w:val="000000" w:themeColor="text1"/>
          <w:shd w:val="clear" w:color="auto" w:fill="FFFFFF"/>
        </w:rPr>
        <w:t xml:space="preserve"> </w:t>
      </w:r>
      <w:r w:rsidR="003A583A" w:rsidRPr="00E95F0A">
        <w:rPr>
          <w:color w:val="000000" w:themeColor="text1"/>
          <w:shd w:val="clear" w:color="auto" w:fill="FFFFFF"/>
        </w:rPr>
        <w:t>the realities and pressures of institutional working life</w:t>
      </w:r>
      <w:r w:rsidR="009B496F" w:rsidRPr="00E95F0A">
        <w:rPr>
          <w:color w:val="000000" w:themeColor="text1"/>
          <w:shd w:val="clear" w:color="auto" w:fill="FFFFFF"/>
        </w:rPr>
        <w:t>,</w:t>
      </w:r>
      <w:r w:rsidR="00645443" w:rsidRPr="00E95F0A">
        <w:rPr>
          <w:color w:val="000000" w:themeColor="text1"/>
          <w:shd w:val="clear" w:color="auto" w:fill="FFFFFF"/>
        </w:rPr>
        <w:t xml:space="preserve"> and </w:t>
      </w:r>
      <w:r w:rsidR="00B63434" w:rsidRPr="00E95F0A">
        <w:rPr>
          <w:color w:val="000000" w:themeColor="text1"/>
          <w:shd w:val="clear" w:color="auto" w:fill="FFFFFF"/>
        </w:rPr>
        <w:t xml:space="preserve">the </w:t>
      </w:r>
      <w:r w:rsidR="00B63434" w:rsidRPr="00E95F0A">
        <w:rPr>
          <w:i/>
          <w:iCs/>
          <w:color w:val="000000" w:themeColor="text1"/>
          <w:shd w:val="clear" w:color="auto" w:fill="FFFFFF"/>
        </w:rPr>
        <w:t>codes</w:t>
      </w:r>
      <w:r w:rsidR="00B63434" w:rsidRPr="00E95F0A">
        <w:rPr>
          <w:color w:val="000000" w:themeColor="text1"/>
          <w:shd w:val="clear" w:color="auto" w:fill="FFFFFF"/>
        </w:rPr>
        <w:t xml:space="preserve"> through which they </w:t>
      </w:r>
      <w:r w:rsidR="00645443" w:rsidRPr="00E95F0A">
        <w:rPr>
          <w:color w:val="000000" w:themeColor="text1"/>
          <w:shd w:val="clear" w:color="auto" w:fill="FFFFFF"/>
        </w:rPr>
        <w:t>respond</w:t>
      </w:r>
      <w:r w:rsidR="00D977B1" w:rsidRPr="00E95F0A">
        <w:rPr>
          <w:color w:val="000000" w:themeColor="text1"/>
          <w:shd w:val="clear" w:color="auto" w:fill="FFFFFF"/>
        </w:rPr>
        <w:t xml:space="preserve"> to them</w:t>
      </w:r>
      <w:r w:rsidR="00C768E9" w:rsidRPr="00E95F0A">
        <w:rPr>
          <w:color w:val="000000" w:themeColor="text1"/>
          <w:shd w:val="clear" w:color="auto" w:fill="FFFFFF"/>
        </w:rPr>
        <w:t>,</w:t>
      </w:r>
      <w:r w:rsidR="0069269E" w:rsidRPr="00E95F0A">
        <w:rPr>
          <w:color w:val="000000" w:themeColor="text1"/>
          <w:shd w:val="clear" w:color="auto" w:fill="FFFFFF"/>
        </w:rPr>
        <w:t xml:space="preserve"> has been somewhat neglected</w:t>
      </w:r>
      <w:r w:rsidR="00643882" w:rsidRPr="00E95F0A">
        <w:rPr>
          <w:color w:val="000000" w:themeColor="text1"/>
          <w:shd w:val="clear" w:color="auto" w:fill="FFFFFF"/>
        </w:rPr>
        <w:t>. I</w:t>
      </w:r>
      <w:r w:rsidR="0069269E" w:rsidRPr="00E95F0A">
        <w:rPr>
          <w:color w:val="000000" w:themeColor="text1"/>
          <w:shd w:val="clear" w:color="auto" w:fill="FFFFFF"/>
        </w:rPr>
        <w:t>nterest</w:t>
      </w:r>
      <w:r w:rsidR="00226DF0" w:rsidRPr="00E95F0A">
        <w:rPr>
          <w:color w:val="000000" w:themeColor="text1"/>
          <w:shd w:val="clear" w:color="auto" w:fill="FFFFFF"/>
        </w:rPr>
        <w:t>ingly, this dimension of the series</w:t>
      </w:r>
      <w:r w:rsidR="00F20C89" w:rsidRPr="00E95F0A">
        <w:rPr>
          <w:color w:val="000000" w:themeColor="text1"/>
          <w:shd w:val="clear" w:color="auto" w:fill="FFFFFF"/>
        </w:rPr>
        <w:t xml:space="preserve"> has </w:t>
      </w:r>
      <w:r w:rsidR="0069269E" w:rsidRPr="00E95F0A">
        <w:rPr>
          <w:color w:val="000000" w:themeColor="text1"/>
          <w:shd w:val="clear" w:color="auto" w:fill="FFFFFF"/>
        </w:rPr>
        <w:t xml:space="preserve">often </w:t>
      </w:r>
      <w:r w:rsidR="00F20C89" w:rsidRPr="00E95F0A">
        <w:rPr>
          <w:color w:val="000000" w:themeColor="text1"/>
          <w:shd w:val="clear" w:color="auto" w:fill="FFFFFF"/>
        </w:rPr>
        <w:t xml:space="preserve">been </w:t>
      </w:r>
      <w:r w:rsidR="0069269E" w:rsidRPr="00E95F0A">
        <w:rPr>
          <w:color w:val="000000" w:themeColor="text1"/>
          <w:shd w:val="clear" w:color="auto" w:fill="FFFFFF"/>
        </w:rPr>
        <w:t xml:space="preserve">emphasized by </w:t>
      </w:r>
      <w:r w:rsidR="0069269E" w:rsidRPr="00E95F0A">
        <w:rPr>
          <w:i/>
          <w:color w:val="000000" w:themeColor="text1"/>
          <w:shd w:val="clear" w:color="auto" w:fill="FFFFFF"/>
        </w:rPr>
        <w:t xml:space="preserve">The Wire’s </w:t>
      </w:r>
      <w:r w:rsidR="0069269E" w:rsidRPr="00E95F0A">
        <w:rPr>
          <w:color w:val="000000" w:themeColor="text1"/>
          <w:shd w:val="clear" w:color="auto" w:fill="FFFFFF"/>
        </w:rPr>
        <w:t>executive producer</w:t>
      </w:r>
      <w:r w:rsidR="00924FCD" w:rsidRPr="00E95F0A">
        <w:rPr>
          <w:color w:val="000000" w:themeColor="text1"/>
          <w:shd w:val="clear" w:color="auto" w:fill="FFFFFF"/>
        </w:rPr>
        <w:t>, Da</w:t>
      </w:r>
      <w:r w:rsidR="00C768E9" w:rsidRPr="00E95F0A">
        <w:rPr>
          <w:color w:val="000000" w:themeColor="text1"/>
          <w:shd w:val="clear" w:color="auto" w:fill="FFFFFF"/>
        </w:rPr>
        <w:t>vid Simon, in subsequent interviews</w:t>
      </w:r>
      <w:r w:rsidR="0069269E" w:rsidRPr="00E95F0A">
        <w:rPr>
          <w:color w:val="000000" w:themeColor="text1"/>
          <w:shd w:val="clear" w:color="auto" w:fill="FFFFFF"/>
        </w:rPr>
        <w:t>. For example</w:t>
      </w:r>
      <w:r w:rsidR="00226DF0" w:rsidRPr="00E95F0A">
        <w:rPr>
          <w:color w:val="000000" w:themeColor="text1"/>
          <w:shd w:val="clear" w:color="auto" w:fill="FFFFFF"/>
        </w:rPr>
        <w:t>,</w:t>
      </w:r>
      <w:r w:rsidR="0069269E" w:rsidRPr="00E95F0A">
        <w:rPr>
          <w:color w:val="000000" w:themeColor="text1"/>
          <w:shd w:val="clear" w:color="auto" w:fill="FFFFFF"/>
        </w:rPr>
        <w:t xml:space="preserve"> in a revealing quote</w:t>
      </w:r>
      <w:r w:rsidRPr="005477CD">
        <w:rPr>
          <w:color w:val="000000" w:themeColor="text1"/>
          <w:shd w:val="clear" w:color="auto" w:fill="FFFFFF"/>
        </w:rPr>
        <w:t>,</w:t>
      </w:r>
      <w:r w:rsidR="0069269E" w:rsidRPr="00E95F0A">
        <w:rPr>
          <w:color w:val="000000" w:themeColor="text1"/>
          <w:shd w:val="clear" w:color="auto" w:fill="FFFFFF"/>
        </w:rPr>
        <w:t xml:space="preserve"> Simon </w:t>
      </w:r>
      <w:r w:rsidR="00226DF0" w:rsidRPr="00E95F0A">
        <w:rPr>
          <w:color w:val="000000" w:themeColor="text1"/>
          <w:shd w:val="clear" w:color="auto" w:fill="FFFFFF"/>
        </w:rPr>
        <w:t xml:space="preserve">(2009) </w:t>
      </w:r>
      <w:r w:rsidR="0069269E" w:rsidRPr="00E95F0A">
        <w:rPr>
          <w:color w:val="000000" w:themeColor="text1"/>
          <w:shd w:val="clear" w:color="auto" w:fill="FFFFFF"/>
        </w:rPr>
        <w:t>notes</w:t>
      </w:r>
      <w:r w:rsidR="00B21B6C" w:rsidRPr="00E95F0A">
        <w:rPr>
          <w:color w:val="000000" w:themeColor="text1"/>
          <w:shd w:val="clear" w:color="auto" w:fill="FFFFFF"/>
        </w:rPr>
        <w:t>:</w:t>
      </w:r>
    </w:p>
    <w:p w14:paraId="384A06D0" w14:textId="77777777" w:rsidR="00901A72" w:rsidRPr="00901A72" w:rsidRDefault="00901A72" w:rsidP="002133CF">
      <w:pPr>
        <w:spacing w:line="480" w:lineRule="auto"/>
        <w:jc w:val="both"/>
        <w:rPr>
          <w:color w:val="000000" w:themeColor="text1"/>
          <w:shd w:val="clear" w:color="auto" w:fill="FFFFFF"/>
        </w:rPr>
      </w:pPr>
    </w:p>
    <w:p w14:paraId="2646D355" w14:textId="233BA66C" w:rsidR="001D1BED" w:rsidRDefault="00C85CA8" w:rsidP="00901A72">
      <w:pPr>
        <w:spacing w:line="480" w:lineRule="auto"/>
        <w:ind w:left="680" w:right="680"/>
        <w:jc w:val="both"/>
        <w:rPr>
          <w:color w:val="000000" w:themeColor="text1"/>
        </w:rPr>
      </w:pPr>
      <w:r>
        <w:rPr>
          <w:color w:val="000000" w:themeColor="text1"/>
        </w:rPr>
        <w:t>I</w:t>
      </w:r>
      <w:r w:rsidR="00226DF0" w:rsidRPr="008A0EDB">
        <w:rPr>
          <w:color w:val="000000" w:themeColor="text1"/>
        </w:rPr>
        <w:t>t</w:t>
      </w:r>
      <w:r w:rsidR="008A0EDB" w:rsidRPr="00994C9A">
        <w:rPr>
          <w:color w:val="000000" w:themeColor="text1"/>
        </w:rPr>
        <w:t>’</w:t>
      </w:r>
      <w:r w:rsidR="00226DF0" w:rsidRPr="008A0EDB">
        <w:rPr>
          <w:color w:val="000000" w:themeColor="text1"/>
        </w:rPr>
        <w:t>s about how institutions have an effect on individuals and it</w:t>
      </w:r>
      <w:r w:rsidR="008A0EDB" w:rsidRPr="00994C9A">
        <w:rPr>
          <w:color w:val="000000" w:themeColor="text1"/>
        </w:rPr>
        <w:t>’</w:t>
      </w:r>
      <w:r w:rsidR="00226DF0" w:rsidRPr="008A0EDB">
        <w:rPr>
          <w:color w:val="000000" w:themeColor="text1"/>
        </w:rPr>
        <w:t xml:space="preserve">s about how regardless of what your committed to, whether you are </w:t>
      </w:r>
      <w:r w:rsidR="00226DF0" w:rsidRPr="00397F58">
        <w:rPr>
          <w:color w:val="000000" w:themeColor="text1"/>
        </w:rPr>
        <w:t>a cop, a drug dealer, a long shoreman, a judge, or a lawyer. You must ultimately compromise and contend with whatever institution you’ve committed to.</w:t>
      </w:r>
    </w:p>
    <w:p w14:paraId="426C4072" w14:textId="77777777" w:rsidR="00901A72" w:rsidRDefault="00901A72" w:rsidP="00901A72">
      <w:pPr>
        <w:spacing w:line="480" w:lineRule="auto"/>
        <w:ind w:left="680" w:right="680"/>
        <w:jc w:val="both"/>
        <w:rPr>
          <w:color w:val="000000" w:themeColor="text1"/>
        </w:rPr>
      </w:pPr>
    </w:p>
    <w:p w14:paraId="49D1B1C5" w14:textId="7310E2A6" w:rsidR="008967D4" w:rsidRPr="00683198" w:rsidRDefault="00B629A7" w:rsidP="009B496F">
      <w:pPr>
        <w:spacing w:line="480" w:lineRule="auto"/>
        <w:jc w:val="both"/>
        <w:rPr>
          <w:iCs/>
          <w:color w:val="000000" w:themeColor="text1"/>
        </w:rPr>
      </w:pPr>
      <w:r w:rsidRPr="00683198">
        <w:rPr>
          <w:color w:val="000000" w:themeColor="text1"/>
        </w:rPr>
        <w:t>Simon i</w:t>
      </w:r>
      <w:r w:rsidR="00C85CA8" w:rsidRPr="00683198">
        <w:rPr>
          <w:color w:val="000000" w:themeColor="text1"/>
        </w:rPr>
        <w:t>s</w:t>
      </w:r>
      <w:r w:rsidRPr="00683198">
        <w:rPr>
          <w:color w:val="000000" w:themeColor="text1"/>
        </w:rPr>
        <w:t xml:space="preserve"> alluding to the complex question of the relation between individuals and institutions, and </w:t>
      </w:r>
      <w:r w:rsidRPr="00683198">
        <w:rPr>
          <w:i/>
          <w:color w:val="000000" w:themeColor="text1"/>
        </w:rPr>
        <w:t>The Wire</w:t>
      </w:r>
      <w:r w:rsidRPr="00683198">
        <w:rPr>
          <w:color w:val="000000" w:themeColor="text1"/>
        </w:rPr>
        <w:t xml:space="preserve"> presents </w:t>
      </w:r>
      <w:r w:rsidR="00F05221" w:rsidRPr="00683198">
        <w:rPr>
          <w:color w:val="000000" w:themeColor="text1"/>
        </w:rPr>
        <w:t xml:space="preserve">us </w:t>
      </w:r>
      <w:r w:rsidRPr="00683198">
        <w:rPr>
          <w:color w:val="000000" w:themeColor="text1"/>
        </w:rPr>
        <w:t xml:space="preserve">with </w:t>
      </w:r>
      <w:r w:rsidR="00E95F0A" w:rsidRPr="005477CD">
        <w:rPr>
          <w:color w:val="000000" w:themeColor="text1"/>
        </w:rPr>
        <w:t>valuable</w:t>
      </w:r>
      <w:r w:rsidRPr="00683198">
        <w:rPr>
          <w:color w:val="000000" w:themeColor="text1"/>
        </w:rPr>
        <w:t xml:space="preserve"> source material to bring ‘individuals back into institutional theory’ (</w:t>
      </w:r>
      <w:r w:rsidR="00F6444E" w:rsidRPr="00683198">
        <w:rPr>
          <w:color w:val="000000" w:themeColor="text1"/>
        </w:rPr>
        <w:t>Lawrence</w:t>
      </w:r>
      <w:r w:rsidR="002E79D5" w:rsidRPr="00683198">
        <w:rPr>
          <w:color w:val="000000" w:themeColor="text1"/>
        </w:rPr>
        <w:t xml:space="preserve"> et al.</w:t>
      </w:r>
      <w:r w:rsidR="00336D5B" w:rsidRPr="00683198">
        <w:rPr>
          <w:color w:val="000000" w:themeColor="text1"/>
        </w:rPr>
        <w:t>, 2011</w:t>
      </w:r>
      <w:r w:rsidR="002E79D5" w:rsidRPr="00683198">
        <w:rPr>
          <w:color w:val="000000" w:themeColor="text1"/>
        </w:rPr>
        <w:t xml:space="preserve">: </w:t>
      </w:r>
      <w:r w:rsidRPr="00683198">
        <w:rPr>
          <w:color w:val="000000" w:themeColor="text1"/>
        </w:rPr>
        <w:t>53).</w:t>
      </w:r>
      <w:r w:rsidRPr="00683198">
        <w:rPr>
          <w:i/>
          <w:color w:val="000000" w:themeColor="text1"/>
        </w:rPr>
        <w:t xml:space="preserve"> </w:t>
      </w:r>
      <w:r w:rsidR="00D977B1" w:rsidRPr="00683198">
        <w:rPr>
          <w:color w:val="000000" w:themeColor="text1"/>
        </w:rPr>
        <w:t xml:space="preserve">The </w:t>
      </w:r>
      <w:r w:rsidR="002A4810" w:rsidRPr="00683198">
        <w:rPr>
          <w:color w:val="000000" w:themeColor="text1"/>
        </w:rPr>
        <w:t xml:space="preserve">individual </w:t>
      </w:r>
      <w:r w:rsidR="00D977B1" w:rsidRPr="00683198">
        <w:rPr>
          <w:color w:val="000000" w:themeColor="text1"/>
        </w:rPr>
        <w:t xml:space="preserve">dimension here concerns whether a given actor </w:t>
      </w:r>
      <w:r w:rsidR="00D977B1" w:rsidRPr="00683198">
        <w:rPr>
          <w:i/>
          <w:color w:val="000000" w:themeColor="text1"/>
        </w:rPr>
        <w:t>compromises</w:t>
      </w:r>
      <w:r w:rsidR="00D977B1" w:rsidRPr="00683198">
        <w:rPr>
          <w:color w:val="000000" w:themeColor="text1"/>
        </w:rPr>
        <w:t xml:space="preserve"> or </w:t>
      </w:r>
      <w:r w:rsidR="00D977B1" w:rsidRPr="00683198">
        <w:rPr>
          <w:i/>
          <w:color w:val="000000" w:themeColor="text1"/>
        </w:rPr>
        <w:t>contends</w:t>
      </w:r>
      <w:r w:rsidR="00D977B1" w:rsidRPr="00683198">
        <w:rPr>
          <w:color w:val="000000" w:themeColor="text1"/>
        </w:rPr>
        <w:t xml:space="preserve"> with the norms and requirements of their institution</w:t>
      </w:r>
      <w:r w:rsidR="00645443" w:rsidRPr="00683198">
        <w:rPr>
          <w:color w:val="000000" w:themeColor="text1"/>
        </w:rPr>
        <w:t xml:space="preserve"> in particular circumstances</w:t>
      </w:r>
      <w:r w:rsidR="002A4810" w:rsidRPr="00683198">
        <w:rPr>
          <w:color w:val="000000" w:themeColor="text1"/>
        </w:rPr>
        <w:t xml:space="preserve"> not of their own choosing</w:t>
      </w:r>
      <w:r w:rsidR="00E95F0A" w:rsidRPr="005477CD">
        <w:rPr>
          <w:color w:val="000000" w:themeColor="text1"/>
        </w:rPr>
        <w:t>. T</w:t>
      </w:r>
      <w:r w:rsidR="000974B0" w:rsidRPr="00683198">
        <w:rPr>
          <w:color w:val="000000" w:themeColor="text1"/>
        </w:rPr>
        <w:t xml:space="preserve">his </w:t>
      </w:r>
      <w:r w:rsidR="009B496F" w:rsidRPr="00683198">
        <w:rPr>
          <w:color w:val="000000" w:themeColor="text1"/>
        </w:rPr>
        <w:t xml:space="preserve">points to the centrality of the different </w:t>
      </w:r>
      <w:r w:rsidR="00DC2CBA" w:rsidRPr="00683198">
        <w:rPr>
          <w:color w:val="000000" w:themeColor="text1"/>
        </w:rPr>
        <w:t>‘</w:t>
      </w:r>
      <w:r w:rsidR="000974B0" w:rsidRPr="00683198">
        <w:rPr>
          <w:color w:val="000000" w:themeColor="text1"/>
        </w:rPr>
        <w:t>codes</w:t>
      </w:r>
      <w:r w:rsidR="00DC2CBA" w:rsidRPr="00683198">
        <w:rPr>
          <w:color w:val="000000" w:themeColor="text1"/>
        </w:rPr>
        <w:t>’</w:t>
      </w:r>
      <w:r w:rsidR="009B496F" w:rsidRPr="00683198">
        <w:rPr>
          <w:color w:val="000000" w:themeColor="text1"/>
        </w:rPr>
        <w:t xml:space="preserve"> characters display</w:t>
      </w:r>
      <w:r w:rsidR="00DC2CBA" w:rsidRPr="00683198">
        <w:rPr>
          <w:color w:val="000000" w:themeColor="text1"/>
        </w:rPr>
        <w:t xml:space="preserve"> </w:t>
      </w:r>
      <w:r w:rsidR="00E95F0A" w:rsidRPr="005477CD">
        <w:rPr>
          <w:color w:val="000000" w:themeColor="text1"/>
        </w:rPr>
        <w:t>i</w:t>
      </w:r>
      <w:r w:rsidR="00DC2CBA" w:rsidRPr="00683198">
        <w:rPr>
          <w:color w:val="000000" w:themeColor="text1"/>
        </w:rPr>
        <w:t xml:space="preserve">n </w:t>
      </w:r>
      <w:r w:rsidR="00DC2CBA" w:rsidRPr="00683198">
        <w:rPr>
          <w:i/>
          <w:iCs/>
          <w:color w:val="000000" w:themeColor="text1"/>
        </w:rPr>
        <w:t>The Wire</w:t>
      </w:r>
      <w:r w:rsidR="00BF50BD" w:rsidRPr="00683198">
        <w:rPr>
          <w:color w:val="000000" w:themeColor="text1"/>
        </w:rPr>
        <w:t>;</w:t>
      </w:r>
      <w:r w:rsidR="009B496F" w:rsidRPr="00683198">
        <w:rPr>
          <w:color w:val="000000" w:themeColor="text1"/>
        </w:rPr>
        <w:t xml:space="preserve"> a theme to which we will return but first we set </w:t>
      </w:r>
      <w:r w:rsidR="00BF50BD" w:rsidRPr="00683198">
        <w:rPr>
          <w:color w:val="000000" w:themeColor="text1"/>
        </w:rPr>
        <w:t>out</w:t>
      </w:r>
      <w:r w:rsidR="009B496F" w:rsidRPr="00683198">
        <w:rPr>
          <w:color w:val="000000" w:themeColor="text1"/>
        </w:rPr>
        <w:t xml:space="preserve"> the broader institutional context of NPM</w:t>
      </w:r>
      <w:r w:rsidR="00BF50BD" w:rsidRPr="00683198">
        <w:rPr>
          <w:color w:val="000000" w:themeColor="text1"/>
        </w:rPr>
        <w:t xml:space="preserve"> and policing</w:t>
      </w:r>
      <w:r w:rsidR="000974B0" w:rsidRPr="00683198">
        <w:rPr>
          <w:color w:val="000000" w:themeColor="text1"/>
        </w:rPr>
        <w:t>.</w:t>
      </w:r>
      <w:r w:rsidR="00D977B1" w:rsidRPr="00683198">
        <w:rPr>
          <w:color w:val="000000" w:themeColor="text1"/>
        </w:rPr>
        <w:t xml:space="preserve"> </w:t>
      </w:r>
    </w:p>
    <w:p w14:paraId="08184F9D" w14:textId="77777777" w:rsidR="009B496F" w:rsidRPr="009B496F" w:rsidRDefault="009B496F" w:rsidP="009B496F">
      <w:pPr>
        <w:spacing w:line="480" w:lineRule="auto"/>
        <w:jc w:val="both"/>
        <w:rPr>
          <w:iCs/>
          <w:color w:val="000000" w:themeColor="text1"/>
        </w:rPr>
      </w:pPr>
    </w:p>
    <w:p w14:paraId="7AE0BE3D" w14:textId="7D6BD92D" w:rsidR="00E9261F" w:rsidRPr="00232469" w:rsidRDefault="00FD0BB8" w:rsidP="00403BA2">
      <w:pPr>
        <w:spacing w:line="480" w:lineRule="auto"/>
        <w:jc w:val="both"/>
        <w:outlineLvl w:val="0"/>
        <w:rPr>
          <w:b/>
          <w:color w:val="000000" w:themeColor="text1"/>
        </w:rPr>
      </w:pPr>
      <w:r w:rsidRPr="00690AD6">
        <w:rPr>
          <w:b/>
          <w:color w:val="000000" w:themeColor="text1"/>
        </w:rPr>
        <w:t xml:space="preserve">New Public Management and </w:t>
      </w:r>
      <w:r w:rsidR="000704BB">
        <w:rPr>
          <w:b/>
          <w:color w:val="000000" w:themeColor="text1"/>
        </w:rPr>
        <w:t>p</w:t>
      </w:r>
      <w:r w:rsidR="00E9261F" w:rsidRPr="000F1DB6">
        <w:rPr>
          <w:b/>
          <w:color w:val="000000" w:themeColor="text1"/>
        </w:rPr>
        <w:t xml:space="preserve">olicework </w:t>
      </w:r>
      <w:r w:rsidR="000704BB">
        <w:rPr>
          <w:b/>
          <w:color w:val="000000" w:themeColor="text1"/>
        </w:rPr>
        <w:t>d</w:t>
      </w:r>
      <w:r w:rsidR="00E9261F" w:rsidRPr="000F1DB6">
        <w:rPr>
          <w:b/>
          <w:color w:val="000000" w:themeColor="text1"/>
        </w:rPr>
        <w:t>iscretion</w:t>
      </w:r>
    </w:p>
    <w:p w14:paraId="626A9035" w14:textId="44844236" w:rsidR="00E9261F" w:rsidRPr="00232469" w:rsidRDefault="00560AC1" w:rsidP="00403BA2">
      <w:pPr>
        <w:spacing w:line="480" w:lineRule="auto"/>
        <w:jc w:val="both"/>
        <w:outlineLvl w:val="0"/>
        <w:rPr>
          <w:rFonts w:ascii="StoneSerif" w:hAnsi="StoneSerif"/>
          <w:color w:val="000000" w:themeColor="text1"/>
        </w:rPr>
      </w:pPr>
      <w:r w:rsidRPr="00690AD6">
        <w:rPr>
          <w:color w:val="000000" w:themeColor="text1"/>
        </w:rPr>
        <w:t>Across different series</w:t>
      </w:r>
      <w:r w:rsidR="00F012FC" w:rsidRPr="00690AD6">
        <w:rPr>
          <w:color w:val="000000" w:themeColor="text1"/>
        </w:rPr>
        <w:t>,</w:t>
      </w:r>
      <w:r w:rsidRPr="000F1DB6">
        <w:rPr>
          <w:color w:val="000000" w:themeColor="text1"/>
        </w:rPr>
        <w:t xml:space="preserve"> </w:t>
      </w:r>
      <w:r w:rsidR="00BF50BD" w:rsidRPr="00232469">
        <w:rPr>
          <w:i/>
          <w:iCs/>
          <w:color w:val="000000" w:themeColor="text1"/>
        </w:rPr>
        <w:t>The Wire</w:t>
      </w:r>
      <w:r w:rsidRPr="00232469">
        <w:rPr>
          <w:color w:val="000000" w:themeColor="text1"/>
        </w:rPr>
        <w:t xml:space="preserve"> portrays a range of public institutions in Baltimore</w:t>
      </w:r>
      <w:r w:rsidR="00F012FC" w:rsidRPr="00232469">
        <w:rPr>
          <w:color w:val="000000" w:themeColor="text1"/>
        </w:rPr>
        <w:t>, including the police force and the education system,</w:t>
      </w:r>
      <w:r w:rsidRPr="00232469">
        <w:rPr>
          <w:color w:val="000000" w:themeColor="text1"/>
        </w:rPr>
        <w:t xml:space="preserve"> increasingly subject to metric driven public management practices</w:t>
      </w:r>
      <w:r w:rsidR="00FD6B9A" w:rsidRPr="00B854AC">
        <w:rPr>
          <w:color w:val="000000" w:themeColor="text1"/>
        </w:rPr>
        <w:t xml:space="preserve">. </w:t>
      </w:r>
      <w:r w:rsidR="00E9261F" w:rsidRPr="00B854AC">
        <w:rPr>
          <w:color w:val="000000" w:themeColor="text1"/>
        </w:rPr>
        <w:t>NPM can be understood broadly as the process of bringing business-like pr</w:t>
      </w:r>
      <w:r w:rsidR="00F012FC" w:rsidRPr="00B854AC">
        <w:rPr>
          <w:color w:val="000000" w:themeColor="text1"/>
        </w:rPr>
        <w:t>actices</w:t>
      </w:r>
      <w:r w:rsidR="00E9261F" w:rsidRPr="00B854AC">
        <w:rPr>
          <w:color w:val="000000" w:themeColor="text1"/>
        </w:rPr>
        <w:t xml:space="preserve"> into </w:t>
      </w:r>
      <w:r w:rsidR="00F012FC" w:rsidRPr="00B854AC">
        <w:rPr>
          <w:color w:val="000000" w:themeColor="text1"/>
        </w:rPr>
        <w:t xml:space="preserve">the </w:t>
      </w:r>
      <w:r w:rsidR="00E9261F" w:rsidRPr="006867C1">
        <w:rPr>
          <w:color w:val="000000" w:themeColor="text1"/>
        </w:rPr>
        <w:t xml:space="preserve">public sector (Vogt, 2001); one key dimension of which </w:t>
      </w:r>
      <w:r w:rsidR="00E9261F" w:rsidRPr="00F42D90">
        <w:rPr>
          <w:color w:val="000000" w:themeColor="text1"/>
        </w:rPr>
        <w:t>is the increasing use of performance management and measurement (</w:t>
      </w:r>
      <w:proofErr w:type="spellStart"/>
      <w:r w:rsidR="00FD6B9A" w:rsidRPr="00535213">
        <w:rPr>
          <w:color w:val="000000" w:themeColor="text1"/>
        </w:rPr>
        <w:t>Kelman</w:t>
      </w:r>
      <w:proofErr w:type="spellEnd"/>
      <w:r w:rsidR="00FD6B9A" w:rsidRPr="00535213">
        <w:rPr>
          <w:color w:val="000000" w:themeColor="text1"/>
        </w:rPr>
        <w:t xml:space="preserve"> and Friedman, 2009; </w:t>
      </w:r>
      <w:r w:rsidR="00E9261F" w:rsidRPr="00535213">
        <w:rPr>
          <w:color w:val="000000" w:themeColor="text1"/>
        </w:rPr>
        <w:t xml:space="preserve">Moynihan, </w:t>
      </w:r>
      <w:r w:rsidR="00E9261F" w:rsidRPr="00535213">
        <w:rPr>
          <w:color w:val="000000" w:themeColor="text1"/>
        </w:rPr>
        <w:lastRenderedPageBreak/>
        <w:t xml:space="preserve">2008; </w:t>
      </w:r>
      <w:r w:rsidR="00CD13D6" w:rsidRPr="00690AD6">
        <w:rPr>
          <w:color w:val="000000" w:themeColor="text1"/>
        </w:rPr>
        <w:t xml:space="preserve">McGivern and Ferlie, 2007; </w:t>
      </w:r>
      <w:r w:rsidR="00E9261F" w:rsidRPr="00690AD6">
        <w:rPr>
          <w:color w:val="000000" w:themeColor="text1"/>
        </w:rPr>
        <w:t>Bevan and Hood, 2006; Hood, 2006</w:t>
      </w:r>
      <w:r w:rsidR="00FD6B9A" w:rsidRPr="00690AD6">
        <w:rPr>
          <w:color w:val="000000" w:themeColor="text1"/>
        </w:rPr>
        <w:t xml:space="preserve">; </w:t>
      </w:r>
      <w:proofErr w:type="spellStart"/>
      <w:r w:rsidR="00FD6B9A" w:rsidRPr="00690AD6">
        <w:rPr>
          <w:color w:val="000000" w:themeColor="text1"/>
        </w:rPr>
        <w:t>Bohte</w:t>
      </w:r>
      <w:proofErr w:type="spellEnd"/>
      <w:r w:rsidR="00FD6B9A" w:rsidRPr="00690AD6">
        <w:rPr>
          <w:color w:val="000000" w:themeColor="text1"/>
        </w:rPr>
        <w:t xml:space="preserve"> and Meier, 2002</w:t>
      </w:r>
      <w:r w:rsidR="00E9261F" w:rsidRPr="00690AD6">
        <w:rPr>
          <w:color w:val="000000" w:themeColor="text1"/>
        </w:rPr>
        <w:t xml:space="preserve">). NPM can </w:t>
      </w:r>
      <w:r w:rsidR="00A6568D" w:rsidRPr="000704BB">
        <w:rPr>
          <w:color w:val="000000" w:themeColor="text1"/>
        </w:rPr>
        <w:t>b</w:t>
      </w:r>
      <w:r w:rsidR="00E9261F" w:rsidRPr="00690AD6">
        <w:rPr>
          <w:color w:val="000000" w:themeColor="text1"/>
        </w:rPr>
        <w:t xml:space="preserve">e connected more broadly </w:t>
      </w:r>
      <w:r w:rsidR="00E37BFB">
        <w:rPr>
          <w:color w:val="000000" w:themeColor="text1"/>
        </w:rPr>
        <w:t>to</w:t>
      </w:r>
      <w:r w:rsidR="00E9261F" w:rsidRPr="000F1DB6">
        <w:rPr>
          <w:color w:val="000000" w:themeColor="text1"/>
        </w:rPr>
        <w:t xml:space="preserve"> an expansion of neoliberal principles into the public sector through the growing emphasis on customer</w:t>
      </w:r>
      <w:r w:rsidR="00F012FC" w:rsidRPr="00232469">
        <w:rPr>
          <w:color w:val="000000" w:themeColor="text1"/>
        </w:rPr>
        <w:t xml:space="preserve">s </w:t>
      </w:r>
      <w:r w:rsidR="00E9261F" w:rsidRPr="00232469">
        <w:rPr>
          <w:color w:val="000000" w:themeColor="text1"/>
        </w:rPr>
        <w:t xml:space="preserve">and competition (see Foucault, 2008; </w:t>
      </w:r>
      <w:r w:rsidR="00371E1D" w:rsidRPr="00232469">
        <w:rPr>
          <w:color w:val="000000" w:themeColor="text1"/>
        </w:rPr>
        <w:t>Du Gay</w:t>
      </w:r>
      <w:r w:rsidR="00E9261F" w:rsidRPr="00232469">
        <w:rPr>
          <w:color w:val="000000" w:themeColor="text1"/>
        </w:rPr>
        <w:t xml:space="preserve"> and </w:t>
      </w:r>
      <w:proofErr w:type="spellStart"/>
      <w:r w:rsidR="00E9261F" w:rsidRPr="00232469">
        <w:rPr>
          <w:color w:val="000000" w:themeColor="text1"/>
        </w:rPr>
        <w:t>Salaman</w:t>
      </w:r>
      <w:proofErr w:type="spellEnd"/>
      <w:r w:rsidR="00E9261F" w:rsidRPr="00232469">
        <w:rPr>
          <w:color w:val="000000" w:themeColor="text1"/>
        </w:rPr>
        <w:t>, 1992).</w:t>
      </w:r>
    </w:p>
    <w:p w14:paraId="180160D5" w14:textId="77777777" w:rsidR="00560AC1" w:rsidRDefault="00560AC1" w:rsidP="00403BA2">
      <w:pPr>
        <w:spacing w:line="480" w:lineRule="auto"/>
        <w:jc w:val="both"/>
        <w:outlineLvl w:val="0"/>
        <w:rPr>
          <w:color w:val="000000" w:themeColor="text1"/>
        </w:rPr>
      </w:pPr>
    </w:p>
    <w:p w14:paraId="5C04E445" w14:textId="673D9A22" w:rsidR="00E9261F" w:rsidRPr="005477CD" w:rsidRDefault="00E9261F" w:rsidP="00E9261F">
      <w:pPr>
        <w:spacing w:line="480" w:lineRule="auto"/>
        <w:jc w:val="both"/>
        <w:rPr>
          <w:color w:val="000000" w:themeColor="text1"/>
        </w:rPr>
      </w:pPr>
      <w:r w:rsidRPr="005477CD">
        <w:rPr>
          <w:color w:val="000000" w:themeColor="text1"/>
        </w:rPr>
        <w:t xml:space="preserve">Foucault’s 1979 lectures </w:t>
      </w:r>
      <w:r w:rsidR="00131C92" w:rsidRPr="005477CD">
        <w:rPr>
          <w:color w:val="000000" w:themeColor="text1"/>
        </w:rPr>
        <w:t xml:space="preserve">on neoliberalism </w:t>
      </w:r>
      <w:r w:rsidR="00F012FC" w:rsidRPr="005477CD">
        <w:rPr>
          <w:color w:val="000000" w:themeColor="text1"/>
        </w:rPr>
        <w:t xml:space="preserve">are </w:t>
      </w:r>
      <w:r w:rsidRPr="005477CD">
        <w:rPr>
          <w:color w:val="000000" w:themeColor="text1"/>
        </w:rPr>
        <w:t>prescien</w:t>
      </w:r>
      <w:r w:rsidR="00F012FC" w:rsidRPr="005477CD">
        <w:rPr>
          <w:color w:val="000000" w:themeColor="text1"/>
        </w:rPr>
        <w:t>t</w:t>
      </w:r>
      <w:r w:rsidR="0099537D">
        <w:rPr>
          <w:color w:val="000000" w:themeColor="text1"/>
        </w:rPr>
        <w:t xml:space="preserve"> here</w:t>
      </w:r>
      <w:r w:rsidR="00F012FC" w:rsidRPr="005477CD">
        <w:rPr>
          <w:color w:val="000000" w:themeColor="text1"/>
        </w:rPr>
        <w:t>.</w:t>
      </w:r>
      <w:r w:rsidRPr="005477CD">
        <w:rPr>
          <w:color w:val="000000" w:themeColor="text1"/>
        </w:rPr>
        <w:t xml:space="preserve"> </w:t>
      </w:r>
      <w:r w:rsidR="00F012FC" w:rsidRPr="005477CD">
        <w:rPr>
          <w:color w:val="000000" w:themeColor="text1"/>
        </w:rPr>
        <w:t>F</w:t>
      </w:r>
      <w:r w:rsidRPr="005477CD">
        <w:rPr>
          <w:color w:val="000000" w:themeColor="text1"/>
        </w:rPr>
        <w:t>or Foucault</w:t>
      </w:r>
      <w:r w:rsidR="00F012FC" w:rsidRPr="005477CD">
        <w:rPr>
          <w:color w:val="000000" w:themeColor="text1"/>
        </w:rPr>
        <w:t>,</w:t>
      </w:r>
      <w:r w:rsidRPr="005477CD">
        <w:rPr>
          <w:color w:val="000000" w:themeColor="text1"/>
        </w:rPr>
        <w:t xml:space="preserve"> the key problem of neoliberalism is how the exercise of political power can be modelled on the market economy (Foucault, 2008: 131) </w:t>
      </w:r>
      <w:r w:rsidR="004D6EE6" w:rsidRPr="005477CD">
        <w:rPr>
          <w:color w:val="000000" w:themeColor="text1"/>
        </w:rPr>
        <w:t>where</w:t>
      </w:r>
      <w:r w:rsidRPr="005477CD">
        <w:rPr>
          <w:color w:val="000000" w:themeColor="text1"/>
        </w:rPr>
        <w:t xml:space="preserve"> competition is ‘the very source and foundation of society’ that only has to be allowed to rise to the surface. </w:t>
      </w:r>
      <w:r w:rsidR="00F012FC" w:rsidRPr="005477CD">
        <w:rPr>
          <w:color w:val="000000" w:themeColor="text1"/>
        </w:rPr>
        <w:t>These</w:t>
      </w:r>
      <w:r w:rsidRPr="005477CD">
        <w:rPr>
          <w:color w:val="000000" w:themeColor="text1"/>
        </w:rPr>
        <w:t xml:space="preserve"> lectures date from roughly the </w:t>
      </w:r>
      <w:r w:rsidR="00F012FC" w:rsidRPr="005477CD">
        <w:rPr>
          <w:color w:val="000000" w:themeColor="text1"/>
        </w:rPr>
        <w:t xml:space="preserve">same </w:t>
      </w:r>
      <w:r w:rsidRPr="005477CD">
        <w:rPr>
          <w:color w:val="000000" w:themeColor="text1"/>
        </w:rPr>
        <w:t xml:space="preserve">time </w:t>
      </w:r>
      <w:r w:rsidR="00F012FC" w:rsidRPr="005477CD">
        <w:rPr>
          <w:color w:val="000000" w:themeColor="text1"/>
        </w:rPr>
        <w:t>as</w:t>
      </w:r>
      <w:r w:rsidRPr="005477CD">
        <w:rPr>
          <w:color w:val="000000" w:themeColor="text1"/>
        </w:rPr>
        <w:t xml:space="preserve"> the inception of NPM after the crises of governance in Britain and the US in </w:t>
      </w:r>
      <w:r w:rsidR="00832126" w:rsidRPr="005477CD">
        <w:rPr>
          <w:color w:val="000000" w:themeColor="text1"/>
        </w:rPr>
        <w:t xml:space="preserve">the </w:t>
      </w:r>
      <w:r w:rsidRPr="005477CD">
        <w:rPr>
          <w:color w:val="000000" w:themeColor="text1"/>
        </w:rPr>
        <w:t>1970s (Gruening, 2001; Johnston, 1988: 54). Foucault’s positing of neoliberalism as a general effort to resituate society itself according to principles of enterprise</w:t>
      </w:r>
      <w:r w:rsidR="000704BB">
        <w:rPr>
          <w:color w:val="000000" w:themeColor="text1"/>
        </w:rPr>
        <w:t xml:space="preserve"> and competition</w:t>
      </w:r>
      <w:r w:rsidR="004D6EE6" w:rsidRPr="005477CD">
        <w:rPr>
          <w:color w:val="000000" w:themeColor="text1"/>
        </w:rPr>
        <w:t>,</w:t>
      </w:r>
      <w:r w:rsidRPr="005477CD">
        <w:rPr>
          <w:color w:val="000000" w:themeColor="text1"/>
        </w:rPr>
        <w:t xml:space="preserve"> </w:t>
      </w:r>
      <w:r w:rsidR="00F012FC" w:rsidRPr="005477CD">
        <w:rPr>
          <w:color w:val="000000" w:themeColor="text1"/>
        </w:rPr>
        <w:t>resonates</w:t>
      </w:r>
      <w:r w:rsidRPr="005477CD">
        <w:rPr>
          <w:color w:val="000000" w:themeColor="text1"/>
        </w:rPr>
        <w:t xml:space="preserve"> with NPM. </w:t>
      </w:r>
      <w:r w:rsidR="00D8296B" w:rsidRPr="005477CD">
        <w:rPr>
          <w:color w:val="000000" w:themeColor="text1"/>
        </w:rPr>
        <w:t xml:space="preserve">Foucault </w:t>
      </w:r>
      <w:r w:rsidR="00F012FC" w:rsidRPr="005477CD">
        <w:rPr>
          <w:color w:val="000000" w:themeColor="text1"/>
        </w:rPr>
        <w:t>also distinguishes</w:t>
      </w:r>
      <w:r w:rsidR="00D8296B" w:rsidRPr="005477CD">
        <w:rPr>
          <w:color w:val="000000" w:themeColor="text1"/>
        </w:rPr>
        <w:t xml:space="preserve"> neoliberalism from the governmental practice of ‘laissez-faire’</w:t>
      </w:r>
      <w:r w:rsidR="000704BB">
        <w:rPr>
          <w:color w:val="000000" w:themeColor="text1"/>
        </w:rPr>
        <w:t>, a</w:t>
      </w:r>
      <w:r w:rsidRPr="005477CD">
        <w:rPr>
          <w:color w:val="000000" w:themeColor="text1"/>
        </w:rPr>
        <w:t>s</w:t>
      </w:r>
      <w:r w:rsidR="00131C92" w:rsidRPr="005477CD">
        <w:rPr>
          <w:color w:val="000000" w:themeColor="text1"/>
        </w:rPr>
        <w:t xml:space="preserve"> he notes</w:t>
      </w:r>
      <w:r w:rsidRPr="005477CD">
        <w:rPr>
          <w:color w:val="000000" w:themeColor="text1"/>
        </w:rPr>
        <w:t>, ‘</w:t>
      </w:r>
      <w:r w:rsidRPr="005477CD">
        <w:rPr>
          <w:i/>
          <w:iCs/>
          <w:color w:val="000000" w:themeColor="text1"/>
        </w:rPr>
        <w:t>laissez-faire</w:t>
      </w:r>
      <w:r w:rsidRPr="005477CD">
        <w:rPr>
          <w:color w:val="000000" w:themeColor="text1"/>
        </w:rPr>
        <w:t xml:space="preserve"> is turned into </w:t>
      </w:r>
      <w:r w:rsidRPr="005477CD">
        <w:rPr>
          <w:i/>
          <w:iCs/>
          <w:color w:val="000000" w:themeColor="text1"/>
        </w:rPr>
        <w:t>do-not</w:t>
      </w:r>
      <w:r w:rsidR="00A2243F" w:rsidRPr="005477CD">
        <w:rPr>
          <w:i/>
          <w:iCs/>
          <w:color w:val="000000" w:themeColor="text1"/>
        </w:rPr>
        <w:t>-</w:t>
      </w:r>
      <w:r w:rsidRPr="005477CD">
        <w:rPr>
          <w:i/>
          <w:iCs/>
          <w:color w:val="000000" w:themeColor="text1"/>
        </w:rPr>
        <w:t>laissez-faire government</w:t>
      </w:r>
      <w:r w:rsidRPr="005477CD">
        <w:rPr>
          <w:color w:val="000000" w:themeColor="text1"/>
        </w:rPr>
        <w:t>, in the name of the law of the market, which will enable each of its activities to be measured and assessed’</w:t>
      </w:r>
      <w:r w:rsidR="00A2243F" w:rsidRPr="005477CD">
        <w:rPr>
          <w:color w:val="000000" w:themeColor="text1"/>
        </w:rPr>
        <w:t xml:space="preserve"> (Foucault, 2008: 247)</w:t>
      </w:r>
      <w:r w:rsidRPr="005477CD">
        <w:rPr>
          <w:color w:val="000000" w:themeColor="text1"/>
        </w:rPr>
        <w:t xml:space="preserve">. It is precisely the effects of this </w:t>
      </w:r>
      <w:r w:rsidR="00CD13D6" w:rsidRPr="005477CD">
        <w:rPr>
          <w:color w:val="000000" w:themeColor="text1"/>
        </w:rPr>
        <w:t xml:space="preserve">competitive </w:t>
      </w:r>
      <w:r w:rsidRPr="005477CD">
        <w:rPr>
          <w:color w:val="000000" w:themeColor="text1"/>
        </w:rPr>
        <w:t>measuremen</w:t>
      </w:r>
      <w:r w:rsidR="004D6EE6" w:rsidRPr="005477CD">
        <w:rPr>
          <w:color w:val="000000" w:themeColor="text1"/>
        </w:rPr>
        <w:t xml:space="preserve">t </w:t>
      </w:r>
      <w:r w:rsidRPr="005477CD">
        <w:rPr>
          <w:color w:val="000000" w:themeColor="text1"/>
        </w:rPr>
        <w:t xml:space="preserve">of public institutions according to </w:t>
      </w:r>
      <w:r w:rsidR="00131C92" w:rsidRPr="005477CD">
        <w:rPr>
          <w:color w:val="000000" w:themeColor="text1"/>
        </w:rPr>
        <w:t>an artificially constructed</w:t>
      </w:r>
      <w:r w:rsidRPr="005477CD">
        <w:rPr>
          <w:color w:val="000000" w:themeColor="text1"/>
        </w:rPr>
        <w:t xml:space="preserve"> ‘law of the market’</w:t>
      </w:r>
      <w:r w:rsidR="00131C92" w:rsidRPr="005477CD">
        <w:rPr>
          <w:color w:val="000000" w:themeColor="text1"/>
        </w:rPr>
        <w:t xml:space="preserve"> that leads to ‘a filtering of every action by the public authorities in terms of contradiction, lack of consistency and nonsense’ (Foucault, 2008: 246)</w:t>
      </w:r>
      <w:r w:rsidR="00CD13D6" w:rsidRPr="005477CD">
        <w:rPr>
          <w:color w:val="000000" w:themeColor="text1"/>
        </w:rPr>
        <w:t>. This</w:t>
      </w:r>
      <w:r w:rsidR="00131C92" w:rsidRPr="005477CD">
        <w:rPr>
          <w:color w:val="000000" w:themeColor="text1"/>
        </w:rPr>
        <w:t xml:space="preserve"> is reflected </w:t>
      </w:r>
      <w:r w:rsidR="00F012FC" w:rsidRPr="005477CD">
        <w:rPr>
          <w:color w:val="000000" w:themeColor="text1"/>
        </w:rPr>
        <w:t>i</w:t>
      </w:r>
      <w:r w:rsidR="00131C92" w:rsidRPr="005477CD">
        <w:rPr>
          <w:color w:val="000000" w:themeColor="text1"/>
        </w:rPr>
        <w:t xml:space="preserve">n </w:t>
      </w:r>
      <w:r w:rsidR="00131C92" w:rsidRPr="005477CD">
        <w:rPr>
          <w:i/>
          <w:iCs/>
          <w:color w:val="000000" w:themeColor="text1"/>
        </w:rPr>
        <w:t>The Wire</w:t>
      </w:r>
      <w:r w:rsidR="00D8296B" w:rsidRPr="005477CD">
        <w:rPr>
          <w:i/>
          <w:iCs/>
          <w:color w:val="000000" w:themeColor="text1"/>
        </w:rPr>
        <w:t xml:space="preserve">, </w:t>
      </w:r>
      <w:r w:rsidR="00D8296B" w:rsidRPr="005477CD">
        <w:rPr>
          <w:color w:val="000000" w:themeColor="text1"/>
        </w:rPr>
        <w:t>through the</w:t>
      </w:r>
      <w:r w:rsidR="00A2243F" w:rsidRPr="005477CD">
        <w:rPr>
          <w:color w:val="000000" w:themeColor="text1"/>
        </w:rPr>
        <w:t xml:space="preserve"> </w:t>
      </w:r>
      <w:r w:rsidR="00131C92" w:rsidRPr="005477CD">
        <w:rPr>
          <w:color w:val="000000" w:themeColor="text1"/>
        </w:rPr>
        <w:t>efforts of middle managers and officers to write off murders as accidents</w:t>
      </w:r>
      <w:r w:rsidR="00A2243F" w:rsidRPr="005477CD">
        <w:rPr>
          <w:color w:val="000000" w:themeColor="text1"/>
        </w:rPr>
        <w:t xml:space="preserve"> at the start of season 2,</w:t>
      </w:r>
      <w:r w:rsidR="00131C92" w:rsidRPr="005477CD">
        <w:rPr>
          <w:color w:val="000000" w:themeColor="text1"/>
        </w:rPr>
        <w:t xml:space="preserve"> or </w:t>
      </w:r>
      <w:r w:rsidR="008159D7" w:rsidRPr="005477CD">
        <w:rPr>
          <w:color w:val="000000" w:themeColor="text1"/>
        </w:rPr>
        <w:t xml:space="preserve">in season 4 </w:t>
      </w:r>
      <w:r w:rsidR="00725F8F" w:rsidRPr="005477CD">
        <w:rPr>
          <w:color w:val="000000" w:themeColor="text1"/>
        </w:rPr>
        <w:t xml:space="preserve">in </w:t>
      </w:r>
      <w:r w:rsidR="00D8296B" w:rsidRPr="005477CD">
        <w:rPr>
          <w:color w:val="000000" w:themeColor="text1"/>
        </w:rPr>
        <w:t>t</w:t>
      </w:r>
      <w:r w:rsidR="00131C92" w:rsidRPr="005477CD">
        <w:rPr>
          <w:color w:val="000000" w:themeColor="text1"/>
        </w:rPr>
        <w:t xml:space="preserve">heir reluctance to discover bodies </w:t>
      </w:r>
      <w:r w:rsidR="008159D7" w:rsidRPr="005477CD">
        <w:rPr>
          <w:color w:val="000000" w:themeColor="text1"/>
        </w:rPr>
        <w:t xml:space="preserve">in boarded up houses </w:t>
      </w:r>
      <w:r w:rsidR="00F012FC" w:rsidRPr="005477CD">
        <w:rPr>
          <w:color w:val="000000" w:themeColor="text1"/>
        </w:rPr>
        <w:t>because</w:t>
      </w:r>
      <w:r w:rsidR="00131C92" w:rsidRPr="005477CD">
        <w:rPr>
          <w:color w:val="000000" w:themeColor="text1"/>
        </w:rPr>
        <w:t xml:space="preserve"> it will </w:t>
      </w:r>
      <w:r w:rsidR="00D8296B" w:rsidRPr="005477CD">
        <w:rPr>
          <w:color w:val="000000" w:themeColor="text1"/>
        </w:rPr>
        <w:t>leave</w:t>
      </w:r>
      <w:r w:rsidR="00131C92" w:rsidRPr="005477CD">
        <w:rPr>
          <w:color w:val="000000" w:themeColor="text1"/>
        </w:rPr>
        <w:t xml:space="preserve"> the clearanc</w:t>
      </w:r>
      <w:r w:rsidR="00737720">
        <w:rPr>
          <w:color w:val="000000" w:themeColor="text1"/>
        </w:rPr>
        <w:t>e</w:t>
      </w:r>
      <w:r w:rsidR="004D6EE6" w:rsidRPr="005477CD">
        <w:rPr>
          <w:color w:val="000000" w:themeColor="text1"/>
        </w:rPr>
        <w:t xml:space="preserve"> </w:t>
      </w:r>
      <w:r w:rsidR="00131C92" w:rsidRPr="005477CD">
        <w:rPr>
          <w:color w:val="000000" w:themeColor="text1"/>
        </w:rPr>
        <w:t>rate</w:t>
      </w:r>
      <w:r w:rsidR="00737720">
        <w:rPr>
          <w:color w:val="000000" w:themeColor="text1"/>
        </w:rPr>
        <w:t xml:space="preserve"> for homicide cases</w:t>
      </w:r>
      <w:r w:rsidR="00131C92" w:rsidRPr="005477CD">
        <w:rPr>
          <w:color w:val="000000" w:themeColor="text1"/>
        </w:rPr>
        <w:t xml:space="preserve"> under </w:t>
      </w:r>
      <w:r w:rsidR="00F012FC" w:rsidRPr="005477CD">
        <w:rPr>
          <w:color w:val="000000" w:themeColor="text1"/>
        </w:rPr>
        <w:t>50 percent.</w:t>
      </w:r>
    </w:p>
    <w:p w14:paraId="5B6D0CA4" w14:textId="018ACE84" w:rsidR="00E9261F" w:rsidRPr="005477CD" w:rsidRDefault="00E9261F" w:rsidP="00403BA2">
      <w:pPr>
        <w:spacing w:line="480" w:lineRule="auto"/>
        <w:jc w:val="both"/>
        <w:outlineLvl w:val="0"/>
        <w:rPr>
          <w:color w:val="FF0000"/>
        </w:rPr>
      </w:pPr>
    </w:p>
    <w:p w14:paraId="43DAE1AC" w14:textId="76C2168B" w:rsidR="00AC7B1B" w:rsidRPr="006867C1" w:rsidRDefault="000E7C1A" w:rsidP="00403BA2">
      <w:pPr>
        <w:spacing w:line="480" w:lineRule="auto"/>
        <w:jc w:val="both"/>
        <w:outlineLvl w:val="0"/>
        <w:rPr>
          <w:color w:val="000000" w:themeColor="text1"/>
        </w:rPr>
      </w:pPr>
      <w:r w:rsidRPr="005A5C32">
        <w:rPr>
          <w:color w:val="000000" w:themeColor="text1"/>
        </w:rPr>
        <w:t>W</w:t>
      </w:r>
      <w:r w:rsidR="00E9261F" w:rsidRPr="00232469">
        <w:rPr>
          <w:color w:val="000000" w:themeColor="text1"/>
        </w:rPr>
        <w:t xml:space="preserve">here </w:t>
      </w:r>
      <w:r w:rsidRPr="00232469">
        <w:rPr>
          <w:color w:val="000000" w:themeColor="text1"/>
        </w:rPr>
        <w:t xml:space="preserve">does </w:t>
      </w:r>
      <w:r w:rsidR="00E9261F" w:rsidRPr="00232469">
        <w:rPr>
          <w:color w:val="000000" w:themeColor="text1"/>
        </w:rPr>
        <w:t xml:space="preserve">the spread of this competitive ethos into the public sector </w:t>
      </w:r>
      <w:r w:rsidR="00131C92" w:rsidRPr="00232469">
        <w:rPr>
          <w:color w:val="000000" w:themeColor="text1"/>
        </w:rPr>
        <w:t>leave</w:t>
      </w:r>
      <w:r w:rsidR="00E9261F" w:rsidRPr="00331789">
        <w:rPr>
          <w:color w:val="000000" w:themeColor="text1"/>
        </w:rPr>
        <w:t xml:space="preserve"> </w:t>
      </w:r>
      <w:r w:rsidRPr="00B854AC">
        <w:rPr>
          <w:color w:val="000000" w:themeColor="text1"/>
        </w:rPr>
        <w:t xml:space="preserve">employee </w:t>
      </w:r>
      <w:r w:rsidR="00E9261F" w:rsidRPr="00B854AC">
        <w:rPr>
          <w:color w:val="000000" w:themeColor="text1"/>
        </w:rPr>
        <w:t>subjectivi</w:t>
      </w:r>
      <w:r w:rsidRPr="00B854AC">
        <w:rPr>
          <w:color w:val="000000" w:themeColor="text1"/>
        </w:rPr>
        <w:t>ty?</w:t>
      </w:r>
      <w:r w:rsidR="00E9261F" w:rsidRPr="006867C1">
        <w:rPr>
          <w:color w:val="000000" w:themeColor="text1"/>
        </w:rPr>
        <w:t xml:space="preserve"> </w:t>
      </w:r>
      <w:r w:rsidR="00131C92" w:rsidRPr="00232469">
        <w:rPr>
          <w:color w:val="000000" w:themeColor="text1"/>
        </w:rPr>
        <w:t>Here</w:t>
      </w:r>
      <w:r w:rsidR="00131C92" w:rsidRPr="005A5C32">
        <w:rPr>
          <w:color w:val="000000" w:themeColor="text1"/>
        </w:rPr>
        <w:t xml:space="preserve"> the literature tends</w:t>
      </w:r>
      <w:r w:rsidR="00C6695E" w:rsidRPr="00232469">
        <w:rPr>
          <w:color w:val="000000" w:themeColor="text1"/>
        </w:rPr>
        <w:t xml:space="preserve"> to</w:t>
      </w:r>
      <w:r w:rsidR="00131C92" w:rsidRPr="00232469">
        <w:rPr>
          <w:color w:val="000000" w:themeColor="text1"/>
        </w:rPr>
        <w:t xml:space="preserve"> stress an enhanced means of neoliberal control that </w:t>
      </w:r>
      <w:r w:rsidR="00C6695E" w:rsidRPr="00232469">
        <w:rPr>
          <w:color w:val="000000" w:themeColor="text1"/>
        </w:rPr>
        <w:t xml:space="preserve">is </w:t>
      </w:r>
      <w:r w:rsidR="00C6695E" w:rsidRPr="00232469">
        <w:rPr>
          <w:color w:val="000000" w:themeColor="text1"/>
        </w:rPr>
        <w:lastRenderedPageBreak/>
        <w:t>so effective it reconstructs identity through performance measures (Clarke and Knights, 2015: 1880; Lorenz, 2012)</w:t>
      </w:r>
      <w:r w:rsidR="00A2243F" w:rsidRPr="00331789">
        <w:rPr>
          <w:color w:val="000000" w:themeColor="text1"/>
        </w:rPr>
        <w:t>.</w:t>
      </w:r>
      <w:r w:rsidR="00C6695E" w:rsidRPr="00B854AC">
        <w:rPr>
          <w:color w:val="000000" w:themeColor="text1"/>
        </w:rPr>
        <w:t xml:space="preserve"> Although the tensions this gives rise to between public purposes and the competitive ethos ha</w:t>
      </w:r>
      <w:r w:rsidR="008159D7" w:rsidRPr="00B854AC">
        <w:rPr>
          <w:color w:val="000000" w:themeColor="text1"/>
        </w:rPr>
        <w:t>ve</w:t>
      </w:r>
      <w:r w:rsidR="00C6695E" w:rsidRPr="00B854AC">
        <w:rPr>
          <w:color w:val="000000" w:themeColor="text1"/>
        </w:rPr>
        <w:t xml:space="preserve"> also been explored (see for example Doolin, 2002: 385; Stokes and Clegg, 2002</w:t>
      </w:r>
      <w:r w:rsidR="00725F8F" w:rsidRPr="006867C1">
        <w:rPr>
          <w:color w:val="000000" w:themeColor="text1"/>
        </w:rPr>
        <w:t>:</w:t>
      </w:r>
      <w:r w:rsidR="00C6695E" w:rsidRPr="00F42D90">
        <w:rPr>
          <w:color w:val="000000" w:themeColor="text1"/>
        </w:rPr>
        <w:t xml:space="preserve"> 238-239; Thomas and Davies, 2002). </w:t>
      </w:r>
      <w:r w:rsidR="00790FDC" w:rsidRPr="00535213">
        <w:rPr>
          <w:color w:val="000000" w:themeColor="text1"/>
        </w:rPr>
        <w:t>One aspect that remains under theorised is the position of public sector work</w:t>
      </w:r>
      <w:r w:rsidR="004F79E6" w:rsidRPr="005A5C32">
        <w:rPr>
          <w:color w:val="000000" w:themeColor="text1"/>
        </w:rPr>
        <w:t>er</w:t>
      </w:r>
      <w:r w:rsidR="00790FDC" w:rsidRPr="005A5C32">
        <w:rPr>
          <w:color w:val="000000" w:themeColor="text1"/>
        </w:rPr>
        <w:t>s who are inescapably ‘policy deliverers with broad discretion’</w:t>
      </w:r>
      <w:r w:rsidR="005A5C32" w:rsidRPr="000704BB">
        <w:rPr>
          <w:color w:val="000000" w:themeColor="text1"/>
        </w:rPr>
        <w:t xml:space="preserve"> – or street-level bureaucrats</w:t>
      </w:r>
      <w:r w:rsidR="00790FDC" w:rsidRPr="005A5C32">
        <w:rPr>
          <w:color w:val="000000" w:themeColor="text1"/>
        </w:rPr>
        <w:t xml:space="preserve"> (</w:t>
      </w:r>
      <w:r w:rsidR="00F1103E" w:rsidRPr="00232469">
        <w:rPr>
          <w:color w:val="000000" w:themeColor="text1"/>
        </w:rPr>
        <w:t>Lipsky, 2010</w:t>
      </w:r>
      <w:r w:rsidR="00790FDC" w:rsidRPr="00232469">
        <w:rPr>
          <w:color w:val="000000" w:themeColor="text1"/>
        </w:rPr>
        <w:t>: 25).</w:t>
      </w:r>
      <w:r w:rsidR="00A2243F" w:rsidRPr="00232469">
        <w:rPr>
          <w:color w:val="000000" w:themeColor="text1"/>
        </w:rPr>
        <w:t xml:space="preserve"> Where does street level discretion fit into this story of pervasive output controls that shape competitive subjectivities? </w:t>
      </w:r>
      <w:r w:rsidR="00790FDC" w:rsidRPr="00232469">
        <w:rPr>
          <w:color w:val="000000" w:themeColor="text1"/>
        </w:rPr>
        <w:t xml:space="preserve">Arguably this </w:t>
      </w:r>
      <w:r w:rsidR="00A2243F" w:rsidRPr="00331789">
        <w:rPr>
          <w:color w:val="000000" w:themeColor="text1"/>
        </w:rPr>
        <w:t xml:space="preserve">element of discretion </w:t>
      </w:r>
      <w:r w:rsidR="00790FDC" w:rsidRPr="00B854AC">
        <w:rPr>
          <w:color w:val="000000" w:themeColor="text1"/>
        </w:rPr>
        <w:t xml:space="preserve">applies strongly to policework. Indeed, as Johnston (1988: 53) notes, ‘the exercise of discretion by front-line officers as to which laws to implement, under what circumstances, and in what manner’ is a defining characteristic of ‘normal police </w:t>
      </w:r>
      <w:r w:rsidR="00A2243F" w:rsidRPr="00B854AC">
        <w:rPr>
          <w:color w:val="000000" w:themeColor="text1"/>
        </w:rPr>
        <w:t>behaviour</w:t>
      </w:r>
      <w:r w:rsidR="007B2738">
        <w:rPr>
          <w:color w:val="000000" w:themeColor="text1"/>
        </w:rPr>
        <w:t>.’</w:t>
      </w:r>
      <w:r w:rsidR="00A2243F" w:rsidRPr="00B854AC">
        <w:rPr>
          <w:color w:val="000000" w:themeColor="text1"/>
        </w:rPr>
        <w:t xml:space="preserve"> </w:t>
      </w:r>
    </w:p>
    <w:p w14:paraId="4EF1BDCA" w14:textId="77777777" w:rsidR="00C3239B" w:rsidRDefault="00C3239B" w:rsidP="00C3239B">
      <w:pPr>
        <w:spacing w:line="480" w:lineRule="auto"/>
        <w:jc w:val="both"/>
        <w:rPr>
          <w:color w:val="000000" w:themeColor="text1"/>
          <w:lang w:eastAsia="en-GB"/>
        </w:rPr>
      </w:pPr>
    </w:p>
    <w:p w14:paraId="2B521857" w14:textId="6B9F9066" w:rsidR="00C3239B" w:rsidRPr="005477CD" w:rsidRDefault="00C3239B" w:rsidP="00C3239B">
      <w:pPr>
        <w:spacing w:line="480" w:lineRule="auto"/>
        <w:jc w:val="both"/>
        <w:rPr>
          <w:color w:val="000000" w:themeColor="text1"/>
          <w:lang w:eastAsia="en-GB"/>
        </w:rPr>
      </w:pPr>
      <w:r w:rsidRPr="005477CD">
        <w:rPr>
          <w:color w:val="000000" w:themeColor="text1"/>
          <w:lang w:eastAsia="en-GB"/>
        </w:rPr>
        <w:t xml:space="preserve">McMillan (2008; see also </w:t>
      </w:r>
      <w:proofErr w:type="spellStart"/>
      <w:r w:rsidRPr="005477CD">
        <w:rPr>
          <w:color w:val="000000" w:themeColor="text1"/>
          <w:lang w:eastAsia="en-GB"/>
        </w:rPr>
        <w:t>Mittell</w:t>
      </w:r>
      <w:proofErr w:type="spellEnd"/>
      <w:r w:rsidRPr="005477CD">
        <w:rPr>
          <w:color w:val="000000" w:themeColor="text1"/>
          <w:lang w:eastAsia="en-GB"/>
        </w:rPr>
        <w:t xml:space="preserve">, 2008) argues that </w:t>
      </w:r>
      <w:r w:rsidRPr="005477CD">
        <w:rPr>
          <w:i/>
          <w:iCs/>
          <w:color w:val="000000" w:themeColor="text1"/>
          <w:lang w:eastAsia="en-GB"/>
        </w:rPr>
        <w:t xml:space="preserve">The Wire </w:t>
      </w:r>
      <w:r w:rsidRPr="005477CD">
        <w:rPr>
          <w:color w:val="000000" w:themeColor="text1"/>
          <w:lang w:eastAsia="en-GB"/>
        </w:rPr>
        <w:t>reflects the power of institutions in ‘producing (and destroying) individual subjects by penetrating their ‘forms of life’ with disciplinary power</w:t>
      </w:r>
      <w:r w:rsidR="007B2738">
        <w:rPr>
          <w:color w:val="000000" w:themeColor="text1"/>
          <w:lang w:eastAsia="en-GB"/>
        </w:rPr>
        <w:t>.’</w:t>
      </w:r>
      <w:r w:rsidRPr="005477CD">
        <w:rPr>
          <w:color w:val="000000" w:themeColor="text1"/>
          <w:lang w:eastAsia="en-GB"/>
        </w:rPr>
        <w:t xml:space="preserve"> Conversely what </w:t>
      </w:r>
      <w:r w:rsidRPr="005477CD">
        <w:rPr>
          <w:i/>
          <w:iCs/>
          <w:color w:val="000000" w:themeColor="text1"/>
          <w:lang w:eastAsia="en-GB"/>
        </w:rPr>
        <w:t xml:space="preserve">The Wire </w:t>
      </w:r>
      <w:r w:rsidRPr="005477CD">
        <w:rPr>
          <w:color w:val="000000" w:themeColor="text1"/>
          <w:lang w:eastAsia="en-GB"/>
        </w:rPr>
        <w:t>highlights in regard to the police force is that, while the disciplinary power of institutions reshapes conduct, it is not absolute. The demands of NPM and performance measurement ‘</w:t>
      </w:r>
      <w:r w:rsidRPr="005477CD">
        <w:rPr>
          <w:i/>
          <w:iCs/>
          <w:color w:val="000000" w:themeColor="text1"/>
          <w:lang w:eastAsia="en-GB"/>
        </w:rPr>
        <w:t xml:space="preserve">partly </w:t>
      </w:r>
      <w:r w:rsidRPr="005477CD">
        <w:rPr>
          <w:color w:val="000000" w:themeColor="text1"/>
          <w:lang w:eastAsia="en-GB"/>
        </w:rPr>
        <w:t>closes the open’ (Hammer, 2011: 91) but not absolutely. Even if the demands of senior</w:t>
      </w:r>
      <w:r>
        <w:rPr>
          <w:color w:val="000000" w:themeColor="text1"/>
          <w:lang w:eastAsia="en-GB"/>
        </w:rPr>
        <w:t xml:space="preserve"> </w:t>
      </w:r>
      <w:r w:rsidRPr="005477CD">
        <w:rPr>
          <w:color w:val="000000" w:themeColor="text1"/>
          <w:lang w:eastAsia="en-GB"/>
        </w:rPr>
        <w:t xml:space="preserve">officers to secure statistical ‘performance’ on measures is always somewhere in the background; it is an output based measure and often a crude one (see McCann et al., 2020; Bevan and Hood, 2006) that is necessarily at a remove </w:t>
      </w:r>
      <w:r>
        <w:rPr>
          <w:color w:val="000000" w:themeColor="text1"/>
          <w:lang w:eastAsia="en-GB"/>
        </w:rPr>
        <w:t>from</w:t>
      </w:r>
      <w:r w:rsidRPr="005477CD">
        <w:rPr>
          <w:color w:val="000000" w:themeColor="text1"/>
          <w:lang w:eastAsia="en-GB"/>
        </w:rPr>
        <w:t xml:space="preserve"> the </w:t>
      </w:r>
      <w:r>
        <w:rPr>
          <w:color w:val="000000" w:themeColor="text1"/>
          <w:lang w:eastAsia="en-GB"/>
        </w:rPr>
        <w:t>work on the ground of</w:t>
      </w:r>
      <w:r w:rsidRPr="005477CD">
        <w:rPr>
          <w:color w:val="000000" w:themeColor="text1"/>
          <w:lang w:eastAsia="en-GB"/>
        </w:rPr>
        <w:t xml:space="preserve"> the street level bureaucrat (Lipsky, 2010). This applies particularly in public institutions where underlying purposes are politically contentious (</w:t>
      </w:r>
      <w:proofErr w:type="spellStart"/>
      <w:r w:rsidRPr="005477CD">
        <w:rPr>
          <w:color w:val="000000" w:themeColor="text1"/>
          <w:lang w:eastAsia="en-GB"/>
        </w:rPr>
        <w:t>Hoggett</w:t>
      </w:r>
      <w:proofErr w:type="spellEnd"/>
      <w:r w:rsidRPr="005477CD">
        <w:rPr>
          <w:color w:val="000000" w:themeColor="text1"/>
          <w:lang w:eastAsia="en-GB"/>
        </w:rPr>
        <w:t xml:space="preserve">, 2006), and </w:t>
      </w:r>
      <w:r w:rsidRPr="005477CD">
        <w:rPr>
          <w:i/>
          <w:iCs/>
          <w:color w:val="000000" w:themeColor="text1"/>
          <w:lang w:eastAsia="en-GB"/>
        </w:rPr>
        <w:t xml:space="preserve">The Wire </w:t>
      </w:r>
      <w:r w:rsidRPr="005477CD">
        <w:rPr>
          <w:color w:val="000000" w:themeColor="text1"/>
          <w:lang w:eastAsia="en-GB"/>
        </w:rPr>
        <w:t>continually highlights tensions around the purposes of policing. One key example is the desire of senior managers and politicians to secure some easy street level arrests of addicts and low</w:t>
      </w:r>
      <w:r w:rsidR="00232469">
        <w:rPr>
          <w:color w:val="000000" w:themeColor="text1"/>
          <w:lang w:eastAsia="en-GB"/>
        </w:rPr>
        <w:t>-</w:t>
      </w:r>
      <w:r w:rsidRPr="005477CD">
        <w:rPr>
          <w:color w:val="000000" w:themeColor="text1"/>
          <w:lang w:eastAsia="en-GB"/>
        </w:rPr>
        <w:t xml:space="preserve">level dealers; while the purpose of certain </w:t>
      </w:r>
      <w:r w:rsidR="00FD2652">
        <w:rPr>
          <w:color w:val="000000" w:themeColor="text1"/>
          <w:lang w:eastAsia="en-GB"/>
        </w:rPr>
        <w:t>organiz</w:t>
      </w:r>
      <w:r w:rsidRPr="005477CD">
        <w:rPr>
          <w:color w:val="000000" w:themeColor="text1"/>
          <w:lang w:eastAsia="en-GB"/>
        </w:rPr>
        <w:t xml:space="preserve">ational units, like Major Crimes which Lieutenant Cedric Daniels heads in season 1, is to undertake slower </w:t>
      </w:r>
      <w:r w:rsidRPr="005477CD">
        <w:rPr>
          <w:color w:val="000000" w:themeColor="text1"/>
          <w:lang w:eastAsia="en-GB"/>
        </w:rPr>
        <w:lastRenderedPageBreak/>
        <w:t xml:space="preserve">and deeper investigations to uncover underlying criminal networks. This highlights a key discretionary power of the police around where </w:t>
      </w:r>
      <w:r>
        <w:rPr>
          <w:color w:val="000000" w:themeColor="text1"/>
          <w:lang w:eastAsia="en-GB"/>
        </w:rPr>
        <w:t xml:space="preserve">and (equally crucially) when </w:t>
      </w:r>
      <w:r w:rsidRPr="005477CD">
        <w:rPr>
          <w:color w:val="000000" w:themeColor="text1"/>
          <w:lang w:eastAsia="en-GB"/>
        </w:rPr>
        <w:t xml:space="preserve">to exercise the power of arrest in an ongoing investigation (see </w:t>
      </w:r>
      <w:proofErr w:type="spellStart"/>
      <w:r w:rsidRPr="005477CD">
        <w:rPr>
          <w:color w:val="000000" w:themeColor="text1"/>
          <w:lang w:eastAsia="en-GB"/>
        </w:rPr>
        <w:t>Moskos</w:t>
      </w:r>
      <w:proofErr w:type="spellEnd"/>
      <w:r w:rsidRPr="005477CD">
        <w:rPr>
          <w:color w:val="000000" w:themeColor="text1"/>
          <w:lang w:eastAsia="en-GB"/>
        </w:rPr>
        <w:t xml:space="preserve">, 2008: 121) </w:t>
      </w:r>
      <w:r>
        <w:rPr>
          <w:color w:val="000000" w:themeColor="text1"/>
          <w:lang w:eastAsia="en-GB"/>
        </w:rPr>
        <w:t>–</w:t>
      </w:r>
      <w:r w:rsidRPr="005477CD">
        <w:rPr>
          <w:color w:val="000000" w:themeColor="text1"/>
          <w:lang w:eastAsia="en-GB"/>
        </w:rPr>
        <w:t xml:space="preserve"> </w:t>
      </w:r>
      <w:r>
        <w:rPr>
          <w:color w:val="000000" w:themeColor="text1"/>
          <w:lang w:eastAsia="en-GB"/>
        </w:rPr>
        <w:t xml:space="preserve">something </w:t>
      </w:r>
      <w:r w:rsidRPr="005477CD">
        <w:rPr>
          <w:color w:val="000000" w:themeColor="text1"/>
          <w:lang w:eastAsia="en-GB"/>
        </w:rPr>
        <w:t xml:space="preserve">often contested at the level of operational practice on </w:t>
      </w:r>
      <w:r w:rsidRPr="005477CD">
        <w:rPr>
          <w:i/>
          <w:iCs/>
          <w:color w:val="000000" w:themeColor="text1"/>
          <w:lang w:eastAsia="en-GB"/>
        </w:rPr>
        <w:t>The Wire</w:t>
      </w:r>
      <w:r w:rsidRPr="005477CD">
        <w:rPr>
          <w:color w:val="000000" w:themeColor="text1"/>
          <w:lang w:eastAsia="en-GB"/>
        </w:rPr>
        <w:t xml:space="preserve">.  </w:t>
      </w:r>
    </w:p>
    <w:p w14:paraId="386DCF96" w14:textId="77777777" w:rsidR="00AC7B1B" w:rsidRDefault="00AC7B1B" w:rsidP="00403BA2">
      <w:pPr>
        <w:spacing w:line="480" w:lineRule="auto"/>
        <w:jc w:val="both"/>
        <w:outlineLvl w:val="0"/>
        <w:rPr>
          <w:color w:val="000000" w:themeColor="text1"/>
        </w:rPr>
      </w:pPr>
    </w:p>
    <w:p w14:paraId="5A9BCF00" w14:textId="450BCDE4" w:rsidR="00A2243F" w:rsidRPr="00B854AC" w:rsidRDefault="00A2243F" w:rsidP="00403BA2">
      <w:pPr>
        <w:spacing w:line="480" w:lineRule="auto"/>
        <w:jc w:val="both"/>
        <w:outlineLvl w:val="0"/>
        <w:rPr>
          <w:i/>
          <w:iCs/>
          <w:color w:val="000000" w:themeColor="text1"/>
        </w:rPr>
      </w:pPr>
      <w:r w:rsidRPr="00331789">
        <w:rPr>
          <w:i/>
          <w:iCs/>
          <w:color w:val="000000" w:themeColor="text1"/>
        </w:rPr>
        <w:t xml:space="preserve">Codes and </w:t>
      </w:r>
      <w:r w:rsidR="000704BB">
        <w:rPr>
          <w:i/>
          <w:iCs/>
          <w:color w:val="000000" w:themeColor="text1"/>
        </w:rPr>
        <w:t>n</w:t>
      </w:r>
      <w:r w:rsidRPr="00331789">
        <w:rPr>
          <w:i/>
          <w:iCs/>
          <w:color w:val="000000" w:themeColor="text1"/>
        </w:rPr>
        <w:t xml:space="preserve">ormative </w:t>
      </w:r>
      <w:r w:rsidR="000704BB">
        <w:rPr>
          <w:i/>
          <w:iCs/>
          <w:color w:val="000000" w:themeColor="text1"/>
        </w:rPr>
        <w:t>o</w:t>
      </w:r>
      <w:r w:rsidRPr="00331789">
        <w:rPr>
          <w:i/>
          <w:iCs/>
          <w:color w:val="000000" w:themeColor="text1"/>
        </w:rPr>
        <w:t>rders</w:t>
      </w:r>
    </w:p>
    <w:p w14:paraId="7D9970D6" w14:textId="3D99F3C6" w:rsidR="005B204A" w:rsidRPr="00331789" w:rsidRDefault="004D7EF1" w:rsidP="005B204A">
      <w:pPr>
        <w:spacing w:line="480" w:lineRule="auto"/>
        <w:jc w:val="both"/>
        <w:rPr>
          <w:color w:val="000000" w:themeColor="text1"/>
        </w:rPr>
      </w:pPr>
      <w:r w:rsidRPr="00B854AC">
        <w:rPr>
          <w:color w:val="000000" w:themeColor="text1"/>
        </w:rPr>
        <w:t>Thus</w:t>
      </w:r>
      <w:r w:rsidR="00232469" w:rsidRPr="000704BB">
        <w:rPr>
          <w:color w:val="000000" w:themeColor="text1"/>
        </w:rPr>
        <w:t>,</w:t>
      </w:r>
      <w:r w:rsidRPr="00331789">
        <w:rPr>
          <w:color w:val="000000" w:themeColor="text1"/>
        </w:rPr>
        <w:t xml:space="preserve"> we </w:t>
      </w:r>
      <w:r w:rsidR="009D7A25" w:rsidRPr="00B854AC">
        <w:rPr>
          <w:color w:val="000000" w:themeColor="text1"/>
        </w:rPr>
        <w:t xml:space="preserve">can only understand the </w:t>
      </w:r>
      <w:r w:rsidR="002722F8" w:rsidRPr="00B854AC">
        <w:rPr>
          <w:color w:val="000000" w:themeColor="text1"/>
        </w:rPr>
        <w:t>diverse</w:t>
      </w:r>
      <w:r w:rsidR="009D7A25" w:rsidRPr="00B854AC">
        <w:rPr>
          <w:color w:val="000000" w:themeColor="text1"/>
        </w:rPr>
        <w:t xml:space="preserve"> codes of police conduct and </w:t>
      </w:r>
      <w:r w:rsidR="008159D7" w:rsidRPr="00B854AC">
        <w:rPr>
          <w:color w:val="000000" w:themeColor="text1"/>
        </w:rPr>
        <w:t xml:space="preserve">practice by </w:t>
      </w:r>
      <w:r w:rsidR="009D7A25" w:rsidRPr="006867C1">
        <w:rPr>
          <w:color w:val="000000" w:themeColor="text1"/>
        </w:rPr>
        <w:t>taking discretion</w:t>
      </w:r>
      <w:r w:rsidR="00CD13D6" w:rsidRPr="00331789">
        <w:rPr>
          <w:color w:val="000000" w:themeColor="text1"/>
        </w:rPr>
        <w:t xml:space="preserve"> seriously</w:t>
      </w:r>
      <w:r w:rsidR="008159D7" w:rsidRPr="00331789">
        <w:rPr>
          <w:color w:val="000000" w:themeColor="text1"/>
        </w:rPr>
        <w:t xml:space="preserve">, since in practice it means that different </w:t>
      </w:r>
      <w:r w:rsidR="00737720" w:rsidRPr="00331789">
        <w:rPr>
          <w:color w:val="000000" w:themeColor="text1"/>
        </w:rPr>
        <w:t xml:space="preserve">at times </w:t>
      </w:r>
      <w:r w:rsidR="008159D7" w:rsidRPr="00331789">
        <w:rPr>
          <w:color w:val="000000" w:themeColor="text1"/>
        </w:rPr>
        <w:t xml:space="preserve">contrasting codes characterise policework. </w:t>
      </w:r>
      <w:r w:rsidR="00FE3A22" w:rsidRPr="00331789">
        <w:rPr>
          <w:color w:val="000000" w:themeColor="text1"/>
        </w:rPr>
        <w:t xml:space="preserve">The concept of normative orders </w:t>
      </w:r>
      <w:r w:rsidR="00CD13D6" w:rsidRPr="00331789">
        <w:rPr>
          <w:color w:val="000000" w:themeColor="text1"/>
        </w:rPr>
        <w:t xml:space="preserve">offers </w:t>
      </w:r>
      <w:r w:rsidR="00FE3A22" w:rsidRPr="00331789">
        <w:rPr>
          <w:color w:val="000000" w:themeColor="text1"/>
        </w:rPr>
        <w:t xml:space="preserve">a descriptive and non-universalising </w:t>
      </w:r>
      <w:r w:rsidR="00161F42" w:rsidRPr="00331789">
        <w:rPr>
          <w:color w:val="000000" w:themeColor="text1"/>
        </w:rPr>
        <w:t>focus</w:t>
      </w:r>
      <w:r w:rsidR="008159D7" w:rsidRPr="00331789">
        <w:rPr>
          <w:color w:val="000000" w:themeColor="text1"/>
        </w:rPr>
        <w:t xml:space="preserve"> here</w:t>
      </w:r>
      <w:r w:rsidR="00FE3A22" w:rsidRPr="00331789">
        <w:rPr>
          <w:color w:val="000000" w:themeColor="text1"/>
        </w:rPr>
        <w:t>, and it</w:t>
      </w:r>
      <w:r w:rsidR="004F79E6" w:rsidRPr="00331789">
        <w:rPr>
          <w:color w:val="000000" w:themeColor="text1"/>
        </w:rPr>
        <w:t xml:space="preserve"> provides a</w:t>
      </w:r>
      <w:r w:rsidR="00FE3A22" w:rsidRPr="00331789">
        <w:rPr>
          <w:color w:val="000000" w:themeColor="text1"/>
        </w:rPr>
        <w:t xml:space="preserve"> lens into how actors act differently within particular institutional contexts. </w:t>
      </w:r>
      <w:r w:rsidR="008159D7" w:rsidRPr="00331789">
        <w:rPr>
          <w:color w:val="000000" w:themeColor="text1"/>
        </w:rPr>
        <w:t xml:space="preserve">Herbert (1997: 19) defines normative orders as rules and practices that structure action around a primary value. </w:t>
      </w:r>
      <w:r w:rsidR="005B204A" w:rsidRPr="00331789">
        <w:rPr>
          <w:color w:val="000000" w:themeColor="text1"/>
        </w:rPr>
        <w:t xml:space="preserve">The first two key normative orders within policework are law and bureaucratic authority. In terms of law as a central normative order, other authors </w:t>
      </w:r>
      <w:r w:rsidR="00725F8F" w:rsidRPr="00331789">
        <w:rPr>
          <w:color w:val="000000" w:themeColor="text1"/>
        </w:rPr>
        <w:t>have been</w:t>
      </w:r>
      <w:r w:rsidR="005B204A" w:rsidRPr="00331789">
        <w:rPr>
          <w:color w:val="000000" w:themeColor="text1"/>
        </w:rPr>
        <w:t xml:space="preserve"> more sceptical about its </w:t>
      </w:r>
      <w:r w:rsidR="00E411A7" w:rsidRPr="00331789">
        <w:rPr>
          <w:color w:val="000000" w:themeColor="text1"/>
        </w:rPr>
        <w:t>role in</w:t>
      </w:r>
      <w:r w:rsidR="005B204A" w:rsidRPr="00331789">
        <w:rPr>
          <w:color w:val="000000" w:themeColor="text1"/>
        </w:rPr>
        <w:t xml:space="preserve"> policing (see Manning, 200</w:t>
      </w:r>
      <w:r w:rsidR="00B21770" w:rsidRPr="00331789">
        <w:rPr>
          <w:color w:val="000000" w:themeColor="text1"/>
        </w:rPr>
        <w:t>3</w:t>
      </w:r>
      <w:r w:rsidR="005B204A" w:rsidRPr="00331789">
        <w:rPr>
          <w:color w:val="000000" w:themeColor="text1"/>
        </w:rPr>
        <w:t xml:space="preserve">: 35). Bittner (1970: 35) </w:t>
      </w:r>
      <w:r w:rsidR="00832126" w:rsidRPr="00331789">
        <w:rPr>
          <w:color w:val="000000" w:themeColor="text1"/>
        </w:rPr>
        <w:t xml:space="preserve">for example </w:t>
      </w:r>
      <w:r w:rsidR="005B204A" w:rsidRPr="00331789">
        <w:rPr>
          <w:color w:val="000000" w:themeColor="text1"/>
        </w:rPr>
        <w:t xml:space="preserve">defines policing through the ‘distribution of situationally justified force in society’, and law is arguably secondary to this. </w:t>
      </w:r>
      <w:r w:rsidR="00E411A7" w:rsidRPr="00331789">
        <w:rPr>
          <w:color w:val="000000" w:themeColor="text1"/>
        </w:rPr>
        <w:t>A</w:t>
      </w:r>
      <w:r w:rsidR="005B204A" w:rsidRPr="00331789">
        <w:rPr>
          <w:color w:val="000000" w:themeColor="text1"/>
        </w:rPr>
        <w:t>s Manning (200</w:t>
      </w:r>
      <w:r w:rsidR="00B21770" w:rsidRPr="00331789">
        <w:rPr>
          <w:color w:val="000000" w:themeColor="text1"/>
        </w:rPr>
        <w:t>3</w:t>
      </w:r>
      <w:r w:rsidR="005B204A" w:rsidRPr="00331789">
        <w:rPr>
          <w:color w:val="000000" w:themeColor="text1"/>
        </w:rPr>
        <w:t>: 39) notes in regard to the police</w:t>
      </w:r>
      <w:r w:rsidR="00E411A7" w:rsidRPr="00331789">
        <w:rPr>
          <w:color w:val="000000" w:themeColor="text1"/>
        </w:rPr>
        <w:t>,</w:t>
      </w:r>
      <w:r w:rsidR="005B204A" w:rsidRPr="00331789">
        <w:rPr>
          <w:color w:val="000000" w:themeColor="text1"/>
        </w:rPr>
        <w:t xml:space="preserve"> ‘the most salient lasting and important decision is whether to apply the law’ rather than the law being the definitive normative order per se, which</w:t>
      </w:r>
      <w:r w:rsidR="00161F42" w:rsidRPr="00331789">
        <w:rPr>
          <w:color w:val="000000" w:themeColor="text1"/>
        </w:rPr>
        <w:t xml:space="preserve"> again</w:t>
      </w:r>
      <w:r w:rsidR="005B204A" w:rsidRPr="00331789">
        <w:rPr>
          <w:color w:val="000000" w:themeColor="text1"/>
        </w:rPr>
        <w:t xml:space="preserve"> leaves considerable scope for discretion (</w:t>
      </w:r>
      <w:r w:rsidR="00F1103E" w:rsidRPr="00331789">
        <w:rPr>
          <w:color w:val="000000" w:themeColor="text1"/>
        </w:rPr>
        <w:t>Lipsky, 2010</w:t>
      </w:r>
      <w:r w:rsidR="005B204A" w:rsidRPr="00331789">
        <w:rPr>
          <w:color w:val="000000" w:themeColor="text1"/>
        </w:rPr>
        <w:t xml:space="preserve">). Herbert’s </w:t>
      </w:r>
      <w:r w:rsidR="00161F42" w:rsidRPr="00331789">
        <w:rPr>
          <w:color w:val="000000" w:themeColor="text1"/>
        </w:rPr>
        <w:t xml:space="preserve">account </w:t>
      </w:r>
      <w:r w:rsidR="005B204A" w:rsidRPr="00331789">
        <w:rPr>
          <w:color w:val="000000" w:themeColor="text1"/>
        </w:rPr>
        <w:t>serves to redress the balance somewhat by emphasizing that the</w:t>
      </w:r>
      <w:r w:rsidR="00D074D7" w:rsidRPr="00331789">
        <w:rPr>
          <w:color w:val="000000" w:themeColor="text1"/>
        </w:rPr>
        <w:t xml:space="preserve"> </w:t>
      </w:r>
      <w:r w:rsidR="005B204A" w:rsidRPr="00331789">
        <w:rPr>
          <w:color w:val="000000" w:themeColor="text1"/>
        </w:rPr>
        <w:t xml:space="preserve">enforcement of the law serves as a key ‘normative value’ in establishing and retaining the legitimacy of the police force (Herbert, 1998: 353). </w:t>
      </w:r>
      <w:r w:rsidR="00D074D7" w:rsidRPr="00331789">
        <w:rPr>
          <w:color w:val="000000" w:themeColor="text1"/>
        </w:rPr>
        <w:t>C</w:t>
      </w:r>
      <w:r w:rsidR="005B204A" w:rsidRPr="00331789">
        <w:rPr>
          <w:color w:val="000000" w:themeColor="text1"/>
        </w:rPr>
        <w:t xml:space="preserve">rucially for Herbert it is one powerful normative order amongst others in police work. The second normative order is that of bureaucratic authority, which is necessary to ensure that the organization can act ‘in a coordinated fashion to secure public order’ (Herbert, </w:t>
      </w:r>
      <w:r w:rsidR="00725F8F" w:rsidRPr="00331789">
        <w:rPr>
          <w:color w:val="000000" w:themeColor="text1"/>
        </w:rPr>
        <w:t>1997</w:t>
      </w:r>
      <w:r w:rsidR="005B204A" w:rsidRPr="00331789">
        <w:rPr>
          <w:color w:val="000000" w:themeColor="text1"/>
        </w:rPr>
        <w:t xml:space="preserve">: 62). Crucial to bureaucratic </w:t>
      </w:r>
      <w:r w:rsidR="005B204A" w:rsidRPr="00331789">
        <w:rPr>
          <w:color w:val="000000" w:themeColor="text1"/>
        </w:rPr>
        <w:lastRenderedPageBreak/>
        <w:t xml:space="preserve">authority here are ideals such as the chain of command </w:t>
      </w:r>
      <w:r w:rsidR="00832126" w:rsidRPr="00331789">
        <w:rPr>
          <w:color w:val="000000" w:themeColor="text1"/>
        </w:rPr>
        <w:t xml:space="preserve">(Herbert, 1997) </w:t>
      </w:r>
      <w:r w:rsidR="005B204A" w:rsidRPr="00331789">
        <w:rPr>
          <w:color w:val="000000" w:themeColor="text1"/>
        </w:rPr>
        <w:t xml:space="preserve">and due process according to clear lines of authority (see </w:t>
      </w:r>
      <w:r w:rsidR="00371E1D" w:rsidRPr="00331789">
        <w:rPr>
          <w:color w:val="000000" w:themeColor="text1"/>
        </w:rPr>
        <w:t>Du Gay</w:t>
      </w:r>
      <w:r w:rsidR="005B204A" w:rsidRPr="00331789">
        <w:rPr>
          <w:color w:val="000000" w:themeColor="text1"/>
        </w:rPr>
        <w:t xml:space="preserve"> and </w:t>
      </w:r>
      <w:proofErr w:type="spellStart"/>
      <w:r w:rsidR="005B204A" w:rsidRPr="00331789">
        <w:rPr>
          <w:color w:val="000000" w:themeColor="text1"/>
        </w:rPr>
        <w:t>Vik</w:t>
      </w:r>
      <w:r w:rsidR="00832126" w:rsidRPr="00331789">
        <w:rPr>
          <w:color w:val="000000" w:themeColor="text1"/>
        </w:rPr>
        <w:t>k</w:t>
      </w:r>
      <w:r w:rsidR="005B204A" w:rsidRPr="00331789">
        <w:rPr>
          <w:color w:val="000000" w:themeColor="text1"/>
        </w:rPr>
        <w:t>elsø</w:t>
      </w:r>
      <w:proofErr w:type="spellEnd"/>
      <w:r w:rsidR="005B204A" w:rsidRPr="00331789">
        <w:rPr>
          <w:color w:val="000000" w:themeColor="text1"/>
        </w:rPr>
        <w:t>, 201</w:t>
      </w:r>
      <w:r w:rsidR="00BD1C99" w:rsidRPr="00331789">
        <w:rPr>
          <w:color w:val="000000" w:themeColor="text1"/>
        </w:rPr>
        <w:t>7</w:t>
      </w:r>
      <w:r w:rsidR="005B204A" w:rsidRPr="00331789">
        <w:rPr>
          <w:color w:val="000000" w:themeColor="text1"/>
        </w:rPr>
        <w:t xml:space="preserve">; </w:t>
      </w:r>
      <w:r w:rsidR="00371E1D" w:rsidRPr="00331789">
        <w:rPr>
          <w:color w:val="000000" w:themeColor="text1"/>
        </w:rPr>
        <w:t>Du Gay</w:t>
      </w:r>
      <w:r w:rsidR="005B204A" w:rsidRPr="00331789">
        <w:rPr>
          <w:color w:val="000000" w:themeColor="text1"/>
        </w:rPr>
        <w:t>, 2000)</w:t>
      </w:r>
      <w:r w:rsidR="00161F42" w:rsidRPr="00331789">
        <w:rPr>
          <w:color w:val="000000" w:themeColor="text1"/>
        </w:rPr>
        <w:t>.</w:t>
      </w:r>
    </w:p>
    <w:p w14:paraId="14023AA7" w14:textId="1DE03867" w:rsidR="005B204A" w:rsidRPr="000D4467" w:rsidRDefault="005B204A" w:rsidP="00FE3A22">
      <w:pPr>
        <w:spacing w:line="480" w:lineRule="auto"/>
        <w:jc w:val="both"/>
        <w:rPr>
          <w:color w:val="201F1E"/>
          <w:shd w:val="clear" w:color="auto" w:fill="FFFFFF"/>
          <w:lang w:eastAsia="en-GB"/>
        </w:rPr>
      </w:pPr>
    </w:p>
    <w:p w14:paraId="4C538860" w14:textId="391E8E4A" w:rsidR="00195F40" w:rsidRPr="005477CD" w:rsidRDefault="005B204A" w:rsidP="005B204A">
      <w:pPr>
        <w:spacing w:line="480" w:lineRule="auto"/>
        <w:jc w:val="both"/>
        <w:rPr>
          <w:color w:val="000000" w:themeColor="text1"/>
          <w:shd w:val="clear" w:color="auto" w:fill="FFFFFF"/>
          <w:lang w:eastAsia="en-GB"/>
        </w:rPr>
      </w:pPr>
      <w:r w:rsidRPr="005477CD">
        <w:rPr>
          <w:color w:val="000000" w:themeColor="text1"/>
          <w:shd w:val="clear" w:color="auto" w:fill="FFFFFF"/>
          <w:lang w:eastAsia="en-GB"/>
        </w:rPr>
        <w:t>The next normative order is that of adventure/machismo, a ‘subcultural collection of rules and values’ based around power and aggressiveness</w:t>
      </w:r>
      <w:r w:rsidR="000D4467" w:rsidRPr="005477CD">
        <w:rPr>
          <w:color w:val="000000" w:themeColor="text1"/>
          <w:shd w:val="clear" w:color="auto" w:fill="FFFFFF"/>
          <w:lang w:eastAsia="en-GB"/>
        </w:rPr>
        <w:t xml:space="preserve"> (Herbert</w:t>
      </w:r>
      <w:r w:rsidRPr="005477CD">
        <w:rPr>
          <w:color w:val="000000" w:themeColor="text1"/>
          <w:shd w:val="clear" w:color="auto" w:fill="FFFFFF"/>
          <w:lang w:eastAsia="en-GB"/>
        </w:rPr>
        <w:t>,</w:t>
      </w:r>
      <w:r w:rsidR="000D4467" w:rsidRPr="005477CD">
        <w:rPr>
          <w:color w:val="000000" w:themeColor="text1"/>
          <w:shd w:val="clear" w:color="auto" w:fill="FFFFFF"/>
          <w:lang w:eastAsia="en-GB"/>
        </w:rPr>
        <w:t xml:space="preserve"> 1997: 80)</w:t>
      </w:r>
      <w:r w:rsidRPr="005477CD">
        <w:rPr>
          <w:color w:val="000000" w:themeColor="text1"/>
          <w:shd w:val="clear" w:color="auto" w:fill="FFFFFF"/>
          <w:lang w:eastAsia="en-GB"/>
        </w:rPr>
        <w:t xml:space="preserve"> frequently expressed on </w:t>
      </w:r>
      <w:r w:rsidRPr="005477CD">
        <w:rPr>
          <w:i/>
          <w:iCs/>
          <w:color w:val="000000" w:themeColor="text1"/>
          <w:shd w:val="clear" w:color="auto" w:fill="FFFFFF"/>
          <w:lang w:eastAsia="en-GB"/>
        </w:rPr>
        <w:t xml:space="preserve">The Wire </w:t>
      </w:r>
      <w:r w:rsidRPr="005477CD">
        <w:rPr>
          <w:color w:val="000000" w:themeColor="text1"/>
          <w:shd w:val="clear" w:color="auto" w:fill="FFFFFF"/>
          <w:lang w:eastAsia="en-GB"/>
        </w:rPr>
        <w:t xml:space="preserve">through the desire to get onto street corners </w:t>
      </w:r>
      <w:r w:rsidR="000D4467" w:rsidRPr="005477CD">
        <w:rPr>
          <w:color w:val="000000" w:themeColor="text1"/>
          <w:shd w:val="clear" w:color="auto" w:fill="FFFFFF"/>
          <w:lang w:eastAsia="en-GB"/>
        </w:rPr>
        <w:t xml:space="preserve">and aggressively hunt down </w:t>
      </w:r>
      <w:r w:rsidR="00725F8F" w:rsidRPr="005477CD">
        <w:rPr>
          <w:color w:val="000000" w:themeColor="text1"/>
          <w:shd w:val="clear" w:color="auto" w:fill="FFFFFF"/>
          <w:lang w:eastAsia="en-GB"/>
        </w:rPr>
        <w:t>low</w:t>
      </w:r>
      <w:r w:rsidR="00232469">
        <w:rPr>
          <w:color w:val="000000" w:themeColor="text1"/>
          <w:shd w:val="clear" w:color="auto" w:fill="FFFFFF"/>
          <w:lang w:eastAsia="en-GB"/>
        </w:rPr>
        <w:t>-</w:t>
      </w:r>
      <w:r w:rsidR="00725F8F" w:rsidRPr="005477CD">
        <w:rPr>
          <w:color w:val="000000" w:themeColor="text1"/>
          <w:shd w:val="clear" w:color="auto" w:fill="FFFFFF"/>
          <w:lang w:eastAsia="en-GB"/>
        </w:rPr>
        <w:t xml:space="preserve">level </w:t>
      </w:r>
      <w:r w:rsidR="000D4467" w:rsidRPr="005477CD">
        <w:rPr>
          <w:color w:val="000000" w:themeColor="text1"/>
          <w:shd w:val="clear" w:color="auto" w:fill="FFFFFF"/>
          <w:lang w:eastAsia="en-GB"/>
        </w:rPr>
        <w:t>dealers. The normative order of ‘</w:t>
      </w:r>
      <w:r w:rsidR="00832126" w:rsidRPr="005477CD">
        <w:rPr>
          <w:color w:val="000000" w:themeColor="text1"/>
          <w:shd w:val="clear" w:color="auto" w:fill="FFFFFF"/>
          <w:lang w:eastAsia="en-GB"/>
        </w:rPr>
        <w:t xml:space="preserve">machismo’ </w:t>
      </w:r>
      <w:r w:rsidR="00F754F4" w:rsidRPr="005477CD">
        <w:rPr>
          <w:color w:val="000000" w:themeColor="text1"/>
          <w:shd w:val="clear" w:color="auto" w:fill="FFFFFF"/>
          <w:lang w:eastAsia="en-GB"/>
        </w:rPr>
        <w:t xml:space="preserve">underlines </w:t>
      </w:r>
      <w:r w:rsidR="000D4467" w:rsidRPr="005477CD">
        <w:rPr>
          <w:color w:val="000000" w:themeColor="text1"/>
          <w:shd w:val="clear" w:color="auto" w:fill="FFFFFF"/>
          <w:lang w:eastAsia="en-GB"/>
        </w:rPr>
        <w:t>the gender dynamics o</w:t>
      </w:r>
      <w:r w:rsidR="00F754F4" w:rsidRPr="005477CD">
        <w:rPr>
          <w:color w:val="000000" w:themeColor="text1"/>
          <w:shd w:val="clear" w:color="auto" w:fill="FFFFFF"/>
          <w:lang w:eastAsia="en-GB"/>
        </w:rPr>
        <w:t>f</w:t>
      </w:r>
      <w:r w:rsidR="000D4467" w:rsidRPr="005477CD">
        <w:rPr>
          <w:color w:val="000000" w:themeColor="text1"/>
          <w:shd w:val="clear" w:color="auto" w:fill="FFFFFF"/>
          <w:lang w:eastAsia="en-GB"/>
        </w:rPr>
        <w:t xml:space="preserve"> the show, w</w:t>
      </w:r>
      <w:r w:rsidR="00F754F4" w:rsidRPr="005477CD">
        <w:rPr>
          <w:color w:val="000000" w:themeColor="text1"/>
          <w:shd w:val="clear" w:color="auto" w:fill="FFFFFF"/>
          <w:lang w:eastAsia="en-GB"/>
        </w:rPr>
        <w:t>ith</w:t>
      </w:r>
      <w:r w:rsidR="000D4467" w:rsidRPr="005477CD">
        <w:rPr>
          <w:color w:val="000000" w:themeColor="text1"/>
          <w:shd w:val="clear" w:color="auto" w:fill="FFFFFF"/>
          <w:lang w:eastAsia="en-GB"/>
        </w:rPr>
        <w:t xml:space="preserve"> some characters express</w:t>
      </w:r>
      <w:r w:rsidR="00F754F4" w:rsidRPr="005477CD">
        <w:rPr>
          <w:color w:val="000000" w:themeColor="text1"/>
          <w:shd w:val="clear" w:color="auto" w:fill="FFFFFF"/>
          <w:lang w:eastAsia="en-GB"/>
        </w:rPr>
        <w:t>ing</w:t>
      </w:r>
      <w:r w:rsidR="000D4467" w:rsidRPr="005477CD">
        <w:rPr>
          <w:color w:val="000000" w:themeColor="text1"/>
          <w:shd w:val="clear" w:color="auto" w:fill="FFFFFF"/>
          <w:lang w:eastAsia="en-GB"/>
        </w:rPr>
        <w:t xml:space="preserve"> a masculinist conception of policing – most obviously the inept </w:t>
      </w:r>
      <w:r w:rsidR="00161F42" w:rsidRPr="005477CD">
        <w:rPr>
          <w:color w:val="000000" w:themeColor="text1"/>
          <w:shd w:val="clear" w:color="auto" w:fill="FFFFFF"/>
          <w:lang w:eastAsia="en-GB"/>
        </w:rPr>
        <w:t>‘</w:t>
      </w:r>
      <w:proofErr w:type="spellStart"/>
      <w:r w:rsidR="000D4467" w:rsidRPr="005477CD">
        <w:rPr>
          <w:color w:val="000000" w:themeColor="text1"/>
          <w:shd w:val="clear" w:color="auto" w:fill="FFFFFF"/>
          <w:lang w:eastAsia="en-GB"/>
        </w:rPr>
        <w:t>Herc</w:t>
      </w:r>
      <w:proofErr w:type="spellEnd"/>
      <w:r w:rsidR="00161F42" w:rsidRPr="005477CD">
        <w:rPr>
          <w:color w:val="000000" w:themeColor="text1"/>
          <w:shd w:val="clear" w:color="auto" w:fill="FFFFFF"/>
          <w:lang w:eastAsia="en-GB"/>
        </w:rPr>
        <w:t>’ Hauk</w:t>
      </w:r>
      <w:r w:rsidR="000D4467" w:rsidRPr="005477CD">
        <w:rPr>
          <w:color w:val="000000" w:themeColor="text1"/>
          <w:shd w:val="clear" w:color="auto" w:fill="FFFFFF"/>
          <w:lang w:eastAsia="en-GB"/>
        </w:rPr>
        <w:t xml:space="preserve"> – </w:t>
      </w:r>
      <w:r w:rsidR="007620B9">
        <w:rPr>
          <w:color w:val="000000" w:themeColor="text1"/>
          <w:shd w:val="clear" w:color="auto" w:fill="FFFFFF"/>
          <w:lang w:eastAsia="en-GB"/>
        </w:rPr>
        <w:t>through a keenness to</w:t>
      </w:r>
      <w:r w:rsidR="000D4467" w:rsidRPr="005477CD">
        <w:rPr>
          <w:color w:val="000000" w:themeColor="text1"/>
          <w:shd w:val="clear" w:color="auto" w:fill="FFFFFF"/>
          <w:lang w:eastAsia="en-GB"/>
        </w:rPr>
        <w:t xml:space="preserve"> get on corners and mak</w:t>
      </w:r>
      <w:r w:rsidR="007620B9">
        <w:rPr>
          <w:color w:val="000000" w:themeColor="text1"/>
          <w:shd w:val="clear" w:color="auto" w:fill="FFFFFF"/>
          <w:lang w:eastAsia="en-GB"/>
        </w:rPr>
        <w:t>e</w:t>
      </w:r>
      <w:r w:rsidR="00914BFC">
        <w:rPr>
          <w:color w:val="000000" w:themeColor="text1"/>
          <w:shd w:val="clear" w:color="auto" w:fill="FFFFFF"/>
          <w:lang w:eastAsia="en-GB"/>
        </w:rPr>
        <w:t xml:space="preserve"> easy</w:t>
      </w:r>
      <w:r w:rsidR="000D4467" w:rsidRPr="005477CD">
        <w:rPr>
          <w:color w:val="000000" w:themeColor="text1"/>
          <w:shd w:val="clear" w:color="auto" w:fill="FFFFFF"/>
          <w:lang w:eastAsia="en-GB"/>
        </w:rPr>
        <w:t xml:space="preserve"> arrests</w:t>
      </w:r>
      <w:r w:rsidR="00F754F4" w:rsidRPr="005477CD">
        <w:rPr>
          <w:color w:val="000000" w:themeColor="text1"/>
          <w:shd w:val="clear" w:color="auto" w:fill="FFFFFF"/>
          <w:lang w:eastAsia="en-GB"/>
        </w:rPr>
        <w:t>.</w:t>
      </w:r>
      <w:r w:rsidR="000D4467" w:rsidRPr="005477CD">
        <w:rPr>
          <w:color w:val="000000" w:themeColor="text1"/>
          <w:shd w:val="clear" w:color="auto" w:fill="FFFFFF"/>
          <w:lang w:eastAsia="en-GB"/>
        </w:rPr>
        <w:t xml:space="preserve"> </w:t>
      </w:r>
      <w:r w:rsidR="00F754F4" w:rsidRPr="005477CD">
        <w:rPr>
          <w:color w:val="000000" w:themeColor="text1"/>
          <w:shd w:val="clear" w:color="auto" w:fill="FFFFFF"/>
          <w:lang w:eastAsia="en-GB"/>
        </w:rPr>
        <w:t>T</w:t>
      </w:r>
      <w:r w:rsidR="000D4467" w:rsidRPr="005477CD">
        <w:rPr>
          <w:color w:val="000000" w:themeColor="text1"/>
          <w:shd w:val="clear" w:color="auto" w:fill="FFFFFF"/>
          <w:lang w:eastAsia="en-GB"/>
        </w:rPr>
        <w:t xml:space="preserve">his approach is frequently associated with ineffective policing. </w:t>
      </w:r>
      <w:r w:rsidR="00F801ED" w:rsidRPr="005477CD">
        <w:rPr>
          <w:color w:val="000000" w:themeColor="text1"/>
          <w:shd w:val="clear" w:color="auto" w:fill="FFFFFF"/>
          <w:lang w:eastAsia="en-GB"/>
        </w:rPr>
        <w:t>While</w:t>
      </w:r>
      <w:r w:rsidR="000D4467" w:rsidRPr="005477CD">
        <w:rPr>
          <w:color w:val="000000" w:themeColor="text1"/>
          <w:shd w:val="clear" w:color="auto" w:fill="FFFFFF"/>
          <w:lang w:eastAsia="en-GB"/>
        </w:rPr>
        <w:t xml:space="preserve"> the </w:t>
      </w:r>
      <w:r w:rsidR="00832126" w:rsidRPr="005477CD">
        <w:rPr>
          <w:color w:val="000000" w:themeColor="text1"/>
          <w:shd w:val="clear" w:color="auto" w:fill="FFFFFF"/>
          <w:lang w:eastAsia="en-GB"/>
        </w:rPr>
        <w:t xml:space="preserve">alternative, </w:t>
      </w:r>
      <w:r w:rsidR="000D4467" w:rsidRPr="005477CD">
        <w:rPr>
          <w:i/>
          <w:iCs/>
          <w:color w:val="000000" w:themeColor="text1"/>
          <w:shd w:val="clear" w:color="auto" w:fill="FFFFFF"/>
          <w:lang w:eastAsia="en-GB"/>
        </w:rPr>
        <w:t>competence</w:t>
      </w:r>
      <w:r w:rsidR="00F801ED" w:rsidRPr="005477CD">
        <w:rPr>
          <w:color w:val="000000" w:themeColor="text1"/>
          <w:shd w:val="clear" w:color="auto" w:fill="FFFFFF"/>
          <w:lang w:eastAsia="en-GB"/>
        </w:rPr>
        <w:t xml:space="preserve"> normative order</w:t>
      </w:r>
      <w:r w:rsidR="000D4467" w:rsidRPr="005477CD">
        <w:rPr>
          <w:color w:val="000000" w:themeColor="text1"/>
          <w:shd w:val="clear" w:color="auto" w:fill="FFFFFF"/>
          <w:lang w:eastAsia="en-GB"/>
        </w:rPr>
        <w:t xml:space="preserve"> of policing</w:t>
      </w:r>
      <w:r w:rsidR="005A2033" w:rsidRPr="005477CD">
        <w:rPr>
          <w:color w:val="000000" w:themeColor="text1"/>
          <w:shd w:val="clear" w:color="auto" w:fill="FFFFFF"/>
          <w:lang w:eastAsia="en-GB"/>
        </w:rPr>
        <w:t>,</w:t>
      </w:r>
      <w:r w:rsidR="000D4467" w:rsidRPr="005477CD">
        <w:rPr>
          <w:color w:val="000000" w:themeColor="text1"/>
          <w:shd w:val="clear" w:color="auto" w:fill="FFFFFF"/>
          <w:lang w:eastAsia="en-GB"/>
        </w:rPr>
        <w:t xml:space="preserve"> is rooted in </w:t>
      </w:r>
      <w:r w:rsidR="004D7EF1">
        <w:rPr>
          <w:color w:val="000000" w:themeColor="text1"/>
          <w:shd w:val="clear" w:color="auto" w:fill="FFFFFF"/>
          <w:lang w:eastAsia="en-GB"/>
        </w:rPr>
        <w:t>deep, painstaking investigation</w:t>
      </w:r>
      <w:r w:rsidR="00F8524B">
        <w:rPr>
          <w:color w:val="000000" w:themeColor="text1"/>
          <w:shd w:val="clear" w:color="auto" w:fill="FFFFFF"/>
          <w:lang w:eastAsia="en-GB"/>
        </w:rPr>
        <w:t>s</w:t>
      </w:r>
      <w:r w:rsidR="000D4467" w:rsidRPr="005477CD">
        <w:rPr>
          <w:color w:val="000000" w:themeColor="text1"/>
          <w:shd w:val="clear" w:color="auto" w:fill="FFFFFF"/>
          <w:lang w:eastAsia="en-GB"/>
        </w:rPr>
        <w:t xml:space="preserve"> </w:t>
      </w:r>
      <w:r w:rsidR="005A2033" w:rsidRPr="005477CD">
        <w:rPr>
          <w:color w:val="000000" w:themeColor="text1"/>
          <w:shd w:val="clear" w:color="auto" w:fill="FFFFFF"/>
          <w:lang w:eastAsia="en-GB"/>
        </w:rPr>
        <w:t>through</w:t>
      </w:r>
      <w:r w:rsidR="000D4467" w:rsidRPr="005477CD">
        <w:rPr>
          <w:color w:val="000000" w:themeColor="text1"/>
          <w:shd w:val="clear" w:color="auto" w:fill="FFFFFF"/>
          <w:lang w:eastAsia="en-GB"/>
        </w:rPr>
        <w:t xml:space="preserve"> developing informants and establishing wire taps</w:t>
      </w:r>
      <w:r w:rsidR="00832126" w:rsidRPr="005477CD">
        <w:rPr>
          <w:color w:val="000000" w:themeColor="text1"/>
          <w:shd w:val="clear" w:color="auto" w:fill="FFFFFF"/>
          <w:lang w:eastAsia="en-GB"/>
        </w:rPr>
        <w:t>.</w:t>
      </w:r>
    </w:p>
    <w:p w14:paraId="42C1F95A" w14:textId="77777777" w:rsidR="00F801ED" w:rsidRPr="00F801ED" w:rsidRDefault="00F801ED" w:rsidP="005B204A">
      <w:pPr>
        <w:spacing w:line="480" w:lineRule="auto"/>
        <w:jc w:val="both"/>
        <w:rPr>
          <w:color w:val="201F1E"/>
          <w:shd w:val="clear" w:color="auto" w:fill="FFFFFF"/>
          <w:lang w:eastAsia="en-GB"/>
        </w:rPr>
      </w:pPr>
    </w:p>
    <w:p w14:paraId="31B71B87" w14:textId="6700FDAB" w:rsidR="00FE3A22" w:rsidRPr="00CB470F" w:rsidRDefault="00FE3A22" w:rsidP="00CB470F">
      <w:pPr>
        <w:spacing w:line="480" w:lineRule="auto"/>
        <w:jc w:val="both"/>
        <w:rPr>
          <w:color w:val="000000" w:themeColor="text1"/>
        </w:rPr>
      </w:pPr>
      <w:r w:rsidRPr="005477CD">
        <w:rPr>
          <w:color w:val="000000" w:themeColor="text1"/>
          <w:shd w:val="clear" w:color="auto" w:fill="FFFFFF"/>
          <w:lang w:eastAsia="en-GB"/>
        </w:rPr>
        <w:t>Th</w:t>
      </w:r>
      <w:r w:rsidR="000D4467" w:rsidRPr="005477CD">
        <w:rPr>
          <w:color w:val="000000" w:themeColor="text1"/>
          <w:shd w:val="clear" w:color="auto" w:fill="FFFFFF"/>
          <w:lang w:eastAsia="en-GB"/>
        </w:rPr>
        <w:t>e next normative order is that of morality (Herbert, 1997</w:t>
      </w:r>
      <w:r w:rsidR="005A2033" w:rsidRPr="005477CD">
        <w:rPr>
          <w:color w:val="000000" w:themeColor="text1"/>
          <w:shd w:val="clear" w:color="auto" w:fill="FFFFFF"/>
          <w:lang w:eastAsia="en-GB"/>
        </w:rPr>
        <w:t>). T</w:t>
      </w:r>
      <w:r w:rsidR="000D4467" w:rsidRPr="005477CD">
        <w:rPr>
          <w:color w:val="000000" w:themeColor="text1"/>
          <w:shd w:val="clear" w:color="auto" w:fill="FFFFFF"/>
          <w:lang w:eastAsia="en-GB"/>
        </w:rPr>
        <w:t xml:space="preserve">his consists both of a clear sense of right and </w:t>
      </w:r>
      <w:r w:rsidR="002B2443" w:rsidRPr="005477CD">
        <w:rPr>
          <w:color w:val="000000" w:themeColor="text1"/>
          <w:shd w:val="clear" w:color="auto" w:fill="FFFFFF"/>
          <w:lang w:eastAsia="en-GB"/>
        </w:rPr>
        <w:t>wrong but</w:t>
      </w:r>
      <w:r w:rsidR="000D4467" w:rsidRPr="005477CD">
        <w:rPr>
          <w:color w:val="000000" w:themeColor="text1"/>
          <w:shd w:val="clear" w:color="auto" w:fill="FFFFFF"/>
          <w:lang w:eastAsia="en-GB"/>
        </w:rPr>
        <w:t xml:space="preserve"> </w:t>
      </w:r>
      <w:r w:rsidR="00184B16" w:rsidRPr="005477CD">
        <w:rPr>
          <w:color w:val="000000" w:themeColor="text1"/>
          <w:shd w:val="clear" w:color="auto" w:fill="FFFFFF"/>
          <w:lang w:eastAsia="en-GB"/>
        </w:rPr>
        <w:t>is</w:t>
      </w:r>
      <w:r w:rsidR="005A2033" w:rsidRPr="005477CD">
        <w:rPr>
          <w:color w:val="000000" w:themeColor="text1"/>
          <w:shd w:val="clear" w:color="auto" w:fill="FFFFFF"/>
          <w:lang w:eastAsia="en-GB"/>
        </w:rPr>
        <w:t xml:space="preserve"> also</w:t>
      </w:r>
      <w:r w:rsidR="00184B16" w:rsidRPr="005477CD">
        <w:rPr>
          <w:color w:val="000000" w:themeColor="text1"/>
          <w:shd w:val="clear" w:color="auto" w:fill="FFFFFF"/>
          <w:lang w:eastAsia="en-GB"/>
        </w:rPr>
        <w:t xml:space="preserve"> connected to</w:t>
      </w:r>
      <w:r w:rsidR="000D4467" w:rsidRPr="005477CD">
        <w:rPr>
          <w:color w:val="000000" w:themeColor="text1"/>
          <w:shd w:val="clear" w:color="auto" w:fill="FFFFFF"/>
          <w:lang w:eastAsia="en-GB"/>
        </w:rPr>
        <w:t xml:space="preserve"> </w:t>
      </w:r>
      <w:r w:rsidR="00184B16" w:rsidRPr="005477CD">
        <w:rPr>
          <w:color w:val="000000" w:themeColor="text1"/>
          <w:shd w:val="clear" w:color="auto" w:fill="FFFFFF"/>
          <w:lang w:eastAsia="en-GB"/>
        </w:rPr>
        <w:t xml:space="preserve">the </w:t>
      </w:r>
      <w:r w:rsidR="000D4467" w:rsidRPr="005477CD">
        <w:rPr>
          <w:color w:val="000000" w:themeColor="text1"/>
          <w:shd w:val="clear" w:color="auto" w:fill="FFFFFF"/>
          <w:lang w:eastAsia="en-GB"/>
        </w:rPr>
        <w:t xml:space="preserve">social aspects of policing, in seeking to develop community </w:t>
      </w:r>
      <w:r w:rsidR="00184B16" w:rsidRPr="005477CD">
        <w:rPr>
          <w:color w:val="000000" w:themeColor="text1"/>
          <w:shd w:val="clear" w:color="auto" w:fill="FFFFFF"/>
          <w:lang w:eastAsia="en-GB"/>
        </w:rPr>
        <w:t>relations</w:t>
      </w:r>
      <w:r w:rsidR="000D4467" w:rsidRPr="005477CD">
        <w:rPr>
          <w:color w:val="000000" w:themeColor="text1"/>
          <w:shd w:val="clear" w:color="auto" w:fill="FFFFFF"/>
          <w:lang w:eastAsia="en-GB"/>
        </w:rPr>
        <w:t>.  Similarly</w:t>
      </w:r>
      <w:r w:rsidR="005A2033" w:rsidRPr="005477CD">
        <w:rPr>
          <w:color w:val="000000" w:themeColor="text1"/>
          <w:shd w:val="clear" w:color="auto" w:fill="FFFFFF"/>
          <w:lang w:eastAsia="en-GB"/>
        </w:rPr>
        <w:t>,</w:t>
      </w:r>
      <w:r w:rsidR="000D4467" w:rsidRPr="005477CD">
        <w:rPr>
          <w:color w:val="000000" w:themeColor="text1"/>
          <w:shd w:val="clear" w:color="auto" w:fill="FFFFFF"/>
          <w:lang w:eastAsia="en-GB"/>
        </w:rPr>
        <w:t xml:space="preserve"> on </w:t>
      </w:r>
      <w:r w:rsidR="000D4467" w:rsidRPr="005477CD">
        <w:rPr>
          <w:i/>
          <w:iCs/>
          <w:color w:val="000000" w:themeColor="text1"/>
          <w:shd w:val="clear" w:color="auto" w:fill="FFFFFF"/>
          <w:lang w:eastAsia="en-GB"/>
        </w:rPr>
        <w:t xml:space="preserve">The Wire </w:t>
      </w:r>
      <w:r w:rsidR="000D4467" w:rsidRPr="005477CD">
        <w:rPr>
          <w:color w:val="000000" w:themeColor="text1"/>
          <w:shd w:val="clear" w:color="auto" w:fill="FFFFFF"/>
          <w:lang w:eastAsia="en-GB"/>
        </w:rPr>
        <w:t xml:space="preserve">this </w:t>
      </w:r>
      <w:r w:rsidRPr="005477CD">
        <w:rPr>
          <w:color w:val="000000" w:themeColor="text1"/>
          <w:shd w:val="clear" w:color="auto" w:fill="FFFFFF"/>
          <w:lang w:eastAsia="en-GB"/>
        </w:rPr>
        <w:t xml:space="preserve">moral dimension </w:t>
      </w:r>
      <w:r w:rsidR="000D4467" w:rsidRPr="005477CD">
        <w:rPr>
          <w:color w:val="000000" w:themeColor="text1"/>
          <w:shd w:val="clear" w:color="auto" w:fill="FFFFFF"/>
          <w:lang w:eastAsia="en-GB"/>
        </w:rPr>
        <w:t>is often depicted as</w:t>
      </w:r>
      <w:r w:rsidRPr="005477CD">
        <w:rPr>
          <w:color w:val="000000" w:themeColor="text1"/>
          <w:shd w:val="clear" w:color="auto" w:fill="FFFFFF"/>
          <w:lang w:eastAsia="en-GB"/>
        </w:rPr>
        <w:t xml:space="preserve"> </w:t>
      </w:r>
      <w:r w:rsidR="000D4467" w:rsidRPr="005477CD">
        <w:rPr>
          <w:color w:val="000000" w:themeColor="text1"/>
          <w:shd w:val="clear" w:color="auto" w:fill="FFFFFF"/>
          <w:lang w:eastAsia="en-GB"/>
        </w:rPr>
        <w:t xml:space="preserve">a </w:t>
      </w:r>
      <w:r w:rsidRPr="005477CD">
        <w:rPr>
          <w:color w:val="000000" w:themeColor="text1"/>
          <w:shd w:val="clear" w:color="auto" w:fill="FFFFFF"/>
          <w:lang w:eastAsia="en-GB"/>
        </w:rPr>
        <w:t xml:space="preserve">social awareness of the causes of </w:t>
      </w:r>
      <w:r w:rsidR="000D4467" w:rsidRPr="005477CD">
        <w:rPr>
          <w:color w:val="000000" w:themeColor="text1"/>
          <w:shd w:val="clear" w:color="auto" w:fill="FFFFFF"/>
          <w:lang w:eastAsia="en-GB"/>
        </w:rPr>
        <w:t xml:space="preserve">addiction and </w:t>
      </w:r>
      <w:r w:rsidR="005A2033" w:rsidRPr="005477CD">
        <w:rPr>
          <w:color w:val="000000" w:themeColor="text1"/>
          <w:shd w:val="clear" w:color="auto" w:fill="FFFFFF"/>
          <w:lang w:eastAsia="en-GB"/>
        </w:rPr>
        <w:t>murder</w:t>
      </w:r>
      <w:r w:rsidR="00AC7CB7">
        <w:rPr>
          <w:color w:val="000000" w:themeColor="text1"/>
        </w:rPr>
        <w:t xml:space="preserve"> </w:t>
      </w:r>
      <w:r w:rsidR="00AC7CB7" w:rsidRPr="005477CD">
        <w:rPr>
          <w:color w:val="000000" w:themeColor="text1"/>
          <w:shd w:val="clear" w:color="auto" w:fill="FFFFFF"/>
          <w:lang w:eastAsia="en-GB"/>
        </w:rPr>
        <w:t xml:space="preserve">– </w:t>
      </w:r>
      <w:r w:rsidRPr="005477CD">
        <w:rPr>
          <w:color w:val="000000" w:themeColor="text1"/>
          <w:shd w:val="clear" w:color="auto" w:fill="FFFFFF"/>
          <w:lang w:eastAsia="en-GB"/>
        </w:rPr>
        <w:t xml:space="preserve">thus best termed </w:t>
      </w:r>
      <w:r w:rsidR="000D4467" w:rsidRPr="005477CD">
        <w:rPr>
          <w:color w:val="000000" w:themeColor="text1"/>
          <w:shd w:val="clear" w:color="auto" w:fill="FFFFFF"/>
          <w:lang w:eastAsia="en-GB"/>
        </w:rPr>
        <w:t xml:space="preserve">as </w:t>
      </w:r>
      <w:r w:rsidRPr="005477CD">
        <w:rPr>
          <w:i/>
          <w:iCs/>
          <w:color w:val="000000" w:themeColor="text1"/>
          <w:shd w:val="clear" w:color="auto" w:fill="FFFFFF"/>
          <w:lang w:eastAsia="en-GB"/>
        </w:rPr>
        <w:t>social</w:t>
      </w:r>
      <w:r w:rsidRPr="005477CD">
        <w:rPr>
          <w:color w:val="000000" w:themeColor="text1"/>
          <w:shd w:val="clear" w:color="auto" w:fill="FFFFFF"/>
          <w:lang w:eastAsia="en-GB"/>
        </w:rPr>
        <w:t xml:space="preserve"> morality</w:t>
      </w:r>
      <w:r w:rsidR="00832126" w:rsidRPr="005477CD">
        <w:rPr>
          <w:color w:val="000000" w:themeColor="text1"/>
          <w:shd w:val="clear" w:color="auto" w:fill="FFFFFF"/>
          <w:lang w:eastAsia="en-GB"/>
        </w:rPr>
        <w:t>. T</w:t>
      </w:r>
      <w:r w:rsidR="00184B16" w:rsidRPr="005477CD">
        <w:rPr>
          <w:color w:val="000000" w:themeColor="text1"/>
          <w:shd w:val="clear" w:color="auto" w:fill="FFFFFF"/>
          <w:lang w:eastAsia="en-GB"/>
        </w:rPr>
        <w:t xml:space="preserve">ake </w:t>
      </w:r>
      <w:r w:rsidR="00B854AC">
        <w:rPr>
          <w:color w:val="000000" w:themeColor="text1"/>
          <w:shd w:val="clear" w:color="auto" w:fill="FFFFFF"/>
          <w:lang w:eastAsia="en-GB"/>
        </w:rPr>
        <w:t xml:space="preserve">the efforts </w:t>
      </w:r>
      <w:r w:rsidR="00B854AC" w:rsidRPr="005477CD">
        <w:rPr>
          <w:color w:val="000000" w:themeColor="text1"/>
          <w:shd w:val="clear" w:color="auto" w:fill="FFFFFF"/>
          <w:lang w:eastAsia="en-GB"/>
        </w:rPr>
        <w:t xml:space="preserve">in season 4 </w:t>
      </w:r>
      <w:r w:rsidR="00B854AC">
        <w:rPr>
          <w:color w:val="000000" w:themeColor="text1"/>
          <w:shd w:val="clear" w:color="auto" w:fill="FFFFFF"/>
          <w:lang w:eastAsia="en-GB"/>
        </w:rPr>
        <w:t xml:space="preserve">of </w:t>
      </w:r>
      <w:r w:rsidR="00184B16" w:rsidRPr="005477CD">
        <w:rPr>
          <w:color w:val="000000" w:themeColor="text1"/>
          <w:shd w:val="clear" w:color="auto" w:fill="FFFFFF"/>
          <w:lang w:eastAsia="en-GB"/>
        </w:rPr>
        <w:t>Bunny Colvin</w:t>
      </w:r>
      <w:r w:rsidR="001B05B4">
        <w:rPr>
          <w:color w:val="000000" w:themeColor="text1"/>
        </w:rPr>
        <w:t xml:space="preserve"> </w:t>
      </w:r>
      <w:r w:rsidR="005A2033" w:rsidRPr="005477CD">
        <w:rPr>
          <w:color w:val="000000" w:themeColor="text1"/>
          <w:shd w:val="clear" w:color="auto" w:fill="FFFFFF"/>
          <w:lang w:eastAsia="en-GB"/>
        </w:rPr>
        <w:t>–</w:t>
      </w:r>
      <w:r w:rsidR="00832126" w:rsidRPr="005477CD">
        <w:rPr>
          <w:color w:val="000000" w:themeColor="text1"/>
          <w:shd w:val="clear" w:color="auto" w:fill="FFFFFF"/>
          <w:lang w:eastAsia="en-GB"/>
        </w:rPr>
        <w:t xml:space="preserve"> after he has been forced to leave </w:t>
      </w:r>
      <w:r w:rsidR="00B854AC">
        <w:rPr>
          <w:color w:val="000000" w:themeColor="text1"/>
          <w:shd w:val="clear" w:color="auto" w:fill="FFFFFF"/>
          <w:lang w:eastAsia="en-GB"/>
        </w:rPr>
        <w:t>his position as</w:t>
      </w:r>
      <w:r w:rsidR="00CB470F">
        <w:rPr>
          <w:color w:val="000000" w:themeColor="text1"/>
          <w:shd w:val="clear" w:color="auto" w:fill="FFFFFF"/>
          <w:lang w:eastAsia="en-GB"/>
        </w:rPr>
        <w:t xml:space="preserve"> M</w:t>
      </w:r>
      <w:r w:rsidR="00B854AC">
        <w:rPr>
          <w:color w:val="000000" w:themeColor="text1"/>
          <w:shd w:val="clear" w:color="auto" w:fill="FFFFFF"/>
          <w:lang w:eastAsia="en-GB"/>
        </w:rPr>
        <w:t xml:space="preserve">ajor </w:t>
      </w:r>
      <w:r w:rsidR="001B05B4">
        <w:rPr>
          <w:color w:val="000000" w:themeColor="text1"/>
          <w:shd w:val="clear" w:color="auto" w:fill="FFFFFF"/>
          <w:lang w:eastAsia="en-GB"/>
        </w:rPr>
        <w:t xml:space="preserve">in </w:t>
      </w:r>
      <w:r w:rsidR="001B05B4" w:rsidRPr="00990745">
        <w:rPr>
          <w:color w:val="000000" w:themeColor="text1"/>
          <w:shd w:val="clear" w:color="auto" w:fill="FFFFFF"/>
        </w:rPr>
        <w:t>Baltimore's Western District</w:t>
      </w:r>
      <w:r w:rsidR="001B05B4" w:rsidRPr="005477CD" w:rsidDel="00B854AC">
        <w:rPr>
          <w:color w:val="000000" w:themeColor="text1"/>
          <w:shd w:val="clear" w:color="auto" w:fill="FFFFFF"/>
          <w:lang w:eastAsia="en-GB"/>
        </w:rPr>
        <w:t xml:space="preserve"> </w:t>
      </w:r>
      <w:r w:rsidR="00832126" w:rsidRPr="005477CD">
        <w:rPr>
          <w:color w:val="000000" w:themeColor="text1"/>
          <w:shd w:val="clear" w:color="auto" w:fill="FFFFFF"/>
          <w:lang w:eastAsia="en-GB"/>
        </w:rPr>
        <w:t xml:space="preserve">– when he </w:t>
      </w:r>
      <w:r w:rsidR="009F4B44" w:rsidRPr="005477CD">
        <w:rPr>
          <w:color w:val="000000" w:themeColor="text1"/>
          <w:shd w:val="clear" w:color="auto" w:fill="FFFFFF"/>
          <w:lang w:eastAsia="en-GB"/>
        </w:rPr>
        <w:t>work</w:t>
      </w:r>
      <w:r w:rsidR="00832126" w:rsidRPr="005477CD">
        <w:rPr>
          <w:color w:val="000000" w:themeColor="text1"/>
          <w:shd w:val="clear" w:color="auto" w:fill="FFFFFF"/>
          <w:lang w:eastAsia="en-GB"/>
        </w:rPr>
        <w:t>s</w:t>
      </w:r>
      <w:r w:rsidR="009F4B44" w:rsidRPr="005477CD">
        <w:rPr>
          <w:color w:val="000000" w:themeColor="text1"/>
          <w:shd w:val="clear" w:color="auto" w:fill="FFFFFF"/>
          <w:lang w:eastAsia="en-GB"/>
        </w:rPr>
        <w:t xml:space="preserve"> on a school</w:t>
      </w:r>
      <w:r w:rsidR="00184B16" w:rsidRPr="005477CD">
        <w:rPr>
          <w:color w:val="000000" w:themeColor="text1"/>
          <w:shd w:val="clear" w:color="auto" w:fill="FFFFFF"/>
          <w:lang w:eastAsia="en-GB"/>
        </w:rPr>
        <w:t xml:space="preserve"> project with ‘corner kids</w:t>
      </w:r>
      <w:r w:rsidR="00CB470F">
        <w:rPr>
          <w:color w:val="000000" w:themeColor="text1"/>
          <w:shd w:val="clear" w:color="auto" w:fill="FFFFFF"/>
          <w:lang w:eastAsia="en-GB"/>
        </w:rPr>
        <w:t>’</w:t>
      </w:r>
      <w:r w:rsidR="00161F42" w:rsidRPr="005477CD">
        <w:rPr>
          <w:color w:val="000000" w:themeColor="text1"/>
          <w:shd w:val="clear" w:color="auto" w:fill="FFFFFF"/>
          <w:lang w:eastAsia="en-GB"/>
        </w:rPr>
        <w:t xml:space="preserve"> to develop a different, less</w:t>
      </w:r>
      <w:r w:rsidR="00F801ED" w:rsidRPr="005477CD">
        <w:rPr>
          <w:color w:val="000000" w:themeColor="text1"/>
          <w:shd w:val="clear" w:color="auto" w:fill="FFFFFF"/>
          <w:lang w:eastAsia="en-GB"/>
        </w:rPr>
        <w:t xml:space="preserve"> statistics driven</w:t>
      </w:r>
      <w:r w:rsidR="00161F42" w:rsidRPr="005477CD">
        <w:rPr>
          <w:color w:val="000000" w:themeColor="text1"/>
          <w:shd w:val="clear" w:color="auto" w:fill="FFFFFF"/>
          <w:lang w:eastAsia="en-GB"/>
        </w:rPr>
        <w:t>, approach to learning</w:t>
      </w:r>
      <w:r w:rsidRPr="005477CD">
        <w:rPr>
          <w:color w:val="000000" w:themeColor="text1"/>
          <w:shd w:val="clear" w:color="auto" w:fill="FFFFFF"/>
          <w:lang w:eastAsia="en-GB"/>
        </w:rPr>
        <w:t xml:space="preserve">. </w:t>
      </w:r>
      <w:r w:rsidR="00BC7234">
        <w:rPr>
          <w:color w:val="000000" w:themeColor="text1"/>
          <w:shd w:val="clear" w:color="auto" w:fill="FFFFFF"/>
          <w:lang w:eastAsia="en-GB"/>
        </w:rPr>
        <w:t>T</w:t>
      </w:r>
      <w:r w:rsidRPr="005477CD">
        <w:rPr>
          <w:color w:val="000000" w:themeColor="text1"/>
          <w:shd w:val="clear" w:color="auto" w:fill="FFFFFF"/>
          <w:lang w:eastAsia="en-GB"/>
        </w:rPr>
        <w:t>arget driven measures in public bureaucracies</w:t>
      </w:r>
      <w:r w:rsidR="00832126" w:rsidRPr="005477CD">
        <w:rPr>
          <w:color w:val="000000" w:themeColor="text1"/>
          <w:shd w:val="clear" w:color="auto" w:fill="FFFFFF"/>
          <w:lang w:eastAsia="en-GB"/>
        </w:rPr>
        <w:t>,</w:t>
      </w:r>
      <w:r w:rsidRPr="005477CD">
        <w:rPr>
          <w:color w:val="000000" w:themeColor="text1"/>
          <w:shd w:val="clear" w:color="auto" w:fill="FFFFFF"/>
          <w:lang w:eastAsia="en-GB"/>
        </w:rPr>
        <w:t xml:space="preserve"> as Carter et al. (1995: 49) note, often have the function of tin openers rather than dials</w:t>
      </w:r>
      <w:r w:rsidR="00161F42" w:rsidRPr="005477CD">
        <w:rPr>
          <w:color w:val="000000" w:themeColor="text1"/>
          <w:shd w:val="clear" w:color="auto" w:fill="FFFFFF"/>
          <w:lang w:eastAsia="en-GB"/>
        </w:rPr>
        <w:t>,</w:t>
      </w:r>
      <w:r w:rsidRPr="005477CD">
        <w:rPr>
          <w:color w:val="000000" w:themeColor="text1"/>
          <w:shd w:val="clear" w:color="auto" w:fill="FFFFFF"/>
          <w:lang w:eastAsia="en-GB"/>
        </w:rPr>
        <w:t xml:space="preserve"> in opening up a can of worms (Bevan and Hood, 2006: 520) –</w:t>
      </w:r>
      <w:r w:rsidR="00184B16" w:rsidRPr="005477CD">
        <w:rPr>
          <w:color w:val="000000" w:themeColor="text1"/>
          <w:shd w:val="clear" w:color="auto" w:fill="FFFFFF"/>
          <w:lang w:eastAsia="en-GB"/>
        </w:rPr>
        <w:t xml:space="preserve"> or rather highlighting </w:t>
      </w:r>
      <w:r w:rsidRPr="005477CD">
        <w:rPr>
          <w:color w:val="000000" w:themeColor="text1"/>
          <w:shd w:val="clear" w:color="auto" w:fill="FFFFFF"/>
          <w:lang w:eastAsia="en-GB"/>
        </w:rPr>
        <w:t xml:space="preserve">a </w:t>
      </w:r>
      <w:r w:rsidR="00184B16" w:rsidRPr="005477CD">
        <w:rPr>
          <w:color w:val="000000" w:themeColor="text1"/>
          <w:shd w:val="clear" w:color="auto" w:fill="FFFFFF"/>
          <w:lang w:eastAsia="en-GB"/>
        </w:rPr>
        <w:t xml:space="preserve">deeper and more intractable </w:t>
      </w:r>
      <w:r w:rsidRPr="005477CD">
        <w:rPr>
          <w:color w:val="000000" w:themeColor="text1"/>
          <w:shd w:val="clear" w:color="auto" w:fill="FFFFFF"/>
          <w:lang w:eastAsia="en-GB"/>
        </w:rPr>
        <w:t>set of underlying social causes</w:t>
      </w:r>
      <w:r w:rsidR="00FD6B9A">
        <w:rPr>
          <w:color w:val="000000" w:themeColor="text1"/>
          <w:shd w:val="clear" w:color="auto" w:fill="FFFFFF"/>
          <w:lang w:eastAsia="en-GB"/>
        </w:rPr>
        <w:t xml:space="preserve"> (see </w:t>
      </w:r>
      <w:proofErr w:type="spellStart"/>
      <w:r w:rsidR="00FD6B9A">
        <w:rPr>
          <w:color w:val="000000" w:themeColor="text1"/>
          <w:shd w:val="clear" w:color="auto" w:fill="FFFFFF"/>
          <w:lang w:eastAsia="en-GB"/>
        </w:rPr>
        <w:t>Bohte</w:t>
      </w:r>
      <w:proofErr w:type="spellEnd"/>
      <w:r w:rsidR="00FD6B9A">
        <w:rPr>
          <w:color w:val="000000" w:themeColor="text1"/>
          <w:shd w:val="clear" w:color="auto" w:fill="FFFFFF"/>
          <w:lang w:eastAsia="en-GB"/>
        </w:rPr>
        <w:t xml:space="preserve"> and Meier, 2002: 174)</w:t>
      </w:r>
      <w:r w:rsidR="00184B16" w:rsidRPr="005477CD">
        <w:rPr>
          <w:color w:val="000000" w:themeColor="text1"/>
          <w:shd w:val="clear" w:color="auto" w:fill="FFFFFF"/>
          <w:lang w:eastAsia="en-GB"/>
        </w:rPr>
        <w:t xml:space="preserve"> </w:t>
      </w:r>
      <w:r w:rsidRPr="005477CD">
        <w:rPr>
          <w:color w:val="000000" w:themeColor="text1"/>
          <w:shd w:val="clear" w:color="auto" w:fill="FFFFFF"/>
          <w:lang w:eastAsia="en-GB"/>
        </w:rPr>
        <w:t>–</w:t>
      </w:r>
      <w:r w:rsidR="005A2033" w:rsidRPr="005477CD">
        <w:rPr>
          <w:color w:val="000000" w:themeColor="text1"/>
          <w:shd w:val="clear" w:color="auto" w:fill="FFFFFF"/>
          <w:lang w:eastAsia="en-GB"/>
        </w:rPr>
        <w:t xml:space="preserve"> </w:t>
      </w:r>
      <w:r w:rsidRPr="005477CD">
        <w:rPr>
          <w:color w:val="000000" w:themeColor="text1"/>
          <w:shd w:val="clear" w:color="auto" w:fill="FFFFFF"/>
          <w:lang w:eastAsia="en-GB"/>
        </w:rPr>
        <w:t xml:space="preserve">classed as beyond the remit of the public institution. That is, the normative </w:t>
      </w:r>
      <w:r w:rsidRPr="005477CD">
        <w:rPr>
          <w:color w:val="000000" w:themeColor="text1"/>
          <w:shd w:val="clear" w:color="auto" w:fill="FFFFFF"/>
          <w:lang w:eastAsia="en-GB"/>
        </w:rPr>
        <w:lastRenderedPageBreak/>
        <w:t>order of social morality seeks to look inside the tin</w:t>
      </w:r>
      <w:r w:rsidR="005A2033" w:rsidRPr="005477CD">
        <w:rPr>
          <w:color w:val="000000" w:themeColor="text1"/>
          <w:shd w:val="clear" w:color="auto" w:fill="FFFFFF"/>
          <w:lang w:eastAsia="en-GB"/>
        </w:rPr>
        <w:t xml:space="preserve"> at</w:t>
      </w:r>
      <w:r w:rsidRPr="005477CD">
        <w:rPr>
          <w:color w:val="000000" w:themeColor="text1"/>
          <w:shd w:val="clear" w:color="auto" w:fill="FFFFFF"/>
          <w:lang w:eastAsia="en-GB"/>
        </w:rPr>
        <w:t xml:space="preserve"> the underlying reasons for </w:t>
      </w:r>
      <w:r w:rsidR="00FE33CB" w:rsidRPr="005477CD">
        <w:rPr>
          <w:color w:val="000000" w:themeColor="text1"/>
          <w:shd w:val="clear" w:color="auto" w:fill="FFFFFF"/>
          <w:lang w:eastAsia="en-GB"/>
        </w:rPr>
        <w:t>patterns of crime</w:t>
      </w:r>
      <w:r w:rsidR="009F4B44" w:rsidRPr="005477CD">
        <w:rPr>
          <w:color w:val="000000" w:themeColor="text1"/>
          <w:shd w:val="clear" w:color="auto" w:fill="FFFFFF"/>
          <w:lang w:eastAsia="en-GB"/>
        </w:rPr>
        <w:t xml:space="preserve"> and to </w:t>
      </w:r>
      <w:r w:rsidR="00CB470F">
        <w:rPr>
          <w:color w:val="000000" w:themeColor="text1"/>
          <w:shd w:val="clear" w:color="auto" w:fill="FFFFFF"/>
          <w:lang w:eastAsia="en-GB"/>
        </w:rPr>
        <w:t>find potential ways to</w:t>
      </w:r>
      <w:r w:rsidR="009F4B44" w:rsidRPr="005477CD">
        <w:rPr>
          <w:color w:val="000000" w:themeColor="text1"/>
          <w:shd w:val="clear" w:color="auto" w:fill="FFFFFF"/>
          <w:lang w:eastAsia="en-GB"/>
        </w:rPr>
        <w:t xml:space="preserve"> address them</w:t>
      </w:r>
      <w:r w:rsidR="00161F42" w:rsidRPr="005477CD">
        <w:rPr>
          <w:color w:val="000000" w:themeColor="text1"/>
          <w:shd w:val="clear" w:color="auto" w:fill="FFFFFF"/>
          <w:lang w:eastAsia="en-GB"/>
        </w:rPr>
        <w:t>,</w:t>
      </w:r>
      <w:r w:rsidR="009F4B44" w:rsidRPr="005477CD">
        <w:rPr>
          <w:color w:val="000000" w:themeColor="text1"/>
          <w:shd w:val="clear" w:color="auto" w:fill="FFFFFF"/>
          <w:lang w:eastAsia="en-GB"/>
        </w:rPr>
        <w:t xml:space="preserve"> despite their scale</w:t>
      </w:r>
      <w:r w:rsidR="00184B16" w:rsidRPr="005477CD">
        <w:rPr>
          <w:color w:val="000000" w:themeColor="text1"/>
          <w:shd w:val="clear" w:color="auto" w:fill="FFFFFF"/>
          <w:lang w:eastAsia="en-GB"/>
        </w:rPr>
        <w:t>.</w:t>
      </w:r>
    </w:p>
    <w:p w14:paraId="79AC5778" w14:textId="77777777" w:rsidR="0038053B" w:rsidRPr="0038053B" w:rsidRDefault="0038053B" w:rsidP="0038053B">
      <w:pPr>
        <w:spacing w:line="480" w:lineRule="auto"/>
        <w:jc w:val="both"/>
        <w:textAlignment w:val="baseline"/>
        <w:rPr>
          <w:color w:val="201F1E"/>
          <w:shd w:val="clear" w:color="auto" w:fill="FFFFFF"/>
          <w:lang w:eastAsia="en-GB"/>
        </w:rPr>
      </w:pPr>
    </w:p>
    <w:p w14:paraId="2AC3D31B" w14:textId="38BAEF67" w:rsidR="00184B16" w:rsidRPr="00331789" w:rsidRDefault="00184B16" w:rsidP="005B204A">
      <w:pPr>
        <w:spacing w:line="480" w:lineRule="auto"/>
        <w:jc w:val="both"/>
        <w:rPr>
          <w:color w:val="000000" w:themeColor="text1"/>
        </w:rPr>
      </w:pPr>
      <w:r w:rsidRPr="00331789">
        <w:rPr>
          <w:color w:val="000000" w:themeColor="text1"/>
        </w:rPr>
        <w:t xml:space="preserve">While Herbert (1997) also includes the normative order of safety, there is little evidence of this on </w:t>
      </w:r>
      <w:r w:rsidRPr="00331789">
        <w:rPr>
          <w:i/>
          <w:iCs/>
          <w:color w:val="000000" w:themeColor="text1"/>
        </w:rPr>
        <w:t>The Wire</w:t>
      </w:r>
      <w:r w:rsidRPr="00331789">
        <w:rPr>
          <w:color w:val="000000" w:themeColor="text1"/>
        </w:rPr>
        <w:t xml:space="preserve"> since the series tends to concentrate on heroic street level officers</w:t>
      </w:r>
      <w:r w:rsidR="00FE33CB" w:rsidRPr="00331789">
        <w:rPr>
          <w:color w:val="000000" w:themeColor="text1"/>
        </w:rPr>
        <w:t>;</w:t>
      </w:r>
      <w:r w:rsidRPr="00B854AC">
        <w:rPr>
          <w:color w:val="000000" w:themeColor="text1"/>
        </w:rPr>
        <w:t xml:space="preserve"> as well as senior managers (and some middle managers)</w:t>
      </w:r>
      <w:r w:rsidR="009F4B44" w:rsidRPr="00331789">
        <w:rPr>
          <w:color w:val="000000" w:themeColor="text1"/>
        </w:rPr>
        <w:t xml:space="preserve"> who </w:t>
      </w:r>
      <w:r w:rsidR="00FE33CB" w:rsidRPr="00331789">
        <w:rPr>
          <w:color w:val="000000" w:themeColor="text1"/>
        </w:rPr>
        <w:t xml:space="preserve">ordinarily </w:t>
      </w:r>
      <w:r w:rsidR="009F4B44" w:rsidRPr="00331789">
        <w:rPr>
          <w:color w:val="000000" w:themeColor="text1"/>
        </w:rPr>
        <w:t>remain office bound</w:t>
      </w:r>
      <w:r w:rsidRPr="00331789">
        <w:rPr>
          <w:color w:val="000000" w:themeColor="text1"/>
        </w:rPr>
        <w:t xml:space="preserve">. One other normative order which we do see </w:t>
      </w:r>
      <w:r w:rsidR="005A2033" w:rsidRPr="00331789">
        <w:rPr>
          <w:color w:val="000000" w:themeColor="text1"/>
        </w:rPr>
        <w:t>i</w:t>
      </w:r>
      <w:r w:rsidR="00573384" w:rsidRPr="00331789">
        <w:rPr>
          <w:color w:val="000000" w:themeColor="text1"/>
        </w:rPr>
        <w:t xml:space="preserve">n </w:t>
      </w:r>
      <w:r w:rsidR="00573384" w:rsidRPr="00331789">
        <w:rPr>
          <w:i/>
          <w:iCs/>
          <w:color w:val="000000" w:themeColor="text1"/>
        </w:rPr>
        <w:t xml:space="preserve">The Wire </w:t>
      </w:r>
      <w:r w:rsidRPr="00331789">
        <w:rPr>
          <w:color w:val="000000" w:themeColor="text1"/>
        </w:rPr>
        <w:t xml:space="preserve">and which is not included in Herbert’s (1997) </w:t>
      </w:r>
      <w:r w:rsidR="00573384" w:rsidRPr="00331789">
        <w:rPr>
          <w:color w:val="000000" w:themeColor="text1"/>
        </w:rPr>
        <w:t xml:space="preserve">normative orders </w:t>
      </w:r>
      <w:r w:rsidRPr="00331789">
        <w:rPr>
          <w:color w:val="000000" w:themeColor="text1"/>
        </w:rPr>
        <w:t>is that of ‘the numbers game’</w:t>
      </w:r>
      <w:r w:rsidR="009F4B44" w:rsidRPr="00331789">
        <w:rPr>
          <w:color w:val="000000" w:themeColor="text1"/>
        </w:rPr>
        <w:t xml:space="preserve"> (see also </w:t>
      </w:r>
      <w:proofErr w:type="spellStart"/>
      <w:r w:rsidR="009F4B44" w:rsidRPr="00331789">
        <w:rPr>
          <w:color w:val="000000" w:themeColor="text1"/>
        </w:rPr>
        <w:t>Moskos</w:t>
      </w:r>
      <w:proofErr w:type="spellEnd"/>
      <w:r w:rsidR="009F4B44" w:rsidRPr="00331789">
        <w:rPr>
          <w:color w:val="000000" w:themeColor="text1"/>
        </w:rPr>
        <w:t>, 2008)</w:t>
      </w:r>
      <w:r w:rsidRPr="00331789">
        <w:rPr>
          <w:color w:val="000000" w:themeColor="text1"/>
        </w:rPr>
        <w:t>.</w:t>
      </w:r>
      <w:r w:rsidR="00573384" w:rsidRPr="00331789">
        <w:rPr>
          <w:color w:val="000000" w:themeColor="text1"/>
        </w:rPr>
        <w:t xml:space="preserve"> This element of strategic calculation</w:t>
      </w:r>
      <w:r w:rsidR="004E12F2" w:rsidRPr="00331789">
        <w:rPr>
          <w:color w:val="000000" w:themeColor="text1"/>
        </w:rPr>
        <w:t xml:space="preserve"> </w:t>
      </w:r>
      <w:r w:rsidR="00573384" w:rsidRPr="00331789">
        <w:rPr>
          <w:color w:val="000000" w:themeColor="text1"/>
        </w:rPr>
        <w:t>often characteri</w:t>
      </w:r>
      <w:r w:rsidR="004D7EF1" w:rsidRPr="00331789">
        <w:rPr>
          <w:color w:val="000000" w:themeColor="text1"/>
        </w:rPr>
        <w:t>z</w:t>
      </w:r>
      <w:r w:rsidR="00573384" w:rsidRPr="00331789">
        <w:rPr>
          <w:color w:val="000000" w:themeColor="text1"/>
        </w:rPr>
        <w:t xml:space="preserve">es the conduct of ambitious middle managers and </w:t>
      </w:r>
      <w:r w:rsidR="00161F42" w:rsidRPr="00331789">
        <w:rPr>
          <w:color w:val="000000" w:themeColor="text1"/>
        </w:rPr>
        <w:t>‘</w:t>
      </w:r>
      <w:r w:rsidR="00573384" w:rsidRPr="00331789">
        <w:rPr>
          <w:color w:val="000000" w:themeColor="text1"/>
        </w:rPr>
        <w:t>successful</w:t>
      </w:r>
      <w:r w:rsidR="00161F42" w:rsidRPr="00331789">
        <w:rPr>
          <w:color w:val="000000" w:themeColor="text1"/>
        </w:rPr>
        <w:t>’</w:t>
      </w:r>
      <w:r w:rsidR="00573384" w:rsidRPr="00331789">
        <w:rPr>
          <w:color w:val="000000" w:themeColor="text1"/>
        </w:rPr>
        <w:t xml:space="preserve"> senior managers. The spread of neoliberal performance measurement generates a normative order of strategic gaming around numbers. What </w:t>
      </w:r>
      <w:proofErr w:type="gramStart"/>
      <w:r w:rsidR="00573384" w:rsidRPr="00331789">
        <w:rPr>
          <w:i/>
          <w:iCs/>
          <w:color w:val="000000" w:themeColor="text1"/>
        </w:rPr>
        <w:t>The</w:t>
      </w:r>
      <w:proofErr w:type="gramEnd"/>
      <w:r w:rsidR="00573384" w:rsidRPr="00331789">
        <w:rPr>
          <w:i/>
          <w:iCs/>
          <w:color w:val="000000" w:themeColor="text1"/>
        </w:rPr>
        <w:t xml:space="preserve"> Wire </w:t>
      </w:r>
      <w:r w:rsidR="00573384" w:rsidRPr="00331789">
        <w:rPr>
          <w:color w:val="000000" w:themeColor="text1"/>
        </w:rPr>
        <w:t xml:space="preserve">highlights </w:t>
      </w:r>
      <w:r w:rsidR="005A2033" w:rsidRPr="00331789">
        <w:rPr>
          <w:color w:val="000000" w:themeColor="text1"/>
        </w:rPr>
        <w:t>i</w:t>
      </w:r>
      <w:r w:rsidR="00573384" w:rsidRPr="00331789">
        <w:rPr>
          <w:color w:val="000000" w:themeColor="text1"/>
        </w:rPr>
        <w:t xml:space="preserve">s the extent to which performance measures actually generate </w:t>
      </w:r>
      <w:r w:rsidR="003031D0" w:rsidRPr="00331789">
        <w:rPr>
          <w:color w:val="000000" w:themeColor="text1"/>
        </w:rPr>
        <w:t xml:space="preserve">a </w:t>
      </w:r>
      <w:r w:rsidR="00573384" w:rsidRPr="00331789">
        <w:rPr>
          <w:color w:val="000000" w:themeColor="text1"/>
        </w:rPr>
        <w:t>distinctive normative order</w:t>
      </w:r>
      <w:r w:rsidR="009F4B44" w:rsidRPr="00331789">
        <w:rPr>
          <w:color w:val="000000" w:themeColor="text1"/>
        </w:rPr>
        <w:t xml:space="preserve"> </w:t>
      </w:r>
      <w:r w:rsidR="00573384" w:rsidRPr="00331789">
        <w:rPr>
          <w:color w:val="000000" w:themeColor="text1"/>
        </w:rPr>
        <w:t>that shape</w:t>
      </w:r>
      <w:r w:rsidR="003031D0" w:rsidRPr="00331789">
        <w:rPr>
          <w:color w:val="000000" w:themeColor="text1"/>
        </w:rPr>
        <w:t>s</w:t>
      </w:r>
      <w:r w:rsidR="00573384" w:rsidRPr="00331789">
        <w:rPr>
          <w:color w:val="000000" w:themeColor="text1"/>
        </w:rPr>
        <w:t xml:space="preserve"> the conduct of certain actors, in a manner which is reflective of the neoliberal principle of</w:t>
      </w:r>
      <w:r w:rsidR="00EA1214" w:rsidRPr="00331789">
        <w:rPr>
          <w:color w:val="000000" w:themeColor="text1"/>
        </w:rPr>
        <w:t xml:space="preserve"> using</w:t>
      </w:r>
      <w:r w:rsidR="00573384" w:rsidRPr="00331789">
        <w:rPr>
          <w:color w:val="000000" w:themeColor="text1"/>
        </w:rPr>
        <w:t xml:space="preserve"> market competition in governance (Foucault, 2008).</w:t>
      </w:r>
    </w:p>
    <w:p w14:paraId="18600990" w14:textId="77777777" w:rsidR="00184B16" w:rsidRPr="005477CD" w:rsidRDefault="00184B16" w:rsidP="005B204A">
      <w:pPr>
        <w:spacing w:line="480" w:lineRule="auto"/>
        <w:jc w:val="both"/>
        <w:rPr>
          <w:color w:val="FF0000"/>
        </w:rPr>
      </w:pPr>
    </w:p>
    <w:p w14:paraId="15314345" w14:textId="2C10789E" w:rsidR="00573384" w:rsidRPr="005477CD" w:rsidRDefault="007478CA" w:rsidP="005B204A">
      <w:pPr>
        <w:spacing w:line="480" w:lineRule="auto"/>
        <w:jc w:val="both"/>
        <w:rPr>
          <w:color w:val="000000" w:themeColor="text1"/>
        </w:rPr>
      </w:pPr>
      <w:r w:rsidRPr="005477CD">
        <w:rPr>
          <w:color w:val="000000" w:themeColor="text1"/>
        </w:rPr>
        <w:t>These</w:t>
      </w:r>
      <w:r w:rsidR="00573384" w:rsidRPr="005477CD">
        <w:rPr>
          <w:color w:val="000000" w:themeColor="text1"/>
        </w:rPr>
        <w:t xml:space="preserve"> </w:t>
      </w:r>
      <w:r w:rsidR="00FE33CB" w:rsidRPr="005477CD">
        <w:rPr>
          <w:color w:val="000000" w:themeColor="text1"/>
        </w:rPr>
        <w:t xml:space="preserve">different </w:t>
      </w:r>
      <w:r w:rsidR="00573384" w:rsidRPr="005477CD">
        <w:rPr>
          <w:color w:val="000000" w:themeColor="text1"/>
        </w:rPr>
        <w:t xml:space="preserve">normative orders </w:t>
      </w:r>
      <w:r w:rsidRPr="005477CD">
        <w:rPr>
          <w:color w:val="000000" w:themeColor="text1"/>
        </w:rPr>
        <w:t xml:space="preserve">are relevant </w:t>
      </w:r>
      <w:r w:rsidR="00573384" w:rsidRPr="005477CD">
        <w:rPr>
          <w:color w:val="000000" w:themeColor="text1"/>
        </w:rPr>
        <w:t xml:space="preserve">for tracing out the different codes of policework </w:t>
      </w:r>
      <w:r w:rsidR="009F4B44" w:rsidRPr="005477CD">
        <w:rPr>
          <w:color w:val="000000" w:themeColor="text1"/>
        </w:rPr>
        <w:t xml:space="preserve">depicted </w:t>
      </w:r>
      <w:r w:rsidRPr="005477CD">
        <w:rPr>
          <w:color w:val="000000" w:themeColor="text1"/>
        </w:rPr>
        <w:t>i</w:t>
      </w:r>
      <w:r w:rsidR="00573384" w:rsidRPr="005477CD">
        <w:rPr>
          <w:color w:val="000000" w:themeColor="text1"/>
        </w:rPr>
        <w:t xml:space="preserve">n </w:t>
      </w:r>
      <w:r w:rsidRPr="005477CD">
        <w:rPr>
          <w:i/>
          <w:iCs/>
          <w:color w:val="000000" w:themeColor="text1"/>
        </w:rPr>
        <w:t>The Wire</w:t>
      </w:r>
      <w:r w:rsidRPr="005477CD">
        <w:rPr>
          <w:color w:val="000000" w:themeColor="text1"/>
        </w:rPr>
        <w:t xml:space="preserve"> </w:t>
      </w:r>
      <w:r w:rsidR="00573384" w:rsidRPr="005477CD">
        <w:rPr>
          <w:color w:val="000000" w:themeColor="text1"/>
        </w:rPr>
        <w:t xml:space="preserve">– codes are best seen as collections of normative orders and characters </w:t>
      </w:r>
      <w:r w:rsidR="00FE33CB" w:rsidRPr="005477CD">
        <w:rPr>
          <w:color w:val="000000" w:themeColor="text1"/>
        </w:rPr>
        <w:t xml:space="preserve">at times </w:t>
      </w:r>
      <w:r w:rsidR="00573384" w:rsidRPr="005477CD">
        <w:rPr>
          <w:color w:val="000000" w:themeColor="text1"/>
        </w:rPr>
        <w:t xml:space="preserve">cross </w:t>
      </w:r>
      <w:r w:rsidR="00FE33CB" w:rsidRPr="005477CD">
        <w:rPr>
          <w:color w:val="000000" w:themeColor="text1"/>
        </w:rPr>
        <w:t xml:space="preserve">into different </w:t>
      </w:r>
      <w:r w:rsidR="00573384" w:rsidRPr="005477CD">
        <w:rPr>
          <w:color w:val="000000" w:themeColor="text1"/>
        </w:rPr>
        <w:t xml:space="preserve">normative orders </w:t>
      </w:r>
      <w:r w:rsidR="00FE33CB" w:rsidRPr="005477CD">
        <w:rPr>
          <w:color w:val="000000" w:themeColor="text1"/>
        </w:rPr>
        <w:t>over the course of their policework</w:t>
      </w:r>
      <w:r w:rsidR="00573384" w:rsidRPr="005477CD">
        <w:rPr>
          <w:color w:val="000000" w:themeColor="text1"/>
        </w:rPr>
        <w:t>. For Herbert (1997)</w:t>
      </w:r>
      <w:r w:rsidRPr="005477CD">
        <w:rPr>
          <w:color w:val="000000" w:themeColor="text1"/>
        </w:rPr>
        <w:t>,</w:t>
      </w:r>
      <w:r w:rsidR="00573384" w:rsidRPr="005477CD">
        <w:rPr>
          <w:color w:val="000000" w:themeColor="text1"/>
        </w:rPr>
        <w:t xml:space="preserve"> normative orders combine </w:t>
      </w:r>
      <w:r w:rsidR="009F4B44" w:rsidRPr="005477CD">
        <w:rPr>
          <w:color w:val="000000" w:themeColor="text1"/>
        </w:rPr>
        <w:t xml:space="preserve">the insights of </w:t>
      </w:r>
      <w:r w:rsidR="00573384" w:rsidRPr="005477CD">
        <w:rPr>
          <w:color w:val="000000" w:themeColor="text1"/>
        </w:rPr>
        <w:t>Foucault and Weber in a more pluralistic fashion</w:t>
      </w:r>
      <w:r w:rsidRPr="005477CD">
        <w:rPr>
          <w:color w:val="000000" w:themeColor="text1"/>
        </w:rPr>
        <w:t>. T</w:t>
      </w:r>
      <w:r w:rsidR="00573384" w:rsidRPr="005477CD">
        <w:rPr>
          <w:color w:val="000000" w:themeColor="text1"/>
        </w:rPr>
        <w:t xml:space="preserve">his applies to </w:t>
      </w:r>
      <w:r w:rsidR="00573384" w:rsidRPr="005477CD">
        <w:rPr>
          <w:i/>
          <w:iCs/>
          <w:color w:val="000000" w:themeColor="text1"/>
        </w:rPr>
        <w:t xml:space="preserve">The Wire </w:t>
      </w:r>
      <w:r w:rsidR="00573384" w:rsidRPr="005477CD">
        <w:rPr>
          <w:color w:val="000000" w:themeColor="text1"/>
        </w:rPr>
        <w:t>too since</w:t>
      </w:r>
      <w:r w:rsidR="00FE33CB" w:rsidRPr="005477CD">
        <w:rPr>
          <w:color w:val="000000" w:themeColor="text1"/>
        </w:rPr>
        <w:t>, as we will see, while one character</w:t>
      </w:r>
      <w:r w:rsidR="00573384" w:rsidRPr="005477CD">
        <w:rPr>
          <w:color w:val="000000" w:themeColor="text1"/>
        </w:rPr>
        <w:t xml:space="preserve"> reflect</w:t>
      </w:r>
      <w:r w:rsidR="00FE33CB" w:rsidRPr="005477CD">
        <w:rPr>
          <w:color w:val="000000" w:themeColor="text1"/>
        </w:rPr>
        <w:t>s</w:t>
      </w:r>
      <w:r w:rsidR="00573384" w:rsidRPr="005477CD">
        <w:rPr>
          <w:color w:val="000000" w:themeColor="text1"/>
        </w:rPr>
        <w:t xml:space="preserve"> Weberian bureaucratic authority</w:t>
      </w:r>
      <w:r w:rsidRPr="005477CD">
        <w:rPr>
          <w:color w:val="000000" w:themeColor="text1"/>
        </w:rPr>
        <w:t>,</w:t>
      </w:r>
      <w:r w:rsidR="00D423EE">
        <w:rPr>
          <w:color w:val="000000" w:themeColor="text1"/>
        </w:rPr>
        <w:t xml:space="preserve"> Cedric Daniels;</w:t>
      </w:r>
      <w:r w:rsidR="003031D0" w:rsidRPr="005477CD">
        <w:rPr>
          <w:color w:val="000000" w:themeColor="text1"/>
        </w:rPr>
        <w:t xml:space="preserve"> </w:t>
      </w:r>
      <w:r w:rsidR="00573384" w:rsidRPr="005477CD">
        <w:rPr>
          <w:color w:val="000000" w:themeColor="text1"/>
        </w:rPr>
        <w:t xml:space="preserve">others </w:t>
      </w:r>
      <w:r w:rsidR="003031D0" w:rsidRPr="005477CD">
        <w:rPr>
          <w:color w:val="000000" w:themeColor="text1"/>
        </w:rPr>
        <w:t>adopt</w:t>
      </w:r>
      <w:r w:rsidR="00573384" w:rsidRPr="005477CD">
        <w:rPr>
          <w:color w:val="000000" w:themeColor="text1"/>
        </w:rPr>
        <w:t xml:space="preserve"> a neoliberal NPM ethos of strategic calculation</w:t>
      </w:r>
      <w:r w:rsidR="00AC7B1B" w:rsidRPr="005477CD">
        <w:rPr>
          <w:color w:val="000000" w:themeColor="text1"/>
        </w:rPr>
        <w:t xml:space="preserve"> and gaming</w:t>
      </w:r>
      <w:r w:rsidR="009F4B44" w:rsidRPr="005477CD">
        <w:rPr>
          <w:color w:val="000000" w:themeColor="text1"/>
        </w:rPr>
        <w:t xml:space="preserve"> </w:t>
      </w:r>
      <w:r w:rsidR="003031D0" w:rsidRPr="005477CD">
        <w:rPr>
          <w:color w:val="000000" w:themeColor="text1"/>
        </w:rPr>
        <w:t xml:space="preserve">that </w:t>
      </w:r>
      <w:r w:rsidRPr="005477CD">
        <w:rPr>
          <w:color w:val="000000" w:themeColor="text1"/>
        </w:rPr>
        <w:t>resonates with</w:t>
      </w:r>
      <w:r w:rsidR="009F4B44" w:rsidRPr="005477CD">
        <w:rPr>
          <w:color w:val="000000" w:themeColor="text1"/>
        </w:rPr>
        <w:t xml:space="preserve"> Foucault</w:t>
      </w:r>
      <w:r w:rsidR="00BC7234">
        <w:rPr>
          <w:color w:val="000000" w:themeColor="text1"/>
        </w:rPr>
        <w:t>’s</w:t>
      </w:r>
      <w:r w:rsidRPr="005477CD">
        <w:rPr>
          <w:color w:val="000000" w:themeColor="text1"/>
        </w:rPr>
        <w:t xml:space="preserve"> </w:t>
      </w:r>
      <w:r w:rsidR="00BC7234">
        <w:rPr>
          <w:color w:val="000000" w:themeColor="text1"/>
        </w:rPr>
        <w:t>conception of</w:t>
      </w:r>
      <w:r w:rsidR="009F4B44" w:rsidRPr="005477CD">
        <w:rPr>
          <w:color w:val="000000" w:themeColor="text1"/>
        </w:rPr>
        <w:t xml:space="preserve"> neoliberalism.</w:t>
      </w:r>
    </w:p>
    <w:p w14:paraId="69CECE9E" w14:textId="77777777" w:rsidR="00AC7B1B" w:rsidRPr="000704BB" w:rsidRDefault="00AC7B1B" w:rsidP="00AC7B1B">
      <w:pPr>
        <w:pStyle w:val="Heading1"/>
        <w:spacing w:before="0" w:beforeAutospacing="0" w:after="0" w:afterAutospacing="0" w:line="480" w:lineRule="auto"/>
        <w:jc w:val="both"/>
        <w:textAlignment w:val="baseline"/>
        <w:rPr>
          <w:rFonts w:eastAsia="Times New Roman"/>
          <w:i/>
          <w:iCs/>
          <w:color w:val="FF0000"/>
          <w:sz w:val="24"/>
          <w:szCs w:val="24"/>
          <w:u w:val="single"/>
        </w:rPr>
      </w:pPr>
    </w:p>
    <w:p w14:paraId="2BBEF6AE" w14:textId="03B5537B" w:rsidR="00AC7B1B" w:rsidRPr="00B854AC" w:rsidRDefault="00AC7B1B" w:rsidP="00AC7B1B">
      <w:pPr>
        <w:pStyle w:val="Heading1"/>
        <w:spacing w:before="0" w:beforeAutospacing="0" w:after="0" w:afterAutospacing="0" w:line="480" w:lineRule="auto"/>
        <w:jc w:val="both"/>
        <w:textAlignment w:val="baseline"/>
        <w:rPr>
          <w:rFonts w:eastAsia="Times New Roman"/>
          <w:b w:val="0"/>
          <w:i/>
          <w:iCs/>
          <w:color w:val="000000" w:themeColor="text1"/>
          <w:sz w:val="24"/>
          <w:szCs w:val="24"/>
        </w:rPr>
      </w:pPr>
      <w:r w:rsidRPr="00B854AC">
        <w:rPr>
          <w:rFonts w:eastAsia="Times New Roman"/>
          <w:b w:val="0"/>
          <w:i/>
          <w:iCs/>
          <w:color w:val="000000" w:themeColor="text1"/>
          <w:sz w:val="24"/>
          <w:szCs w:val="24"/>
        </w:rPr>
        <w:t xml:space="preserve">Gaming and </w:t>
      </w:r>
      <w:r w:rsidR="000704BB">
        <w:rPr>
          <w:rFonts w:eastAsia="Times New Roman"/>
          <w:b w:val="0"/>
          <w:i/>
          <w:iCs/>
          <w:color w:val="000000" w:themeColor="text1"/>
          <w:sz w:val="24"/>
          <w:szCs w:val="24"/>
        </w:rPr>
        <w:t>p</w:t>
      </w:r>
      <w:r w:rsidRPr="00B854AC">
        <w:rPr>
          <w:rFonts w:eastAsia="Times New Roman"/>
          <w:b w:val="0"/>
          <w:i/>
          <w:iCs/>
          <w:color w:val="000000" w:themeColor="text1"/>
          <w:sz w:val="24"/>
          <w:szCs w:val="24"/>
        </w:rPr>
        <w:t xml:space="preserve">erformance </w:t>
      </w:r>
      <w:r w:rsidR="000704BB">
        <w:rPr>
          <w:rFonts w:eastAsia="Times New Roman"/>
          <w:b w:val="0"/>
          <w:i/>
          <w:iCs/>
          <w:color w:val="000000" w:themeColor="text1"/>
          <w:sz w:val="24"/>
          <w:szCs w:val="24"/>
        </w:rPr>
        <w:t>m</w:t>
      </w:r>
      <w:r w:rsidRPr="00B854AC">
        <w:rPr>
          <w:rFonts w:eastAsia="Times New Roman"/>
          <w:b w:val="0"/>
          <w:i/>
          <w:iCs/>
          <w:color w:val="000000" w:themeColor="text1"/>
          <w:sz w:val="24"/>
          <w:szCs w:val="24"/>
        </w:rPr>
        <w:t>easurement</w:t>
      </w:r>
    </w:p>
    <w:p w14:paraId="580A3578" w14:textId="6C51F07F" w:rsidR="00AC7B1B" w:rsidRPr="005477CD" w:rsidRDefault="00AC7B1B" w:rsidP="00AC7B1B">
      <w:pPr>
        <w:pStyle w:val="Heading1"/>
        <w:spacing w:before="0" w:beforeAutospacing="0" w:after="0" w:afterAutospacing="0" w:line="480" w:lineRule="auto"/>
        <w:jc w:val="both"/>
        <w:textAlignment w:val="baseline"/>
        <w:rPr>
          <w:rFonts w:eastAsia="Times New Roman"/>
          <w:b w:val="0"/>
          <w:color w:val="FF0000"/>
          <w:sz w:val="24"/>
          <w:szCs w:val="24"/>
        </w:rPr>
      </w:pPr>
      <w:r w:rsidRPr="00B854AC">
        <w:rPr>
          <w:rFonts w:eastAsia="Times New Roman"/>
          <w:b w:val="0"/>
          <w:color w:val="000000" w:themeColor="text1"/>
          <w:sz w:val="24"/>
          <w:szCs w:val="24"/>
        </w:rPr>
        <w:lastRenderedPageBreak/>
        <w:t>Performance measurement has been research</w:t>
      </w:r>
      <w:r w:rsidR="00893CCA" w:rsidRPr="00B854AC">
        <w:rPr>
          <w:rFonts w:eastAsia="Times New Roman"/>
          <w:b w:val="0"/>
          <w:color w:val="000000" w:themeColor="text1"/>
          <w:sz w:val="24"/>
          <w:szCs w:val="24"/>
        </w:rPr>
        <w:t>ed</w:t>
      </w:r>
      <w:r w:rsidRPr="00B854AC">
        <w:rPr>
          <w:rFonts w:eastAsia="Times New Roman"/>
          <w:b w:val="0"/>
          <w:color w:val="000000" w:themeColor="text1"/>
          <w:sz w:val="24"/>
          <w:szCs w:val="24"/>
        </w:rPr>
        <w:t xml:space="preserve"> across institutional contexts (see for example Muller, 2018; Kallio et al., 2017; McGivern and Ferlie, 2007; Starbuck, 2005; Power, 2004) but our particular interest here is in strategic </w:t>
      </w:r>
      <w:r w:rsidRPr="00B854AC">
        <w:rPr>
          <w:rFonts w:eastAsia="Times New Roman"/>
          <w:b w:val="0"/>
          <w:i/>
          <w:iCs/>
          <w:color w:val="000000" w:themeColor="text1"/>
          <w:sz w:val="24"/>
          <w:szCs w:val="24"/>
        </w:rPr>
        <w:t xml:space="preserve">gaming </w:t>
      </w:r>
      <w:r w:rsidRPr="00B854AC">
        <w:rPr>
          <w:rFonts w:eastAsia="Times New Roman"/>
          <w:b w:val="0"/>
          <w:color w:val="000000" w:themeColor="text1"/>
          <w:sz w:val="24"/>
          <w:szCs w:val="24"/>
        </w:rPr>
        <w:t xml:space="preserve">surrounding performance measurement. </w:t>
      </w:r>
      <w:r w:rsidRPr="00B854AC">
        <w:rPr>
          <w:b w:val="0"/>
          <w:bCs w:val="0"/>
          <w:color w:val="000000" w:themeColor="text1"/>
          <w:sz w:val="24"/>
          <w:szCs w:val="24"/>
        </w:rPr>
        <w:t xml:space="preserve">There </w:t>
      </w:r>
      <w:r w:rsidR="00893CCA" w:rsidRPr="00B854AC">
        <w:rPr>
          <w:b w:val="0"/>
          <w:bCs w:val="0"/>
          <w:color w:val="000000" w:themeColor="text1"/>
          <w:sz w:val="24"/>
          <w:szCs w:val="24"/>
        </w:rPr>
        <w:t>are</w:t>
      </w:r>
      <w:r w:rsidRPr="00B854AC">
        <w:rPr>
          <w:b w:val="0"/>
          <w:bCs w:val="0"/>
          <w:color w:val="000000" w:themeColor="text1"/>
          <w:sz w:val="24"/>
          <w:szCs w:val="24"/>
        </w:rPr>
        <w:t xml:space="preserve"> </w:t>
      </w:r>
      <w:r w:rsidR="00BC7234" w:rsidRPr="00B854AC">
        <w:rPr>
          <w:b w:val="0"/>
          <w:bCs w:val="0"/>
          <w:color w:val="000000" w:themeColor="text1"/>
          <w:sz w:val="24"/>
          <w:szCs w:val="24"/>
        </w:rPr>
        <w:t xml:space="preserve">some </w:t>
      </w:r>
      <w:r w:rsidR="00893CCA" w:rsidRPr="00B854AC">
        <w:rPr>
          <w:b w:val="0"/>
          <w:bCs w:val="0"/>
          <w:color w:val="000000" w:themeColor="text1"/>
          <w:sz w:val="24"/>
          <w:szCs w:val="24"/>
        </w:rPr>
        <w:t>studies</w:t>
      </w:r>
      <w:r w:rsidRPr="00B854AC">
        <w:rPr>
          <w:b w:val="0"/>
          <w:bCs w:val="0"/>
          <w:color w:val="000000" w:themeColor="text1"/>
          <w:sz w:val="24"/>
          <w:szCs w:val="24"/>
        </w:rPr>
        <w:t xml:space="preserve"> of gaming performance measures in the organizational literature (see for example Butler et al., 2017; </w:t>
      </w:r>
      <w:proofErr w:type="spellStart"/>
      <w:r w:rsidR="004E12F2" w:rsidRPr="00B854AC">
        <w:rPr>
          <w:rFonts w:eastAsia="Times New Roman"/>
          <w:b w:val="0"/>
          <w:color w:val="000000" w:themeColor="text1"/>
          <w:sz w:val="24"/>
          <w:szCs w:val="24"/>
        </w:rPr>
        <w:t>Kelman</w:t>
      </w:r>
      <w:proofErr w:type="spellEnd"/>
      <w:r w:rsidR="004E12F2" w:rsidRPr="00B854AC">
        <w:rPr>
          <w:rFonts w:eastAsia="Times New Roman"/>
          <w:b w:val="0"/>
          <w:color w:val="000000" w:themeColor="text1"/>
          <w:sz w:val="24"/>
          <w:szCs w:val="24"/>
        </w:rPr>
        <w:t xml:space="preserve"> and Friedman, 2009; </w:t>
      </w:r>
      <w:r w:rsidRPr="00B854AC">
        <w:rPr>
          <w:b w:val="0"/>
          <w:bCs w:val="0"/>
          <w:color w:val="000000" w:themeColor="text1"/>
          <w:sz w:val="24"/>
          <w:szCs w:val="24"/>
        </w:rPr>
        <w:t>McGivern and Ferlie, 2007</w:t>
      </w:r>
      <w:r w:rsidR="004E12F2" w:rsidRPr="00B854AC">
        <w:rPr>
          <w:b w:val="0"/>
          <w:bCs w:val="0"/>
          <w:color w:val="000000" w:themeColor="text1"/>
          <w:sz w:val="24"/>
          <w:szCs w:val="24"/>
        </w:rPr>
        <w:t>;</w:t>
      </w:r>
      <w:r w:rsidR="004E12F2" w:rsidRPr="00B854AC">
        <w:rPr>
          <w:rFonts w:eastAsia="Times New Roman"/>
          <w:b w:val="0"/>
          <w:color w:val="000000" w:themeColor="text1"/>
          <w:sz w:val="24"/>
          <w:szCs w:val="24"/>
        </w:rPr>
        <w:t xml:space="preserve"> </w:t>
      </w:r>
      <w:proofErr w:type="spellStart"/>
      <w:r w:rsidR="004E12F2" w:rsidRPr="00B854AC">
        <w:rPr>
          <w:rFonts w:eastAsia="Times New Roman"/>
          <w:b w:val="0"/>
          <w:color w:val="000000" w:themeColor="text1"/>
          <w:sz w:val="24"/>
          <w:szCs w:val="24"/>
        </w:rPr>
        <w:t>Bohte</w:t>
      </w:r>
      <w:proofErr w:type="spellEnd"/>
      <w:r w:rsidR="004E12F2" w:rsidRPr="00B854AC">
        <w:rPr>
          <w:rFonts w:eastAsia="Times New Roman"/>
          <w:b w:val="0"/>
          <w:color w:val="000000" w:themeColor="text1"/>
          <w:sz w:val="24"/>
          <w:szCs w:val="24"/>
        </w:rPr>
        <w:t xml:space="preserve"> </w:t>
      </w:r>
      <w:r w:rsidR="004E12F2">
        <w:rPr>
          <w:rFonts w:eastAsia="Times New Roman"/>
          <w:b w:val="0"/>
          <w:color w:val="000000" w:themeColor="text1"/>
          <w:sz w:val="24"/>
          <w:szCs w:val="24"/>
        </w:rPr>
        <w:t>and Meier, 2002</w:t>
      </w:r>
      <w:r w:rsidRPr="005477CD">
        <w:rPr>
          <w:b w:val="0"/>
          <w:bCs w:val="0"/>
          <w:color w:val="000000" w:themeColor="text1"/>
          <w:sz w:val="24"/>
          <w:szCs w:val="24"/>
        </w:rPr>
        <w:t xml:space="preserve">) but </w:t>
      </w:r>
      <w:r w:rsidR="00BC7234">
        <w:rPr>
          <w:b w:val="0"/>
          <w:bCs w:val="0"/>
          <w:color w:val="000000" w:themeColor="text1"/>
          <w:sz w:val="24"/>
          <w:szCs w:val="24"/>
        </w:rPr>
        <w:t xml:space="preserve">research here </w:t>
      </w:r>
      <w:r w:rsidRPr="005477CD">
        <w:rPr>
          <w:b w:val="0"/>
          <w:bCs w:val="0"/>
          <w:color w:val="000000" w:themeColor="text1"/>
          <w:sz w:val="24"/>
          <w:szCs w:val="24"/>
        </w:rPr>
        <w:t>remains limited, probably due to methodological difficulties in finding gaming activities in complex organizations</w:t>
      </w:r>
      <w:r w:rsidR="004E12F2">
        <w:rPr>
          <w:b w:val="0"/>
          <w:bCs w:val="0"/>
          <w:color w:val="000000" w:themeColor="text1"/>
          <w:sz w:val="24"/>
          <w:szCs w:val="24"/>
        </w:rPr>
        <w:t xml:space="preserve"> (</w:t>
      </w:r>
      <w:proofErr w:type="spellStart"/>
      <w:r w:rsidR="004E12F2">
        <w:rPr>
          <w:b w:val="0"/>
          <w:bCs w:val="0"/>
          <w:color w:val="000000" w:themeColor="text1"/>
          <w:sz w:val="24"/>
          <w:szCs w:val="24"/>
        </w:rPr>
        <w:t>Bohte</w:t>
      </w:r>
      <w:proofErr w:type="spellEnd"/>
      <w:r w:rsidR="004E12F2">
        <w:rPr>
          <w:b w:val="0"/>
          <w:bCs w:val="0"/>
          <w:color w:val="000000" w:themeColor="text1"/>
          <w:sz w:val="24"/>
          <w:szCs w:val="24"/>
        </w:rPr>
        <w:t xml:space="preserve"> and Meier, 2002: 175)</w:t>
      </w:r>
      <w:r w:rsidRPr="005477CD">
        <w:rPr>
          <w:b w:val="0"/>
          <w:bCs w:val="0"/>
          <w:color w:val="000000" w:themeColor="text1"/>
          <w:sz w:val="24"/>
          <w:szCs w:val="24"/>
        </w:rPr>
        <w:t xml:space="preserve">. Burawoy (1979) in his classic study of consent in </w:t>
      </w:r>
      <w:r w:rsidR="00893CCA" w:rsidRPr="005477CD">
        <w:rPr>
          <w:b w:val="0"/>
          <w:bCs w:val="0"/>
          <w:color w:val="000000" w:themeColor="text1"/>
          <w:sz w:val="24"/>
          <w:szCs w:val="24"/>
        </w:rPr>
        <w:t xml:space="preserve">the </w:t>
      </w:r>
      <w:r w:rsidRPr="005477CD">
        <w:rPr>
          <w:b w:val="0"/>
          <w:bCs w:val="0"/>
          <w:color w:val="000000" w:themeColor="text1"/>
          <w:sz w:val="24"/>
          <w:szCs w:val="24"/>
        </w:rPr>
        <w:t>Greer machine shop</w:t>
      </w:r>
      <w:r w:rsidR="00893CCA" w:rsidRPr="005477CD">
        <w:rPr>
          <w:b w:val="0"/>
          <w:bCs w:val="0"/>
          <w:color w:val="000000" w:themeColor="text1"/>
          <w:sz w:val="24"/>
          <w:szCs w:val="24"/>
        </w:rPr>
        <w:t>,</w:t>
      </w:r>
      <w:r w:rsidRPr="005477CD">
        <w:rPr>
          <w:b w:val="0"/>
          <w:bCs w:val="0"/>
          <w:color w:val="000000" w:themeColor="text1"/>
          <w:sz w:val="24"/>
          <w:szCs w:val="24"/>
        </w:rPr>
        <w:t xml:space="preserve"> highlights how gaming is widespread through ‘making out’ practices that get round existing rules in order to </w:t>
      </w:r>
      <w:r w:rsidR="00FE33CB" w:rsidRPr="005477CD">
        <w:rPr>
          <w:b w:val="0"/>
          <w:bCs w:val="0"/>
          <w:color w:val="000000" w:themeColor="text1"/>
          <w:sz w:val="24"/>
          <w:szCs w:val="24"/>
        </w:rPr>
        <w:t>maximize</w:t>
      </w:r>
      <w:r w:rsidRPr="005477CD">
        <w:rPr>
          <w:b w:val="0"/>
          <w:bCs w:val="0"/>
          <w:color w:val="000000" w:themeColor="text1"/>
          <w:sz w:val="24"/>
          <w:szCs w:val="24"/>
        </w:rPr>
        <w:t xml:space="preserve"> individual productivity; yet he stresses how as a result ‘a game generates consent with respect to its roles’ (Burawoy, 1979: 81). In </w:t>
      </w:r>
      <w:r w:rsidR="00893CCA" w:rsidRPr="005477CD">
        <w:rPr>
          <w:b w:val="0"/>
          <w:bCs w:val="0"/>
          <w:color w:val="000000" w:themeColor="text1"/>
          <w:sz w:val="24"/>
          <w:szCs w:val="24"/>
        </w:rPr>
        <w:t>the</w:t>
      </w:r>
      <w:r w:rsidRPr="005477CD">
        <w:rPr>
          <w:b w:val="0"/>
          <w:bCs w:val="0"/>
          <w:color w:val="000000" w:themeColor="text1"/>
          <w:sz w:val="24"/>
          <w:szCs w:val="24"/>
        </w:rPr>
        <w:t xml:space="preserve"> public sector</w:t>
      </w:r>
      <w:r w:rsidR="00893CCA" w:rsidRPr="005477CD">
        <w:rPr>
          <w:b w:val="0"/>
          <w:bCs w:val="0"/>
          <w:color w:val="000000" w:themeColor="text1"/>
          <w:sz w:val="24"/>
          <w:szCs w:val="24"/>
        </w:rPr>
        <w:t>,</w:t>
      </w:r>
      <w:r w:rsidRPr="005477CD">
        <w:rPr>
          <w:b w:val="0"/>
          <w:bCs w:val="0"/>
          <w:color w:val="000000" w:themeColor="text1"/>
          <w:sz w:val="24"/>
          <w:szCs w:val="24"/>
        </w:rPr>
        <w:t xml:space="preserve"> </w:t>
      </w:r>
      <w:r w:rsidR="00893CCA" w:rsidRPr="005477CD">
        <w:rPr>
          <w:b w:val="0"/>
          <w:bCs w:val="0"/>
          <w:color w:val="000000" w:themeColor="text1"/>
          <w:sz w:val="24"/>
          <w:szCs w:val="24"/>
        </w:rPr>
        <w:t>where</w:t>
      </w:r>
      <w:r w:rsidRPr="005477CD">
        <w:rPr>
          <w:b w:val="0"/>
          <w:bCs w:val="0"/>
          <w:color w:val="000000" w:themeColor="text1"/>
          <w:sz w:val="24"/>
          <w:szCs w:val="24"/>
        </w:rPr>
        <w:t xml:space="preserve"> task and purposes are contentious (see </w:t>
      </w:r>
      <w:proofErr w:type="spellStart"/>
      <w:r w:rsidRPr="005477CD">
        <w:rPr>
          <w:b w:val="0"/>
          <w:bCs w:val="0"/>
          <w:color w:val="000000" w:themeColor="text1"/>
          <w:sz w:val="24"/>
          <w:szCs w:val="24"/>
        </w:rPr>
        <w:t>Hoggett</w:t>
      </w:r>
      <w:proofErr w:type="spellEnd"/>
      <w:r w:rsidRPr="005477CD">
        <w:rPr>
          <w:b w:val="0"/>
          <w:bCs w:val="0"/>
          <w:color w:val="000000" w:themeColor="text1"/>
          <w:sz w:val="24"/>
          <w:szCs w:val="24"/>
        </w:rPr>
        <w:t xml:space="preserve">, 2006), it seems likely that the relation to consent is less straightforward. </w:t>
      </w:r>
      <w:r w:rsidR="00CC4C3D" w:rsidRPr="005477CD">
        <w:rPr>
          <w:b w:val="0"/>
          <w:bCs w:val="0"/>
          <w:color w:val="000000" w:themeColor="text1"/>
          <w:sz w:val="24"/>
          <w:szCs w:val="24"/>
        </w:rPr>
        <w:t>Indeed</w:t>
      </w:r>
      <w:r w:rsidR="00F801ED" w:rsidRPr="005477CD">
        <w:rPr>
          <w:b w:val="0"/>
          <w:bCs w:val="0"/>
          <w:color w:val="000000" w:themeColor="text1"/>
          <w:sz w:val="24"/>
          <w:szCs w:val="24"/>
        </w:rPr>
        <w:t>,</w:t>
      </w:r>
      <w:r w:rsidR="00CC4C3D" w:rsidRPr="005477CD">
        <w:rPr>
          <w:b w:val="0"/>
          <w:bCs w:val="0"/>
          <w:color w:val="000000" w:themeColor="text1"/>
          <w:sz w:val="24"/>
          <w:szCs w:val="24"/>
        </w:rPr>
        <w:t xml:space="preserve"> i</w:t>
      </w:r>
      <w:r w:rsidRPr="005477CD">
        <w:rPr>
          <w:b w:val="0"/>
          <w:bCs w:val="0"/>
          <w:color w:val="000000" w:themeColor="text1"/>
          <w:sz w:val="24"/>
          <w:szCs w:val="24"/>
        </w:rPr>
        <w:t xml:space="preserve">n </w:t>
      </w:r>
      <w:r w:rsidRPr="005477CD">
        <w:rPr>
          <w:b w:val="0"/>
          <w:bCs w:val="0"/>
          <w:i/>
          <w:iCs/>
          <w:color w:val="000000" w:themeColor="text1"/>
          <w:sz w:val="24"/>
          <w:szCs w:val="24"/>
        </w:rPr>
        <w:t xml:space="preserve">The Wire </w:t>
      </w:r>
      <w:r w:rsidRPr="005477CD">
        <w:rPr>
          <w:b w:val="0"/>
          <w:bCs w:val="0"/>
          <w:color w:val="000000" w:themeColor="text1"/>
          <w:sz w:val="24"/>
          <w:szCs w:val="24"/>
        </w:rPr>
        <w:t xml:space="preserve">characters clearly work against </w:t>
      </w:r>
      <w:r w:rsidR="00FE33CB" w:rsidRPr="005477CD">
        <w:rPr>
          <w:b w:val="0"/>
          <w:bCs w:val="0"/>
          <w:color w:val="000000" w:themeColor="text1"/>
          <w:sz w:val="24"/>
          <w:szCs w:val="24"/>
        </w:rPr>
        <w:t xml:space="preserve">certain </w:t>
      </w:r>
      <w:r w:rsidRPr="005477CD">
        <w:rPr>
          <w:b w:val="0"/>
          <w:bCs w:val="0"/>
          <w:color w:val="000000" w:themeColor="text1"/>
          <w:sz w:val="24"/>
          <w:szCs w:val="24"/>
        </w:rPr>
        <w:t xml:space="preserve">managerial orders but they do so for the sake of broader </w:t>
      </w:r>
      <w:r w:rsidR="00FD2652">
        <w:rPr>
          <w:b w:val="0"/>
          <w:bCs w:val="0"/>
          <w:color w:val="000000" w:themeColor="text1"/>
          <w:sz w:val="24"/>
          <w:szCs w:val="24"/>
        </w:rPr>
        <w:t>organiz</w:t>
      </w:r>
      <w:r w:rsidRPr="005477CD">
        <w:rPr>
          <w:b w:val="0"/>
          <w:bCs w:val="0"/>
          <w:color w:val="000000" w:themeColor="text1"/>
          <w:sz w:val="24"/>
          <w:szCs w:val="24"/>
        </w:rPr>
        <w:t xml:space="preserve">ational purposes, or different normative orders of policing, such as social morality. Bunny Colvin’s </w:t>
      </w:r>
      <w:proofErr w:type="spellStart"/>
      <w:r w:rsidRPr="005477CD">
        <w:rPr>
          <w:b w:val="0"/>
          <w:bCs w:val="0"/>
          <w:color w:val="000000" w:themeColor="text1"/>
          <w:sz w:val="24"/>
          <w:szCs w:val="24"/>
        </w:rPr>
        <w:t>Hamsterdam</w:t>
      </w:r>
      <w:proofErr w:type="spellEnd"/>
      <w:r w:rsidRPr="005477CD">
        <w:rPr>
          <w:b w:val="0"/>
          <w:bCs w:val="0"/>
          <w:color w:val="000000" w:themeColor="text1"/>
          <w:sz w:val="24"/>
          <w:szCs w:val="24"/>
        </w:rPr>
        <w:t xml:space="preserve"> experiment in season 3 in which he in effect </w:t>
      </w:r>
      <w:r w:rsidR="00AC7CB7">
        <w:rPr>
          <w:b w:val="0"/>
          <w:bCs w:val="0"/>
          <w:color w:val="000000" w:themeColor="text1"/>
          <w:sz w:val="24"/>
          <w:szCs w:val="24"/>
        </w:rPr>
        <w:t>decriminalizes</w:t>
      </w:r>
      <w:r w:rsidRPr="005477CD">
        <w:rPr>
          <w:b w:val="0"/>
          <w:bCs w:val="0"/>
          <w:color w:val="000000" w:themeColor="text1"/>
          <w:sz w:val="24"/>
          <w:szCs w:val="24"/>
        </w:rPr>
        <w:t xml:space="preserve"> drug use in one part of Baltimore to reduce crime</w:t>
      </w:r>
      <w:r w:rsidR="004E12F2">
        <w:rPr>
          <w:b w:val="0"/>
          <w:bCs w:val="0"/>
          <w:color w:val="000000" w:themeColor="text1"/>
          <w:sz w:val="24"/>
          <w:szCs w:val="24"/>
        </w:rPr>
        <w:t xml:space="preserve"> significantly elsewhere</w:t>
      </w:r>
      <w:r w:rsidRPr="005477CD">
        <w:rPr>
          <w:b w:val="0"/>
          <w:bCs w:val="0"/>
          <w:color w:val="000000" w:themeColor="text1"/>
          <w:sz w:val="24"/>
          <w:szCs w:val="24"/>
        </w:rPr>
        <w:t xml:space="preserve"> is one clear example (see Bryant and Pollock, 2010). What we see in this case and in many others is a conflict between normative orders, between the social morality normative order (arguably with the normative order of competence mixed in too) and the more dominant normative orders of law and bureaucratic authority, which of course eventually reassert themselves with </w:t>
      </w:r>
      <w:r w:rsidR="00D423EE">
        <w:rPr>
          <w:b w:val="0"/>
          <w:bCs w:val="0"/>
          <w:color w:val="000000" w:themeColor="text1"/>
          <w:sz w:val="24"/>
          <w:szCs w:val="24"/>
        </w:rPr>
        <w:t xml:space="preserve">Major </w:t>
      </w:r>
      <w:r w:rsidRPr="005477CD">
        <w:rPr>
          <w:b w:val="0"/>
          <w:bCs w:val="0"/>
          <w:color w:val="000000" w:themeColor="text1"/>
          <w:sz w:val="24"/>
          <w:szCs w:val="24"/>
        </w:rPr>
        <w:t>Colvin’s sacking.</w:t>
      </w:r>
    </w:p>
    <w:p w14:paraId="1AB228A5" w14:textId="77777777" w:rsidR="00AC7B1B" w:rsidRPr="00560AC1" w:rsidRDefault="00AC7B1B" w:rsidP="00AC7B1B">
      <w:pPr>
        <w:spacing w:line="480" w:lineRule="auto"/>
        <w:jc w:val="both"/>
      </w:pPr>
    </w:p>
    <w:p w14:paraId="157621F1" w14:textId="0495D6DD" w:rsidR="0038053B" w:rsidRPr="001B05B4" w:rsidRDefault="00893CCA" w:rsidP="00AC7B1B">
      <w:pPr>
        <w:pStyle w:val="Heading1"/>
        <w:spacing w:before="0" w:beforeAutospacing="0" w:after="0" w:afterAutospacing="0" w:line="480" w:lineRule="auto"/>
        <w:jc w:val="both"/>
        <w:textAlignment w:val="baseline"/>
        <w:rPr>
          <w:rFonts w:eastAsia="Times New Roman"/>
          <w:b w:val="0"/>
          <w:color w:val="000000" w:themeColor="text1"/>
          <w:sz w:val="24"/>
          <w:szCs w:val="24"/>
        </w:rPr>
      </w:pPr>
      <w:r w:rsidRPr="001B05B4">
        <w:rPr>
          <w:rFonts w:eastAsia="Times New Roman"/>
          <w:b w:val="0"/>
          <w:color w:val="000000" w:themeColor="text1"/>
          <w:sz w:val="24"/>
          <w:szCs w:val="24"/>
        </w:rPr>
        <w:t>A</w:t>
      </w:r>
      <w:r w:rsidR="00AC7B1B" w:rsidRPr="003B2A8D">
        <w:rPr>
          <w:rFonts w:eastAsia="Times New Roman"/>
          <w:b w:val="0"/>
          <w:color w:val="000000" w:themeColor="text1"/>
          <w:sz w:val="24"/>
          <w:szCs w:val="24"/>
        </w:rPr>
        <w:t>s noted above, the normative order of ‘the numbers game’ (</w:t>
      </w:r>
      <w:r w:rsidR="00AC7B1B" w:rsidRPr="0055652F">
        <w:rPr>
          <w:rFonts w:eastAsia="Times New Roman"/>
          <w:b w:val="0"/>
          <w:i/>
          <w:iCs/>
          <w:color w:val="000000" w:themeColor="text1"/>
          <w:sz w:val="24"/>
          <w:szCs w:val="24"/>
        </w:rPr>
        <w:t>The Wire</w:t>
      </w:r>
      <w:r w:rsidR="00D423EE" w:rsidRPr="006867C1">
        <w:rPr>
          <w:rFonts w:eastAsia="Times New Roman"/>
          <w:b w:val="0"/>
          <w:color w:val="000000" w:themeColor="text1"/>
          <w:sz w:val="24"/>
          <w:szCs w:val="24"/>
        </w:rPr>
        <w:t>,</w:t>
      </w:r>
      <w:r w:rsidR="00AC7B1B" w:rsidRPr="00F42D90">
        <w:rPr>
          <w:rFonts w:eastAsia="Times New Roman"/>
          <w:b w:val="0"/>
          <w:color w:val="000000" w:themeColor="text1"/>
          <w:sz w:val="24"/>
          <w:szCs w:val="24"/>
        </w:rPr>
        <w:t xml:space="preserve"> season 4, episode 10) is a crucial one that is missing from Herbert’s (1997) analysis. This is one of the things that makes </w:t>
      </w:r>
      <w:r w:rsidR="00AC7B1B" w:rsidRPr="001B05B4">
        <w:rPr>
          <w:rFonts w:eastAsia="Times New Roman"/>
          <w:b w:val="0"/>
          <w:i/>
          <w:color w:val="000000" w:themeColor="text1"/>
          <w:sz w:val="24"/>
          <w:szCs w:val="24"/>
        </w:rPr>
        <w:t xml:space="preserve">The Wire </w:t>
      </w:r>
      <w:r w:rsidR="00AC7B1B" w:rsidRPr="001B05B4">
        <w:rPr>
          <w:rFonts w:eastAsia="Times New Roman"/>
          <w:b w:val="0"/>
          <w:color w:val="000000" w:themeColor="text1"/>
          <w:sz w:val="24"/>
          <w:szCs w:val="24"/>
        </w:rPr>
        <w:t>so valuable as s</w:t>
      </w:r>
      <w:r w:rsidRPr="001B05B4">
        <w:rPr>
          <w:rFonts w:eastAsia="Times New Roman"/>
          <w:b w:val="0"/>
          <w:color w:val="000000" w:themeColor="text1"/>
          <w:sz w:val="24"/>
          <w:szCs w:val="24"/>
        </w:rPr>
        <w:t>ocial science fiction</w:t>
      </w:r>
      <w:r w:rsidR="00AC7B1B" w:rsidRPr="001B05B4">
        <w:rPr>
          <w:rFonts w:eastAsia="Times New Roman"/>
          <w:b w:val="0"/>
          <w:color w:val="000000" w:themeColor="text1"/>
          <w:sz w:val="24"/>
          <w:szCs w:val="24"/>
        </w:rPr>
        <w:t xml:space="preserve">: </w:t>
      </w:r>
      <w:r w:rsidR="007A357D" w:rsidRPr="001B05B4">
        <w:rPr>
          <w:rFonts w:eastAsia="Times New Roman"/>
          <w:b w:val="0"/>
          <w:color w:val="000000" w:themeColor="text1"/>
          <w:sz w:val="24"/>
          <w:szCs w:val="24"/>
        </w:rPr>
        <w:t>T</w:t>
      </w:r>
      <w:r w:rsidR="00AC7B1B" w:rsidRPr="001B05B4">
        <w:rPr>
          <w:rFonts w:eastAsia="Times New Roman"/>
          <w:b w:val="0"/>
          <w:color w:val="000000" w:themeColor="text1"/>
          <w:sz w:val="24"/>
          <w:szCs w:val="24"/>
        </w:rPr>
        <w:t xml:space="preserve">here are strong suspicions that ‘gaming </w:t>
      </w:r>
      <w:r w:rsidR="00AC7B1B" w:rsidRPr="001B05B4">
        <w:rPr>
          <w:rFonts w:eastAsia="Times New Roman"/>
          <w:b w:val="0"/>
          <w:color w:val="000000" w:themeColor="text1"/>
          <w:sz w:val="24"/>
          <w:szCs w:val="24"/>
        </w:rPr>
        <w:lastRenderedPageBreak/>
        <w:t>the metrics occurs in every realm’ (Muller, 2018: 3). However, research is not equipped to document these trends due to access constraints and ethi</w:t>
      </w:r>
      <w:r w:rsidR="007B1417" w:rsidRPr="001B05B4">
        <w:rPr>
          <w:rFonts w:eastAsia="Times New Roman"/>
          <w:b w:val="0"/>
          <w:color w:val="000000" w:themeColor="text1"/>
          <w:sz w:val="24"/>
          <w:szCs w:val="24"/>
        </w:rPr>
        <w:t>c</w:t>
      </w:r>
      <w:r w:rsidR="00AC7B1B" w:rsidRPr="001B05B4">
        <w:rPr>
          <w:rFonts w:eastAsia="Times New Roman"/>
          <w:b w:val="0"/>
          <w:color w:val="000000" w:themeColor="text1"/>
          <w:sz w:val="24"/>
          <w:szCs w:val="24"/>
        </w:rPr>
        <w:t xml:space="preserve">s. Accounts of gaming in public institutions, especially the police force, are relatively scarce by comparison (for some exceptions </w:t>
      </w:r>
      <w:r w:rsidR="000356C7">
        <w:rPr>
          <w:rFonts w:eastAsia="Times New Roman"/>
          <w:b w:val="0"/>
          <w:color w:val="000000" w:themeColor="text1"/>
          <w:sz w:val="24"/>
          <w:szCs w:val="24"/>
        </w:rPr>
        <w:t xml:space="preserve">not focused on policing </w:t>
      </w:r>
      <w:r w:rsidR="00AC7B1B" w:rsidRPr="001B05B4">
        <w:rPr>
          <w:rFonts w:eastAsia="Times New Roman"/>
          <w:b w:val="0"/>
          <w:color w:val="000000" w:themeColor="text1"/>
          <w:sz w:val="24"/>
          <w:szCs w:val="24"/>
        </w:rPr>
        <w:t>see McGivern and Ferlie, 2007; Hood, 2006</w:t>
      </w:r>
      <w:r w:rsidR="000356C7">
        <w:rPr>
          <w:rFonts w:eastAsia="Times New Roman"/>
          <w:b w:val="0"/>
          <w:color w:val="000000" w:themeColor="text1"/>
          <w:sz w:val="24"/>
          <w:szCs w:val="24"/>
        </w:rPr>
        <w:t xml:space="preserve">; </w:t>
      </w:r>
      <w:proofErr w:type="spellStart"/>
      <w:r w:rsidR="000356C7">
        <w:rPr>
          <w:rFonts w:eastAsia="Times New Roman"/>
          <w:b w:val="0"/>
          <w:color w:val="000000" w:themeColor="text1"/>
          <w:sz w:val="24"/>
          <w:szCs w:val="24"/>
        </w:rPr>
        <w:t>Bohte</w:t>
      </w:r>
      <w:proofErr w:type="spellEnd"/>
      <w:r w:rsidR="000356C7">
        <w:rPr>
          <w:rFonts w:eastAsia="Times New Roman"/>
          <w:b w:val="0"/>
          <w:color w:val="000000" w:themeColor="text1"/>
          <w:sz w:val="24"/>
          <w:szCs w:val="24"/>
        </w:rPr>
        <w:t xml:space="preserve"> and Meier, 2002</w:t>
      </w:r>
      <w:r w:rsidR="00AC7B1B" w:rsidRPr="001B05B4">
        <w:rPr>
          <w:rFonts w:eastAsia="Times New Roman"/>
          <w:b w:val="0"/>
          <w:color w:val="000000" w:themeColor="text1"/>
          <w:sz w:val="24"/>
          <w:szCs w:val="24"/>
        </w:rPr>
        <w:t>). However, Rodger Patrick (2014), drawing on 30 years’ experience in the UK Midlands police force, including as a Detective Chief Inspector (combined with Freedom of Information requests), documents statistical gaming practices that are pervasive enough to be characterized as ‘</w:t>
      </w:r>
      <w:r w:rsidR="00FD2652">
        <w:rPr>
          <w:rFonts w:eastAsia="Times New Roman"/>
          <w:b w:val="0"/>
          <w:color w:val="000000" w:themeColor="text1"/>
          <w:sz w:val="24"/>
          <w:szCs w:val="24"/>
        </w:rPr>
        <w:t>organiz</w:t>
      </w:r>
      <w:r w:rsidR="00AC7B1B" w:rsidRPr="001B05B4">
        <w:rPr>
          <w:rFonts w:eastAsia="Times New Roman"/>
          <w:b w:val="0"/>
          <w:color w:val="000000" w:themeColor="text1"/>
          <w:sz w:val="24"/>
          <w:szCs w:val="24"/>
        </w:rPr>
        <w:t xml:space="preserve">ational in nature’ in the UK </w:t>
      </w:r>
      <w:r w:rsidRPr="001B05B4">
        <w:rPr>
          <w:rFonts w:eastAsia="Times New Roman"/>
          <w:b w:val="0"/>
          <w:color w:val="000000" w:themeColor="text1"/>
          <w:sz w:val="24"/>
          <w:szCs w:val="24"/>
        </w:rPr>
        <w:t>p</w:t>
      </w:r>
      <w:r w:rsidR="00AC7B1B" w:rsidRPr="001B05B4">
        <w:rPr>
          <w:rFonts w:eastAsia="Times New Roman"/>
          <w:b w:val="0"/>
          <w:color w:val="000000" w:themeColor="text1"/>
          <w:sz w:val="24"/>
          <w:szCs w:val="24"/>
        </w:rPr>
        <w:t>olice</w:t>
      </w:r>
      <w:r w:rsidR="00FE33CB" w:rsidRPr="001B05B4">
        <w:rPr>
          <w:rFonts w:eastAsia="Times New Roman"/>
          <w:b w:val="0"/>
          <w:color w:val="000000" w:themeColor="text1"/>
          <w:sz w:val="24"/>
          <w:szCs w:val="24"/>
        </w:rPr>
        <w:t xml:space="preserve"> - </w:t>
      </w:r>
      <w:r w:rsidR="00AC7B1B" w:rsidRPr="001B05B4">
        <w:rPr>
          <w:rFonts w:eastAsia="Times New Roman"/>
          <w:b w:val="0"/>
          <w:color w:val="000000" w:themeColor="text1"/>
          <w:sz w:val="24"/>
          <w:szCs w:val="24"/>
        </w:rPr>
        <w:t xml:space="preserve">particularly </w:t>
      </w:r>
      <w:r w:rsidRPr="001B05B4">
        <w:rPr>
          <w:rFonts w:eastAsia="Times New Roman"/>
          <w:b w:val="0"/>
          <w:color w:val="000000" w:themeColor="text1"/>
          <w:sz w:val="24"/>
          <w:szCs w:val="24"/>
        </w:rPr>
        <w:t>with</w:t>
      </w:r>
      <w:r w:rsidR="00AC7B1B" w:rsidRPr="001B05B4">
        <w:rPr>
          <w:rFonts w:eastAsia="Times New Roman"/>
          <w:b w:val="0"/>
          <w:color w:val="000000" w:themeColor="text1"/>
          <w:sz w:val="24"/>
          <w:szCs w:val="24"/>
        </w:rPr>
        <w:t xml:space="preserve"> NPM in the </w:t>
      </w:r>
      <w:r w:rsidR="004E12F2" w:rsidRPr="001B05B4">
        <w:rPr>
          <w:rFonts w:eastAsia="Times New Roman"/>
          <w:b w:val="0"/>
          <w:color w:val="000000" w:themeColor="text1"/>
          <w:sz w:val="24"/>
          <w:szCs w:val="24"/>
        </w:rPr>
        <w:t xml:space="preserve">1990s. </w:t>
      </w:r>
      <w:r w:rsidR="00AC7B1B" w:rsidRPr="001B05B4">
        <w:rPr>
          <w:rFonts w:eastAsia="Times New Roman"/>
          <w:b w:val="0"/>
          <w:color w:val="000000" w:themeColor="text1"/>
          <w:sz w:val="24"/>
          <w:szCs w:val="24"/>
        </w:rPr>
        <w:t>Patrick (2014) outlines how  political pressures, which became management targets around reducing crime, led to widespread gaming practices, such as reclassifying crimes to downgrade them or deliberately under reporting crime</w:t>
      </w:r>
      <w:r w:rsidR="004E12F2" w:rsidRPr="001B05B4">
        <w:rPr>
          <w:rFonts w:eastAsia="Times New Roman"/>
          <w:b w:val="0"/>
          <w:color w:val="000000" w:themeColor="text1"/>
          <w:sz w:val="24"/>
          <w:szCs w:val="24"/>
        </w:rPr>
        <w:t xml:space="preserve"> (see also </w:t>
      </w:r>
      <w:proofErr w:type="spellStart"/>
      <w:r w:rsidR="004E12F2" w:rsidRPr="001B05B4">
        <w:rPr>
          <w:rFonts w:eastAsia="Times New Roman"/>
          <w:b w:val="0"/>
          <w:color w:val="000000" w:themeColor="text1"/>
          <w:sz w:val="24"/>
          <w:szCs w:val="24"/>
        </w:rPr>
        <w:t>Skogan</w:t>
      </w:r>
      <w:proofErr w:type="spellEnd"/>
      <w:r w:rsidR="004E12F2" w:rsidRPr="001B05B4">
        <w:rPr>
          <w:rFonts w:eastAsia="Times New Roman"/>
          <w:b w:val="0"/>
          <w:color w:val="000000" w:themeColor="text1"/>
          <w:sz w:val="24"/>
          <w:szCs w:val="24"/>
        </w:rPr>
        <w:t>, 1974)</w:t>
      </w:r>
      <w:r w:rsidR="00AC7B1B" w:rsidRPr="001B05B4">
        <w:rPr>
          <w:rFonts w:eastAsia="Times New Roman"/>
          <w:b w:val="0"/>
          <w:color w:val="000000" w:themeColor="text1"/>
          <w:sz w:val="24"/>
          <w:szCs w:val="24"/>
        </w:rPr>
        <w:t>.</w:t>
      </w:r>
      <w:r w:rsidRPr="001B05B4">
        <w:rPr>
          <w:rFonts w:eastAsia="Times New Roman"/>
          <w:b w:val="0"/>
          <w:color w:val="000000" w:themeColor="text1"/>
          <w:sz w:val="24"/>
          <w:szCs w:val="24"/>
        </w:rPr>
        <w:t xml:space="preserve"> </w:t>
      </w:r>
      <w:r w:rsidR="00AC7B1B" w:rsidRPr="001B05B4">
        <w:rPr>
          <w:rFonts w:eastAsia="Times New Roman"/>
          <w:b w:val="0"/>
          <w:color w:val="000000" w:themeColor="text1"/>
          <w:sz w:val="24"/>
          <w:szCs w:val="24"/>
        </w:rPr>
        <w:t xml:space="preserve">Patrick (2014) sheds light on </w:t>
      </w:r>
      <w:r w:rsidR="00CC4C3D" w:rsidRPr="001B05B4">
        <w:rPr>
          <w:rFonts w:eastAsia="Times New Roman"/>
          <w:b w:val="0"/>
          <w:color w:val="000000" w:themeColor="text1"/>
          <w:sz w:val="24"/>
          <w:szCs w:val="24"/>
        </w:rPr>
        <w:t xml:space="preserve">the </w:t>
      </w:r>
      <w:r w:rsidR="00AC7B1B" w:rsidRPr="001B05B4">
        <w:rPr>
          <w:rFonts w:eastAsia="Times New Roman"/>
          <w:b w:val="0"/>
          <w:color w:val="000000" w:themeColor="text1"/>
          <w:sz w:val="24"/>
          <w:szCs w:val="24"/>
        </w:rPr>
        <w:t>gaming practices induced by performance measurement pressures</w:t>
      </w:r>
      <w:r w:rsidRPr="001B05B4">
        <w:rPr>
          <w:rFonts w:eastAsia="Times New Roman"/>
          <w:b w:val="0"/>
          <w:color w:val="000000" w:themeColor="text1"/>
          <w:sz w:val="24"/>
          <w:szCs w:val="24"/>
        </w:rPr>
        <w:t>.</w:t>
      </w:r>
      <w:r w:rsidR="00AC7B1B" w:rsidRPr="001B05B4">
        <w:rPr>
          <w:rFonts w:eastAsia="Times New Roman"/>
          <w:b w:val="0"/>
          <w:color w:val="000000" w:themeColor="text1"/>
          <w:sz w:val="24"/>
          <w:szCs w:val="24"/>
        </w:rPr>
        <w:t xml:space="preserve"> </w:t>
      </w:r>
      <w:r w:rsidR="00BC7234" w:rsidRPr="001B05B4">
        <w:rPr>
          <w:rFonts w:eastAsia="Times New Roman"/>
          <w:b w:val="0"/>
          <w:color w:val="000000" w:themeColor="text1"/>
          <w:sz w:val="24"/>
          <w:szCs w:val="24"/>
        </w:rPr>
        <w:t>But h</w:t>
      </w:r>
      <w:r w:rsidR="00AC7B1B" w:rsidRPr="001B05B4">
        <w:rPr>
          <w:rFonts w:eastAsia="Times New Roman"/>
          <w:b w:val="0"/>
          <w:color w:val="000000" w:themeColor="text1"/>
          <w:sz w:val="24"/>
          <w:szCs w:val="24"/>
        </w:rPr>
        <w:t>is principal interest is in documenting these practices</w:t>
      </w:r>
      <w:r w:rsidRPr="001B05B4">
        <w:rPr>
          <w:rFonts w:eastAsia="Times New Roman"/>
          <w:b w:val="0"/>
          <w:color w:val="000000" w:themeColor="text1"/>
          <w:sz w:val="24"/>
          <w:szCs w:val="24"/>
        </w:rPr>
        <w:t>,</w:t>
      </w:r>
      <w:r w:rsidR="00AC7B1B" w:rsidRPr="001B05B4">
        <w:rPr>
          <w:rFonts w:eastAsia="Times New Roman"/>
          <w:b w:val="0"/>
          <w:color w:val="000000" w:themeColor="text1"/>
          <w:sz w:val="24"/>
          <w:szCs w:val="24"/>
        </w:rPr>
        <w:t xml:space="preserve"> rather than considering how middle managers</w:t>
      </w:r>
      <w:r w:rsidR="00FE33CB" w:rsidRPr="001B05B4">
        <w:rPr>
          <w:rFonts w:eastAsia="Times New Roman"/>
          <w:b w:val="0"/>
          <w:color w:val="000000" w:themeColor="text1"/>
          <w:sz w:val="24"/>
          <w:szCs w:val="24"/>
        </w:rPr>
        <w:t xml:space="preserve"> and ‘street-level bureaucrats’ (Lipsky, 2010)</w:t>
      </w:r>
      <w:r w:rsidR="00AC7B1B" w:rsidRPr="001B05B4">
        <w:rPr>
          <w:rFonts w:eastAsia="Times New Roman"/>
          <w:b w:val="0"/>
          <w:color w:val="000000" w:themeColor="text1"/>
          <w:sz w:val="24"/>
          <w:szCs w:val="24"/>
        </w:rPr>
        <w:t xml:space="preserve"> </w:t>
      </w:r>
      <w:r w:rsidR="00F801ED" w:rsidRPr="001B05B4">
        <w:rPr>
          <w:rFonts w:eastAsia="Times New Roman"/>
          <w:b w:val="0"/>
          <w:color w:val="000000" w:themeColor="text1"/>
          <w:sz w:val="24"/>
          <w:szCs w:val="24"/>
        </w:rPr>
        <w:t xml:space="preserve">might </w:t>
      </w:r>
      <w:r w:rsidR="00AC7B1B" w:rsidRPr="001B05B4">
        <w:rPr>
          <w:rFonts w:eastAsia="Times New Roman"/>
          <w:b w:val="0"/>
          <w:color w:val="000000" w:themeColor="text1"/>
          <w:sz w:val="24"/>
          <w:szCs w:val="24"/>
        </w:rPr>
        <w:t>re</w:t>
      </w:r>
      <w:r w:rsidR="007A357D" w:rsidRPr="001B05B4">
        <w:rPr>
          <w:rFonts w:eastAsia="Times New Roman"/>
          <w:b w:val="0"/>
          <w:color w:val="000000" w:themeColor="text1"/>
          <w:sz w:val="24"/>
          <w:szCs w:val="24"/>
        </w:rPr>
        <w:t>spond</w:t>
      </w:r>
      <w:r w:rsidR="00AC7B1B" w:rsidRPr="001B05B4">
        <w:rPr>
          <w:rFonts w:eastAsia="Times New Roman"/>
          <w:b w:val="0"/>
          <w:color w:val="000000" w:themeColor="text1"/>
          <w:sz w:val="24"/>
          <w:szCs w:val="24"/>
        </w:rPr>
        <w:t xml:space="preserve"> </w:t>
      </w:r>
      <w:r w:rsidR="00F801ED" w:rsidRPr="001B05B4">
        <w:rPr>
          <w:rFonts w:eastAsia="Times New Roman"/>
          <w:b w:val="0"/>
          <w:color w:val="000000" w:themeColor="text1"/>
          <w:sz w:val="24"/>
          <w:szCs w:val="24"/>
        </w:rPr>
        <w:t xml:space="preserve">differently </w:t>
      </w:r>
      <w:r w:rsidR="00AC7B1B" w:rsidRPr="001B05B4">
        <w:rPr>
          <w:rFonts w:eastAsia="Times New Roman"/>
          <w:b w:val="0"/>
          <w:color w:val="000000" w:themeColor="text1"/>
          <w:sz w:val="24"/>
          <w:szCs w:val="24"/>
        </w:rPr>
        <w:t xml:space="preserve">to the tensions they give rise to, which is the central focus in our analysis of </w:t>
      </w:r>
      <w:r w:rsidR="00AC7B1B" w:rsidRPr="001B05B4">
        <w:rPr>
          <w:rFonts w:eastAsia="Times New Roman"/>
          <w:b w:val="0"/>
          <w:i/>
          <w:color w:val="000000" w:themeColor="text1"/>
          <w:sz w:val="24"/>
          <w:szCs w:val="24"/>
        </w:rPr>
        <w:t>The Wire</w:t>
      </w:r>
      <w:r w:rsidR="00AC7B1B" w:rsidRPr="001B05B4">
        <w:rPr>
          <w:rFonts w:eastAsia="Times New Roman"/>
          <w:b w:val="0"/>
          <w:color w:val="000000" w:themeColor="text1"/>
          <w:sz w:val="24"/>
          <w:szCs w:val="24"/>
        </w:rPr>
        <w:t>.</w:t>
      </w:r>
    </w:p>
    <w:p w14:paraId="07032482" w14:textId="77777777" w:rsidR="00F801ED" w:rsidRPr="00C23D99" w:rsidRDefault="00F801ED" w:rsidP="00F801ED">
      <w:pPr>
        <w:spacing w:line="480" w:lineRule="auto"/>
        <w:jc w:val="both"/>
        <w:rPr>
          <w:color w:val="000000" w:themeColor="text1"/>
        </w:rPr>
      </w:pPr>
    </w:p>
    <w:p w14:paraId="759EC93A" w14:textId="5F9E266A" w:rsidR="00E046C5" w:rsidRDefault="00F801ED" w:rsidP="007956F3">
      <w:pPr>
        <w:spacing w:line="480" w:lineRule="auto"/>
        <w:jc w:val="both"/>
        <w:rPr>
          <w:color w:val="000000" w:themeColor="text1"/>
        </w:rPr>
      </w:pPr>
      <w:r w:rsidRPr="00C23D99">
        <w:rPr>
          <w:color w:val="000000" w:themeColor="text1"/>
        </w:rPr>
        <w:t>The ethical stances that subjects adopt towards performance measures has also been discussed in some rich cases (see for example King and Learmouth, 2015; Sewell et al., 2012; Sewell and Barker, 2006).</w:t>
      </w:r>
      <w:r w:rsidR="007B1417" w:rsidRPr="005477CD">
        <w:rPr>
          <w:color w:val="000000" w:themeColor="text1"/>
        </w:rPr>
        <w:t xml:space="preserve"> I</w:t>
      </w:r>
      <w:r w:rsidRPr="00C23D99">
        <w:rPr>
          <w:color w:val="000000" w:themeColor="text1"/>
        </w:rPr>
        <w:t>n their study of an Australian call centr</w:t>
      </w:r>
      <w:r w:rsidR="007B1417" w:rsidRPr="005477CD">
        <w:rPr>
          <w:color w:val="000000" w:themeColor="text1"/>
        </w:rPr>
        <w:t>e</w:t>
      </w:r>
      <w:r w:rsidRPr="00C23D99">
        <w:rPr>
          <w:color w:val="000000" w:themeColor="text1"/>
        </w:rPr>
        <w:t xml:space="preserve">, Sewell </w:t>
      </w:r>
      <w:r w:rsidRPr="00BC7234">
        <w:rPr>
          <w:iCs/>
          <w:color w:val="000000" w:themeColor="text1"/>
        </w:rPr>
        <w:t>et al</w:t>
      </w:r>
      <w:r w:rsidRPr="005477CD">
        <w:rPr>
          <w:i/>
          <w:color w:val="000000" w:themeColor="text1"/>
        </w:rPr>
        <w:t xml:space="preserve">. </w:t>
      </w:r>
      <w:r w:rsidRPr="00C23D99">
        <w:rPr>
          <w:color w:val="000000" w:themeColor="text1"/>
        </w:rPr>
        <w:t xml:space="preserve">describe the conflicts that arose from opposing </w:t>
      </w:r>
      <w:r w:rsidR="007B1417" w:rsidRPr="005477CD">
        <w:rPr>
          <w:color w:val="000000" w:themeColor="text1"/>
        </w:rPr>
        <w:t xml:space="preserve">performance </w:t>
      </w:r>
      <w:r w:rsidRPr="00C23D99">
        <w:rPr>
          <w:color w:val="000000" w:themeColor="text1"/>
        </w:rPr>
        <w:t>discourses of ‘care and coercion</w:t>
      </w:r>
      <w:r w:rsidR="007B2738">
        <w:rPr>
          <w:color w:val="000000" w:themeColor="text1"/>
        </w:rPr>
        <w:t>.’</w:t>
      </w:r>
      <w:r w:rsidRPr="00C23D99">
        <w:rPr>
          <w:color w:val="000000" w:themeColor="text1"/>
        </w:rPr>
        <w:t xml:space="preserve"> </w:t>
      </w:r>
      <w:r w:rsidR="007B1417" w:rsidRPr="005477CD">
        <w:rPr>
          <w:color w:val="000000" w:themeColor="text1"/>
        </w:rPr>
        <w:t>In this</w:t>
      </w:r>
      <w:r w:rsidRPr="00C23D99">
        <w:rPr>
          <w:color w:val="000000" w:themeColor="text1"/>
        </w:rPr>
        <w:t xml:space="preserve"> case study, Sewell et al. note that performance measurement opens up ‘questions of ethics but not an ethics that is extrapolated from the universal moral absolutes associated with particular political ideologies’ (Sewell et al., 2012: 208). This is why the concept of normative orders becomes so useful in offering a pluralistic perspective that enables us to trace out different codes and normative orders around performance measurement</w:t>
      </w:r>
      <w:r w:rsidR="00CA051D" w:rsidRPr="00C23D99">
        <w:rPr>
          <w:color w:val="000000" w:themeColor="text1"/>
        </w:rPr>
        <w:t>.</w:t>
      </w:r>
    </w:p>
    <w:p w14:paraId="4A9C7A64" w14:textId="77777777" w:rsidR="007956F3" w:rsidRPr="007956F3" w:rsidRDefault="007956F3" w:rsidP="007956F3">
      <w:pPr>
        <w:spacing w:line="480" w:lineRule="auto"/>
        <w:jc w:val="both"/>
        <w:rPr>
          <w:color w:val="000000" w:themeColor="text1"/>
        </w:rPr>
      </w:pPr>
    </w:p>
    <w:p w14:paraId="1639B248" w14:textId="77777777" w:rsidR="00573384" w:rsidRPr="00747742" w:rsidRDefault="00573384" w:rsidP="00573384">
      <w:pPr>
        <w:spacing w:line="480" w:lineRule="auto"/>
        <w:jc w:val="both"/>
        <w:rPr>
          <w:b/>
          <w:color w:val="000000" w:themeColor="text1"/>
        </w:rPr>
      </w:pPr>
      <w:r>
        <w:rPr>
          <w:b/>
          <w:color w:val="000000" w:themeColor="text1"/>
        </w:rPr>
        <w:t xml:space="preserve">Methodology </w:t>
      </w:r>
    </w:p>
    <w:p w14:paraId="2CB7B98D" w14:textId="6CB13031" w:rsidR="000704BB" w:rsidRPr="004E7AF7" w:rsidRDefault="00573384" w:rsidP="00CB3B95">
      <w:pPr>
        <w:spacing w:line="480" w:lineRule="auto"/>
        <w:jc w:val="both"/>
        <w:rPr>
          <w:color w:val="000000" w:themeColor="text1"/>
        </w:rPr>
      </w:pPr>
      <w:r w:rsidRPr="004E7AF7">
        <w:rPr>
          <w:color w:val="000000" w:themeColor="text1"/>
        </w:rPr>
        <w:t xml:space="preserve">We have long been enthusiastic viewers of </w:t>
      </w:r>
      <w:r w:rsidRPr="004E7AF7">
        <w:rPr>
          <w:i/>
          <w:color w:val="000000" w:themeColor="text1"/>
        </w:rPr>
        <w:t xml:space="preserve">The </w:t>
      </w:r>
      <w:r w:rsidR="007956F3" w:rsidRPr="004E7AF7">
        <w:rPr>
          <w:i/>
          <w:color w:val="000000" w:themeColor="text1"/>
        </w:rPr>
        <w:t>Wire</w:t>
      </w:r>
      <w:r w:rsidR="007956F3" w:rsidRPr="004E7AF7">
        <w:rPr>
          <w:color w:val="000000" w:themeColor="text1"/>
        </w:rPr>
        <w:t xml:space="preserve"> and</w:t>
      </w:r>
      <w:r w:rsidRPr="004E7AF7">
        <w:rPr>
          <w:color w:val="000000" w:themeColor="text1"/>
        </w:rPr>
        <w:t xml:space="preserve"> </w:t>
      </w:r>
      <w:r w:rsidR="007956F3">
        <w:rPr>
          <w:color w:val="000000" w:themeColor="text1"/>
        </w:rPr>
        <w:t xml:space="preserve">have been </w:t>
      </w:r>
      <w:r w:rsidRPr="004E7AF7">
        <w:rPr>
          <w:color w:val="000000" w:themeColor="text1"/>
        </w:rPr>
        <w:t xml:space="preserve">involved in </w:t>
      </w:r>
      <w:r w:rsidR="004E12F2">
        <w:rPr>
          <w:color w:val="000000" w:themeColor="text1"/>
        </w:rPr>
        <w:t xml:space="preserve">countless </w:t>
      </w:r>
      <w:r w:rsidRPr="004E7AF7">
        <w:rPr>
          <w:color w:val="000000" w:themeColor="text1"/>
        </w:rPr>
        <w:t xml:space="preserve">discussions about the show </w:t>
      </w:r>
      <w:r w:rsidR="004E7AF7" w:rsidRPr="005477CD">
        <w:rPr>
          <w:color w:val="000000" w:themeColor="text1"/>
        </w:rPr>
        <w:t xml:space="preserve">for </w:t>
      </w:r>
      <w:r w:rsidRPr="004E7AF7">
        <w:rPr>
          <w:color w:val="000000" w:themeColor="text1"/>
        </w:rPr>
        <w:t>years. From this starting point as engaged and sympathetic followers of the series, we took notes on each of the 60 episodes of the series and separately re-watched all scenes that wer</w:t>
      </w:r>
      <w:r w:rsidR="00B65ED9" w:rsidRPr="004E7AF7">
        <w:rPr>
          <w:color w:val="000000" w:themeColor="text1"/>
        </w:rPr>
        <w:t xml:space="preserve">e related to performance </w:t>
      </w:r>
      <w:r w:rsidR="00641D28" w:rsidRPr="004E7AF7">
        <w:rPr>
          <w:color w:val="000000" w:themeColor="text1"/>
        </w:rPr>
        <w:t>m</w:t>
      </w:r>
      <w:r w:rsidR="00641D28">
        <w:rPr>
          <w:color w:val="000000" w:themeColor="text1"/>
        </w:rPr>
        <w:t>anagement</w:t>
      </w:r>
      <w:r w:rsidR="00B65ED9" w:rsidRPr="004E7AF7">
        <w:rPr>
          <w:color w:val="000000" w:themeColor="text1"/>
        </w:rPr>
        <w:t xml:space="preserve"> and the ‘numbers game’ – a key normative order that frames our </w:t>
      </w:r>
      <w:r w:rsidR="004E7AF7" w:rsidRPr="005477CD">
        <w:rPr>
          <w:color w:val="000000" w:themeColor="text1"/>
        </w:rPr>
        <w:t>analysis</w:t>
      </w:r>
      <w:r w:rsidR="004E7AF7" w:rsidRPr="004E7AF7">
        <w:rPr>
          <w:color w:val="000000" w:themeColor="text1"/>
        </w:rPr>
        <w:t xml:space="preserve"> </w:t>
      </w:r>
      <w:r w:rsidR="00B65ED9" w:rsidRPr="004E7AF7">
        <w:rPr>
          <w:color w:val="000000" w:themeColor="text1"/>
        </w:rPr>
        <w:t xml:space="preserve">of </w:t>
      </w:r>
      <w:r w:rsidR="00B65ED9" w:rsidRPr="004E7AF7">
        <w:rPr>
          <w:i/>
          <w:iCs/>
          <w:color w:val="000000" w:themeColor="text1"/>
        </w:rPr>
        <w:t>The Wire</w:t>
      </w:r>
      <w:r w:rsidR="00B65ED9" w:rsidRPr="004E7AF7">
        <w:rPr>
          <w:color w:val="000000" w:themeColor="text1"/>
        </w:rPr>
        <w:t xml:space="preserve">. We identified Cedric Daniels as a </w:t>
      </w:r>
      <w:r w:rsidR="00914BFC">
        <w:rPr>
          <w:color w:val="000000" w:themeColor="text1"/>
        </w:rPr>
        <w:t>central</w:t>
      </w:r>
      <w:r w:rsidR="00B65ED9" w:rsidRPr="004E7AF7">
        <w:rPr>
          <w:color w:val="000000" w:themeColor="text1"/>
        </w:rPr>
        <w:t xml:space="preserve"> figure</w:t>
      </w:r>
      <w:r w:rsidR="004E7AF7" w:rsidRPr="005477CD">
        <w:rPr>
          <w:color w:val="000000" w:themeColor="text1"/>
        </w:rPr>
        <w:t xml:space="preserve"> </w:t>
      </w:r>
      <w:r w:rsidR="004E12F2">
        <w:rPr>
          <w:color w:val="000000" w:themeColor="text1"/>
        </w:rPr>
        <w:t xml:space="preserve">who </w:t>
      </w:r>
      <w:r w:rsidR="00B65ED9" w:rsidRPr="004E7AF7">
        <w:rPr>
          <w:color w:val="000000" w:themeColor="text1"/>
        </w:rPr>
        <w:t>display</w:t>
      </w:r>
      <w:r w:rsidR="004E12F2">
        <w:rPr>
          <w:color w:val="000000" w:themeColor="text1"/>
        </w:rPr>
        <w:t>s</w:t>
      </w:r>
      <w:r w:rsidR="00B65ED9" w:rsidRPr="004E7AF7">
        <w:rPr>
          <w:color w:val="000000" w:themeColor="text1"/>
        </w:rPr>
        <w:t xml:space="preserve"> a co</w:t>
      </w:r>
      <w:r w:rsidR="00CA051D" w:rsidRPr="004E7AF7">
        <w:rPr>
          <w:color w:val="000000" w:themeColor="text1"/>
        </w:rPr>
        <w:t>llection</w:t>
      </w:r>
      <w:r w:rsidR="00B65ED9" w:rsidRPr="004E7AF7">
        <w:rPr>
          <w:color w:val="000000" w:themeColor="text1"/>
        </w:rPr>
        <w:t xml:space="preserve"> of normative orders</w:t>
      </w:r>
      <w:r w:rsidR="00CA051D" w:rsidRPr="004E7AF7">
        <w:rPr>
          <w:color w:val="000000" w:themeColor="text1"/>
        </w:rPr>
        <w:t xml:space="preserve"> that</w:t>
      </w:r>
      <w:r w:rsidR="00B65ED9" w:rsidRPr="004E7AF7">
        <w:rPr>
          <w:color w:val="000000" w:themeColor="text1"/>
        </w:rPr>
        <w:t xml:space="preserve"> take us beyond</w:t>
      </w:r>
      <w:r w:rsidR="003031D0" w:rsidRPr="004E7AF7">
        <w:rPr>
          <w:color w:val="000000" w:themeColor="text1"/>
        </w:rPr>
        <w:t xml:space="preserve"> the</w:t>
      </w:r>
      <w:r w:rsidR="00B65ED9" w:rsidRPr="004E7AF7">
        <w:rPr>
          <w:color w:val="000000" w:themeColor="text1"/>
        </w:rPr>
        <w:t xml:space="preserve"> </w:t>
      </w:r>
      <w:r w:rsidR="003031D0" w:rsidRPr="004E7AF7">
        <w:rPr>
          <w:color w:val="000000" w:themeColor="text1"/>
        </w:rPr>
        <w:t>control and resistance</w:t>
      </w:r>
      <w:r w:rsidR="00B65ED9" w:rsidRPr="004E7AF7">
        <w:rPr>
          <w:color w:val="000000" w:themeColor="text1"/>
        </w:rPr>
        <w:t xml:space="preserve"> dichotomy in performance measurement. </w:t>
      </w:r>
      <w:r w:rsidRPr="004E7AF7">
        <w:rPr>
          <w:color w:val="000000" w:themeColor="text1"/>
        </w:rPr>
        <w:t>Key word searches were also undertaken of each episode script to identify the use of reoccurring terms related to performance measurement</w:t>
      </w:r>
      <w:r w:rsidR="00AD6ED6">
        <w:rPr>
          <w:color w:val="000000" w:themeColor="text1"/>
        </w:rPr>
        <w:t xml:space="preserve"> and workplace responses to it</w:t>
      </w:r>
      <w:r w:rsidRPr="004E7AF7">
        <w:rPr>
          <w:color w:val="000000" w:themeColor="text1"/>
        </w:rPr>
        <w:t>, such as ‘the stats’, ‘gaming’, ‘natural police’ and ‘chain of command</w:t>
      </w:r>
      <w:r w:rsidR="007B2738">
        <w:rPr>
          <w:color w:val="000000" w:themeColor="text1"/>
        </w:rPr>
        <w:t>.’</w:t>
      </w:r>
      <w:r w:rsidRPr="004E7AF7">
        <w:rPr>
          <w:color w:val="000000" w:themeColor="text1"/>
        </w:rPr>
        <w:t xml:space="preserve"> Episodes with key words in were also </w:t>
      </w:r>
      <w:r w:rsidR="004E7AF7" w:rsidRPr="005477CD">
        <w:rPr>
          <w:color w:val="000000" w:themeColor="text1"/>
        </w:rPr>
        <w:t>re-</w:t>
      </w:r>
      <w:r w:rsidRPr="004E7AF7">
        <w:rPr>
          <w:color w:val="000000" w:themeColor="text1"/>
        </w:rPr>
        <w:t xml:space="preserve">watched, with each author taking separate notes on relevant episodes and then comparing them. It should be noted that the application of </w:t>
      </w:r>
      <w:r w:rsidR="00B65ED9" w:rsidRPr="004E7AF7">
        <w:rPr>
          <w:color w:val="000000" w:themeColor="text1"/>
        </w:rPr>
        <w:t xml:space="preserve">normative orders and </w:t>
      </w:r>
      <w:r w:rsidR="00371E1D" w:rsidRPr="004E7AF7">
        <w:rPr>
          <w:color w:val="000000" w:themeColor="text1"/>
        </w:rPr>
        <w:t>Du Gay</w:t>
      </w:r>
      <w:r w:rsidR="00B65ED9" w:rsidRPr="004E7AF7">
        <w:rPr>
          <w:color w:val="000000" w:themeColor="text1"/>
        </w:rPr>
        <w:t xml:space="preserve">’s (2000) conception of an ‘ethical </w:t>
      </w:r>
      <w:r w:rsidR="002A03BD" w:rsidRPr="004E7AF7">
        <w:rPr>
          <w:color w:val="000000" w:themeColor="text1"/>
        </w:rPr>
        <w:t>bureaucrat</w:t>
      </w:r>
      <w:r w:rsidR="00B65ED9" w:rsidRPr="004E7AF7">
        <w:rPr>
          <w:color w:val="000000" w:themeColor="text1"/>
        </w:rPr>
        <w:t>’</w:t>
      </w:r>
      <w:r w:rsidRPr="004E7AF7">
        <w:rPr>
          <w:color w:val="000000" w:themeColor="text1"/>
        </w:rPr>
        <w:t xml:space="preserve"> was a ‘slow and uncertain’ process (Law, 2004), in which instances that seemed to question our </w:t>
      </w:r>
      <w:r w:rsidR="00725F8F" w:rsidRPr="004E7AF7">
        <w:rPr>
          <w:color w:val="000000" w:themeColor="text1"/>
        </w:rPr>
        <w:t xml:space="preserve">initial </w:t>
      </w:r>
      <w:r w:rsidRPr="004E7AF7">
        <w:rPr>
          <w:color w:val="000000" w:themeColor="text1"/>
        </w:rPr>
        <w:t>account</w:t>
      </w:r>
      <w:r w:rsidR="009F4B44" w:rsidRPr="004E7AF7">
        <w:rPr>
          <w:color w:val="000000" w:themeColor="text1"/>
        </w:rPr>
        <w:t xml:space="preserve"> </w:t>
      </w:r>
      <w:r w:rsidRPr="004E7AF7">
        <w:rPr>
          <w:color w:val="000000" w:themeColor="text1"/>
        </w:rPr>
        <w:t xml:space="preserve">were given equal attention to episodes and scenes which supported this reading. </w:t>
      </w:r>
    </w:p>
    <w:p w14:paraId="0614E968" w14:textId="77777777" w:rsidR="00535213" w:rsidRDefault="00535213" w:rsidP="00CB3B95">
      <w:pPr>
        <w:spacing w:line="480" w:lineRule="auto"/>
        <w:jc w:val="both"/>
        <w:rPr>
          <w:b/>
          <w:color w:val="000000" w:themeColor="text1"/>
        </w:rPr>
      </w:pPr>
    </w:p>
    <w:p w14:paraId="7EF1E55A" w14:textId="117003A6" w:rsidR="003031D0" w:rsidRPr="003B2A8D" w:rsidRDefault="003031D0" w:rsidP="003031D0">
      <w:pPr>
        <w:spacing w:line="480" w:lineRule="auto"/>
        <w:jc w:val="both"/>
        <w:outlineLvl w:val="0"/>
        <w:rPr>
          <w:b/>
          <w:i/>
          <w:color w:val="000000" w:themeColor="text1"/>
        </w:rPr>
      </w:pPr>
      <w:r w:rsidRPr="003B2A8D">
        <w:rPr>
          <w:b/>
          <w:color w:val="000000" w:themeColor="text1"/>
        </w:rPr>
        <w:t xml:space="preserve">Performance </w:t>
      </w:r>
      <w:r w:rsidR="000704BB">
        <w:rPr>
          <w:b/>
          <w:color w:val="000000" w:themeColor="text1"/>
        </w:rPr>
        <w:t>m</w:t>
      </w:r>
      <w:r w:rsidRPr="006867C1">
        <w:rPr>
          <w:b/>
          <w:color w:val="000000" w:themeColor="text1"/>
        </w:rPr>
        <w:t>easurement</w:t>
      </w:r>
      <w:r w:rsidRPr="00F42D90">
        <w:rPr>
          <w:b/>
          <w:color w:val="000000" w:themeColor="text1"/>
        </w:rPr>
        <w:t xml:space="preserve"> and </w:t>
      </w:r>
      <w:r w:rsidR="000704BB">
        <w:rPr>
          <w:b/>
          <w:color w:val="000000" w:themeColor="text1"/>
        </w:rPr>
        <w:t>c</w:t>
      </w:r>
      <w:r w:rsidRPr="00535213">
        <w:rPr>
          <w:b/>
          <w:color w:val="000000" w:themeColor="text1"/>
        </w:rPr>
        <w:t xml:space="preserve">ompeting </w:t>
      </w:r>
      <w:r w:rsidR="000704BB">
        <w:rPr>
          <w:b/>
          <w:color w:val="000000" w:themeColor="text1"/>
        </w:rPr>
        <w:t>c</w:t>
      </w:r>
      <w:r w:rsidRPr="00535213">
        <w:rPr>
          <w:b/>
          <w:color w:val="000000" w:themeColor="text1"/>
        </w:rPr>
        <w:t xml:space="preserve">odes on </w:t>
      </w:r>
      <w:r w:rsidRPr="003B2A8D">
        <w:rPr>
          <w:b/>
          <w:i/>
          <w:color w:val="000000" w:themeColor="text1"/>
        </w:rPr>
        <w:t>The Wire</w:t>
      </w:r>
    </w:p>
    <w:p w14:paraId="3ABA3389" w14:textId="3F11863E" w:rsidR="00CC53D4" w:rsidRPr="003B2A8D" w:rsidRDefault="00A75809" w:rsidP="00CC53D4">
      <w:pPr>
        <w:spacing w:line="480" w:lineRule="auto"/>
        <w:jc w:val="both"/>
        <w:rPr>
          <w:color w:val="000000" w:themeColor="text1"/>
        </w:rPr>
      </w:pPr>
      <w:r w:rsidRPr="003B2A8D">
        <w:rPr>
          <w:color w:val="000000" w:themeColor="text1"/>
        </w:rPr>
        <w:t>Gaming</w:t>
      </w:r>
      <w:r w:rsidR="00042137" w:rsidRPr="003B2A8D">
        <w:rPr>
          <w:color w:val="000000" w:themeColor="text1"/>
        </w:rPr>
        <w:t>,</w:t>
      </w:r>
      <w:r w:rsidRPr="006867C1">
        <w:rPr>
          <w:color w:val="000000" w:themeColor="text1"/>
        </w:rPr>
        <w:t xml:space="preserve"> as portrayed in </w:t>
      </w:r>
      <w:r w:rsidRPr="00F42D90">
        <w:rPr>
          <w:i/>
          <w:color w:val="000000" w:themeColor="text1"/>
        </w:rPr>
        <w:t>The Wire</w:t>
      </w:r>
      <w:r w:rsidR="00042137" w:rsidRPr="00535213">
        <w:rPr>
          <w:color w:val="000000" w:themeColor="text1"/>
        </w:rPr>
        <w:t>,</w:t>
      </w:r>
      <w:r w:rsidRPr="00535213">
        <w:rPr>
          <w:i/>
          <w:color w:val="000000" w:themeColor="text1"/>
        </w:rPr>
        <w:t xml:space="preserve"> </w:t>
      </w:r>
      <w:r w:rsidR="006D6ADE" w:rsidRPr="00535213">
        <w:rPr>
          <w:color w:val="000000" w:themeColor="text1"/>
        </w:rPr>
        <w:t>refers to reducing one’s work</w:t>
      </w:r>
      <w:r w:rsidR="00096276" w:rsidRPr="003B2A8D">
        <w:rPr>
          <w:color w:val="000000" w:themeColor="text1"/>
        </w:rPr>
        <w:t>ing life</w:t>
      </w:r>
      <w:r w:rsidR="006D6ADE" w:rsidRPr="003B2A8D">
        <w:rPr>
          <w:color w:val="000000" w:themeColor="text1"/>
        </w:rPr>
        <w:t xml:space="preserve"> </w:t>
      </w:r>
      <w:r w:rsidR="00042137" w:rsidRPr="003B2A8D">
        <w:rPr>
          <w:color w:val="000000" w:themeColor="text1"/>
        </w:rPr>
        <w:t>to scor</w:t>
      </w:r>
      <w:r w:rsidR="004E7AF7" w:rsidRPr="003B2A8D">
        <w:rPr>
          <w:color w:val="000000" w:themeColor="text1"/>
        </w:rPr>
        <w:t>ing</w:t>
      </w:r>
      <w:r w:rsidR="00042137" w:rsidRPr="003B2A8D">
        <w:rPr>
          <w:color w:val="000000" w:themeColor="text1"/>
        </w:rPr>
        <w:t xml:space="preserve"> highly on whatever measure </w:t>
      </w:r>
      <w:r w:rsidR="00096276" w:rsidRPr="003B2A8D">
        <w:rPr>
          <w:color w:val="000000" w:themeColor="text1"/>
        </w:rPr>
        <w:t xml:space="preserve">is </w:t>
      </w:r>
      <w:r w:rsidR="004E7AF7" w:rsidRPr="003B2A8D">
        <w:rPr>
          <w:color w:val="000000" w:themeColor="text1"/>
        </w:rPr>
        <w:t xml:space="preserve">needed </w:t>
      </w:r>
      <w:r w:rsidR="002039C8" w:rsidRPr="003B2A8D">
        <w:rPr>
          <w:color w:val="000000" w:themeColor="text1"/>
        </w:rPr>
        <w:t>for</w:t>
      </w:r>
      <w:r w:rsidR="00096276" w:rsidRPr="003B2A8D">
        <w:rPr>
          <w:color w:val="000000" w:themeColor="text1"/>
        </w:rPr>
        <w:t xml:space="preserve"> </w:t>
      </w:r>
      <w:r w:rsidR="006D6ADE" w:rsidRPr="003B2A8D">
        <w:rPr>
          <w:color w:val="000000" w:themeColor="text1"/>
        </w:rPr>
        <w:t>professional survival and success</w:t>
      </w:r>
      <w:r w:rsidR="004E7AF7" w:rsidRPr="003B2A8D">
        <w:rPr>
          <w:color w:val="000000" w:themeColor="text1"/>
        </w:rPr>
        <w:t>. This</w:t>
      </w:r>
      <w:r w:rsidR="00984DDB" w:rsidRPr="003B2A8D">
        <w:rPr>
          <w:color w:val="000000" w:themeColor="text1"/>
        </w:rPr>
        <w:t xml:space="preserve"> </w:t>
      </w:r>
      <w:r w:rsidR="00CC53D4" w:rsidRPr="003B2A8D">
        <w:rPr>
          <w:color w:val="000000" w:themeColor="text1"/>
        </w:rPr>
        <w:t xml:space="preserve">constitutes a dominant normative order, </w:t>
      </w:r>
      <w:r w:rsidR="00984DDB" w:rsidRPr="003B2A8D">
        <w:rPr>
          <w:color w:val="000000" w:themeColor="text1"/>
        </w:rPr>
        <w:t>the</w:t>
      </w:r>
      <w:r w:rsidR="00CC53D4" w:rsidRPr="003B2A8D">
        <w:rPr>
          <w:color w:val="000000" w:themeColor="text1"/>
        </w:rPr>
        <w:t xml:space="preserve"> </w:t>
      </w:r>
      <w:r w:rsidR="00984DDB" w:rsidRPr="003B2A8D">
        <w:rPr>
          <w:color w:val="000000" w:themeColor="text1"/>
        </w:rPr>
        <w:t>‘</w:t>
      </w:r>
      <w:r w:rsidR="00CC53D4" w:rsidRPr="003B2A8D">
        <w:rPr>
          <w:color w:val="000000" w:themeColor="text1"/>
        </w:rPr>
        <w:t>numbers game</w:t>
      </w:r>
      <w:r w:rsidR="00984DDB" w:rsidRPr="003B2A8D">
        <w:rPr>
          <w:color w:val="000000" w:themeColor="text1"/>
        </w:rPr>
        <w:t>’</w:t>
      </w:r>
      <w:r w:rsidR="00CC53D4" w:rsidRPr="003B2A8D">
        <w:rPr>
          <w:color w:val="000000" w:themeColor="text1"/>
        </w:rPr>
        <w:t>, that yields professional succes</w:t>
      </w:r>
      <w:r w:rsidR="00CC4C3D" w:rsidRPr="003B2A8D">
        <w:rPr>
          <w:color w:val="000000" w:themeColor="text1"/>
        </w:rPr>
        <w:t>s</w:t>
      </w:r>
      <w:r w:rsidR="004E7AF7" w:rsidRPr="003B2A8D">
        <w:rPr>
          <w:color w:val="000000" w:themeColor="text1"/>
        </w:rPr>
        <w:t>. T</w:t>
      </w:r>
      <w:r w:rsidR="00CC4C3D" w:rsidRPr="003B2A8D">
        <w:rPr>
          <w:color w:val="000000" w:themeColor="text1"/>
        </w:rPr>
        <w:t xml:space="preserve">he measure becomes the institutional objective that must be met. </w:t>
      </w:r>
      <w:r w:rsidR="004E7AF7" w:rsidRPr="003B2A8D">
        <w:rPr>
          <w:color w:val="000000" w:themeColor="text1"/>
        </w:rPr>
        <w:t>In</w:t>
      </w:r>
      <w:r w:rsidR="00CC53D4" w:rsidRPr="003B2A8D">
        <w:rPr>
          <w:color w:val="000000" w:themeColor="text1"/>
        </w:rPr>
        <w:t xml:space="preserve"> </w:t>
      </w:r>
      <w:proofErr w:type="gramStart"/>
      <w:r w:rsidR="00CC53D4" w:rsidRPr="003B2A8D">
        <w:rPr>
          <w:i/>
          <w:iCs/>
          <w:color w:val="000000" w:themeColor="text1"/>
        </w:rPr>
        <w:t>The</w:t>
      </w:r>
      <w:proofErr w:type="gramEnd"/>
      <w:r w:rsidR="00CC53D4" w:rsidRPr="003B2A8D">
        <w:rPr>
          <w:i/>
          <w:iCs/>
          <w:color w:val="000000" w:themeColor="text1"/>
        </w:rPr>
        <w:t xml:space="preserve"> Wire</w:t>
      </w:r>
      <w:r w:rsidR="004E7AF7" w:rsidRPr="003B2A8D">
        <w:rPr>
          <w:i/>
          <w:iCs/>
          <w:color w:val="000000" w:themeColor="text1"/>
        </w:rPr>
        <w:t xml:space="preserve">, </w:t>
      </w:r>
      <w:r w:rsidR="00CC53D4" w:rsidRPr="003B2A8D">
        <w:rPr>
          <w:color w:val="000000" w:themeColor="text1"/>
        </w:rPr>
        <w:t xml:space="preserve">gaming the measures is the norm and the normative orders that </w:t>
      </w:r>
      <w:r w:rsidR="00073BC5" w:rsidRPr="003B2A8D">
        <w:rPr>
          <w:color w:val="000000" w:themeColor="text1"/>
        </w:rPr>
        <w:t xml:space="preserve">conflict with </w:t>
      </w:r>
      <w:r w:rsidR="00CC53D4" w:rsidRPr="003B2A8D">
        <w:rPr>
          <w:color w:val="000000" w:themeColor="text1"/>
        </w:rPr>
        <w:t xml:space="preserve">this are the exception. </w:t>
      </w:r>
      <w:r w:rsidR="00984DDB" w:rsidRPr="003B2A8D">
        <w:rPr>
          <w:color w:val="000000" w:themeColor="text1"/>
        </w:rPr>
        <w:t xml:space="preserve">At the same time, </w:t>
      </w:r>
      <w:r w:rsidR="00CC53D4" w:rsidRPr="003B2A8D">
        <w:rPr>
          <w:color w:val="000000" w:themeColor="text1"/>
        </w:rPr>
        <w:t xml:space="preserve">the </w:t>
      </w:r>
      <w:r w:rsidR="003F6843" w:rsidRPr="003B2A8D">
        <w:rPr>
          <w:color w:val="000000" w:themeColor="text1"/>
        </w:rPr>
        <w:t xml:space="preserve">underlying social causes </w:t>
      </w:r>
      <w:r w:rsidR="00CC53D4" w:rsidRPr="003B2A8D">
        <w:rPr>
          <w:color w:val="000000" w:themeColor="text1"/>
        </w:rPr>
        <w:t xml:space="preserve">of crime – social deprivation, </w:t>
      </w:r>
      <w:r w:rsidR="003F6843" w:rsidRPr="003B2A8D">
        <w:rPr>
          <w:color w:val="000000" w:themeColor="text1"/>
        </w:rPr>
        <w:t xml:space="preserve">inequality, </w:t>
      </w:r>
      <w:r w:rsidR="00CC53D4" w:rsidRPr="003B2A8D">
        <w:rPr>
          <w:color w:val="000000" w:themeColor="text1"/>
        </w:rPr>
        <w:t xml:space="preserve">absence of opportunity, </w:t>
      </w:r>
      <w:r w:rsidR="00E35328" w:rsidRPr="003B2A8D">
        <w:rPr>
          <w:color w:val="000000" w:themeColor="text1"/>
        </w:rPr>
        <w:t xml:space="preserve">violent </w:t>
      </w:r>
      <w:r w:rsidR="00CC53D4" w:rsidRPr="003B2A8D">
        <w:rPr>
          <w:color w:val="000000" w:themeColor="text1"/>
        </w:rPr>
        <w:t>peer groups – are beyond the capacity of the police force to address</w:t>
      </w:r>
      <w:r w:rsidR="00073BC5" w:rsidRPr="003B2A8D">
        <w:rPr>
          <w:color w:val="000000" w:themeColor="text1"/>
        </w:rPr>
        <w:t xml:space="preserve"> (</w:t>
      </w:r>
      <w:r w:rsidR="00616ABF">
        <w:rPr>
          <w:color w:val="000000" w:themeColor="text1"/>
        </w:rPr>
        <w:t xml:space="preserve">see </w:t>
      </w:r>
      <w:r w:rsidR="00073BC5" w:rsidRPr="003B2A8D">
        <w:rPr>
          <w:color w:val="000000" w:themeColor="text1"/>
        </w:rPr>
        <w:t>Manning, 1977</w:t>
      </w:r>
      <w:r w:rsidR="00616ABF">
        <w:rPr>
          <w:color w:val="000000" w:themeColor="text1"/>
        </w:rPr>
        <w:t>: 16</w:t>
      </w:r>
      <w:r w:rsidR="00073BC5" w:rsidRPr="003B2A8D">
        <w:rPr>
          <w:color w:val="000000" w:themeColor="text1"/>
        </w:rPr>
        <w:t>)</w:t>
      </w:r>
      <w:r w:rsidR="003F6843" w:rsidRPr="003B2A8D">
        <w:rPr>
          <w:color w:val="000000" w:themeColor="text1"/>
        </w:rPr>
        <w:t xml:space="preserve">, and </w:t>
      </w:r>
      <w:r w:rsidR="003F6843" w:rsidRPr="003B2A8D">
        <w:rPr>
          <w:color w:val="000000" w:themeColor="text1"/>
        </w:rPr>
        <w:lastRenderedPageBreak/>
        <w:t xml:space="preserve">thus the measure itself remains divorced from the underlying conditions </w:t>
      </w:r>
      <w:r w:rsidR="00073BC5" w:rsidRPr="003B2A8D">
        <w:rPr>
          <w:color w:val="000000" w:themeColor="text1"/>
        </w:rPr>
        <w:t>that produce</w:t>
      </w:r>
      <w:r w:rsidR="003F6843" w:rsidRPr="003B2A8D">
        <w:rPr>
          <w:color w:val="000000" w:themeColor="text1"/>
        </w:rPr>
        <w:t xml:space="preserve"> crime. This is highlighted at the end of each series of </w:t>
      </w:r>
      <w:r w:rsidR="003F6843" w:rsidRPr="003B2A8D">
        <w:rPr>
          <w:i/>
          <w:iCs/>
          <w:color w:val="000000" w:themeColor="text1"/>
        </w:rPr>
        <w:t>The Wire</w:t>
      </w:r>
      <w:r w:rsidR="00331646" w:rsidRPr="003B2A8D">
        <w:rPr>
          <w:i/>
          <w:iCs/>
          <w:color w:val="000000" w:themeColor="text1"/>
        </w:rPr>
        <w:t xml:space="preserve"> </w:t>
      </w:r>
      <w:r w:rsidR="00331646" w:rsidRPr="003B2A8D">
        <w:rPr>
          <w:color w:val="000000" w:themeColor="text1"/>
        </w:rPr>
        <w:t>when</w:t>
      </w:r>
      <w:r w:rsidR="00914BFC" w:rsidRPr="005477CD">
        <w:rPr>
          <w:color w:val="000000" w:themeColor="text1"/>
          <w:shd w:val="clear" w:color="auto" w:fill="FFFFFF"/>
          <w:lang w:eastAsia="en-GB"/>
        </w:rPr>
        <w:t xml:space="preserve"> – </w:t>
      </w:r>
      <w:r w:rsidR="00073BC5" w:rsidRPr="003B2A8D">
        <w:rPr>
          <w:color w:val="000000" w:themeColor="text1"/>
        </w:rPr>
        <w:t xml:space="preserve">often after </w:t>
      </w:r>
      <w:r w:rsidR="00B35713" w:rsidRPr="003B2A8D">
        <w:rPr>
          <w:color w:val="000000" w:themeColor="text1"/>
        </w:rPr>
        <w:t xml:space="preserve">a number of </w:t>
      </w:r>
      <w:r w:rsidR="00073BC5" w:rsidRPr="003B2A8D">
        <w:rPr>
          <w:color w:val="000000" w:themeColor="text1"/>
        </w:rPr>
        <w:t>arrest</w:t>
      </w:r>
      <w:r w:rsidR="003E7D82" w:rsidRPr="003B2A8D">
        <w:rPr>
          <w:color w:val="000000" w:themeColor="text1"/>
        </w:rPr>
        <w:t>s in the final episode (following craftily orchestrated plea bargaining to reduce sentences)</w:t>
      </w:r>
      <w:r w:rsidR="00914BFC" w:rsidRPr="005477CD">
        <w:rPr>
          <w:color w:val="000000" w:themeColor="text1"/>
          <w:shd w:val="clear" w:color="auto" w:fill="FFFFFF"/>
          <w:lang w:eastAsia="en-GB"/>
        </w:rPr>
        <w:t xml:space="preserve"> – </w:t>
      </w:r>
      <w:r w:rsidR="003F6843" w:rsidRPr="003B2A8D">
        <w:rPr>
          <w:color w:val="000000" w:themeColor="text1"/>
        </w:rPr>
        <w:t xml:space="preserve">there is a montage with accompanying music in which the </w:t>
      </w:r>
      <w:r w:rsidR="00073BC5" w:rsidRPr="003B2A8D">
        <w:rPr>
          <w:color w:val="000000" w:themeColor="text1"/>
        </w:rPr>
        <w:t xml:space="preserve">previous </w:t>
      </w:r>
      <w:r w:rsidR="003F6843" w:rsidRPr="003B2A8D">
        <w:rPr>
          <w:color w:val="000000" w:themeColor="text1"/>
        </w:rPr>
        <w:t xml:space="preserve">patterns of crime reassert themselves, even </w:t>
      </w:r>
      <w:r w:rsidR="00073BC5" w:rsidRPr="003B2A8D">
        <w:rPr>
          <w:color w:val="000000" w:themeColor="text1"/>
        </w:rPr>
        <w:t xml:space="preserve">though the </w:t>
      </w:r>
      <w:r w:rsidR="003F6843" w:rsidRPr="003B2A8D">
        <w:rPr>
          <w:color w:val="000000" w:themeColor="text1"/>
        </w:rPr>
        <w:t>position of individual characters</w:t>
      </w:r>
      <w:r w:rsidR="00073BC5" w:rsidRPr="003B2A8D">
        <w:rPr>
          <w:color w:val="000000" w:themeColor="text1"/>
        </w:rPr>
        <w:t xml:space="preserve"> </w:t>
      </w:r>
      <w:r w:rsidR="00E06107" w:rsidRPr="003B2A8D">
        <w:rPr>
          <w:color w:val="000000" w:themeColor="text1"/>
        </w:rPr>
        <w:t xml:space="preserve">often </w:t>
      </w:r>
      <w:r w:rsidR="003F6843" w:rsidRPr="003B2A8D">
        <w:rPr>
          <w:color w:val="000000" w:themeColor="text1"/>
        </w:rPr>
        <w:t>change</w:t>
      </w:r>
      <w:r w:rsidR="00E06107" w:rsidRPr="003B2A8D">
        <w:rPr>
          <w:color w:val="000000" w:themeColor="text1"/>
        </w:rPr>
        <w:t>s</w:t>
      </w:r>
      <w:r w:rsidR="003F6843" w:rsidRPr="003B2A8D">
        <w:rPr>
          <w:color w:val="000000" w:themeColor="text1"/>
        </w:rPr>
        <w:t xml:space="preserve">. </w:t>
      </w:r>
    </w:p>
    <w:p w14:paraId="32AEC747" w14:textId="77777777" w:rsidR="00CC53D4" w:rsidRDefault="00CC53D4" w:rsidP="00403BA2">
      <w:pPr>
        <w:pStyle w:val="Heading1"/>
        <w:spacing w:before="0" w:beforeAutospacing="0" w:after="0" w:afterAutospacing="0" w:line="480" w:lineRule="auto"/>
        <w:jc w:val="both"/>
        <w:textAlignment w:val="baseline"/>
        <w:rPr>
          <w:rFonts w:eastAsia="Times New Roman"/>
          <w:b w:val="0"/>
          <w:color w:val="000000" w:themeColor="text1"/>
          <w:sz w:val="24"/>
          <w:szCs w:val="24"/>
        </w:rPr>
      </w:pPr>
    </w:p>
    <w:p w14:paraId="06466572" w14:textId="3449F105" w:rsidR="00403BA2" w:rsidRPr="00EA02CA" w:rsidRDefault="006F0A0C" w:rsidP="00403BA2">
      <w:pPr>
        <w:pStyle w:val="Heading1"/>
        <w:spacing w:before="0" w:beforeAutospacing="0" w:after="0" w:afterAutospacing="0" w:line="480" w:lineRule="auto"/>
        <w:jc w:val="both"/>
        <w:textAlignment w:val="baseline"/>
        <w:rPr>
          <w:rFonts w:eastAsia="Times New Roman"/>
          <w:b w:val="0"/>
          <w:color w:val="000000" w:themeColor="text1"/>
          <w:sz w:val="24"/>
          <w:szCs w:val="24"/>
        </w:rPr>
      </w:pPr>
      <w:r w:rsidRPr="005477CD">
        <w:rPr>
          <w:rFonts w:eastAsia="Times New Roman"/>
          <w:b w:val="0"/>
          <w:color w:val="000000" w:themeColor="text1"/>
          <w:sz w:val="24"/>
          <w:szCs w:val="24"/>
        </w:rPr>
        <w:t>The portrayal of g</w:t>
      </w:r>
      <w:r w:rsidR="003F6843" w:rsidRPr="00EA02CA">
        <w:rPr>
          <w:rFonts w:eastAsia="Times New Roman"/>
          <w:b w:val="0"/>
          <w:color w:val="000000" w:themeColor="text1"/>
          <w:sz w:val="24"/>
          <w:szCs w:val="24"/>
        </w:rPr>
        <w:t xml:space="preserve">aming </w:t>
      </w:r>
      <w:r w:rsidRPr="005477CD">
        <w:rPr>
          <w:rFonts w:eastAsia="Times New Roman"/>
          <w:b w:val="0"/>
          <w:color w:val="000000" w:themeColor="text1"/>
          <w:sz w:val="24"/>
          <w:szCs w:val="24"/>
        </w:rPr>
        <w:t xml:space="preserve">in </w:t>
      </w:r>
      <w:r w:rsidR="003F6843" w:rsidRPr="00EA02CA">
        <w:rPr>
          <w:rFonts w:eastAsia="Times New Roman"/>
          <w:b w:val="0"/>
          <w:i/>
          <w:iCs/>
          <w:color w:val="000000" w:themeColor="text1"/>
          <w:sz w:val="24"/>
          <w:szCs w:val="24"/>
        </w:rPr>
        <w:t>The Wire</w:t>
      </w:r>
      <w:r w:rsidR="00A75809" w:rsidRPr="00EA02CA">
        <w:rPr>
          <w:rFonts w:eastAsia="Times New Roman"/>
          <w:b w:val="0"/>
          <w:color w:val="000000" w:themeColor="text1"/>
          <w:sz w:val="24"/>
          <w:szCs w:val="24"/>
        </w:rPr>
        <w:t xml:space="preserve"> encompasses both reclassifying or artificially ‘bending’ data to make it more favorable to manage</w:t>
      </w:r>
      <w:r w:rsidR="00331646">
        <w:rPr>
          <w:rFonts w:eastAsia="Times New Roman"/>
          <w:b w:val="0"/>
          <w:color w:val="000000" w:themeColor="text1"/>
          <w:sz w:val="24"/>
          <w:szCs w:val="24"/>
        </w:rPr>
        <w:t>rial targets</w:t>
      </w:r>
      <w:r w:rsidR="00042137" w:rsidRPr="00EA02CA">
        <w:rPr>
          <w:rFonts w:eastAsia="Times New Roman"/>
          <w:b w:val="0"/>
          <w:color w:val="000000" w:themeColor="text1"/>
          <w:sz w:val="24"/>
          <w:szCs w:val="24"/>
        </w:rPr>
        <w:t>,</w:t>
      </w:r>
      <w:r w:rsidR="00AC1DE6" w:rsidRPr="00EA02CA">
        <w:rPr>
          <w:rFonts w:eastAsia="Times New Roman"/>
          <w:b w:val="0"/>
          <w:color w:val="000000" w:themeColor="text1"/>
          <w:sz w:val="24"/>
          <w:szCs w:val="24"/>
        </w:rPr>
        <w:t xml:space="preserve"> </w:t>
      </w:r>
      <w:r w:rsidR="00A75809" w:rsidRPr="00EA02CA">
        <w:rPr>
          <w:rFonts w:eastAsia="Times New Roman"/>
          <w:b w:val="0"/>
          <w:color w:val="000000" w:themeColor="text1"/>
          <w:sz w:val="24"/>
          <w:szCs w:val="24"/>
        </w:rPr>
        <w:t xml:space="preserve">and </w:t>
      </w:r>
      <w:r w:rsidRPr="005477CD">
        <w:rPr>
          <w:rFonts w:eastAsia="Times New Roman"/>
          <w:b w:val="0"/>
          <w:color w:val="000000" w:themeColor="text1"/>
          <w:sz w:val="24"/>
          <w:szCs w:val="24"/>
        </w:rPr>
        <w:t>reducing one’s</w:t>
      </w:r>
      <w:r w:rsidR="00042137" w:rsidRPr="00EA02CA">
        <w:rPr>
          <w:rFonts w:eastAsia="Times New Roman"/>
          <w:b w:val="0"/>
          <w:color w:val="000000" w:themeColor="text1"/>
          <w:sz w:val="24"/>
          <w:szCs w:val="24"/>
        </w:rPr>
        <w:t xml:space="preserve"> conduct to</w:t>
      </w:r>
      <w:r w:rsidR="00EA5C88">
        <w:rPr>
          <w:rFonts w:eastAsia="Times New Roman"/>
          <w:b w:val="0"/>
          <w:color w:val="000000" w:themeColor="text1"/>
          <w:sz w:val="24"/>
          <w:szCs w:val="24"/>
        </w:rPr>
        <w:t xml:space="preserve"> meeting</w:t>
      </w:r>
      <w:r w:rsidR="00042137" w:rsidRPr="00EA02CA">
        <w:rPr>
          <w:rFonts w:eastAsia="Times New Roman"/>
          <w:b w:val="0"/>
          <w:color w:val="000000" w:themeColor="text1"/>
          <w:sz w:val="24"/>
          <w:szCs w:val="24"/>
        </w:rPr>
        <w:t xml:space="preserve"> the targets that are preconditions for success</w:t>
      </w:r>
      <w:r w:rsidR="006D6ADE" w:rsidRPr="00EA02CA">
        <w:rPr>
          <w:rFonts w:eastAsia="Times New Roman"/>
          <w:b w:val="0"/>
          <w:color w:val="000000" w:themeColor="text1"/>
          <w:sz w:val="24"/>
          <w:szCs w:val="24"/>
        </w:rPr>
        <w:t xml:space="preserve"> </w:t>
      </w:r>
      <w:r w:rsidR="003F6CD5" w:rsidRPr="00EA02CA">
        <w:rPr>
          <w:rFonts w:eastAsia="Times New Roman"/>
          <w:b w:val="0"/>
          <w:color w:val="000000" w:themeColor="text1"/>
          <w:sz w:val="24"/>
          <w:szCs w:val="24"/>
        </w:rPr>
        <w:t>(see Muller, 2018</w:t>
      </w:r>
      <w:r w:rsidR="002E79D5" w:rsidRPr="00EA02CA">
        <w:rPr>
          <w:rFonts w:eastAsia="Times New Roman"/>
          <w:b w:val="0"/>
          <w:color w:val="000000" w:themeColor="text1"/>
          <w:sz w:val="24"/>
          <w:szCs w:val="24"/>
        </w:rPr>
        <w:t xml:space="preserve">: </w:t>
      </w:r>
      <w:r w:rsidR="00042137" w:rsidRPr="00EA02CA">
        <w:rPr>
          <w:rFonts w:eastAsia="Times New Roman"/>
          <w:b w:val="0"/>
          <w:color w:val="000000" w:themeColor="text1"/>
          <w:sz w:val="24"/>
          <w:szCs w:val="24"/>
        </w:rPr>
        <w:t>24-25</w:t>
      </w:r>
      <w:r w:rsidR="004E12F2">
        <w:rPr>
          <w:rFonts w:eastAsia="Times New Roman"/>
          <w:b w:val="0"/>
          <w:color w:val="000000" w:themeColor="text1"/>
          <w:sz w:val="24"/>
          <w:szCs w:val="24"/>
        </w:rPr>
        <w:t>; Bevan and Hood, 2006</w:t>
      </w:r>
      <w:r w:rsidR="00042137" w:rsidRPr="00EA02CA">
        <w:rPr>
          <w:rFonts w:eastAsia="Times New Roman"/>
          <w:b w:val="0"/>
          <w:color w:val="000000" w:themeColor="text1"/>
          <w:sz w:val="24"/>
          <w:szCs w:val="24"/>
        </w:rPr>
        <w:t>)</w:t>
      </w:r>
      <w:r w:rsidR="003F6843" w:rsidRPr="00EA02CA">
        <w:rPr>
          <w:rFonts w:eastAsia="Times New Roman"/>
          <w:b w:val="0"/>
          <w:color w:val="000000" w:themeColor="text1"/>
          <w:sz w:val="24"/>
          <w:szCs w:val="24"/>
        </w:rPr>
        <w:t xml:space="preserve"> and it </w:t>
      </w:r>
      <w:r w:rsidR="00E06107" w:rsidRPr="00EA02CA">
        <w:rPr>
          <w:rFonts w:eastAsia="Times New Roman"/>
          <w:b w:val="0"/>
          <w:color w:val="000000" w:themeColor="text1"/>
          <w:sz w:val="24"/>
          <w:szCs w:val="24"/>
        </w:rPr>
        <w:t xml:space="preserve">is </w:t>
      </w:r>
      <w:r w:rsidR="003F6843" w:rsidRPr="00EA02CA">
        <w:rPr>
          <w:rFonts w:eastAsia="Times New Roman"/>
          <w:b w:val="0"/>
          <w:color w:val="000000" w:themeColor="text1"/>
          <w:sz w:val="24"/>
          <w:szCs w:val="24"/>
        </w:rPr>
        <w:t xml:space="preserve">thus strategically and actively adhered to by subjects; rather than being something subjects simply </w:t>
      </w:r>
      <w:r w:rsidR="00E35328">
        <w:rPr>
          <w:rFonts w:eastAsia="Times New Roman"/>
          <w:b w:val="0"/>
          <w:color w:val="000000" w:themeColor="text1"/>
          <w:sz w:val="24"/>
          <w:szCs w:val="24"/>
        </w:rPr>
        <w:t xml:space="preserve">passively </w:t>
      </w:r>
      <w:r w:rsidR="003F6843" w:rsidRPr="00EA02CA">
        <w:rPr>
          <w:rFonts w:eastAsia="Times New Roman"/>
          <w:b w:val="0"/>
          <w:color w:val="000000" w:themeColor="text1"/>
          <w:sz w:val="24"/>
          <w:szCs w:val="24"/>
        </w:rPr>
        <w:t>comply with (McMil</w:t>
      </w:r>
      <w:r w:rsidR="00E06107" w:rsidRPr="00EA02CA">
        <w:rPr>
          <w:rFonts w:eastAsia="Times New Roman"/>
          <w:b w:val="0"/>
          <w:color w:val="000000" w:themeColor="text1"/>
          <w:sz w:val="24"/>
          <w:szCs w:val="24"/>
        </w:rPr>
        <w:t>l</w:t>
      </w:r>
      <w:r w:rsidR="003F6843" w:rsidRPr="00EA02CA">
        <w:rPr>
          <w:rFonts w:eastAsia="Times New Roman"/>
          <w:b w:val="0"/>
          <w:color w:val="000000" w:themeColor="text1"/>
          <w:sz w:val="24"/>
          <w:szCs w:val="24"/>
        </w:rPr>
        <w:t>an, 2009; McGivern and Ferlie, 2007)</w:t>
      </w:r>
      <w:r w:rsidR="00042137" w:rsidRPr="00EA02CA">
        <w:rPr>
          <w:rFonts w:eastAsia="Times New Roman"/>
          <w:b w:val="0"/>
          <w:color w:val="000000" w:themeColor="text1"/>
          <w:sz w:val="24"/>
          <w:szCs w:val="24"/>
        </w:rPr>
        <w:t xml:space="preserve">. </w:t>
      </w:r>
      <w:r w:rsidR="00645443" w:rsidRPr="00EA02CA">
        <w:rPr>
          <w:rFonts w:eastAsia="Times New Roman"/>
          <w:b w:val="0"/>
          <w:color w:val="000000" w:themeColor="text1"/>
          <w:sz w:val="24"/>
          <w:szCs w:val="24"/>
        </w:rPr>
        <w:t>O</w:t>
      </w:r>
      <w:r w:rsidR="002150E7" w:rsidRPr="00EA02CA">
        <w:rPr>
          <w:rFonts w:eastAsia="Times New Roman"/>
          <w:b w:val="0"/>
          <w:color w:val="000000" w:themeColor="text1"/>
          <w:sz w:val="24"/>
          <w:szCs w:val="24"/>
        </w:rPr>
        <w:t xml:space="preserve">ne defense of performance measurement might be that </w:t>
      </w:r>
      <w:r w:rsidR="00BF7B90" w:rsidRPr="00EA02CA">
        <w:rPr>
          <w:rFonts w:eastAsia="Times New Roman"/>
          <w:b w:val="0"/>
          <w:color w:val="000000" w:themeColor="text1"/>
          <w:sz w:val="24"/>
          <w:szCs w:val="24"/>
        </w:rPr>
        <w:t xml:space="preserve">reducing one’s conduct to performing on the measure is </w:t>
      </w:r>
      <w:r w:rsidR="002150E7" w:rsidRPr="00EA02CA">
        <w:rPr>
          <w:rFonts w:eastAsia="Times New Roman"/>
          <w:b w:val="0"/>
          <w:color w:val="000000" w:themeColor="text1"/>
          <w:sz w:val="24"/>
          <w:szCs w:val="24"/>
        </w:rPr>
        <w:t>not necessarily bad, since it does not entail being dishonest</w:t>
      </w:r>
      <w:r w:rsidR="00EA02CA" w:rsidRPr="005477CD">
        <w:rPr>
          <w:rFonts w:eastAsia="Times New Roman"/>
          <w:b w:val="0"/>
          <w:color w:val="000000" w:themeColor="text1"/>
          <w:sz w:val="24"/>
          <w:szCs w:val="24"/>
        </w:rPr>
        <w:t>.</w:t>
      </w:r>
      <w:r w:rsidR="002150E7" w:rsidRPr="00EA02CA">
        <w:rPr>
          <w:rFonts w:eastAsia="Times New Roman"/>
          <w:b w:val="0"/>
          <w:color w:val="000000" w:themeColor="text1"/>
          <w:sz w:val="24"/>
          <w:szCs w:val="24"/>
        </w:rPr>
        <w:t xml:space="preserve"> </w:t>
      </w:r>
      <w:r w:rsidR="00EA02CA" w:rsidRPr="005477CD">
        <w:rPr>
          <w:rFonts w:eastAsia="Times New Roman"/>
          <w:b w:val="0"/>
          <w:color w:val="000000" w:themeColor="text1"/>
          <w:sz w:val="24"/>
          <w:szCs w:val="24"/>
        </w:rPr>
        <w:t>I</w:t>
      </w:r>
      <w:r w:rsidR="009C0ECE" w:rsidRPr="00EA02CA">
        <w:rPr>
          <w:rFonts w:eastAsia="Times New Roman"/>
          <w:b w:val="0"/>
          <w:color w:val="000000" w:themeColor="text1"/>
          <w:sz w:val="24"/>
          <w:szCs w:val="24"/>
        </w:rPr>
        <w:t xml:space="preserve">t </w:t>
      </w:r>
      <w:r w:rsidR="002150E7" w:rsidRPr="00EA02CA">
        <w:rPr>
          <w:rFonts w:eastAsia="Times New Roman"/>
          <w:b w:val="0"/>
          <w:color w:val="000000" w:themeColor="text1"/>
          <w:sz w:val="24"/>
          <w:szCs w:val="24"/>
        </w:rPr>
        <w:t>just reflects a need for better and</w:t>
      </w:r>
      <w:r w:rsidR="00645443" w:rsidRPr="00EA02CA">
        <w:rPr>
          <w:rFonts w:eastAsia="Times New Roman"/>
          <w:b w:val="0"/>
          <w:color w:val="000000" w:themeColor="text1"/>
          <w:sz w:val="24"/>
          <w:szCs w:val="24"/>
        </w:rPr>
        <w:t xml:space="preserve"> more rounded measures, and therefore</w:t>
      </w:r>
      <w:r w:rsidR="002150E7" w:rsidRPr="00EA02CA">
        <w:rPr>
          <w:rFonts w:eastAsia="Times New Roman"/>
          <w:b w:val="0"/>
          <w:color w:val="000000" w:themeColor="text1"/>
          <w:sz w:val="24"/>
          <w:szCs w:val="24"/>
        </w:rPr>
        <w:t xml:space="preserve"> one can distinguish ethically between active dishonesty and reductive targeting </w:t>
      </w:r>
      <w:r w:rsidR="00394D52">
        <w:rPr>
          <w:rFonts w:eastAsia="Times New Roman"/>
          <w:b w:val="0"/>
          <w:color w:val="000000" w:themeColor="text1"/>
          <w:sz w:val="24"/>
          <w:szCs w:val="24"/>
        </w:rPr>
        <w:t xml:space="preserve">(see </w:t>
      </w:r>
      <w:proofErr w:type="spellStart"/>
      <w:r w:rsidR="00394D52">
        <w:rPr>
          <w:rFonts w:eastAsia="Times New Roman"/>
          <w:b w:val="0"/>
          <w:color w:val="000000" w:themeColor="text1"/>
          <w:sz w:val="24"/>
          <w:szCs w:val="24"/>
        </w:rPr>
        <w:t>Kelman</w:t>
      </w:r>
      <w:proofErr w:type="spellEnd"/>
      <w:r w:rsidR="00394D52">
        <w:rPr>
          <w:rFonts w:eastAsia="Times New Roman"/>
          <w:b w:val="0"/>
          <w:color w:val="000000" w:themeColor="text1"/>
          <w:sz w:val="24"/>
          <w:szCs w:val="24"/>
        </w:rPr>
        <w:t xml:space="preserve"> and Friedman, 2009)</w:t>
      </w:r>
      <w:r w:rsidR="002150E7" w:rsidRPr="00EA02CA">
        <w:rPr>
          <w:rFonts w:eastAsia="Times New Roman"/>
          <w:b w:val="0"/>
          <w:color w:val="000000" w:themeColor="text1"/>
          <w:sz w:val="24"/>
          <w:szCs w:val="24"/>
        </w:rPr>
        <w:t xml:space="preserve">. </w:t>
      </w:r>
      <w:r w:rsidR="00645443" w:rsidRPr="00EA02CA">
        <w:rPr>
          <w:rFonts w:eastAsia="Times New Roman"/>
          <w:b w:val="0"/>
          <w:color w:val="000000" w:themeColor="text1"/>
          <w:sz w:val="24"/>
          <w:szCs w:val="24"/>
        </w:rPr>
        <w:t xml:space="preserve">Yet in </w:t>
      </w:r>
      <w:r w:rsidR="002150E7" w:rsidRPr="00EA02CA">
        <w:rPr>
          <w:rFonts w:eastAsia="Times New Roman"/>
          <w:b w:val="0"/>
          <w:i/>
          <w:color w:val="000000" w:themeColor="text1"/>
          <w:sz w:val="24"/>
          <w:szCs w:val="24"/>
        </w:rPr>
        <w:t>The Wire</w:t>
      </w:r>
      <w:r w:rsidR="002150E7" w:rsidRPr="00EA02CA">
        <w:rPr>
          <w:rFonts w:eastAsia="Times New Roman"/>
          <w:b w:val="0"/>
          <w:color w:val="000000" w:themeColor="text1"/>
          <w:sz w:val="24"/>
          <w:szCs w:val="24"/>
        </w:rPr>
        <w:t xml:space="preserve"> </w:t>
      </w:r>
      <w:r w:rsidR="00645443" w:rsidRPr="00EA02CA">
        <w:rPr>
          <w:rFonts w:eastAsia="Times New Roman"/>
          <w:b w:val="0"/>
          <w:color w:val="000000" w:themeColor="text1"/>
          <w:sz w:val="24"/>
          <w:szCs w:val="24"/>
        </w:rPr>
        <w:t xml:space="preserve">these </w:t>
      </w:r>
      <w:r w:rsidR="002150E7" w:rsidRPr="00EA02CA">
        <w:rPr>
          <w:rFonts w:eastAsia="Times New Roman"/>
          <w:b w:val="0"/>
          <w:color w:val="000000" w:themeColor="text1"/>
          <w:sz w:val="24"/>
          <w:szCs w:val="24"/>
        </w:rPr>
        <w:t>two forms of gaming</w:t>
      </w:r>
      <w:r w:rsidR="00EE2D74" w:rsidRPr="00EA02CA">
        <w:rPr>
          <w:rFonts w:eastAsia="Times New Roman"/>
          <w:b w:val="0"/>
          <w:color w:val="000000" w:themeColor="text1"/>
          <w:sz w:val="24"/>
          <w:szCs w:val="24"/>
        </w:rPr>
        <w:t xml:space="preserve"> can be</w:t>
      </w:r>
      <w:r w:rsidR="00042137" w:rsidRPr="00EA02CA">
        <w:rPr>
          <w:rFonts w:eastAsia="Times New Roman"/>
          <w:b w:val="0"/>
          <w:color w:val="000000" w:themeColor="text1"/>
          <w:sz w:val="24"/>
          <w:szCs w:val="24"/>
        </w:rPr>
        <w:t xml:space="preserve"> difficult to dis</w:t>
      </w:r>
      <w:r w:rsidR="00EE2D74" w:rsidRPr="00EA02CA">
        <w:rPr>
          <w:rFonts w:eastAsia="Times New Roman"/>
          <w:b w:val="0"/>
          <w:color w:val="000000" w:themeColor="text1"/>
          <w:sz w:val="24"/>
          <w:szCs w:val="24"/>
        </w:rPr>
        <w:t xml:space="preserve">tinguish </w:t>
      </w:r>
      <w:r w:rsidR="009C0ECE" w:rsidRPr="00EA02CA">
        <w:rPr>
          <w:rFonts w:eastAsia="Times New Roman"/>
          <w:b w:val="0"/>
          <w:color w:val="000000" w:themeColor="text1"/>
          <w:sz w:val="24"/>
          <w:szCs w:val="24"/>
        </w:rPr>
        <w:t>in practice. F</w:t>
      </w:r>
      <w:r w:rsidR="00042137" w:rsidRPr="00EA02CA">
        <w:rPr>
          <w:rFonts w:eastAsia="Times New Roman"/>
          <w:b w:val="0"/>
          <w:color w:val="000000" w:themeColor="text1"/>
          <w:sz w:val="24"/>
          <w:szCs w:val="24"/>
        </w:rPr>
        <w:t xml:space="preserve">or </w:t>
      </w:r>
      <w:r w:rsidR="000E4EE9" w:rsidRPr="00EA02CA">
        <w:rPr>
          <w:rFonts w:eastAsia="Times New Roman"/>
          <w:b w:val="0"/>
          <w:color w:val="000000" w:themeColor="text1"/>
          <w:sz w:val="24"/>
          <w:szCs w:val="24"/>
        </w:rPr>
        <w:t>example,</w:t>
      </w:r>
      <w:r w:rsidR="00042137" w:rsidRPr="00EA02CA">
        <w:rPr>
          <w:rFonts w:eastAsia="Times New Roman"/>
          <w:b w:val="0"/>
          <w:color w:val="000000" w:themeColor="text1"/>
          <w:sz w:val="24"/>
          <w:szCs w:val="24"/>
        </w:rPr>
        <w:t xml:space="preserve"> at the start of series 2, the police ar</w:t>
      </w:r>
      <w:r w:rsidR="00CB7228" w:rsidRPr="00EA02CA">
        <w:rPr>
          <w:rFonts w:eastAsia="Times New Roman"/>
          <w:b w:val="0"/>
          <w:color w:val="000000" w:themeColor="text1"/>
          <w:sz w:val="24"/>
          <w:szCs w:val="24"/>
        </w:rPr>
        <w:t>e quick</w:t>
      </w:r>
      <w:r w:rsidR="002150E7" w:rsidRPr="00EA02CA">
        <w:rPr>
          <w:rFonts w:eastAsia="Times New Roman"/>
          <w:b w:val="0"/>
          <w:color w:val="000000" w:themeColor="text1"/>
          <w:sz w:val="24"/>
          <w:szCs w:val="24"/>
        </w:rPr>
        <w:t xml:space="preserve"> to claim that the discovery</w:t>
      </w:r>
      <w:r w:rsidR="00042137" w:rsidRPr="00EA02CA">
        <w:rPr>
          <w:rFonts w:eastAsia="Times New Roman"/>
          <w:b w:val="0"/>
          <w:color w:val="000000" w:themeColor="text1"/>
          <w:sz w:val="24"/>
          <w:szCs w:val="24"/>
        </w:rPr>
        <w:t xml:space="preserve"> of</w:t>
      </w:r>
      <w:r w:rsidR="002150E7" w:rsidRPr="00EA02CA">
        <w:rPr>
          <w:rFonts w:eastAsia="Times New Roman"/>
          <w:b w:val="0"/>
          <w:color w:val="000000" w:themeColor="text1"/>
          <w:sz w:val="24"/>
          <w:szCs w:val="24"/>
        </w:rPr>
        <w:t xml:space="preserve"> </w:t>
      </w:r>
      <w:r w:rsidR="00EA02CA" w:rsidRPr="005477CD">
        <w:rPr>
          <w:rFonts w:eastAsia="Times New Roman"/>
          <w:b w:val="0"/>
          <w:color w:val="000000" w:themeColor="text1"/>
          <w:sz w:val="24"/>
          <w:szCs w:val="24"/>
        </w:rPr>
        <w:t>thirteen</w:t>
      </w:r>
      <w:r w:rsidR="00645443" w:rsidRPr="00EA02CA">
        <w:rPr>
          <w:rFonts w:eastAsia="Times New Roman"/>
          <w:b w:val="0"/>
          <w:color w:val="000000" w:themeColor="text1"/>
          <w:sz w:val="24"/>
          <w:szCs w:val="24"/>
        </w:rPr>
        <w:t xml:space="preserve"> </w:t>
      </w:r>
      <w:r w:rsidR="002150E7" w:rsidRPr="00EA02CA">
        <w:rPr>
          <w:rFonts w:eastAsia="Times New Roman"/>
          <w:b w:val="0"/>
          <w:color w:val="000000" w:themeColor="text1"/>
          <w:sz w:val="24"/>
          <w:szCs w:val="24"/>
        </w:rPr>
        <w:t>women’s bodies in a cargo container</w:t>
      </w:r>
      <w:r w:rsidR="00042137" w:rsidRPr="00EA02CA">
        <w:rPr>
          <w:rFonts w:eastAsia="Times New Roman"/>
          <w:b w:val="0"/>
          <w:color w:val="000000" w:themeColor="text1"/>
          <w:sz w:val="24"/>
          <w:szCs w:val="24"/>
        </w:rPr>
        <w:t xml:space="preserve"> should be classified as accidental</w:t>
      </w:r>
      <w:r w:rsidR="00F25D78" w:rsidRPr="00EA02CA">
        <w:rPr>
          <w:rFonts w:eastAsia="Times New Roman"/>
          <w:b w:val="0"/>
          <w:color w:val="000000" w:themeColor="text1"/>
          <w:sz w:val="24"/>
          <w:szCs w:val="24"/>
        </w:rPr>
        <w:t xml:space="preserve"> deaths</w:t>
      </w:r>
      <w:r w:rsidR="00042137" w:rsidRPr="00EA02CA">
        <w:rPr>
          <w:rFonts w:eastAsia="Times New Roman"/>
          <w:b w:val="0"/>
          <w:color w:val="000000" w:themeColor="text1"/>
          <w:sz w:val="24"/>
          <w:szCs w:val="24"/>
        </w:rPr>
        <w:t xml:space="preserve">; since they do not have any incentive to take on a complex </w:t>
      </w:r>
      <w:r w:rsidR="00E35328">
        <w:rPr>
          <w:rFonts w:eastAsia="Times New Roman"/>
          <w:b w:val="0"/>
          <w:color w:val="000000" w:themeColor="text1"/>
          <w:sz w:val="24"/>
          <w:szCs w:val="24"/>
        </w:rPr>
        <w:t xml:space="preserve">and difficult </w:t>
      </w:r>
      <w:r w:rsidR="00042137" w:rsidRPr="00EA02CA">
        <w:rPr>
          <w:rFonts w:eastAsia="Times New Roman"/>
          <w:b w:val="0"/>
          <w:color w:val="000000" w:themeColor="text1"/>
          <w:sz w:val="24"/>
          <w:szCs w:val="24"/>
        </w:rPr>
        <w:t>multiple murder investig</w:t>
      </w:r>
      <w:r w:rsidR="002150E7" w:rsidRPr="00EA02CA">
        <w:rPr>
          <w:rFonts w:eastAsia="Times New Roman"/>
          <w:b w:val="0"/>
          <w:color w:val="000000" w:themeColor="text1"/>
          <w:sz w:val="24"/>
          <w:szCs w:val="24"/>
        </w:rPr>
        <w:t xml:space="preserve">ation which </w:t>
      </w:r>
      <w:r w:rsidR="000E4EE9" w:rsidRPr="00EA02CA">
        <w:rPr>
          <w:rFonts w:eastAsia="Times New Roman"/>
          <w:b w:val="0"/>
          <w:color w:val="000000" w:themeColor="text1"/>
          <w:sz w:val="24"/>
          <w:szCs w:val="24"/>
        </w:rPr>
        <w:t xml:space="preserve">potentially </w:t>
      </w:r>
      <w:r w:rsidR="002150E7" w:rsidRPr="00EA02CA">
        <w:rPr>
          <w:rFonts w:eastAsia="Times New Roman"/>
          <w:b w:val="0"/>
          <w:color w:val="000000" w:themeColor="text1"/>
          <w:sz w:val="24"/>
          <w:szCs w:val="24"/>
        </w:rPr>
        <w:t>will</w:t>
      </w:r>
      <w:r w:rsidR="00EA02CA" w:rsidRPr="005477CD">
        <w:rPr>
          <w:rFonts w:eastAsia="Times New Roman"/>
          <w:b w:val="0"/>
          <w:color w:val="000000" w:themeColor="text1"/>
          <w:sz w:val="24"/>
          <w:szCs w:val="24"/>
        </w:rPr>
        <w:t xml:space="preserve"> undermine</w:t>
      </w:r>
      <w:r w:rsidR="000E4EE9" w:rsidRPr="00EA02CA">
        <w:rPr>
          <w:rFonts w:eastAsia="Times New Roman"/>
          <w:b w:val="0"/>
          <w:color w:val="000000" w:themeColor="text1"/>
          <w:sz w:val="24"/>
          <w:szCs w:val="24"/>
        </w:rPr>
        <w:t xml:space="preserve"> their statistical performance</w:t>
      </w:r>
      <w:r w:rsidR="002150E7" w:rsidRPr="00EA02CA">
        <w:rPr>
          <w:rFonts w:eastAsia="Times New Roman"/>
          <w:b w:val="0"/>
          <w:color w:val="000000" w:themeColor="text1"/>
          <w:sz w:val="24"/>
          <w:szCs w:val="24"/>
        </w:rPr>
        <w:t>. It is not that the police force working in the Baltimore docks are actively being dishonest</w:t>
      </w:r>
      <w:r w:rsidR="00EA02CA" w:rsidRPr="005477CD">
        <w:rPr>
          <w:rFonts w:eastAsia="Times New Roman"/>
          <w:b w:val="0"/>
          <w:color w:val="000000" w:themeColor="text1"/>
          <w:sz w:val="24"/>
          <w:szCs w:val="24"/>
        </w:rPr>
        <w:t>.</w:t>
      </w:r>
      <w:r w:rsidR="002150E7" w:rsidRPr="00EA02CA">
        <w:rPr>
          <w:rFonts w:eastAsia="Times New Roman"/>
          <w:b w:val="0"/>
          <w:color w:val="000000" w:themeColor="text1"/>
          <w:sz w:val="24"/>
          <w:szCs w:val="24"/>
        </w:rPr>
        <w:t xml:space="preserve"> </w:t>
      </w:r>
      <w:r w:rsidR="00EA02CA" w:rsidRPr="005477CD">
        <w:rPr>
          <w:rFonts w:eastAsia="Times New Roman"/>
          <w:b w:val="0"/>
          <w:color w:val="000000" w:themeColor="text1"/>
          <w:sz w:val="24"/>
          <w:szCs w:val="24"/>
        </w:rPr>
        <w:t>I</w:t>
      </w:r>
      <w:r w:rsidR="002150E7" w:rsidRPr="00EA02CA">
        <w:rPr>
          <w:rFonts w:eastAsia="Times New Roman"/>
          <w:b w:val="0"/>
          <w:color w:val="000000" w:themeColor="text1"/>
          <w:sz w:val="24"/>
          <w:szCs w:val="24"/>
        </w:rPr>
        <w:t xml:space="preserve">t is simply </w:t>
      </w:r>
      <w:r w:rsidR="003F6CD5" w:rsidRPr="00EA02CA">
        <w:rPr>
          <w:rFonts w:eastAsia="Times New Roman"/>
          <w:b w:val="0"/>
          <w:color w:val="000000" w:themeColor="text1"/>
          <w:sz w:val="24"/>
          <w:szCs w:val="24"/>
        </w:rPr>
        <w:t xml:space="preserve">that they do not </w:t>
      </w:r>
      <w:r w:rsidR="000E4EE9" w:rsidRPr="00EA02CA">
        <w:rPr>
          <w:rFonts w:eastAsia="Times New Roman"/>
          <w:b w:val="0"/>
          <w:color w:val="000000" w:themeColor="text1"/>
          <w:sz w:val="24"/>
          <w:szCs w:val="24"/>
        </w:rPr>
        <w:t xml:space="preserve">have any extrinsic motivation </w:t>
      </w:r>
      <w:r w:rsidR="00F25D78" w:rsidRPr="00EA02CA">
        <w:rPr>
          <w:rFonts w:eastAsia="Times New Roman"/>
          <w:b w:val="0"/>
          <w:color w:val="000000" w:themeColor="text1"/>
          <w:sz w:val="24"/>
          <w:szCs w:val="24"/>
        </w:rPr>
        <w:t xml:space="preserve">to </w:t>
      </w:r>
      <w:r w:rsidR="002150E7" w:rsidRPr="00EA02CA">
        <w:rPr>
          <w:rFonts w:eastAsia="Times New Roman"/>
          <w:b w:val="0"/>
          <w:color w:val="000000" w:themeColor="text1"/>
          <w:sz w:val="24"/>
          <w:szCs w:val="24"/>
        </w:rPr>
        <w:t xml:space="preserve">undertake a </w:t>
      </w:r>
      <w:r w:rsidR="00645443" w:rsidRPr="00EA02CA">
        <w:rPr>
          <w:rFonts w:eastAsia="Times New Roman"/>
          <w:b w:val="0"/>
          <w:color w:val="000000" w:themeColor="text1"/>
          <w:sz w:val="24"/>
          <w:szCs w:val="24"/>
        </w:rPr>
        <w:t xml:space="preserve">difficult </w:t>
      </w:r>
      <w:r w:rsidR="007956F3">
        <w:rPr>
          <w:rFonts w:eastAsia="Times New Roman"/>
          <w:b w:val="0"/>
          <w:color w:val="000000" w:themeColor="text1"/>
          <w:sz w:val="24"/>
          <w:szCs w:val="24"/>
        </w:rPr>
        <w:t xml:space="preserve">additional </w:t>
      </w:r>
      <w:r w:rsidR="002150E7" w:rsidRPr="00EA02CA">
        <w:rPr>
          <w:rFonts w:eastAsia="Times New Roman"/>
          <w:b w:val="0"/>
          <w:color w:val="000000" w:themeColor="text1"/>
          <w:sz w:val="24"/>
          <w:szCs w:val="24"/>
        </w:rPr>
        <w:t>investigation into how the women died</w:t>
      </w:r>
      <w:r w:rsidR="00984DDB" w:rsidRPr="00EA02CA">
        <w:rPr>
          <w:rFonts w:eastAsia="Times New Roman"/>
          <w:b w:val="0"/>
          <w:color w:val="000000" w:themeColor="text1"/>
          <w:sz w:val="24"/>
          <w:szCs w:val="24"/>
        </w:rPr>
        <w:t>, which</w:t>
      </w:r>
      <w:r w:rsidR="00394D52">
        <w:rPr>
          <w:rFonts w:eastAsia="Times New Roman"/>
          <w:b w:val="0"/>
          <w:color w:val="000000" w:themeColor="text1"/>
          <w:sz w:val="24"/>
          <w:szCs w:val="24"/>
        </w:rPr>
        <w:t xml:space="preserve"> will</w:t>
      </w:r>
      <w:r w:rsidR="00984DDB" w:rsidRPr="00EA02CA">
        <w:rPr>
          <w:rFonts w:eastAsia="Times New Roman"/>
          <w:b w:val="0"/>
          <w:color w:val="000000" w:themeColor="text1"/>
          <w:sz w:val="24"/>
          <w:szCs w:val="24"/>
        </w:rPr>
        <w:t xml:space="preserve"> </w:t>
      </w:r>
      <w:r w:rsidR="004A2CF8">
        <w:rPr>
          <w:rFonts w:eastAsia="Times New Roman"/>
          <w:b w:val="0"/>
          <w:color w:val="000000" w:themeColor="text1"/>
          <w:sz w:val="24"/>
          <w:szCs w:val="24"/>
        </w:rPr>
        <w:t xml:space="preserve">potentially </w:t>
      </w:r>
      <w:r w:rsidR="00984DDB" w:rsidRPr="00EA02CA">
        <w:rPr>
          <w:rFonts w:eastAsia="Times New Roman"/>
          <w:b w:val="0"/>
          <w:color w:val="000000" w:themeColor="text1"/>
          <w:sz w:val="24"/>
          <w:szCs w:val="24"/>
        </w:rPr>
        <w:t>damag</w:t>
      </w:r>
      <w:r w:rsidR="00394D52">
        <w:rPr>
          <w:rFonts w:eastAsia="Times New Roman"/>
          <w:b w:val="0"/>
          <w:color w:val="000000" w:themeColor="text1"/>
          <w:sz w:val="24"/>
          <w:szCs w:val="24"/>
        </w:rPr>
        <w:t>e statistical performance</w:t>
      </w:r>
      <w:r w:rsidR="00984DDB" w:rsidRPr="00EA02CA">
        <w:rPr>
          <w:rFonts w:eastAsia="Times New Roman"/>
          <w:b w:val="0"/>
          <w:color w:val="000000" w:themeColor="text1"/>
          <w:sz w:val="24"/>
          <w:szCs w:val="24"/>
        </w:rPr>
        <w:t xml:space="preserve"> if the</w:t>
      </w:r>
      <w:r w:rsidR="007956F3">
        <w:rPr>
          <w:rFonts w:eastAsia="Times New Roman"/>
          <w:b w:val="0"/>
          <w:color w:val="000000" w:themeColor="text1"/>
          <w:sz w:val="24"/>
          <w:szCs w:val="24"/>
        </w:rPr>
        <w:t>se</w:t>
      </w:r>
      <w:r w:rsidR="00984DDB" w:rsidRPr="00EA02CA">
        <w:rPr>
          <w:rFonts w:eastAsia="Times New Roman"/>
          <w:b w:val="0"/>
          <w:color w:val="000000" w:themeColor="text1"/>
          <w:sz w:val="24"/>
          <w:szCs w:val="24"/>
        </w:rPr>
        <w:t xml:space="preserve"> cases </w:t>
      </w:r>
      <w:r w:rsidR="007956F3">
        <w:rPr>
          <w:rFonts w:eastAsia="Times New Roman"/>
          <w:b w:val="0"/>
          <w:color w:val="000000" w:themeColor="text1"/>
          <w:sz w:val="24"/>
          <w:szCs w:val="24"/>
        </w:rPr>
        <w:t>become</w:t>
      </w:r>
      <w:r w:rsidR="00984DDB" w:rsidRPr="00EA02CA">
        <w:rPr>
          <w:rFonts w:eastAsia="Times New Roman"/>
          <w:b w:val="0"/>
          <w:color w:val="000000" w:themeColor="text1"/>
          <w:sz w:val="24"/>
          <w:szCs w:val="24"/>
        </w:rPr>
        <w:t xml:space="preserve"> </w:t>
      </w:r>
      <w:r w:rsidR="007956F3">
        <w:rPr>
          <w:rFonts w:eastAsia="Times New Roman"/>
          <w:b w:val="0"/>
          <w:color w:val="000000" w:themeColor="text1"/>
          <w:sz w:val="24"/>
          <w:szCs w:val="24"/>
        </w:rPr>
        <w:t xml:space="preserve">classified as </w:t>
      </w:r>
      <w:r w:rsidR="00984DDB" w:rsidRPr="00EA02CA">
        <w:rPr>
          <w:rFonts w:eastAsia="Times New Roman"/>
          <w:b w:val="0"/>
          <w:color w:val="000000" w:themeColor="text1"/>
          <w:sz w:val="24"/>
          <w:szCs w:val="24"/>
        </w:rPr>
        <w:t>unsolved</w:t>
      </w:r>
      <w:r w:rsidR="007956F3">
        <w:rPr>
          <w:rFonts w:eastAsia="Times New Roman"/>
          <w:b w:val="0"/>
          <w:color w:val="000000" w:themeColor="text1"/>
          <w:sz w:val="24"/>
          <w:szCs w:val="24"/>
        </w:rPr>
        <w:t xml:space="preserve"> murders</w:t>
      </w:r>
      <w:r w:rsidR="002150E7" w:rsidRPr="00EA02CA">
        <w:rPr>
          <w:rFonts w:eastAsia="Times New Roman"/>
          <w:b w:val="0"/>
          <w:color w:val="000000" w:themeColor="text1"/>
          <w:sz w:val="24"/>
          <w:szCs w:val="24"/>
        </w:rPr>
        <w:t xml:space="preserve">. </w:t>
      </w:r>
    </w:p>
    <w:p w14:paraId="3C36EE15" w14:textId="77777777" w:rsidR="00D8296B" w:rsidRDefault="00D8296B" w:rsidP="00403BA2">
      <w:pPr>
        <w:pStyle w:val="Heading1"/>
        <w:spacing w:before="0" w:beforeAutospacing="0" w:after="0" w:afterAutospacing="0" w:line="480" w:lineRule="auto"/>
        <w:jc w:val="both"/>
        <w:textAlignment w:val="baseline"/>
        <w:rPr>
          <w:rFonts w:eastAsia="Times New Roman"/>
          <w:b w:val="0"/>
          <w:color w:val="000000" w:themeColor="text1"/>
          <w:sz w:val="24"/>
          <w:szCs w:val="24"/>
        </w:rPr>
      </w:pPr>
    </w:p>
    <w:p w14:paraId="626A041E" w14:textId="1E57DC41" w:rsidR="00A55F62" w:rsidRPr="0055652F" w:rsidRDefault="00B46833" w:rsidP="0052669E">
      <w:pPr>
        <w:pStyle w:val="Heading1"/>
        <w:spacing w:before="0" w:beforeAutospacing="0" w:after="0" w:afterAutospacing="0" w:line="480" w:lineRule="auto"/>
        <w:textAlignment w:val="baseline"/>
        <w:rPr>
          <w:rFonts w:eastAsia="Times New Roman"/>
          <w:b w:val="0"/>
          <w:color w:val="000000" w:themeColor="text1"/>
          <w:sz w:val="24"/>
          <w:szCs w:val="24"/>
        </w:rPr>
      </w:pPr>
      <w:r w:rsidRPr="0055652F">
        <w:rPr>
          <w:rFonts w:eastAsia="Times New Roman"/>
          <w:b w:val="0"/>
          <w:color w:val="000000" w:themeColor="text1"/>
          <w:sz w:val="24"/>
          <w:szCs w:val="24"/>
        </w:rPr>
        <w:lastRenderedPageBreak/>
        <w:t xml:space="preserve">As well as being </w:t>
      </w:r>
      <w:r w:rsidR="003E7D82" w:rsidRPr="0055652F">
        <w:rPr>
          <w:rFonts w:eastAsia="Times New Roman"/>
          <w:b w:val="0"/>
          <w:color w:val="000000" w:themeColor="text1"/>
          <w:sz w:val="24"/>
          <w:szCs w:val="24"/>
        </w:rPr>
        <w:t>widespread</w:t>
      </w:r>
      <w:r w:rsidR="00CD7F29" w:rsidRPr="006867C1">
        <w:rPr>
          <w:rFonts w:eastAsia="Times New Roman"/>
          <w:b w:val="0"/>
          <w:color w:val="000000" w:themeColor="text1"/>
          <w:sz w:val="24"/>
          <w:szCs w:val="24"/>
        </w:rPr>
        <w:t>,</w:t>
      </w:r>
      <w:r w:rsidRPr="00F42D90">
        <w:rPr>
          <w:rFonts w:eastAsia="Times New Roman"/>
          <w:b w:val="0"/>
          <w:color w:val="000000" w:themeColor="text1"/>
          <w:sz w:val="24"/>
          <w:szCs w:val="24"/>
        </w:rPr>
        <w:t xml:space="preserve"> ‘g</w:t>
      </w:r>
      <w:r w:rsidR="004764D7" w:rsidRPr="00535213">
        <w:rPr>
          <w:rFonts w:eastAsia="Times New Roman"/>
          <w:b w:val="0"/>
          <w:color w:val="000000" w:themeColor="text1"/>
          <w:sz w:val="24"/>
          <w:szCs w:val="24"/>
        </w:rPr>
        <w:t>aming the stats</w:t>
      </w:r>
      <w:r w:rsidR="00C60225" w:rsidRPr="00535213">
        <w:rPr>
          <w:rFonts w:eastAsia="Times New Roman"/>
          <w:b w:val="0"/>
          <w:color w:val="000000" w:themeColor="text1"/>
          <w:sz w:val="24"/>
          <w:szCs w:val="24"/>
        </w:rPr>
        <w:t>’</w:t>
      </w:r>
      <w:r w:rsidR="0052669E">
        <w:rPr>
          <w:rFonts w:eastAsia="Times New Roman"/>
          <w:b w:val="0"/>
          <w:color w:val="000000" w:themeColor="text1"/>
          <w:sz w:val="24"/>
          <w:szCs w:val="24"/>
        </w:rPr>
        <w:t xml:space="preserve"> </w:t>
      </w:r>
      <w:r w:rsidR="0052669E" w:rsidRPr="0052669E">
        <w:rPr>
          <w:b w:val="0"/>
          <w:bCs w:val="0"/>
          <w:color w:val="000000" w:themeColor="text1"/>
          <w:sz w:val="24"/>
          <w:szCs w:val="24"/>
          <w:shd w:val="clear" w:color="auto" w:fill="FFFFFF"/>
          <w:lang w:eastAsia="en-GB"/>
        </w:rPr>
        <w:t xml:space="preserve">– </w:t>
      </w:r>
      <w:r w:rsidR="00C60225" w:rsidRPr="00535213">
        <w:rPr>
          <w:rFonts w:eastAsia="Times New Roman"/>
          <w:b w:val="0"/>
          <w:color w:val="000000" w:themeColor="text1"/>
          <w:sz w:val="24"/>
          <w:szCs w:val="24"/>
        </w:rPr>
        <w:t xml:space="preserve">more commonly referred to as ‘juking the stats’ in </w:t>
      </w:r>
      <w:r w:rsidR="00C60225" w:rsidRPr="0055652F">
        <w:rPr>
          <w:rFonts w:eastAsia="Times New Roman"/>
          <w:b w:val="0"/>
          <w:i/>
          <w:color w:val="000000" w:themeColor="text1"/>
          <w:sz w:val="24"/>
          <w:szCs w:val="24"/>
        </w:rPr>
        <w:t>The Wire</w:t>
      </w:r>
      <w:r w:rsidR="0052669E" w:rsidRPr="0052669E">
        <w:rPr>
          <w:b w:val="0"/>
          <w:bCs w:val="0"/>
          <w:color w:val="000000" w:themeColor="text1"/>
          <w:sz w:val="24"/>
          <w:szCs w:val="24"/>
        </w:rPr>
        <w:t xml:space="preserve"> </w:t>
      </w:r>
      <w:r w:rsidR="0052669E" w:rsidRPr="0052669E">
        <w:rPr>
          <w:b w:val="0"/>
          <w:bCs w:val="0"/>
          <w:color w:val="000000" w:themeColor="text1"/>
          <w:sz w:val="24"/>
          <w:szCs w:val="24"/>
          <w:shd w:val="clear" w:color="auto" w:fill="FFFFFF"/>
          <w:lang w:eastAsia="en-GB"/>
        </w:rPr>
        <w:t xml:space="preserve">– </w:t>
      </w:r>
      <w:r w:rsidR="00EE2D74" w:rsidRPr="0055652F">
        <w:rPr>
          <w:rFonts w:eastAsia="Times New Roman"/>
          <w:b w:val="0"/>
          <w:color w:val="000000" w:themeColor="text1"/>
          <w:sz w:val="24"/>
          <w:szCs w:val="24"/>
        </w:rPr>
        <w:t>a</w:t>
      </w:r>
      <w:r w:rsidR="00984DDB" w:rsidRPr="0055652F">
        <w:rPr>
          <w:rFonts w:eastAsia="Times New Roman"/>
          <w:b w:val="0"/>
          <w:color w:val="000000" w:themeColor="text1"/>
          <w:sz w:val="24"/>
          <w:szCs w:val="24"/>
        </w:rPr>
        <w:t xml:space="preserve">lso </w:t>
      </w:r>
      <w:r w:rsidR="00EE2D74" w:rsidRPr="0055652F">
        <w:rPr>
          <w:rFonts w:eastAsia="Times New Roman"/>
          <w:b w:val="0"/>
          <w:color w:val="000000" w:themeColor="text1"/>
          <w:sz w:val="24"/>
          <w:szCs w:val="24"/>
        </w:rPr>
        <w:t>denotes</w:t>
      </w:r>
      <w:r w:rsidR="00C60225" w:rsidRPr="0055652F">
        <w:rPr>
          <w:rFonts w:eastAsia="Times New Roman"/>
          <w:b w:val="0"/>
          <w:color w:val="000000" w:themeColor="text1"/>
          <w:sz w:val="24"/>
          <w:szCs w:val="24"/>
        </w:rPr>
        <w:t xml:space="preserve"> a particular </w:t>
      </w:r>
      <w:r w:rsidR="00BF7B90" w:rsidRPr="0055652F">
        <w:rPr>
          <w:rFonts w:eastAsia="Times New Roman"/>
          <w:b w:val="0"/>
          <w:color w:val="000000" w:themeColor="text1"/>
          <w:sz w:val="24"/>
          <w:szCs w:val="24"/>
        </w:rPr>
        <w:t xml:space="preserve">normative order that is characteristic of the spread of the neoliberal ethos </w:t>
      </w:r>
      <w:r w:rsidR="00EA5C88" w:rsidRPr="0055652F">
        <w:rPr>
          <w:rFonts w:eastAsia="Times New Roman"/>
          <w:b w:val="0"/>
          <w:color w:val="000000" w:themeColor="text1"/>
          <w:sz w:val="24"/>
          <w:szCs w:val="24"/>
        </w:rPr>
        <w:t>under</w:t>
      </w:r>
      <w:r w:rsidR="00BF7B90" w:rsidRPr="0055652F">
        <w:rPr>
          <w:rFonts w:eastAsia="Times New Roman"/>
          <w:b w:val="0"/>
          <w:color w:val="000000" w:themeColor="text1"/>
          <w:sz w:val="24"/>
          <w:szCs w:val="24"/>
        </w:rPr>
        <w:t xml:space="preserve"> NPM, and the emergence of a strategic ‘calculating self’ (</w:t>
      </w:r>
      <w:r w:rsidR="00371E1D" w:rsidRPr="0055652F">
        <w:rPr>
          <w:rFonts w:eastAsia="Times New Roman"/>
          <w:b w:val="0"/>
          <w:color w:val="000000" w:themeColor="text1"/>
          <w:sz w:val="24"/>
          <w:szCs w:val="24"/>
        </w:rPr>
        <w:t>Du Gay</w:t>
      </w:r>
      <w:r w:rsidR="00BF7B90" w:rsidRPr="0055652F">
        <w:rPr>
          <w:rFonts w:eastAsia="Times New Roman"/>
          <w:b w:val="0"/>
          <w:color w:val="000000" w:themeColor="text1"/>
          <w:sz w:val="24"/>
          <w:szCs w:val="24"/>
        </w:rPr>
        <w:t xml:space="preserve"> and </w:t>
      </w:r>
      <w:proofErr w:type="spellStart"/>
      <w:r w:rsidR="00BF7B90" w:rsidRPr="0055652F">
        <w:rPr>
          <w:rFonts w:eastAsia="Times New Roman"/>
          <w:b w:val="0"/>
          <w:color w:val="000000" w:themeColor="text1"/>
          <w:sz w:val="24"/>
          <w:szCs w:val="24"/>
        </w:rPr>
        <w:t>Salaman</w:t>
      </w:r>
      <w:proofErr w:type="spellEnd"/>
      <w:r w:rsidR="00BF7B90" w:rsidRPr="0055652F">
        <w:rPr>
          <w:rFonts w:eastAsia="Times New Roman"/>
          <w:b w:val="0"/>
          <w:color w:val="000000" w:themeColor="text1"/>
          <w:sz w:val="24"/>
          <w:szCs w:val="24"/>
        </w:rPr>
        <w:t>, 1992: 629) in which one</w:t>
      </w:r>
      <w:r w:rsidR="00475807" w:rsidRPr="0055652F">
        <w:rPr>
          <w:rFonts w:eastAsia="Times New Roman"/>
          <w:b w:val="0"/>
          <w:color w:val="000000" w:themeColor="text1"/>
          <w:sz w:val="24"/>
          <w:szCs w:val="24"/>
        </w:rPr>
        <w:t xml:space="preserve"> redu</w:t>
      </w:r>
      <w:r w:rsidR="00BF7B90" w:rsidRPr="0055652F">
        <w:rPr>
          <w:rFonts w:eastAsia="Times New Roman"/>
          <w:b w:val="0"/>
          <w:color w:val="000000" w:themeColor="text1"/>
          <w:sz w:val="24"/>
          <w:szCs w:val="24"/>
        </w:rPr>
        <w:t>ces</w:t>
      </w:r>
      <w:r w:rsidR="00C60225" w:rsidRPr="0055652F">
        <w:rPr>
          <w:rFonts w:eastAsia="Times New Roman"/>
          <w:b w:val="0"/>
          <w:color w:val="000000" w:themeColor="text1"/>
          <w:sz w:val="24"/>
          <w:szCs w:val="24"/>
        </w:rPr>
        <w:t xml:space="preserve"> one’s role </w:t>
      </w:r>
      <w:r w:rsidR="00EA5C88" w:rsidRPr="0055652F">
        <w:rPr>
          <w:rFonts w:eastAsia="Times New Roman"/>
          <w:b w:val="0"/>
          <w:color w:val="000000" w:themeColor="text1"/>
          <w:sz w:val="24"/>
          <w:szCs w:val="24"/>
        </w:rPr>
        <w:t>to</w:t>
      </w:r>
      <w:r w:rsidR="00C60225" w:rsidRPr="0055652F">
        <w:rPr>
          <w:rFonts w:eastAsia="Times New Roman"/>
          <w:b w:val="0"/>
          <w:color w:val="000000" w:themeColor="text1"/>
          <w:sz w:val="24"/>
          <w:szCs w:val="24"/>
        </w:rPr>
        <w:t xml:space="preserve"> hitting t</w:t>
      </w:r>
      <w:r w:rsidR="00EA7354" w:rsidRPr="0055652F">
        <w:rPr>
          <w:rFonts w:eastAsia="Times New Roman"/>
          <w:b w:val="0"/>
          <w:color w:val="000000" w:themeColor="text1"/>
          <w:sz w:val="24"/>
          <w:szCs w:val="24"/>
        </w:rPr>
        <w:t>arget</w:t>
      </w:r>
      <w:r w:rsidR="00C60225" w:rsidRPr="0055652F">
        <w:rPr>
          <w:rFonts w:eastAsia="Times New Roman"/>
          <w:b w:val="0"/>
          <w:color w:val="000000" w:themeColor="text1"/>
          <w:sz w:val="24"/>
          <w:szCs w:val="24"/>
        </w:rPr>
        <w:t xml:space="preserve"> measures. A</w:t>
      </w:r>
      <w:r w:rsidR="00445116" w:rsidRPr="0055652F">
        <w:rPr>
          <w:rFonts w:eastAsia="Times New Roman"/>
          <w:b w:val="0"/>
          <w:color w:val="000000" w:themeColor="text1"/>
          <w:sz w:val="24"/>
          <w:szCs w:val="24"/>
        </w:rPr>
        <w:t xml:space="preserve"> </w:t>
      </w:r>
      <w:r w:rsidR="002039C8" w:rsidRPr="0055652F">
        <w:rPr>
          <w:rFonts w:eastAsia="Times New Roman"/>
          <w:b w:val="0"/>
          <w:color w:val="000000" w:themeColor="text1"/>
          <w:sz w:val="24"/>
          <w:szCs w:val="24"/>
        </w:rPr>
        <w:t>position</w:t>
      </w:r>
      <w:r w:rsidR="00C60225" w:rsidRPr="0055652F">
        <w:rPr>
          <w:rFonts w:eastAsia="Times New Roman"/>
          <w:b w:val="0"/>
          <w:color w:val="000000" w:themeColor="text1"/>
          <w:sz w:val="24"/>
          <w:szCs w:val="24"/>
        </w:rPr>
        <w:t xml:space="preserve"> in which the institutiona</w:t>
      </w:r>
      <w:r w:rsidR="00CD7F29" w:rsidRPr="0055652F">
        <w:rPr>
          <w:rFonts w:eastAsia="Times New Roman"/>
          <w:b w:val="0"/>
          <w:color w:val="000000" w:themeColor="text1"/>
          <w:sz w:val="24"/>
          <w:szCs w:val="24"/>
        </w:rPr>
        <w:t>l numbers game takes precedence</w:t>
      </w:r>
      <w:r w:rsidR="00C60225" w:rsidRPr="0055652F">
        <w:rPr>
          <w:rFonts w:eastAsia="Times New Roman"/>
          <w:b w:val="0"/>
          <w:color w:val="000000" w:themeColor="text1"/>
          <w:sz w:val="24"/>
          <w:szCs w:val="24"/>
        </w:rPr>
        <w:t>,</w:t>
      </w:r>
      <w:r w:rsidR="00EA5C88" w:rsidRPr="0055652F">
        <w:rPr>
          <w:rFonts w:eastAsia="Times New Roman"/>
          <w:b w:val="0"/>
          <w:color w:val="000000" w:themeColor="text1"/>
          <w:sz w:val="24"/>
          <w:szCs w:val="24"/>
        </w:rPr>
        <w:t xml:space="preserve"> and where </w:t>
      </w:r>
      <w:r w:rsidR="00C60225" w:rsidRPr="0055652F">
        <w:rPr>
          <w:rFonts w:eastAsia="Times New Roman"/>
          <w:b w:val="0"/>
          <w:color w:val="000000" w:themeColor="text1"/>
          <w:sz w:val="24"/>
          <w:szCs w:val="24"/>
        </w:rPr>
        <w:t xml:space="preserve">the most effective </w:t>
      </w:r>
      <w:r w:rsidR="00EA7354" w:rsidRPr="0055652F">
        <w:rPr>
          <w:rFonts w:eastAsia="Times New Roman"/>
          <w:b w:val="0"/>
          <w:color w:val="000000" w:themeColor="text1"/>
          <w:sz w:val="24"/>
          <w:szCs w:val="24"/>
        </w:rPr>
        <w:t>strategy</w:t>
      </w:r>
      <w:r w:rsidR="00C60225" w:rsidRPr="0055652F">
        <w:rPr>
          <w:rFonts w:eastAsia="Times New Roman"/>
          <w:b w:val="0"/>
          <w:color w:val="000000" w:themeColor="text1"/>
          <w:sz w:val="24"/>
          <w:szCs w:val="24"/>
        </w:rPr>
        <w:t xml:space="preserve"> is to adopt particular strategies to win games without actually </w:t>
      </w:r>
      <w:r w:rsidR="00EE1E58" w:rsidRPr="0055652F">
        <w:rPr>
          <w:rFonts w:eastAsia="Times New Roman"/>
          <w:b w:val="0"/>
          <w:color w:val="000000" w:themeColor="text1"/>
          <w:sz w:val="24"/>
          <w:szCs w:val="24"/>
        </w:rPr>
        <w:t xml:space="preserve">strictly cheating (Macdonald </w:t>
      </w:r>
      <w:r w:rsidR="002E79D5" w:rsidRPr="0055652F">
        <w:rPr>
          <w:rFonts w:eastAsia="Times New Roman"/>
          <w:b w:val="0"/>
          <w:color w:val="000000" w:themeColor="text1"/>
          <w:sz w:val="24"/>
          <w:szCs w:val="24"/>
        </w:rPr>
        <w:t xml:space="preserve">and </w:t>
      </w:r>
      <w:r w:rsidR="00336D5B" w:rsidRPr="0055652F">
        <w:rPr>
          <w:rFonts w:eastAsia="Times New Roman"/>
          <w:b w:val="0"/>
          <w:color w:val="000000" w:themeColor="text1"/>
          <w:sz w:val="24"/>
          <w:szCs w:val="24"/>
        </w:rPr>
        <w:t>Kam, 2007</w:t>
      </w:r>
      <w:r w:rsidR="002E79D5" w:rsidRPr="0055652F">
        <w:rPr>
          <w:rFonts w:eastAsia="Times New Roman"/>
          <w:b w:val="0"/>
          <w:color w:val="000000" w:themeColor="text1"/>
          <w:sz w:val="24"/>
          <w:szCs w:val="24"/>
        </w:rPr>
        <w:t xml:space="preserve">: </w:t>
      </w:r>
      <w:r w:rsidR="00C60225" w:rsidRPr="0055652F">
        <w:rPr>
          <w:rFonts w:eastAsia="Times New Roman"/>
          <w:b w:val="0"/>
          <w:color w:val="000000" w:themeColor="text1"/>
          <w:sz w:val="24"/>
          <w:szCs w:val="24"/>
        </w:rPr>
        <w:t>641)</w:t>
      </w:r>
      <w:r w:rsidR="004764D7" w:rsidRPr="0055652F">
        <w:rPr>
          <w:rFonts w:eastAsia="Times New Roman"/>
          <w:b w:val="0"/>
          <w:color w:val="000000" w:themeColor="text1"/>
          <w:sz w:val="24"/>
          <w:szCs w:val="24"/>
        </w:rPr>
        <w:t xml:space="preserve"> </w:t>
      </w:r>
      <w:r w:rsidR="00C60225" w:rsidRPr="0055652F">
        <w:rPr>
          <w:rFonts w:eastAsia="Times New Roman"/>
          <w:b w:val="0"/>
          <w:color w:val="000000" w:themeColor="text1"/>
          <w:sz w:val="24"/>
          <w:szCs w:val="24"/>
        </w:rPr>
        <w:t xml:space="preserve">– </w:t>
      </w:r>
      <w:r w:rsidR="00EA5C88" w:rsidRPr="0055652F">
        <w:rPr>
          <w:rFonts w:eastAsia="Times New Roman"/>
          <w:b w:val="0"/>
          <w:color w:val="000000" w:themeColor="text1"/>
          <w:sz w:val="24"/>
          <w:szCs w:val="24"/>
        </w:rPr>
        <w:t>often</w:t>
      </w:r>
      <w:r w:rsidR="00C60225" w:rsidRPr="0055652F">
        <w:rPr>
          <w:rFonts w:eastAsia="Times New Roman"/>
          <w:b w:val="0"/>
          <w:color w:val="000000" w:themeColor="text1"/>
          <w:sz w:val="24"/>
          <w:szCs w:val="24"/>
        </w:rPr>
        <w:t xml:space="preserve"> </w:t>
      </w:r>
      <w:r w:rsidR="00F25D78" w:rsidRPr="0055652F">
        <w:rPr>
          <w:rFonts w:eastAsia="Times New Roman"/>
          <w:b w:val="0"/>
          <w:color w:val="000000" w:themeColor="text1"/>
          <w:sz w:val="24"/>
          <w:szCs w:val="24"/>
        </w:rPr>
        <w:t xml:space="preserve">by </w:t>
      </w:r>
      <w:r w:rsidR="00C60225" w:rsidRPr="0055652F">
        <w:rPr>
          <w:rFonts w:eastAsia="Times New Roman"/>
          <w:b w:val="0"/>
          <w:i/>
          <w:color w:val="000000" w:themeColor="text1"/>
          <w:sz w:val="24"/>
          <w:szCs w:val="24"/>
        </w:rPr>
        <w:t>bending</w:t>
      </w:r>
      <w:r w:rsidR="00C60225" w:rsidRPr="0055652F">
        <w:rPr>
          <w:rFonts w:eastAsia="Times New Roman"/>
          <w:b w:val="0"/>
          <w:color w:val="000000" w:themeColor="text1"/>
          <w:sz w:val="24"/>
          <w:szCs w:val="24"/>
        </w:rPr>
        <w:t xml:space="preserve"> the r</w:t>
      </w:r>
      <w:r w:rsidR="00CD7F29" w:rsidRPr="0055652F">
        <w:rPr>
          <w:rFonts w:eastAsia="Times New Roman"/>
          <w:b w:val="0"/>
          <w:color w:val="000000" w:themeColor="text1"/>
          <w:sz w:val="24"/>
          <w:szCs w:val="24"/>
        </w:rPr>
        <w:t>ules rather than breaking them (</w:t>
      </w:r>
      <w:r w:rsidR="00C60225" w:rsidRPr="0055652F">
        <w:rPr>
          <w:rFonts w:eastAsia="Times New Roman"/>
          <w:b w:val="0"/>
          <w:color w:val="000000" w:themeColor="text1"/>
          <w:sz w:val="24"/>
          <w:szCs w:val="24"/>
        </w:rPr>
        <w:t>as Marla Daniels puts it</w:t>
      </w:r>
      <w:r w:rsidRPr="0055652F">
        <w:rPr>
          <w:rFonts w:eastAsia="Times New Roman"/>
          <w:b w:val="0"/>
          <w:color w:val="000000" w:themeColor="text1"/>
          <w:sz w:val="24"/>
          <w:szCs w:val="24"/>
        </w:rPr>
        <w:t xml:space="preserve"> in </w:t>
      </w:r>
      <w:r w:rsidR="009514A9">
        <w:rPr>
          <w:rFonts w:eastAsia="Times New Roman"/>
          <w:b w:val="0"/>
          <w:i/>
          <w:iCs/>
          <w:color w:val="000000" w:themeColor="text1"/>
          <w:sz w:val="24"/>
          <w:szCs w:val="24"/>
        </w:rPr>
        <w:t xml:space="preserve">The </w:t>
      </w:r>
      <w:r w:rsidR="009514A9" w:rsidRPr="009514A9">
        <w:rPr>
          <w:rFonts w:eastAsia="Times New Roman"/>
          <w:b w:val="0"/>
          <w:i/>
          <w:iCs/>
          <w:color w:val="000000" w:themeColor="text1"/>
          <w:sz w:val="24"/>
          <w:szCs w:val="24"/>
        </w:rPr>
        <w:t>Wire</w:t>
      </w:r>
      <w:r w:rsidR="009514A9">
        <w:rPr>
          <w:rFonts w:eastAsia="Times New Roman"/>
          <w:b w:val="0"/>
          <w:color w:val="000000" w:themeColor="text1"/>
          <w:sz w:val="24"/>
          <w:szCs w:val="24"/>
        </w:rPr>
        <w:t xml:space="preserve">, </w:t>
      </w:r>
      <w:r w:rsidRPr="009514A9">
        <w:rPr>
          <w:rFonts w:eastAsia="Times New Roman"/>
          <w:b w:val="0"/>
          <w:color w:val="000000" w:themeColor="text1"/>
          <w:sz w:val="24"/>
          <w:szCs w:val="24"/>
        </w:rPr>
        <w:t>series</w:t>
      </w:r>
      <w:r w:rsidRPr="0055652F">
        <w:rPr>
          <w:rFonts w:eastAsia="Times New Roman"/>
          <w:b w:val="0"/>
          <w:color w:val="000000" w:themeColor="text1"/>
          <w:sz w:val="24"/>
          <w:szCs w:val="24"/>
        </w:rPr>
        <w:t xml:space="preserve"> 5</w:t>
      </w:r>
      <w:r w:rsidR="007A7BB5" w:rsidRPr="0055652F">
        <w:rPr>
          <w:rFonts w:eastAsia="Times New Roman"/>
          <w:b w:val="0"/>
          <w:color w:val="000000" w:themeColor="text1"/>
          <w:sz w:val="24"/>
          <w:szCs w:val="24"/>
        </w:rPr>
        <w:t>,</w:t>
      </w:r>
      <w:r w:rsidRPr="0055652F">
        <w:rPr>
          <w:rFonts w:eastAsia="Times New Roman"/>
          <w:b w:val="0"/>
          <w:color w:val="000000" w:themeColor="text1"/>
          <w:sz w:val="24"/>
          <w:szCs w:val="24"/>
        </w:rPr>
        <w:t xml:space="preserve"> episode 10</w:t>
      </w:r>
      <w:r w:rsidR="00CD7F29" w:rsidRPr="0055652F">
        <w:rPr>
          <w:rFonts w:eastAsia="Times New Roman"/>
          <w:b w:val="0"/>
          <w:color w:val="000000" w:themeColor="text1"/>
          <w:sz w:val="24"/>
          <w:szCs w:val="24"/>
        </w:rPr>
        <w:t>)</w:t>
      </w:r>
      <w:r w:rsidR="00C60225" w:rsidRPr="0055652F">
        <w:rPr>
          <w:rFonts w:eastAsia="Times New Roman"/>
          <w:b w:val="0"/>
          <w:color w:val="000000" w:themeColor="text1"/>
          <w:sz w:val="24"/>
          <w:szCs w:val="24"/>
        </w:rPr>
        <w:t xml:space="preserve">. </w:t>
      </w:r>
      <w:r w:rsidR="00A55F62" w:rsidRPr="0055652F">
        <w:rPr>
          <w:rFonts w:eastAsia="Times New Roman"/>
          <w:b w:val="0"/>
          <w:color w:val="000000" w:themeColor="text1"/>
          <w:sz w:val="24"/>
          <w:szCs w:val="24"/>
        </w:rPr>
        <w:t xml:space="preserve">What </w:t>
      </w:r>
      <w:proofErr w:type="gramStart"/>
      <w:r w:rsidR="00A55F62" w:rsidRPr="0055652F">
        <w:rPr>
          <w:rFonts w:eastAsia="Times New Roman"/>
          <w:b w:val="0"/>
          <w:i/>
          <w:color w:val="000000" w:themeColor="text1"/>
          <w:sz w:val="24"/>
          <w:szCs w:val="24"/>
        </w:rPr>
        <w:t>The</w:t>
      </w:r>
      <w:proofErr w:type="gramEnd"/>
      <w:r w:rsidR="00A55F62" w:rsidRPr="0055652F">
        <w:rPr>
          <w:rFonts w:eastAsia="Times New Roman"/>
          <w:b w:val="0"/>
          <w:i/>
          <w:color w:val="000000" w:themeColor="text1"/>
          <w:sz w:val="24"/>
          <w:szCs w:val="24"/>
        </w:rPr>
        <w:t xml:space="preserve"> Wire </w:t>
      </w:r>
      <w:r w:rsidR="00A55F62" w:rsidRPr="0055652F">
        <w:rPr>
          <w:rFonts w:eastAsia="Times New Roman"/>
          <w:b w:val="0"/>
          <w:color w:val="000000" w:themeColor="text1"/>
          <w:sz w:val="24"/>
          <w:szCs w:val="24"/>
        </w:rPr>
        <w:t xml:space="preserve">offers us is an analysis </w:t>
      </w:r>
      <w:r w:rsidR="005F243A" w:rsidRPr="0055652F">
        <w:rPr>
          <w:rFonts w:eastAsia="Times New Roman"/>
          <w:b w:val="0"/>
          <w:color w:val="000000" w:themeColor="text1"/>
          <w:sz w:val="24"/>
          <w:szCs w:val="24"/>
        </w:rPr>
        <w:t>of performance measurement as a series of</w:t>
      </w:r>
      <w:r w:rsidR="00A55F62" w:rsidRPr="0055652F">
        <w:rPr>
          <w:rFonts w:eastAsia="Times New Roman"/>
          <w:b w:val="0"/>
          <w:color w:val="000000" w:themeColor="text1"/>
          <w:sz w:val="24"/>
          <w:szCs w:val="24"/>
        </w:rPr>
        <w:t xml:space="preserve"> ongoing subjective experience</w:t>
      </w:r>
      <w:r w:rsidR="005F243A" w:rsidRPr="0055652F">
        <w:rPr>
          <w:rFonts w:eastAsia="Times New Roman"/>
          <w:b w:val="0"/>
          <w:color w:val="000000" w:themeColor="text1"/>
          <w:sz w:val="24"/>
          <w:szCs w:val="24"/>
        </w:rPr>
        <w:t>s</w:t>
      </w:r>
      <w:r w:rsidR="00A55F62" w:rsidRPr="0055652F">
        <w:rPr>
          <w:rFonts w:eastAsia="Times New Roman"/>
          <w:b w:val="0"/>
          <w:color w:val="000000" w:themeColor="text1"/>
          <w:sz w:val="24"/>
          <w:szCs w:val="24"/>
        </w:rPr>
        <w:t xml:space="preserve"> (</w:t>
      </w:r>
      <w:r w:rsidR="00EE1E58" w:rsidRPr="0055652F">
        <w:rPr>
          <w:rFonts w:eastAsia="Times New Roman"/>
          <w:b w:val="0"/>
          <w:iCs/>
          <w:color w:val="000000" w:themeColor="text1"/>
          <w:sz w:val="24"/>
          <w:szCs w:val="24"/>
        </w:rPr>
        <w:t>Fay</w:t>
      </w:r>
      <w:r w:rsidR="00223FDC" w:rsidRPr="0055652F">
        <w:rPr>
          <w:rFonts w:eastAsia="Times New Roman"/>
          <w:b w:val="0"/>
          <w:iCs/>
          <w:color w:val="000000" w:themeColor="text1"/>
          <w:sz w:val="24"/>
          <w:szCs w:val="24"/>
        </w:rPr>
        <w:t xml:space="preserve"> et al.</w:t>
      </w:r>
      <w:r w:rsidR="00336D5B" w:rsidRPr="0055652F">
        <w:rPr>
          <w:rFonts w:eastAsia="Times New Roman"/>
          <w:b w:val="0"/>
          <w:iCs/>
          <w:color w:val="000000" w:themeColor="text1"/>
          <w:sz w:val="24"/>
          <w:szCs w:val="24"/>
        </w:rPr>
        <w:t>, 2010</w:t>
      </w:r>
      <w:r w:rsidR="00223FDC" w:rsidRPr="0055652F">
        <w:rPr>
          <w:rFonts w:eastAsia="Times New Roman"/>
          <w:b w:val="0"/>
          <w:iCs/>
          <w:color w:val="000000" w:themeColor="text1"/>
          <w:sz w:val="24"/>
          <w:szCs w:val="24"/>
        </w:rPr>
        <w:t xml:space="preserve">: </w:t>
      </w:r>
      <w:r w:rsidR="005F243A" w:rsidRPr="0055652F">
        <w:rPr>
          <w:rFonts w:eastAsia="Times New Roman"/>
          <w:b w:val="0"/>
          <w:iCs/>
          <w:color w:val="000000" w:themeColor="text1"/>
          <w:sz w:val="24"/>
          <w:szCs w:val="24"/>
        </w:rPr>
        <w:t>28) which</w:t>
      </w:r>
      <w:r w:rsidR="00475807" w:rsidRPr="0055652F">
        <w:rPr>
          <w:rFonts w:eastAsia="Times New Roman"/>
          <w:b w:val="0"/>
          <w:iCs/>
          <w:color w:val="000000" w:themeColor="text1"/>
          <w:sz w:val="24"/>
          <w:szCs w:val="24"/>
        </w:rPr>
        <w:t xml:space="preserve"> characters</w:t>
      </w:r>
      <w:r w:rsidR="00A55F62" w:rsidRPr="0055652F">
        <w:rPr>
          <w:rFonts w:eastAsia="Times New Roman"/>
          <w:b w:val="0"/>
          <w:iCs/>
          <w:color w:val="000000" w:themeColor="text1"/>
          <w:sz w:val="24"/>
          <w:szCs w:val="24"/>
        </w:rPr>
        <w:t xml:space="preserve"> react to</w:t>
      </w:r>
      <w:r w:rsidR="00F25D78" w:rsidRPr="0055652F">
        <w:rPr>
          <w:rFonts w:eastAsia="Times New Roman"/>
          <w:b w:val="0"/>
          <w:iCs/>
          <w:color w:val="000000" w:themeColor="text1"/>
          <w:sz w:val="24"/>
          <w:szCs w:val="24"/>
        </w:rPr>
        <w:t xml:space="preserve"> </w:t>
      </w:r>
      <w:r w:rsidR="00A55F62" w:rsidRPr="0055652F">
        <w:rPr>
          <w:rFonts w:eastAsia="Times New Roman"/>
          <w:b w:val="0"/>
          <w:iCs/>
          <w:color w:val="000000" w:themeColor="text1"/>
          <w:sz w:val="24"/>
          <w:szCs w:val="24"/>
        </w:rPr>
        <w:t xml:space="preserve">in </w:t>
      </w:r>
      <w:r w:rsidR="00EA7354" w:rsidRPr="0055652F">
        <w:rPr>
          <w:rFonts w:eastAsia="Times New Roman"/>
          <w:b w:val="0"/>
          <w:iCs/>
          <w:color w:val="000000" w:themeColor="text1"/>
          <w:sz w:val="24"/>
          <w:szCs w:val="24"/>
        </w:rPr>
        <w:t xml:space="preserve">various </w:t>
      </w:r>
      <w:r w:rsidR="00F25D78" w:rsidRPr="0055652F">
        <w:rPr>
          <w:rFonts w:eastAsia="Times New Roman"/>
          <w:b w:val="0"/>
          <w:iCs/>
          <w:color w:val="000000" w:themeColor="text1"/>
          <w:sz w:val="24"/>
          <w:szCs w:val="24"/>
        </w:rPr>
        <w:t xml:space="preserve">and </w:t>
      </w:r>
      <w:r w:rsidR="005F243A" w:rsidRPr="0055652F">
        <w:rPr>
          <w:rFonts w:eastAsia="Times New Roman"/>
          <w:b w:val="0"/>
          <w:iCs/>
          <w:color w:val="000000" w:themeColor="text1"/>
          <w:sz w:val="24"/>
          <w:szCs w:val="24"/>
        </w:rPr>
        <w:t>conflicting</w:t>
      </w:r>
      <w:r w:rsidR="00F25D78" w:rsidRPr="0055652F">
        <w:rPr>
          <w:rFonts w:eastAsia="Times New Roman"/>
          <w:b w:val="0"/>
          <w:iCs/>
          <w:color w:val="000000" w:themeColor="text1"/>
          <w:sz w:val="24"/>
          <w:szCs w:val="24"/>
        </w:rPr>
        <w:t xml:space="preserve"> </w:t>
      </w:r>
      <w:r w:rsidR="00A55F62" w:rsidRPr="0055652F">
        <w:rPr>
          <w:rFonts w:eastAsia="Times New Roman"/>
          <w:b w:val="0"/>
          <w:iCs/>
          <w:color w:val="000000" w:themeColor="text1"/>
          <w:sz w:val="24"/>
          <w:szCs w:val="24"/>
        </w:rPr>
        <w:t>ways</w:t>
      </w:r>
      <w:r w:rsidR="00BF7B90" w:rsidRPr="0055652F">
        <w:rPr>
          <w:rFonts w:eastAsia="Times New Roman"/>
          <w:b w:val="0"/>
          <w:iCs/>
          <w:color w:val="000000" w:themeColor="text1"/>
          <w:sz w:val="24"/>
          <w:szCs w:val="24"/>
        </w:rPr>
        <w:t xml:space="preserve"> according to their codes and normative orders.</w:t>
      </w:r>
    </w:p>
    <w:p w14:paraId="1EB926B9" w14:textId="77777777" w:rsidR="00A55F62" w:rsidRDefault="00A55F62" w:rsidP="00403BA2">
      <w:pPr>
        <w:spacing w:line="480" w:lineRule="auto"/>
        <w:jc w:val="both"/>
        <w:rPr>
          <w:color w:val="000000" w:themeColor="text1"/>
        </w:rPr>
      </w:pPr>
    </w:p>
    <w:p w14:paraId="45116DFE" w14:textId="5DDBBB42" w:rsidR="0055139D" w:rsidRDefault="00BF7B90" w:rsidP="00F0356D">
      <w:pPr>
        <w:spacing w:line="480" w:lineRule="auto"/>
        <w:jc w:val="both"/>
        <w:rPr>
          <w:color w:val="000000" w:themeColor="text1"/>
        </w:rPr>
      </w:pPr>
      <w:r w:rsidRPr="00EA7354">
        <w:rPr>
          <w:i/>
          <w:iCs/>
          <w:color w:val="000000" w:themeColor="text1"/>
        </w:rPr>
        <w:t xml:space="preserve">The Wire </w:t>
      </w:r>
      <w:r w:rsidR="00380107" w:rsidRPr="00EA7354">
        <w:rPr>
          <w:color w:val="000000" w:themeColor="text1"/>
        </w:rPr>
        <w:t>also</w:t>
      </w:r>
      <w:r w:rsidRPr="00EA7354">
        <w:rPr>
          <w:color w:val="000000" w:themeColor="text1"/>
        </w:rPr>
        <w:t xml:space="preserve"> highlights how </w:t>
      </w:r>
      <w:r w:rsidR="00EA7354" w:rsidRPr="005477CD">
        <w:rPr>
          <w:color w:val="000000" w:themeColor="text1"/>
        </w:rPr>
        <w:t>characters</w:t>
      </w:r>
      <w:r w:rsidR="00EA7354" w:rsidRPr="00EA7354">
        <w:rPr>
          <w:color w:val="000000" w:themeColor="text1"/>
        </w:rPr>
        <w:t xml:space="preserve"> </w:t>
      </w:r>
      <w:r w:rsidRPr="00EA7354">
        <w:rPr>
          <w:color w:val="000000" w:themeColor="text1"/>
        </w:rPr>
        <w:t>cross between different normative orders</w:t>
      </w:r>
      <w:r w:rsidR="00616F96" w:rsidRPr="00EA7354">
        <w:rPr>
          <w:color w:val="000000" w:themeColor="text1"/>
        </w:rPr>
        <w:t xml:space="preserve"> at times in unexpected ways</w:t>
      </w:r>
      <w:r w:rsidR="00EA7354" w:rsidRPr="005477CD">
        <w:rPr>
          <w:color w:val="000000" w:themeColor="text1"/>
        </w:rPr>
        <w:t>. T</w:t>
      </w:r>
      <w:r w:rsidR="00BD1C99" w:rsidRPr="00EA7354">
        <w:rPr>
          <w:color w:val="000000" w:themeColor="text1"/>
        </w:rPr>
        <w:t xml:space="preserve">ake </w:t>
      </w:r>
      <w:r w:rsidRPr="00EA7354">
        <w:rPr>
          <w:color w:val="000000" w:themeColor="text1"/>
        </w:rPr>
        <w:t xml:space="preserve">Jay </w:t>
      </w:r>
      <w:proofErr w:type="spellStart"/>
      <w:r w:rsidRPr="00EA7354">
        <w:rPr>
          <w:color w:val="000000" w:themeColor="text1"/>
        </w:rPr>
        <w:t>Landsmann</w:t>
      </w:r>
      <w:proofErr w:type="spellEnd"/>
      <w:r w:rsidRPr="00EA7354">
        <w:rPr>
          <w:color w:val="000000" w:themeColor="text1"/>
        </w:rPr>
        <w:t xml:space="preserve"> the overweight Sergeant in the Homicide Division who rarely leaves his office </w:t>
      </w:r>
      <w:r w:rsidR="00E35328">
        <w:rPr>
          <w:color w:val="000000" w:themeColor="text1"/>
        </w:rPr>
        <w:t>and</w:t>
      </w:r>
      <w:r w:rsidR="00BD1C99" w:rsidRPr="00EA7354">
        <w:rPr>
          <w:color w:val="000000" w:themeColor="text1"/>
        </w:rPr>
        <w:t xml:space="preserve"> </w:t>
      </w:r>
      <w:r w:rsidR="00616F96" w:rsidRPr="00EA7354">
        <w:rPr>
          <w:color w:val="000000" w:themeColor="text1"/>
        </w:rPr>
        <w:t>is a strategic follower of ‘the numbers game’ but for purposes of ‘self-preservation’ (</w:t>
      </w:r>
      <w:r w:rsidR="00616F96" w:rsidRPr="00EA7354">
        <w:rPr>
          <w:i/>
          <w:iCs/>
          <w:color w:val="000000" w:themeColor="text1"/>
        </w:rPr>
        <w:t>The Wire</w:t>
      </w:r>
      <w:r w:rsidR="009514A9">
        <w:rPr>
          <w:color w:val="000000" w:themeColor="text1"/>
        </w:rPr>
        <w:t>,</w:t>
      </w:r>
      <w:r w:rsidR="00616F96" w:rsidRPr="00EA7354">
        <w:rPr>
          <w:i/>
          <w:iCs/>
          <w:color w:val="000000" w:themeColor="text1"/>
        </w:rPr>
        <w:t xml:space="preserve"> </w:t>
      </w:r>
      <w:r w:rsidR="00616F96" w:rsidRPr="00EA7354">
        <w:rPr>
          <w:color w:val="000000" w:themeColor="text1"/>
        </w:rPr>
        <w:t xml:space="preserve">season 2, episode 1) rather than professional advancement. Yet </w:t>
      </w:r>
      <w:proofErr w:type="spellStart"/>
      <w:r w:rsidR="00616F96" w:rsidRPr="00EA7354">
        <w:rPr>
          <w:color w:val="000000" w:themeColor="text1"/>
        </w:rPr>
        <w:t>Landsmann</w:t>
      </w:r>
      <w:proofErr w:type="spellEnd"/>
      <w:r w:rsidR="00616F96" w:rsidRPr="00EA7354">
        <w:rPr>
          <w:color w:val="000000" w:themeColor="text1"/>
        </w:rPr>
        <w:t xml:space="preserve"> also displays a wider sense of </w:t>
      </w:r>
      <w:r w:rsidR="00BD1C99" w:rsidRPr="00EA7354">
        <w:rPr>
          <w:color w:val="000000" w:themeColor="text1"/>
        </w:rPr>
        <w:t xml:space="preserve">social </w:t>
      </w:r>
      <w:r w:rsidR="00616F96" w:rsidRPr="00EA7354">
        <w:rPr>
          <w:color w:val="000000" w:themeColor="text1"/>
        </w:rPr>
        <w:t>morality, for example at one point Bubble</w:t>
      </w:r>
      <w:r w:rsidR="00BD1C99" w:rsidRPr="00EA7354">
        <w:rPr>
          <w:color w:val="000000" w:themeColor="text1"/>
        </w:rPr>
        <w:t xml:space="preserve">s - </w:t>
      </w:r>
      <w:r w:rsidR="009514A9">
        <w:rPr>
          <w:color w:val="000000" w:themeColor="text1"/>
        </w:rPr>
        <w:t>an</w:t>
      </w:r>
      <w:r w:rsidR="00616F96" w:rsidRPr="00EA7354">
        <w:rPr>
          <w:color w:val="000000" w:themeColor="text1"/>
        </w:rPr>
        <w:t xml:space="preserve"> amiable heroin addict who has previously served as an informant</w:t>
      </w:r>
      <w:r w:rsidR="0054080E" w:rsidRPr="005477CD">
        <w:rPr>
          <w:color w:val="000000" w:themeColor="text1"/>
          <w:shd w:val="clear" w:color="auto" w:fill="FFFFFF"/>
          <w:lang w:eastAsia="en-GB"/>
        </w:rPr>
        <w:t xml:space="preserve"> – </w:t>
      </w:r>
      <w:r w:rsidR="00616F96" w:rsidRPr="00EA7354">
        <w:rPr>
          <w:color w:val="000000" w:themeColor="text1"/>
        </w:rPr>
        <w:t>finds himself responsible for the murder of his young sidekick</w:t>
      </w:r>
      <w:r w:rsidR="00F0356D" w:rsidRPr="00EA7354">
        <w:rPr>
          <w:color w:val="000000" w:themeColor="text1"/>
        </w:rPr>
        <w:t>, Sherrod,</w:t>
      </w:r>
      <w:r w:rsidR="00616F96" w:rsidRPr="00EA7354">
        <w:rPr>
          <w:color w:val="000000" w:themeColor="text1"/>
        </w:rPr>
        <w:t xml:space="preserve"> after he </w:t>
      </w:r>
      <w:r w:rsidR="00F0356D" w:rsidRPr="00EA7354">
        <w:rPr>
          <w:color w:val="000000" w:themeColor="text1"/>
        </w:rPr>
        <w:t xml:space="preserve">was ‘dipping’ into his supply and dies from taking spiked heroin (intended for somebody that is robbing Bubbles). </w:t>
      </w:r>
      <w:proofErr w:type="spellStart"/>
      <w:r w:rsidR="00F0356D" w:rsidRPr="00EA7354">
        <w:rPr>
          <w:color w:val="000000" w:themeColor="text1"/>
        </w:rPr>
        <w:t>Landsmann</w:t>
      </w:r>
      <w:proofErr w:type="spellEnd"/>
      <w:r w:rsidR="00F0356D" w:rsidRPr="00EA7354">
        <w:rPr>
          <w:color w:val="000000" w:themeColor="text1"/>
        </w:rPr>
        <w:t xml:space="preserve"> questions Bubbles in custody and he confess</w:t>
      </w:r>
      <w:r w:rsidR="00380107" w:rsidRPr="00EA7354">
        <w:rPr>
          <w:color w:val="000000" w:themeColor="text1"/>
        </w:rPr>
        <w:t>e</w:t>
      </w:r>
      <w:r w:rsidR="00F0356D" w:rsidRPr="00EA7354">
        <w:rPr>
          <w:color w:val="000000" w:themeColor="text1"/>
        </w:rPr>
        <w:t xml:space="preserve">s </w:t>
      </w:r>
      <w:r w:rsidR="00BD1C99" w:rsidRPr="00EA7354">
        <w:rPr>
          <w:color w:val="000000" w:themeColor="text1"/>
        </w:rPr>
        <w:t xml:space="preserve">in a distraught state, </w:t>
      </w:r>
      <w:r w:rsidR="00F0356D" w:rsidRPr="00EA7354">
        <w:rPr>
          <w:color w:val="000000" w:themeColor="text1"/>
        </w:rPr>
        <w:t>but to the surprise of one of his officers he allows him to leave uncharged even though this weakens the overall statistical performance</w:t>
      </w:r>
      <w:r w:rsidR="00380107" w:rsidRPr="00EA7354">
        <w:rPr>
          <w:color w:val="000000" w:themeColor="text1"/>
        </w:rPr>
        <w:t xml:space="preserve"> of the Homicide Division</w:t>
      </w:r>
      <w:r w:rsidR="00616F96" w:rsidRPr="00EA7354">
        <w:rPr>
          <w:color w:val="000000" w:themeColor="text1"/>
        </w:rPr>
        <w:t>. Thus</w:t>
      </w:r>
      <w:r w:rsidR="00EA7354" w:rsidRPr="005477CD">
        <w:rPr>
          <w:color w:val="000000" w:themeColor="text1"/>
        </w:rPr>
        <w:t>,</w:t>
      </w:r>
      <w:r w:rsidR="00616F96" w:rsidRPr="00EA7354">
        <w:rPr>
          <w:color w:val="000000" w:themeColor="text1"/>
        </w:rPr>
        <w:t xml:space="preserve"> </w:t>
      </w:r>
      <w:r w:rsidR="00F0356D" w:rsidRPr="00EA7354">
        <w:rPr>
          <w:color w:val="000000" w:themeColor="text1"/>
        </w:rPr>
        <w:t>while</w:t>
      </w:r>
      <w:r w:rsidR="00616F96" w:rsidRPr="00EA7354">
        <w:rPr>
          <w:color w:val="000000" w:themeColor="text1"/>
        </w:rPr>
        <w:t xml:space="preserve"> the numbers game is a </w:t>
      </w:r>
      <w:r w:rsidR="00BD1C99" w:rsidRPr="00EA7354">
        <w:rPr>
          <w:color w:val="000000" w:themeColor="text1"/>
        </w:rPr>
        <w:t xml:space="preserve">pervasive </w:t>
      </w:r>
      <w:r w:rsidR="00616F96" w:rsidRPr="00EA7354">
        <w:rPr>
          <w:color w:val="000000" w:themeColor="text1"/>
        </w:rPr>
        <w:t>normative order in policework</w:t>
      </w:r>
      <w:r w:rsidR="00AC1123" w:rsidRPr="00EA7354">
        <w:rPr>
          <w:color w:val="000000" w:themeColor="text1"/>
        </w:rPr>
        <w:t>,</w:t>
      </w:r>
      <w:r w:rsidR="00616F96" w:rsidRPr="00EA7354">
        <w:rPr>
          <w:color w:val="000000" w:themeColor="text1"/>
        </w:rPr>
        <w:t xml:space="preserve"> </w:t>
      </w:r>
      <w:r w:rsidR="00EA7354" w:rsidRPr="005477CD">
        <w:rPr>
          <w:color w:val="000000" w:themeColor="text1"/>
        </w:rPr>
        <w:t>i</w:t>
      </w:r>
      <w:r w:rsidR="00616F96" w:rsidRPr="00EA7354">
        <w:rPr>
          <w:color w:val="000000" w:themeColor="text1"/>
        </w:rPr>
        <w:t xml:space="preserve">n </w:t>
      </w:r>
      <w:r w:rsidR="00616F96" w:rsidRPr="00EA7354">
        <w:rPr>
          <w:i/>
          <w:iCs/>
          <w:color w:val="000000" w:themeColor="text1"/>
        </w:rPr>
        <w:t>The Wire</w:t>
      </w:r>
      <w:r w:rsidR="00EA7354" w:rsidRPr="005477CD">
        <w:rPr>
          <w:i/>
          <w:iCs/>
          <w:color w:val="000000" w:themeColor="text1"/>
        </w:rPr>
        <w:t xml:space="preserve"> </w:t>
      </w:r>
      <w:r w:rsidR="00EA7354" w:rsidRPr="005477CD">
        <w:rPr>
          <w:color w:val="000000" w:themeColor="text1"/>
        </w:rPr>
        <w:t>characters</w:t>
      </w:r>
      <w:r w:rsidR="00616F96" w:rsidRPr="00EA7354">
        <w:rPr>
          <w:color w:val="000000" w:themeColor="text1"/>
        </w:rPr>
        <w:t xml:space="preserve"> </w:t>
      </w:r>
      <w:r w:rsidR="00AD6ED6">
        <w:rPr>
          <w:color w:val="000000" w:themeColor="text1"/>
        </w:rPr>
        <w:t>often</w:t>
      </w:r>
      <w:r w:rsidR="00616F96" w:rsidRPr="00EA7354">
        <w:rPr>
          <w:color w:val="000000" w:themeColor="text1"/>
        </w:rPr>
        <w:t xml:space="preserve"> </w:t>
      </w:r>
      <w:r w:rsidR="00F0356D" w:rsidRPr="00EA7354">
        <w:rPr>
          <w:color w:val="000000" w:themeColor="text1"/>
        </w:rPr>
        <w:t xml:space="preserve">move between </w:t>
      </w:r>
      <w:r w:rsidR="00616F96" w:rsidRPr="00EA7354">
        <w:rPr>
          <w:color w:val="000000" w:themeColor="text1"/>
        </w:rPr>
        <w:t xml:space="preserve">normative orders </w:t>
      </w:r>
      <w:r w:rsidR="00F0356D" w:rsidRPr="00EA7354">
        <w:rPr>
          <w:color w:val="000000" w:themeColor="text1"/>
        </w:rPr>
        <w:t xml:space="preserve">and at times move into conflicting ones </w:t>
      </w:r>
      <w:r w:rsidR="00616F96" w:rsidRPr="00EA7354">
        <w:rPr>
          <w:color w:val="000000" w:themeColor="text1"/>
        </w:rPr>
        <w:t>over the course of the five series.</w:t>
      </w:r>
    </w:p>
    <w:p w14:paraId="1726AC43" w14:textId="77777777" w:rsidR="00401174" w:rsidRPr="0055139D" w:rsidRDefault="00401174" w:rsidP="00F0356D">
      <w:pPr>
        <w:spacing w:line="480" w:lineRule="auto"/>
        <w:jc w:val="both"/>
        <w:rPr>
          <w:color w:val="000000" w:themeColor="text1"/>
        </w:rPr>
      </w:pPr>
    </w:p>
    <w:p w14:paraId="2A476CE5" w14:textId="19BCA16E" w:rsidR="00F0356D" w:rsidRPr="006867C1" w:rsidRDefault="0055139D" w:rsidP="00F0356D">
      <w:pPr>
        <w:spacing w:line="480" w:lineRule="auto"/>
        <w:jc w:val="both"/>
        <w:rPr>
          <w:i/>
          <w:iCs/>
          <w:color w:val="000000" w:themeColor="text1"/>
        </w:rPr>
      </w:pPr>
      <w:r w:rsidRPr="00FC3478">
        <w:rPr>
          <w:i/>
          <w:iCs/>
          <w:color w:val="000000" w:themeColor="text1"/>
        </w:rPr>
        <w:t xml:space="preserve">‘Juking the </w:t>
      </w:r>
      <w:r w:rsidR="000704BB">
        <w:rPr>
          <w:i/>
          <w:iCs/>
          <w:color w:val="000000" w:themeColor="text1"/>
        </w:rPr>
        <w:t>s</w:t>
      </w:r>
      <w:r w:rsidRPr="00FC3478">
        <w:rPr>
          <w:i/>
          <w:iCs/>
          <w:color w:val="000000" w:themeColor="text1"/>
        </w:rPr>
        <w:t xml:space="preserve">tats’ and </w:t>
      </w:r>
      <w:r w:rsidR="000704BB">
        <w:rPr>
          <w:i/>
          <w:iCs/>
          <w:color w:val="000000" w:themeColor="text1"/>
        </w:rPr>
        <w:t>n</w:t>
      </w:r>
      <w:r w:rsidRPr="00FC3478">
        <w:rPr>
          <w:i/>
          <w:iCs/>
          <w:color w:val="000000" w:themeColor="text1"/>
        </w:rPr>
        <w:t xml:space="preserve">atural </w:t>
      </w:r>
      <w:r w:rsidR="000704BB">
        <w:rPr>
          <w:i/>
          <w:iCs/>
          <w:color w:val="000000" w:themeColor="text1"/>
        </w:rPr>
        <w:t>p</w:t>
      </w:r>
      <w:r w:rsidRPr="00FC3478">
        <w:rPr>
          <w:i/>
          <w:iCs/>
          <w:color w:val="000000" w:themeColor="text1"/>
        </w:rPr>
        <w:t xml:space="preserve">olice </w:t>
      </w:r>
    </w:p>
    <w:p w14:paraId="62CA0218" w14:textId="14D227F7" w:rsidR="00401174" w:rsidRDefault="00F0356D" w:rsidP="000704BB">
      <w:pPr>
        <w:spacing w:line="480" w:lineRule="auto"/>
        <w:jc w:val="both"/>
        <w:outlineLvl w:val="0"/>
        <w:rPr>
          <w:color w:val="000000" w:themeColor="text1"/>
        </w:rPr>
      </w:pPr>
      <w:r w:rsidRPr="00FC3478">
        <w:rPr>
          <w:color w:val="000000" w:themeColor="text1"/>
        </w:rPr>
        <w:t xml:space="preserve">The most skilled </w:t>
      </w:r>
      <w:r w:rsidR="0055139D" w:rsidRPr="00FC3478">
        <w:rPr>
          <w:color w:val="000000" w:themeColor="text1"/>
        </w:rPr>
        <w:t xml:space="preserve">and active </w:t>
      </w:r>
      <w:r w:rsidRPr="00FC3478">
        <w:rPr>
          <w:color w:val="000000" w:themeColor="text1"/>
        </w:rPr>
        <w:t xml:space="preserve">practitioner of the numbers game is clearly, </w:t>
      </w:r>
      <w:r w:rsidR="000E4EE9" w:rsidRPr="00FC3478">
        <w:rPr>
          <w:color w:val="000000" w:themeColor="text1"/>
        </w:rPr>
        <w:t xml:space="preserve">Major Rawls. </w:t>
      </w:r>
      <w:r w:rsidR="007A7BB5" w:rsidRPr="00FC3478">
        <w:rPr>
          <w:color w:val="000000" w:themeColor="text1"/>
        </w:rPr>
        <w:t>A</w:t>
      </w:r>
      <w:r w:rsidR="000E4EE9" w:rsidRPr="00FC3478">
        <w:rPr>
          <w:color w:val="000000" w:themeColor="text1"/>
        </w:rPr>
        <w:t>s Rawls notes when he tries to avoid his unit taking on responsibility for a difficult multiple murder investigatio</w:t>
      </w:r>
      <w:r w:rsidR="00DE7D18" w:rsidRPr="00FC3478">
        <w:rPr>
          <w:color w:val="000000" w:themeColor="text1"/>
        </w:rPr>
        <w:t>n:</w:t>
      </w:r>
    </w:p>
    <w:p w14:paraId="5D53FBAE" w14:textId="77777777" w:rsidR="00401174" w:rsidRPr="00FC3478" w:rsidRDefault="00401174" w:rsidP="000704BB">
      <w:pPr>
        <w:spacing w:line="480" w:lineRule="auto"/>
        <w:jc w:val="both"/>
        <w:outlineLvl w:val="0"/>
        <w:rPr>
          <w:color w:val="000000" w:themeColor="text1"/>
        </w:rPr>
      </w:pPr>
    </w:p>
    <w:p w14:paraId="058DEA77" w14:textId="0D63BD0E" w:rsidR="00EA02CA" w:rsidRPr="00FC3478" w:rsidRDefault="000E4EE9" w:rsidP="00C629BF">
      <w:pPr>
        <w:spacing w:line="480" w:lineRule="auto"/>
        <w:ind w:left="680" w:right="680"/>
        <w:jc w:val="both"/>
        <w:outlineLvl w:val="0"/>
        <w:rPr>
          <w:color w:val="000000" w:themeColor="text1"/>
        </w:rPr>
      </w:pPr>
      <w:r w:rsidRPr="00FC3478">
        <w:rPr>
          <w:color w:val="000000" w:themeColor="text1"/>
        </w:rPr>
        <w:t>I have fought and scratched and clawed for four months to get my clearance rate up above 50</w:t>
      </w:r>
      <w:r w:rsidR="005A7F38" w:rsidRPr="00FC3478">
        <w:rPr>
          <w:color w:val="000000" w:themeColor="text1"/>
        </w:rPr>
        <w:t xml:space="preserve"> per cent</w:t>
      </w:r>
      <w:r w:rsidRPr="00FC3478">
        <w:rPr>
          <w:color w:val="000000" w:themeColor="text1"/>
        </w:rPr>
        <w:t xml:space="preserve"> and right now it stands at exactly 51.6. Do you happen to know what my clearance rate will be if I take 13 whodunits off your hands? – 39.4 </w:t>
      </w:r>
      <w:r w:rsidR="00DE7D18" w:rsidRPr="00FC3478">
        <w:rPr>
          <w:color w:val="000000" w:themeColor="text1"/>
        </w:rPr>
        <w:t>per cent</w:t>
      </w:r>
      <w:r w:rsidR="00B21B6C" w:rsidRPr="00FC3478">
        <w:rPr>
          <w:color w:val="000000" w:themeColor="text1"/>
        </w:rPr>
        <w:t xml:space="preserve"> </w:t>
      </w:r>
      <w:r w:rsidRPr="00FC3478">
        <w:rPr>
          <w:color w:val="000000" w:themeColor="text1"/>
        </w:rPr>
        <w:t>(</w:t>
      </w:r>
      <w:r w:rsidR="000C3EA6" w:rsidRPr="00FC3478">
        <w:rPr>
          <w:color w:val="000000" w:themeColor="text1"/>
        </w:rPr>
        <w:t xml:space="preserve">Major Rawls, </w:t>
      </w:r>
      <w:r w:rsidRPr="00FC3478">
        <w:rPr>
          <w:i/>
          <w:color w:val="000000" w:themeColor="text1"/>
        </w:rPr>
        <w:t>The Wire</w:t>
      </w:r>
      <w:r w:rsidR="00645443" w:rsidRPr="00FC3478">
        <w:rPr>
          <w:color w:val="000000" w:themeColor="text1"/>
        </w:rPr>
        <w:t>,</w:t>
      </w:r>
      <w:r w:rsidRPr="00FC3478">
        <w:rPr>
          <w:i/>
          <w:color w:val="000000" w:themeColor="text1"/>
        </w:rPr>
        <w:t xml:space="preserve"> </w:t>
      </w:r>
      <w:r w:rsidR="000C3EA6" w:rsidRPr="00FC3478">
        <w:rPr>
          <w:color w:val="000000" w:themeColor="text1"/>
        </w:rPr>
        <w:t>series 2, episode 3)</w:t>
      </w:r>
      <w:r w:rsidR="0052669E">
        <w:rPr>
          <w:color w:val="000000" w:themeColor="text1"/>
        </w:rPr>
        <w:t>.</w:t>
      </w:r>
    </w:p>
    <w:p w14:paraId="4CA07AC6" w14:textId="77777777" w:rsidR="00380107" w:rsidRDefault="00380107" w:rsidP="005477CD">
      <w:pPr>
        <w:ind w:left="680" w:right="680"/>
        <w:jc w:val="both"/>
        <w:outlineLvl w:val="0"/>
        <w:rPr>
          <w:color w:val="000000" w:themeColor="text1"/>
        </w:rPr>
      </w:pPr>
    </w:p>
    <w:p w14:paraId="43D0D522" w14:textId="6DE481F9" w:rsidR="000E4EE9" w:rsidRPr="00EA7354" w:rsidRDefault="000E4EE9" w:rsidP="0028061E">
      <w:pPr>
        <w:spacing w:line="480" w:lineRule="auto"/>
        <w:jc w:val="both"/>
        <w:outlineLvl w:val="0"/>
        <w:rPr>
          <w:color w:val="000000" w:themeColor="text1"/>
        </w:rPr>
      </w:pPr>
      <w:r w:rsidRPr="00EA7354">
        <w:rPr>
          <w:color w:val="000000" w:themeColor="text1"/>
        </w:rPr>
        <w:t>Yet</w:t>
      </w:r>
      <w:r w:rsidR="00DE7D18" w:rsidRPr="00EA7354">
        <w:rPr>
          <w:color w:val="000000" w:themeColor="text1"/>
        </w:rPr>
        <w:t>,</w:t>
      </w:r>
      <w:r w:rsidRPr="00EA7354">
        <w:rPr>
          <w:color w:val="000000" w:themeColor="text1"/>
        </w:rPr>
        <w:t xml:space="preserve"> there is an alternative code of policing that the most talented police embody, which is reflected in the label ‘natural police</w:t>
      </w:r>
      <w:r w:rsidR="007B2738">
        <w:rPr>
          <w:color w:val="000000" w:themeColor="text1"/>
        </w:rPr>
        <w:t>.’</w:t>
      </w:r>
      <w:r w:rsidRPr="00EA7354">
        <w:rPr>
          <w:color w:val="000000" w:themeColor="text1"/>
        </w:rPr>
        <w:t xml:space="preserve"> These figures, principally Jimmy McNulty and Lest</w:t>
      </w:r>
      <w:r w:rsidR="00E35328">
        <w:rPr>
          <w:color w:val="000000" w:themeColor="text1"/>
        </w:rPr>
        <w:t>e</w:t>
      </w:r>
      <w:r w:rsidRPr="00EA7354">
        <w:rPr>
          <w:color w:val="000000" w:themeColor="text1"/>
        </w:rPr>
        <w:t xml:space="preserve">r </w:t>
      </w:r>
      <w:proofErr w:type="spellStart"/>
      <w:r w:rsidR="003643DC" w:rsidRPr="00EA7354">
        <w:rPr>
          <w:color w:val="000000" w:themeColor="text1"/>
        </w:rPr>
        <w:t>Freamon</w:t>
      </w:r>
      <w:proofErr w:type="spellEnd"/>
      <w:r w:rsidRPr="00EA7354">
        <w:rPr>
          <w:color w:val="000000" w:themeColor="text1"/>
        </w:rPr>
        <w:t>, are respected for their professio</w:t>
      </w:r>
      <w:r w:rsidR="00645443" w:rsidRPr="00EA7354">
        <w:rPr>
          <w:color w:val="000000" w:themeColor="text1"/>
        </w:rPr>
        <w:t xml:space="preserve">nal work but are never promoted above detective level. </w:t>
      </w:r>
      <w:r w:rsidR="0055139D" w:rsidRPr="00EA7354">
        <w:rPr>
          <w:color w:val="000000" w:themeColor="text1"/>
        </w:rPr>
        <w:t>These officers reflect alternative normative orders of policing based around social morality and competence, that takes precedence over both law and bureaucratic authorit</w:t>
      </w:r>
      <w:r w:rsidR="00AC1123" w:rsidRPr="00EA7354">
        <w:rPr>
          <w:color w:val="000000" w:themeColor="text1"/>
        </w:rPr>
        <w:t>y -a</w:t>
      </w:r>
      <w:r w:rsidR="0055139D" w:rsidRPr="00EA7354">
        <w:rPr>
          <w:color w:val="000000" w:themeColor="text1"/>
        </w:rPr>
        <w:t>lthough this i</w:t>
      </w:r>
      <w:r w:rsidR="00C629BF">
        <w:rPr>
          <w:color w:val="000000" w:themeColor="text1"/>
        </w:rPr>
        <w:t>s particularly the</w:t>
      </w:r>
      <w:r w:rsidR="0055139D" w:rsidRPr="00EA7354">
        <w:rPr>
          <w:color w:val="000000" w:themeColor="text1"/>
        </w:rPr>
        <w:t xml:space="preserve"> case for McNulty. B</w:t>
      </w:r>
      <w:r w:rsidR="00645443" w:rsidRPr="00EA7354">
        <w:rPr>
          <w:color w:val="000000" w:themeColor="text1"/>
        </w:rPr>
        <w:t xml:space="preserve">oth </w:t>
      </w:r>
      <w:r w:rsidR="0055139D" w:rsidRPr="00EA7354">
        <w:rPr>
          <w:color w:val="000000" w:themeColor="text1"/>
        </w:rPr>
        <w:t xml:space="preserve">detectives </w:t>
      </w:r>
      <w:r w:rsidRPr="00EA7354">
        <w:rPr>
          <w:color w:val="000000" w:themeColor="text1"/>
        </w:rPr>
        <w:t xml:space="preserve">fearlessly undertake complex and deep investigations of drug networks through wiretaps and developing informants to build cases against major figures in the Baltimore drug world. These officers pay little attention to the dominant measures of performance that are narrowly based around statistical clearance rates. </w:t>
      </w:r>
      <w:r w:rsidR="00645443" w:rsidRPr="00EA7354">
        <w:rPr>
          <w:color w:val="000000" w:themeColor="text1"/>
        </w:rPr>
        <w:t>As Jimmy McNulty</w:t>
      </w:r>
      <w:r w:rsidR="000C3EA6" w:rsidRPr="00EA7354">
        <w:rPr>
          <w:color w:val="000000" w:themeColor="text1"/>
        </w:rPr>
        <w:t>,</w:t>
      </w:r>
      <w:r w:rsidR="00645443" w:rsidRPr="00EA7354">
        <w:rPr>
          <w:color w:val="000000" w:themeColor="text1"/>
        </w:rPr>
        <w:t xml:space="preserve"> a classic example</w:t>
      </w:r>
      <w:r w:rsidRPr="00EA7354">
        <w:rPr>
          <w:color w:val="000000" w:themeColor="text1"/>
        </w:rPr>
        <w:t xml:space="preserve"> of ‘natural police’</w:t>
      </w:r>
      <w:r w:rsidR="000C3EA6" w:rsidRPr="00EA7354">
        <w:rPr>
          <w:color w:val="000000" w:themeColor="text1"/>
        </w:rPr>
        <w:t>,</w:t>
      </w:r>
      <w:r w:rsidRPr="00EA7354">
        <w:rPr>
          <w:color w:val="000000" w:themeColor="text1"/>
        </w:rPr>
        <w:t xml:space="preserve"> explains to his long</w:t>
      </w:r>
      <w:r w:rsidR="009018F0" w:rsidRPr="00EA7354">
        <w:rPr>
          <w:color w:val="000000" w:themeColor="text1"/>
        </w:rPr>
        <w:t>-</w:t>
      </w:r>
      <w:r w:rsidRPr="00EA7354">
        <w:rPr>
          <w:color w:val="000000" w:themeColor="text1"/>
        </w:rPr>
        <w:t>standing friend Bunk</w:t>
      </w:r>
      <w:r w:rsidR="009018F0" w:rsidRPr="00EA7354">
        <w:rPr>
          <w:color w:val="000000" w:themeColor="text1"/>
        </w:rPr>
        <w:t>:</w:t>
      </w:r>
      <w:r w:rsidR="007A7BB5" w:rsidRPr="00EA7354">
        <w:rPr>
          <w:color w:val="000000" w:themeColor="text1"/>
        </w:rPr>
        <w:t xml:space="preserve"> </w:t>
      </w:r>
      <w:r w:rsidR="000C3EA6" w:rsidRPr="00EA7354">
        <w:rPr>
          <w:color w:val="000000" w:themeColor="text1"/>
        </w:rPr>
        <w:t>‘F</w:t>
      </w:r>
      <w:r w:rsidRPr="00EA7354">
        <w:rPr>
          <w:color w:val="000000" w:themeColor="text1"/>
        </w:rPr>
        <w:t xml:space="preserve">uck the fucking numbers </w:t>
      </w:r>
      <w:r w:rsidR="00E35328">
        <w:rPr>
          <w:color w:val="000000" w:themeColor="text1"/>
        </w:rPr>
        <w:t>already</w:t>
      </w:r>
      <w:r w:rsidR="00394D52">
        <w:rPr>
          <w:color w:val="000000" w:themeColor="text1"/>
        </w:rPr>
        <w:t>. T</w:t>
      </w:r>
      <w:r w:rsidRPr="00EA7354">
        <w:rPr>
          <w:color w:val="000000" w:themeColor="text1"/>
        </w:rPr>
        <w:t>he fucking numbers destroyed this department’ (</w:t>
      </w:r>
      <w:r w:rsidR="000C3EA6" w:rsidRPr="00EA7354">
        <w:rPr>
          <w:color w:val="000000" w:themeColor="text1"/>
        </w:rPr>
        <w:t xml:space="preserve">Jimmy McNulty, </w:t>
      </w:r>
      <w:r w:rsidRPr="00EA7354">
        <w:rPr>
          <w:i/>
          <w:color w:val="000000" w:themeColor="text1"/>
        </w:rPr>
        <w:t>The Wire</w:t>
      </w:r>
      <w:r w:rsidR="00C629BF">
        <w:rPr>
          <w:iCs/>
          <w:color w:val="000000" w:themeColor="text1"/>
        </w:rPr>
        <w:t>,</w:t>
      </w:r>
      <w:r w:rsidRPr="00EA7354">
        <w:rPr>
          <w:i/>
          <w:color w:val="000000" w:themeColor="text1"/>
        </w:rPr>
        <w:t xml:space="preserve"> </w:t>
      </w:r>
      <w:r w:rsidRPr="00EA7354">
        <w:rPr>
          <w:color w:val="000000" w:themeColor="text1"/>
        </w:rPr>
        <w:t>series 5, episode 3).</w:t>
      </w:r>
    </w:p>
    <w:p w14:paraId="7D5F6F1B" w14:textId="77777777" w:rsidR="00D32641" w:rsidRPr="005477CD" w:rsidRDefault="00D32641" w:rsidP="00D32641">
      <w:pPr>
        <w:spacing w:line="480" w:lineRule="auto"/>
        <w:jc w:val="both"/>
        <w:outlineLvl w:val="0"/>
        <w:rPr>
          <w:color w:val="FF0000"/>
        </w:rPr>
      </w:pPr>
    </w:p>
    <w:p w14:paraId="7E29D481" w14:textId="358B8500" w:rsidR="00D32641" w:rsidRPr="000C5D0C" w:rsidRDefault="00D32641" w:rsidP="00D32641">
      <w:pPr>
        <w:spacing w:line="480" w:lineRule="auto"/>
        <w:jc w:val="both"/>
        <w:outlineLvl w:val="0"/>
        <w:rPr>
          <w:color w:val="000000" w:themeColor="text1"/>
        </w:rPr>
      </w:pPr>
      <w:r w:rsidRPr="000C5D0C">
        <w:rPr>
          <w:color w:val="000000" w:themeColor="text1"/>
        </w:rPr>
        <w:t>The dualistic characterization of natural police and statistical gamer</w:t>
      </w:r>
      <w:r w:rsidR="00EA7354" w:rsidRPr="005477CD">
        <w:rPr>
          <w:color w:val="000000" w:themeColor="text1"/>
        </w:rPr>
        <w:t>s</w:t>
      </w:r>
      <w:r w:rsidR="000C5D0C" w:rsidRPr="005477CD">
        <w:rPr>
          <w:color w:val="000000" w:themeColor="text1"/>
        </w:rPr>
        <w:t>,</w:t>
      </w:r>
      <w:r w:rsidRPr="000C5D0C">
        <w:rPr>
          <w:color w:val="000000" w:themeColor="text1"/>
        </w:rPr>
        <w:t xml:space="preserve"> dominant in </w:t>
      </w:r>
      <w:r w:rsidRPr="000C5D0C">
        <w:rPr>
          <w:i/>
          <w:color w:val="000000" w:themeColor="text1"/>
        </w:rPr>
        <w:t>The Wire</w:t>
      </w:r>
      <w:r w:rsidRPr="000C5D0C">
        <w:rPr>
          <w:color w:val="000000" w:themeColor="text1"/>
        </w:rPr>
        <w:t>’s portrayal of the police force</w:t>
      </w:r>
      <w:r w:rsidR="000C5D0C" w:rsidRPr="005477CD">
        <w:rPr>
          <w:color w:val="000000" w:themeColor="text1"/>
        </w:rPr>
        <w:t>,</w:t>
      </w:r>
      <w:r w:rsidRPr="000C5D0C">
        <w:rPr>
          <w:color w:val="000000" w:themeColor="text1"/>
        </w:rPr>
        <w:t xml:space="preserve"> </w:t>
      </w:r>
      <w:r w:rsidR="00380107" w:rsidRPr="000C5D0C">
        <w:rPr>
          <w:color w:val="000000" w:themeColor="text1"/>
        </w:rPr>
        <w:t xml:space="preserve">has been critiqued (see Brooks, 2009) and </w:t>
      </w:r>
      <w:r w:rsidRPr="000C5D0C">
        <w:rPr>
          <w:color w:val="000000" w:themeColor="text1"/>
        </w:rPr>
        <w:t>seems to reaffirm anti-</w:t>
      </w:r>
      <w:r w:rsidRPr="000C5D0C">
        <w:rPr>
          <w:color w:val="000000" w:themeColor="text1"/>
        </w:rPr>
        <w:lastRenderedPageBreak/>
        <w:t xml:space="preserve">bureaucratic sentiment, which </w:t>
      </w:r>
      <w:r w:rsidR="00371E1D" w:rsidRPr="000C5D0C">
        <w:rPr>
          <w:color w:val="000000" w:themeColor="text1"/>
        </w:rPr>
        <w:t>Du Gay</w:t>
      </w:r>
      <w:r w:rsidRPr="000C5D0C">
        <w:rPr>
          <w:color w:val="000000" w:themeColor="text1"/>
        </w:rPr>
        <w:t xml:space="preserve"> suggests is a reoccurring problem in existing </w:t>
      </w:r>
      <w:r w:rsidR="000C5D0C" w:rsidRPr="005477CD">
        <w:rPr>
          <w:color w:val="000000" w:themeColor="text1"/>
        </w:rPr>
        <w:t>critiques</w:t>
      </w:r>
      <w:r w:rsidRPr="000C5D0C">
        <w:rPr>
          <w:color w:val="000000" w:themeColor="text1"/>
        </w:rPr>
        <w:t xml:space="preserve"> of bureaucracy (</w:t>
      </w:r>
      <w:r w:rsidR="00371E1D" w:rsidRPr="000C5D0C">
        <w:rPr>
          <w:color w:val="000000" w:themeColor="text1"/>
        </w:rPr>
        <w:t>Du Gay</w:t>
      </w:r>
      <w:r w:rsidRPr="000C5D0C">
        <w:rPr>
          <w:color w:val="000000" w:themeColor="text1"/>
        </w:rPr>
        <w:t xml:space="preserve">, 2000; 2005: 5).  Weber </w:t>
      </w:r>
      <w:r w:rsidR="006B3E8E" w:rsidRPr="000C5D0C">
        <w:rPr>
          <w:color w:val="000000" w:themeColor="text1"/>
        </w:rPr>
        <w:t xml:space="preserve">for example </w:t>
      </w:r>
      <w:r w:rsidRPr="000C5D0C">
        <w:rPr>
          <w:color w:val="000000" w:themeColor="text1"/>
        </w:rPr>
        <w:t>refused to accept the idea of a ‘unified moral personality’ (</w:t>
      </w:r>
      <w:r w:rsidR="00371E1D" w:rsidRPr="000C5D0C">
        <w:rPr>
          <w:color w:val="000000" w:themeColor="text1"/>
        </w:rPr>
        <w:t>Du Gay</w:t>
      </w:r>
      <w:r w:rsidRPr="000C5D0C">
        <w:rPr>
          <w:color w:val="000000" w:themeColor="text1"/>
        </w:rPr>
        <w:t>, 2000: 29) and instead stressed one’s comportment and calling within specific domains (Goldman, 2005: 56; Weber, 1978: 19).</w:t>
      </w:r>
      <w:r w:rsidR="00380107" w:rsidRPr="000C5D0C">
        <w:rPr>
          <w:color w:val="000000" w:themeColor="text1"/>
        </w:rPr>
        <w:t xml:space="preserve"> However,</w:t>
      </w:r>
      <w:r w:rsidRPr="000C5D0C">
        <w:rPr>
          <w:color w:val="000000" w:themeColor="text1"/>
        </w:rPr>
        <w:t xml:space="preserve"> </w:t>
      </w:r>
      <w:r w:rsidR="00380107" w:rsidRPr="000C5D0C">
        <w:rPr>
          <w:i/>
          <w:color w:val="000000" w:themeColor="text1"/>
        </w:rPr>
        <w:t xml:space="preserve">The Wire </w:t>
      </w:r>
      <w:r w:rsidR="00380107" w:rsidRPr="000C5D0C">
        <w:rPr>
          <w:iCs/>
          <w:color w:val="000000" w:themeColor="text1"/>
        </w:rPr>
        <w:t xml:space="preserve">does present an important counter example to anti-bureaucratic sentiment. </w:t>
      </w:r>
      <w:r w:rsidRPr="000C5D0C">
        <w:rPr>
          <w:color w:val="000000" w:themeColor="text1"/>
        </w:rPr>
        <w:t xml:space="preserve">In the fourth and fifth series, McNulty and his colleague Lester </w:t>
      </w:r>
      <w:proofErr w:type="spellStart"/>
      <w:r w:rsidRPr="000C5D0C">
        <w:rPr>
          <w:color w:val="000000" w:themeColor="text1"/>
        </w:rPr>
        <w:t>Freamon</w:t>
      </w:r>
      <w:proofErr w:type="spellEnd"/>
      <w:r w:rsidRPr="000C5D0C">
        <w:rPr>
          <w:color w:val="000000" w:themeColor="text1"/>
        </w:rPr>
        <w:t xml:space="preserve"> consider their main objective to be the capture of the brutal leader of </w:t>
      </w:r>
      <w:r w:rsidR="000C5D0C" w:rsidRPr="005477CD">
        <w:rPr>
          <w:color w:val="000000" w:themeColor="text1"/>
        </w:rPr>
        <w:t>a</w:t>
      </w:r>
      <w:r w:rsidRPr="000C5D0C">
        <w:rPr>
          <w:color w:val="000000" w:themeColor="text1"/>
        </w:rPr>
        <w:t xml:space="preserve"> ruthless drug gang responsible for multiple murders: Marlow Stanfield. However, as political priorities shift for the new mayor of Baltimore due to a crisis in </w:t>
      </w:r>
      <w:r w:rsidR="000C5D0C" w:rsidRPr="005477CD">
        <w:rPr>
          <w:color w:val="000000" w:themeColor="text1"/>
        </w:rPr>
        <w:t xml:space="preserve">schools </w:t>
      </w:r>
      <w:r w:rsidRPr="000C5D0C">
        <w:rPr>
          <w:color w:val="000000" w:themeColor="text1"/>
        </w:rPr>
        <w:t xml:space="preserve">funding, the resources of the police department are dramatically cut, leading to the closing down of </w:t>
      </w:r>
      <w:r w:rsidR="00380107" w:rsidRPr="000C5D0C">
        <w:rPr>
          <w:color w:val="000000" w:themeColor="text1"/>
        </w:rPr>
        <w:t xml:space="preserve">the Major Crimes </w:t>
      </w:r>
      <w:r w:rsidRPr="000C5D0C">
        <w:rPr>
          <w:color w:val="000000" w:themeColor="text1"/>
        </w:rPr>
        <w:t xml:space="preserve">unit which was tracking Marlow and his associates. </w:t>
      </w:r>
      <w:r w:rsidR="000C5D0C" w:rsidRPr="005477CD">
        <w:rPr>
          <w:color w:val="000000" w:themeColor="text1"/>
        </w:rPr>
        <w:t xml:space="preserve"> </w:t>
      </w:r>
      <w:r w:rsidRPr="000C5D0C">
        <w:rPr>
          <w:color w:val="000000" w:themeColor="text1"/>
        </w:rPr>
        <w:t xml:space="preserve">McNulty and </w:t>
      </w:r>
      <w:proofErr w:type="spellStart"/>
      <w:r w:rsidRPr="000C5D0C">
        <w:rPr>
          <w:color w:val="000000" w:themeColor="text1"/>
        </w:rPr>
        <w:t>Freamon</w:t>
      </w:r>
      <w:proofErr w:type="spellEnd"/>
      <w:r w:rsidRPr="000C5D0C">
        <w:rPr>
          <w:color w:val="000000" w:themeColor="text1"/>
        </w:rPr>
        <w:t xml:space="preserve"> alter the dead bodies of homeless people to make it look as though they have been victims of a serial killer. </w:t>
      </w:r>
      <w:r w:rsidR="000C5D0C" w:rsidRPr="005477CD">
        <w:rPr>
          <w:color w:val="000000" w:themeColor="text1"/>
        </w:rPr>
        <w:t>T</w:t>
      </w:r>
      <w:r w:rsidRPr="000C5D0C">
        <w:rPr>
          <w:color w:val="000000" w:themeColor="text1"/>
        </w:rPr>
        <w:t xml:space="preserve">his story captures the attention of the press and from the additional resources generated in this hunt for an imaginary serial killer, Lester </w:t>
      </w:r>
      <w:proofErr w:type="spellStart"/>
      <w:r w:rsidRPr="000C5D0C">
        <w:rPr>
          <w:color w:val="000000" w:themeColor="text1"/>
        </w:rPr>
        <w:t>Freamon</w:t>
      </w:r>
      <w:proofErr w:type="spellEnd"/>
      <w:r w:rsidRPr="000C5D0C">
        <w:rPr>
          <w:color w:val="000000" w:themeColor="text1"/>
        </w:rPr>
        <w:t xml:space="preserve"> transfer</w:t>
      </w:r>
      <w:r w:rsidR="000C5D0C" w:rsidRPr="005477CD">
        <w:rPr>
          <w:color w:val="000000" w:themeColor="text1"/>
        </w:rPr>
        <w:t>s</w:t>
      </w:r>
      <w:r w:rsidRPr="000C5D0C">
        <w:rPr>
          <w:color w:val="000000" w:themeColor="text1"/>
        </w:rPr>
        <w:t xml:space="preserve"> over funds to help build the case against Marlow Stanfield. The two most ‘natural police’ in </w:t>
      </w:r>
      <w:r w:rsidRPr="000C5D0C">
        <w:rPr>
          <w:i/>
          <w:color w:val="000000" w:themeColor="text1"/>
        </w:rPr>
        <w:t xml:space="preserve">The Wire </w:t>
      </w:r>
      <w:r w:rsidRPr="000C5D0C">
        <w:rPr>
          <w:color w:val="000000" w:themeColor="text1"/>
        </w:rPr>
        <w:t xml:space="preserve">responsible for this are clearly guilty of a lack of professionalism, of not respecting the chain of command, of dishonesty in fabricating the existence of a serial killer; their behaviour is a serious criminal offence. </w:t>
      </w:r>
      <w:r w:rsidR="00380107" w:rsidRPr="000C5D0C">
        <w:rPr>
          <w:color w:val="000000" w:themeColor="text1"/>
        </w:rPr>
        <w:t xml:space="preserve">They thus break the two key normative orders of bureaucratic authority and, most crucially, law. </w:t>
      </w:r>
      <w:r w:rsidRPr="000C5D0C">
        <w:rPr>
          <w:color w:val="000000" w:themeColor="text1"/>
        </w:rPr>
        <w:t xml:space="preserve">Their motives, however, </w:t>
      </w:r>
      <w:r w:rsidR="000C5D0C" w:rsidRPr="005477CD">
        <w:rPr>
          <w:color w:val="000000" w:themeColor="text1"/>
        </w:rPr>
        <w:t>are those</w:t>
      </w:r>
      <w:r w:rsidRPr="000C5D0C">
        <w:rPr>
          <w:color w:val="000000" w:themeColor="text1"/>
        </w:rPr>
        <w:t xml:space="preserve"> of</w:t>
      </w:r>
      <w:r w:rsidR="00380107" w:rsidRPr="000C5D0C">
        <w:rPr>
          <w:color w:val="000000" w:themeColor="text1"/>
        </w:rPr>
        <w:t xml:space="preserve"> competent,</w:t>
      </w:r>
      <w:r w:rsidRPr="000C5D0C">
        <w:rPr>
          <w:color w:val="000000" w:themeColor="text1"/>
        </w:rPr>
        <w:t xml:space="preserve"> ‘good police’, as they use the money to drive their investigation into the brutal Marlow Stanfield. </w:t>
      </w:r>
    </w:p>
    <w:p w14:paraId="5B525AC1" w14:textId="77777777" w:rsidR="00D32641" w:rsidRDefault="00D32641" w:rsidP="00D32641">
      <w:pPr>
        <w:spacing w:line="480" w:lineRule="auto"/>
        <w:jc w:val="both"/>
        <w:rPr>
          <w:color w:val="000000" w:themeColor="text1"/>
        </w:rPr>
      </w:pPr>
    </w:p>
    <w:p w14:paraId="540A4670" w14:textId="2CA638BB" w:rsidR="001B45B9" w:rsidRPr="000A01D9" w:rsidRDefault="00D32641" w:rsidP="00D32641">
      <w:pPr>
        <w:spacing w:line="480" w:lineRule="auto"/>
        <w:jc w:val="both"/>
        <w:rPr>
          <w:color w:val="000000" w:themeColor="text1"/>
        </w:rPr>
      </w:pPr>
      <w:r w:rsidRPr="000A01D9">
        <w:rPr>
          <w:color w:val="000000" w:themeColor="text1"/>
        </w:rPr>
        <w:t xml:space="preserve">There is </w:t>
      </w:r>
      <w:r w:rsidR="000C5D0C" w:rsidRPr="005477CD">
        <w:rPr>
          <w:color w:val="000000" w:themeColor="text1"/>
        </w:rPr>
        <w:t>also a</w:t>
      </w:r>
      <w:r w:rsidRPr="000A01D9">
        <w:rPr>
          <w:color w:val="000000" w:themeColor="text1"/>
        </w:rPr>
        <w:t xml:space="preserve"> clash between different codes of policing when Deputy Commissioner Rawls and </w:t>
      </w:r>
      <w:r w:rsidR="00AC1123" w:rsidRPr="000A01D9">
        <w:rPr>
          <w:color w:val="000000" w:themeColor="text1"/>
        </w:rPr>
        <w:t xml:space="preserve">Daniels (now Commissioner) </w:t>
      </w:r>
      <w:r w:rsidRPr="000A01D9">
        <w:rPr>
          <w:color w:val="000000" w:themeColor="text1"/>
        </w:rPr>
        <w:t xml:space="preserve">have an altercation with McNulty </w:t>
      </w:r>
      <w:r w:rsidR="006B3E8E" w:rsidRPr="000A01D9">
        <w:rPr>
          <w:color w:val="000000" w:themeColor="text1"/>
        </w:rPr>
        <w:t>when this is discover</w:t>
      </w:r>
      <w:r w:rsidR="00380107" w:rsidRPr="000A01D9">
        <w:rPr>
          <w:color w:val="000000" w:themeColor="text1"/>
        </w:rPr>
        <w:t>ed</w:t>
      </w:r>
      <w:r w:rsidR="00AC1123" w:rsidRPr="000A01D9">
        <w:rPr>
          <w:color w:val="000000" w:themeColor="text1"/>
        </w:rPr>
        <w:t xml:space="preserve"> (</w:t>
      </w:r>
      <w:r w:rsidR="00AC1123" w:rsidRPr="000A01D9">
        <w:rPr>
          <w:i/>
          <w:iCs/>
          <w:color w:val="000000" w:themeColor="text1"/>
        </w:rPr>
        <w:t>The Wire</w:t>
      </w:r>
      <w:r w:rsidR="00AC1123" w:rsidRPr="000A01D9">
        <w:rPr>
          <w:color w:val="000000" w:themeColor="text1"/>
        </w:rPr>
        <w:t>, season 5, episode 10)</w:t>
      </w:r>
      <w:r w:rsidRPr="000A01D9">
        <w:rPr>
          <w:color w:val="000000" w:themeColor="text1"/>
        </w:rPr>
        <w:t xml:space="preserve">. McNulty </w:t>
      </w:r>
      <w:r w:rsidR="008D5F3B">
        <w:rPr>
          <w:color w:val="000000" w:themeColor="text1"/>
        </w:rPr>
        <w:t xml:space="preserve">has </w:t>
      </w:r>
      <w:r w:rsidRPr="000A01D9">
        <w:rPr>
          <w:color w:val="000000" w:themeColor="text1"/>
        </w:rPr>
        <w:t xml:space="preserve">engaged in an act of resistance which consisted of acting flagrantly against the normative orders of law and bureaucratic authority. Rawls’s </w:t>
      </w:r>
      <w:r w:rsidRPr="000A01D9">
        <w:rPr>
          <w:color w:val="000000" w:themeColor="text1"/>
        </w:rPr>
        <w:lastRenderedPageBreak/>
        <w:t xml:space="preserve">immediate response – as a figure who </w:t>
      </w:r>
      <w:r w:rsidR="0059425B" w:rsidRPr="000A01D9">
        <w:rPr>
          <w:color w:val="000000" w:themeColor="text1"/>
        </w:rPr>
        <w:t xml:space="preserve">works </w:t>
      </w:r>
      <w:r w:rsidRPr="000A01D9">
        <w:rPr>
          <w:color w:val="000000" w:themeColor="text1"/>
        </w:rPr>
        <w:t xml:space="preserve">according to ‘the numbers game’ – </w:t>
      </w:r>
      <w:r w:rsidR="00B85B2E">
        <w:rPr>
          <w:color w:val="000000" w:themeColor="text1"/>
        </w:rPr>
        <w:t>is to highlight</w:t>
      </w:r>
      <w:r w:rsidR="0059425B" w:rsidRPr="000A01D9">
        <w:rPr>
          <w:color w:val="000000" w:themeColor="text1"/>
        </w:rPr>
        <w:t xml:space="preserve"> that </w:t>
      </w:r>
      <w:r w:rsidR="00BD1C99" w:rsidRPr="000A01D9">
        <w:rPr>
          <w:color w:val="000000" w:themeColor="text1"/>
        </w:rPr>
        <w:t>t</w:t>
      </w:r>
      <w:r w:rsidR="0059425B" w:rsidRPr="000A01D9">
        <w:rPr>
          <w:color w:val="000000" w:themeColor="text1"/>
        </w:rPr>
        <w:t>h</w:t>
      </w:r>
      <w:r w:rsidR="000C5D0C" w:rsidRPr="005477CD">
        <w:rPr>
          <w:color w:val="000000" w:themeColor="text1"/>
        </w:rPr>
        <w:t>e</w:t>
      </w:r>
      <w:r w:rsidR="0059425B" w:rsidRPr="000A01D9">
        <w:rPr>
          <w:color w:val="000000" w:themeColor="text1"/>
        </w:rPr>
        <w:t xml:space="preserve"> serial killer </w:t>
      </w:r>
      <w:r w:rsidR="00BD1C99" w:rsidRPr="000A01D9">
        <w:rPr>
          <w:color w:val="000000" w:themeColor="text1"/>
        </w:rPr>
        <w:t xml:space="preserve">fabrication </w:t>
      </w:r>
      <w:r w:rsidR="0059425B" w:rsidRPr="000A01D9">
        <w:rPr>
          <w:color w:val="000000" w:themeColor="text1"/>
        </w:rPr>
        <w:t xml:space="preserve">means that he has been </w:t>
      </w:r>
      <w:r w:rsidR="00380107" w:rsidRPr="000A01D9">
        <w:rPr>
          <w:color w:val="000000" w:themeColor="text1"/>
        </w:rPr>
        <w:t xml:space="preserve">paid </w:t>
      </w:r>
      <w:r w:rsidR="0059425B" w:rsidRPr="000A01D9">
        <w:rPr>
          <w:color w:val="000000" w:themeColor="text1"/>
        </w:rPr>
        <w:t>unjustified overtime</w:t>
      </w:r>
      <w:r w:rsidR="00BD1C99" w:rsidRPr="000A01D9">
        <w:rPr>
          <w:color w:val="000000" w:themeColor="text1"/>
        </w:rPr>
        <w:t>;</w:t>
      </w:r>
      <w:r w:rsidR="0059425B" w:rsidRPr="000A01D9">
        <w:rPr>
          <w:color w:val="000000" w:themeColor="text1"/>
        </w:rPr>
        <w:t xml:space="preserve"> while McNulty stresses that ‘it wasn’t about the money’ it was about capturing Stanfield. Commissioner Cedric Daniels meanwhile remains silent and exudes authority as</w:t>
      </w:r>
      <w:r w:rsidR="009514A9">
        <w:rPr>
          <w:color w:val="000000" w:themeColor="text1"/>
        </w:rPr>
        <w:t xml:space="preserve"> he stands back while</w:t>
      </w:r>
      <w:r w:rsidR="0059425B" w:rsidRPr="000A01D9">
        <w:rPr>
          <w:color w:val="000000" w:themeColor="text1"/>
        </w:rPr>
        <w:t xml:space="preserve"> Rawls berates McNulty</w:t>
      </w:r>
      <w:r w:rsidR="008D5F3B">
        <w:rPr>
          <w:color w:val="000000" w:themeColor="text1"/>
        </w:rPr>
        <w:t>. Daniels</w:t>
      </w:r>
      <w:r w:rsidR="0059425B" w:rsidRPr="000A01D9">
        <w:rPr>
          <w:color w:val="000000" w:themeColor="text1"/>
        </w:rPr>
        <w:t xml:space="preserve"> simply </w:t>
      </w:r>
      <w:r w:rsidR="008D5F3B">
        <w:rPr>
          <w:color w:val="000000" w:themeColor="text1"/>
        </w:rPr>
        <w:t>states</w:t>
      </w:r>
      <w:r w:rsidR="00BD1C99" w:rsidRPr="000A01D9">
        <w:rPr>
          <w:color w:val="000000" w:themeColor="text1"/>
        </w:rPr>
        <w:t>:</w:t>
      </w:r>
      <w:r w:rsidR="0059425B" w:rsidRPr="000A01D9">
        <w:rPr>
          <w:color w:val="000000" w:themeColor="text1"/>
        </w:rPr>
        <w:t xml:space="preserve"> ‘</w:t>
      </w:r>
      <w:r w:rsidR="00BD1C99" w:rsidRPr="000A01D9">
        <w:rPr>
          <w:color w:val="000000" w:themeColor="text1"/>
        </w:rPr>
        <w:t>S</w:t>
      </w:r>
      <w:r w:rsidR="0059425B" w:rsidRPr="000A01D9">
        <w:rPr>
          <w:color w:val="000000" w:themeColor="text1"/>
        </w:rPr>
        <w:t>o this is your last case</w:t>
      </w:r>
      <w:r w:rsidR="008D5F3B">
        <w:rPr>
          <w:color w:val="000000" w:themeColor="text1"/>
        </w:rPr>
        <w:t>; w</w:t>
      </w:r>
      <w:r w:rsidR="0059425B" w:rsidRPr="000A01D9">
        <w:rPr>
          <w:color w:val="000000" w:themeColor="text1"/>
        </w:rPr>
        <w:t>ork it</w:t>
      </w:r>
      <w:r w:rsidR="007B2738">
        <w:rPr>
          <w:color w:val="000000" w:themeColor="text1"/>
        </w:rPr>
        <w:t>.’</w:t>
      </w:r>
      <w:r w:rsidR="0059425B" w:rsidRPr="000A01D9">
        <w:rPr>
          <w:color w:val="000000" w:themeColor="text1"/>
        </w:rPr>
        <w:t xml:space="preserve"> Cedric Daniels </w:t>
      </w:r>
      <w:r w:rsidR="006B3E8E" w:rsidRPr="000A01D9">
        <w:rPr>
          <w:color w:val="000000" w:themeColor="text1"/>
        </w:rPr>
        <w:t xml:space="preserve">consistently </w:t>
      </w:r>
      <w:r w:rsidR="00BD1C99" w:rsidRPr="000A01D9">
        <w:rPr>
          <w:color w:val="000000" w:themeColor="text1"/>
        </w:rPr>
        <w:t xml:space="preserve">and </w:t>
      </w:r>
      <w:r w:rsidR="00DC532E" w:rsidRPr="000A01D9">
        <w:rPr>
          <w:color w:val="000000" w:themeColor="text1"/>
        </w:rPr>
        <w:t xml:space="preserve">quietly </w:t>
      </w:r>
      <w:r w:rsidR="0059425B" w:rsidRPr="000A01D9">
        <w:rPr>
          <w:color w:val="000000" w:themeColor="text1"/>
        </w:rPr>
        <w:t xml:space="preserve">reflects a different code and set of normative orders concentrated </w:t>
      </w:r>
      <w:r w:rsidR="006B3E8E" w:rsidRPr="000A01D9">
        <w:rPr>
          <w:color w:val="000000" w:themeColor="text1"/>
        </w:rPr>
        <w:t>around</w:t>
      </w:r>
      <w:r w:rsidR="00DC532E" w:rsidRPr="000A01D9">
        <w:rPr>
          <w:color w:val="000000" w:themeColor="text1"/>
        </w:rPr>
        <w:t xml:space="preserve"> </w:t>
      </w:r>
      <w:r w:rsidR="0059425B" w:rsidRPr="000A01D9">
        <w:rPr>
          <w:color w:val="000000" w:themeColor="text1"/>
        </w:rPr>
        <w:t xml:space="preserve">law </w:t>
      </w:r>
      <w:r w:rsidR="00DC532E" w:rsidRPr="000A01D9">
        <w:rPr>
          <w:color w:val="000000" w:themeColor="text1"/>
        </w:rPr>
        <w:t xml:space="preserve">and </w:t>
      </w:r>
      <w:r w:rsidR="0059425B" w:rsidRPr="000A01D9">
        <w:rPr>
          <w:color w:val="000000" w:themeColor="text1"/>
        </w:rPr>
        <w:t>bureaucratic authority</w:t>
      </w:r>
      <w:r w:rsidR="00DC532E" w:rsidRPr="000A01D9">
        <w:rPr>
          <w:color w:val="000000" w:themeColor="text1"/>
        </w:rPr>
        <w:t xml:space="preserve"> – while simultaneously </w:t>
      </w:r>
      <w:r w:rsidR="00394D52">
        <w:rPr>
          <w:color w:val="000000" w:themeColor="text1"/>
        </w:rPr>
        <w:t>being guided by</w:t>
      </w:r>
      <w:r w:rsidR="00DC532E" w:rsidRPr="000A01D9">
        <w:rPr>
          <w:color w:val="000000" w:themeColor="text1"/>
        </w:rPr>
        <w:t xml:space="preserve"> a clear sense of organizational task (Du Gay and </w:t>
      </w:r>
      <w:proofErr w:type="spellStart"/>
      <w:r w:rsidR="00DC532E" w:rsidRPr="000A01D9">
        <w:rPr>
          <w:color w:val="000000" w:themeColor="text1"/>
        </w:rPr>
        <w:t>Vikkelsø</w:t>
      </w:r>
      <w:proofErr w:type="spellEnd"/>
      <w:r w:rsidR="00DC532E" w:rsidRPr="000A01D9">
        <w:rPr>
          <w:color w:val="000000" w:themeColor="text1"/>
        </w:rPr>
        <w:t>, 201</w:t>
      </w:r>
      <w:r w:rsidR="004E6A0B" w:rsidRPr="000A01D9">
        <w:rPr>
          <w:color w:val="000000" w:themeColor="text1"/>
        </w:rPr>
        <w:t>7</w:t>
      </w:r>
      <w:r w:rsidR="00DC532E" w:rsidRPr="000A01D9">
        <w:rPr>
          <w:color w:val="000000" w:themeColor="text1"/>
        </w:rPr>
        <w:t>)</w:t>
      </w:r>
      <w:r w:rsidR="0059425B" w:rsidRPr="000A01D9">
        <w:rPr>
          <w:color w:val="000000" w:themeColor="text1"/>
        </w:rPr>
        <w:t xml:space="preserve">. </w:t>
      </w:r>
    </w:p>
    <w:p w14:paraId="3D8D5E0E" w14:textId="77777777" w:rsidR="000E4EE9" w:rsidRDefault="000E4EE9" w:rsidP="000704BB">
      <w:pPr>
        <w:spacing w:line="480" w:lineRule="auto"/>
        <w:jc w:val="both"/>
        <w:rPr>
          <w:color w:val="000000" w:themeColor="text1"/>
        </w:rPr>
      </w:pPr>
    </w:p>
    <w:p w14:paraId="182E5980" w14:textId="03E2CDE2" w:rsidR="0055139D" w:rsidRPr="00D81FBD" w:rsidRDefault="0055139D" w:rsidP="00403BA2">
      <w:pPr>
        <w:spacing w:line="480" w:lineRule="auto"/>
        <w:jc w:val="both"/>
        <w:outlineLvl w:val="0"/>
        <w:rPr>
          <w:i/>
          <w:iCs/>
          <w:color w:val="000000" w:themeColor="text1"/>
        </w:rPr>
      </w:pPr>
      <w:r w:rsidRPr="00D81FBD">
        <w:rPr>
          <w:i/>
          <w:iCs/>
          <w:color w:val="000000" w:themeColor="text1"/>
        </w:rPr>
        <w:t xml:space="preserve">Cedric Daniels: The </w:t>
      </w:r>
      <w:r w:rsidR="000704BB">
        <w:rPr>
          <w:i/>
          <w:iCs/>
          <w:color w:val="000000" w:themeColor="text1"/>
        </w:rPr>
        <w:t>e</w:t>
      </w:r>
      <w:r w:rsidRPr="00D81FBD">
        <w:rPr>
          <w:i/>
          <w:iCs/>
          <w:color w:val="000000" w:themeColor="text1"/>
        </w:rPr>
        <w:t xml:space="preserve">thical </w:t>
      </w:r>
      <w:r w:rsidR="000704BB">
        <w:rPr>
          <w:i/>
          <w:iCs/>
          <w:color w:val="000000" w:themeColor="text1"/>
        </w:rPr>
        <w:t>b</w:t>
      </w:r>
      <w:r w:rsidRPr="00D81FBD">
        <w:rPr>
          <w:i/>
          <w:iCs/>
          <w:color w:val="000000" w:themeColor="text1"/>
        </w:rPr>
        <w:t>ureaucrat</w:t>
      </w:r>
    </w:p>
    <w:p w14:paraId="46AD83B3" w14:textId="186D19E9" w:rsidR="005A7F38" w:rsidRPr="00D81FBD" w:rsidRDefault="002021E3" w:rsidP="00403BA2">
      <w:pPr>
        <w:spacing w:line="480" w:lineRule="auto"/>
        <w:jc w:val="both"/>
        <w:outlineLvl w:val="0"/>
        <w:rPr>
          <w:color w:val="000000" w:themeColor="text1"/>
        </w:rPr>
      </w:pPr>
      <w:r w:rsidRPr="00D81FBD">
        <w:rPr>
          <w:color w:val="000000" w:themeColor="text1"/>
        </w:rPr>
        <w:t xml:space="preserve">Daniels is an important character because he presents a third </w:t>
      </w:r>
      <w:r w:rsidR="00C85152" w:rsidRPr="00D81FBD">
        <w:rPr>
          <w:color w:val="000000" w:themeColor="text1"/>
        </w:rPr>
        <w:t xml:space="preserve">and thus far overlooked </w:t>
      </w:r>
      <w:r w:rsidRPr="00D81FBD">
        <w:rPr>
          <w:color w:val="000000" w:themeColor="text1"/>
        </w:rPr>
        <w:t>ethical code</w:t>
      </w:r>
      <w:r w:rsidR="00C85152" w:rsidRPr="00D81FBD">
        <w:rPr>
          <w:color w:val="000000" w:themeColor="text1"/>
        </w:rPr>
        <w:t xml:space="preserve"> </w:t>
      </w:r>
      <w:r w:rsidR="004827F1" w:rsidRPr="00D81FBD">
        <w:rPr>
          <w:color w:val="000000" w:themeColor="text1"/>
        </w:rPr>
        <w:t>i</w:t>
      </w:r>
      <w:r w:rsidR="003D20C1" w:rsidRPr="00D81FBD">
        <w:rPr>
          <w:color w:val="000000" w:themeColor="text1"/>
        </w:rPr>
        <w:t xml:space="preserve">n </w:t>
      </w:r>
      <w:r w:rsidR="003D20C1" w:rsidRPr="00D81FBD">
        <w:rPr>
          <w:i/>
          <w:color w:val="000000" w:themeColor="text1"/>
        </w:rPr>
        <w:t>The Wire</w:t>
      </w:r>
      <w:r w:rsidR="00D81FBD" w:rsidRPr="005477CD">
        <w:rPr>
          <w:color w:val="000000" w:themeColor="text1"/>
        </w:rPr>
        <w:t>:</w:t>
      </w:r>
      <w:r w:rsidRPr="00D81FBD">
        <w:rPr>
          <w:color w:val="000000" w:themeColor="text1"/>
        </w:rPr>
        <w:t xml:space="preserve"> that of the ethical bureaucrat. </w:t>
      </w:r>
      <w:r w:rsidR="007A7BB5" w:rsidRPr="00D81FBD">
        <w:rPr>
          <w:color w:val="000000" w:themeColor="text1"/>
        </w:rPr>
        <w:t>T</w:t>
      </w:r>
      <w:r w:rsidRPr="00D81FBD">
        <w:rPr>
          <w:color w:val="000000" w:themeColor="text1"/>
        </w:rPr>
        <w:t xml:space="preserve">he ethical bureaucrat </w:t>
      </w:r>
      <w:r w:rsidR="00336D5B" w:rsidRPr="00D81FBD">
        <w:rPr>
          <w:color w:val="000000" w:themeColor="text1"/>
        </w:rPr>
        <w:t>(</w:t>
      </w:r>
      <w:r w:rsidR="00371E1D" w:rsidRPr="00D81FBD">
        <w:rPr>
          <w:color w:val="000000" w:themeColor="text1"/>
        </w:rPr>
        <w:t>Du Gay</w:t>
      </w:r>
      <w:r w:rsidR="00336D5B" w:rsidRPr="00D81FBD">
        <w:rPr>
          <w:color w:val="000000" w:themeColor="text1"/>
        </w:rPr>
        <w:t>, 2000</w:t>
      </w:r>
      <w:r w:rsidR="001F3AFC" w:rsidRPr="00D81FBD">
        <w:rPr>
          <w:color w:val="000000" w:themeColor="text1"/>
        </w:rPr>
        <w:t xml:space="preserve">: </w:t>
      </w:r>
      <w:r w:rsidR="007A7BB5" w:rsidRPr="00D81FBD">
        <w:rPr>
          <w:color w:val="000000" w:themeColor="text1"/>
        </w:rPr>
        <w:t xml:space="preserve">29) </w:t>
      </w:r>
      <w:r w:rsidR="00D81FBD" w:rsidRPr="005477CD">
        <w:rPr>
          <w:color w:val="000000" w:themeColor="text1"/>
        </w:rPr>
        <w:t xml:space="preserve">does </w:t>
      </w:r>
      <w:r w:rsidR="001C5B01" w:rsidRPr="00D81FBD">
        <w:rPr>
          <w:color w:val="000000" w:themeColor="text1"/>
        </w:rPr>
        <w:t xml:space="preserve">not </w:t>
      </w:r>
      <w:r w:rsidR="003D20C1" w:rsidRPr="00D81FBD">
        <w:rPr>
          <w:color w:val="000000" w:themeColor="text1"/>
        </w:rPr>
        <w:t xml:space="preserve">fit neatly into either </w:t>
      </w:r>
      <w:r w:rsidR="0055139D" w:rsidRPr="00D81FBD">
        <w:rPr>
          <w:color w:val="000000" w:themeColor="text1"/>
        </w:rPr>
        <w:t>the numbers game</w:t>
      </w:r>
      <w:r w:rsidR="00405114" w:rsidRPr="00D81FBD">
        <w:rPr>
          <w:color w:val="000000" w:themeColor="text1"/>
        </w:rPr>
        <w:t xml:space="preserve"> or natural police</w:t>
      </w:r>
      <w:r w:rsidR="00D81FBD" w:rsidRPr="005477CD">
        <w:rPr>
          <w:color w:val="000000" w:themeColor="text1"/>
        </w:rPr>
        <w:t xml:space="preserve"> codes</w:t>
      </w:r>
      <w:r w:rsidR="00791BE5" w:rsidRPr="00D81FBD">
        <w:rPr>
          <w:color w:val="000000" w:themeColor="text1"/>
        </w:rPr>
        <w:t>.</w:t>
      </w:r>
      <w:r w:rsidR="003D20C1" w:rsidRPr="00D81FBD">
        <w:rPr>
          <w:color w:val="000000" w:themeColor="text1"/>
        </w:rPr>
        <w:t xml:space="preserve"> </w:t>
      </w:r>
      <w:r w:rsidR="0055139D" w:rsidRPr="00D81FBD">
        <w:rPr>
          <w:color w:val="000000" w:themeColor="text1"/>
        </w:rPr>
        <w:t xml:space="preserve">The ‘good bureaucrat’ </w:t>
      </w:r>
      <w:r w:rsidR="00BD1C99" w:rsidRPr="00D81FBD">
        <w:rPr>
          <w:color w:val="000000" w:themeColor="text1"/>
        </w:rPr>
        <w:t xml:space="preserve">acts </w:t>
      </w:r>
      <w:r w:rsidR="00405114" w:rsidRPr="00D81FBD">
        <w:rPr>
          <w:color w:val="000000" w:themeColor="text1"/>
        </w:rPr>
        <w:t>according to</w:t>
      </w:r>
      <w:r w:rsidR="0055139D" w:rsidRPr="00D81FBD">
        <w:rPr>
          <w:color w:val="000000" w:themeColor="text1"/>
        </w:rPr>
        <w:t xml:space="preserve"> the normative orders of competence, bureaucratic authority and law</w:t>
      </w:r>
      <w:r w:rsidR="00B65ED9" w:rsidRPr="00D81FBD">
        <w:rPr>
          <w:color w:val="000000" w:themeColor="text1"/>
        </w:rPr>
        <w:t xml:space="preserve">; while breaking from ‘the numbers game’ when it </w:t>
      </w:r>
      <w:r w:rsidR="00BD1C99" w:rsidRPr="00D81FBD">
        <w:rPr>
          <w:color w:val="000000" w:themeColor="text1"/>
        </w:rPr>
        <w:t xml:space="preserve">fundamentally </w:t>
      </w:r>
      <w:r w:rsidR="00B65ED9" w:rsidRPr="00D81FBD">
        <w:rPr>
          <w:color w:val="000000" w:themeColor="text1"/>
        </w:rPr>
        <w:t>contravenes these normative orders</w:t>
      </w:r>
      <w:r w:rsidR="0055139D" w:rsidRPr="00D81FBD">
        <w:rPr>
          <w:color w:val="000000" w:themeColor="text1"/>
        </w:rPr>
        <w:t xml:space="preserve">. </w:t>
      </w:r>
      <w:r w:rsidR="00791BE5" w:rsidRPr="00D81FBD">
        <w:rPr>
          <w:color w:val="000000" w:themeColor="text1"/>
        </w:rPr>
        <w:t>T</w:t>
      </w:r>
      <w:r w:rsidR="003D20C1" w:rsidRPr="00D81FBD">
        <w:rPr>
          <w:color w:val="000000" w:themeColor="text1"/>
        </w:rPr>
        <w:t>he ‘good bureaucrat’ is defined through adherence to procedure; acceptance of sub- and superordination; an ‘abnegation of personal moral enthusiasms’ which reflects an ethos of impartiality when handling cases (Nash, 201</w:t>
      </w:r>
      <w:r w:rsidR="007D3CEF" w:rsidRPr="00D81FBD">
        <w:rPr>
          <w:color w:val="000000" w:themeColor="text1"/>
        </w:rPr>
        <w:t>9</w:t>
      </w:r>
      <w:r w:rsidR="003D20C1" w:rsidRPr="00D81FBD">
        <w:rPr>
          <w:color w:val="000000" w:themeColor="text1"/>
        </w:rPr>
        <w:t>); and a</w:t>
      </w:r>
      <w:r w:rsidR="00C85152" w:rsidRPr="00D81FBD">
        <w:rPr>
          <w:color w:val="000000" w:themeColor="text1"/>
        </w:rPr>
        <w:t>n underlying</w:t>
      </w:r>
      <w:r w:rsidR="003D20C1" w:rsidRPr="00D81FBD">
        <w:rPr>
          <w:color w:val="000000" w:themeColor="text1"/>
        </w:rPr>
        <w:t xml:space="preserve"> commitment to the </w:t>
      </w:r>
      <w:r w:rsidR="00B65ED9" w:rsidRPr="00D81FBD">
        <w:rPr>
          <w:color w:val="000000" w:themeColor="text1"/>
        </w:rPr>
        <w:t>t</w:t>
      </w:r>
      <w:r w:rsidR="00405114" w:rsidRPr="00D81FBD">
        <w:rPr>
          <w:color w:val="000000" w:themeColor="text1"/>
        </w:rPr>
        <w:t xml:space="preserve">ask </w:t>
      </w:r>
      <w:r w:rsidR="003D20C1" w:rsidRPr="00D81FBD">
        <w:rPr>
          <w:color w:val="000000" w:themeColor="text1"/>
        </w:rPr>
        <w:t>of office</w:t>
      </w:r>
      <w:r w:rsidR="0055139D" w:rsidRPr="00D81FBD">
        <w:rPr>
          <w:color w:val="000000" w:themeColor="text1"/>
        </w:rPr>
        <w:t xml:space="preserve"> (see also </w:t>
      </w:r>
      <w:r w:rsidR="00371E1D" w:rsidRPr="00D81FBD">
        <w:rPr>
          <w:color w:val="000000" w:themeColor="text1"/>
        </w:rPr>
        <w:t>Du Gay</w:t>
      </w:r>
      <w:r w:rsidR="0055139D" w:rsidRPr="00D81FBD">
        <w:rPr>
          <w:color w:val="000000" w:themeColor="text1"/>
        </w:rPr>
        <w:t xml:space="preserve"> and </w:t>
      </w:r>
      <w:proofErr w:type="spellStart"/>
      <w:r w:rsidR="0055139D" w:rsidRPr="00D81FBD">
        <w:rPr>
          <w:color w:val="000000" w:themeColor="text1"/>
        </w:rPr>
        <w:t>Vikkelsø</w:t>
      </w:r>
      <w:proofErr w:type="spellEnd"/>
      <w:r w:rsidR="0055139D" w:rsidRPr="00D81FBD">
        <w:rPr>
          <w:color w:val="000000" w:themeColor="text1"/>
        </w:rPr>
        <w:t>, 201</w:t>
      </w:r>
      <w:r w:rsidR="004E6A0B" w:rsidRPr="00D81FBD">
        <w:rPr>
          <w:color w:val="000000" w:themeColor="text1"/>
        </w:rPr>
        <w:t>7</w:t>
      </w:r>
      <w:r w:rsidR="0055139D" w:rsidRPr="00D81FBD">
        <w:rPr>
          <w:color w:val="000000" w:themeColor="text1"/>
        </w:rPr>
        <w:t>)</w:t>
      </w:r>
      <w:r w:rsidR="003D20C1" w:rsidRPr="00D81FBD">
        <w:rPr>
          <w:color w:val="000000" w:themeColor="text1"/>
        </w:rPr>
        <w:t>.</w:t>
      </w:r>
      <w:r w:rsidR="000E4EE9" w:rsidRPr="00D81FBD">
        <w:rPr>
          <w:color w:val="000000" w:themeColor="text1"/>
        </w:rPr>
        <w:t xml:space="preserve"> </w:t>
      </w:r>
      <w:r w:rsidR="000C3EA6" w:rsidRPr="00D81FBD">
        <w:rPr>
          <w:color w:val="000000" w:themeColor="text1"/>
        </w:rPr>
        <w:t xml:space="preserve"> </w:t>
      </w:r>
    </w:p>
    <w:p w14:paraId="079A3945" w14:textId="77777777" w:rsidR="000C3EA6" w:rsidRDefault="000C3EA6" w:rsidP="00403BA2">
      <w:pPr>
        <w:spacing w:line="480" w:lineRule="auto"/>
        <w:jc w:val="both"/>
        <w:outlineLvl w:val="0"/>
        <w:rPr>
          <w:color w:val="000000" w:themeColor="text1"/>
        </w:rPr>
      </w:pPr>
    </w:p>
    <w:p w14:paraId="54998E31" w14:textId="235A8C9A" w:rsidR="00405114" w:rsidRPr="00EA1671" w:rsidRDefault="00462B31" w:rsidP="00540E28">
      <w:pPr>
        <w:spacing w:line="480" w:lineRule="auto"/>
        <w:jc w:val="both"/>
        <w:rPr>
          <w:color w:val="000000" w:themeColor="text1"/>
        </w:rPr>
      </w:pPr>
      <w:r w:rsidRPr="00EA1671">
        <w:rPr>
          <w:rStyle w:val="apple-converted-space"/>
          <w:color w:val="000000" w:themeColor="text1"/>
          <w:bdr w:val="none" w:sz="0" w:space="0" w:color="auto" w:frame="1"/>
        </w:rPr>
        <w:t>Th</w:t>
      </w:r>
      <w:r w:rsidR="00405114" w:rsidRPr="00EA1671">
        <w:rPr>
          <w:rStyle w:val="apple-converted-space"/>
          <w:color w:val="000000" w:themeColor="text1"/>
          <w:bdr w:val="none" w:sz="0" w:space="0" w:color="auto" w:frame="1"/>
        </w:rPr>
        <w:t>is conception of the ethical bureaucrat</w:t>
      </w:r>
      <w:r w:rsidR="000C3EA6" w:rsidRPr="00EA1671">
        <w:rPr>
          <w:rStyle w:val="apple-converted-space"/>
          <w:color w:val="000000" w:themeColor="text1"/>
          <w:bdr w:val="none" w:sz="0" w:space="0" w:color="auto" w:frame="1"/>
        </w:rPr>
        <w:t xml:space="preserve"> is distinctive because it is specific and contextual rather than </w:t>
      </w:r>
      <w:r w:rsidR="006527EE" w:rsidRPr="00EA1671">
        <w:rPr>
          <w:rStyle w:val="apple-converted-space"/>
          <w:color w:val="000000" w:themeColor="text1"/>
          <w:bdr w:val="none" w:sz="0" w:space="0" w:color="auto" w:frame="1"/>
        </w:rPr>
        <w:t xml:space="preserve">presenting </w:t>
      </w:r>
      <w:r w:rsidR="000C3EA6" w:rsidRPr="00EA1671">
        <w:rPr>
          <w:rStyle w:val="apple-converted-space"/>
          <w:color w:val="000000" w:themeColor="text1"/>
          <w:bdr w:val="none" w:sz="0" w:space="0" w:color="auto" w:frame="1"/>
        </w:rPr>
        <w:t>an ethics based around universal p</w:t>
      </w:r>
      <w:r w:rsidR="00D81FBD" w:rsidRPr="005477CD">
        <w:rPr>
          <w:rStyle w:val="apple-converted-space"/>
          <w:color w:val="000000" w:themeColor="text1"/>
          <w:bdr w:val="none" w:sz="0" w:space="0" w:color="auto" w:frame="1"/>
        </w:rPr>
        <w:t>rinciples</w:t>
      </w:r>
      <w:r w:rsidR="000C3EA6" w:rsidRPr="00EA1671">
        <w:rPr>
          <w:rStyle w:val="apple-converted-space"/>
          <w:color w:val="000000" w:themeColor="text1"/>
          <w:bdr w:val="none" w:sz="0" w:space="0" w:color="auto" w:frame="1"/>
        </w:rPr>
        <w:t>, since offices embody</w:t>
      </w:r>
      <w:r w:rsidR="00D81FBD" w:rsidRPr="005477CD">
        <w:rPr>
          <w:rStyle w:val="apple-converted-space"/>
          <w:color w:val="000000" w:themeColor="text1"/>
          <w:bdr w:val="none" w:sz="0" w:space="0" w:color="auto" w:frame="1"/>
        </w:rPr>
        <w:t xml:space="preserve"> </w:t>
      </w:r>
      <w:r w:rsidR="000C3EA6" w:rsidRPr="00EA1671">
        <w:rPr>
          <w:rStyle w:val="apple-converted-space"/>
          <w:color w:val="000000" w:themeColor="text1"/>
          <w:bdr w:val="none" w:sz="0" w:space="0" w:color="auto" w:frame="1"/>
        </w:rPr>
        <w:t>different purposes (</w:t>
      </w:r>
      <w:r w:rsidR="00371E1D" w:rsidRPr="00EA1671">
        <w:rPr>
          <w:rStyle w:val="apple-converted-space"/>
          <w:color w:val="000000" w:themeColor="text1"/>
          <w:bdr w:val="none" w:sz="0" w:space="0" w:color="auto" w:frame="1"/>
        </w:rPr>
        <w:t>Du Gay</w:t>
      </w:r>
      <w:r w:rsidR="000C3EA6" w:rsidRPr="00EA1671">
        <w:rPr>
          <w:rStyle w:val="apple-converted-space"/>
          <w:color w:val="000000" w:themeColor="text1"/>
          <w:bdr w:val="none" w:sz="0" w:space="0" w:color="auto" w:frame="1"/>
        </w:rPr>
        <w:t>, 2008</w:t>
      </w:r>
      <w:r w:rsidR="001F3AFC" w:rsidRPr="00EA1671">
        <w:rPr>
          <w:rStyle w:val="apple-converted-space"/>
          <w:color w:val="000000" w:themeColor="text1"/>
          <w:bdr w:val="none" w:sz="0" w:space="0" w:color="auto" w:frame="1"/>
        </w:rPr>
        <w:t xml:space="preserve">: </w:t>
      </w:r>
      <w:r w:rsidR="000C3EA6" w:rsidRPr="00EA1671">
        <w:rPr>
          <w:rStyle w:val="apple-converted-space"/>
          <w:color w:val="000000" w:themeColor="text1"/>
          <w:bdr w:val="none" w:sz="0" w:space="0" w:color="auto" w:frame="1"/>
        </w:rPr>
        <w:t>151)</w:t>
      </w:r>
      <w:r w:rsidR="00D81FBD" w:rsidRPr="005477CD">
        <w:rPr>
          <w:rStyle w:val="apple-converted-space"/>
          <w:color w:val="000000" w:themeColor="text1"/>
          <w:bdr w:val="none" w:sz="0" w:space="0" w:color="auto" w:frame="1"/>
        </w:rPr>
        <w:t>. Th</w:t>
      </w:r>
      <w:r w:rsidR="00405114" w:rsidRPr="00EA1671">
        <w:rPr>
          <w:rStyle w:val="apple-converted-space"/>
          <w:color w:val="000000" w:themeColor="text1"/>
          <w:bdr w:val="none" w:sz="0" w:space="0" w:color="auto" w:frame="1"/>
        </w:rPr>
        <w:t>e ethical bureaucra</w:t>
      </w:r>
      <w:r w:rsidR="00D81FBD" w:rsidRPr="005477CD">
        <w:rPr>
          <w:rStyle w:val="apple-converted-space"/>
          <w:color w:val="000000" w:themeColor="text1"/>
          <w:bdr w:val="none" w:sz="0" w:space="0" w:color="auto" w:frame="1"/>
        </w:rPr>
        <w:t>t</w:t>
      </w:r>
      <w:r w:rsidR="00405114" w:rsidRPr="00EA1671">
        <w:rPr>
          <w:rStyle w:val="apple-converted-space"/>
          <w:color w:val="000000" w:themeColor="text1"/>
          <w:bdr w:val="none" w:sz="0" w:space="0" w:color="auto" w:frame="1"/>
        </w:rPr>
        <w:t xml:space="preserve"> judge</w:t>
      </w:r>
      <w:r w:rsidR="00D81FBD" w:rsidRPr="005477CD">
        <w:rPr>
          <w:rStyle w:val="apple-converted-space"/>
          <w:color w:val="000000" w:themeColor="text1"/>
          <w:bdr w:val="none" w:sz="0" w:space="0" w:color="auto" w:frame="1"/>
        </w:rPr>
        <w:t>s</w:t>
      </w:r>
      <w:r w:rsidR="00405114" w:rsidRPr="00EA1671">
        <w:rPr>
          <w:rStyle w:val="apple-converted-space"/>
          <w:color w:val="000000" w:themeColor="text1"/>
          <w:bdr w:val="none" w:sz="0" w:space="0" w:color="auto" w:frame="1"/>
        </w:rPr>
        <w:t xml:space="preserve"> with discretion appropriate conduct according to their role in a given situation. It thus serves as a general orientation towards practice rather than something that can</w:t>
      </w:r>
      <w:r w:rsidR="00540E28" w:rsidRPr="00EA1671">
        <w:rPr>
          <w:rStyle w:val="apple-converted-space"/>
          <w:color w:val="000000" w:themeColor="text1"/>
          <w:bdr w:val="none" w:sz="0" w:space="0" w:color="auto" w:frame="1"/>
        </w:rPr>
        <w:t xml:space="preserve"> </w:t>
      </w:r>
      <w:r w:rsidR="00405114" w:rsidRPr="00EA1671">
        <w:rPr>
          <w:rStyle w:val="apple-converted-space"/>
          <w:color w:val="000000" w:themeColor="text1"/>
          <w:bdr w:val="none" w:sz="0" w:space="0" w:color="auto" w:frame="1"/>
        </w:rPr>
        <w:t xml:space="preserve">be </w:t>
      </w:r>
      <w:r w:rsidR="00540E28" w:rsidRPr="00EA1671">
        <w:rPr>
          <w:rStyle w:val="apple-converted-space"/>
          <w:color w:val="000000" w:themeColor="text1"/>
          <w:bdr w:val="none" w:sz="0" w:space="0" w:color="auto" w:frame="1"/>
        </w:rPr>
        <w:t xml:space="preserve">definitively </w:t>
      </w:r>
      <w:r w:rsidR="00405114" w:rsidRPr="00EA1671">
        <w:rPr>
          <w:rStyle w:val="apple-converted-space"/>
          <w:color w:val="000000" w:themeColor="text1"/>
          <w:bdr w:val="none" w:sz="0" w:space="0" w:color="auto" w:frame="1"/>
        </w:rPr>
        <w:t xml:space="preserve">embodied in a single </w:t>
      </w:r>
      <w:r w:rsidR="00405114" w:rsidRPr="00EA1671">
        <w:rPr>
          <w:rStyle w:val="apple-converted-space"/>
          <w:color w:val="000000" w:themeColor="text1"/>
          <w:bdr w:val="none" w:sz="0" w:space="0" w:color="auto" w:frame="1"/>
        </w:rPr>
        <w:lastRenderedPageBreak/>
        <w:t xml:space="preserve">type. </w:t>
      </w:r>
      <w:r w:rsidR="00540E28" w:rsidRPr="00EA1671">
        <w:rPr>
          <w:color w:val="000000" w:themeColor="text1"/>
        </w:rPr>
        <w:t>The ethos of the bureaucrat is based on ‘an ensemble of purposes and ideals within a given code of conduct’ (</w:t>
      </w:r>
      <w:r w:rsidR="00371E1D" w:rsidRPr="00EA1671">
        <w:rPr>
          <w:color w:val="000000" w:themeColor="text1"/>
        </w:rPr>
        <w:t>Du Gay</w:t>
      </w:r>
      <w:r w:rsidR="00540E28" w:rsidRPr="00EA1671">
        <w:rPr>
          <w:color w:val="000000" w:themeColor="text1"/>
        </w:rPr>
        <w:t xml:space="preserve">, 2000: 4), and is thus particular to one’s institutional </w:t>
      </w:r>
      <w:r w:rsidR="00D81FBD" w:rsidRPr="005477CD">
        <w:rPr>
          <w:color w:val="000000" w:themeColor="text1"/>
        </w:rPr>
        <w:t xml:space="preserve">context and position </w:t>
      </w:r>
      <w:r w:rsidR="00EA1671" w:rsidRPr="005477CD">
        <w:rPr>
          <w:color w:val="000000" w:themeColor="text1"/>
        </w:rPr>
        <w:t xml:space="preserve">in </w:t>
      </w:r>
      <w:r w:rsidR="00540E28" w:rsidRPr="00EA1671">
        <w:rPr>
          <w:color w:val="000000" w:themeColor="text1"/>
        </w:rPr>
        <w:t xml:space="preserve">working life. </w:t>
      </w:r>
    </w:p>
    <w:p w14:paraId="51E555D1" w14:textId="77777777" w:rsidR="00F0356D" w:rsidRDefault="00F0356D" w:rsidP="00403BA2">
      <w:pPr>
        <w:spacing w:line="480" w:lineRule="auto"/>
        <w:jc w:val="both"/>
        <w:rPr>
          <w:color w:val="000000" w:themeColor="text1"/>
        </w:rPr>
      </w:pPr>
    </w:p>
    <w:p w14:paraId="2ABF07B8" w14:textId="038D6596" w:rsidR="00ED7F41" w:rsidRPr="00F87581" w:rsidRDefault="00C06973" w:rsidP="00403BA2">
      <w:pPr>
        <w:spacing w:line="480" w:lineRule="auto"/>
        <w:jc w:val="both"/>
        <w:rPr>
          <w:color w:val="000000" w:themeColor="text1"/>
        </w:rPr>
      </w:pPr>
      <w:r w:rsidRPr="00EA1671">
        <w:rPr>
          <w:color w:val="000000" w:themeColor="text1"/>
        </w:rPr>
        <w:t xml:space="preserve">Daniels is </w:t>
      </w:r>
      <w:r w:rsidR="006C0CF5" w:rsidRPr="008B19EC">
        <w:rPr>
          <w:color w:val="000000" w:themeColor="text1"/>
        </w:rPr>
        <w:t xml:space="preserve">initially </w:t>
      </w:r>
      <w:r w:rsidR="0079788A" w:rsidRPr="008B19EC">
        <w:rPr>
          <w:color w:val="000000" w:themeColor="text1"/>
        </w:rPr>
        <w:t>a Lieutenant</w:t>
      </w:r>
      <w:r w:rsidR="00512693" w:rsidRPr="005477CD">
        <w:rPr>
          <w:color w:val="000000" w:themeColor="text1"/>
          <w:shd w:val="clear" w:color="auto" w:fill="FFFFFF"/>
          <w:lang w:eastAsia="en-GB"/>
        </w:rPr>
        <w:t xml:space="preserve"> – </w:t>
      </w:r>
      <w:r w:rsidR="00224F54" w:rsidRPr="002E0C27">
        <w:rPr>
          <w:color w:val="000000" w:themeColor="text1"/>
        </w:rPr>
        <w:t xml:space="preserve">an important </w:t>
      </w:r>
      <w:r w:rsidR="00D26CD2" w:rsidRPr="00D350BB">
        <w:rPr>
          <w:color w:val="000000" w:themeColor="text1"/>
        </w:rPr>
        <w:t>but</w:t>
      </w:r>
      <w:r w:rsidR="003B7887" w:rsidRPr="00D350BB">
        <w:rPr>
          <w:color w:val="000000" w:themeColor="text1"/>
        </w:rPr>
        <w:t xml:space="preserve"> common </w:t>
      </w:r>
      <w:r w:rsidR="00F25D78" w:rsidRPr="00D350BB">
        <w:rPr>
          <w:color w:val="000000" w:themeColor="text1"/>
        </w:rPr>
        <w:t>middle management position</w:t>
      </w:r>
      <w:r w:rsidR="00224F54" w:rsidRPr="000B356D">
        <w:rPr>
          <w:color w:val="000000" w:themeColor="text1"/>
        </w:rPr>
        <w:t xml:space="preserve"> in the </w:t>
      </w:r>
      <w:r w:rsidR="00170EE2" w:rsidRPr="000B356D">
        <w:rPr>
          <w:color w:val="000000" w:themeColor="text1"/>
        </w:rPr>
        <w:t xml:space="preserve">Baltimore </w:t>
      </w:r>
      <w:r w:rsidR="00224F54" w:rsidRPr="000B356D">
        <w:rPr>
          <w:color w:val="000000" w:themeColor="text1"/>
        </w:rPr>
        <w:t>police force</w:t>
      </w:r>
      <w:r w:rsidR="00512693" w:rsidRPr="005477CD">
        <w:rPr>
          <w:color w:val="000000" w:themeColor="text1"/>
          <w:shd w:val="clear" w:color="auto" w:fill="FFFFFF"/>
          <w:lang w:eastAsia="en-GB"/>
        </w:rPr>
        <w:t xml:space="preserve"> – </w:t>
      </w:r>
      <w:r w:rsidR="0079788A" w:rsidRPr="000B356D">
        <w:rPr>
          <w:color w:val="000000" w:themeColor="text1"/>
        </w:rPr>
        <w:t>who is promoted to Maj</w:t>
      </w:r>
      <w:r w:rsidR="006F2951" w:rsidRPr="000B356D">
        <w:rPr>
          <w:color w:val="000000" w:themeColor="text1"/>
        </w:rPr>
        <w:t xml:space="preserve">or and then </w:t>
      </w:r>
      <w:r w:rsidR="00D85091" w:rsidRPr="000B356D">
        <w:rPr>
          <w:color w:val="000000" w:themeColor="text1"/>
        </w:rPr>
        <w:t>Colonel over the course of the five</w:t>
      </w:r>
      <w:r w:rsidR="006F2951" w:rsidRPr="000B356D">
        <w:rPr>
          <w:color w:val="000000" w:themeColor="text1"/>
        </w:rPr>
        <w:t xml:space="preserve"> </w:t>
      </w:r>
      <w:r w:rsidR="0079788A" w:rsidRPr="000B356D">
        <w:rPr>
          <w:color w:val="000000" w:themeColor="text1"/>
        </w:rPr>
        <w:t>series</w:t>
      </w:r>
      <w:r w:rsidR="00125C1C" w:rsidRPr="000B356D">
        <w:rPr>
          <w:color w:val="000000" w:themeColor="text1"/>
        </w:rPr>
        <w:t>,</w:t>
      </w:r>
      <w:r w:rsidR="0079788A" w:rsidRPr="000B356D">
        <w:rPr>
          <w:color w:val="000000" w:themeColor="text1"/>
        </w:rPr>
        <w:t xml:space="preserve"> before resi</w:t>
      </w:r>
      <w:r w:rsidR="006C0CF5" w:rsidRPr="000B356D">
        <w:rPr>
          <w:color w:val="000000" w:themeColor="text1"/>
        </w:rPr>
        <w:t>gning soon after becoming Commissioner</w:t>
      </w:r>
      <w:r w:rsidR="0079788A" w:rsidRPr="000B356D">
        <w:rPr>
          <w:color w:val="000000" w:themeColor="text1"/>
        </w:rPr>
        <w:t xml:space="preserve"> at the end of season 5. In tracing Daniels’s conduct and </w:t>
      </w:r>
      <w:r w:rsidR="00EA1671" w:rsidRPr="005477CD">
        <w:rPr>
          <w:color w:val="000000" w:themeColor="text1"/>
        </w:rPr>
        <w:t xml:space="preserve">his </w:t>
      </w:r>
      <w:r w:rsidR="0079788A" w:rsidRPr="00EA1671">
        <w:rPr>
          <w:color w:val="000000" w:themeColor="text1"/>
        </w:rPr>
        <w:t>professional success</w:t>
      </w:r>
      <w:r w:rsidR="006F2951" w:rsidRPr="008B19EC">
        <w:rPr>
          <w:color w:val="000000" w:themeColor="text1"/>
        </w:rPr>
        <w:t>es</w:t>
      </w:r>
      <w:r w:rsidR="0079788A" w:rsidRPr="002E0C27">
        <w:rPr>
          <w:color w:val="000000" w:themeColor="text1"/>
        </w:rPr>
        <w:t xml:space="preserve">, he is clearly </w:t>
      </w:r>
      <w:r w:rsidRPr="002E0C27">
        <w:rPr>
          <w:color w:val="000000" w:themeColor="text1"/>
        </w:rPr>
        <w:t xml:space="preserve">an imperfect and, like most characters in </w:t>
      </w:r>
      <w:r w:rsidRPr="00D350BB">
        <w:rPr>
          <w:i/>
          <w:color w:val="000000" w:themeColor="text1"/>
        </w:rPr>
        <w:t>The Wire</w:t>
      </w:r>
      <w:r w:rsidR="00224F54" w:rsidRPr="00D350BB">
        <w:rPr>
          <w:color w:val="000000" w:themeColor="text1"/>
        </w:rPr>
        <w:t>,</w:t>
      </w:r>
      <w:r w:rsidRPr="00D350BB">
        <w:rPr>
          <w:i/>
          <w:color w:val="000000" w:themeColor="text1"/>
        </w:rPr>
        <w:t xml:space="preserve"> </w:t>
      </w:r>
      <w:r w:rsidRPr="00D350BB">
        <w:rPr>
          <w:color w:val="000000" w:themeColor="text1"/>
        </w:rPr>
        <w:t xml:space="preserve">at times </w:t>
      </w:r>
      <w:r w:rsidR="00056C3E" w:rsidRPr="00D350BB">
        <w:rPr>
          <w:color w:val="000000" w:themeColor="text1"/>
        </w:rPr>
        <w:t xml:space="preserve">a </w:t>
      </w:r>
      <w:r w:rsidR="00224F54" w:rsidRPr="000B356D">
        <w:rPr>
          <w:color w:val="000000" w:themeColor="text1"/>
        </w:rPr>
        <w:t>morally questionable</w:t>
      </w:r>
      <w:r w:rsidRPr="000B356D">
        <w:rPr>
          <w:color w:val="000000" w:themeColor="text1"/>
        </w:rPr>
        <w:t xml:space="preserve"> figure</w:t>
      </w:r>
      <w:r w:rsidR="00224F54" w:rsidRPr="000B356D">
        <w:rPr>
          <w:color w:val="000000" w:themeColor="text1"/>
        </w:rPr>
        <w:t>. B</w:t>
      </w:r>
      <w:r w:rsidR="00056C3E" w:rsidRPr="000B356D">
        <w:rPr>
          <w:color w:val="000000" w:themeColor="text1"/>
        </w:rPr>
        <w:t>ut</w:t>
      </w:r>
      <w:r w:rsidR="00EA1671" w:rsidRPr="005477CD">
        <w:rPr>
          <w:color w:val="000000" w:themeColor="text1"/>
        </w:rPr>
        <w:t xml:space="preserve"> he </w:t>
      </w:r>
      <w:r w:rsidR="00056C3E" w:rsidRPr="008B19EC">
        <w:rPr>
          <w:color w:val="000000" w:themeColor="text1"/>
        </w:rPr>
        <w:t xml:space="preserve">also </w:t>
      </w:r>
      <w:r w:rsidR="00056C3E" w:rsidRPr="002E0C27">
        <w:rPr>
          <w:color w:val="000000" w:themeColor="text1"/>
        </w:rPr>
        <w:t xml:space="preserve">commands loyalty </w:t>
      </w:r>
      <w:r w:rsidR="0079788A" w:rsidRPr="009D19F9">
        <w:rPr>
          <w:color w:val="000000" w:themeColor="text1"/>
        </w:rPr>
        <w:t>and admir</w:t>
      </w:r>
      <w:r w:rsidR="0079788A" w:rsidRPr="0050695E">
        <w:rPr>
          <w:color w:val="000000" w:themeColor="text1"/>
        </w:rPr>
        <w:t xml:space="preserve">ation. </w:t>
      </w:r>
      <w:r w:rsidR="006C0CF5" w:rsidRPr="00D350BB">
        <w:rPr>
          <w:color w:val="000000" w:themeColor="text1"/>
        </w:rPr>
        <w:t>O</w:t>
      </w:r>
      <w:r w:rsidR="006F2951" w:rsidRPr="00D350BB">
        <w:rPr>
          <w:color w:val="000000" w:themeColor="text1"/>
        </w:rPr>
        <w:t xml:space="preserve">ne of the most striking features of the </w:t>
      </w:r>
      <w:r w:rsidR="00BB2585" w:rsidRPr="000B356D">
        <w:rPr>
          <w:color w:val="000000" w:themeColor="text1"/>
        </w:rPr>
        <w:t>show</w:t>
      </w:r>
      <w:r w:rsidR="00582A64" w:rsidRPr="000B356D">
        <w:rPr>
          <w:color w:val="000000" w:themeColor="text1"/>
        </w:rPr>
        <w:t xml:space="preserve"> is that</w:t>
      </w:r>
      <w:r w:rsidR="00187342" w:rsidRPr="000B356D">
        <w:rPr>
          <w:color w:val="000000" w:themeColor="text1"/>
        </w:rPr>
        <w:t>,</w:t>
      </w:r>
      <w:r w:rsidR="00582A64" w:rsidRPr="000B356D">
        <w:rPr>
          <w:color w:val="000000" w:themeColor="text1"/>
        </w:rPr>
        <w:t xml:space="preserve"> in the professional world of managing the police force</w:t>
      </w:r>
      <w:r w:rsidR="00187342" w:rsidRPr="000B356D">
        <w:rPr>
          <w:color w:val="000000" w:themeColor="text1"/>
        </w:rPr>
        <w:t>,</w:t>
      </w:r>
      <w:r w:rsidR="00582A64" w:rsidRPr="000B356D">
        <w:rPr>
          <w:color w:val="000000" w:themeColor="text1"/>
        </w:rPr>
        <w:t xml:space="preserve"> there are no moral heroes who can be identified as</w:t>
      </w:r>
      <w:r w:rsidR="00EA1671" w:rsidRPr="005477CD">
        <w:rPr>
          <w:color w:val="000000" w:themeColor="text1"/>
        </w:rPr>
        <w:t xml:space="preserve"> </w:t>
      </w:r>
      <w:r w:rsidR="00582A64" w:rsidRPr="00EA1671">
        <w:rPr>
          <w:color w:val="000000" w:themeColor="text1"/>
        </w:rPr>
        <w:t>unambiguously on the side of good</w:t>
      </w:r>
      <w:r w:rsidR="006C0CF5" w:rsidRPr="00F87581">
        <w:rPr>
          <w:color w:val="000000" w:themeColor="text1"/>
        </w:rPr>
        <w:t xml:space="preserve"> (see </w:t>
      </w:r>
      <w:r w:rsidR="00084A5C" w:rsidRPr="008B19EC">
        <w:rPr>
          <w:color w:val="000000" w:themeColor="text1"/>
        </w:rPr>
        <w:t>McMillan</w:t>
      </w:r>
      <w:r w:rsidR="006C0CF5" w:rsidRPr="008B19EC">
        <w:rPr>
          <w:color w:val="000000" w:themeColor="text1"/>
        </w:rPr>
        <w:t xml:space="preserve"> 2009)</w:t>
      </w:r>
      <w:r w:rsidR="00582A64" w:rsidRPr="008B19EC">
        <w:rPr>
          <w:color w:val="000000" w:themeColor="text1"/>
        </w:rPr>
        <w:t>.</w:t>
      </w:r>
      <w:r w:rsidR="00D26CD2" w:rsidRPr="008B19EC">
        <w:rPr>
          <w:color w:val="000000" w:themeColor="text1"/>
        </w:rPr>
        <w:t xml:space="preserve"> </w:t>
      </w:r>
      <w:r w:rsidR="006061B2" w:rsidRPr="008B19EC">
        <w:rPr>
          <w:color w:val="000000" w:themeColor="text1"/>
        </w:rPr>
        <w:t>Daniels</w:t>
      </w:r>
      <w:r w:rsidR="003B7887" w:rsidRPr="008B19EC">
        <w:rPr>
          <w:color w:val="000000" w:themeColor="text1"/>
        </w:rPr>
        <w:t>’s</w:t>
      </w:r>
      <w:r w:rsidR="00BB2585" w:rsidRPr="008B19EC">
        <w:rPr>
          <w:color w:val="000000" w:themeColor="text1"/>
        </w:rPr>
        <w:t xml:space="preserve"> past</w:t>
      </w:r>
      <w:r w:rsidR="006061B2" w:rsidRPr="008B19EC">
        <w:rPr>
          <w:color w:val="000000" w:themeColor="text1"/>
        </w:rPr>
        <w:t xml:space="preserve"> behavio</w:t>
      </w:r>
      <w:r w:rsidR="00314780" w:rsidRPr="008B19EC">
        <w:rPr>
          <w:color w:val="000000" w:themeColor="text1"/>
        </w:rPr>
        <w:t>u</w:t>
      </w:r>
      <w:r w:rsidR="006061B2" w:rsidRPr="008B19EC">
        <w:rPr>
          <w:color w:val="000000" w:themeColor="text1"/>
        </w:rPr>
        <w:t xml:space="preserve">r is difficult to square with the principled approach we see him adopt </w:t>
      </w:r>
      <w:r w:rsidR="00B76EA0" w:rsidRPr="008B19EC">
        <w:rPr>
          <w:color w:val="000000" w:themeColor="text1"/>
        </w:rPr>
        <w:t xml:space="preserve">as a </w:t>
      </w:r>
      <w:r w:rsidR="006061B2" w:rsidRPr="008B19EC">
        <w:rPr>
          <w:color w:val="000000" w:themeColor="text1"/>
        </w:rPr>
        <w:t>more senior fig</w:t>
      </w:r>
      <w:r w:rsidR="00726CBB" w:rsidRPr="008B19EC">
        <w:rPr>
          <w:color w:val="000000" w:themeColor="text1"/>
        </w:rPr>
        <w:t>ure in the police force. He</w:t>
      </w:r>
      <w:r w:rsidR="006061B2" w:rsidRPr="008B19EC">
        <w:rPr>
          <w:color w:val="000000" w:themeColor="text1"/>
        </w:rPr>
        <w:t xml:space="preserve"> has a long</w:t>
      </w:r>
      <w:r w:rsidR="00111231" w:rsidRPr="002E0C27">
        <w:rPr>
          <w:color w:val="000000" w:themeColor="text1"/>
        </w:rPr>
        <w:t>-</w:t>
      </w:r>
      <w:r w:rsidR="006061B2" w:rsidRPr="009D19F9">
        <w:rPr>
          <w:color w:val="000000" w:themeColor="text1"/>
        </w:rPr>
        <w:t>standing case of corruption hanging over him when he worked in the Eastern District</w:t>
      </w:r>
      <w:r w:rsidR="003643DC" w:rsidRPr="0050695E">
        <w:rPr>
          <w:color w:val="000000" w:themeColor="text1"/>
        </w:rPr>
        <w:t>,</w:t>
      </w:r>
      <w:r w:rsidR="00FF3CF2" w:rsidRPr="00D350BB">
        <w:rPr>
          <w:color w:val="000000" w:themeColor="text1"/>
        </w:rPr>
        <w:t xml:space="preserve"> prior to when </w:t>
      </w:r>
      <w:r w:rsidR="00AF1ED0" w:rsidRPr="00D350BB">
        <w:rPr>
          <w:color w:val="000000" w:themeColor="text1"/>
        </w:rPr>
        <w:t>we</w:t>
      </w:r>
      <w:r w:rsidR="00F25D78" w:rsidRPr="000B356D">
        <w:rPr>
          <w:color w:val="000000" w:themeColor="text1"/>
        </w:rPr>
        <w:t xml:space="preserve"> follow the character </w:t>
      </w:r>
      <w:r w:rsidR="00AF1ED0" w:rsidRPr="000B356D">
        <w:rPr>
          <w:color w:val="000000" w:themeColor="text1"/>
        </w:rPr>
        <w:t>o</w:t>
      </w:r>
      <w:r w:rsidR="00FF3CF2" w:rsidRPr="000B356D">
        <w:rPr>
          <w:color w:val="000000" w:themeColor="text1"/>
        </w:rPr>
        <w:t xml:space="preserve">n the show. </w:t>
      </w:r>
      <w:r w:rsidR="00EA1671" w:rsidRPr="005477CD">
        <w:rPr>
          <w:color w:val="000000" w:themeColor="text1"/>
        </w:rPr>
        <w:t>E</w:t>
      </w:r>
      <w:r w:rsidR="00DC532E" w:rsidRPr="00F87581">
        <w:rPr>
          <w:color w:val="000000" w:themeColor="text1"/>
        </w:rPr>
        <w:t>arly on</w:t>
      </w:r>
      <w:r w:rsidR="00EA1671" w:rsidRPr="005477CD">
        <w:rPr>
          <w:color w:val="000000" w:themeColor="text1"/>
        </w:rPr>
        <w:t>,</w:t>
      </w:r>
      <w:r w:rsidR="00DC532E" w:rsidRPr="00EA1671">
        <w:rPr>
          <w:color w:val="000000" w:themeColor="text1"/>
        </w:rPr>
        <w:t xml:space="preserve"> </w:t>
      </w:r>
      <w:r w:rsidR="00D26CD2" w:rsidRPr="00EA1671">
        <w:rPr>
          <w:color w:val="000000" w:themeColor="text1"/>
        </w:rPr>
        <w:t>Daniels contravenes other elements of the ethical b</w:t>
      </w:r>
      <w:r w:rsidR="00D26CD2" w:rsidRPr="00F87581">
        <w:rPr>
          <w:color w:val="000000" w:themeColor="text1"/>
        </w:rPr>
        <w:t xml:space="preserve">ureaucrat code </w:t>
      </w:r>
      <w:r w:rsidR="00EA1671" w:rsidRPr="005477CD">
        <w:rPr>
          <w:color w:val="000000" w:themeColor="text1"/>
        </w:rPr>
        <w:t>by</w:t>
      </w:r>
      <w:r w:rsidR="00D26CD2" w:rsidRPr="00F87581">
        <w:rPr>
          <w:color w:val="000000" w:themeColor="text1"/>
        </w:rPr>
        <w:t xml:space="preserve"> trying to secure arrests</w:t>
      </w:r>
      <w:r w:rsidR="00B65ED9" w:rsidRPr="008B19EC">
        <w:rPr>
          <w:color w:val="000000" w:themeColor="text1"/>
        </w:rPr>
        <w:t xml:space="preserve"> quickly to please senior </w:t>
      </w:r>
      <w:r w:rsidR="00401174" w:rsidRPr="008B19EC">
        <w:rPr>
          <w:color w:val="000000" w:themeColor="text1"/>
        </w:rPr>
        <w:t>managers</w:t>
      </w:r>
      <w:r w:rsidR="00B020BA">
        <w:rPr>
          <w:color w:val="000000" w:themeColor="text1"/>
        </w:rPr>
        <w:t>,</w:t>
      </w:r>
      <w:r w:rsidR="00401174" w:rsidRPr="008B19EC">
        <w:rPr>
          <w:color w:val="000000" w:themeColor="text1"/>
        </w:rPr>
        <w:t xml:space="preserve"> or</w:t>
      </w:r>
      <w:r w:rsidR="00D26CD2" w:rsidRPr="008B19EC">
        <w:rPr>
          <w:color w:val="000000" w:themeColor="text1"/>
        </w:rPr>
        <w:t xml:space="preserve"> helping an officer</w:t>
      </w:r>
      <w:r w:rsidR="00B020BA">
        <w:rPr>
          <w:color w:val="000000" w:themeColor="text1"/>
        </w:rPr>
        <w:t xml:space="preserve"> who belongs to his unit</w:t>
      </w:r>
      <w:r w:rsidR="00D26CD2" w:rsidRPr="008B19EC">
        <w:rPr>
          <w:color w:val="000000" w:themeColor="text1"/>
        </w:rPr>
        <w:t xml:space="preserve"> to concoct a story after he seriously injures a young boy in an unprovoked attack (</w:t>
      </w:r>
      <w:r w:rsidR="00D26CD2" w:rsidRPr="008B19EC">
        <w:rPr>
          <w:i/>
          <w:iCs/>
          <w:color w:val="000000" w:themeColor="text1"/>
        </w:rPr>
        <w:t xml:space="preserve">The </w:t>
      </w:r>
      <w:r w:rsidR="00D26CD2" w:rsidRPr="00EE6ABB">
        <w:rPr>
          <w:i/>
          <w:iCs/>
          <w:color w:val="000000" w:themeColor="text1"/>
        </w:rPr>
        <w:t>Wire</w:t>
      </w:r>
      <w:r w:rsidR="008D5F3B" w:rsidRPr="00EE6ABB">
        <w:rPr>
          <w:color w:val="000000" w:themeColor="text1"/>
        </w:rPr>
        <w:t>,</w:t>
      </w:r>
      <w:r w:rsidR="00D26CD2" w:rsidRPr="002E0C27">
        <w:rPr>
          <w:color w:val="000000" w:themeColor="text1"/>
        </w:rPr>
        <w:t xml:space="preserve"> season 1, episode 2). But these incidents are concentrated in the</w:t>
      </w:r>
      <w:r w:rsidR="00394D52">
        <w:rPr>
          <w:color w:val="000000" w:themeColor="text1"/>
        </w:rPr>
        <w:t xml:space="preserve"> early</w:t>
      </w:r>
      <w:r w:rsidR="00D26CD2" w:rsidRPr="002E0C27">
        <w:rPr>
          <w:color w:val="000000" w:themeColor="text1"/>
        </w:rPr>
        <w:t xml:space="preserve"> </w:t>
      </w:r>
      <w:r w:rsidR="00F92050" w:rsidRPr="009D19F9">
        <w:rPr>
          <w:color w:val="000000" w:themeColor="text1"/>
        </w:rPr>
        <w:t>episodes</w:t>
      </w:r>
      <w:r w:rsidR="00D26CD2" w:rsidRPr="0050695E">
        <w:rPr>
          <w:color w:val="000000" w:themeColor="text1"/>
        </w:rPr>
        <w:t xml:space="preserve"> of the first series</w:t>
      </w:r>
      <w:r w:rsidR="00EA1671" w:rsidRPr="005477CD">
        <w:rPr>
          <w:color w:val="000000" w:themeColor="text1"/>
        </w:rPr>
        <w:t>. B</w:t>
      </w:r>
      <w:r w:rsidR="00D26CD2" w:rsidRPr="00EA1671">
        <w:rPr>
          <w:color w:val="000000" w:themeColor="text1"/>
        </w:rPr>
        <w:t>y the end of the first series he consiste</w:t>
      </w:r>
      <w:r w:rsidR="00D26CD2" w:rsidRPr="00F87581">
        <w:rPr>
          <w:color w:val="000000" w:themeColor="text1"/>
        </w:rPr>
        <w:t>ntly displays the distinctive code of an ethical bureaucrat</w:t>
      </w:r>
      <w:r w:rsidR="00B65ED9" w:rsidRPr="008B19EC">
        <w:rPr>
          <w:color w:val="000000" w:themeColor="text1"/>
        </w:rPr>
        <w:t>,</w:t>
      </w:r>
      <w:r w:rsidR="00051177" w:rsidRPr="008B19EC">
        <w:rPr>
          <w:color w:val="000000" w:themeColor="text1"/>
        </w:rPr>
        <w:t xml:space="preserve"> a position he holds</w:t>
      </w:r>
      <w:r w:rsidR="00B65ED9" w:rsidRPr="008B19EC">
        <w:rPr>
          <w:color w:val="000000" w:themeColor="text1"/>
        </w:rPr>
        <w:t xml:space="preserve"> </w:t>
      </w:r>
      <w:r w:rsidR="008D5F3B">
        <w:rPr>
          <w:color w:val="000000" w:themeColor="text1"/>
        </w:rPr>
        <w:t>to despite</w:t>
      </w:r>
      <w:r w:rsidR="00B65ED9" w:rsidRPr="00EA1671">
        <w:rPr>
          <w:color w:val="000000" w:themeColor="text1"/>
        </w:rPr>
        <w:t xml:space="preserve"> accompanying tensions </w:t>
      </w:r>
      <w:r w:rsidR="00051177" w:rsidRPr="00EA1671">
        <w:rPr>
          <w:color w:val="000000" w:themeColor="text1"/>
        </w:rPr>
        <w:t>in subsequent series</w:t>
      </w:r>
      <w:r w:rsidR="00D26CD2" w:rsidRPr="00F87581">
        <w:rPr>
          <w:color w:val="000000" w:themeColor="text1"/>
        </w:rPr>
        <w:t xml:space="preserve">. </w:t>
      </w:r>
      <w:r w:rsidR="00ED7F41" w:rsidRPr="008B19EC">
        <w:rPr>
          <w:color w:val="000000" w:themeColor="text1"/>
        </w:rPr>
        <w:t xml:space="preserve">Daniels grows into the role of the </w:t>
      </w:r>
      <w:r w:rsidR="00EA1671" w:rsidRPr="005477CD">
        <w:rPr>
          <w:color w:val="000000" w:themeColor="text1"/>
        </w:rPr>
        <w:t>ethical</w:t>
      </w:r>
      <w:r w:rsidR="00EA1671" w:rsidRPr="00EA1671">
        <w:rPr>
          <w:color w:val="000000" w:themeColor="text1"/>
        </w:rPr>
        <w:t xml:space="preserve"> </w:t>
      </w:r>
      <w:r w:rsidR="00401174" w:rsidRPr="00EA1671">
        <w:rPr>
          <w:color w:val="000000" w:themeColor="text1"/>
        </w:rPr>
        <w:t>bureaucrat</w:t>
      </w:r>
      <w:r w:rsidR="00401174" w:rsidRPr="00F87581">
        <w:rPr>
          <w:color w:val="000000" w:themeColor="text1"/>
        </w:rPr>
        <w:t>;</w:t>
      </w:r>
      <w:r w:rsidR="00ED7F41" w:rsidRPr="00F87581">
        <w:rPr>
          <w:color w:val="000000" w:themeColor="text1"/>
        </w:rPr>
        <w:t xml:space="preserve"> his principles</w:t>
      </w:r>
      <w:r w:rsidR="0063758C" w:rsidRPr="008B19EC">
        <w:rPr>
          <w:color w:val="000000" w:themeColor="text1"/>
        </w:rPr>
        <w:t xml:space="preserve"> and professional </w:t>
      </w:r>
      <w:r w:rsidR="003643DC" w:rsidRPr="008B19EC">
        <w:rPr>
          <w:color w:val="000000" w:themeColor="text1"/>
        </w:rPr>
        <w:t xml:space="preserve">ethos develops </w:t>
      </w:r>
      <w:r w:rsidR="0063758C" w:rsidRPr="008B19EC">
        <w:rPr>
          <w:color w:val="000000" w:themeColor="text1"/>
        </w:rPr>
        <w:t>over the course of the fiv</w:t>
      </w:r>
      <w:r w:rsidR="002C25FE" w:rsidRPr="008B19EC">
        <w:rPr>
          <w:color w:val="000000" w:themeColor="text1"/>
        </w:rPr>
        <w:t>e</w:t>
      </w:r>
      <w:r w:rsidR="0063758C" w:rsidRPr="008B19EC">
        <w:rPr>
          <w:color w:val="000000" w:themeColor="text1"/>
        </w:rPr>
        <w:t xml:space="preserve"> series</w:t>
      </w:r>
      <w:r w:rsidR="00D26CD2" w:rsidRPr="008B19EC">
        <w:rPr>
          <w:color w:val="000000" w:themeColor="text1"/>
        </w:rPr>
        <w:t xml:space="preserve"> – which highlights how a</w:t>
      </w:r>
      <w:r w:rsidR="00EA1671" w:rsidRPr="005477CD">
        <w:rPr>
          <w:color w:val="000000" w:themeColor="text1"/>
        </w:rPr>
        <w:t>gents</w:t>
      </w:r>
      <w:r w:rsidR="00D26CD2" w:rsidRPr="00EA1671">
        <w:rPr>
          <w:color w:val="000000" w:themeColor="text1"/>
        </w:rPr>
        <w:t xml:space="preserve"> can move between different normative orders </w:t>
      </w:r>
      <w:r w:rsidR="00F92050" w:rsidRPr="00F87581">
        <w:rPr>
          <w:color w:val="000000" w:themeColor="text1"/>
        </w:rPr>
        <w:t>over</w:t>
      </w:r>
      <w:r w:rsidR="00D26CD2" w:rsidRPr="008B19EC">
        <w:rPr>
          <w:color w:val="000000" w:themeColor="text1"/>
        </w:rPr>
        <w:t xml:space="preserve"> the course of </w:t>
      </w:r>
      <w:r w:rsidR="00D26CD2" w:rsidRPr="00EA1671">
        <w:rPr>
          <w:color w:val="000000" w:themeColor="text1"/>
        </w:rPr>
        <w:t>working life</w:t>
      </w:r>
      <w:r w:rsidR="0063758C" w:rsidRPr="00EA1671">
        <w:rPr>
          <w:color w:val="000000" w:themeColor="text1"/>
        </w:rPr>
        <w:t xml:space="preserve">. </w:t>
      </w:r>
    </w:p>
    <w:p w14:paraId="7D97D609" w14:textId="77777777" w:rsidR="00ED7F41" w:rsidRDefault="00ED7F41" w:rsidP="00403BA2">
      <w:pPr>
        <w:spacing w:line="480" w:lineRule="auto"/>
        <w:jc w:val="both"/>
        <w:rPr>
          <w:color w:val="000000" w:themeColor="text1"/>
        </w:rPr>
      </w:pPr>
    </w:p>
    <w:p w14:paraId="60FD7D07" w14:textId="046F7748" w:rsidR="00E624D9" w:rsidRPr="000B356D" w:rsidRDefault="00737D56" w:rsidP="00E624D9">
      <w:pPr>
        <w:spacing w:line="480" w:lineRule="auto"/>
        <w:jc w:val="both"/>
        <w:rPr>
          <w:color w:val="000000" w:themeColor="text1"/>
        </w:rPr>
      </w:pPr>
      <w:r w:rsidRPr="008B19EC">
        <w:rPr>
          <w:color w:val="000000" w:themeColor="text1"/>
        </w:rPr>
        <w:lastRenderedPageBreak/>
        <w:t xml:space="preserve">What </w:t>
      </w:r>
      <w:r w:rsidR="0079788A" w:rsidRPr="008B19EC">
        <w:rPr>
          <w:color w:val="000000" w:themeColor="text1"/>
        </w:rPr>
        <w:t>makes Da</w:t>
      </w:r>
      <w:r w:rsidR="00125C1C" w:rsidRPr="008B19EC">
        <w:rPr>
          <w:color w:val="000000" w:themeColor="text1"/>
        </w:rPr>
        <w:t xml:space="preserve">niels such an interesting </w:t>
      </w:r>
      <w:r w:rsidR="008B19EC" w:rsidRPr="005477CD">
        <w:rPr>
          <w:color w:val="000000" w:themeColor="text1"/>
        </w:rPr>
        <w:t>figure</w:t>
      </w:r>
      <w:r w:rsidR="008B19EC" w:rsidRPr="008B19EC">
        <w:rPr>
          <w:color w:val="000000" w:themeColor="text1"/>
        </w:rPr>
        <w:t xml:space="preserve"> </w:t>
      </w:r>
      <w:r w:rsidR="005F1875" w:rsidRPr="008B19EC">
        <w:rPr>
          <w:color w:val="000000" w:themeColor="text1"/>
        </w:rPr>
        <w:t>is that rather than simply rejecting or decrying performance measures</w:t>
      </w:r>
      <w:r w:rsidR="00D26CD2" w:rsidRPr="008B19EC">
        <w:rPr>
          <w:color w:val="000000" w:themeColor="text1"/>
        </w:rPr>
        <w:t xml:space="preserve"> and ‘the numbers game’</w:t>
      </w:r>
      <w:r w:rsidR="005F1875" w:rsidRPr="008B19EC">
        <w:rPr>
          <w:color w:val="000000" w:themeColor="text1"/>
        </w:rPr>
        <w:t xml:space="preserve">, he offers </w:t>
      </w:r>
      <w:r w:rsidR="0079788A" w:rsidRPr="008B19EC">
        <w:rPr>
          <w:color w:val="000000" w:themeColor="text1"/>
        </w:rPr>
        <w:t xml:space="preserve">a </w:t>
      </w:r>
      <w:r w:rsidR="00582A64" w:rsidRPr="0050695E">
        <w:rPr>
          <w:color w:val="000000" w:themeColor="text1"/>
        </w:rPr>
        <w:t>more nuanced</w:t>
      </w:r>
      <w:r w:rsidR="00915722" w:rsidRPr="00D350BB">
        <w:rPr>
          <w:color w:val="000000" w:themeColor="text1"/>
        </w:rPr>
        <w:t xml:space="preserve"> characterization</w:t>
      </w:r>
      <w:r w:rsidR="005F1875" w:rsidRPr="00D350BB">
        <w:rPr>
          <w:color w:val="000000" w:themeColor="text1"/>
        </w:rPr>
        <w:t xml:space="preserve"> </w:t>
      </w:r>
      <w:r w:rsidR="00712C7C" w:rsidRPr="000B356D">
        <w:rPr>
          <w:color w:val="000000" w:themeColor="text1"/>
        </w:rPr>
        <w:t>of the choices</w:t>
      </w:r>
      <w:r w:rsidR="00726CBB" w:rsidRPr="000B356D">
        <w:rPr>
          <w:color w:val="000000" w:themeColor="text1"/>
        </w:rPr>
        <w:t xml:space="preserve"> middle managers</w:t>
      </w:r>
      <w:r w:rsidR="005F1875" w:rsidRPr="000B356D">
        <w:rPr>
          <w:color w:val="000000" w:themeColor="text1"/>
        </w:rPr>
        <w:t xml:space="preserve"> in </w:t>
      </w:r>
      <w:r w:rsidR="0079788A" w:rsidRPr="000B356D">
        <w:rPr>
          <w:color w:val="000000" w:themeColor="text1"/>
        </w:rPr>
        <w:t xml:space="preserve">public institutions </w:t>
      </w:r>
      <w:r w:rsidR="00994453" w:rsidRPr="000B356D">
        <w:rPr>
          <w:color w:val="000000" w:themeColor="text1"/>
        </w:rPr>
        <w:t>are faced with</w:t>
      </w:r>
      <w:r w:rsidR="00712C7C" w:rsidRPr="000B356D">
        <w:rPr>
          <w:color w:val="000000" w:themeColor="text1"/>
        </w:rPr>
        <w:t xml:space="preserve"> when they </w:t>
      </w:r>
      <w:r w:rsidR="005F1875" w:rsidRPr="000B356D">
        <w:rPr>
          <w:color w:val="000000" w:themeColor="text1"/>
        </w:rPr>
        <w:t>work with, or work around</w:t>
      </w:r>
      <w:r w:rsidR="00E624D9" w:rsidRPr="000B356D">
        <w:rPr>
          <w:color w:val="000000" w:themeColor="text1"/>
        </w:rPr>
        <w:t xml:space="preserve"> (rather than against)</w:t>
      </w:r>
      <w:r w:rsidR="005F1875" w:rsidRPr="000B356D">
        <w:rPr>
          <w:color w:val="000000" w:themeColor="text1"/>
        </w:rPr>
        <w:t>, performance measures</w:t>
      </w:r>
      <w:r w:rsidR="0079788A" w:rsidRPr="000B356D">
        <w:rPr>
          <w:color w:val="000000" w:themeColor="text1"/>
        </w:rPr>
        <w:t xml:space="preserve"> </w:t>
      </w:r>
      <w:r w:rsidR="00712C7C" w:rsidRPr="000B356D">
        <w:rPr>
          <w:color w:val="000000" w:themeColor="text1"/>
        </w:rPr>
        <w:t>in different context</w:t>
      </w:r>
      <w:r w:rsidR="00582A64" w:rsidRPr="000B356D">
        <w:rPr>
          <w:color w:val="000000" w:themeColor="text1"/>
        </w:rPr>
        <w:t>s</w:t>
      </w:r>
      <w:r w:rsidR="00E624D9" w:rsidRPr="000B356D">
        <w:rPr>
          <w:color w:val="000000" w:themeColor="text1"/>
        </w:rPr>
        <w:t xml:space="preserve"> (see also McGivern and Ferlie, 2007)</w:t>
      </w:r>
      <w:r w:rsidR="0079788A" w:rsidRPr="000B356D">
        <w:rPr>
          <w:color w:val="000000" w:themeColor="text1"/>
        </w:rPr>
        <w:t xml:space="preserve">. </w:t>
      </w:r>
      <w:r w:rsidR="00D43DB5" w:rsidRPr="000B356D">
        <w:rPr>
          <w:color w:val="000000" w:themeColor="text1"/>
        </w:rPr>
        <w:t>T</w:t>
      </w:r>
      <w:r w:rsidR="006565B6" w:rsidRPr="000B356D">
        <w:rPr>
          <w:color w:val="000000" w:themeColor="text1"/>
        </w:rPr>
        <w:t>he four attributes of the ‘good bureaucrat</w:t>
      </w:r>
      <w:r w:rsidR="003643DC" w:rsidRPr="000B356D">
        <w:rPr>
          <w:color w:val="000000" w:themeColor="text1"/>
        </w:rPr>
        <w:t>’</w:t>
      </w:r>
      <w:r w:rsidR="006565B6" w:rsidRPr="000B356D">
        <w:rPr>
          <w:color w:val="000000" w:themeColor="text1"/>
        </w:rPr>
        <w:t xml:space="preserve"> that </w:t>
      </w:r>
      <w:r w:rsidR="00371E1D" w:rsidRPr="000B356D">
        <w:rPr>
          <w:color w:val="000000" w:themeColor="text1"/>
        </w:rPr>
        <w:t>Du Gay</w:t>
      </w:r>
      <w:r w:rsidR="006565B6" w:rsidRPr="000B356D">
        <w:rPr>
          <w:color w:val="000000" w:themeColor="text1"/>
        </w:rPr>
        <w:t xml:space="preserve"> (2000) emphasizes provide a useful frame to </w:t>
      </w:r>
      <w:r w:rsidR="00DC532E" w:rsidRPr="000B356D">
        <w:rPr>
          <w:color w:val="000000" w:themeColor="text1"/>
        </w:rPr>
        <w:t xml:space="preserve">situate </w:t>
      </w:r>
      <w:r w:rsidR="006565B6" w:rsidRPr="000B356D">
        <w:rPr>
          <w:color w:val="000000" w:themeColor="text1"/>
        </w:rPr>
        <w:t>Daniels’s conduct: acceptance of sub- and superordination</w:t>
      </w:r>
      <w:r w:rsidR="00227409" w:rsidRPr="000B356D">
        <w:rPr>
          <w:color w:val="000000" w:themeColor="text1"/>
        </w:rPr>
        <w:t>;</w:t>
      </w:r>
      <w:r w:rsidR="006565B6" w:rsidRPr="000B356D">
        <w:rPr>
          <w:color w:val="000000" w:themeColor="text1"/>
        </w:rPr>
        <w:t xml:space="preserve"> adherence to </w:t>
      </w:r>
      <w:r w:rsidR="00227409" w:rsidRPr="000B356D">
        <w:rPr>
          <w:color w:val="000000" w:themeColor="text1"/>
        </w:rPr>
        <w:t>procedure; abnegation of personal moral enthusiasms</w:t>
      </w:r>
      <w:r w:rsidR="00EF6CA8" w:rsidRPr="000B356D">
        <w:rPr>
          <w:color w:val="000000" w:themeColor="text1"/>
        </w:rPr>
        <w:t>; and commitment to the purposes of office</w:t>
      </w:r>
      <w:r w:rsidR="00227409" w:rsidRPr="000B356D">
        <w:rPr>
          <w:color w:val="000000" w:themeColor="text1"/>
        </w:rPr>
        <w:t xml:space="preserve">. </w:t>
      </w:r>
    </w:p>
    <w:p w14:paraId="0F2BFC32" w14:textId="77777777" w:rsidR="00E624D9" w:rsidRDefault="00E624D9" w:rsidP="00E624D9">
      <w:pPr>
        <w:spacing w:line="480" w:lineRule="auto"/>
        <w:jc w:val="both"/>
        <w:rPr>
          <w:color w:val="000000" w:themeColor="text1"/>
        </w:rPr>
      </w:pPr>
    </w:p>
    <w:p w14:paraId="34A41E5D" w14:textId="14948372" w:rsidR="00BA6720" w:rsidRPr="00EA2F18" w:rsidRDefault="00227409" w:rsidP="00E624D9">
      <w:pPr>
        <w:spacing w:line="480" w:lineRule="auto"/>
        <w:jc w:val="both"/>
        <w:rPr>
          <w:color w:val="000000" w:themeColor="text1"/>
        </w:rPr>
      </w:pPr>
      <w:r w:rsidRPr="008B19EC">
        <w:rPr>
          <w:color w:val="000000" w:themeColor="text1"/>
        </w:rPr>
        <w:t xml:space="preserve">First, sub- and superordination is </w:t>
      </w:r>
      <w:r w:rsidR="00703085" w:rsidRPr="00EA2F18">
        <w:rPr>
          <w:color w:val="000000" w:themeColor="text1"/>
        </w:rPr>
        <w:t>displayed through</w:t>
      </w:r>
      <w:r w:rsidRPr="00EA2F18">
        <w:rPr>
          <w:color w:val="000000" w:themeColor="text1"/>
        </w:rPr>
        <w:t xml:space="preserve"> Daniels’s conduct on the show,</w:t>
      </w:r>
      <w:r w:rsidR="00940BAF" w:rsidRPr="00EA2F18">
        <w:rPr>
          <w:color w:val="000000" w:themeColor="text1"/>
        </w:rPr>
        <w:t xml:space="preserve"> strongly </w:t>
      </w:r>
      <w:r w:rsidRPr="002E0C27">
        <w:rPr>
          <w:color w:val="000000" w:themeColor="text1"/>
        </w:rPr>
        <w:t>reflected in his references to ‘the chain of command’</w:t>
      </w:r>
      <w:r w:rsidR="00D26CD2" w:rsidRPr="002E0C27">
        <w:rPr>
          <w:color w:val="000000" w:themeColor="text1"/>
        </w:rPr>
        <w:t xml:space="preserve"> (see Herbert, 1997: 4)</w:t>
      </w:r>
      <w:r w:rsidRPr="002E0C27">
        <w:rPr>
          <w:color w:val="000000" w:themeColor="text1"/>
        </w:rPr>
        <w:t xml:space="preserve">. </w:t>
      </w:r>
      <w:r w:rsidR="00235E07" w:rsidRPr="002E0C27">
        <w:rPr>
          <w:color w:val="000000" w:themeColor="text1"/>
        </w:rPr>
        <w:t xml:space="preserve">Daniels invokes the ‘chain of command’ as a responsibility which </w:t>
      </w:r>
      <w:r w:rsidR="00703085" w:rsidRPr="00D350BB">
        <w:rPr>
          <w:color w:val="000000" w:themeColor="text1"/>
        </w:rPr>
        <w:t>should</w:t>
      </w:r>
      <w:r w:rsidR="003643DC" w:rsidRPr="00D350BB">
        <w:rPr>
          <w:color w:val="000000" w:themeColor="text1"/>
        </w:rPr>
        <w:t xml:space="preserve"> not only</w:t>
      </w:r>
      <w:r w:rsidR="00703085" w:rsidRPr="00D350BB">
        <w:rPr>
          <w:color w:val="000000" w:themeColor="text1"/>
        </w:rPr>
        <w:t xml:space="preserve"> </w:t>
      </w:r>
      <w:r w:rsidR="003643DC" w:rsidRPr="00D350BB">
        <w:rPr>
          <w:color w:val="000000" w:themeColor="text1"/>
        </w:rPr>
        <w:t>be adhered to but</w:t>
      </w:r>
      <w:r w:rsidR="00703085" w:rsidRPr="00D350BB">
        <w:rPr>
          <w:color w:val="000000" w:themeColor="text1"/>
        </w:rPr>
        <w:t xml:space="preserve"> actively followed</w:t>
      </w:r>
      <w:r w:rsidR="00235E07" w:rsidRPr="000B356D">
        <w:rPr>
          <w:color w:val="000000" w:themeColor="text1"/>
        </w:rPr>
        <w:t>.</w:t>
      </w:r>
      <w:r w:rsidR="006F6B09" w:rsidRPr="000B356D">
        <w:rPr>
          <w:color w:val="000000" w:themeColor="text1"/>
        </w:rPr>
        <w:t xml:space="preserve"> </w:t>
      </w:r>
      <w:r w:rsidR="007C7308" w:rsidRPr="000B356D">
        <w:rPr>
          <w:color w:val="000000" w:themeColor="text1"/>
        </w:rPr>
        <w:t>In terms of superordination</w:t>
      </w:r>
      <w:r w:rsidR="008B19EC" w:rsidRPr="005477CD">
        <w:rPr>
          <w:color w:val="000000" w:themeColor="text1"/>
        </w:rPr>
        <w:t>,</w:t>
      </w:r>
      <w:r w:rsidR="007C7308" w:rsidRPr="008B19EC">
        <w:rPr>
          <w:color w:val="000000" w:themeColor="text1"/>
        </w:rPr>
        <w:t xml:space="preserve"> this is reflected </w:t>
      </w:r>
      <w:r w:rsidR="003643DC" w:rsidRPr="008B19EC">
        <w:rPr>
          <w:color w:val="000000" w:themeColor="text1"/>
        </w:rPr>
        <w:t xml:space="preserve">in the third series when two of his </w:t>
      </w:r>
      <w:r w:rsidR="007C7308" w:rsidRPr="002E0C27">
        <w:rPr>
          <w:color w:val="000000" w:themeColor="text1"/>
        </w:rPr>
        <w:t>detectives, Kima and McNulty, pursue a criminal investigation of a drug kin</w:t>
      </w:r>
      <w:r w:rsidR="00BD4E99" w:rsidRPr="002E0C27">
        <w:rPr>
          <w:color w:val="000000" w:themeColor="text1"/>
        </w:rPr>
        <w:t>g pin, Stringer Bell, rather than</w:t>
      </w:r>
      <w:r w:rsidR="007C7308" w:rsidRPr="002E0C27">
        <w:rPr>
          <w:color w:val="000000" w:themeColor="text1"/>
        </w:rPr>
        <w:t xml:space="preserve"> the </w:t>
      </w:r>
      <w:r w:rsidR="00C27F51" w:rsidRPr="002E0C27">
        <w:rPr>
          <w:color w:val="000000" w:themeColor="text1"/>
        </w:rPr>
        <w:t>mid</w:t>
      </w:r>
      <w:r w:rsidR="007C7308" w:rsidRPr="002E0C27">
        <w:rPr>
          <w:color w:val="000000" w:themeColor="text1"/>
        </w:rPr>
        <w:t>-level dealer they have been ordered to target</w:t>
      </w:r>
      <w:r w:rsidR="000C3AE1" w:rsidRPr="002E0C27">
        <w:rPr>
          <w:color w:val="000000" w:themeColor="text1"/>
        </w:rPr>
        <w:t>. I</w:t>
      </w:r>
      <w:r w:rsidR="007C7308" w:rsidRPr="002E0C27">
        <w:rPr>
          <w:color w:val="000000" w:themeColor="text1"/>
        </w:rPr>
        <w:t>n response</w:t>
      </w:r>
      <w:r w:rsidR="008B19EC" w:rsidRPr="005477CD">
        <w:rPr>
          <w:color w:val="000000" w:themeColor="text1"/>
        </w:rPr>
        <w:t>,</w:t>
      </w:r>
      <w:r w:rsidR="007C7308" w:rsidRPr="008B19EC">
        <w:rPr>
          <w:color w:val="000000" w:themeColor="text1"/>
        </w:rPr>
        <w:t xml:space="preserve"> he brings them to his office and reminds them of his rank (</w:t>
      </w:r>
      <w:r w:rsidR="007C7308" w:rsidRPr="00EA2F18">
        <w:rPr>
          <w:i/>
          <w:color w:val="000000" w:themeColor="text1"/>
        </w:rPr>
        <w:t>The Wire</w:t>
      </w:r>
      <w:r w:rsidR="007C7308" w:rsidRPr="00EA2F18">
        <w:rPr>
          <w:color w:val="000000" w:themeColor="text1"/>
        </w:rPr>
        <w:t>, season 3</w:t>
      </w:r>
      <w:r w:rsidR="00737D56" w:rsidRPr="00EA2F18">
        <w:rPr>
          <w:color w:val="000000" w:themeColor="text1"/>
        </w:rPr>
        <w:t>,</w:t>
      </w:r>
      <w:r w:rsidR="007C7308" w:rsidRPr="00EA2F18">
        <w:rPr>
          <w:color w:val="000000" w:themeColor="text1"/>
        </w:rPr>
        <w:t xml:space="preserve"> episode 6)</w:t>
      </w:r>
      <w:r w:rsidR="003643DC" w:rsidRPr="00EA2F18">
        <w:rPr>
          <w:color w:val="000000" w:themeColor="text1"/>
        </w:rPr>
        <w:t>.</w:t>
      </w:r>
      <w:r w:rsidR="00D26CD2" w:rsidRPr="00EA2F18">
        <w:rPr>
          <w:color w:val="000000" w:themeColor="text1"/>
        </w:rPr>
        <w:t xml:space="preserve"> </w:t>
      </w:r>
      <w:r w:rsidR="00E624D9" w:rsidRPr="00EA2F18">
        <w:rPr>
          <w:color w:val="000000" w:themeColor="text1"/>
        </w:rPr>
        <w:t xml:space="preserve">Second, </w:t>
      </w:r>
      <w:r w:rsidR="008D5F3B">
        <w:rPr>
          <w:color w:val="000000" w:themeColor="text1"/>
        </w:rPr>
        <w:t>in regard to</w:t>
      </w:r>
      <w:r w:rsidR="008B19EC" w:rsidRPr="005477CD">
        <w:rPr>
          <w:color w:val="000000" w:themeColor="text1"/>
        </w:rPr>
        <w:t xml:space="preserve"> </w:t>
      </w:r>
      <w:r w:rsidR="00976C00" w:rsidRPr="008B19EC">
        <w:rPr>
          <w:color w:val="000000" w:themeColor="text1"/>
        </w:rPr>
        <w:t>adherence to procedure</w:t>
      </w:r>
      <w:r w:rsidR="00E624D9" w:rsidRPr="008B19EC">
        <w:rPr>
          <w:color w:val="000000" w:themeColor="text1"/>
        </w:rPr>
        <w:t xml:space="preserve"> and due process, </w:t>
      </w:r>
      <w:r w:rsidR="00976C00" w:rsidRPr="00EA2F18">
        <w:rPr>
          <w:color w:val="000000" w:themeColor="text1"/>
        </w:rPr>
        <w:t>Daniels’s commitment to this is reflected when his detectives find $20,000 of money in a vehicle –</w:t>
      </w:r>
      <w:r w:rsidR="00BA6720" w:rsidRPr="002E0C27">
        <w:rPr>
          <w:color w:val="000000" w:themeColor="text1"/>
        </w:rPr>
        <w:t xml:space="preserve"> and they have strong reasons to suspect that the money has come from </w:t>
      </w:r>
      <w:r w:rsidR="003643DC" w:rsidRPr="002E0C27">
        <w:rPr>
          <w:color w:val="000000" w:themeColor="text1"/>
        </w:rPr>
        <w:t xml:space="preserve">a </w:t>
      </w:r>
      <w:r w:rsidR="00BA6720" w:rsidRPr="002E0C27">
        <w:rPr>
          <w:color w:val="000000" w:themeColor="text1"/>
        </w:rPr>
        <w:t>gang selling heroin in the Baltimore</w:t>
      </w:r>
      <w:r w:rsidR="00976C00" w:rsidRPr="002E0C27">
        <w:rPr>
          <w:color w:val="000000" w:themeColor="text1"/>
        </w:rPr>
        <w:t xml:space="preserve"> building </w:t>
      </w:r>
      <w:r w:rsidR="00BA6720" w:rsidRPr="002E0C27">
        <w:rPr>
          <w:color w:val="000000" w:themeColor="text1"/>
        </w:rPr>
        <w:t>projects. It quickly becomes evident that the driver of the vehicle with the money in banded, manicured bills is a Senatorial Aide. Commis</w:t>
      </w:r>
      <w:r w:rsidR="00BA6720" w:rsidRPr="00D350BB">
        <w:rPr>
          <w:color w:val="000000" w:themeColor="text1"/>
        </w:rPr>
        <w:t>sioner Burrell, as a strategi</w:t>
      </w:r>
      <w:r w:rsidR="00E624D9" w:rsidRPr="00D350BB">
        <w:rPr>
          <w:color w:val="000000" w:themeColor="text1"/>
        </w:rPr>
        <w:t>c gamer</w:t>
      </w:r>
      <w:r w:rsidR="00BA6720" w:rsidRPr="00D350BB">
        <w:rPr>
          <w:color w:val="000000" w:themeColor="text1"/>
        </w:rPr>
        <w:t xml:space="preserve"> and political opportunist</w:t>
      </w:r>
      <w:r w:rsidR="00BD4E99" w:rsidRPr="00D350BB">
        <w:rPr>
          <w:color w:val="000000" w:themeColor="text1"/>
        </w:rPr>
        <w:t>, immediately orders</w:t>
      </w:r>
      <w:r w:rsidR="00BA6720" w:rsidRPr="00D350BB">
        <w:rPr>
          <w:color w:val="000000" w:themeColor="text1"/>
        </w:rPr>
        <w:t xml:space="preserve"> that the money be </w:t>
      </w:r>
      <w:r w:rsidR="00FB33B8" w:rsidRPr="00D350BB">
        <w:rPr>
          <w:color w:val="000000" w:themeColor="text1"/>
        </w:rPr>
        <w:t>retur</w:t>
      </w:r>
      <w:r w:rsidR="00FB33B8" w:rsidRPr="000B356D">
        <w:rPr>
          <w:color w:val="000000" w:themeColor="text1"/>
        </w:rPr>
        <w:t>ned,</w:t>
      </w:r>
      <w:r w:rsidR="00BA6720" w:rsidRPr="000B356D">
        <w:rPr>
          <w:color w:val="000000" w:themeColor="text1"/>
        </w:rPr>
        <w:t xml:space="preserve"> and the investigation shut down. </w:t>
      </w:r>
      <w:r w:rsidR="0079114E" w:rsidRPr="000B356D">
        <w:rPr>
          <w:color w:val="000000" w:themeColor="text1"/>
        </w:rPr>
        <w:t>But</w:t>
      </w:r>
      <w:r w:rsidR="00BA6720" w:rsidRPr="000B356D">
        <w:rPr>
          <w:color w:val="000000" w:themeColor="text1"/>
        </w:rPr>
        <w:t xml:space="preserve"> in holding to the ideals of equality before the law and adherence to procedure, Daniels insists the money be kept as it constitutes a case of ‘civil </w:t>
      </w:r>
      <w:r w:rsidR="003643DC" w:rsidRPr="000B356D">
        <w:rPr>
          <w:color w:val="000000" w:themeColor="text1"/>
        </w:rPr>
        <w:t>forfeiture’</w:t>
      </w:r>
      <w:r w:rsidR="00512693">
        <w:rPr>
          <w:color w:val="000000" w:themeColor="text1"/>
        </w:rPr>
        <w:t xml:space="preserve"> </w:t>
      </w:r>
      <w:r w:rsidR="00BA6720" w:rsidRPr="000B356D">
        <w:rPr>
          <w:color w:val="000000" w:themeColor="text1"/>
        </w:rPr>
        <w:t>(</w:t>
      </w:r>
      <w:r w:rsidR="00BA6720" w:rsidRPr="000B356D">
        <w:rPr>
          <w:i/>
          <w:color w:val="000000" w:themeColor="text1"/>
        </w:rPr>
        <w:t>The Wire</w:t>
      </w:r>
      <w:r w:rsidR="00BA6720" w:rsidRPr="000B356D">
        <w:rPr>
          <w:color w:val="000000" w:themeColor="text1"/>
        </w:rPr>
        <w:t>, series 1</w:t>
      </w:r>
      <w:r w:rsidR="00737D56" w:rsidRPr="000B356D">
        <w:rPr>
          <w:color w:val="000000" w:themeColor="text1"/>
        </w:rPr>
        <w:t>,</w:t>
      </w:r>
      <w:r w:rsidR="00BA6720" w:rsidRPr="000B356D">
        <w:rPr>
          <w:color w:val="000000" w:themeColor="text1"/>
        </w:rPr>
        <w:t xml:space="preserve"> episode 8). </w:t>
      </w:r>
      <w:r w:rsidR="00D43DB5" w:rsidRPr="000B356D">
        <w:rPr>
          <w:color w:val="000000" w:themeColor="text1"/>
        </w:rPr>
        <w:t xml:space="preserve">Ultimately </w:t>
      </w:r>
      <w:r w:rsidR="00E624D9" w:rsidRPr="000B356D">
        <w:rPr>
          <w:color w:val="000000" w:themeColor="text1"/>
        </w:rPr>
        <w:lastRenderedPageBreak/>
        <w:t xml:space="preserve">however, Daniels acts according to the chain of command and </w:t>
      </w:r>
      <w:r w:rsidR="00D43DB5" w:rsidRPr="000B356D">
        <w:rPr>
          <w:color w:val="000000" w:themeColor="text1"/>
        </w:rPr>
        <w:t>following Commissioner Burre</w:t>
      </w:r>
      <w:r w:rsidR="00EF6CA8" w:rsidRPr="000B356D">
        <w:rPr>
          <w:color w:val="000000" w:themeColor="text1"/>
        </w:rPr>
        <w:t>l</w:t>
      </w:r>
      <w:r w:rsidR="00D43DB5" w:rsidRPr="000B356D">
        <w:rPr>
          <w:color w:val="000000" w:themeColor="text1"/>
        </w:rPr>
        <w:t>l</w:t>
      </w:r>
      <w:r w:rsidR="00EF6CA8" w:rsidRPr="000B356D">
        <w:rPr>
          <w:color w:val="000000" w:themeColor="text1"/>
        </w:rPr>
        <w:t>’</w:t>
      </w:r>
      <w:r w:rsidR="00D43DB5" w:rsidRPr="000B356D">
        <w:rPr>
          <w:color w:val="000000" w:themeColor="text1"/>
        </w:rPr>
        <w:t>s insistence,</w:t>
      </w:r>
      <w:r w:rsidR="0079114E" w:rsidRPr="000B356D">
        <w:rPr>
          <w:color w:val="000000" w:themeColor="text1"/>
        </w:rPr>
        <w:t xml:space="preserve"> </w:t>
      </w:r>
      <w:r w:rsidR="00D43DB5" w:rsidRPr="000B356D">
        <w:rPr>
          <w:color w:val="000000" w:themeColor="text1"/>
        </w:rPr>
        <w:t>orders</w:t>
      </w:r>
      <w:r w:rsidR="00343BC9">
        <w:rPr>
          <w:color w:val="000000" w:themeColor="text1"/>
        </w:rPr>
        <w:t xml:space="preserve"> that </w:t>
      </w:r>
      <w:r w:rsidR="00D43DB5" w:rsidRPr="000B356D">
        <w:rPr>
          <w:color w:val="000000" w:themeColor="text1"/>
        </w:rPr>
        <w:t xml:space="preserve">the $20,000 </w:t>
      </w:r>
      <w:r w:rsidR="008B19EC" w:rsidRPr="005477CD">
        <w:rPr>
          <w:color w:val="000000" w:themeColor="text1"/>
        </w:rPr>
        <w:t>be</w:t>
      </w:r>
      <w:r w:rsidR="00D43DB5" w:rsidRPr="008B19EC">
        <w:rPr>
          <w:color w:val="000000" w:themeColor="text1"/>
        </w:rPr>
        <w:t xml:space="preserve"> returned. </w:t>
      </w:r>
    </w:p>
    <w:p w14:paraId="24A68415" w14:textId="77777777" w:rsidR="00051177" w:rsidRPr="00A03F0D" w:rsidRDefault="00051177" w:rsidP="00403BA2">
      <w:pPr>
        <w:spacing w:line="480" w:lineRule="auto"/>
        <w:jc w:val="both"/>
        <w:outlineLvl w:val="0"/>
        <w:rPr>
          <w:color w:val="000000" w:themeColor="text1"/>
        </w:rPr>
      </w:pPr>
    </w:p>
    <w:p w14:paraId="704D69C9" w14:textId="794BFB89" w:rsidR="00252145" w:rsidRPr="005477CD" w:rsidRDefault="00EF6CA8" w:rsidP="00403BA2">
      <w:pPr>
        <w:spacing w:line="480" w:lineRule="auto"/>
        <w:jc w:val="both"/>
        <w:outlineLvl w:val="0"/>
        <w:rPr>
          <w:color w:val="000000" w:themeColor="text1"/>
        </w:rPr>
      </w:pPr>
      <w:r w:rsidRPr="002E0C27">
        <w:rPr>
          <w:color w:val="000000" w:themeColor="text1"/>
        </w:rPr>
        <w:t>Third</w:t>
      </w:r>
      <w:r w:rsidR="00EA2F18" w:rsidRPr="005477CD">
        <w:rPr>
          <w:color w:val="000000" w:themeColor="text1"/>
        </w:rPr>
        <w:t xml:space="preserve">, </w:t>
      </w:r>
      <w:r w:rsidR="00343BC9">
        <w:rPr>
          <w:color w:val="000000" w:themeColor="text1"/>
        </w:rPr>
        <w:t>through his</w:t>
      </w:r>
      <w:r w:rsidR="00A15073" w:rsidRPr="00D350BB">
        <w:rPr>
          <w:color w:val="000000" w:themeColor="text1"/>
        </w:rPr>
        <w:t xml:space="preserve"> a</w:t>
      </w:r>
      <w:r w:rsidR="00BA6720" w:rsidRPr="00D350BB">
        <w:rPr>
          <w:color w:val="000000" w:themeColor="text1"/>
        </w:rPr>
        <w:t>bnegation of personal moral enthusiasms</w:t>
      </w:r>
      <w:r w:rsidR="00DC532E" w:rsidRPr="00D350BB">
        <w:rPr>
          <w:color w:val="000000" w:themeColor="text1"/>
        </w:rPr>
        <w:t>, r</w:t>
      </w:r>
      <w:r w:rsidR="00A15073" w:rsidRPr="000B356D">
        <w:rPr>
          <w:color w:val="000000" w:themeColor="text1"/>
        </w:rPr>
        <w:t xml:space="preserve">ather than holding grudges or </w:t>
      </w:r>
      <w:r w:rsidR="00646C18" w:rsidRPr="000B356D">
        <w:rPr>
          <w:color w:val="000000" w:themeColor="text1"/>
        </w:rPr>
        <w:t>the desire to</w:t>
      </w:r>
      <w:r w:rsidR="00A15073" w:rsidRPr="000B356D">
        <w:rPr>
          <w:color w:val="000000" w:themeColor="text1"/>
        </w:rPr>
        <w:t xml:space="preserve"> </w:t>
      </w:r>
      <w:r w:rsidR="00646C18" w:rsidRPr="000B356D">
        <w:rPr>
          <w:color w:val="000000" w:themeColor="text1"/>
        </w:rPr>
        <w:t xml:space="preserve">pursue vendettas, Cedric Daniels retains his commitment to </w:t>
      </w:r>
      <w:r w:rsidR="00B85B2E">
        <w:rPr>
          <w:color w:val="000000" w:themeColor="text1"/>
        </w:rPr>
        <w:t xml:space="preserve">organizational task </w:t>
      </w:r>
      <w:r w:rsidR="00646C18" w:rsidRPr="000B356D">
        <w:rPr>
          <w:color w:val="000000" w:themeColor="text1"/>
        </w:rPr>
        <w:t xml:space="preserve">by making sure the best detectives </w:t>
      </w:r>
      <w:r w:rsidR="00343BC9">
        <w:rPr>
          <w:color w:val="000000" w:themeColor="text1"/>
        </w:rPr>
        <w:t xml:space="preserve">available are recruited to </w:t>
      </w:r>
      <w:r w:rsidR="00646C18" w:rsidRPr="000B356D">
        <w:rPr>
          <w:color w:val="000000" w:themeColor="text1"/>
        </w:rPr>
        <w:t xml:space="preserve">work on his cases, </w:t>
      </w:r>
      <w:r w:rsidR="00703085" w:rsidRPr="000B356D">
        <w:rPr>
          <w:color w:val="000000" w:themeColor="text1"/>
        </w:rPr>
        <w:t xml:space="preserve">including </w:t>
      </w:r>
      <w:r w:rsidR="00646C18" w:rsidRPr="000B356D">
        <w:rPr>
          <w:color w:val="000000" w:themeColor="text1"/>
        </w:rPr>
        <w:t>Jimmy McNulty</w:t>
      </w:r>
      <w:r w:rsidR="00051177" w:rsidRPr="000B356D">
        <w:rPr>
          <w:color w:val="000000" w:themeColor="text1"/>
        </w:rPr>
        <w:t xml:space="preserve">, despite </w:t>
      </w:r>
      <w:r w:rsidR="00E624D9" w:rsidRPr="000B356D">
        <w:rPr>
          <w:color w:val="000000" w:themeColor="text1"/>
        </w:rPr>
        <w:t>regular</w:t>
      </w:r>
      <w:r w:rsidR="00051177" w:rsidRPr="000B356D">
        <w:rPr>
          <w:color w:val="000000" w:themeColor="text1"/>
        </w:rPr>
        <w:t xml:space="preserve"> altercations with him </w:t>
      </w:r>
      <w:r w:rsidR="002E0C27" w:rsidRPr="005477CD">
        <w:rPr>
          <w:color w:val="000000" w:themeColor="text1"/>
        </w:rPr>
        <w:t xml:space="preserve">during </w:t>
      </w:r>
      <w:r w:rsidR="00051177" w:rsidRPr="009D19F9">
        <w:rPr>
          <w:color w:val="000000" w:themeColor="text1"/>
        </w:rPr>
        <w:t>th</w:t>
      </w:r>
      <w:r w:rsidR="00051177" w:rsidRPr="00D350BB">
        <w:rPr>
          <w:color w:val="000000" w:themeColor="text1"/>
        </w:rPr>
        <w:t xml:space="preserve">e five series for </w:t>
      </w:r>
      <w:r w:rsidR="00E624D9" w:rsidRPr="00D350BB">
        <w:rPr>
          <w:color w:val="000000" w:themeColor="text1"/>
        </w:rPr>
        <w:t xml:space="preserve">going outside the </w:t>
      </w:r>
      <w:r w:rsidR="00051177" w:rsidRPr="00D350BB">
        <w:rPr>
          <w:color w:val="000000" w:themeColor="text1"/>
        </w:rPr>
        <w:t>chain of command</w:t>
      </w:r>
      <w:r w:rsidR="00646C18" w:rsidRPr="00D350BB">
        <w:rPr>
          <w:color w:val="000000" w:themeColor="text1"/>
        </w:rPr>
        <w:t xml:space="preserve">. </w:t>
      </w:r>
      <w:r w:rsidR="00FB33B8" w:rsidRPr="00D350BB">
        <w:rPr>
          <w:color w:val="000000" w:themeColor="text1"/>
        </w:rPr>
        <w:t>Finally,</w:t>
      </w:r>
      <w:r w:rsidRPr="00D350BB">
        <w:rPr>
          <w:color w:val="000000" w:themeColor="text1"/>
        </w:rPr>
        <w:t xml:space="preserve"> </w:t>
      </w:r>
      <w:r w:rsidR="002E0C27" w:rsidRPr="005477CD">
        <w:rPr>
          <w:color w:val="000000" w:themeColor="text1"/>
        </w:rPr>
        <w:t xml:space="preserve">in terms of </w:t>
      </w:r>
      <w:r w:rsidR="008B6A52" w:rsidRPr="00D350BB">
        <w:rPr>
          <w:color w:val="000000" w:themeColor="text1"/>
        </w:rPr>
        <w:t xml:space="preserve">organizational </w:t>
      </w:r>
      <w:r w:rsidR="0079114E" w:rsidRPr="00D350BB">
        <w:rPr>
          <w:color w:val="000000" w:themeColor="text1"/>
        </w:rPr>
        <w:t>task</w:t>
      </w:r>
      <w:r w:rsidR="008B6A52" w:rsidRPr="00D350BB">
        <w:rPr>
          <w:color w:val="000000" w:themeColor="text1"/>
        </w:rPr>
        <w:t>,</w:t>
      </w:r>
      <w:r w:rsidR="00C8313F" w:rsidRPr="00D350BB">
        <w:rPr>
          <w:color w:val="000000" w:themeColor="text1"/>
        </w:rPr>
        <w:t xml:space="preserve"> Cedric Daniels</w:t>
      </w:r>
      <w:r w:rsidR="00E0369D" w:rsidRPr="00D350BB">
        <w:rPr>
          <w:color w:val="000000" w:themeColor="text1"/>
        </w:rPr>
        <w:t xml:space="preserve"> often has to protect his </w:t>
      </w:r>
      <w:r w:rsidR="00C8313F" w:rsidRPr="000B356D">
        <w:rPr>
          <w:color w:val="000000" w:themeColor="text1"/>
        </w:rPr>
        <w:t xml:space="preserve">organizational </w:t>
      </w:r>
      <w:r w:rsidR="00E0369D" w:rsidRPr="000B356D">
        <w:rPr>
          <w:color w:val="000000" w:themeColor="text1"/>
        </w:rPr>
        <w:t>unit</w:t>
      </w:r>
      <w:r w:rsidR="0079114E" w:rsidRPr="000B356D">
        <w:rPr>
          <w:color w:val="000000" w:themeColor="text1"/>
        </w:rPr>
        <w:t xml:space="preserve">s </w:t>
      </w:r>
      <w:r w:rsidR="00E0369D" w:rsidRPr="000B356D">
        <w:rPr>
          <w:color w:val="000000" w:themeColor="text1"/>
        </w:rPr>
        <w:t>and the work of his officers from the bosses’ desire for ‘fast and clean and simple’</w:t>
      </w:r>
      <w:r w:rsidR="009B04E3" w:rsidRPr="000B356D">
        <w:rPr>
          <w:color w:val="000000" w:themeColor="text1"/>
        </w:rPr>
        <w:t xml:space="preserve"> </w:t>
      </w:r>
      <w:r w:rsidR="00FB33B8">
        <w:rPr>
          <w:color w:val="000000" w:themeColor="text1"/>
        </w:rPr>
        <w:t xml:space="preserve">(Jimmy McNulty, </w:t>
      </w:r>
      <w:r w:rsidR="00FB33B8">
        <w:rPr>
          <w:i/>
          <w:iCs/>
          <w:color w:val="000000" w:themeColor="text1"/>
        </w:rPr>
        <w:t xml:space="preserve">The </w:t>
      </w:r>
      <w:r w:rsidR="00FB33B8" w:rsidRPr="00FB33B8">
        <w:rPr>
          <w:i/>
          <w:iCs/>
          <w:color w:val="000000" w:themeColor="text1"/>
        </w:rPr>
        <w:t>Wire</w:t>
      </w:r>
      <w:r w:rsidR="00FB33B8">
        <w:rPr>
          <w:color w:val="000000" w:themeColor="text1"/>
        </w:rPr>
        <w:t xml:space="preserve">, season 4, episode 13) </w:t>
      </w:r>
      <w:r w:rsidR="009B04E3" w:rsidRPr="00FB33B8">
        <w:rPr>
          <w:color w:val="000000" w:themeColor="text1"/>
        </w:rPr>
        <w:t>case</w:t>
      </w:r>
      <w:r w:rsidR="002E0C27" w:rsidRPr="00FB33B8">
        <w:rPr>
          <w:color w:val="000000" w:themeColor="text1"/>
        </w:rPr>
        <w:t>s</w:t>
      </w:r>
      <w:r w:rsidR="009B04E3" w:rsidRPr="002E0C27">
        <w:rPr>
          <w:color w:val="000000" w:themeColor="text1"/>
        </w:rPr>
        <w:t>, wit</w:t>
      </w:r>
      <w:r w:rsidR="009B04E3" w:rsidRPr="009D19F9">
        <w:rPr>
          <w:color w:val="000000" w:themeColor="text1"/>
        </w:rPr>
        <w:t>h some quick arrests</w:t>
      </w:r>
      <w:r w:rsidR="00051177" w:rsidRPr="00D350BB">
        <w:rPr>
          <w:color w:val="000000" w:themeColor="text1"/>
        </w:rPr>
        <w:t xml:space="preserve">. Daniels does so with a </w:t>
      </w:r>
      <w:r w:rsidR="00E624D9" w:rsidRPr="00D350BB">
        <w:rPr>
          <w:color w:val="000000" w:themeColor="text1"/>
        </w:rPr>
        <w:t xml:space="preserve">consistent and </w:t>
      </w:r>
      <w:r w:rsidR="00051177" w:rsidRPr="00D350BB">
        <w:rPr>
          <w:color w:val="000000" w:themeColor="text1"/>
        </w:rPr>
        <w:t xml:space="preserve">clear sense of the </w:t>
      </w:r>
      <w:r w:rsidR="00DC532E" w:rsidRPr="00D350BB">
        <w:rPr>
          <w:color w:val="000000" w:themeColor="text1"/>
        </w:rPr>
        <w:t>‘</w:t>
      </w:r>
      <w:r w:rsidR="00051177" w:rsidRPr="00D350BB">
        <w:rPr>
          <w:color w:val="000000" w:themeColor="text1"/>
        </w:rPr>
        <w:t>task</w:t>
      </w:r>
      <w:r w:rsidR="00DC532E" w:rsidRPr="000B356D">
        <w:rPr>
          <w:color w:val="000000" w:themeColor="text1"/>
        </w:rPr>
        <w:t>’</w:t>
      </w:r>
      <w:r w:rsidR="00051177" w:rsidRPr="000B356D">
        <w:rPr>
          <w:color w:val="000000" w:themeColor="text1"/>
        </w:rPr>
        <w:t xml:space="preserve"> </w:t>
      </w:r>
      <w:r w:rsidR="00DC532E" w:rsidRPr="000B356D">
        <w:rPr>
          <w:color w:val="000000" w:themeColor="text1"/>
        </w:rPr>
        <w:t xml:space="preserve">and detail </w:t>
      </w:r>
      <w:r w:rsidR="00051177" w:rsidRPr="000B356D">
        <w:rPr>
          <w:color w:val="000000" w:themeColor="text1"/>
        </w:rPr>
        <w:t xml:space="preserve">of </w:t>
      </w:r>
      <w:r w:rsidR="00DC532E" w:rsidRPr="000B356D">
        <w:rPr>
          <w:color w:val="000000" w:themeColor="text1"/>
        </w:rPr>
        <w:t>the</w:t>
      </w:r>
      <w:r w:rsidR="00051177" w:rsidRPr="000B356D">
        <w:rPr>
          <w:color w:val="000000" w:themeColor="text1"/>
        </w:rPr>
        <w:t xml:space="preserve"> organizational units </w:t>
      </w:r>
      <w:r w:rsidR="00DC532E" w:rsidRPr="000B356D">
        <w:rPr>
          <w:color w:val="000000" w:themeColor="text1"/>
        </w:rPr>
        <w:t>he leads</w:t>
      </w:r>
      <w:r w:rsidR="00F92050" w:rsidRPr="000B356D">
        <w:rPr>
          <w:color w:val="000000" w:themeColor="text1"/>
        </w:rPr>
        <w:t xml:space="preserve"> (Du Gay and </w:t>
      </w:r>
      <w:proofErr w:type="spellStart"/>
      <w:r w:rsidR="00F92050" w:rsidRPr="000B356D">
        <w:rPr>
          <w:color w:val="000000" w:themeColor="text1"/>
        </w:rPr>
        <w:t>Vikkelsø</w:t>
      </w:r>
      <w:proofErr w:type="spellEnd"/>
      <w:r w:rsidR="00F92050" w:rsidRPr="000B356D">
        <w:rPr>
          <w:color w:val="000000" w:themeColor="text1"/>
        </w:rPr>
        <w:t>, 201</w:t>
      </w:r>
      <w:r w:rsidR="004E6A0B" w:rsidRPr="000B356D">
        <w:rPr>
          <w:color w:val="000000" w:themeColor="text1"/>
        </w:rPr>
        <w:t>7</w:t>
      </w:r>
      <w:r w:rsidR="00F92050" w:rsidRPr="000B356D">
        <w:rPr>
          <w:color w:val="000000" w:themeColor="text1"/>
        </w:rPr>
        <w:t>). F</w:t>
      </w:r>
      <w:r w:rsidR="00E624D9" w:rsidRPr="000B356D">
        <w:rPr>
          <w:color w:val="000000" w:themeColor="text1"/>
        </w:rPr>
        <w:t xml:space="preserve">or example, </w:t>
      </w:r>
      <w:r w:rsidR="00051177" w:rsidRPr="000B356D">
        <w:rPr>
          <w:color w:val="000000" w:themeColor="text1"/>
        </w:rPr>
        <w:t xml:space="preserve">while working as the Lieutenant of Major Crimes in </w:t>
      </w:r>
      <w:r w:rsidR="008919FF">
        <w:rPr>
          <w:color w:val="000000" w:themeColor="text1"/>
        </w:rPr>
        <w:t>s</w:t>
      </w:r>
      <w:r w:rsidR="00051177" w:rsidRPr="000B356D">
        <w:rPr>
          <w:color w:val="000000" w:themeColor="text1"/>
        </w:rPr>
        <w:t>eries 1</w:t>
      </w:r>
      <w:r w:rsidR="00E624D9" w:rsidRPr="000B356D">
        <w:rPr>
          <w:color w:val="000000" w:themeColor="text1"/>
        </w:rPr>
        <w:t>,</w:t>
      </w:r>
      <w:r w:rsidR="00051177" w:rsidRPr="000B356D">
        <w:rPr>
          <w:color w:val="000000" w:themeColor="text1"/>
        </w:rPr>
        <w:t xml:space="preserve"> he convinces Commissioner Burrell to keep the wire taps running</w:t>
      </w:r>
      <w:r w:rsidR="002E0C27" w:rsidRPr="005477CD">
        <w:rPr>
          <w:color w:val="000000" w:themeColor="text1"/>
        </w:rPr>
        <w:t xml:space="preserve">, </w:t>
      </w:r>
      <w:r w:rsidR="008E113D">
        <w:rPr>
          <w:color w:val="000000" w:themeColor="text1"/>
        </w:rPr>
        <w:t>and thereby</w:t>
      </w:r>
      <w:r w:rsidR="002E0C27" w:rsidRPr="005477CD">
        <w:rPr>
          <w:color w:val="000000" w:themeColor="text1"/>
        </w:rPr>
        <w:t xml:space="preserve"> </w:t>
      </w:r>
      <w:r w:rsidR="00343BC9">
        <w:rPr>
          <w:color w:val="000000" w:themeColor="text1"/>
        </w:rPr>
        <w:t xml:space="preserve">ultimately </w:t>
      </w:r>
      <w:r w:rsidR="008E113D">
        <w:rPr>
          <w:color w:val="000000" w:themeColor="text1"/>
        </w:rPr>
        <w:t>secures</w:t>
      </w:r>
      <w:r w:rsidR="002E0C27" w:rsidRPr="005477CD">
        <w:rPr>
          <w:color w:val="000000" w:themeColor="text1"/>
        </w:rPr>
        <w:t xml:space="preserve"> </w:t>
      </w:r>
      <w:r w:rsidR="00051177" w:rsidRPr="009D19F9">
        <w:rPr>
          <w:color w:val="000000" w:themeColor="text1"/>
        </w:rPr>
        <w:t>higher level arrests (</w:t>
      </w:r>
      <w:r w:rsidR="00051177" w:rsidRPr="002A4049">
        <w:rPr>
          <w:i/>
          <w:iCs/>
          <w:color w:val="000000" w:themeColor="text1"/>
        </w:rPr>
        <w:t>The Wire</w:t>
      </w:r>
      <w:r w:rsidR="00051177" w:rsidRPr="002A4049">
        <w:rPr>
          <w:color w:val="000000" w:themeColor="text1"/>
        </w:rPr>
        <w:t>, series 1, episode 6).</w:t>
      </w:r>
    </w:p>
    <w:p w14:paraId="16A5655A" w14:textId="77777777" w:rsidR="001C6B19" w:rsidRPr="001C6B19" w:rsidRDefault="001C6B19" w:rsidP="00403BA2">
      <w:pPr>
        <w:spacing w:line="480" w:lineRule="auto"/>
        <w:jc w:val="both"/>
        <w:outlineLvl w:val="0"/>
        <w:rPr>
          <w:color w:val="FF0000"/>
        </w:rPr>
      </w:pPr>
    </w:p>
    <w:p w14:paraId="6DFFFD19" w14:textId="148F91C7" w:rsidR="005156DC" w:rsidRPr="00132FFB" w:rsidRDefault="005156DC" w:rsidP="00403BA2">
      <w:pPr>
        <w:spacing w:line="480" w:lineRule="auto"/>
        <w:jc w:val="both"/>
        <w:outlineLvl w:val="0"/>
        <w:rPr>
          <w:b/>
          <w:bCs/>
          <w:color w:val="000000" w:themeColor="text1"/>
        </w:rPr>
      </w:pPr>
      <w:r w:rsidRPr="00132FFB">
        <w:rPr>
          <w:b/>
          <w:bCs/>
          <w:color w:val="000000" w:themeColor="text1"/>
        </w:rPr>
        <w:t>Discussion</w:t>
      </w:r>
    </w:p>
    <w:p w14:paraId="58D23793" w14:textId="07E31CEB" w:rsidR="00F92050" w:rsidRDefault="00F92050" w:rsidP="00252145">
      <w:pPr>
        <w:spacing w:line="480" w:lineRule="auto"/>
        <w:jc w:val="both"/>
        <w:rPr>
          <w:color w:val="000000" w:themeColor="text1"/>
        </w:rPr>
      </w:pPr>
      <w:r w:rsidRPr="005477CD">
        <w:rPr>
          <w:color w:val="000000" w:themeColor="text1"/>
        </w:rPr>
        <w:t>W</w:t>
      </w:r>
      <w:r w:rsidR="00252145" w:rsidRPr="005477CD">
        <w:rPr>
          <w:color w:val="000000" w:themeColor="text1"/>
        </w:rPr>
        <w:t>hat</w:t>
      </w:r>
      <w:r w:rsidRPr="005477CD">
        <w:rPr>
          <w:color w:val="000000" w:themeColor="text1"/>
        </w:rPr>
        <w:t xml:space="preserve"> then does the tracing </w:t>
      </w:r>
      <w:r w:rsidR="002A4049" w:rsidRPr="005477CD">
        <w:rPr>
          <w:color w:val="000000" w:themeColor="text1"/>
        </w:rPr>
        <w:t xml:space="preserve">of </w:t>
      </w:r>
      <w:r w:rsidRPr="005477CD">
        <w:rPr>
          <w:color w:val="000000" w:themeColor="text1"/>
        </w:rPr>
        <w:t xml:space="preserve">normative orders on </w:t>
      </w:r>
      <w:r w:rsidRPr="005477CD">
        <w:rPr>
          <w:i/>
          <w:iCs/>
          <w:color w:val="000000" w:themeColor="text1"/>
        </w:rPr>
        <w:t xml:space="preserve">The Wire </w:t>
      </w:r>
      <w:r w:rsidR="00252145" w:rsidRPr="005477CD">
        <w:rPr>
          <w:color w:val="000000" w:themeColor="text1"/>
        </w:rPr>
        <w:t>tell us about surveillance, control and resistance</w:t>
      </w:r>
      <w:r w:rsidRPr="005477CD">
        <w:rPr>
          <w:color w:val="000000" w:themeColor="text1"/>
        </w:rPr>
        <w:t>?</w:t>
      </w:r>
      <w:r w:rsidR="00252145" w:rsidRPr="005477CD">
        <w:rPr>
          <w:color w:val="000000" w:themeColor="text1"/>
        </w:rPr>
        <w:t xml:space="preserve"> </w:t>
      </w:r>
      <w:r w:rsidRPr="005477CD">
        <w:rPr>
          <w:color w:val="000000" w:themeColor="text1"/>
        </w:rPr>
        <w:t xml:space="preserve">While </w:t>
      </w:r>
      <w:r w:rsidR="00252145" w:rsidRPr="005477CD">
        <w:rPr>
          <w:color w:val="000000" w:themeColor="text1"/>
        </w:rPr>
        <w:t xml:space="preserve">contrasting subject positions have been drawn out previously in relation to performance management (Thomas and Davis, 2005; Alvesson and Willmott, 2002; Ball and Wilson, 2000) the concept of ‘normative orders’, adds a valuable additional </w:t>
      </w:r>
      <w:r w:rsidR="0079114E" w:rsidRPr="005477CD">
        <w:rPr>
          <w:color w:val="000000" w:themeColor="text1"/>
        </w:rPr>
        <w:t>means of analysis</w:t>
      </w:r>
      <w:r w:rsidR="002A4049" w:rsidRPr="005477CD">
        <w:rPr>
          <w:color w:val="000000" w:themeColor="text1"/>
        </w:rPr>
        <w:t xml:space="preserve">, </w:t>
      </w:r>
      <w:r w:rsidR="00343BC9">
        <w:rPr>
          <w:color w:val="000000" w:themeColor="text1"/>
        </w:rPr>
        <w:t xml:space="preserve">by </w:t>
      </w:r>
      <w:r w:rsidR="00252145" w:rsidRPr="005477CD">
        <w:rPr>
          <w:color w:val="000000" w:themeColor="text1"/>
        </w:rPr>
        <w:t xml:space="preserve">shifting the focus to the particular codes </w:t>
      </w:r>
      <w:r w:rsidR="002133CF">
        <w:rPr>
          <w:color w:val="000000" w:themeColor="text1"/>
        </w:rPr>
        <w:t>people</w:t>
      </w:r>
      <w:r w:rsidR="00252145" w:rsidRPr="005477CD">
        <w:rPr>
          <w:color w:val="000000" w:themeColor="text1"/>
        </w:rPr>
        <w:t xml:space="preserve"> adopt</w:t>
      </w:r>
      <w:r w:rsidR="002133CF">
        <w:rPr>
          <w:color w:val="000000" w:themeColor="text1"/>
        </w:rPr>
        <w:t xml:space="preserve"> in working life</w:t>
      </w:r>
      <w:r w:rsidR="00252145" w:rsidRPr="005477CD">
        <w:rPr>
          <w:color w:val="000000" w:themeColor="text1"/>
        </w:rPr>
        <w:t>.</w:t>
      </w:r>
      <w:r w:rsidRPr="005477CD">
        <w:rPr>
          <w:color w:val="000000" w:themeColor="text1"/>
        </w:rPr>
        <w:t xml:space="preserve"> </w:t>
      </w:r>
      <w:r w:rsidR="00252145" w:rsidRPr="005477CD">
        <w:rPr>
          <w:color w:val="000000" w:themeColor="text1"/>
        </w:rPr>
        <w:t xml:space="preserve">Herbert’s (1997) conception of normative orders gives us a richer and more pluralistic perspective in </w:t>
      </w:r>
      <w:r w:rsidRPr="005477CD">
        <w:rPr>
          <w:color w:val="000000" w:themeColor="text1"/>
        </w:rPr>
        <w:t xml:space="preserve">drawing out </w:t>
      </w:r>
      <w:r w:rsidR="00252145" w:rsidRPr="005477CD">
        <w:rPr>
          <w:color w:val="000000" w:themeColor="text1"/>
        </w:rPr>
        <w:t>the codes that different characters embody, in a way that is not reducible to a single theoretical framework. Herbert</w:t>
      </w:r>
      <w:r w:rsidR="002A4049" w:rsidRPr="005477CD">
        <w:rPr>
          <w:color w:val="000000" w:themeColor="text1"/>
        </w:rPr>
        <w:t xml:space="preserve">’s </w:t>
      </w:r>
      <w:r w:rsidR="00252145" w:rsidRPr="005477CD">
        <w:rPr>
          <w:color w:val="000000" w:themeColor="text1"/>
        </w:rPr>
        <w:t>conception of normative orders bring</w:t>
      </w:r>
      <w:r w:rsidR="002A4049" w:rsidRPr="005477CD">
        <w:rPr>
          <w:color w:val="000000" w:themeColor="text1"/>
        </w:rPr>
        <w:t>s</w:t>
      </w:r>
      <w:r w:rsidR="00252145" w:rsidRPr="005477CD">
        <w:rPr>
          <w:color w:val="000000" w:themeColor="text1"/>
        </w:rPr>
        <w:t xml:space="preserve"> Weber’s conception of bureaucracy and Foucault’s analysis of power together</w:t>
      </w:r>
      <w:r w:rsidR="002A4049" w:rsidRPr="005477CD">
        <w:rPr>
          <w:color w:val="000000" w:themeColor="text1"/>
        </w:rPr>
        <w:t>. B</w:t>
      </w:r>
      <w:r w:rsidR="00252145" w:rsidRPr="005477CD">
        <w:rPr>
          <w:color w:val="000000" w:themeColor="text1"/>
        </w:rPr>
        <w:t xml:space="preserve">oth of these theoretical approaches </w:t>
      </w:r>
      <w:r w:rsidR="00132FFB" w:rsidRPr="005477CD">
        <w:rPr>
          <w:color w:val="000000" w:themeColor="text1"/>
        </w:rPr>
        <w:lastRenderedPageBreak/>
        <w:t>have an affinity</w:t>
      </w:r>
      <w:r w:rsidR="00252145" w:rsidRPr="005477CD">
        <w:rPr>
          <w:color w:val="000000" w:themeColor="text1"/>
        </w:rPr>
        <w:t xml:space="preserve"> with different characters in </w:t>
      </w:r>
      <w:r w:rsidR="00252145" w:rsidRPr="005477CD">
        <w:rPr>
          <w:i/>
          <w:iCs/>
          <w:color w:val="000000" w:themeColor="text1"/>
        </w:rPr>
        <w:t>The Wire</w:t>
      </w:r>
      <w:r w:rsidR="00252145" w:rsidRPr="005477CD">
        <w:rPr>
          <w:color w:val="000000" w:themeColor="text1"/>
        </w:rPr>
        <w:t>’s depiction of</w:t>
      </w:r>
      <w:r w:rsidR="00252145" w:rsidRPr="005477CD">
        <w:rPr>
          <w:i/>
          <w:iCs/>
          <w:color w:val="000000" w:themeColor="text1"/>
        </w:rPr>
        <w:t xml:space="preserve"> </w:t>
      </w:r>
      <w:r w:rsidR="00252145" w:rsidRPr="005477CD">
        <w:rPr>
          <w:color w:val="000000" w:themeColor="text1"/>
        </w:rPr>
        <w:t xml:space="preserve">the </w:t>
      </w:r>
      <w:r w:rsidR="00EB5489" w:rsidRPr="005477CD">
        <w:rPr>
          <w:color w:val="000000" w:themeColor="text1"/>
        </w:rPr>
        <w:t xml:space="preserve">Baltimore City </w:t>
      </w:r>
      <w:r w:rsidR="00252145" w:rsidRPr="005477CD">
        <w:rPr>
          <w:color w:val="000000" w:themeColor="text1"/>
        </w:rPr>
        <w:t>police force</w:t>
      </w:r>
      <w:r w:rsidR="00EB5489" w:rsidRPr="005477CD">
        <w:rPr>
          <w:color w:val="000000" w:themeColor="text1"/>
        </w:rPr>
        <w:t>.</w:t>
      </w:r>
    </w:p>
    <w:p w14:paraId="2ED91799" w14:textId="77777777" w:rsidR="00FB33B8" w:rsidRPr="00FB33B8" w:rsidRDefault="00FB33B8" w:rsidP="00252145">
      <w:pPr>
        <w:spacing w:line="480" w:lineRule="auto"/>
        <w:jc w:val="both"/>
        <w:rPr>
          <w:color w:val="000000" w:themeColor="text1"/>
        </w:rPr>
      </w:pPr>
    </w:p>
    <w:p w14:paraId="33F20763" w14:textId="64C31B1F" w:rsidR="00535213" w:rsidRDefault="00252145" w:rsidP="00AC152A">
      <w:pPr>
        <w:spacing w:line="480" w:lineRule="auto"/>
        <w:jc w:val="both"/>
        <w:outlineLvl w:val="0"/>
        <w:rPr>
          <w:b/>
          <w:bCs/>
          <w:color w:val="000000" w:themeColor="text1"/>
        </w:rPr>
      </w:pPr>
      <w:r w:rsidRPr="005477CD">
        <w:rPr>
          <w:color w:val="000000" w:themeColor="text1"/>
        </w:rPr>
        <w:t xml:space="preserve">In drawing on </w:t>
      </w:r>
      <w:r w:rsidR="00371E1D" w:rsidRPr="005477CD">
        <w:rPr>
          <w:color w:val="000000" w:themeColor="text1"/>
        </w:rPr>
        <w:t>Du Gay</w:t>
      </w:r>
      <w:r w:rsidRPr="005477CD">
        <w:rPr>
          <w:color w:val="000000" w:themeColor="text1"/>
        </w:rPr>
        <w:t xml:space="preserve">’s reading of Weber and applying the concept of the ‘ethical bureaucrat’ to Daniels, and the Foucauldian conception of the enterprising (neoliberal) self to Deputy Commissioner Rawls, we have argued that the codes of different characters reflect a certain distinct constellation of normative orders. It should be noted that these distinct codes are lived in and through institutions in which </w:t>
      </w:r>
      <w:proofErr w:type="spellStart"/>
      <w:r w:rsidRPr="005477CD">
        <w:rPr>
          <w:color w:val="000000" w:themeColor="text1"/>
        </w:rPr>
        <w:t>neoliberali</w:t>
      </w:r>
      <w:r w:rsidR="008E113D">
        <w:rPr>
          <w:color w:val="000000" w:themeColor="text1"/>
        </w:rPr>
        <w:t>z</w:t>
      </w:r>
      <w:r w:rsidRPr="005477CD">
        <w:rPr>
          <w:color w:val="000000" w:themeColor="text1"/>
        </w:rPr>
        <w:t>ation</w:t>
      </w:r>
      <w:proofErr w:type="spellEnd"/>
      <w:r w:rsidRPr="005477CD">
        <w:rPr>
          <w:color w:val="000000" w:themeColor="text1"/>
        </w:rPr>
        <w:t xml:space="preserve"> and the spread of market competition </w:t>
      </w:r>
      <w:r w:rsidR="002133CF">
        <w:rPr>
          <w:color w:val="000000" w:themeColor="text1"/>
        </w:rPr>
        <w:t>in</w:t>
      </w:r>
      <w:r w:rsidRPr="005477CD">
        <w:rPr>
          <w:color w:val="000000" w:themeColor="text1"/>
        </w:rPr>
        <w:t xml:space="preserve">to </w:t>
      </w:r>
      <w:r w:rsidR="00512693">
        <w:rPr>
          <w:color w:val="000000" w:themeColor="text1"/>
        </w:rPr>
        <w:t xml:space="preserve">the </w:t>
      </w:r>
      <w:r w:rsidRPr="005477CD">
        <w:rPr>
          <w:color w:val="000000" w:themeColor="text1"/>
        </w:rPr>
        <w:t>social sphere (Foucault, 2008) is predominant. Thus</w:t>
      </w:r>
      <w:r w:rsidR="00132FFB" w:rsidRPr="005477CD">
        <w:rPr>
          <w:color w:val="000000" w:themeColor="text1"/>
        </w:rPr>
        <w:t>,</w:t>
      </w:r>
      <w:r w:rsidRPr="005477CD">
        <w:rPr>
          <w:color w:val="000000" w:themeColor="text1"/>
        </w:rPr>
        <w:t xml:space="preserve"> by the end of the fifth season Daniels has resigned from the police force to become a lawyer, while Rawls is promoted to Superintendent of Maryland State Police. At the same time </w:t>
      </w:r>
      <w:r w:rsidRPr="005477CD">
        <w:rPr>
          <w:i/>
          <w:iCs/>
          <w:color w:val="000000" w:themeColor="text1"/>
        </w:rPr>
        <w:t xml:space="preserve">The Wire </w:t>
      </w:r>
      <w:r w:rsidRPr="005477CD">
        <w:rPr>
          <w:color w:val="000000" w:themeColor="text1"/>
        </w:rPr>
        <w:t xml:space="preserve">highlights that this is by no means a one directional process (Doolin, 2002: 375) in which bureaucrats consistently hold to one code of conduct in all circumstances. Individuals live through normative orders and in so doing respond to dominant institutional </w:t>
      </w:r>
      <w:r w:rsidR="00F92050" w:rsidRPr="005477CD">
        <w:rPr>
          <w:color w:val="000000" w:themeColor="text1"/>
        </w:rPr>
        <w:t xml:space="preserve">demands </w:t>
      </w:r>
      <w:r w:rsidRPr="005477CD">
        <w:rPr>
          <w:color w:val="000000" w:themeColor="text1"/>
        </w:rPr>
        <w:t>by strategically working with them, complying, working around, or resisting them, and</w:t>
      </w:r>
      <w:r w:rsidR="00EB5489" w:rsidRPr="005477CD">
        <w:rPr>
          <w:color w:val="000000" w:themeColor="text1"/>
        </w:rPr>
        <w:t xml:space="preserve"> often</w:t>
      </w:r>
      <w:r w:rsidRPr="005477CD">
        <w:rPr>
          <w:color w:val="000000" w:themeColor="text1"/>
        </w:rPr>
        <w:t xml:space="preserve"> some combination of these at different points. </w:t>
      </w:r>
    </w:p>
    <w:p w14:paraId="2BF473CB" w14:textId="77777777" w:rsidR="00AC152A" w:rsidRDefault="00AC152A" w:rsidP="00AC152A">
      <w:pPr>
        <w:spacing w:line="480" w:lineRule="auto"/>
        <w:jc w:val="both"/>
        <w:outlineLvl w:val="0"/>
        <w:rPr>
          <w:b/>
          <w:bCs/>
          <w:color w:val="000000" w:themeColor="text1"/>
        </w:rPr>
      </w:pPr>
    </w:p>
    <w:p w14:paraId="77D24F12" w14:textId="642FF09B" w:rsidR="00051177" w:rsidRPr="00806C41" w:rsidRDefault="00051177" w:rsidP="00403BA2">
      <w:pPr>
        <w:spacing w:line="480" w:lineRule="auto"/>
        <w:jc w:val="both"/>
        <w:outlineLvl w:val="0"/>
        <w:rPr>
          <w:i/>
          <w:iCs/>
          <w:color w:val="000000" w:themeColor="text1"/>
        </w:rPr>
      </w:pPr>
      <w:r w:rsidRPr="00806C41">
        <w:rPr>
          <w:i/>
          <w:iCs/>
          <w:color w:val="000000" w:themeColor="text1"/>
        </w:rPr>
        <w:t xml:space="preserve">Surveillance, </w:t>
      </w:r>
      <w:r w:rsidR="000704BB">
        <w:rPr>
          <w:i/>
          <w:iCs/>
          <w:color w:val="000000" w:themeColor="text1"/>
        </w:rPr>
        <w:t>c</w:t>
      </w:r>
      <w:r w:rsidRPr="00806C41">
        <w:rPr>
          <w:i/>
          <w:iCs/>
          <w:color w:val="000000" w:themeColor="text1"/>
        </w:rPr>
        <w:t xml:space="preserve">ontrol and </w:t>
      </w:r>
      <w:r w:rsidR="000704BB">
        <w:rPr>
          <w:i/>
          <w:iCs/>
          <w:color w:val="000000" w:themeColor="text1"/>
        </w:rPr>
        <w:t>d</w:t>
      </w:r>
      <w:r w:rsidRPr="00806C41">
        <w:rPr>
          <w:i/>
          <w:iCs/>
          <w:color w:val="000000" w:themeColor="text1"/>
        </w:rPr>
        <w:t xml:space="preserve">iscretion </w:t>
      </w:r>
    </w:p>
    <w:p w14:paraId="62B6520B" w14:textId="39DB8153" w:rsidR="00043F64" w:rsidRPr="005477CD" w:rsidRDefault="00896CAA" w:rsidP="00896CAA">
      <w:pPr>
        <w:spacing w:line="480" w:lineRule="auto"/>
        <w:jc w:val="both"/>
        <w:rPr>
          <w:rFonts w:ascii="Helvetica Neue" w:hAnsi="Helvetica Neue"/>
          <w:color w:val="000000" w:themeColor="text1"/>
          <w:sz w:val="22"/>
          <w:szCs w:val="22"/>
          <w:shd w:val="clear" w:color="auto" w:fill="FFFFFF"/>
          <w:lang w:eastAsia="en-GB"/>
        </w:rPr>
      </w:pPr>
      <w:r w:rsidRPr="005477CD">
        <w:rPr>
          <w:color w:val="000000" w:themeColor="text1"/>
        </w:rPr>
        <w:t>Turning first to th</w:t>
      </w:r>
      <w:r w:rsidR="008E113D">
        <w:rPr>
          <w:color w:val="000000" w:themeColor="text1"/>
        </w:rPr>
        <w:t>e</w:t>
      </w:r>
      <w:r w:rsidRPr="005477CD">
        <w:rPr>
          <w:color w:val="000000" w:themeColor="text1"/>
        </w:rPr>
        <w:t xml:space="preserve"> question of surveillance and control, and what the depiction of performance measurement in the Baltimore Police Force on </w:t>
      </w:r>
      <w:r w:rsidRPr="005477CD">
        <w:rPr>
          <w:i/>
          <w:iCs/>
          <w:color w:val="000000" w:themeColor="text1"/>
        </w:rPr>
        <w:t xml:space="preserve">The Wire </w:t>
      </w:r>
      <w:r w:rsidRPr="005477CD">
        <w:rPr>
          <w:color w:val="000000" w:themeColor="text1"/>
        </w:rPr>
        <w:t xml:space="preserve">suggests here. Sewell and Baker (2006: 939) define surveillance as ‘the few watching over the many’; while Bell (2005: 90) characterises </w:t>
      </w:r>
      <w:r w:rsidR="00885B06" w:rsidRPr="005477CD">
        <w:rPr>
          <w:color w:val="000000" w:themeColor="text1"/>
        </w:rPr>
        <w:t>surveillance</w:t>
      </w:r>
      <w:r w:rsidRPr="005477CD">
        <w:rPr>
          <w:color w:val="000000" w:themeColor="text1"/>
        </w:rPr>
        <w:t xml:space="preserve"> as ‘the practice of gathering and sorting data with the explicit purpose of influencing and managing the data target</w:t>
      </w:r>
      <w:r w:rsidR="007B2738">
        <w:rPr>
          <w:color w:val="000000" w:themeColor="text1"/>
        </w:rPr>
        <w:t>.’</w:t>
      </w:r>
      <w:r w:rsidRPr="005477CD">
        <w:rPr>
          <w:color w:val="000000" w:themeColor="text1"/>
        </w:rPr>
        <w:t xml:space="preserve"> This difference in emphasis is a significant one</w:t>
      </w:r>
      <w:r w:rsidR="007B30BA" w:rsidRPr="005477CD">
        <w:rPr>
          <w:color w:val="000000" w:themeColor="text1"/>
        </w:rPr>
        <w:t>.</w:t>
      </w:r>
      <w:r w:rsidR="00806C41" w:rsidRPr="005477CD">
        <w:rPr>
          <w:color w:val="000000" w:themeColor="text1"/>
        </w:rPr>
        <w:t xml:space="preserve"> </w:t>
      </w:r>
      <w:r w:rsidR="007B30BA" w:rsidRPr="005477CD">
        <w:rPr>
          <w:color w:val="000000" w:themeColor="text1"/>
        </w:rPr>
        <w:t>T</w:t>
      </w:r>
      <w:r w:rsidRPr="005477CD">
        <w:rPr>
          <w:color w:val="000000" w:themeColor="text1"/>
        </w:rPr>
        <w:t xml:space="preserve">he first alludes to control and influencing behaviour through direct observation; while the latter refers to shaping and controlling behaviour through the abstraction </w:t>
      </w:r>
      <w:r w:rsidRPr="005477CD">
        <w:rPr>
          <w:color w:val="000000" w:themeColor="text1"/>
        </w:rPr>
        <w:lastRenderedPageBreak/>
        <w:t xml:space="preserve">of the performance measure which is then lived by subjects (Fay et al., 2010). </w:t>
      </w:r>
      <w:r w:rsidRPr="005477CD">
        <w:rPr>
          <w:i/>
          <w:iCs/>
          <w:color w:val="000000" w:themeColor="text1"/>
        </w:rPr>
        <w:t xml:space="preserve">The Wire </w:t>
      </w:r>
      <w:r w:rsidRPr="005477CD">
        <w:rPr>
          <w:color w:val="000000" w:themeColor="text1"/>
        </w:rPr>
        <w:t xml:space="preserve">highlights how </w:t>
      </w:r>
      <w:r w:rsidR="00AC677C" w:rsidRPr="005477CD">
        <w:rPr>
          <w:color w:val="000000" w:themeColor="text1"/>
        </w:rPr>
        <w:t>th</w:t>
      </w:r>
      <w:r w:rsidR="00F92050" w:rsidRPr="005477CD">
        <w:rPr>
          <w:color w:val="000000" w:themeColor="text1"/>
        </w:rPr>
        <w:t>ese measures are</w:t>
      </w:r>
      <w:r w:rsidRPr="005477CD">
        <w:rPr>
          <w:color w:val="000000" w:themeColor="text1"/>
        </w:rPr>
        <w:t xml:space="preserve"> lived </w:t>
      </w:r>
      <w:r w:rsidR="00F92050" w:rsidRPr="005477CD">
        <w:rPr>
          <w:color w:val="000000" w:themeColor="text1"/>
        </w:rPr>
        <w:t xml:space="preserve">and responded to </w:t>
      </w:r>
      <w:r w:rsidRPr="005477CD">
        <w:rPr>
          <w:color w:val="000000" w:themeColor="text1"/>
        </w:rPr>
        <w:t>at different levels</w:t>
      </w:r>
      <w:r w:rsidR="00AC677C" w:rsidRPr="005477CD">
        <w:rPr>
          <w:color w:val="000000" w:themeColor="text1"/>
        </w:rPr>
        <w:t xml:space="preserve"> </w:t>
      </w:r>
      <w:r w:rsidR="00AC152A">
        <w:rPr>
          <w:color w:val="000000" w:themeColor="text1"/>
        </w:rPr>
        <w:t xml:space="preserve">in different ways </w:t>
      </w:r>
      <w:r w:rsidRPr="005477CD">
        <w:rPr>
          <w:color w:val="000000" w:themeColor="text1"/>
        </w:rPr>
        <w:t>according to one’s code and</w:t>
      </w:r>
      <w:r w:rsidR="00885B06" w:rsidRPr="005477CD">
        <w:rPr>
          <w:color w:val="000000" w:themeColor="text1"/>
        </w:rPr>
        <w:t xml:space="preserve"> </w:t>
      </w:r>
      <w:r w:rsidR="00AC677C" w:rsidRPr="005477CD">
        <w:rPr>
          <w:color w:val="000000" w:themeColor="text1"/>
        </w:rPr>
        <w:t xml:space="preserve">one’s </w:t>
      </w:r>
      <w:r w:rsidR="00885B06" w:rsidRPr="005477CD">
        <w:rPr>
          <w:color w:val="000000" w:themeColor="text1"/>
        </w:rPr>
        <w:t>affinities with particular</w:t>
      </w:r>
      <w:r w:rsidRPr="005477CD">
        <w:rPr>
          <w:color w:val="000000" w:themeColor="text1"/>
        </w:rPr>
        <w:t xml:space="preserve"> normative orders. </w:t>
      </w:r>
      <w:r w:rsidR="00D1758F" w:rsidRPr="005477CD">
        <w:rPr>
          <w:color w:val="000000" w:themeColor="text1"/>
        </w:rPr>
        <w:t>In a broader context in which d</w:t>
      </w:r>
      <w:r w:rsidRPr="005477CD">
        <w:rPr>
          <w:color w:val="000000" w:themeColor="text1"/>
        </w:rPr>
        <w:t>iscretion</w:t>
      </w:r>
      <w:r w:rsidR="00D1758F" w:rsidRPr="005477CD">
        <w:rPr>
          <w:color w:val="000000" w:themeColor="text1"/>
        </w:rPr>
        <w:t>,</w:t>
      </w:r>
      <w:r w:rsidRPr="005477CD">
        <w:rPr>
          <w:color w:val="000000" w:themeColor="text1"/>
        </w:rPr>
        <w:t xml:space="preserve"> in the sense of unsupervised conduct</w:t>
      </w:r>
      <w:r w:rsidR="00D1758F" w:rsidRPr="005477CD">
        <w:rPr>
          <w:color w:val="000000" w:themeColor="text1"/>
        </w:rPr>
        <w:t>,</w:t>
      </w:r>
      <w:r w:rsidRPr="005477CD">
        <w:rPr>
          <w:color w:val="000000" w:themeColor="text1"/>
        </w:rPr>
        <w:t xml:space="preserve"> is an inescapable element of policing (see Kleinig, 1999). </w:t>
      </w:r>
      <w:r w:rsidR="0029541B" w:rsidRPr="005477CD">
        <w:rPr>
          <w:color w:val="000000" w:themeColor="text1"/>
        </w:rPr>
        <w:t xml:space="preserve">Running somewhat counter to the story of ever more pervasive </w:t>
      </w:r>
      <w:r w:rsidR="00FD2652">
        <w:rPr>
          <w:color w:val="000000" w:themeColor="text1"/>
        </w:rPr>
        <w:t>organiz</w:t>
      </w:r>
      <w:r w:rsidR="0029541B" w:rsidRPr="005477CD">
        <w:rPr>
          <w:color w:val="000000" w:themeColor="text1"/>
        </w:rPr>
        <w:t xml:space="preserve">ational control that crafts subjectivities in its wake (see </w:t>
      </w:r>
      <w:r w:rsidR="00EB5489" w:rsidRPr="005477CD">
        <w:rPr>
          <w:color w:val="000000" w:themeColor="text1"/>
        </w:rPr>
        <w:t xml:space="preserve">McCabe, 2011; </w:t>
      </w:r>
      <w:proofErr w:type="spellStart"/>
      <w:r w:rsidR="00EB5489" w:rsidRPr="005477CD">
        <w:rPr>
          <w:color w:val="000000" w:themeColor="text1"/>
        </w:rPr>
        <w:t>Kärraman</w:t>
      </w:r>
      <w:proofErr w:type="spellEnd"/>
      <w:r w:rsidR="00EB5489" w:rsidRPr="005477CD">
        <w:rPr>
          <w:color w:val="000000" w:themeColor="text1"/>
        </w:rPr>
        <w:t xml:space="preserve"> and Alvesson, 2009; </w:t>
      </w:r>
      <w:r w:rsidR="0029541B" w:rsidRPr="005477CD">
        <w:rPr>
          <w:color w:val="000000" w:themeColor="text1"/>
          <w:shd w:val="clear" w:color="auto" w:fill="FFFFFF"/>
          <w:lang w:eastAsia="en-GB"/>
        </w:rPr>
        <w:t>Alvesson and Willmott, 2002)</w:t>
      </w:r>
      <w:r w:rsidR="00F92050" w:rsidRPr="005477CD">
        <w:rPr>
          <w:color w:val="000000" w:themeColor="text1"/>
          <w:shd w:val="clear" w:color="auto" w:fill="FFFFFF"/>
          <w:lang w:eastAsia="en-GB"/>
        </w:rPr>
        <w:t>;</w:t>
      </w:r>
      <w:r w:rsidR="0029541B" w:rsidRPr="005477CD">
        <w:rPr>
          <w:color w:val="000000" w:themeColor="text1"/>
          <w:shd w:val="clear" w:color="auto" w:fill="FFFFFF"/>
          <w:lang w:eastAsia="en-GB"/>
        </w:rPr>
        <w:t xml:space="preserve"> at times in accounts of enhanced surveillance </w:t>
      </w:r>
      <w:r w:rsidR="00D1758F" w:rsidRPr="005477CD">
        <w:rPr>
          <w:color w:val="000000" w:themeColor="text1"/>
          <w:shd w:val="clear" w:color="auto" w:fill="FFFFFF"/>
          <w:lang w:eastAsia="en-GB"/>
        </w:rPr>
        <w:t xml:space="preserve">under NPM </w:t>
      </w:r>
      <w:r w:rsidRPr="005477CD">
        <w:rPr>
          <w:color w:val="000000" w:themeColor="text1"/>
        </w:rPr>
        <w:t>elements of discretion</w:t>
      </w:r>
      <w:r w:rsidR="0029541B" w:rsidRPr="005477CD">
        <w:rPr>
          <w:color w:val="000000" w:themeColor="text1"/>
        </w:rPr>
        <w:t xml:space="preserve"> are </w:t>
      </w:r>
      <w:r w:rsidR="00D1758F" w:rsidRPr="005477CD">
        <w:rPr>
          <w:color w:val="000000" w:themeColor="text1"/>
        </w:rPr>
        <w:t xml:space="preserve">(briefly) </w:t>
      </w:r>
      <w:r w:rsidR="0029541B" w:rsidRPr="005477CD">
        <w:rPr>
          <w:color w:val="000000" w:themeColor="text1"/>
        </w:rPr>
        <w:t>noted</w:t>
      </w:r>
      <w:r w:rsidR="00885B06" w:rsidRPr="005477CD">
        <w:rPr>
          <w:color w:val="000000" w:themeColor="text1"/>
        </w:rPr>
        <w:t>, albeit marginal ones</w:t>
      </w:r>
      <w:r w:rsidRPr="005477CD">
        <w:rPr>
          <w:color w:val="000000" w:themeColor="text1"/>
        </w:rPr>
        <w:t xml:space="preserve"> (</w:t>
      </w:r>
      <w:r w:rsidR="009F7EC0" w:rsidRPr="005477CD">
        <w:rPr>
          <w:color w:val="000000" w:themeColor="text1"/>
        </w:rPr>
        <w:t xml:space="preserve">McCann et al., 2020: </w:t>
      </w:r>
      <w:r w:rsidR="00901A72">
        <w:rPr>
          <w:color w:val="000000" w:themeColor="text1"/>
        </w:rPr>
        <w:t>43</w:t>
      </w:r>
      <w:r w:rsidR="009F7EC0" w:rsidRPr="005477CD">
        <w:rPr>
          <w:color w:val="000000" w:themeColor="text1"/>
        </w:rPr>
        <w:t xml:space="preserve">6; </w:t>
      </w:r>
      <w:r w:rsidRPr="005477CD">
        <w:rPr>
          <w:color w:val="000000" w:themeColor="text1"/>
        </w:rPr>
        <w:t>Clarke and Knights, 2015: 1875)</w:t>
      </w:r>
      <w:r w:rsidR="00393D11" w:rsidRPr="005477CD">
        <w:rPr>
          <w:color w:val="000000" w:themeColor="text1"/>
        </w:rPr>
        <w:t xml:space="preserve">. </w:t>
      </w:r>
      <w:r w:rsidR="001D622E">
        <w:rPr>
          <w:color w:val="000000" w:themeColor="text1"/>
        </w:rPr>
        <w:t xml:space="preserve">For example, </w:t>
      </w:r>
      <w:proofErr w:type="spellStart"/>
      <w:r w:rsidRPr="005477CD">
        <w:rPr>
          <w:color w:val="000000" w:themeColor="text1"/>
        </w:rPr>
        <w:t>Iedema</w:t>
      </w:r>
      <w:proofErr w:type="spellEnd"/>
      <w:r w:rsidRPr="005477CD">
        <w:rPr>
          <w:color w:val="000000" w:themeColor="text1"/>
        </w:rPr>
        <w:t xml:space="preserve"> and Rhodes (2010</w:t>
      </w:r>
      <w:r w:rsidR="00AC152A">
        <w:rPr>
          <w:color w:val="000000" w:themeColor="text1"/>
        </w:rPr>
        <w:t>: 199</w:t>
      </w:r>
      <w:r w:rsidRPr="005477CD">
        <w:rPr>
          <w:color w:val="000000" w:themeColor="text1"/>
        </w:rPr>
        <w:t>)</w:t>
      </w:r>
      <w:r w:rsidR="00393D11" w:rsidRPr="005477CD">
        <w:rPr>
          <w:color w:val="000000" w:themeColor="text1"/>
        </w:rPr>
        <w:t xml:space="preserve"> </w:t>
      </w:r>
      <w:r w:rsidR="0029541B" w:rsidRPr="005477CD">
        <w:rPr>
          <w:color w:val="000000" w:themeColor="text1"/>
        </w:rPr>
        <w:t>argu</w:t>
      </w:r>
      <w:r w:rsidR="00D1758F" w:rsidRPr="005477CD">
        <w:rPr>
          <w:color w:val="000000" w:themeColor="text1"/>
        </w:rPr>
        <w:t>e</w:t>
      </w:r>
      <w:r w:rsidRPr="005477CD">
        <w:rPr>
          <w:color w:val="000000" w:themeColor="text1"/>
        </w:rPr>
        <w:t xml:space="preserve"> </w:t>
      </w:r>
      <w:r w:rsidR="0029541B" w:rsidRPr="005477CD">
        <w:rPr>
          <w:color w:val="000000" w:themeColor="text1"/>
        </w:rPr>
        <w:t xml:space="preserve">that </w:t>
      </w:r>
      <w:r w:rsidRPr="005477CD">
        <w:rPr>
          <w:color w:val="000000" w:themeColor="text1"/>
        </w:rPr>
        <w:t>undecided spaces</w:t>
      </w:r>
      <w:r w:rsidR="0029541B" w:rsidRPr="005477CD">
        <w:rPr>
          <w:color w:val="000000" w:themeColor="text1"/>
        </w:rPr>
        <w:t xml:space="preserve"> remain that are not determined by ‘surveillance-based discipline</w:t>
      </w:r>
      <w:r w:rsidR="007B2738">
        <w:rPr>
          <w:color w:val="000000" w:themeColor="text1"/>
        </w:rPr>
        <w:t>.’</w:t>
      </w:r>
      <w:r w:rsidR="0029541B" w:rsidRPr="005477CD">
        <w:rPr>
          <w:color w:val="000000" w:themeColor="text1"/>
        </w:rPr>
        <w:t xml:space="preserve"> </w:t>
      </w:r>
      <w:r w:rsidR="001D622E">
        <w:rPr>
          <w:color w:val="000000" w:themeColor="text1"/>
        </w:rPr>
        <w:t>T</w:t>
      </w:r>
      <w:r w:rsidR="0029541B" w:rsidRPr="005477CD">
        <w:rPr>
          <w:color w:val="000000" w:themeColor="text1"/>
        </w:rPr>
        <w:t xml:space="preserve">his can only apply to a greater extent </w:t>
      </w:r>
      <w:r w:rsidR="00393D11" w:rsidRPr="005477CD">
        <w:rPr>
          <w:color w:val="000000" w:themeColor="text1"/>
        </w:rPr>
        <w:t>in public institutions</w:t>
      </w:r>
      <w:r w:rsidR="00885B06" w:rsidRPr="005477CD">
        <w:rPr>
          <w:color w:val="000000" w:themeColor="text1"/>
        </w:rPr>
        <w:t xml:space="preserve"> with contested purposes (see </w:t>
      </w:r>
      <w:proofErr w:type="spellStart"/>
      <w:r w:rsidR="00885B06" w:rsidRPr="005477CD">
        <w:rPr>
          <w:color w:val="000000" w:themeColor="text1"/>
        </w:rPr>
        <w:t>Hoggett</w:t>
      </w:r>
      <w:proofErr w:type="spellEnd"/>
      <w:r w:rsidR="00885B06" w:rsidRPr="005477CD">
        <w:rPr>
          <w:color w:val="000000" w:themeColor="text1"/>
        </w:rPr>
        <w:t>, 1996; 2006)</w:t>
      </w:r>
      <w:r w:rsidR="0029541B" w:rsidRPr="005477CD">
        <w:rPr>
          <w:color w:val="000000" w:themeColor="text1"/>
        </w:rPr>
        <w:t xml:space="preserve"> and significant levels of discretion</w:t>
      </w:r>
      <w:r w:rsidRPr="005477CD">
        <w:rPr>
          <w:color w:val="000000" w:themeColor="text1"/>
        </w:rPr>
        <w:t>. Performance m</w:t>
      </w:r>
      <w:r w:rsidR="00043F64">
        <w:rPr>
          <w:color w:val="000000" w:themeColor="text1"/>
        </w:rPr>
        <w:t>easurement</w:t>
      </w:r>
      <w:r w:rsidRPr="005477CD">
        <w:rPr>
          <w:color w:val="000000" w:themeColor="text1"/>
        </w:rPr>
        <w:t xml:space="preserve"> reconstitutes </w:t>
      </w:r>
      <w:r w:rsidR="00043F64">
        <w:rPr>
          <w:color w:val="000000" w:themeColor="text1"/>
        </w:rPr>
        <w:t>and shapes elements of</w:t>
      </w:r>
      <w:r w:rsidRPr="005477CD">
        <w:rPr>
          <w:color w:val="000000" w:themeColor="text1"/>
        </w:rPr>
        <w:t xml:space="preserve"> discretion but does not eliminat</w:t>
      </w:r>
      <w:r w:rsidR="00806C41">
        <w:rPr>
          <w:color w:val="000000" w:themeColor="text1"/>
        </w:rPr>
        <w:t xml:space="preserve">e </w:t>
      </w:r>
      <w:r w:rsidR="00043F64">
        <w:rPr>
          <w:color w:val="000000" w:themeColor="text1"/>
        </w:rPr>
        <w:t>them</w:t>
      </w:r>
      <w:r w:rsidR="00E65CE4" w:rsidRPr="005477CD">
        <w:rPr>
          <w:color w:val="000000" w:themeColor="text1"/>
        </w:rPr>
        <w:t xml:space="preserve">, </w:t>
      </w:r>
      <w:r w:rsidR="00043F64">
        <w:rPr>
          <w:color w:val="000000" w:themeColor="text1"/>
        </w:rPr>
        <w:t xml:space="preserve">which </w:t>
      </w:r>
      <w:r w:rsidR="00E65CE4" w:rsidRPr="005477CD">
        <w:rPr>
          <w:color w:val="000000" w:themeColor="text1"/>
        </w:rPr>
        <w:t xml:space="preserve">leaves </w:t>
      </w:r>
      <w:r w:rsidR="00043F64">
        <w:rPr>
          <w:color w:val="000000" w:themeColor="text1"/>
        </w:rPr>
        <w:t xml:space="preserve">some </w:t>
      </w:r>
      <w:r w:rsidR="00E65CE4" w:rsidRPr="005477CD">
        <w:rPr>
          <w:color w:val="000000" w:themeColor="text1"/>
        </w:rPr>
        <w:t>space for the embodiment of different codes and normative orders.</w:t>
      </w:r>
    </w:p>
    <w:p w14:paraId="2D912508" w14:textId="77777777" w:rsidR="00D244A8" w:rsidRDefault="00D244A8" w:rsidP="00896CAA">
      <w:pPr>
        <w:spacing w:line="480" w:lineRule="auto"/>
        <w:jc w:val="both"/>
      </w:pPr>
    </w:p>
    <w:p w14:paraId="296DD4B1" w14:textId="513AFDE4" w:rsidR="000704BB" w:rsidRPr="005477CD" w:rsidRDefault="00D244A8" w:rsidP="00E90B68">
      <w:pPr>
        <w:spacing w:line="480" w:lineRule="auto"/>
        <w:jc w:val="both"/>
        <w:rPr>
          <w:color w:val="000000" w:themeColor="text1"/>
        </w:rPr>
      </w:pPr>
      <w:r w:rsidRPr="005477CD">
        <w:rPr>
          <w:color w:val="000000" w:themeColor="text1"/>
        </w:rPr>
        <w:t xml:space="preserve">It should be noted at the same time that some provisos are in order to better situate discretion in policing on </w:t>
      </w:r>
      <w:r w:rsidRPr="005477CD">
        <w:rPr>
          <w:i/>
          <w:iCs/>
          <w:color w:val="000000" w:themeColor="text1"/>
        </w:rPr>
        <w:t>The Wire</w:t>
      </w:r>
      <w:r w:rsidR="001D622E">
        <w:rPr>
          <w:color w:val="000000" w:themeColor="text1"/>
        </w:rPr>
        <w:t>:</w:t>
      </w:r>
      <w:r w:rsidRPr="005477CD">
        <w:rPr>
          <w:color w:val="000000" w:themeColor="text1"/>
        </w:rPr>
        <w:t xml:space="preserve"> First, those characters that choose to undertake deep investigations tend to be the most skilled and capable detectives and </w:t>
      </w:r>
      <w:r w:rsidR="00AC677C" w:rsidRPr="005477CD">
        <w:rPr>
          <w:color w:val="000000" w:themeColor="text1"/>
        </w:rPr>
        <w:t xml:space="preserve">middle </w:t>
      </w:r>
      <w:r w:rsidRPr="005477CD">
        <w:rPr>
          <w:color w:val="000000" w:themeColor="text1"/>
        </w:rPr>
        <w:t xml:space="preserve">managers (most obviously Jimmy McNulty, Lester </w:t>
      </w:r>
      <w:proofErr w:type="spellStart"/>
      <w:r w:rsidRPr="005477CD">
        <w:rPr>
          <w:color w:val="000000" w:themeColor="text1"/>
        </w:rPr>
        <w:t>Fre</w:t>
      </w:r>
      <w:r w:rsidR="000A2299">
        <w:rPr>
          <w:color w:val="000000" w:themeColor="text1"/>
        </w:rPr>
        <w:t>a</w:t>
      </w:r>
      <w:r w:rsidRPr="005477CD">
        <w:rPr>
          <w:color w:val="000000" w:themeColor="text1"/>
        </w:rPr>
        <w:t>man</w:t>
      </w:r>
      <w:proofErr w:type="spellEnd"/>
      <w:r w:rsidRPr="005477CD">
        <w:rPr>
          <w:color w:val="000000" w:themeColor="text1"/>
        </w:rPr>
        <w:t xml:space="preserve"> and Cedric Daniels)</w:t>
      </w:r>
      <w:r w:rsidR="006F18A1" w:rsidRPr="005477CD">
        <w:rPr>
          <w:color w:val="000000" w:themeColor="text1"/>
        </w:rPr>
        <w:t>. C</w:t>
      </w:r>
      <w:r w:rsidR="00043F64">
        <w:rPr>
          <w:color w:val="000000" w:themeColor="text1"/>
        </w:rPr>
        <w:t>ertain c</w:t>
      </w:r>
      <w:r w:rsidR="006F18A1" w:rsidRPr="005477CD">
        <w:rPr>
          <w:color w:val="000000" w:themeColor="text1"/>
        </w:rPr>
        <w:t>haracters ar</w:t>
      </w:r>
      <w:r w:rsidR="00043F64">
        <w:rPr>
          <w:color w:val="000000" w:themeColor="text1"/>
        </w:rPr>
        <w:t>e</w:t>
      </w:r>
      <w:r w:rsidR="006F18A1" w:rsidRPr="005477CD">
        <w:rPr>
          <w:color w:val="000000" w:themeColor="text1"/>
        </w:rPr>
        <w:t xml:space="preserve"> inclined to follow the numbers gam</w:t>
      </w:r>
      <w:r w:rsidR="00043F64">
        <w:rPr>
          <w:color w:val="000000" w:themeColor="text1"/>
        </w:rPr>
        <w:t>e arguably more</w:t>
      </w:r>
      <w:r w:rsidR="00AC677C" w:rsidRPr="005477CD">
        <w:rPr>
          <w:color w:val="000000" w:themeColor="text1"/>
        </w:rPr>
        <w:t xml:space="preserve"> through necessity</w:t>
      </w:r>
      <w:r w:rsidR="00043F64">
        <w:rPr>
          <w:color w:val="000000" w:themeColor="text1"/>
        </w:rPr>
        <w:t xml:space="preserve"> than choice</w:t>
      </w:r>
      <w:r w:rsidR="00806C41" w:rsidRPr="005477CD">
        <w:rPr>
          <w:color w:val="000000" w:themeColor="text1"/>
        </w:rPr>
        <w:t>. T</w:t>
      </w:r>
      <w:r w:rsidR="006F18A1" w:rsidRPr="005477CD">
        <w:rPr>
          <w:color w:val="000000" w:themeColor="text1"/>
        </w:rPr>
        <w:t>ake Sergeant Jay Landsman the survivalist follower of the numbers game</w:t>
      </w:r>
      <w:r w:rsidR="00E90B68" w:rsidRPr="005477CD">
        <w:rPr>
          <w:color w:val="000000" w:themeColor="text1"/>
        </w:rPr>
        <w:t>,</w:t>
      </w:r>
      <w:r w:rsidR="006F18A1" w:rsidRPr="005477CD">
        <w:rPr>
          <w:color w:val="000000" w:themeColor="text1"/>
        </w:rPr>
        <w:t xml:space="preserve"> or Detective Michael Santangelo who as a result of having a backlog of unsolved cases </w:t>
      </w:r>
      <w:r w:rsidR="00E65CE4" w:rsidRPr="005477CD">
        <w:rPr>
          <w:color w:val="000000" w:themeColor="text1"/>
        </w:rPr>
        <w:t xml:space="preserve">is </w:t>
      </w:r>
      <w:r w:rsidR="00E90B68" w:rsidRPr="005477CD">
        <w:rPr>
          <w:color w:val="000000" w:themeColor="text1"/>
        </w:rPr>
        <w:t>pressured</w:t>
      </w:r>
      <w:r w:rsidR="00E65CE4" w:rsidRPr="005477CD">
        <w:rPr>
          <w:color w:val="000000" w:themeColor="text1"/>
        </w:rPr>
        <w:t xml:space="preserve"> by </w:t>
      </w:r>
      <w:r w:rsidR="00E90B68" w:rsidRPr="005477CD">
        <w:rPr>
          <w:color w:val="000000" w:themeColor="text1"/>
        </w:rPr>
        <w:t>Major</w:t>
      </w:r>
      <w:r w:rsidR="006F18A1" w:rsidRPr="005477CD">
        <w:rPr>
          <w:color w:val="000000" w:themeColor="text1"/>
        </w:rPr>
        <w:t xml:space="preserve"> Rawls </w:t>
      </w:r>
      <w:r w:rsidR="00E90B68" w:rsidRPr="005477CD">
        <w:rPr>
          <w:color w:val="000000" w:themeColor="text1"/>
        </w:rPr>
        <w:t>in</w:t>
      </w:r>
      <w:r w:rsidR="00E65CE4" w:rsidRPr="005477CD">
        <w:rPr>
          <w:color w:val="000000" w:themeColor="text1"/>
        </w:rPr>
        <w:t>to monitor</w:t>
      </w:r>
      <w:r w:rsidR="00E90B68" w:rsidRPr="005477CD">
        <w:rPr>
          <w:color w:val="000000" w:themeColor="text1"/>
        </w:rPr>
        <w:t>ing</w:t>
      </w:r>
      <w:r w:rsidR="00E65CE4" w:rsidRPr="005477CD">
        <w:rPr>
          <w:color w:val="000000" w:themeColor="text1"/>
        </w:rPr>
        <w:t xml:space="preserve"> </w:t>
      </w:r>
      <w:r w:rsidR="007418DD">
        <w:rPr>
          <w:color w:val="000000" w:themeColor="text1"/>
        </w:rPr>
        <w:t xml:space="preserve">and informing him about </w:t>
      </w:r>
      <w:r w:rsidR="006F18A1" w:rsidRPr="005477CD">
        <w:rPr>
          <w:color w:val="000000" w:themeColor="text1"/>
        </w:rPr>
        <w:t>McNulty</w:t>
      </w:r>
      <w:r w:rsidR="007418DD">
        <w:rPr>
          <w:color w:val="000000" w:themeColor="text1"/>
        </w:rPr>
        <w:t>’s conduct</w:t>
      </w:r>
      <w:r w:rsidR="006F18A1" w:rsidRPr="005477CD">
        <w:rPr>
          <w:color w:val="000000" w:themeColor="text1"/>
        </w:rPr>
        <w:t xml:space="preserve"> in season 1. It must also be recognised that as performance measurement becomes coercive</w:t>
      </w:r>
      <w:r w:rsidR="00E65CE4" w:rsidRPr="005477CD">
        <w:rPr>
          <w:color w:val="000000" w:themeColor="text1"/>
        </w:rPr>
        <w:t xml:space="preserve"> in a context of growing insecurity,</w:t>
      </w:r>
      <w:r w:rsidR="006F18A1" w:rsidRPr="005477CD">
        <w:rPr>
          <w:color w:val="000000" w:themeColor="text1"/>
        </w:rPr>
        <w:t xml:space="preserve"> discretion is further circumscribed (see McCann et al., 2020), even if the nature of certain professions makes it </w:t>
      </w:r>
      <w:r w:rsidR="006F18A1" w:rsidRPr="005477CD">
        <w:rPr>
          <w:color w:val="000000" w:themeColor="text1"/>
        </w:rPr>
        <w:lastRenderedPageBreak/>
        <w:t>impossible to remove entirely.</w:t>
      </w:r>
      <w:r w:rsidR="009F7EC0" w:rsidRPr="005477CD">
        <w:rPr>
          <w:color w:val="000000" w:themeColor="text1"/>
        </w:rPr>
        <w:t xml:space="preserve"> Professional sanction in </w:t>
      </w:r>
      <w:r w:rsidR="009F7EC0" w:rsidRPr="005477CD">
        <w:rPr>
          <w:i/>
          <w:iCs/>
          <w:color w:val="000000" w:themeColor="text1"/>
        </w:rPr>
        <w:t xml:space="preserve">The Wire </w:t>
      </w:r>
      <w:r w:rsidR="009F7EC0" w:rsidRPr="005477CD">
        <w:rPr>
          <w:color w:val="000000" w:themeColor="text1"/>
        </w:rPr>
        <w:t>for violating the normative order of ‘the numbers game’</w:t>
      </w:r>
      <w:r w:rsidR="00D1758F" w:rsidRPr="005477CD">
        <w:rPr>
          <w:color w:val="000000" w:themeColor="text1"/>
        </w:rPr>
        <w:t>,</w:t>
      </w:r>
      <w:r w:rsidR="009F7EC0" w:rsidRPr="005477CD">
        <w:rPr>
          <w:color w:val="000000" w:themeColor="text1"/>
        </w:rPr>
        <w:t xml:space="preserve"> </w:t>
      </w:r>
      <w:r w:rsidR="00D1758F" w:rsidRPr="005477CD">
        <w:rPr>
          <w:color w:val="000000" w:themeColor="text1"/>
        </w:rPr>
        <w:t xml:space="preserve">or breaking from the chain of command and thus bureaucratic authority, </w:t>
      </w:r>
      <w:r w:rsidR="009F7EC0" w:rsidRPr="005477CD">
        <w:rPr>
          <w:color w:val="000000" w:themeColor="text1"/>
        </w:rPr>
        <w:t>tends to result in demotion (a</w:t>
      </w:r>
      <w:r w:rsidR="00E65CE4" w:rsidRPr="005477CD">
        <w:rPr>
          <w:color w:val="000000" w:themeColor="text1"/>
        </w:rPr>
        <w:t>fter</w:t>
      </w:r>
      <w:r w:rsidR="009F7EC0" w:rsidRPr="005477CD">
        <w:rPr>
          <w:color w:val="000000" w:themeColor="text1"/>
        </w:rPr>
        <w:t xml:space="preserve"> senior managers discover in what unit the</w:t>
      </w:r>
      <w:r w:rsidR="00AC677C" w:rsidRPr="005477CD">
        <w:rPr>
          <w:color w:val="000000" w:themeColor="text1"/>
        </w:rPr>
        <w:t xml:space="preserve"> individual</w:t>
      </w:r>
      <w:r w:rsidR="009F7EC0" w:rsidRPr="005477CD">
        <w:rPr>
          <w:color w:val="000000" w:themeColor="text1"/>
        </w:rPr>
        <w:t xml:space="preserve"> would least like to work)</w:t>
      </w:r>
      <w:r w:rsidR="00043F64">
        <w:rPr>
          <w:color w:val="000000" w:themeColor="text1"/>
        </w:rPr>
        <w:t xml:space="preserve"> – which of course is a more potent threat at senior levels</w:t>
      </w:r>
      <w:r w:rsidR="009F7EC0" w:rsidRPr="005477CD">
        <w:rPr>
          <w:color w:val="000000" w:themeColor="text1"/>
        </w:rPr>
        <w:t xml:space="preserve">. But it tends not to result in losing one’s job, sackings are normally reserved for those that are discovered to have broken the two </w:t>
      </w:r>
      <w:r w:rsidR="00AC677C" w:rsidRPr="005477CD">
        <w:rPr>
          <w:color w:val="000000" w:themeColor="text1"/>
        </w:rPr>
        <w:t xml:space="preserve">key </w:t>
      </w:r>
      <w:r w:rsidR="009F7EC0" w:rsidRPr="005477CD">
        <w:rPr>
          <w:color w:val="000000" w:themeColor="text1"/>
        </w:rPr>
        <w:t xml:space="preserve">normative orders of bureaucratic authority and (crucially) the law itself. McNulty and </w:t>
      </w:r>
      <w:proofErr w:type="spellStart"/>
      <w:r w:rsidR="009F7EC0" w:rsidRPr="005477CD">
        <w:rPr>
          <w:color w:val="000000" w:themeColor="text1"/>
        </w:rPr>
        <w:t>Fre</w:t>
      </w:r>
      <w:r w:rsidR="004E7CFF">
        <w:rPr>
          <w:color w:val="000000" w:themeColor="text1"/>
        </w:rPr>
        <w:t>a</w:t>
      </w:r>
      <w:r w:rsidR="009F7EC0" w:rsidRPr="005477CD">
        <w:rPr>
          <w:color w:val="000000" w:themeColor="text1"/>
        </w:rPr>
        <w:t>man’s</w:t>
      </w:r>
      <w:proofErr w:type="spellEnd"/>
      <w:r w:rsidR="009F7EC0" w:rsidRPr="005477CD">
        <w:rPr>
          <w:color w:val="000000" w:themeColor="text1"/>
        </w:rPr>
        <w:t xml:space="preserve"> fabrication of a serial killer in season 5 and Bunny Colvin’s </w:t>
      </w:r>
      <w:proofErr w:type="spellStart"/>
      <w:r w:rsidR="009F7EC0" w:rsidRPr="005477CD">
        <w:rPr>
          <w:color w:val="000000" w:themeColor="text1"/>
        </w:rPr>
        <w:t>Hamsterdam</w:t>
      </w:r>
      <w:proofErr w:type="spellEnd"/>
      <w:r w:rsidR="009F7EC0" w:rsidRPr="005477CD">
        <w:rPr>
          <w:color w:val="000000" w:themeColor="text1"/>
        </w:rPr>
        <w:t xml:space="preserve"> </w:t>
      </w:r>
      <w:r w:rsidR="00E65CE4" w:rsidRPr="005477CD">
        <w:rPr>
          <w:color w:val="000000" w:themeColor="text1"/>
        </w:rPr>
        <w:t xml:space="preserve">experiment </w:t>
      </w:r>
      <w:r w:rsidR="009F7EC0" w:rsidRPr="005477CD">
        <w:rPr>
          <w:color w:val="000000" w:themeColor="text1"/>
        </w:rPr>
        <w:t xml:space="preserve">in season 3 are both examples of this. </w:t>
      </w:r>
      <w:r w:rsidR="00E65CE4" w:rsidRPr="005477CD">
        <w:rPr>
          <w:color w:val="000000" w:themeColor="text1"/>
        </w:rPr>
        <w:t>T</w:t>
      </w:r>
      <w:r w:rsidR="00885B06" w:rsidRPr="005477CD">
        <w:rPr>
          <w:color w:val="000000" w:themeColor="text1"/>
        </w:rPr>
        <w:t xml:space="preserve">he </w:t>
      </w:r>
      <w:r w:rsidR="00E90B68" w:rsidRPr="005477CD">
        <w:rPr>
          <w:color w:val="000000" w:themeColor="text1"/>
        </w:rPr>
        <w:t>analysis</w:t>
      </w:r>
      <w:r w:rsidR="00885B06" w:rsidRPr="005477CD">
        <w:rPr>
          <w:color w:val="000000" w:themeColor="text1"/>
        </w:rPr>
        <w:t xml:space="preserve"> of normative orders </w:t>
      </w:r>
      <w:r w:rsidR="00D260E4" w:rsidRPr="005477CD">
        <w:rPr>
          <w:color w:val="000000" w:themeColor="text1"/>
        </w:rPr>
        <w:t>goes</w:t>
      </w:r>
      <w:r w:rsidR="00885B06" w:rsidRPr="005477CD">
        <w:rPr>
          <w:color w:val="000000" w:themeColor="text1"/>
        </w:rPr>
        <w:t xml:space="preserve"> beyond </w:t>
      </w:r>
      <w:r w:rsidR="00AC677C" w:rsidRPr="005477CD">
        <w:rPr>
          <w:color w:val="000000" w:themeColor="text1"/>
        </w:rPr>
        <w:t>a</w:t>
      </w:r>
      <w:r w:rsidR="00885B06" w:rsidRPr="005477CD">
        <w:rPr>
          <w:color w:val="000000" w:themeColor="text1"/>
        </w:rPr>
        <w:t xml:space="preserve"> stress on ever more pervasive workplace controls</w:t>
      </w:r>
      <w:r w:rsidR="00AC677C" w:rsidRPr="005477CD">
        <w:rPr>
          <w:color w:val="000000" w:themeColor="text1"/>
        </w:rPr>
        <w:t xml:space="preserve"> (see for example Manley and Williams, 2019; </w:t>
      </w:r>
      <w:proofErr w:type="spellStart"/>
      <w:r w:rsidR="00AC677C" w:rsidRPr="005477CD">
        <w:rPr>
          <w:color w:val="000000" w:themeColor="text1"/>
        </w:rPr>
        <w:t>Saunder</w:t>
      </w:r>
      <w:proofErr w:type="spellEnd"/>
      <w:r w:rsidR="00AC677C" w:rsidRPr="005477CD">
        <w:rPr>
          <w:color w:val="000000" w:themeColor="text1"/>
        </w:rPr>
        <w:t xml:space="preserve"> and </w:t>
      </w:r>
      <w:proofErr w:type="spellStart"/>
      <w:r w:rsidR="00BC50AF" w:rsidRPr="005477CD">
        <w:rPr>
          <w:color w:val="000000" w:themeColor="text1"/>
        </w:rPr>
        <w:t>Espeland</w:t>
      </w:r>
      <w:proofErr w:type="spellEnd"/>
      <w:r w:rsidR="00AC677C" w:rsidRPr="005477CD">
        <w:rPr>
          <w:color w:val="000000" w:themeColor="text1"/>
        </w:rPr>
        <w:t>, 2009)</w:t>
      </w:r>
      <w:r w:rsidR="00D1758F" w:rsidRPr="005477CD">
        <w:rPr>
          <w:color w:val="000000" w:themeColor="text1"/>
        </w:rPr>
        <w:t xml:space="preserve"> by recognising discretion</w:t>
      </w:r>
      <w:r w:rsidR="00AC677C" w:rsidRPr="005477CD">
        <w:rPr>
          <w:color w:val="000000" w:themeColor="text1"/>
        </w:rPr>
        <w:t>;</w:t>
      </w:r>
      <w:r w:rsidR="00885B06" w:rsidRPr="005477CD">
        <w:rPr>
          <w:color w:val="000000" w:themeColor="text1"/>
        </w:rPr>
        <w:t xml:space="preserve"> but </w:t>
      </w:r>
      <w:r w:rsidR="00AC677C" w:rsidRPr="005477CD">
        <w:rPr>
          <w:color w:val="000000" w:themeColor="text1"/>
        </w:rPr>
        <w:t xml:space="preserve">it </w:t>
      </w:r>
      <w:r w:rsidR="00885B06" w:rsidRPr="005477CD">
        <w:rPr>
          <w:color w:val="000000" w:themeColor="text1"/>
        </w:rPr>
        <w:t xml:space="preserve">also raises </w:t>
      </w:r>
      <w:r w:rsidR="00AC677C" w:rsidRPr="005477CD">
        <w:rPr>
          <w:color w:val="000000" w:themeColor="text1"/>
        </w:rPr>
        <w:t xml:space="preserve">some </w:t>
      </w:r>
      <w:r w:rsidR="00885B06" w:rsidRPr="005477CD">
        <w:rPr>
          <w:color w:val="000000" w:themeColor="text1"/>
        </w:rPr>
        <w:t xml:space="preserve">further important questions about </w:t>
      </w:r>
      <w:r w:rsidR="00E65CE4" w:rsidRPr="005477CD">
        <w:rPr>
          <w:color w:val="000000" w:themeColor="text1"/>
        </w:rPr>
        <w:t>how we might understand resistance.</w:t>
      </w:r>
    </w:p>
    <w:p w14:paraId="6A7C0728" w14:textId="77777777" w:rsidR="00BD1C99" w:rsidRDefault="00BD1C99" w:rsidP="00E90B68">
      <w:pPr>
        <w:spacing w:line="480" w:lineRule="auto"/>
        <w:jc w:val="both"/>
        <w:rPr>
          <w:i/>
          <w:iCs/>
          <w:color w:val="000000" w:themeColor="text1"/>
        </w:rPr>
      </w:pPr>
    </w:p>
    <w:p w14:paraId="0D5F3557" w14:textId="20787242" w:rsidR="00161CAC" w:rsidRPr="000704BB" w:rsidRDefault="00051177" w:rsidP="00E90B68">
      <w:pPr>
        <w:spacing w:line="480" w:lineRule="auto"/>
        <w:jc w:val="both"/>
        <w:rPr>
          <w:color w:val="000000" w:themeColor="text1"/>
        </w:rPr>
      </w:pPr>
      <w:r w:rsidRPr="00F42D90">
        <w:rPr>
          <w:i/>
          <w:iCs/>
          <w:color w:val="000000" w:themeColor="text1"/>
        </w:rPr>
        <w:t xml:space="preserve">From </w:t>
      </w:r>
      <w:r w:rsidR="000704BB">
        <w:rPr>
          <w:i/>
          <w:iCs/>
          <w:color w:val="000000" w:themeColor="text1"/>
        </w:rPr>
        <w:t>r</w:t>
      </w:r>
      <w:r w:rsidRPr="00F42D90">
        <w:rPr>
          <w:i/>
          <w:iCs/>
          <w:color w:val="000000" w:themeColor="text1"/>
        </w:rPr>
        <w:t xml:space="preserve">esistance to </w:t>
      </w:r>
      <w:r w:rsidR="000704BB">
        <w:rPr>
          <w:i/>
          <w:iCs/>
          <w:color w:val="000000" w:themeColor="text1"/>
        </w:rPr>
        <w:t>n</w:t>
      </w:r>
      <w:r w:rsidRPr="00F42D90">
        <w:rPr>
          <w:i/>
          <w:iCs/>
          <w:color w:val="000000" w:themeColor="text1"/>
        </w:rPr>
        <w:t xml:space="preserve">ormative </w:t>
      </w:r>
      <w:r w:rsidR="000704BB">
        <w:rPr>
          <w:i/>
          <w:iCs/>
          <w:color w:val="000000" w:themeColor="text1"/>
        </w:rPr>
        <w:t>o</w:t>
      </w:r>
      <w:r w:rsidRPr="00F42D90">
        <w:rPr>
          <w:i/>
          <w:iCs/>
          <w:color w:val="000000" w:themeColor="text1"/>
        </w:rPr>
        <w:t>rders</w:t>
      </w:r>
    </w:p>
    <w:p w14:paraId="6BA4382A" w14:textId="6D9CFDA7" w:rsidR="004C7895" w:rsidRPr="0053449E" w:rsidRDefault="00161CAC" w:rsidP="005477CD">
      <w:pPr>
        <w:spacing w:line="480" w:lineRule="auto"/>
        <w:jc w:val="both"/>
        <w:rPr>
          <w:color w:val="000000" w:themeColor="text1"/>
          <w:shd w:val="clear" w:color="auto" w:fill="FFFFFF"/>
          <w:lang w:eastAsia="en-GB"/>
        </w:rPr>
      </w:pPr>
      <w:r w:rsidRPr="000704BB">
        <w:rPr>
          <w:color w:val="000000" w:themeColor="text1"/>
          <w:shd w:val="clear" w:color="auto" w:fill="FFFFFF"/>
          <w:lang w:eastAsia="en-GB"/>
        </w:rPr>
        <w:t>T</w:t>
      </w:r>
      <w:r w:rsidR="004C7895" w:rsidRPr="000704BB">
        <w:rPr>
          <w:color w:val="000000" w:themeColor="text1"/>
          <w:shd w:val="clear" w:color="auto" w:fill="FFFFFF"/>
          <w:lang w:eastAsia="en-GB"/>
        </w:rPr>
        <w:t xml:space="preserve">he organizational literature </w:t>
      </w:r>
      <w:r w:rsidRPr="000704BB">
        <w:rPr>
          <w:color w:val="000000" w:themeColor="text1"/>
          <w:shd w:val="clear" w:color="auto" w:fill="FFFFFF"/>
          <w:lang w:eastAsia="en-GB"/>
        </w:rPr>
        <w:t xml:space="preserve">has seen contributions </w:t>
      </w:r>
      <w:r w:rsidR="004C7895" w:rsidRPr="000704BB">
        <w:rPr>
          <w:color w:val="000000" w:themeColor="text1"/>
          <w:shd w:val="clear" w:color="auto" w:fill="FFFFFF"/>
          <w:lang w:eastAsia="en-GB"/>
        </w:rPr>
        <w:t xml:space="preserve">in which resistance </w:t>
      </w:r>
      <w:r w:rsidRPr="000704BB">
        <w:rPr>
          <w:color w:val="000000" w:themeColor="text1"/>
          <w:shd w:val="clear" w:color="auto" w:fill="FFFFFF"/>
          <w:lang w:eastAsia="en-GB"/>
        </w:rPr>
        <w:t>has been</w:t>
      </w:r>
      <w:r w:rsidR="004C7895" w:rsidRPr="000704BB">
        <w:rPr>
          <w:color w:val="000000" w:themeColor="text1"/>
          <w:shd w:val="clear" w:color="auto" w:fill="FFFFFF"/>
          <w:lang w:eastAsia="en-GB"/>
        </w:rPr>
        <w:t xml:space="preserve"> </w:t>
      </w:r>
      <w:r w:rsidRPr="000704BB">
        <w:rPr>
          <w:color w:val="000000" w:themeColor="text1"/>
          <w:shd w:val="clear" w:color="auto" w:fill="FFFFFF"/>
          <w:lang w:eastAsia="en-GB"/>
        </w:rPr>
        <w:t xml:space="preserve">variously </w:t>
      </w:r>
      <w:r w:rsidR="004C7895" w:rsidRPr="000704BB">
        <w:rPr>
          <w:color w:val="000000" w:themeColor="text1"/>
          <w:shd w:val="clear" w:color="auto" w:fill="FFFFFF"/>
          <w:lang w:eastAsia="en-GB"/>
        </w:rPr>
        <w:t>reclassifie</w:t>
      </w:r>
      <w:r w:rsidRPr="000704BB">
        <w:rPr>
          <w:color w:val="000000" w:themeColor="text1"/>
          <w:shd w:val="clear" w:color="auto" w:fill="FFFFFF"/>
          <w:lang w:eastAsia="en-GB"/>
        </w:rPr>
        <w:t>d:</w:t>
      </w:r>
      <w:r w:rsidR="004C7895" w:rsidRPr="000704BB">
        <w:rPr>
          <w:color w:val="000000" w:themeColor="text1"/>
          <w:shd w:val="clear" w:color="auto" w:fill="FFFFFF"/>
          <w:lang w:eastAsia="en-GB"/>
        </w:rPr>
        <w:t xml:space="preserve"> as micro resistance (Thomas and Davies, 2005), decaf resistance (</w:t>
      </w:r>
      <w:proofErr w:type="spellStart"/>
      <w:r w:rsidR="004C7895" w:rsidRPr="000704BB">
        <w:rPr>
          <w:color w:val="000000" w:themeColor="text1"/>
          <w:shd w:val="clear" w:color="auto" w:fill="FFFFFF"/>
          <w:lang w:eastAsia="en-GB"/>
        </w:rPr>
        <w:t>Contu</w:t>
      </w:r>
      <w:proofErr w:type="spellEnd"/>
      <w:r w:rsidR="004C7895" w:rsidRPr="000704BB">
        <w:rPr>
          <w:color w:val="000000" w:themeColor="text1"/>
          <w:shd w:val="clear" w:color="auto" w:fill="FFFFFF"/>
          <w:lang w:eastAsia="en-GB"/>
        </w:rPr>
        <w:t>, 2008), cynical resistance (Fleming and Spicer, 200</w:t>
      </w:r>
      <w:r w:rsidR="00A04E6B" w:rsidRPr="000704BB">
        <w:rPr>
          <w:color w:val="000000" w:themeColor="text1"/>
          <w:shd w:val="clear" w:color="auto" w:fill="FFFFFF"/>
          <w:lang w:eastAsia="en-GB"/>
        </w:rPr>
        <w:t>3</w:t>
      </w:r>
      <w:r w:rsidR="004C7895" w:rsidRPr="000704BB">
        <w:rPr>
          <w:color w:val="000000" w:themeColor="text1"/>
          <w:shd w:val="clear" w:color="auto" w:fill="FFFFFF"/>
          <w:lang w:eastAsia="en-GB"/>
        </w:rPr>
        <w:t>), pragmatic resistance (McCabe et al., 2020), productive resistance (</w:t>
      </w:r>
      <w:proofErr w:type="spellStart"/>
      <w:r w:rsidR="004C7895" w:rsidRPr="000704BB">
        <w:rPr>
          <w:color w:val="000000" w:themeColor="text1"/>
          <w:shd w:val="clear" w:color="auto" w:fill="FFFFFF"/>
          <w:lang w:eastAsia="en-GB"/>
        </w:rPr>
        <w:t>Coupasson</w:t>
      </w:r>
      <w:proofErr w:type="spellEnd"/>
      <w:r w:rsidR="004C7895" w:rsidRPr="000704BB">
        <w:rPr>
          <w:color w:val="000000" w:themeColor="text1"/>
          <w:shd w:val="clear" w:color="auto" w:fill="FFFFFF"/>
          <w:lang w:eastAsia="en-GB"/>
        </w:rPr>
        <w:t xml:space="preserve"> et al., 20</w:t>
      </w:r>
      <w:r w:rsidR="00E65CE4" w:rsidRPr="000704BB">
        <w:rPr>
          <w:color w:val="000000" w:themeColor="text1"/>
          <w:shd w:val="clear" w:color="auto" w:fill="FFFFFF"/>
          <w:lang w:eastAsia="en-GB"/>
        </w:rPr>
        <w:t>1</w:t>
      </w:r>
      <w:r w:rsidR="004C7895" w:rsidRPr="000704BB">
        <w:rPr>
          <w:color w:val="000000" w:themeColor="text1"/>
          <w:shd w:val="clear" w:color="auto" w:fill="FFFFFF"/>
          <w:lang w:eastAsia="en-GB"/>
        </w:rPr>
        <w:t>2), and some critical discussions around whether</w:t>
      </w:r>
      <w:r w:rsidR="000A2299">
        <w:rPr>
          <w:color w:val="000000" w:themeColor="text1"/>
          <w:shd w:val="clear" w:color="auto" w:fill="FFFFFF"/>
          <w:lang w:eastAsia="en-GB"/>
        </w:rPr>
        <w:t xml:space="preserve"> </w:t>
      </w:r>
      <w:r w:rsidR="004C7895" w:rsidRPr="000704BB">
        <w:rPr>
          <w:color w:val="000000" w:themeColor="text1"/>
          <w:shd w:val="clear" w:color="auto" w:fill="FFFFFF"/>
          <w:lang w:eastAsia="en-GB"/>
        </w:rPr>
        <w:t xml:space="preserve"> these </w:t>
      </w:r>
      <w:r w:rsidR="002A6DEE" w:rsidRPr="000704BB">
        <w:rPr>
          <w:color w:val="000000" w:themeColor="text1"/>
          <w:shd w:val="clear" w:color="auto" w:fill="FFFFFF"/>
          <w:lang w:eastAsia="en-GB"/>
        </w:rPr>
        <w:t>actually</w:t>
      </w:r>
      <w:r w:rsidR="00D1758F" w:rsidRPr="000704BB">
        <w:rPr>
          <w:color w:val="000000" w:themeColor="text1"/>
          <w:shd w:val="clear" w:color="auto" w:fill="FFFFFF"/>
          <w:lang w:eastAsia="en-GB"/>
        </w:rPr>
        <w:t xml:space="preserve"> </w:t>
      </w:r>
      <w:r w:rsidR="004C7895" w:rsidRPr="000704BB">
        <w:rPr>
          <w:color w:val="000000" w:themeColor="text1"/>
          <w:shd w:val="clear" w:color="auto" w:fill="FFFFFF"/>
          <w:lang w:eastAsia="en-GB"/>
        </w:rPr>
        <w:t xml:space="preserve">constitute resistance at all (see </w:t>
      </w:r>
      <w:proofErr w:type="spellStart"/>
      <w:r w:rsidR="004C7895" w:rsidRPr="000704BB">
        <w:rPr>
          <w:color w:val="000000" w:themeColor="text1"/>
          <w:shd w:val="clear" w:color="auto" w:fill="FFFFFF"/>
          <w:lang w:eastAsia="en-GB"/>
        </w:rPr>
        <w:t>Contu</w:t>
      </w:r>
      <w:proofErr w:type="spellEnd"/>
      <w:r w:rsidR="004C7895" w:rsidRPr="000704BB">
        <w:rPr>
          <w:color w:val="000000" w:themeColor="text1"/>
          <w:shd w:val="clear" w:color="auto" w:fill="FFFFFF"/>
          <w:lang w:eastAsia="en-GB"/>
        </w:rPr>
        <w:t>, 2008; Fleming and Spicer, 200</w:t>
      </w:r>
      <w:r w:rsidR="00A04E6B" w:rsidRPr="000704BB">
        <w:rPr>
          <w:color w:val="000000" w:themeColor="text1"/>
          <w:shd w:val="clear" w:color="auto" w:fill="FFFFFF"/>
          <w:lang w:eastAsia="en-GB"/>
        </w:rPr>
        <w:t>3</w:t>
      </w:r>
      <w:r w:rsidR="004C7895" w:rsidRPr="000704BB">
        <w:rPr>
          <w:color w:val="000000" w:themeColor="text1"/>
          <w:shd w:val="clear" w:color="auto" w:fill="FFFFFF"/>
          <w:lang w:eastAsia="en-GB"/>
        </w:rPr>
        <w:t xml:space="preserve">). </w:t>
      </w:r>
      <w:r w:rsidRPr="00F42D90">
        <w:rPr>
          <w:color w:val="000000" w:themeColor="text1"/>
          <w:shd w:val="clear" w:color="auto" w:fill="FFFFFF"/>
          <w:lang w:eastAsia="en-GB"/>
        </w:rPr>
        <w:t>But w</w:t>
      </w:r>
      <w:r w:rsidR="004C7895" w:rsidRPr="00F42D90">
        <w:rPr>
          <w:color w:val="000000" w:themeColor="text1"/>
          <w:shd w:val="clear" w:color="auto" w:fill="FFFFFF"/>
          <w:lang w:eastAsia="en-GB"/>
        </w:rPr>
        <w:t xml:space="preserve">e </w:t>
      </w:r>
      <w:r w:rsidR="00E90B68" w:rsidRPr="00F42D90">
        <w:rPr>
          <w:color w:val="000000" w:themeColor="text1"/>
          <w:shd w:val="clear" w:color="auto" w:fill="FFFFFF"/>
          <w:lang w:eastAsia="en-GB"/>
        </w:rPr>
        <w:t>argue</w:t>
      </w:r>
      <w:r w:rsidR="004C7895" w:rsidRPr="00597428">
        <w:rPr>
          <w:color w:val="000000" w:themeColor="text1"/>
          <w:shd w:val="clear" w:color="auto" w:fill="FFFFFF"/>
          <w:lang w:eastAsia="en-GB"/>
        </w:rPr>
        <w:t xml:space="preserve"> </w:t>
      </w:r>
      <w:r w:rsidR="00E90B68" w:rsidRPr="00535213">
        <w:rPr>
          <w:color w:val="000000" w:themeColor="text1"/>
          <w:shd w:val="clear" w:color="auto" w:fill="FFFFFF"/>
          <w:lang w:eastAsia="en-GB"/>
        </w:rPr>
        <w:t xml:space="preserve">that </w:t>
      </w:r>
      <w:r w:rsidR="004C7895" w:rsidRPr="00535213">
        <w:rPr>
          <w:color w:val="000000" w:themeColor="text1"/>
          <w:shd w:val="clear" w:color="auto" w:fill="FFFFFF"/>
          <w:lang w:eastAsia="en-GB"/>
        </w:rPr>
        <w:t xml:space="preserve">there is a strong case for shifting the analytical focus in </w:t>
      </w:r>
      <w:r w:rsidR="007418DD">
        <w:rPr>
          <w:color w:val="000000" w:themeColor="text1"/>
          <w:shd w:val="clear" w:color="auto" w:fill="FFFFFF"/>
          <w:lang w:eastAsia="en-GB"/>
        </w:rPr>
        <w:t xml:space="preserve">some </w:t>
      </w:r>
      <w:r w:rsidR="004C7895" w:rsidRPr="00535213">
        <w:rPr>
          <w:color w:val="000000" w:themeColor="text1"/>
          <w:shd w:val="clear" w:color="auto" w:fill="FFFFFF"/>
          <w:lang w:eastAsia="en-GB"/>
        </w:rPr>
        <w:t xml:space="preserve">cases away from </w:t>
      </w:r>
      <w:r w:rsidR="00A04E6B" w:rsidRPr="00F42D90">
        <w:rPr>
          <w:color w:val="000000" w:themeColor="text1"/>
          <w:shd w:val="clear" w:color="auto" w:fill="FFFFFF"/>
          <w:lang w:eastAsia="en-GB"/>
        </w:rPr>
        <w:t xml:space="preserve">how </w:t>
      </w:r>
      <w:r w:rsidR="004C7895" w:rsidRPr="00F42D90">
        <w:rPr>
          <w:color w:val="000000" w:themeColor="text1"/>
          <w:shd w:val="clear" w:color="auto" w:fill="FFFFFF"/>
          <w:lang w:eastAsia="en-GB"/>
        </w:rPr>
        <w:t>resistance</w:t>
      </w:r>
      <w:r w:rsidR="00A04E6B" w:rsidRPr="00F42D90">
        <w:rPr>
          <w:color w:val="000000" w:themeColor="text1"/>
          <w:shd w:val="clear" w:color="auto" w:fill="FFFFFF"/>
          <w:lang w:eastAsia="en-GB"/>
        </w:rPr>
        <w:t xml:space="preserve"> is best classified</w:t>
      </w:r>
      <w:r w:rsidR="00E65CE4" w:rsidRPr="00F42D90">
        <w:rPr>
          <w:color w:val="000000" w:themeColor="text1"/>
          <w:shd w:val="clear" w:color="auto" w:fill="FFFFFF"/>
          <w:lang w:eastAsia="en-GB"/>
        </w:rPr>
        <w:t>,</w:t>
      </w:r>
      <w:r w:rsidR="004C7895" w:rsidRPr="00F42D90">
        <w:rPr>
          <w:color w:val="000000" w:themeColor="text1"/>
          <w:shd w:val="clear" w:color="auto" w:fill="FFFFFF"/>
          <w:lang w:eastAsia="en-GB"/>
        </w:rPr>
        <w:t xml:space="preserve"> to the codes that actors </w:t>
      </w:r>
      <w:r w:rsidR="00A04E6B" w:rsidRPr="00F42D90">
        <w:rPr>
          <w:color w:val="000000" w:themeColor="text1"/>
          <w:shd w:val="clear" w:color="auto" w:fill="FFFFFF"/>
          <w:lang w:eastAsia="en-GB"/>
        </w:rPr>
        <w:t>embody when</w:t>
      </w:r>
      <w:r w:rsidR="004C7895" w:rsidRPr="00F42D90">
        <w:rPr>
          <w:color w:val="000000" w:themeColor="text1"/>
          <w:shd w:val="clear" w:color="auto" w:fill="FFFFFF"/>
          <w:lang w:eastAsia="en-GB"/>
        </w:rPr>
        <w:t xml:space="preserve"> choosing not only whether to resist or when to comply, but </w:t>
      </w:r>
      <w:r w:rsidR="004C7895" w:rsidRPr="00F42D90">
        <w:rPr>
          <w:i/>
          <w:iCs/>
          <w:color w:val="000000" w:themeColor="text1"/>
          <w:shd w:val="clear" w:color="auto" w:fill="FFFFFF"/>
          <w:lang w:eastAsia="en-GB"/>
        </w:rPr>
        <w:t>how</w:t>
      </w:r>
      <w:r w:rsidR="004C7895" w:rsidRPr="00F42D90">
        <w:rPr>
          <w:color w:val="000000" w:themeColor="text1"/>
          <w:shd w:val="clear" w:color="auto" w:fill="FFFFFF"/>
          <w:lang w:eastAsia="en-GB"/>
        </w:rPr>
        <w:t xml:space="preserve"> to comply and how</w:t>
      </w:r>
      <w:r w:rsidR="004C7895" w:rsidRPr="00F42D90">
        <w:rPr>
          <w:bCs/>
          <w:color w:val="000000" w:themeColor="text1"/>
          <w:shd w:val="clear" w:color="auto" w:fill="FFFFFF"/>
          <w:lang w:eastAsia="en-GB"/>
        </w:rPr>
        <w:t xml:space="preserve"> </w:t>
      </w:r>
      <w:r w:rsidR="004C7895" w:rsidRPr="000A2299">
        <w:rPr>
          <w:color w:val="000000" w:themeColor="text1"/>
          <w:shd w:val="clear" w:color="auto" w:fill="FFFFFF"/>
          <w:lang w:eastAsia="en-GB"/>
        </w:rPr>
        <w:t xml:space="preserve">to utilise the elements of discretion that actors possess in </w:t>
      </w:r>
      <w:r w:rsidR="00A04E6B" w:rsidRPr="000A2299">
        <w:rPr>
          <w:color w:val="000000" w:themeColor="text1"/>
          <w:shd w:val="clear" w:color="auto" w:fill="FFFFFF"/>
          <w:lang w:eastAsia="en-GB"/>
        </w:rPr>
        <w:t xml:space="preserve">certain </w:t>
      </w:r>
      <w:r w:rsidR="004C7895" w:rsidRPr="000A2299">
        <w:rPr>
          <w:color w:val="000000" w:themeColor="text1"/>
          <w:shd w:val="clear" w:color="auto" w:fill="FFFFFF"/>
          <w:lang w:eastAsia="en-GB"/>
        </w:rPr>
        <w:t xml:space="preserve">professions. </w:t>
      </w:r>
      <w:r w:rsidR="00202EB9" w:rsidRPr="000A2299">
        <w:rPr>
          <w:color w:val="000000" w:themeColor="text1"/>
          <w:shd w:val="clear" w:color="auto" w:fill="FFFFFF"/>
          <w:lang w:eastAsia="en-GB"/>
        </w:rPr>
        <w:t xml:space="preserve">This is particularly apposite in cases in which resistance </w:t>
      </w:r>
      <w:r w:rsidR="00E90B68" w:rsidRPr="000A2299">
        <w:rPr>
          <w:color w:val="000000" w:themeColor="text1"/>
          <w:shd w:val="clear" w:color="auto" w:fill="FFFFFF"/>
          <w:lang w:eastAsia="en-GB"/>
        </w:rPr>
        <w:t>tend</w:t>
      </w:r>
      <w:r w:rsidR="00D1758F" w:rsidRPr="000A2299">
        <w:rPr>
          <w:color w:val="000000" w:themeColor="text1"/>
          <w:shd w:val="clear" w:color="auto" w:fill="FFFFFF"/>
          <w:lang w:eastAsia="en-GB"/>
        </w:rPr>
        <w:t>s</w:t>
      </w:r>
      <w:r w:rsidR="00E90B68" w:rsidRPr="000A2299">
        <w:rPr>
          <w:color w:val="000000" w:themeColor="text1"/>
          <w:shd w:val="clear" w:color="auto" w:fill="FFFFFF"/>
          <w:lang w:eastAsia="en-GB"/>
        </w:rPr>
        <w:t xml:space="preserve"> to be</w:t>
      </w:r>
      <w:r w:rsidR="00202EB9" w:rsidRPr="000A2299">
        <w:rPr>
          <w:color w:val="000000" w:themeColor="text1"/>
          <w:shd w:val="clear" w:color="auto" w:fill="FFFFFF"/>
          <w:lang w:eastAsia="en-GB"/>
        </w:rPr>
        <w:t xml:space="preserve"> individualised and the absence </w:t>
      </w:r>
      <w:r w:rsidR="00A04E6B" w:rsidRPr="000A2299">
        <w:rPr>
          <w:color w:val="000000" w:themeColor="text1"/>
          <w:shd w:val="clear" w:color="auto" w:fill="FFFFFF"/>
          <w:lang w:eastAsia="en-GB"/>
        </w:rPr>
        <w:t xml:space="preserve">of </w:t>
      </w:r>
      <w:r w:rsidR="00202EB9" w:rsidRPr="000A2299">
        <w:rPr>
          <w:color w:val="000000" w:themeColor="text1"/>
          <w:shd w:val="clear" w:color="auto" w:fill="FFFFFF"/>
          <w:lang w:eastAsia="en-GB"/>
        </w:rPr>
        <w:t xml:space="preserve">collective mobilisation through union </w:t>
      </w:r>
      <w:r w:rsidR="00A04E6B" w:rsidRPr="000A2299">
        <w:rPr>
          <w:color w:val="000000" w:themeColor="text1"/>
          <w:shd w:val="clear" w:color="auto" w:fill="FFFFFF"/>
          <w:lang w:eastAsia="en-GB"/>
        </w:rPr>
        <w:t xml:space="preserve">organization </w:t>
      </w:r>
      <w:r w:rsidR="00202EB9" w:rsidRPr="000A2299">
        <w:rPr>
          <w:color w:val="000000" w:themeColor="text1"/>
          <w:shd w:val="clear" w:color="auto" w:fill="FFFFFF"/>
          <w:lang w:eastAsia="en-GB"/>
        </w:rPr>
        <w:t>is marked (see Thompson and Ackroyd, 19</w:t>
      </w:r>
      <w:r w:rsidR="00B63B57" w:rsidRPr="000A2299">
        <w:rPr>
          <w:color w:val="000000" w:themeColor="text1"/>
          <w:shd w:val="clear" w:color="auto" w:fill="FFFFFF"/>
          <w:lang w:eastAsia="en-GB"/>
        </w:rPr>
        <w:t>95</w:t>
      </w:r>
      <w:r w:rsidR="00202EB9" w:rsidRPr="000A2299">
        <w:rPr>
          <w:color w:val="000000" w:themeColor="text1"/>
          <w:shd w:val="clear" w:color="auto" w:fill="FFFFFF"/>
          <w:lang w:eastAsia="en-GB"/>
        </w:rPr>
        <w:t>)</w:t>
      </w:r>
      <w:r w:rsidR="00E65CE4" w:rsidRPr="000A2299">
        <w:rPr>
          <w:color w:val="000000" w:themeColor="text1"/>
          <w:shd w:val="clear" w:color="auto" w:fill="FFFFFF"/>
          <w:lang w:eastAsia="en-GB"/>
        </w:rPr>
        <w:t xml:space="preserve">. As </w:t>
      </w:r>
      <w:r w:rsidR="00202EB9" w:rsidRPr="000A2299">
        <w:rPr>
          <w:color w:val="000000" w:themeColor="text1"/>
          <w:shd w:val="clear" w:color="auto" w:fill="FFFFFF"/>
          <w:lang w:eastAsia="en-GB"/>
        </w:rPr>
        <w:t xml:space="preserve">demonstrated in season 2, </w:t>
      </w:r>
      <w:r w:rsidRPr="000A2299">
        <w:rPr>
          <w:color w:val="000000" w:themeColor="text1"/>
          <w:shd w:val="clear" w:color="auto" w:fill="FFFFFF"/>
          <w:lang w:eastAsia="en-GB"/>
        </w:rPr>
        <w:t xml:space="preserve">centring on </w:t>
      </w:r>
      <w:r w:rsidR="00202EB9" w:rsidRPr="000A2299">
        <w:rPr>
          <w:color w:val="000000" w:themeColor="text1"/>
          <w:shd w:val="clear" w:color="auto" w:fill="FFFFFF"/>
          <w:lang w:eastAsia="en-GB"/>
        </w:rPr>
        <w:t xml:space="preserve">the impoverished position of stevedores at the Baltimore docks, in which </w:t>
      </w:r>
      <w:r w:rsidR="00FD2652">
        <w:rPr>
          <w:color w:val="000000" w:themeColor="text1"/>
          <w:shd w:val="clear" w:color="auto" w:fill="FFFFFF"/>
          <w:lang w:eastAsia="en-GB"/>
        </w:rPr>
        <w:t>organiz</w:t>
      </w:r>
      <w:r w:rsidR="00202EB9" w:rsidRPr="0053449E">
        <w:rPr>
          <w:color w:val="000000" w:themeColor="text1"/>
          <w:shd w:val="clear" w:color="auto" w:fill="FFFFFF"/>
          <w:lang w:eastAsia="en-GB"/>
        </w:rPr>
        <w:t xml:space="preserve">ed </w:t>
      </w:r>
      <w:r w:rsidR="00202EB9" w:rsidRPr="0053449E">
        <w:rPr>
          <w:color w:val="000000" w:themeColor="text1"/>
          <w:shd w:val="clear" w:color="auto" w:fill="FFFFFF"/>
          <w:lang w:eastAsia="en-GB"/>
        </w:rPr>
        <w:lastRenderedPageBreak/>
        <w:t xml:space="preserve">collective resistance is confined to stealing a police truck and sending </w:t>
      </w:r>
      <w:r w:rsidR="000D01C7" w:rsidRPr="0053449E">
        <w:rPr>
          <w:color w:val="000000" w:themeColor="text1"/>
          <w:shd w:val="clear" w:color="auto" w:fill="FFFFFF"/>
          <w:lang w:eastAsia="en-GB"/>
        </w:rPr>
        <w:t>photographs of its</w:t>
      </w:r>
      <w:r w:rsidR="00E90B68" w:rsidRPr="0053449E">
        <w:rPr>
          <w:color w:val="000000" w:themeColor="text1"/>
          <w:shd w:val="clear" w:color="auto" w:fill="FFFFFF"/>
          <w:lang w:eastAsia="en-GB"/>
        </w:rPr>
        <w:t xml:space="preserve"> travels</w:t>
      </w:r>
      <w:r w:rsidR="00A04E6B" w:rsidRPr="0053449E">
        <w:rPr>
          <w:color w:val="000000" w:themeColor="text1"/>
          <w:shd w:val="clear" w:color="auto" w:fill="FFFFFF"/>
          <w:lang w:eastAsia="en-GB"/>
        </w:rPr>
        <w:t xml:space="preserve"> between ports</w:t>
      </w:r>
      <w:r w:rsidR="000D01C7" w:rsidRPr="0053449E">
        <w:rPr>
          <w:color w:val="000000" w:themeColor="text1"/>
          <w:shd w:val="clear" w:color="auto" w:fill="FFFFFF"/>
          <w:lang w:eastAsia="en-GB"/>
        </w:rPr>
        <w:t xml:space="preserve"> to </w:t>
      </w:r>
      <w:r w:rsidR="00A04E6B" w:rsidRPr="0053449E">
        <w:rPr>
          <w:color w:val="000000" w:themeColor="text1"/>
          <w:shd w:val="clear" w:color="auto" w:fill="FFFFFF"/>
          <w:lang w:eastAsia="en-GB"/>
        </w:rPr>
        <w:t xml:space="preserve">the </w:t>
      </w:r>
      <w:r w:rsidR="000D01C7" w:rsidRPr="0053449E">
        <w:rPr>
          <w:color w:val="000000" w:themeColor="text1"/>
          <w:shd w:val="clear" w:color="auto" w:fill="FFFFFF"/>
          <w:lang w:eastAsia="en-GB"/>
        </w:rPr>
        <w:t>strategic gamer</w:t>
      </w:r>
      <w:r w:rsidR="00A04E6B" w:rsidRPr="0053449E">
        <w:rPr>
          <w:color w:val="000000" w:themeColor="text1"/>
          <w:shd w:val="clear" w:color="auto" w:fill="FFFFFF"/>
          <w:lang w:eastAsia="en-GB"/>
        </w:rPr>
        <w:t>, p</w:t>
      </w:r>
      <w:r w:rsidR="000D01C7" w:rsidRPr="0053449E">
        <w:rPr>
          <w:color w:val="000000" w:themeColor="text1"/>
          <w:shd w:val="clear" w:color="auto" w:fill="FFFFFF"/>
          <w:lang w:eastAsia="en-GB"/>
        </w:rPr>
        <w:t>olitical opportunist</w:t>
      </w:r>
      <w:r w:rsidR="00D1758F" w:rsidRPr="0053449E">
        <w:rPr>
          <w:color w:val="000000" w:themeColor="text1"/>
          <w:shd w:val="clear" w:color="auto" w:fill="FFFFFF"/>
          <w:lang w:eastAsia="en-GB"/>
        </w:rPr>
        <w:t>,</w:t>
      </w:r>
      <w:r w:rsidRPr="0053449E">
        <w:rPr>
          <w:color w:val="000000" w:themeColor="text1"/>
          <w:shd w:val="clear" w:color="auto" w:fill="FFFFFF"/>
          <w:lang w:eastAsia="en-GB"/>
        </w:rPr>
        <w:t xml:space="preserve"> </w:t>
      </w:r>
      <w:r w:rsidR="00A04E6B" w:rsidRPr="0053449E">
        <w:rPr>
          <w:color w:val="000000" w:themeColor="text1"/>
          <w:shd w:val="clear" w:color="auto" w:fill="FFFFFF"/>
          <w:lang w:eastAsia="en-GB"/>
        </w:rPr>
        <w:t>and future Baltimore Police Commissioner</w:t>
      </w:r>
      <w:r w:rsidR="000D01C7" w:rsidRPr="0053449E">
        <w:rPr>
          <w:color w:val="000000" w:themeColor="text1"/>
          <w:shd w:val="clear" w:color="auto" w:fill="FFFFFF"/>
          <w:lang w:eastAsia="en-GB"/>
        </w:rPr>
        <w:t xml:space="preserve">, Major </w:t>
      </w:r>
      <w:proofErr w:type="spellStart"/>
      <w:r w:rsidR="000D01C7" w:rsidRPr="0053449E">
        <w:rPr>
          <w:color w:val="000000" w:themeColor="text1"/>
          <w:shd w:val="clear" w:color="auto" w:fill="FFFFFF"/>
          <w:lang w:eastAsia="en-GB"/>
        </w:rPr>
        <w:t>Valchek</w:t>
      </w:r>
      <w:proofErr w:type="spellEnd"/>
      <w:r w:rsidR="000D01C7" w:rsidRPr="0053449E">
        <w:rPr>
          <w:color w:val="000000" w:themeColor="text1"/>
          <w:shd w:val="clear" w:color="auto" w:fill="FFFFFF"/>
          <w:lang w:eastAsia="en-GB"/>
        </w:rPr>
        <w:t xml:space="preserve">. </w:t>
      </w:r>
      <w:r w:rsidR="00202EB9" w:rsidRPr="0053449E">
        <w:rPr>
          <w:color w:val="000000" w:themeColor="text1"/>
          <w:shd w:val="clear" w:color="auto" w:fill="FFFFFF"/>
          <w:lang w:eastAsia="en-GB"/>
        </w:rPr>
        <w:t xml:space="preserve"> </w:t>
      </w:r>
      <w:r w:rsidR="000D01C7" w:rsidRPr="0053449E">
        <w:rPr>
          <w:color w:val="000000" w:themeColor="text1"/>
          <w:shd w:val="clear" w:color="auto" w:fill="FFFFFF"/>
          <w:lang w:eastAsia="en-GB"/>
        </w:rPr>
        <w:t xml:space="preserve">That said, consistently </w:t>
      </w:r>
      <w:r w:rsidRPr="0053449E">
        <w:rPr>
          <w:color w:val="000000" w:themeColor="text1"/>
          <w:shd w:val="clear" w:color="auto" w:fill="FFFFFF"/>
          <w:lang w:eastAsia="en-GB"/>
        </w:rPr>
        <w:t>i</w:t>
      </w:r>
      <w:r w:rsidR="000D01C7" w:rsidRPr="0053449E">
        <w:rPr>
          <w:color w:val="000000" w:themeColor="text1"/>
          <w:shd w:val="clear" w:color="auto" w:fill="FFFFFF"/>
          <w:lang w:eastAsia="en-GB"/>
        </w:rPr>
        <w:t xml:space="preserve">n </w:t>
      </w:r>
      <w:r w:rsidR="000D01C7" w:rsidRPr="0053449E">
        <w:rPr>
          <w:i/>
          <w:iCs/>
          <w:color w:val="000000" w:themeColor="text1"/>
          <w:shd w:val="clear" w:color="auto" w:fill="FFFFFF"/>
          <w:lang w:eastAsia="en-GB"/>
        </w:rPr>
        <w:t xml:space="preserve">The Wire </w:t>
      </w:r>
      <w:r w:rsidR="000D01C7" w:rsidRPr="0053449E">
        <w:rPr>
          <w:color w:val="000000" w:themeColor="text1"/>
          <w:shd w:val="clear" w:color="auto" w:fill="FFFFFF"/>
          <w:lang w:eastAsia="en-GB"/>
        </w:rPr>
        <w:t xml:space="preserve">actors live and work according to different codes which reflect contrasting normative orders. </w:t>
      </w:r>
      <w:r w:rsidR="004C7895" w:rsidRPr="0053449E">
        <w:rPr>
          <w:color w:val="000000" w:themeColor="text1"/>
          <w:shd w:val="clear" w:color="auto" w:fill="FFFFFF"/>
          <w:lang w:eastAsia="en-GB"/>
        </w:rPr>
        <w:t xml:space="preserve">As </w:t>
      </w:r>
      <w:r w:rsidR="00B63B57" w:rsidRPr="0053449E">
        <w:rPr>
          <w:color w:val="000000" w:themeColor="text1"/>
          <w:shd w:val="clear" w:color="auto" w:fill="FFFFFF"/>
          <w:lang w:eastAsia="en-GB"/>
        </w:rPr>
        <w:t>Ackroyd</w:t>
      </w:r>
      <w:r w:rsidR="004C7895" w:rsidRPr="0053449E">
        <w:rPr>
          <w:color w:val="000000" w:themeColor="text1"/>
          <w:shd w:val="clear" w:color="auto" w:fill="FFFFFF"/>
          <w:lang w:eastAsia="en-GB"/>
        </w:rPr>
        <w:t xml:space="preserve"> (2012: 4) notes, ‘the impulse to misbehave seldom comes simply f</w:t>
      </w:r>
      <w:r w:rsidR="002A6DEE" w:rsidRPr="0053449E">
        <w:rPr>
          <w:color w:val="000000" w:themeColor="text1"/>
          <w:shd w:val="clear" w:color="auto" w:fill="FFFFFF"/>
          <w:lang w:eastAsia="en-GB"/>
        </w:rPr>
        <w:t>ro</w:t>
      </w:r>
      <w:r w:rsidR="004C7895" w:rsidRPr="0053449E">
        <w:rPr>
          <w:color w:val="000000" w:themeColor="text1"/>
          <w:shd w:val="clear" w:color="auto" w:fill="FFFFFF"/>
          <w:lang w:eastAsia="en-GB"/>
        </w:rPr>
        <w:t>m a desire to break rule</w:t>
      </w:r>
      <w:r w:rsidR="00A04E6B" w:rsidRPr="0053449E">
        <w:rPr>
          <w:color w:val="000000" w:themeColor="text1"/>
          <w:shd w:val="clear" w:color="auto" w:fill="FFFFFF"/>
          <w:lang w:eastAsia="en-GB"/>
        </w:rPr>
        <w:t>s</w:t>
      </w:r>
      <w:r w:rsidR="004C7895" w:rsidRPr="0053449E">
        <w:rPr>
          <w:color w:val="000000" w:themeColor="text1"/>
          <w:shd w:val="clear" w:color="auto" w:fill="FFFFFF"/>
          <w:lang w:eastAsia="en-GB"/>
        </w:rPr>
        <w:t>, but from something more positive</w:t>
      </w:r>
      <w:r w:rsidR="007B2738">
        <w:rPr>
          <w:color w:val="000000" w:themeColor="text1"/>
          <w:shd w:val="clear" w:color="auto" w:fill="FFFFFF"/>
          <w:lang w:eastAsia="en-GB"/>
        </w:rPr>
        <w:t>.’</w:t>
      </w:r>
      <w:r w:rsidR="004C7895" w:rsidRPr="0053449E">
        <w:rPr>
          <w:color w:val="000000" w:themeColor="text1"/>
          <w:shd w:val="clear" w:color="auto" w:fill="FFFFFF"/>
          <w:lang w:eastAsia="en-GB"/>
        </w:rPr>
        <w:t xml:space="preserve"> The conception of normative orders gives us a firm basis to trac</w:t>
      </w:r>
      <w:r w:rsidR="00E65CE4" w:rsidRPr="0053449E">
        <w:rPr>
          <w:color w:val="000000" w:themeColor="text1"/>
          <w:shd w:val="clear" w:color="auto" w:fill="FFFFFF"/>
          <w:lang w:eastAsia="en-GB"/>
        </w:rPr>
        <w:t>e</w:t>
      </w:r>
      <w:r w:rsidR="004C7895" w:rsidRPr="0053449E">
        <w:rPr>
          <w:color w:val="000000" w:themeColor="text1"/>
          <w:shd w:val="clear" w:color="auto" w:fill="FFFFFF"/>
          <w:lang w:eastAsia="en-GB"/>
        </w:rPr>
        <w:t xml:space="preserve"> out </w:t>
      </w:r>
      <w:proofErr w:type="gramStart"/>
      <w:r w:rsidR="004C7895" w:rsidRPr="0053449E">
        <w:rPr>
          <w:color w:val="000000" w:themeColor="text1"/>
          <w:shd w:val="clear" w:color="auto" w:fill="FFFFFF"/>
          <w:lang w:eastAsia="en-GB"/>
        </w:rPr>
        <w:t>these alternative</w:t>
      </w:r>
      <w:proofErr w:type="gramEnd"/>
      <w:r w:rsidR="00A04E6B" w:rsidRPr="0053449E">
        <w:rPr>
          <w:color w:val="000000" w:themeColor="text1"/>
          <w:shd w:val="clear" w:color="auto" w:fill="FFFFFF"/>
          <w:lang w:eastAsia="en-GB"/>
        </w:rPr>
        <w:t xml:space="preserve">, at times ‘more positive’, </w:t>
      </w:r>
      <w:r w:rsidR="004C7895" w:rsidRPr="0053449E">
        <w:rPr>
          <w:color w:val="000000" w:themeColor="text1"/>
          <w:shd w:val="clear" w:color="auto" w:fill="FFFFFF"/>
          <w:lang w:eastAsia="en-GB"/>
        </w:rPr>
        <w:t>codes of working life</w:t>
      </w:r>
      <w:r w:rsidR="00E90B68" w:rsidRPr="0053449E">
        <w:rPr>
          <w:color w:val="000000" w:themeColor="text1"/>
          <w:shd w:val="clear" w:color="auto" w:fill="FFFFFF"/>
          <w:lang w:eastAsia="en-GB"/>
        </w:rPr>
        <w:t>.</w:t>
      </w:r>
    </w:p>
    <w:p w14:paraId="160B9766" w14:textId="77777777" w:rsidR="004C7895" w:rsidRPr="00E65CE4" w:rsidRDefault="004C7895" w:rsidP="004C7895">
      <w:pPr>
        <w:spacing w:line="480" w:lineRule="auto"/>
        <w:jc w:val="both"/>
      </w:pPr>
    </w:p>
    <w:p w14:paraId="7E14295B" w14:textId="48283C16" w:rsidR="00B772F0" w:rsidRPr="005477CD" w:rsidRDefault="00E90B68" w:rsidP="004C7895">
      <w:pPr>
        <w:spacing w:line="480" w:lineRule="auto"/>
        <w:jc w:val="both"/>
        <w:rPr>
          <w:color w:val="000000" w:themeColor="text1"/>
        </w:rPr>
      </w:pPr>
      <w:r w:rsidRPr="00535213">
        <w:rPr>
          <w:color w:val="000000" w:themeColor="text1"/>
        </w:rPr>
        <w:t>T</w:t>
      </w:r>
      <w:r w:rsidR="004C7895" w:rsidRPr="00535213">
        <w:rPr>
          <w:color w:val="000000" w:themeColor="text1"/>
        </w:rPr>
        <w:t>he concept of normative orders highlights th</w:t>
      </w:r>
      <w:r w:rsidR="00D1758F" w:rsidRPr="00535213">
        <w:rPr>
          <w:color w:val="000000" w:themeColor="text1"/>
        </w:rPr>
        <w:t>e</w:t>
      </w:r>
      <w:r w:rsidR="004C7895" w:rsidRPr="00535213">
        <w:rPr>
          <w:color w:val="000000" w:themeColor="text1"/>
        </w:rPr>
        <w:t xml:space="preserve"> ambiguous terrain between compliance and resistance within realms of discretion. </w:t>
      </w:r>
      <w:r w:rsidR="00161CAC" w:rsidRPr="00535213">
        <w:rPr>
          <w:color w:val="000000" w:themeColor="text1"/>
        </w:rPr>
        <w:t xml:space="preserve">The character of </w:t>
      </w:r>
      <w:r w:rsidRPr="00535213">
        <w:rPr>
          <w:color w:val="000000" w:themeColor="text1"/>
        </w:rPr>
        <w:t xml:space="preserve">Cedric </w:t>
      </w:r>
      <w:r w:rsidR="004C7895" w:rsidRPr="00535213">
        <w:rPr>
          <w:color w:val="000000" w:themeColor="text1"/>
        </w:rPr>
        <w:t>Daniels is particularly relevant for the analysis here because</w:t>
      </w:r>
      <w:r w:rsidR="00161CAC" w:rsidRPr="00535213">
        <w:rPr>
          <w:color w:val="000000" w:themeColor="text1"/>
        </w:rPr>
        <w:t>,</w:t>
      </w:r>
      <w:r w:rsidR="004C7895" w:rsidRPr="00535213">
        <w:rPr>
          <w:color w:val="000000" w:themeColor="text1"/>
        </w:rPr>
        <w:t xml:space="preserve"> while he has a number of conflicts with senior managers, including Major Rawls and Commissioner Burrell</w:t>
      </w:r>
      <w:r w:rsidR="00161CAC" w:rsidRPr="00535213">
        <w:rPr>
          <w:color w:val="000000" w:themeColor="text1"/>
        </w:rPr>
        <w:t>,</w:t>
      </w:r>
      <w:r w:rsidR="004C7895" w:rsidRPr="00535213">
        <w:rPr>
          <w:color w:val="000000" w:themeColor="text1"/>
        </w:rPr>
        <w:t xml:space="preserve"> his conduct cannot really be </w:t>
      </w:r>
      <w:r w:rsidR="00161CAC" w:rsidRPr="00535213">
        <w:rPr>
          <w:color w:val="000000" w:themeColor="text1"/>
        </w:rPr>
        <w:t xml:space="preserve">regarded </w:t>
      </w:r>
      <w:r w:rsidR="004C7895" w:rsidRPr="00535213">
        <w:rPr>
          <w:color w:val="000000" w:themeColor="text1"/>
        </w:rPr>
        <w:t>as ‘resistance’ in any conventional sense. Cedric Daniels would certainly not characterise his own conduct as resistant to professional police lines of authority, since he only goes outside the chain of the command in exceptional circumstances on a couple of occasions</w:t>
      </w:r>
      <w:r w:rsidR="006C62DC" w:rsidRPr="00535213">
        <w:rPr>
          <w:color w:val="000000" w:themeColor="text1"/>
        </w:rPr>
        <w:t>. F</w:t>
      </w:r>
      <w:r w:rsidR="004C7895" w:rsidRPr="00535213">
        <w:rPr>
          <w:color w:val="000000" w:themeColor="text1"/>
        </w:rPr>
        <w:t>or example</w:t>
      </w:r>
      <w:r w:rsidR="00161CAC" w:rsidRPr="00535213">
        <w:rPr>
          <w:color w:val="000000" w:themeColor="text1"/>
        </w:rPr>
        <w:t>,</w:t>
      </w:r>
      <w:r w:rsidR="004C7895" w:rsidRPr="00535213">
        <w:rPr>
          <w:color w:val="000000" w:themeColor="text1"/>
        </w:rPr>
        <w:t xml:space="preserve"> when he has a discussion with the new Mayor Thomas </w:t>
      </w:r>
      <w:proofErr w:type="spellStart"/>
      <w:r w:rsidR="004C7895" w:rsidRPr="00535213">
        <w:rPr>
          <w:color w:val="000000" w:themeColor="text1"/>
        </w:rPr>
        <w:t>Carcetti</w:t>
      </w:r>
      <w:proofErr w:type="spellEnd"/>
      <w:r w:rsidR="004C7895" w:rsidRPr="00535213">
        <w:rPr>
          <w:color w:val="000000" w:themeColor="text1"/>
        </w:rPr>
        <w:t xml:space="preserve"> in private about how the </w:t>
      </w:r>
      <w:r w:rsidR="006C62DC" w:rsidRPr="00535213">
        <w:rPr>
          <w:color w:val="000000" w:themeColor="text1"/>
        </w:rPr>
        <w:t>‘</w:t>
      </w:r>
      <w:r w:rsidR="004C7895" w:rsidRPr="00535213">
        <w:rPr>
          <w:color w:val="000000" w:themeColor="text1"/>
        </w:rPr>
        <w:t>stats game</w:t>
      </w:r>
      <w:r w:rsidR="006C62DC" w:rsidRPr="00535213">
        <w:rPr>
          <w:color w:val="000000" w:themeColor="text1"/>
        </w:rPr>
        <w:t>’</w:t>
      </w:r>
      <w:r w:rsidR="004C7895" w:rsidRPr="00535213">
        <w:rPr>
          <w:color w:val="000000" w:themeColor="text1"/>
        </w:rPr>
        <w:t xml:space="preserve"> is damaging policing in Baltimore (</w:t>
      </w:r>
      <w:r w:rsidR="004C7895" w:rsidRPr="00535213">
        <w:rPr>
          <w:i/>
          <w:iCs/>
          <w:color w:val="000000" w:themeColor="text1"/>
        </w:rPr>
        <w:t>The Wire</w:t>
      </w:r>
      <w:r w:rsidR="004E7CFF" w:rsidRPr="00535213">
        <w:rPr>
          <w:color w:val="000000" w:themeColor="text1"/>
        </w:rPr>
        <w:t>,</w:t>
      </w:r>
      <w:r w:rsidR="004C7895" w:rsidRPr="00535213">
        <w:rPr>
          <w:color w:val="000000" w:themeColor="text1"/>
        </w:rPr>
        <w:t xml:space="preserve"> season 4, episode 10). Even on these occasions</w:t>
      </w:r>
      <w:r w:rsidR="001D622E" w:rsidRPr="00535213">
        <w:rPr>
          <w:color w:val="000000" w:themeColor="text1"/>
        </w:rPr>
        <w:t>,</w:t>
      </w:r>
      <w:r w:rsidR="004C7895" w:rsidRPr="00535213">
        <w:rPr>
          <w:color w:val="000000" w:themeColor="text1"/>
        </w:rPr>
        <w:t xml:space="preserve"> Daniels acts </w:t>
      </w:r>
      <w:r w:rsidR="004C7895" w:rsidRPr="005477CD">
        <w:rPr>
          <w:color w:val="000000" w:themeColor="text1"/>
        </w:rPr>
        <w:t xml:space="preserve">according to some of the normative orders that are characteristic of the ethical bureaucrat through his deep sense of organizational task, which is centred on how the police might build viable prosecution cases against high level criminals. </w:t>
      </w:r>
      <w:r w:rsidR="00AC152A" w:rsidRPr="005477CD">
        <w:rPr>
          <w:color w:val="000000" w:themeColor="text1"/>
        </w:rPr>
        <w:t>Thus,</w:t>
      </w:r>
      <w:r w:rsidR="004C7895" w:rsidRPr="005477CD">
        <w:rPr>
          <w:color w:val="000000" w:themeColor="text1"/>
        </w:rPr>
        <w:t xml:space="preserve"> the concept of normative orders shed</w:t>
      </w:r>
      <w:r w:rsidR="008C4F09" w:rsidRPr="005477CD">
        <w:rPr>
          <w:color w:val="000000" w:themeColor="text1"/>
        </w:rPr>
        <w:t>s far</w:t>
      </w:r>
      <w:r w:rsidR="004C7895" w:rsidRPr="005477CD">
        <w:rPr>
          <w:color w:val="000000" w:themeColor="text1"/>
        </w:rPr>
        <w:t xml:space="preserve"> more light on Daniels’s conduct than the concept of resistance</w:t>
      </w:r>
      <w:r w:rsidR="00161CAC" w:rsidRPr="005477CD">
        <w:rPr>
          <w:color w:val="000000" w:themeColor="text1"/>
        </w:rPr>
        <w:t>.</w:t>
      </w:r>
      <w:r w:rsidR="004C7895" w:rsidRPr="005477CD">
        <w:rPr>
          <w:color w:val="000000" w:themeColor="text1"/>
        </w:rPr>
        <w:t xml:space="preserve"> </w:t>
      </w:r>
      <w:r w:rsidR="00161CAC" w:rsidRPr="005477CD">
        <w:rPr>
          <w:color w:val="000000" w:themeColor="text1"/>
        </w:rPr>
        <w:t>H</w:t>
      </w:r>
      <w:r w:rsidR="004C7895" w:rsidRPr="005477CD">
        <w:rPr>
          <w:color w:val="000000" w:themeColor="text1"/>
        </w:rPr>
        <w:t xml:space="preserve">e acts consistently according to the normative orders of bureaucratic authority, law, and competence. Although this often comes into conflict with </w:t>
      </w:r>
      <w:r w:rsidR="006C62DC" w:rsidRPr="005477CD">
        <w:rPr>
          <w:color w:val="000000" w:themeColor="text1"/>
        </w:rPr>
        <w:t>senior managers who ascribe</w:t>
      </w:r>
      <w:r w:rsidR="004E6A0B" w:rsidRPr="005477CD">
        <w:rPr>
          <w:color w:val="000000" w:themeColor="text1"/>
        </w:rPr>
        <w:t xml:space="preserve"> to</w:t>
      </w:r>
      <w:r w:rsidR="006C62DC" w:rsidRPr="005477CD">
        <w:rPr>
          <w:color w:val="000000" w:themeColor="text1"/>
        </w:rPr>
        <w:t xml:space="preserve"> </w:t>
      </w:r>
      <w:r w:rsidR="004C7895" w:rsidRPr="005477CD">
        <w:rPr>
          <w:color w:val="000000" w:themeColor="text1"/>
        </w:rPr>
        <w:t>the normative order of the numbers game</w:t>
      </w:r>
      <w:r w:rsidR="006C62DC" w:rsidRPr="005477CD">
        <w:rPr>
          <w:color w:val="000000" w:themeColor="text1"/>
        </w:rPr>
        <w:t>.</w:t>
      </w:r>
    </w:p>
    <w:p w14:paraId="1DF191A6" w14:textId="77777777" w:rsidR="004C7895" w:rsidRPr="004C7895" w:rsidRDefault="004C7895" w:rsidP="004C7895">
      <w:pPr>
        <w:spacing w:line="480" w:lineRule="auto"/>
        <w:jc w:val="both"/>
      </w:pPr>
    </w:p>
    <w:p w14:paraId="7CF09BDC" w14:textId="53563924" w:rsidR="00631E18" w:rsidRDefault="00C92B3F" w:rsidP="00EB74C4">
      <w:pPr>
        <w:spacing w:line="480" w:lineRule="auto"/>
        <w:jc w:val="both"/>
        <w:outlineLvl w:val="0"/>
        <w:rPr>
          <w:color w:val="000000" w:themeColor="text1"/>
        </w:rPr>
      </w:pPr>
      <w:r w:rsidRPr="002F574C">
        <w:rPr>
          <w:color w:val="000000" w:themeColor="text1"/>
        </w:rPr>
        <w:lastRenderedPageBreak/>
        <w:t xml:space="preserve">These tensions </w:t>
      </w:r>
      <w:r w:rsidR="00350175" w:rsidRPr="002F574C">
        <w:rPr>
          <w:color w:val="000000" w:themeColor="text1"/>
        </w:rPr>
        <w:t>culminate</w:t>
      </w:r>
      <w:r w:rsidR="00217F78" w:rsidRPr="002F574C">
        <w:rPr>
          <w:color w:val="000000" w:themeColor="text1"/>
        </w:rPr>
        <w:t xml:space="preserve"> in his resignation</w:t>
      </w:r>
      <w:r w:rsidR="00350175" w:rsidRPr="002F574C">
        <w:rPr>
          <w:color w:val="000000" w:themeColor="text1"/>
        </w:rPr>
        <w:t xml:space="preserve"> as Baltimore City Police Commissioner</w:t>
      </w:r>
      <w:r w:rsidR="00217F78" w:rsidRPr="002F574C">
        <w:rPr>
          <w:color w:val="000000" w:themeColor="text1"/>
        </w:rPr>
        <w:t xml:space="preserve"> </w:t>
      </w:r>
      <w:r w:rsidR="00350175" w:rsidRPr="002F574C">
        <w:rPr>
          <w:color w:val="000000" w:themeColor="text1"/>
        </w:rPr>
        <w:t>at the end of seri</w:t>
      </w:r>
      <w:r w:rsidR="002A6DEE">
        <w:rPr>
          <w:color w:val="000000" w:themeColor="text1"/>
        </w:rPr>
        <w:t>e</w:t>
      </w:r>
      <w:r w:rsidR="00350175" w:rsidRPr="002F574C">
        <w:rPr>
          <w:color w:val="000000" w:themeColor="text1"/>
        </w:rPr>
        <w:t>s 5</w:t>
      </w:r>
      <w:r w:rsidR="00B772F0" w:rsidRPr="002F574C">
        <w:rPr>
          <w:color w:val="000000" w:themeColor="text1"/>
        </w:rPr>
        <w:t>.</w:t>
      </w:r>
      <w:r w:rsidR="00BF0F0D" w:rsidRPr="002F574C">
        <w:rPr>
          <w:color w:val="000000" w:themeColor="text1"/>
        </w:rPr>
        <w:t xml:space="preserve"> </w:t>
      </w:r>
      <w:r w:rsidR="00CE4CC6">
        <w:rPr>
          <w:color w:val="000000" w:themeColor="text1"/>
        </w:rPr>
        <w:t>S</w:t>
      </w:r>
      <w:r w:rsidR="007D73BC">
        <w:rPr>
          <w:color w:val="000000" w:themeColor="text1"/>
        </w:rPr>
        <w:t xml:space="preserve">oon after Daniels </w:t>
      </w:r>
      <w:r w:rsidR="007451C4">
        <w:rPr>
          <w:color w:val="000000" w:themeColor="text1"/>
        </w:rPr>
        <w:t>attains the</w:t>
      </w:r>
      <w:r w:rsidR="00D179E0">
        <w:rPr>
          <w:color w:val="000000" w:themeColor="text1"/>
        </w:rPr>
        <w:t xml:space="preserve"> </w:t>
      </w:r>
      <w:r w:rsidR="007D73BC">
        <w:rPr>
          <w:color w:val="000000" w:themeColor="text1"/>
        </w:rPr>
        <w:t>top senior management role of Baltimore City Police Commissioner</w:t>
      </w:r>
      <w:r w:rsidR="00D179E0">
        <w:rPr>
          <w:color w:val="000000" w:themeColor="text1"/>
        </w:rPr>
        <w:t xml:space="preserve">, </w:t>
      </w:r>
      <w:r w:rsidR="007D73BC">
        <w:rPr>
          <w:color w:val="000000" w:themeColor="text1"/>
        </w:rPr>
        <w:t>he is asked to</w:t>
      </w:r>
      <w:r w:rsidR="00202EB9">
        <w:rPr>
          <w:color w:val="000000" w:themeColor="text1"/>
        </w:rPr>
        <w:t xml:space="preserve"> reorder his conduct in favour of the ‘numbers game</w:t>
      </w:r>
      <w:r w:rsidR="007B2738">
        <w:rPr>
          <w:color w:val="000000" w:themeColor="text1"/>
        </w:rPr>
        <w:t>.’</w:t>
      </w:r>
      <w:r w:rsidR="00350175">
        <w:rPr>
          <w:color w:val="000000" w:themeColor="text1"/>
        </w:rPr>
        <w:t xml:space="preserve"> He is approached by his</w:t>
      </w:r>
      <w:r w:rsidR="0005598F">
        <w:rPr>
          <w:color w:val="000000" w:themeColor="text1"/>
        </w:rPr>
        <w:t xml:space="preserve"> now ex-partner</w:t>
      </w:r>
      <w:r w:rsidR="001D622E">
        <w:rPr>
          <w:color w:val="000000" w:themeColor="text1"/>
        </w:rPr>
        <w:t xml:space="preserve"> and aspiring councilwoman</w:t>
      </w:r>
      <w:r w:rsidR="0005598F">
        <w:rPr>
          <w:color w:val="000000" w:themeColor="text1"/>
        </w:rPr>
        <w:t xml:space="preserve">, Marla Daniels, </w:t>
      </w:r>
      <w:r w:rsidR="00350175">
        <w:rPr>
          <w:color w:val="000000" w:themeColor="text1"/>
        </w:rPr>
        <w:t xml:space="preserve">who </w:t>
      </w:r>
      <w:r w:rsidR="0005598F">
        <w:rPr>
          <w:color w:val="000000" w:themeColor="text1"/>
        </w:rPr>
        <w:t>tells him that</w:t>
      </w:r>
      <w:r w:rsidR="007451C4">
        <w:rPr>
          <w:color w:val="000000" w:themeColor="text1"/>
        </w:rPr>
        <w:t xml:space="preserve"> there is political pressure </w:t>
      </w:r>
      <w:r w:rsidR="0005598F">
        <w:rPr>
          <w:color w:val="000000" w:themeColor="text1"/>
        </w:rPr>
        <w:t xml:space="preserve">to artificially improve the statistical performance of the Baltimore police force and that if he fails to do so, the report about his </w:t>
      </w:r>
      <w:r w:rsidR="00C4080E">
        <w:rPr>
          <w:color w:val="000000" w:themeColor="text1"/>
        </w:rPr>
        <w:t xml:space="preserve">links to </w:t>
      </w:r>
      <w:r w:rsidR="0005598F">
        <w:rPr>
          <w:color w:val="000000" w:themeColor="text1"/>
        </w:rPr>
        <w:t>past corruption will be made public</w:t>
      </w:r>
      <w:r w:rsidR="00350175">
        <w:rPr>
          <w:color w:val="000000" w:themeColor="text1"/>
        </w:rPr>
        <w:t xml:space="preserve"> and as a result his career will be finished</w:t>
      </w:r>
      <w:r w:rsidR="0005598F">
        <w:rPr>
          <w:color w:val="000000" w:themeColor="text1"/>
        </w:rPr>
        <w:t xml:space="preserve">. </w:t>
      </w:r>
      <w:r w:rsidR="00560279">
        <w:rPr>
          <w:color w:val="000000" w:themeColor="text1"/>
        </w:rPr>
        <w:t xml:space="preserve">After Cedric Daniels refuses </w:t>
      </w:r>
      <w:r w:rsidR="006652BD">
        <w:rPr>
          <w:color w:val="000000" w:themeColor="text1"/>
        </w:rPr>
        <w:t>Marla Daniels</w:t>
      </w:r>
      <w:r w:rsidR="00597428">
        <w:rPr>
          <w:color w:val="000000" w:themeColor="text1"/>
        </w:rPr>
        <w:t>’</w:t>
      </w:r>
      <w:r w:rsidR="006652BD">
        <w:rPr>
          <w:color w:val="000000" w:themeColor="text1"/>
        </w:rPr>
        <w:t xml:space="preserve"> </w:t>
      </w:r>
      <w:r w:rsidR="00A149AA">
        <w:rPr>
          <w:color w:val="000000" w:themeColor="text1"/>
        </w:rPr>
        <w:t>request that he ‘j</w:t>
      </w:r>
      <w:r w:rsidR="00560279">
        <w:rPr>
          <w:color w:val="000000" w:themeColor="text1"/>
        </w:rPr>
        <w:t>uke the stats’</w:t>
      </w:r>
      <w:r>
        <w:rPr>
          <w:color w:val="000000" w:themeColor="text1"/>
        </w:rPr>
        <w:t xml:space="preserve"> - as instructed</w:t>
      </w:r>
      <w:r w:rsidR="00560279">
        <w:rPr>
          <w:color w:val="000000" w:themeColor="text1"/>
        </w:rPr>
        <w:t xml:space="preserve"> by</w:t>
      </w:r>
      <w:r>
        <w:rPr>
          <w:color w:val="000000" w:themeColor="text1"/>
        </w:rPr>
        <w:t xml:space="preserve"> </w:t>
      </w:r>
      <w:proofErr w:type="spellStart"/>
      <w:r>
        <w:rPr>
          <w:color w:val="000000" w:themeColor="text1"/>
        </w:rPr>
        <w:t>Nerese</w:t>
      </w:r>
      <w:proofErr w:type="spellEnd"/>
      <w:r>
        <w:rPr>
          <w:color w:val="000000" w:themeColor="text1"/>
        </w:rPr>
        <w:t xml:space="preserve"> Campbell, the </w:t>
      </w:r>
      <w:r w:rsidR="008C4F09">
        <w:rPr>
          <w:color w:val="000000" w:themeColor="text1"/>
        </w:rPr>
        <w:t xml:space="preserve">strategic and ambitious </w:t>
      </w:r>
      <w:r>
        <w:rPr>
          <w:color w:val="000000" w:themeColor="text1"/>
        </w:rPr>
        <w:t xml:space="preserve">President of Baltimore City Council - </w:t>
      </w:r>
      <w:r w:rsidR="00560279">
        <w:rPr>
          <w:color w:val="000000" w:themeColor="text1"/>
        </w:rPr>
        <w:t>the conversation continues</w:t>
      </w:r>
      <w:r w:rsidR="0028061E">
        <w:rPr>
          <w:color w:val="000000" w:themeColor="text1"/>
        </w:rPr>
        <w:t>:</w:t>
      </w:r>
    </w:p>
    <w:p w14:paraId="17212BE9" w14:textId="77777777" w:rsidR="00527A97" w:rsidRDefault="00527A97" w:rsidP="00EB74C4">
      <w:pPr>
        <w:spacing w:line="480" w:lineRule="auto"/>
        <w:jc w:val="both"/>
        <w:outlineLvl w:val="0"/>
        <w:rPr>
          <w:color w:val="000000" w:themeColor="text1"/>
        </w:rPr>
      </w:pPr>
    </w:p>
    <w:p w14:paraId="0C590429" w14:textId="2393E9BD" w:rsidR="0028061E" w:rsidRDefault="0028061E" w:rsidP="00631E18">
      <w:pPr>
        <w:spacing w:line="480" w:lineRule="auto"/>
        <w:ind w:left="720" w:right="680"/>
        <w:jc w:val="both"/>
        <w:outlineLvl w:val="0"/>
        <w:rPr>
          <w:color w:val="000000" w:themeColor="text1"/>
        </w:rPr>
      </w:pPr>
      <w:r>
        <w:rPr>
          <w:color w:val="000000" w:themeColor="text1"/>
        </w:rPr>
        <w:t>Marla Daniels: ‘</w:t>
      </w:r>
      <w:r w:rsidR="007451C4">
        <w:rPr>
          <w:color w:val="000000" w:themeColor="text1"/>
        </w:rPr>
        <w:t xml:space="preserve">Then </w:t>
      </w:r>
      <w:r w:rsidR="00A12A35">
        <w:rPr>
          <w:color w:val="000000" w:themeColor="text1"/>
        </w:rPr>
        <w:t>you’re</w:t>
      </w:r>
      <w:r w:rsidR="007451C4">
        <w:rPr>
          <w:color w:val="000000" w:themeColor="text1"/>
        </w:rPr>
        <w:t xml:space="preserve"> done. There’s enough in that file that you’ll never make it through confirmation hearings and enough so that my career’s dead before it even gets starte</w:t>
      </w:r>
      <w:r w:rsidR="00AC152A">
        <w:rPr>
          <w:color w:val="000000" w:themeColor="text1"/>
        </w:rPr>
        <w:t xml:space="preserve">d. </w:t>
      </w:r>
      <w:r w:rsidR="00560279">
        <w:rPr>
          <w:color w:val="000000" w:themeColor="text1"/>
        </w:rPr>
        <w:t>The tr</w:t>
      </w:r>
      <w:r w:rsidR="00AC152A">
        <w:rPr>
          <w:color w:val="000000" w:themeColor="text1"/>
        </w:rPr>
        <w:t>ee</w:t>
      </w:r>
      <w:r w:rsidR="00560279">
        <w:rPr>
          <w:color w:val="000000" w:themeColor="text1"/>
        </w:rPr>
        <w:t xml:space="preserve"> that doesn’t bend breaks</w:t>
      </w:r>
      <w:r w:rsidR="00AC152A">
        <w:rPr>
          <w:color w:val="000000" w:themeColor="text1"/>
        </w:rPr>
        <w:t>,</w:t>
      </w:r>
      <w:r w:rsidR="00560279">
        <w:rPr>
          <w:color w:val="000000" w:themeColor="text1"/>
        </w:rPr>
        <w:t xml:space="preserve"> Cedric.’</w:t>
      </w:r>
    </w:p>
    <w:p w14:paraId="3645C5A1" w14:textId="39D9452A" w:rsidR="0028061E" w:rsidRDefault="00560279" w:rsidP="005477CD">
      <w:pPr>
        <w:spacing w:line="480" w:lineRule="auto"/>
        <w:ind w:left="720" w:right="680"/>
        <w:jc w:val="both"/>
        <w:outlineLvl w:val="0"/>
        <w:rPr>
          <w:color w:val="000000" w:themeColor="text1"/>
        </w:rPr>
      </w:pPr>
      <w:r>
        <w:rPr>
          <w:color w:val="000000" w:themeColor="text1"/>
        </w:rPr>
        <w:t>Cedric Daniels: ‘Bend too far you</w:t>
      </w:r>
      <w:r w:rsidR="00AC152A">
        <w:rPr>
          <w:color w:val="000000" w:themeColor="text1"/>
        </w:rPr>
        <w:t>’</w:t>
      </w:r>
      <w:r>
        <w:rPr>
          <w:color w:val="000000" w:themeColor="text1"/>
        </w:rPr>
        <w:t>r</w:t>
      </w:r>
      <w:r w:rsidR="00AC152A">
        <w:rPr>
          <w:color w:val="000000" w:themeColor="text1"/>
        </w:rPr>
        <w:t>e</w:t>
      </w:r>
      <w:r>
        <w:rPr>
          <w:color w:val="000000" w:themeColor="text1"/>
        </w:rPr>
        <w:t xml:space="preserve"> already broken</w:t>
      </w:r>
      <w:r w:rsidR="00A04E6B">
        <w:rPr>
          <w:color w:val="000000" w:themeColor="text1"/>
        </w:rPr>
        <w:t>’</w:t>
      </w:r>
      <w:r w:rsidR="0028061E">
        <w:rPr>
          <w:color w:val="000000" w:themeColor="text1"/>
        </w:rPr>
        <w:t xml:space="preserve"> </w:t>
      </w:r>
      <w:r w:rsidR="008046AA">
        <w:rPr>
          <w:color w:val="000000" w:themeColor="text1"/>
        </w:rPr>
        <w:t>(</w:t>
      </w:r>
      <w:r w:rsidR="008046AA">
        <w:rPr>
          <w:i/>
          <w:color w:val="000000" w:themeColor="text1"/>
        </w:rPr>
        <w:t>The Wire</w:t>
      </w:r>
      <w:r w:rsidR="008046AA">
        <w:rPr>
          <w:color w:val="000000" w:themeColor="text1"/>
        </w:rPr>
        <w:t>, series 5, episode 10)</w:t>
      </w:r>
      <w:r w:rsidR="00123B39">
        <w:rPr>
          <w:color w:val="000000" w:themeColor="text1"/>
        </w:rPr>
        <w:t>.</w:t>
      </w:r>
    </w:p>
    <w:p w14:paraId="189D9A23" w14:textId="77777777" w:rsidR="000B356D" w:rsidRDefault="000B356D" w:rsidP="005477CD">
      <w:pPr>
        <w:ind w:left="720" w:right="680"/>
        <w:jc w:val="both"/>
        <w:outlineLvl w:val="0"/>
        <w:rPr>
          <w:color w:val="000000" w:themeColor="text1"/>
        </w:rPr>
      </w:pPr>
    </w:p>
    <w:p w14:paraId="6817229C" w14:textId="70DFFFC2" w:rsidR="00202EB9" w:rsidRDefault="00123B39" w:rsidP="00202EB9">
      <w:pPr>
        <w:spacing w:line="480" w:lineRule="auto"/>
        <w:jc w:val="both"/>
      </w:pPr>
      <w:r w:rsidRPr="009061AD">
        <w:rPr>
          <w:color w:val="000000" w:themeColor="text1"/>
        </w:rPr>
        <w:t xml:space="preserve">This reaction </w:t>
      </w:r>
      <w:r w:rsidR="006A4D2D" w:rsidRPr="009061AD">
        <w:rPr>
          <w:color w:val="000000" w:themeColor="text1"/>
        </w:rPr>
        <w:t>means t</w:t>
      </w:r>
      <w:r w:rsidRPr="009061AD">
        <w:rPr>
          <w:color w:val="000000" w:themeColor="text1"/>
        </w:rPr>
        <w:t>he end of Cedric Daniels</w:t>
      </w:r>
      <w:r w:rsidR="00CE4CC6" w:rsidRPr="009061AD">
        <w:rPr>
          <w:color w:val="000000" w:themeColor="text1"/>
        </w:rPr>
        <w:t xml:space="preserve"> as a manager in the police force</w:t>
      </w:r>
      <w:r w:rsidRPr="009061AD">
        <w:rPr>
          <w:color w:val="000000" w:themeColor="text1"/>
        </w:rPr>
        <w:t>, as he opts finally to leave the</w:t>
      </w:r>
      <w:r w:rsidR="008046AA" w:rsidRPr="009061AD">
        <w:rPr>
          <w:color w:val="000000" w:themeColor="text1"/>
        </w:rPr>
        <w:t xml:space="preserve"> </w:t>
      </w:r>
      <w:r w:rsidR="005115BA" w:rsidRPr="009061AD">
        <w:rPr>
          <w:color w:val="000000" w:themeColor="text1"/>
        </w:rPr>
        <w:t>organiz</w:t>
      </w:r>
      <w:r w:rsidRPr="009061AD">
        <w:rPr>
          <w:color w:val="000000" w:themeColor="text1"/>
        </w:rPr>
        <w:t>ation. Interestingly, Marla’s comment</w:t>
      </w:r>
      <w:r w:rsidR="000D2450" w:rsidRPr="009061AD">
        <w:rPr>
          <w:color w:val="000000" w:themeColor="text1"/>
        </w:rPr>
        <w:t xml:space="preserve"> </w:t>
      </w:r>
      <w:r w:rsidR="00C4080E" w:rsidRPr="009061AD">
        <w:rPr>
          <w:color w:val="000000" w:themeColor="text1"/>
        </w:rPr>
        <w:t xml:space="preserve">about the need to ‘bend’ </w:t>
      </w:r>
      <w:r w:rsidR="002A6DEE">
        <w:rPr>
          <w:color w:val="000000" w:themeColor="text1"/>
        </w:rPr>
        <w:t xml:space="preserve">with </w:t>
      </w:r>
      <w:r w:rsidR="00C4080E" w:rsidRPr="009061AD">
        <w:rPr>
          <w:color w:val="000000" w:themeColor="text1"/>
        </w:rPr>
        <w:t>the institutional tree,</w:t>
      </w:r>
      <w:r w:rsidR="000D2450" w:rsidRPr="009061AD">
        <w:rPr>
          <w:color w:val="000000" w:themeColor="text1"/>
        </w:rPr>
        <w:t xml:space="preserve"> </w:t>
      </w:r>
      <w:r w:rsidR="00CC3F4E" w:rsidRPr="009061AD">
        <w:rPr>
          <w:color w:val="000000" w:themeColor="text1"/>
        </w:rPr>
        <w:t>implies</w:t>
      </w:r>
      <w:r w:rsidRPr="009061AD">
        <w:rPr>
          <w:color w:val="000000" w:themeColor="text1"/>
        </w:rPr>
        <w:t xml:space="preserve"> that some element of compromising with, or ‘bending’, </w:t>
      </w:r>
      <w:r w:rsidR="004E6A0B">
        <w:rPr>
          <w:color w:val="000000" w:themeColor="text1"/>
        </w:rPr>
        <w:t xml:space="preserve">to </w:t>
      </w:r>
      <w:r w:rsidRPr="009061AD">
        <w:rPr>
          <w:color w:val="000000" w:themeColor="text1"/>
        </w:rPr>
        <w:t>the</w:t>
      </w:r>
      <w:r w:rsidR="00202EB9">
        <w:rPr>
          <w:color w:val="000000" w:themeColor="text1"/>
        </w:rPr>
        <w:t xml:space="preserve"> powerful normative order of the numbers game</w:t>
      </w:r>
      <w:r w:rsidRPr="009061AD">
        <w:rPr>
          <w:color w:val="000000" w:themeColor="text1"/>
        </w:rPr>
        <w:t xml:space="preserve"> is a necessary part of</w:t>
      </w:r>
      <w:r w:rsidR="00202EB9">
        <w:rPr>
          <w:color w:val="000000" w:themeColor="text1"/>
        </w:rPr>
        <w:t xml:space="preserve"> the job</w:t>
      </w:r>
      <w:r w:rsidR="00C4080E" w:rsidRPr="009061AD">
        <w:rPr>
          <w:color w:val="000000" w:themeColor="text1"/>
        </w:rPr>
        <w:t xml:space="preserve">. </w:t>
      </w:r>
      <w:r w:rsidR="00336D5B">
        <w:rPr>
          <w:color w:val="000000" w:themeColor="text1"/>
        </w:rPr>
        <w:t>Indeed, as Clarke (2005</w:t>
      </w:r>
      <w:r w:rsidR="00A12A35">
        <w:rPr>
          <w:color w:val="000000" w:themeColor="text1"/>
        </w:rPr>
        <w:t>:</w:t>
      </w:r>
      <w:r w:rsidR="00336D5B">
        <w:rPr>
          <w:color w:val="000000" w:themeColor="text1"/>
        </w:rPr>
        <w:t xml:space="preserve"> </w:t>
      </w:r>
      <w:r w:rsidR="00BD4E99" w:rsidRPr="009061AD">
        <w:rPr>
          <w:color w:val="000000" w:themeColor="text1"/>
        </w:rPr>
        <w:t>221) notes, in many public institutions today ‘it is impossible to stand aloof from the evaluative/competitive nexus, since it has resource and reputational consequences</w:t>
      </w:r>
      <w:r w:rsidR="007B2738">
        <w:rPr>
          <w:color w:val="000000" w:themeColor="text1"/>
        </w:rPr>
        <w:t>.’</w:t>
      </w:r>
      <w:r w:rsidR="00BD4E99" w:rsidRPr="009061AD">
        <w:rPr>
          <w:color w:val="000000" w:themeColor="text1"/>
        </w:rPr>
        <w:t xml:space="preserve"> </w:t>
      </w:r>
      <w:r w:rsidR="00C4080E" w:rsidRPr="009061AD">
        <w:rPr>
          <w:color w:val="000000" w:themeColor="text1"/>
        </w:rPr>
        <w:t>T</w:t>
      </w:r>
      <w:r w:rsidR="000D2450" w:rsidRPr="009061AD">
        <w:rPr>
          <w:color w:val="000000" w:themeColor="text1"/>
        </w:rPr>
        <w:t>he implication is that this</w:t>
      </w:r>
      <w:r w:rsidR="00DA088C" w:rsidRPr="009061AD">
        <w:rPr>
          <w:color w:val="000000" w:themeColor="text1"/>
        </w:rPr>
        <w:t xml:space="preserve"> is</w:t>
      </w:r>
      <w:r w:rsidR="000D2450" w:rsidRPr="009061AD">
        <w:rPr>
          <w:color w:val="000000" w:themeColor="text1"/>
        </w:rPr>
        <w:t xml:space="preserve"> a reality in politics as well as the police force</w:t>
      </w:r>
      <w:r w:rsidR="00B60C6A">
        <w:rPr>
          <w:color w:val="000000" w:themeColor="text1"/>
        </w:rPr>
        <w:t>,</w:t>
      </w:r>
      <w:r w:rsidR="00DA088C" w:rsidRPr="009061AD">
        <w:rPr>
          <w:color w:val="000000" w:themeColor="text1"/>
        </w:rPr>
        <w:t xml:space="preserve"> and more broadly in</w:t>
      </w:r>
      <w:r w:rsidR="002B00A4" w:rsidRPr="009061AD">
        <w:rPr>
          <w:color w:val="000000" w:themeColor="text1"/>
        </w:rPr>
        <w:t xml:space="preserve"> the ‘tree’ of institu</w:t>
      </w:r>
      <w:r w:rsidR="008046AA" w:rsidRPr="009061AD">
        <w:rPr>
          <w:color w:val="000000" w:themeColor="text1"/>
        </w:rPr>
        <w:t xml:space="preserve">tional </w:t>
      </w:r>
      <w:r w:rsidR="002B7C2D">
        <w:rPr>
          <w:color w:val="000000" w:themeColor="text1"/>
        </w:rPr>
        <w:t>hierarchies’</w:t>
      </w:r>
      <w:r w:rsidR="00CC3F4E" w:rsidRPr="009061AD">
        <w:rPr>
          <w:color w:val="000000" w:themeColor="text1"/>
        </w:rPr>
        <w:t xml:space="preserve"> subject to</w:t>
      </w:r>
      <w:r w:rsidR="00DA088C" w:rsidRPr="009061AD">
        <w:rPr>
          <w:color w:val="000000" w:themeColor="text1"/>
        </w:rPr>
        <w:t xml:space="preserve"> NPM</w:t>
      </w:r>
      <w:r w:rsidRPr="009061AD">
        <w:rPr>
          <w:color w:val="000000" w:themeColor="text1"/>
        </w:rPr>
        <w:t xml:space="preserve">. The idea that one must bend to </w:t>
      </w:r>
      <w:r w:rsidR="004E6A0B">
        <w:rPr>
          <w:color w:val="000000" w:themeColor="text1"/>
        </w:rPr>
        <w:t xml:space="preserve">the numbers game </w:t>
      </w:r>
      <w:r w:rsidR="007451C4">
        <w:rPr>
          <w:color w:val="000000" w:themeColor="text1"/>
        </w:rPr>
        <w:t>in order to survive</w:t>
      </w:r>
      <w:r w:rsidR="00412B40">
        <w:rPr>
          <w:color w:val="000000" w:themeColor="text1"/>
        </w:rPr>
        <w:t>,</w:t>
      </w:r>
      <w:r w:rsidRPr="009061AD">
        <w:rPr>
          <w:color w:val="000000" w:themeColor="text1"/>
        </w:rPr>
        <w:t xml:space="preserve"> </w:t>
      </w:r>
      <w:r>
        <w:rPr>
          <w:color w:val="000000" w:themeColor="text1"/>
        </w:rPr>
        <w:t>is an important counterweight to Daniels’s</w:t>
      </w:r>
      <w:r w:rsidR="007451C4">
        <w:rPr>
          <w:color w:val="000000" w:themeColor="text1"/>
        </w:rPr>
        <w:t xml:space="preserve"> refusal to give </w:t>
      </w:r>
      <w:r w:rsidR="000D2450">
        <w:rPr>
          <w:color w:val="000000" w:themeColor="text1"/>
        </w:rPr>
        <w:t>ground</w:t>
      </w:r>
      <w:r>
        <w:rPr>
          <w:color w:val="000000" w:themeColor="text1"/>
        </w:rPr>
        <w:t xml:space="preserve">. </w:t>
      </w:r>
      <w:r w:rsidR="00865EED">
        <w:rPr>
          <w:color w:val="000000" w:themeColor="text1"/>
        </w:rPr>
        <w:t>N</w:t>
      </w:r>
      <w:r w:rsidR="00F81DDA">
        <w:rPr>
          <w:color w:val="000000" w:themeColor="text1"/>
        </w:rPr>
        <w:t xml:space="preserve">ot resigning and ‘bending the stats’ </w:t>
      </w:r>
      <w:r w:rsidR="000D2450">
        <w:rPr>
          <w:color w:val="000000" w:themeColor="text1"/>
        </w:rPr>
        <w:t xml:space="preserve">according </w:t>
      </w:r>
      <w:r w:rsidR="00F81DDA">
        <w:rPr>
          <w:color w:val="000000" w:themeColor="text1"/>
        </w:rPr>
        <w:t>to the wishes of political leade</w:t>
      </w:r>
      <w:r w:rsidR="00DA088C">
        <w:rPr>
          <w:color w:val="000000" w:themeColor="text1"/>
        </w:rPr>
        <w:t xml:space="preserve">rs would </w:t>
      </w:r>
      <w:r w:rsidR="00DA088C">
        <w:rPr>
          <w:color w:val="000000" w:themeColor="text1"/>
        </w:rPr>
        <w:lastRenderedPageBreak/>
        <w:t>have entailed</w:t>
      </w:r>
      <w:r w:rsidR="00BD5AC3">
        <w:rPr>
          <w:color w:val="000000" w:themeColor="text1"/>
        </w:rPr>
        <w:t xml:space="preserve"> the abandonment of his ethical commitments as a professional bureaucrat</w:t>
      </w:r>
      <w:r w:rsidR="000D2450">
        <w:rPr>
          <w:color w:val="000000" w:themeColor="text1"/>
        </w:rPr>
        <w:t xml:space="preserve">. Since this would have meant rendering himself subordinate to </w:t>
      </w:r>
      <w:r w:rsidR="00DA088C">
        <w:rPr>
          <w:color w:val="000000" w:themeColor="text1"/>
        </w:rPr>
        <w:t>a</w:t>
      </w:r>
      <w:r w:rsidR="00F81DDA">
        <w:rPr>
          <w:color w:val="000000" w:themeColor="text1"/>
        </w:rPr>
        <w:t xml:space="preserve"> </w:t>
      </w:r>
      <w:r w:rsidR="00DA088C">
        <w:rPr>
          <w:color w:val="000000" w:themeColor="text1"/>
        </w:rPr>
        <w:t>cod</w:t>
      </w:r>
      <w:r w:rsidR="00676546">
        <w:rPr>
          <w:color w:val="000000" w:themeColor="text1"/>
        </w:rPr>
        <w:t>e of policing and management which</w:t>
      </w:r>
      <w:r w:rsidR="00DA088C">
        <w:rPr>
          <w:color w:val="000000" w:themeColor="text1"/>
        </w:rPr>
        <w:t xml:space="preserve"> becomes reduced to an instrumental ‘statistical game</w:t>
      </w:r>
      <w:r w:rsidR="007B2738">
        <w:rPr>
          <w:color w:val="000000" w:themeColor="text1"/>
        </w:rPr>
        <w:t>.’</w:t>
      </w:r>
      <w:r w:rsidR="00202EB9">
        <w:rPr>
          <w:color w:val="000000" w:themeColor="text1"/>
        </w:rPr>
        <w:t xml:space="preserve"> </w:t>
      </w:r>
      <w:r w:rsidR="00202EB9">
        <w:t>The clear implication here is that it is at the higher echelons of police management where the normative order of ‘the numbers game’ is most strongly enforced</w:t>
      </w:r>
      <w:r w:rsidR="006C62DC">
        <w:t>;</w:t>
      </w:r>
      <w:r w:rsidR="00202EB9">
        <w:t xml:space="preserve"> and competence and social morality are </w:t>
      </w:r>
      <w:r w:rsidR="006C62DC">
        <w:t xml:space="preserve">very much </w:t>
      </w:r>
      <w:r w:rsidR="00202EB9">
        <w:t xml:space="preserve">subordinate to it.  </w:t>
      </w:r>
    </w:p>
    <w:p w14:paraId="1792E237" w14:textId="77777777" w:rsidR="0028061E" w:rsidRPr="00403BA2" w:rsidRDefault="0028061E" w:rsidP="00202EB9">
      <w:pPr>
        <w:spacing w:line="480" w:lineRule="auto"/>
        <w:jc w:val="both"/>
        <w:rPr>
          <w:color w:val="000000" w:themeColor="text1"/>
        </w:rPr>
      </w:pPr>
    </w:p>
    <w:p w14:paraId="46D19592" w14:textId="49A020F6" w:rsidR="00777525" w:rsidRPr="0075475F" w:rsidRDefault="00555C46" w:rsidP="00403BA2">
      <w:pPr>
        <w:spacing w:line="480" w:lineRule="auto"/>
        <w:jc w:val="both"/>
        <w:outlineLvl w:val="0"/>
        <w:rPr>
          <w:b/>
          <w:color w:val="000000" w:themeColor="text1"/>
        </w:rPr>
      </w:pPr>
      <w:r w:rsidRPr="00571DC9">
        <w:rPr>
          <w:b/>
          <w:color w:val="000000" w:themeColor="text1"/>
        </w:rPr>
        <w:t>Conclu</w:t>
      </w:r>
      <w:r w:rsidR="0020247F" w:rsidRPr="0075475F">
        <w:rPr>
          <w:b/>
          <w:color w:val="000000" w:themeColor="text1"/>
        </w:rPr>
        <w:t xml:space="preserve">ding </w:t>
      </w:r>
      <w:r w:rsidR="000704BB">
        <w:rPr>
          <w:b/>
          <w:color w:val="000000" w:themeColor="text1"/>
        </w:rPr>
        <w:t>r</w:t>
      </w:r>
      <w:r w:rsidR="0020247F" w:rsidRPr="0075475F">
        <w:rPr>
          <w:b/>
          <w:color w:val="000000" w:themeColor="text1"/>
        </w:rPr>
        <w:t>emarks</w:t>
      </w:r>
    </w:p>
    <w:p w14:paraId="08DF9D45" w14:textId="4280A0CA" w:rsidR="00CF20C4" w:rsidRPr="0033580F" w:rsidRDefault="00777525" w:rsidP="00336D5B">
      <w:pPr>
        <w:spacing w:line="480" w:lineRule="auto"/>
        <w:jc w:val="both"/>
        <w:outlineLvl w:val="0"/>
        <w:rPr>
          <w:color w:val="000000" w:themeColor="text1"/>
        </w:rPr>
      </w:pPr>
      <w:r w:rsidRPr="0033580F">
        <w:rPr>
          <w:color w:val="000000" w:themeColor="text1"/>
        </w:rPr>
        <w:t>This paper has engaged with some of the conflicting codes around perf</w:t>
      </w:r>
      <w:r w:rsidR="0081509B" w:rsidRPr="0033580F">
        <w:rPr>
          <w:color w:val="000000" w:themeColor="text1"/>
        </w:rPr>
        <w:t>ormance measurement as depicted</w:t>
      </w:r>
      <w:r w:rsidRPr="0033580F">
        <w:rPr>
          <w:color w:val="000000" w:themeColor="text1"/>
        </w:rPr>
        <w:t xml:space="preserve"> </w:t>
      </w:r>
      <w:r w:rsidR="00571DC9" w:rsidRPr="005477CD">
        <w:rPr>
          <w:color w:val="000000" w:themeColor="text1"/>
        </w:rPr>
        <w:t>i</w:t>
      </w:r>
      <w:r w:rsidRPr="0075475F">
        <w:rPr>
          <w:color w:val="000000" w:themeColor="text1"/>
        </w:rPr>
        <w:t xml:space="preserve">n the HBO series, </w:t>
      </w:r>
      <w:r w:rsidRPr="0075475F">
        <w:rPr>
          <w:i/>
          <w:color w:val="000000" w:themeColor="text1"/>
        </w:rPr>
        <w:t>The Wire</w:t>
      </w:r>
      <w:r w:rsidRPr="0033580F">
        <w:rPr>
          <w:color w:val="000000" w:themeColor="text1"/>
        </w:rPr>
        <w:t>, which we have characterized as a piece of social science fiction (</w:t>
      </w:r>
      <w:r w:rsidR="0018445A" w:rsidRPr="0033580F">
        <w:rPr>
          <w:color w:val="000000" w:themeColor="text1"/>
        </w:rPr>
        <w:t>Penfold-Mounce</w:t>
      </w:r>
      <w:r w:rsidR="004257AF" w:rsidRPr="0033580F">
        <w:rPr>
          <w:color w:val="000000" w:themeColor="text1"/>
        </w:rPr>
        <w:t xml:space="preserve"> et al., </w:t>
      </w:r>
      <w:r w:rsidRPr="0033580F">
        <w:rPr>
          <w:color w:val="000000" w:themeColor="text1"/>
        </w:rPr>
        <w:t xml:space="preserve">2011). Although there </w:t>
      </w:r>
      <w:r w:rsidR="0081509B" w:rsidRPr="0033580F">
        <w:rPr>
          <w:color w:val="000000" w:themeColor="text1"/>
        </w:rPr>
        <w:t>have</w:t>
      </w:r>
      <w:r w:rsidRPr="0033580F">
        <w:rPr>
          <w:color w:val="000000" w:themeColor="text1"/>
        </w:rPr>
        <w:t xml:space="preserve"> been some interesting engagements with dramatic fiction in the management and organization studies field (see for example </w:t>
      </w:r>
      <w:r w:rsidR="00EE1E58" w:rsidRPr="0033580F">
        <w:rPr>
          <w:color w:val="000000" w:themeColor="text1"/>
        </w:rPr>
        <w:t xml:space="preserve">Rhodes </w:t>
      </w:r>
      <w:r w:rsidR="00631E18">
        <w:rPr>
          <w:color w:val="000000" w:themeColor="text1"/>
        </w:rPr>
        <w:t>and</w:t>
      </w:r>
      <w:r w:rsidR="00D713FC" w:rsidRPr="0033580F">
        <w:rPr>
          <w:color w:val="000000" w:themeColor="text1"/>
        </w:rPr>
        <w:t xml:space="preserve"> Parker, 2008; </w:t>
      </w:r>
      <w:r w:rsidR="00EE1E58" w:rsidRPr="0033580F">
        <w:rPr>
          <w:color w:val="000000" w:themeColor="text1"/>
        </w:rPr>
        <w:t xml:space="preserve">Knights </w:t>
      </w:r>
      <w:r w:rsidR="00631E18">
        <w:rPr>
          <w:color w:val="000000" w:themeColor="text1"/>
        </w:rPr>
        <w:t>and</w:t>
      </w:r>
      <w:r w:rsidR="00EE1E58" w:rsidRPr="0033580F">
        <w:rPr>
          <w:color w:val="000000" w:themeColor="text1"/>
        </w:rPr>
        <w:t xml:space="preserve"> </w:t>
      </w:r>
      <w:r w:rsidRPr="0033580F">
        <w:rPr>
          <w:color w:val="000000" w:themeColor="text1"/>
        </w:rPr>
        <w:t>Willmot</w:t>
      </w:r>
      <w:r w:rsidR="00A149AA" w:rsidRPr="0033580F">
        <w:rPr>
          <w:color w:val="000000" w:themeColor="text1"/>
        </w:rPr>
        <w:t>t, 1999</w:t>
      </w:r>
      <w:r w:rsidRPr="0033580F">
        <w:rPr>
          <w:color w:val="000000" w:themeColor="text1"/>
        </w:rPr>
        <w:t>)</w:t>
      </w:r>
      <w:r w:rsidR="00E6402B" w:rsidRPr="0033580F">
        <w:rPr>
          <w:color w:val="000000" w:themeColor="text1"/>
        </w:rPr>
        <w:t>,</w:t>
      </w:r>
      <w:r w:rsidRPr="0033580F">
        <w:rPr>
          <w:color w:val="000000" w:themeColor="text1"/>
        </w:rPr>
        <w:t xml:space="preserve"> we think that social science fiction is a concept that adds extra weight to these debates by encouraging us</w:t>
      </w:r>
      <w:r w:rsidR="00676546" w:rsidRPr="0033580F">
        <w:rPr>
          <w:color w:val="000000" w:themeColor="text1"/>
        </w:rPr>
        <w:t xml:space="preserve"> to consider series </w:t>
      </w:r>
      <w:r w:rsidR="0099032C" w:rsidRPr="0033580F">
        <w:rPr>
          <w:color w:val="000000" w:themeColor="text1"/>
        </w:rPr>
        <w:t xml:space="preserve">like </w:t>
      </w:r>
      <w:r w:rsidR="0099032C" w:rsidRPr="0033580F">
        <w:rPr>
          <w:i/>
          <w:color w:val="000000" w:themeColor="text1"/>
        </w:rPr>
        <w:t xml:space="preserve">The Wire </w:t>
      </w:r>
      <w:r w:rsidR="00676546" w:rsidRPr="0033580F">
        <w:rPr>
          <w:color w:val="000000" w:themeColor="text1"/>
        </w:rPr>
        <w:t>along</w:t>
      </w:r>
      <w:r w:rsidRPr="0033580F">
        <w:rPr>
          <w:color w:val="000000" w:themeColor="text1"/>
        </w:rPr>
        <w:t>side</w:t>
      </w:r>
      <w:r w:rsidR="00676546" w:rsidRPr="0033580F">
        <w:rPr>
          <w:color w:val="000000" w:themeColor="text1"/>
        </w:rPr>
        <w:t>, rather than as</w:t>
      </w:r>
      <w:r w:rsidR="0081509B" w:rsidRPr="0033580F">
        <w:rPr>
          <w:color w:val="000000" w:themeColor="text1"/>
        </w:rPr>
        <w:t xml:space="preserve"> subordinate to,</w:t>
      </w:r>
      <w:r w:rsidRPr="0033580F">
        <w:rPr>
          <w:color w:val="000000" w:themeColor="text1"/>
        </w:rPr>
        <w:t xml:space="preserve"> academic work in related fields. </w:t>
      </w:r>
    </w:p>
    <w:p w14:paraId="555FCA2D" w14:textId="56DC0A12" w:rsidR="00D15DC4" w:rsidRDefault="00D15DC4" w:rsidP="00336D5B">
      <w:pPr>
        <w:spacing w:line="480" w:lineRule="auto"/>
        <w:jc w:val="both"/>
        <w:outlineLvl w:val="0"/>
        <w:rPr>
          <w:color w:val="000000" w:themeColor="text1"/>
        </w:rPr>
      </w:pPr>
    </w:p>
    <w:p w14:paraId="0DE2C4FF" w14:textId="55FA4101" w:rsidR="00D15DC4" w:rsidRDefault="00D15DC4" w:rsidP="00D15DC4">
      <w:pPr>
        <w:spacing w:line="480" w:lineRule="auto"/>
        <w:jc w:val="both"/>
        <w:rPr>
          <w:color w:val="000000" w:themeColor="text1"/>
        </w:rPr>
      </w:pPr>
      <w:r>
        <w:t xml:space="preserve">What </w:t>
      </w:r>
      <w:proofErr w:type="gramStart"/>
      <w:r>
        <w:rPr>
          <w:i/>
          <w:iCs/>
        </w:rPr>
        <w:t>The</w:t>
      </w:r>
      <w:proofErr w:type="gramEnd"/>
      <w:r>
        <w:rPr>
          <w:i/>
          <w:iCs/>
        </w:rPr>
        <w:t xml:space="preserve"> Wire </w:t>
      </w:r>
      <w:r>
        <w:t xml:space="preserve">offers us </w:t>
      </w:r>
      <w:r w:rsidR="00571DC9">
        <w:t>that</w:t>
      </w:r>
      <w:r>
        <w:t xml:space="preserve"> conventional empirical research cannot really provide is an understanding of how the codes of different actors</w:t>
      </w:r>
      <w:r w:rsidR="006C62DC">
        <w:t>,</w:t>
      </w:r>
      <w:r>
        <w:t xml:space="preserve"> and the particular normative orders</w:t>
      </w:r>
      <w:r w:rsidR="009B7E06">
        <w:t xml:space="preserve"> the</w:t>
      </w:r>
      <w:r w:rsidR="002B7C2D">
        <w:t>y</w:t>
      </w:r>
      <w:r w:rsidR="009B7E06">
        <w:t xml:space="preserve"> reflect</w:t>
      </w:r>
      <w:r w:rsidR="006C62DC">
        <w:t>,</w:t>
      </w:r>
      <w:r>
        <w:t xml:space="preserve"> unfold over time in relation to the institution</w:t>
      </w:r>
      <w:r w:rsidR="007418DD">
        <w:t>s</w:t>
      </w:r>
      <w:r>
        <w:t xml:space="preserve"> they work for. This takes us beyond a search for what is and is not resistance, to something arguably richer and also closer to many people’s experience</w:t>
      </w:r>
      <w:r w:rsidR="00227CE6">
        <w:t>s of working life</w:t>
      </w:r>
      <w:r>
        <w:t xml:space="preserve">, in which at different points </w:t>
      </w:r>
      <w:r w:rsidR="00227CE6">
        <w:t>actors</w:t>
      </w:r>
      <w:r>
        <w:t xml:space="preserve"> compromise, work against, </w:t>
      </w:r>
      <w:r w:rsidRPr="006E6E0E">
        <w:rPr>
          <w:i/>
          <w:iCs/>
        </w:rPr>
        <w:t>work around</w:t>
      </w:r>
      <w:r>
        <w:t xml:space="preserve">, </w:t>
      </w:r>
      <w:r w:rsidRPr="006E6E0E">
        <w:t>or</w:t>
      </w:r>
      <w:r>
        <w:t xml:space="preserve"> actively support a given set of dominant institutional normative orders over the course of their career. It is this focus on the unfolding codes and normative orders of working life that provides a contextualisation of the circumstances in which resistance or misbehaviour happens, but also highlights how actors in public bureaucracies at times work </w:t>
      </w:r>
      <w:r>
        <w:lastRenderedPageBreak/>
        <w:t xml:space="preserve">within a realm of discretion which gives rise to the development of multiple normative orders. </w:t>
      </w:r>
      <w:r w:rsidR="00C45CB1" w:rsidRPr="00994C9A">
        <w:rPr>
          <w:color w:val="000000" w:themeColor="text1"/>
        </w:rPr>
        <w:t xml:space="preserve">The police </w:t>
      </w:r>
      <w:r w:rsidR="005477CD">
        <w:rPr>
          <w:color w:val="000000" w:themeColor="text1"/>
        </w:rPr>
        <w:t xml:space="preserve">officer </w:t>
      </w:r>
      <w:r w:rsidR="00C45CB1" w:rsidRPr="00994C9A">
        <w:rPr>
          <w:color w:val="000000" w:themeColor="text1"/>
        </w:rPr>
        <w:t>serve</w:t>
      </w:r>
      <w:r w:rsidR="00E6759B">
        <w:rPr>
          <w:color w:val="000000" w:themeColor="text1"/>
        </w:rPr>
        <w:t>s</w:t>
      </w:r>
      <w:r w:rsidR="00C45CB1" w:rsidRPr="00994C9A">
        <w:rPr>
          <w:color w:val="000000" w:themeColor="text1"/>
        </w:rPr>
        <w:t xml:space="preserve"> as a particularly interesting case </w:t>
      </w:r>
      <w:r w:rsidR="00E6759B">
        <w:rPr>
          <w:color w:val="000000" w:themeColor="text1"/>
        </w:rPr>
        <w:t xml:space="preserve">here </w:t>
      </w:r>
      <w:r w:rsidR="00C45CB1" w:rsidRPr="00994C9A">
        <w:rPr>
          <w:color w:val="000000" w:themeColor="text1"/>
        </w:rPr>
        <w:t>since it is the street-level bureaucra</w:t>
      </w:r>
      <w:r w:rsidR="00571DC9">
        <w:rPr>
          <w:color w:val="000000" w:themeColor="text1"/>
        </w:rPr>
        <w:t>t</w:t>
      </w:r>
      <w:r w:rsidR="00C45CB1" w:rsidRPr="00994C9A">
        <w:rPr>
          <w:color w:val="000000" w:themeColor="text1"/>
        </w:rPr>
        <w:t xml:space="preserve"> which is ‘perhaps the most controversial and the most subject to conflicting go</w:t>
      </w:r>
      <w:r w:rsidR="00336D5B">
        <w:rPr>
          <w:color w:val="000000" w:themeColor="text1"/>
        </w:rPr>
        <w:t>al expectations’ (Lipsky, 2010</w:t>
      </w:r>
      <w:r w:rsidR="004257AF">
        <w:rPr>
          <w:color w:val="000000" w:themeColor="text1"/>
        </w:rPr>
        <w:t>:</w:t>
      </w:r>
      <w:r w:rsidR="00336D5B">
        <w:rPr>
          <w:color w:val="000000" w:themeColor="text1"/>
        </w:rPr>
        <w:t xml:space="preserve"> </w:t>
      </w:r>
      <w:r w:rsidR="00C45CB1" w:rsidRPr="00994C9A">
        <w:rPr>
          <w:color w:val="000000" w:themeColor="text1"/>
        </w:rPr>
        <w:t>47)</w:t>
      </w:r>
      <w:r w:rsidR="00212F9A">
        <w:rPr>
          <w:color w:val="000000" w:themeColor="text1"/>
        </w:rPr>
        <w:t>. Y</w:t>
      </w:r>
      <w:r w:rsidR="0081509B" w:rsidRPr="00994C9A">
        <w:rPr>
          <w:color w:val="000000" w:themeColor="text1"/>
        </w:rPr>
        <w:t>et</w:t>
      </w:r>
      <w:r w:rsidR="00535213">
        <w:rPr>
          <w:color w:val="000000" w:themeColor="text1"/>
        </w:rPr>
        <w:t>,</w:t>
      </w:r>
      <w:r w:rsidR="0081509B" w:rsidRPr="00994C9A">
        <w:rPr>
          <w:color w:val="000000" w:themeColor="text1"/>
        </w:rPr>
        <w:t xml:space="preserve"> there is </w:t>
      </w:r>
      <w:r w:rsidR="00676546" w:rsidRPr="00994C9A">
        <w:rPr>
          <w:color w:val="000000" w:themeColor="text1"/>
        </w:rPr>
        <w:t xml:space="preserve">a strong basis </w:t>
      </w:r>
      <w:r w:rsidR="00D876F5" w:rsidRPr="00994C9A">
        <w:rPr>
          <w:color w:val="000000" w:themeColor="text1"/>
        </w:rPr>
        <w:t xml:space="preserve">to </w:t>
      </w:r>
      <w:r w:rsidR="0081509B" w:rsidRPr="00994C9A">
        <w:rPr>
          <w:color w:val="000000" w:themeColor="text1"/>
        </w:rPr>
        <w:t xml:space="preserve">suggest that similar kinds of </w:t>
      </w:r>
      <w:r w:rsidR="00227CE6">
        <w:rPr>
          <w:color w:val="000000" w:themeColor="text1"/>
        </w:rPr>
        <w:t>conflict</w:t>
      </w:r>
      <w:r w:rsidR="007418DD">
        <w:rPr>
          <w:color w:val="000000" w:themeColor="text1"/>
        </w:rPr>
        <w:t>s</w:t>
      </w:r>
      <w:r w:rsidR="0081509B" w:rsidRPr="00994C9A">
        <w:rPr>
          <w:color w:val="000000" w:themeColor="text1"/>
        </w:rPr>
        <w:t xml:space="preserve"> and </w:t>
      </w:r>
      <w:r>
        <w:rPr>
          <w:color w:val="000000" w:themeColor="text1"/>
        </w:rPr>
        <w:t xml:space="preserve">multiple normative orders operate </w:t>
      </w:r>
      <w:r w:rsidR="0081509B" w:rsidRPr="00994C9A">
        <w:rPr>
          <w:color w:val="000000" w:themeColor="text1"/>
        </w:rPr>
        <w:t xml:space="preserve">across public institutions </w:t>
      </w:r>
      <w:r w:rsidR="007C00E7">
        <w:rPr>
          <w:color w:val="000000" w:themeColor="text1"/>
        </w:rPr>
        <w:t>that have been subject to</w:t>
      </w:r>
      <w:r w:rsidR="0081509B" w:rsidRPr="00994C9A">
        <w:rPr>
          <w:color w:val="000000" w:themeColor="text1"/>
        </w:rPr>
        <w:t xml:space="preserve"> NPM (see </w:t>
      </w:r>
      <w:r w:rsidR="008C4D63" w:rsidRPr="00994C9A">
        <w:rPr>
          <w:color w:val="000000" w:themeColor="text1"/>
        </w:rPr>
        <w:t>Nash, 20</w:t>
      </w:r>
      <w:r w:rsidR="008C4D63">
        <w:rPr>
          <w:color w:val="000000" w:themeColor="text1"/>
        </w:rPr>
        <w:t xml:space="preserve">19; </w:t>
      </w:r>
      <w:r w:rsidR="008C4D63" w:rsidRPr="00994C9A">
        <w:rPr>
          <w:color w:val="000000" w:themeColor="text1"/>
        </w:rPr>
        <w:t>Muller, 2018;</w:t>
      </w:r>
      <w:r w:rsidR="008C4D63">
        <w:rPr>
          <w:color w:val="000000" w:themeColor="text1"/>
        </w:rPr>
        <w:t xml:space="preserve"> </w:t>
      </w:r>
      <w:r w:rsidR="0081509B" w:rsidRPr="00994C9A">
        <w:rPr>
          <w:color w:val="000000" w:themeColor="text1"/>
        </w:rPr>
        <w:t>Hood, 2006</w:t>
      </w:r>
      <w:r w:rsidR="00E6759B">
        <w:rPr>
          <w:color w:val="000000" w:themeColor="text1"/>
        </w:rPr>
        <w:t xml:space="preserve">; </w:t>
      </w:r>
      <w:proofErr w:type="spellStart"/>
      <w:r w:rsidR="00E6759B">
        <w:rPr>
          <w:color w:val="000000" w:themeColor="text1"/>
        </w:rPr>
        <w:t>Bohte</w:t>
      </w:r>
      <w:proofErr w:type="spellEnd"/>
      <w:r w:rsidR="00E6759B">
        <w:rPr>
          <w:color w:val="000000" w:themeColor="text1"/>
        </w:rPr>
        <w:t xml:space="preserve"> and Meier, 2002</w:t>
      </w:r>
      <w:r w:rsidR="0081509B" w:rsidRPr="00994C9A">
        <w:rPr>
          <w:color w:val="000000" w:themeColor="text1"/>
        </w:rPr>
        <w:t>).</w:t>
      </w:r>
      <w:r w:rsidR="000D01C7">
        <w:rPr>
          <w:color w:val="000000" w:themeColor="text1"/>
        </w:rPr>
        <w:t xml:space="preserve"> </w:t>
      </w:r>
    </w:p>
    <w:p w14:paraId="032F6AD8" w14:textId="77777777" w:rsidR="001C6B19" w:rsidRDefault="001C6B19" w:rsidP="001C6B19">
      <w:pPr>
        <w:spacing w:line="480" w:lineRule="auto"/>
        <w:jc w:val="both"/>
      </w:pPr>
    </w:p>
    <w:p w14:paraId="5072EA50" w14:textId="714DFE28" w:rsidR="00BC3938" w:rsidRDefault="00D15DC4" w:rsidP="00BC3938">
      <w:pPr>
        <w:spacing w:line="480" w:lineRule="auto"/>
        <w:jc w:val="both"/>
      </w:pPr>
      <w:r>
        <w:t>Thus</w:t>
      </w:r>
      <w:r w:rsidR="00571DC9">
        <w:t>,</w:t>
      </w:r>
      <w:r>
        <w:t xml:space="preserve"> the key contribution of this paper </w:t>
      </w:r>
      <w:r w:rsidR="00DD027B">
        <w:t>has been</w:t>
      </w:r>
      <w:r>
        <w:t xml:space="preserve"> </w:t>
      </w:r>
      <w:r w:rsidR="00DD027B">
        <w:t>to apply the</w:t>
      </w:r>
      <w:r>
        <w:t xml:space="preserve"> </w:t>
      </w:r>
      <w:r w:rsidR="001227B1">
        <w:t xml:space="preserve">concept of </w:t>
      </w:r>
      <w:r>
        <w:t xml:space="preserve">normative </w:t>
      </w:r>
      <w:r w:rsidR="00453675">
        <w:t>orders</w:t>
      </w:r>
      <w:r w:rsidR="00DD027B">
        <w:t xml:space="preserve"> </w:t>
      </w:r>
      <w:r>
        <w:t>to develop our</w:t>
      </w:r>
      <w:r w:rsidR="00DD027B">
        <w:t xml:space="preserve"> </w:t>
      </w:r>
      <w:r>
        <w:t>understanding of control</w:t>
      </w:r>
      <w:r w:rsidR="00227CE6">
        <w:t xml:space="preserve">, </w:t>
      </w:r>
      <w:r w:rsidR="00DD027B">
        <w:t xml:space="preserve">surveillance </w:t>
      </w:r>
      <w:r w:rsidR="00227CE6">
        <w:t xml:space="preserve">and resistance </w:t>
      </w:r>
      <w:r w:rsidR="007B2738">
        <w:t>i</w:t>
      </w:r>
      <w:r w:rsidR="00DD027B">
        <w:t xml:space="preserve">n </w:t>
      </w:r>
      <w:r>
        <w:rPr>
          <w:i/>
          <w:iCs/>
        </w:rPr>
        <w:t xml:space="preserve">The Wire </w:t>
      </w:r>
      <w:r>
        <w:t>as a piece of rich social science fiction. T</w:t>
      </w:r>
      <w:r w:rsidR="00DD027B">
        <w:t>his intervention is</w:t>
      </w:r>
      <w:r>
        <w:t xml:space="preserve"> significant in the following respects: First, the concept of normative orders offers a tool to trace out the codes of multiple actors in public sector institutions in a manner that is not reducible to a dualistic framework of resistance or compliance (see </w:t>
      </w:r>
      <w:r w:rsidR="00453675">
        <w:t xml:space="preserve">also </w:t>
      </w:r>
      <w:r>
        <w:t xml:space="preserve">Sewell and Barker, 2006). This also adds to our understanding of </w:t>
      </w:r>
      <w:r>
        <w:rPr>
          <w:i/>
          <w:iCs/>
        </w:rPr>
        <w:t xml:space="preserve">The Wire </w:t>
      </w:r>
      <w:r>
        <w:t xml:space="preserve">by helping us to trace out the multiple codes of policing depicted on the show, which takes us beyond the natural police versus statistical gamer division that others have been critical of (Brooks, 2009). Second, </w:t>
      </w:r>
      <w:r w:rsidR="00E6759B">
        <w:t xml:space="preserve">this conception of </w:t>
      </w:r>
      <w:r>
        <w:t xml:space="preserve">normative orders </w:t>
      </w:r>
      <w:r w:rsidR="00453675">
        <w:t>helps us</w:t>
      </w:r>
      <w:r>
        <w:t xml:space="preserve"> to explore how</w:t>
      </w:r>
      <w:r w:rsidR="00227CE6">
        <w:t xml:space="preserve"> and why</w:t>
      </w:r>
      <w:r w:rsidR="00535213">
        <w:t>,</w:t>
      </w:r>
      <w:r>
        <w:t xml:space="preserve"> in professions with a clear element of discretion</w:t>
      </w:r>
      <w:r w:rsidR="00535213">
        <w:t>,</w:t>
      </w:r>
      <w:r>
        <w:t xml:space="preserve"> actors</w:t>
      </w:r>
      <w:r w:rsidR="00227CE6">
        <w:t xml:space="preserve"> </w:t>
      </w:r>
      <w:r>
        <w:t>find ways of working around or in spite of performance measures</w:t>
      </w:r>
      <w:r w:rsidR="00227CE6">
        <w:t>,</w:t>
      </w:r>
      <w:r>
        <w:t xml:space="preserve"> rather than against them (see also McGivern and Ferlie, 2007). Third, the emphasis on normative orders inverts the focus from how and when actors resist, to the codes by which actors live and work in public institutions</w:t>
      </w:r>
      <w:r w:rsidR="00227CE6">
        <w:t>,</w:t>
      </w:r>
      <w:r>
        <w:t xml:space="preserve"> wh</w:t>
      </w:r>
      <w:r w:rsidR="00227CE6">
        <w:t>o</w:t>
      </w:r>
      <w:r>
        <w:t xml:space="preserve"> may contravene </w:t>
      </w:r>
      <w:r w:rsidR="006C62DC">
        <w:t xml:space="preserve">dominant </w:t>
      </w:r>
      <w:r>
        <w:t>normative orders</w:t>
      </w:r>
      <w:r w:rsidR="001C6B19">
        <w:t xml:space="preserve"> in certain instances</w:t>
      </w:r>
      <w:r>
        <w:t xml:space="preserve"> and not others. It should be noted that </w:t>
      </w:r>
      <w:r w:rsidR="001C6B19">
        <w:t xml:space="preserve">what </w:t>
      </w:r>
      <w:r>
        <w:t xml:space="preserve">appears to be </w:t>
      </w:r>
      <w:r w:rsidR="00E6759B">
        <w:t xml:space="preserve">far </w:t>
      </w:r>
      <w:r>
        <w:t>more important than resistance for David Simon and Ed Burns in their sociological dramatization of the Baltimore police force</w:t>
      </w:r>
      <w:r w:rsidR="001C6B19">
        <w:t xml:space="preserve"> is the codes of working life,</w:t>
      </w:r>
      <w:r>
        <w:t xml:space="preserve"> and the normative orders </w:t>
      </w:r>
      <w:r w:rsidR="001C6B19">
        <w:t>particular characters</w:t>
      </w:r>
      <w:r>
        <w:t xml:space="preserve"> adopt in relation to the pressures of NPM and </w:t>
      </w:r>
      <w:r w:rsidR="00453675">
        <w:t xml:space="preserve">performance </w:t>
      </w:r>
      <w:r>
        <w:t>m</w:t>
      </w:r>
      <w:r w:rsidR="00453675">
        <w:t>easurement</w:t>
      </w:r>
      <w:r>
        <w:t>. We suggest that</w:t>
      </w:r>
      <w:r w:rsidR="005477CD">
        <w:t>,</w:t>
      </w:r>
      <w:r>
        <w:t xml:space="preserve"> </w:t>
      </w:r>
      <w:r w:rsidR="005477CD">
        <w:t xml:space="preserve">particularly in working environments with </w:t>
      </w:r>
      <w:r w:rsidR="005477CD">
        <w:lastRenderedPageBreak/>
        <w:t>significant element</w:t>
      </w:r>
      <w:r w:rsidR="00453675">
        <w:t>s</w:t>
      </w:r>
      <w:r w:rsidR="005477CD">
        <w:t xml:space="preserve"> of discretion, </w:t>
      </w:r>
      <w:r>
        <w:t xml:space="preserve">such a shift in focus </w:t>
      </w:r>
      <w:r w:rsidR="001C6B19">
        <w:t>towards normative orders coul</w:t>
      </w:r>
      <w:r>
        <w:t xml:space="preserve">d have real value </w:t>
      </w:r>
      <w:r w:rsidR="00DD027B">
        <w:t>for</w:t>
      </w:r>
      <w:r>
        <w:t xml:space="preserve"> future studies of </w:t>
      </w:r>
      <w:r w:rsidR="001C6B19">
        <w:t xml:space="preserve">how </w:t>
      </w:r>
      <w:r>
        <w:t>surveillance and performance measurement</w:t>
      </w:r>
      <w:r w:rsidR="001C6B19">
        <w:t xml:space="preserve"> are lived </w:t>
      </w:r>
      <w:r w:rsidR="00227CE6">
        <w:t xml:space="preserve">through </w:t>
      </w:r>
      <w:r w:rsidR="001C6B19">
        <w:t xml:space="preserve">and responded </w:t>
      </w:r>
      <w:r w:rsidR="009D799C">
        <w:t>to</w:t>
      </w:r>
      <w:r w:rsidR="00453675">
        <w:t xml:space="preserve"> by different individuals</w:t>
      </w:r>
      <w:r>
        <w:t xml:space="preserve">.  </w:t>
      </w:r>
    </w:p>
    <w:p w14:paraId="5C9DB71D" w14:textId="50C9A61D" w:rsidR="00E046C5" w:rsidRDefault="00E046C5" w:rsidP="00E046C5">
      <w:pPr>
        <w:pStyle w:val="Heading1"/>
        <w:rPr>
          <w:sz w:val="24"/>
          <w:szCs w:val="24"/>
        </w:rPr>
      </w:pPr>
      <w:r w:rsidRPr="00E046C5">
        <w:rPr>
          <w:sz w:val="24"/>
          <w:szCs w:val="24"/>
        </w:rPr>
        <w:t>Acknowledgements</w:t>
      </w:r>
    </w:p>
    <w:p w14:paraId="6E90F4D4" w14:textId="2CF3166F" w:rsidR="003559EC" w:rsidRPr="003559EC" w:rsidRDefault="003559EC" w:rsidP="003559EC">
      <w:pPr>
        <w:pStyle w:val="EndnoteText"/>
        <w:spacing w:line="480" w:lineRule="auto"/>
        <w:jc w:val="both"/>
        <w:rPr>
          <w:rFonts w:ascii="Times New Roman" w:hAnsi="Times New Roman" w:cs="Times New Roman"/>
          <w:lang w:val="en-GB"/>
        </w:rPr>
      </w:pPr>
      <w:r>
        <w:rPr>
          <w:rFonts w:ascii="Times New Roman" w:hAnsi="Times New Roman" w:cs="Times New Roman"/>
          <w:lang w:val="en-GB"/>
        </w:rPr>
        <w:t xml:space="preserve">We would like to thank Prof. Simon Lilley, Prof. Rhys Andrews and the anonymous reviewers for helpful comments provided on earlier drafts of </w:t>
      </w:r>
      <w:r w:rsidR="002B7C2D">
        <w:rPr>
          <w:rFonts w:ascii="Times New Roman" w:hAnsi="Times New Roman" w:cs="Times New Roman"/>
          <w:lang w:val="en-GB"/>
        </w:rPr>
        <w:t>the</w:t>
      </w:r>
      <w:r>
        <w:rPr>
          <w:rFonts w:ascii="Times New Roman" w:hAnsi="Times New Roman" w:cs="Times New Roman"/>
          <w:lang w:val="en-GB"/>
        </w:rPr>
        <w:t xml:space="preserve"> paper. </w:t>
      </w:r>
    </w:p>
    <w:p w14:paraId="7FB28125" w14:textId="77777777" w:rsidR="003559EC" w:rsidRDefault="003559EC" w:rsidP="00E046C5">
      <w:pPr>
        <w:rPr>
          <w:b/>
        </w:rPr>
      </w:pPr>
    </w:p>
    <w:p w14:paraId="23721596" w14:textId="77777777" w:rsidR="002B7C2D" w:rsidRDefault="002B7C2D" w:rsidP="00E046C5">
      <w:pPr>
        <w:rPr>
          <w:b/>
        </w:rPr>
      </w:pPr>
    </w:p>
    <w:p w14:paraId="36D1F02B" w14:textId="7C9CB8FF" w:rsidR="00E046C5" w:rsidRPr="00C04260" w:rsidRDefault="00E046C5" w:rsidP="00E046C5">
      <w:r w:rsidRPr="00C04260">
        <w:rPr>
          <w:b/>
        </w:rPr>
        <w:t>Funding</w:t>
      </w:r>
      <w:bookmarkStart w:id="1" w:name="_1fob9te" w:colFirst="0" w:colLast="0"/>
      <w:bookmarkStart w:id="2" w:name="_3znysh7" w:colFirst="0" w:colLast="0"/>
      <w:bookmarkStart w:id="3" w:name="_2et92p0" w:colFirst="0" w:colLast="0"/>
      <w:bookmarkStart w:id="4" w:name="_tyjcwt" w:colFirst="0" w:colLast="0"/>
      <w:bookmarkStart w:id="5" w:name="_3dy6vkm" w:colFirst="0" w:colLast="0"/>
      <w:bookmarkEnd w:id="1"/>
      <w:bookmarkEnd w:id="2"/>
      <w:bookmarkEnd w:id="3"/>
      <w:bookmarkEnd w:id="4"/>
      <w:bookmarkEnd w:id="5"/>
    </w:p>
    <w:p w14:paraId="7F53BD78" w14:textId="77777777" w:rsidR="003559EC" w:rsidRDefault="00E046C5" w:rsidP="00E046C5">
      <w:r w:rsidRPr="00334B24">
        <w:t xml:space="preserve"> </w:t>
      </w:r>
    </w:p>
    <w:p w14:paraId="2EF7855A" w14:textId="4A0D67CB" w:rsidR="00E046C5" w:rsidRPr="00B85711" w:rsidRDefault="00E046C5" w:rsidP="00E046C5">
      <w:r>
        <w:t>There are no funders to report for this submission</w:t>
      </w:r>
    </w:p>
    <w:p w14:paraId="698408B6" w14:textId="0F509647" w:rsidR="002B7C2D" w:rsidRDefault="002B7C2D" w:rsidP="00E046C5"/>
    <w:p w14:paraId="21A1D126" w14:textId="77777777" w:rsidR="00307A95" w:rsidRDefault="00307A95" w:rsidP="00E046C5">
      <w:pPr>
        <w:rPr>
          <w:b/>
        </w:rPr>
      </w:pPr>
    </w:p>
    <w:p w14:paraId="13CEEE0F" w14:textId="6AB2D436" w:rsidR="00E046C5" w:rsidRPr="00E046C5" w:rsidRDefault="00E046C5" w:rsidP="00E046C5">
      <w:pPr>
        <w:rPr>
          <w:b/>
        </w:rPr>
      </w:pPr>
      <w:r w:rsidRPr="00E046C5">
        <w:rPr>
          <w:b/>
        </w:rPr>
        <w:t>Biographies</w:t>
      </w:r>
    </w:p>
    <w:p w14:paraId="01791F3D" w14:textId="77777777" w:rsidR="003559EC" w:rsidRDefault="003559EC" w:rsidP="003559EC">
      <w:pPr>
        <w:pStyle w:val="EndnoteText"/>
        <w:spacing w:line="480" w:lineRule="auto"/>
        <w:rPr>
          <w:lang w:val="en-GB"/>
        </w:rPr>
      </w:pPr>
    </w:p>
    <w:p w14:paraId="5434A322" w14:textId="34B0E620" w:rsidR="003559EC" w:rsidRPr="003559EC" w:rsidRDefault="003559EC" w:rsidP="003559EC">
      <w:pPr>
        <w:pStyle w:val="EndnoteText"/>
        <w:spacing w:line="480" w:lineRule="auto"/>
        <w:rPr>
          <w:rFonts w:ascii="Times New Roman" w:hAnsi="Times New Roman" w:cs="Times New Roman"/>
          <w:lang w:val="en-GB"/>
        </w:rPr>
      </w:pPr>
      <w:r w:rsidRPr="003559EC">
        <w:rPr>
          <w:rFonts w:ascii="Times New Roman" w:hAnsi="Times New Roman" w:cs="Times New Roman"/>
          <w:lang w:val="en-GB"/>
        </w:rPr>
        <w:t xml:space="preserve">Dr. Sam Dallyn is a Lecturer in Management and Organisation at the University of Leicester Business School, his interests are centred around political economy, civil society and contemporary capitalism. He has published on these themes in journals including </w:t>
      </w:r>
      <w:r w:rsidRPr="003559EC">
        <w:rPr>
          <w:rFonts w:ascii="Times New Roman" w:hAnsi="Times New Roman" w:cs="Times New Roman"/>
          <w:i/>
          <w:iCs/>
          <w:lang w:val="en-GB"/>
        </w:rPr>
        <w:t>Organization</w:t>
      </w:r>
      <w:r w:rsidRPr="003559EC">
        <w:rPr>
          <w:rFonts w:ascii="Times New Roman" w:hAnsi="Times New Roman" w:cs="Times New Roman"/>
          <w:lang w:val="en-GB"/>
        </w:rPr>
        <w:t xml:space="preserve">, </w:t>
      </w:r>
      <w:r w:rsidRPr="003559EC">
        <w:rPr>
          <w:rFonts w:ascii="Times New Roman" w:hAnsi="Times New Roman" w:cs="Times New Roman"/>
          <w:i/>
          <w:iCs/>
          <w:lang w:val="en-GB"/>
        </w:rPr>
        <w:t>Sociology</w:t>
      </w:r>
      <w:r w:rsidRPr="003559EC">
        <w:rPr>
          <w:rFonts w:ascii="Times New Roman" w:hAnsi="Times New Roman" w:cs="Times New Roman"/>
          <w:lang w:val="en-GB"/>
        </w:rPr>
        <w:t xml:space="preserve">, </w:t>
      </w:r>
      <w:r w:rsidRPr="003559EC">
        <w:rPr>
          <w:rFonts w:ascii="Times New Roman" w:hAnsi="Times New Roman" w:cs="Times New Roman"/>
          <w:i/>
          <w:iCs/>
          <w:lang w:val="en-GB"/>
        </w:rPr>
        <w:t>Antipode</w:t>
      </w:r>
      <w:r w:rsidRPr="003559EC">
        <w:rPr>
          <w:rFonts w:ascii="Times New Roman" w:hAnsi="Times New Roman" w:cs="Times New Roman"/>
          <w:lang w:val="en-GB"/>
        </w:rPr>
        <w:t>,</w:t>
      </w:r>
      <w:r w:rsidRPr="003559EC">
        <w:rPr>
          <w:rFonts w:ascii="Times New Roman" w:hAnsi="Times New Roman" w:cs="Times New Roman"/>
          <w:i/>
          <w:iCs/>
          <w:lang w:val="en-GB"/>
        </w:rPr>
        <w:t xml:space="preserve"> </w:t>
      </w:r>
      <w:r w:rsidRPr="003559EC">
        <w:rPr>
          <w:rFonts w:ascii="Times New Roman" w:hAnsi="Times New Roman" w:cs="Times New Roman"/>
          <w:lang w:val="en-GB"/>
        </w:rPr>
        <w:t xml:space="preserve">and </w:t>
      </w:r>
      <w:r w:rsidRPr="003559EC">
        <w:rPr>
          <w:rFonts w:ascii="Times New Roman" w:hAnsi="Times New Roman" w:cs="Times New Roman"/>
          <w:i/>
          <w:iCs/>
          <w:lang w:val="en-GB"/>
        </w:rPr>
        <w:t>Accounting Forum</w:t>
      </w:r>
      <w:r w:rsidRPr="003559EC">
        <w:rPr>
          <w:rFonts w:ascii="Times New Roman" w:hAnsi="Times New Roman" w:cs="Times New Roman"/>
          <w:lang w:val="en-GB"/>
        </w:rPr>
        <w:t>.</w:t>
      </w:r>
    </w:p>
    <w:p w14:paraId="4B7EB780" w14:textId="77777777" w:rsidR="00307A95" w:rsidRDefault="00307A95" w:rsidP="00307A95">
      <w:pPr>
        <w:pStyle w:val="EndnoteText"/>
        <w:spacing w:line="480" w:lineRule="auto"/>
        <w:rPr>
          <w:sz w:val="20"/>
          <w:szCs w:val="20"/>
          <w:lang w:val="en-GB"/>
        </w:rPr>
      </w:pPr>
    </w:p>
    <w:p w14:paraId="575285F6" w14:textId="43E6FBA4" w:rsidR="00307A95" w:rsidRPr="002C0F4C" w:rsidRDefault="00307A95" w:rsidP="00307A95">
      <w:pPr>
        <w:pStyle w:val="EndnoteText"/>
        <w:spacing w:line="480" w:lineRule="auto"/>
        <w:rPr>
          <w:rFonts w:ascii="Times New Roman" w:hAnsi="Times New Roman" w:cs="Times New Roman"/>
          <w:lang w:val="en-GB"/>
        </w:rPr>
      </w:pPr>
      <w:r>
        <w:rPr>
          <w:rFonts w:ascii="Times New Roman" w:hAnsi="Times New Roman" w:cs="Times New Roman"/>
          <w:lang w:val="en-GB"/>
        </w:rPr>
        <w:t xml:space="preserve">Dr. </w:t>
      </w:r>
      <w:r w:rsidRPr="002C0F4C">
        <w:rPr>
          <w:rFonts w:ascii="Times New Roman" w:hAnsi="Times New Roman" w:cs="Times New Roman"/>
          <w:lang w:val="en-GB"/>
        </w:rPr>
        <w:t xml:space="preserve">Mike Marinetto teaches at Cardiff University Business School and at Stockholm University where he runs courses on business ethics and the </w:t>
      </w:r>
      <w:r>
        <w:rPr>
          <w:rFonts w:ascii="Times New Roman" w:hAnsi="Times New Roman" w:cs="Times New Roman"/>
          <w:lang w:val="en-GB"/>
        </w:rPr>
        <w:t>management of</w:t>
      </w:r>
      <w:r w:rsidRPr="002C0F4C">
        <w:rPr>
          <w:rFonts w:ascii="Times New Roman" w:hAnsi="Times New Roman" w:cs="Times New Roman"/>
          <w:lang w:val="en-GB"/>
        </w:rPr>
        <w:t xml:space="preserve"> organised crime. His main research interest concerns the role of the public intellectual in the modern academy. He has also written for a number of journalistic outlets, including the </w:t>
      </w:r>
      <w:r w:rsidRPr="002C0F4C">
        <w:rPr>
          <w:rFonts w:ascii="Times New Roman" w:hAnsi="Times New Roman" w:cs="Times New Roman"/>
          <w:i/>
          <w:lang w:val="en-GB"/>
        </w:rPr>
        <w:t>Times Higher, Chronicle of Higher Education, The Conversation, and the Guardian</w:t>
      </w:r>
      <w:r w:rsidRPr="002C0F4C">
        <w:rPr>
          <w:rFonts w:ascii="Times New Roman" w:hAnsi="Times New Roman" w:cs="Times New Roman"/>
          <w:lang w:val="en-GB"/>
        </w:rPr>
        <w:t xml:space="preserve">. He is currently trying to write an expose of the modern industrial research complex in universities. </w:t>
      </w:r>
    </w:p>
    <w:p w14:paraId="45B5AAE3" w14:textId="77777777" w:rsidR="00BC35F6" w:rsidRPr="00B57DDE" w:rsidRDefault="00BC35F6" w:rsidP="00BC3938">
      <w:pPr>
        <w:spacing w:line="480" w:lineRule="auto"/>
        <w:jc w:val="both"/>
      </w:pPr>
    </w:p>
    <w:sectPr w:rsidR="00BC35F6" w:rsidRPr="00B57DDE" w:rsidSect="0038053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DA59" w14:textId="77777777" w:rsidR="000A0C3E" w:rsidRDefault="000A0C3E" w:rsidP="00492773">
      <w:r>
        <w:separator/>
      </w:r>
    </w:p>
  </w:endnote>
  <w:endnote w:type="continuationSeparator" w:id="0">
    <w:p w14:paraId="73563456" w14:textId="77777777" w:rsidR="000A0C3E" w:rsidRDefault="000A0C3E" w:rsidP="00492773">
      <w:r>
        <w:continuationSeparator/>
      </w:r>
    </w:p>
  </w:endnote>
  <w:endnote w:id="1">
    <w:p w14:paraId="0EEA925F" w14:textId="1F9CD026" w:rsidR="00E046C5" w:rsidRDefault="007F2AEF" w:rsidP="003559EC">
      <w:pPr>
        <w:pStyle w:val="EndnoteText"/>
        <w:spacing w:line="480" w:lineRule="auto"/>
        <w:jc w:val="both"/>
        <w:rPr>
          <w:rFonts w:ascii="Times New Roman" w:hAnsi="Times New Roman" w:cs="Times New Roman"/>
          <w:lang w:val="en-GB"/>
        </w:rPr>
      </w:pPr>
      <w:r w:rsidRPr="00EF2EAE">
        <w:rPr>
          <w:rStyle w:val="EndnoteReference"/>
          <w:rFonts w:ascii="Times New Roman" w:hAnsi="Times New Roman" w:cs="Times New Roman"/>
        </w:rPr>
        <w:endnoteRef/>
      </w:r>
      <w:r w:rsidRPr="00EF2EAE">
        <w:rPr>
          <w:rFonts w:ascii="Times New Roman" w:hAnsi="Times New Roman" w:cs="Times New Roman"/>
        </w:rPr>
        <w:t xml:space="preserve"> </w:t>
      </w:r>
      <w:r w:rsidRPr="00EF2EAE">
        <w:rPr>
          <w:rFonts w:ascii="Times New Roman" w:hAnsi="Times New Roman" w:cs="Times New Roman"/>
          <w:lang w:val="en-GB"/>
        </w:rPr>
        <w:t xml:space="preserve">Although this perspective is clearly far too gender specific for the argument we wish to present here. This example of overly masculine centred terminology does highlight some important grounds to raise critical questions about </w:t>
      </w:r>
      <w:r w:rsidRPr="00EF2EAE">
        <w:rPr>
          <w:rFonts w:ascii="Times New Roman" w:hAnsi="Times New Roman" w:cs="Times New Roman"/>
          <w:i/>
          <w:iCs/>
          <w:lang w:val="en-GB"/>
        </w:rPr>
        <w:t xml:space="preserve">The Wire </w:t>
      </w:r>
      <w:r w:rsidRPr="00EF2EAE">
        <w:rPr>
          <w:rFonts w:ascii="Times New Roman" w:hAnsi="Times New Roman" w:cs="Times New Roman"/>
          <w:lang w:val="en-GB"/>
        </w:rPr>
        <w:t xml:space="preserve">around its rather dated characterisation of gender relations and the female characters that are depicted in the Baltimore Police Force on the show. While there are some strong female characters they tend to serve as secondary figures in the construction of the overall narrative (Stearns, 2011). One could argue that this arises from the documentary like perspective of the show which portrays the machismo often displayed in policework, and this has been discussed in some of the literature on policing (see for example Herbert, 2001). Yet </w:t>
      </w:r>
      <w:r w:rsidR="00E56E9C" w:rsidRPr="00EF2EAE">
        <w:rPr>
          <w:rFonts w:ascii="Times New Roman" w:hAnsi="Times New Roman" w:cs="Times New Roman"/>
          <w:lang w:val="en-GB"/>
        </w:rPr>
        <w:t xml:space="preserve">classic series </w:t>
      </w:r>
      <w:r w:rsidRPr="00EF2EAE">
        <w:rPr>
          <w:rFonts w:ascii="Times New Roman" w:hAnsi="Times New Roman" w:cs="Times New Roman"/>
          <w:lang w:val="en-GB"/>
        </w:rPr>
        <w:t xml:space="preserve">like </w:t>
      </w:r>
      <w:r w:rsidRPr="00EF2EAE">
        <w:rPr>
          <w:rFonts w:ascii="Times New Roman" w:hAnsi="Times New Roman" w:cs="Times New Roman"/>
          <w:i/>
          <w:iCs/>
          <w:lang w:val="en-GB"/>
        </w:rPr>
        <w:t xml:space="preserve">The Wire </w:t>
      </w:r>
      <w:r w:rsidRPr="00EF2EAE">
        <w:rPr>
          <w:rFonts w:ascii="Times New Roman" w:hAnsi="Times New Roman" w:cs="Times New Roman"/>
          <w:lang w:val="en-GB"/>
        </w:rPr>
        <w:t xml:space="preserve">also have the opportunity to problematise and challenge the gendered realities they depict in different ways, given their rich sociological insight and scope. From our perspective this is an important issue to highlight and consider even though it is not the primary concern in the analysis that follows, although failed machismo is a theme which we will touch on. See Stearns (2011) for a well-made critique of the position of female characters on </w:t>
      </w:r>
      <w:r w:rsidRPr="00EF2EAE">
        <w:rPr>
          <w:rFonts w:ascii="Times New Roman" w:hAnsi="Times New Roman" w:cs="Times New Roman"/>
          <w:i/>
          <w:iCs/>
          <w:lang w:val="en-GB"/>
        </w:rPr>
        <w:t>The Wire</w:t>
      </w:r>
      <w:r w:rsidRPr="00EF2EAE">
        <w:rPr>
          <w:rFonts w:ascii="Times New Roman" w:hAnsi="Times New Roman" w:cs="Times New Roman"/>
          <w:lang w:val="en-GB"/>
        </w:rPr>
        <w:t>.</w:t>
      </w:r>
      <w:r w:rsidR="00E046C5">
        <w:rPr>
          <w:rFonts w:ascii="Times New Roman" w:hAnsi="Times New Roman" w:cs="Times New Roman"/>
          <w:lang w:val="en-GB"/>
        </w:rPr>
        <w:t xml:space="preserve"> </w:t>
      </w:r>
    </w:p>
    <w:p w14:paraId="5DE9F222" w14:textId="77777777" w:rsidR="003559EC" w:rsidRPr="003559EC" w:rsidRDefault="003559EC" w:rsidP="003559EC">
      <w:pPr>
        <w:pStyle w:val="EndnoteText"/>
        <w:spacing w:line="480" w:lineRule="auto"/>
        <w:jc w:val="both"/>
        <w:rPr>
          <w:rFonts w:ascii="Times New Roman" w:hAnsi="Times New Roman" w:cs="Times New Roman"/>
          <w:lang w:val="en-GB"/>
        </w:rPr>
      </w:pPr>
    </w:p>
    <w:p w14:paraId="5E079E11" w14:textId="46F66943" w:rsidR="00BC3938" w:rsidRPr="00EF2EAE" w:rsidRDefault="00BC3938" w:rsidP="00BC3938">
      <w:pPr>
        <w:tabs>
          <w:tab w:val="left" w:pos="5740"/>
        </w:tabs>
        <w:spacing w:line="480" w:lineRule="auto"/>
        <w:jc w:val="both"/>
        <w:rPr>
          <w:color w:val="000000"/>
        </w:rPr>
      </w:pPr>
      <w:r w:rsidRPr="00EF2EAE">
        <w:rPr>
          <w:b/>
          <w:color w:val="000000"/>
        </w:rPr>
        <w:t>References</w:t>
      </w:r>
    </w:p>
    <w:p w14:paraId="6547C7D1" w14:textId="77777777" w:rsidR="00BC3938" w:rsidRPr="00EF2EAE" w:rsidRDefault="00BC3938" w:rsidP="00BC3938">
      <w:pPr>
        <w:widowControl w:val="0"/>
        <w:autoSpaceDE w:val="0"/>
        <w:autoSpaceDN w:val="0"/>
        <w:adjustRightInd w:val="0"/>
        <w:spacing w:line="480" w:lineRule="auto"/>
        <w:ind w:left="720" w:hanging="720"/>
      </w:pPr>
      <w:r w:rsidRPr="00EF2EAE">
        <w:t xml:space="preserve">Ackroyd S (2012) Even more </w:t>
      </w:r>
      <w:r w:rsidRPr="00EF2EAE">
        <w:rPr>
          <w:i/>
          <w:iCs/>
        </w:rPr>
        <w:t>mis</w:t>
      </w:r>
      <w:r w:rsidRPr="00EF2EAE">
        <w:t xml:space="preserve">behavior: What has happened in the last 20 years. In Barnes A and Taksa L (eds) </w:t>
      </w:r>
      <w:r w:rsidRPr="00EF2EAE">
        <w:rPr>
          <w:i/>
          <w:iCs/>
        </w:rPr>
        <w:t>Rethinking Misbehavior and Resistance in Organizations</w:t>
      </w:r>
      <w:r w:rsidRPr="00EF2EAE">
        <w:t>. Bingley: Emerald Group Publishing Limited, 1-28.</w:t>
      </w:r>
    </w:p>
    <w:p w14:paraId="0DC98E5F" w14:textId="77777777" w:rsidR="00BC3938" w:rsidRPr="00EF2EAE" w:rsidRDefault="00BC3938" w:rsidP="00BC3938">
      <w:pPr>
        <w:widowControl w:val="0"/>
        <w:autoSpaceDE w:val="0"/>
        <w:autoSpaceDN w:val="0"/>
        <w:adjustRightInd w:val="0"/>
        <w:spacing w:line="480" w:lineRule="auto"/>
        <w:ind w:left="720" w:hanging="720"/>
      </w:pPr>
      <w:r w:rsidRPr="00EF2EAE">
        <w:t xml:space="preserve">Alvesson M and Willmott H (2002) Identity regulation as organizational control: Producing the appropriate individual. </w:t>
      </w:r>
      <w:r w:rsidRPr="00EF2EAE">
        <w:rPr>
          <w:i/>
          <w:iCs/>
        </w:rPr>
        <w:t xml:space="preserve">Journal of Management Studies </w:t>
      </w:r>
      <w:r w:rsidRPr="00EF2EAE">
        <w:t>39(5): 619-644.</w:t>
      </w:r>
    </w:p>
    <w:p w14:paraId="08678624" w14:textId="62707C26" w:rsidR="00BC3938" w:rsidRPr="00EF2EAE" w:rsidRDefault="00BC3938" w:rsidP="00BC3938">
      <w:pPr>
        <w:widowControl w:val="0"/>
        <w:autoSpaceDE w:val="0"/>
        <w:autoSpaceDN w:val="0"/>
        <w:adjustRightInd w:val="0"/>
        <w:spacing w:line="480" w:lineRule="auto"/>
        <w:ind w:left="720" w:hanging="720"/>
      </w:pPr>
      <w:r w:rsidRPr="00EF2EAE">
        <w:t xml:space="preserve">Anderson PA (2010) “The Game is the Game”: Tautology and allegory in </w:t>
      </w:r>
      <w:r w:rsidRPr="00EF2EAE">
        <w:rPr>
          <w:i/>
        </w:rPr>
        <w:t>The Wire</w:t>
      </w:r>
      <w:r w:rsidRPr="00EF2EAE">
        <w:t xml:space="preserve">. </w:t>
      </w:r>
      <w:r w:rsidRPr="00EF2EAE">
        <w:rPr>
          <w:i/>
        </w:rPr>
        <w:t xml:space="preserve">Criticism </w:t>
      </w:r>
      <w:r w:rsidRPr="00EF2EAE">
        <w:t>52(3-4)</w:t>
      </w:r>
      <w:r w:rsidR="00E2582E">
        <w:t>:</w:t>
      </w:r>
      <w:r w:rsidRPr="00EF2EAE">
        <w:t xml:space="preserve"> 373-398.</w:t>
      </w:r>
    </w:p>
    <w:p w14:paraId="0691CC54" w14:textId="77777777" w:rsidR="00BC3938" w:rsidRPr="00EF2EAE" w:rsidRDefault="00BC3938" w:rsidP="00BC3938">
      <w:pPr>
        <w:widowControl w:val="0"/>
        <w:autoSpaceDE w:val="0"/>
        <w:autoSpaceDN w:val="0"/>
        <w:adjustRightInd w:val="0"/>
        <w:spacing w:line="480" w:lineRule="auto"/>
        <w:ind w:left="720" w:hanging="720"/>
      </w:pPr>
      <w:r w:rsidRPr="00EF2EAE">
        <w:t xml:space="preserve">Ball K and Wilson DC (2000) Power, control and computer-based performance monitoring: Repertoires, resistance and subjectivities. </w:t>
      </w:r>
      <w:r w:rsidRPr="00EF2EAE">
        <w:rPr>
          <w:i/>
          <w:iCs/>
        </w:rPr>
        <w:t xml:space="preserve">Organization Studies </w:t>
      </w:r>
      <w:r w:rsidRPr="00EF2EAE">
        <w:t>21(3): 539-565,</w:t>
      </w:r>
    </w:p>
    <w:p w14:paraId="7C61CFDB" w14:textId="29A037C9" w:rsidR="007352D3" w:rsidRPr="00EF2EAE" w:rsidRDefault="007352D3" w:rsidP="007352D3">
      <w:pPr>
        <w:widowControl w:val="0"/>
        <w:autoSpaceDE w:val="0"/>
        <w:autoSpaceDN w:val="0"/>
        <w:adjustRightInd w:val="0"/>
        <w:spacing w:line="480" w:lineRule="auto"/>
        <w:ind w:left="720" w:hanging="720"/>
      </w:pPr>
      <w:r w:rsidRPr="00EF2EAE">
        <w:t xml:space="preserve">Bandas SA (2011) And all the pieces matter. Thoughts on the Wire and the criminal justice system. </w:t>
      </w:r>
      <w:r w:rsidRPr="00EF2EAE">
        <w:rPr>
          <w:i/>
          <w:iCs/>
        </w:rPr>
        <w:t xml:space="preserve">Ohio State Journal of Criminal Law </w:t>
      </w:r>
      <w:r w:rsidRPr="00EF2EAE">
        <w:t>8(2): 435-446.</w:t>
      </w:r>
    </w:p>
    <w:p w14:paraId="7C98F175" w14:textId="78A2108C" w:rsidR="00FD2652" w:rsidRPr="00EF2EAE" w:rsidRDefault="00FD2652" w:rsidP="00FD2652">
      <w:pPr>
        <w:widowControl w:val="0"/>
        <w:autoSpaceDE w:val="0"/>
        <w:autoSpaceDN w:val="0"/>
        <w:adjustRightInd w:val="0"/>
        <w:spacing w:line="480" w:lineRule="auto"/>
        <w:ind w:left="720" w:hanging="720"/>
      </w:pPr>
      <w:r w:rsidRPr="00EF2EAE">
        <w:t xml:space="preserve">Beck E (2009) Respecting the middle: </w:t>
      </w:r>
      <w:r w:rsidRPr="00EF2EAE">
        <w:rPr>
          <w:i/>
          <w:iCs/>
        </w:rPr>
        <w:t>The Wire</w:t>
      </w:r>
      <w:r w:rsidRPr="00EF2EAE">
        <w:t xml:space="preserve">’s Omar Little as neoliberal subjectivity. </w:t>
      </w:r>
      <w:r w:rsidRPr="00EF2EAE">
        <w:rPr>
          <w:i/>
          <w:iCs/>
        </w:rPr>
        <w:t xml:space="preserve">Rhizomes </w:t>
      </w:r>
      <w:r w:rsidRPr="00EF2EAE">
        <w:t>19(Summer). Available at: http://www.rhizomes.net/issue19/beck.html</w:t>
      </w:r>
    </w:p>
    <w:p w14:paraId="22585D4D" w14:textId="360F1B59" w:rsidR="00BC3938" w:rsidRPr="00EF2EAE" w:rsidRDefault="00BC3938" w:rsidP="00BC3938">
      <w:pPr>
        <w:widowControl w:val="0"/>
        <w:autoSpaceDE w:val="0"/>
        <w:autoSpaceDN w:val="0"/>
        <w:adjustRightInd w:val="0"/>
        <w:spacing w:line="480" w:lineRule="auto"/>
        <w:ind w:left="720" w:hanging="720"/>
      </w:pPr>
      <w:r w:rsidRPr="00EF2EAE">
        <w:t xml:space="preserve">Bell K (2005) Organization, surveillance and the body: Towards a politics of resistance. </w:t>
      </w:r>
      <w:r w:rsidRPr="00EF2EAE">
        <w:rPr>
          <w:i/>
          <w:iCs/>
        </w:rPr>
        <w:t xml:space="preserve">Organization </w:t>
      </w:r>
      <w:r w:rsidRPr="00EF2EAE">
        <w:t>12(1): 89-108.</w:t>
      </w:r>
    </w:p>
    <w:p w14:paraId="330021F3" w14:textId="192A6E1A" w:rsidR="00BC3938" w:rsidRPr="00EF2EAE" w:rsidRDefault="00BC3938" w:rsidP="00BC3938">
      <w:pPr>
        <w:widowControl w:val="0"/>
        <w:autoSpaceDE w:val="0"/>
        <w:autoSpaceDN w:val="0"/>
        <w:adjustRightInd w:val="0"/>
        <w:spacing w:line="480" w:lineRule="auto"/>
        <w:ind w:left="720" w:hanging="720"/>
      </w:pPr>
      <w:r w:rsidRPr="00EF2EAE">
        <w:t xml:space="preserve">Bevan G and Hood C (2006) What’s measured is what matters: </w:t>
      </w:r>
      <w:r w:rsidR="00E2582E">
        <w:t>T</w:t>
      </w:r>
      <w:r w:rsidRPr="00EF2EAE">
        <w:t xml:space="preserve">argets and gaming in the English public health care system. </w:t>
      </w:r>
      <w:r w:rsidRPr="00EF2EAE">
        <w:rPr>
          <w:i/>
          <w:iCs/>
        </w:rPr>
        <w:t xml:space="preserve">Public Administration </w:t>
      </w:r>
      <w:r w:rsidRPr="00EF2EAE">
        <w:t>84(3): 517-538.</w:t>
      </w:r>
      <w:r w:rsidRPr="00EF2EAE">
        <w:rPr>
          <w:i/>
          <w:iCs/>
        </w:rPr>
        <w:t xml:space="preserve"> </w:t>
      </w:r>
    </w:p>
    <w:p w14:paraId="27232BFD" w14:textId="77777777" w:rsidR="00BC3938" w:rsidRPr="00EF2EAE" w:rsidRDefault="00BC3938" w:rsidP="00BC3938">
      <w:pPr>
        <w:widowControl w:val="0"/>
        <w:autoSpaceDE w:val="0"/>
        <w:autoSpaceDN w:val="0"/>
        <w:adjustRightInd w:val="0"/>
        <w:spacing w:line="480" w:lineRule="auto"/>
        <w:ind w:left="720" w:hanging="720"/>
      </w:pPr>
      <w:r w:rsidRPr="00EF2EAE">
        <w:t xml:space="preserve">Bittner E (1970) </w:t>
      </w:r>
      <w:r w:rsidRPr="00EF2EAE">
        <w:rPr>
          <w:i/>
          <w:iCs/>
        </w:rPr>
        <w:t>The Functions of the Police in Modern Society: A Review of Background Factors, Current Practices, and Possible Role Models</w:t>
      </w:r>
      <w:r w:rsidRPr="00EF2EAE">
        <w:t>. National Institute of Mental Health Information, Maryland, November.</w:t>
      </w:r>
    </w:p>
    <w:p w14:paraId="0B5B520B" w14:textId="54BB1EFA" w:rsidR="00BC3938" w:rsidRPr="00EF2EAE" w:rsidRDefault="00BC3938" w:rsidP="00BC3938">
      <w:pPr>
        <w:widowControl w:val="0"/>
        <w:autoSpaceDE w:val="0"/>
        <w:autoSpaceDN w:val="0"/>
        <w:adjustRightInd w:val="0"/>
        <w:spacing w:line="480" w:lineRule="auto"/>
        <w:ind w:left="720" w:hanging="720"/>
      </w:pPr>
      <w:r w:rsidRPr="00EF2EAE">
        <w:t xml:space="preserve">Bohte J and Meier KJ (2009) Goal displacement: Assessing the motivation for organizational cheating. </w:t>
      </w:r>
      <w:r w:rsidRPr="00EF2EAE">
        <w:rPr>
          <w:i/>
          <w:iCs/>
        </w:rPr>
        <w:t xml:space="preserve">Public Administration Review </w:t>
      </w:r>
      <w:r w:rsidRPr="00EF2EAE">
        <w:t>60(2): 173-182.</w:t>
      </w:r>
    </w:p>
    <w:p w14:paraId="49672E43" w14:textId="77777777" w:rsidR="00BC3938" w:rsidRPr="00EF2EAE" w:rsidRDefault="00BC3938" w:rsidP="00BC3938">
      <w:pPr>
        <w:widowControl w:val="0"/>
        <w:autoSpaceDE w:val="0"/>
        <w:autoSpaceDN w:val="0"/>
        <w:adjustRightInd w:val="0"/>
        <w:spacing w:line="480" w:lineRule="auto"/>
        <w:ind w:left="720" w:hanging="720"/>
      </w:pPr>
      <w:r w:rsidRPr="00EF2EAE">
        <w:t xml:space="preserve">Brooks R (2009) The narrative production of real police. In: Marshall C W and Potter T (eds) </w:t>
      </w:r>
      <w:r w:rsidRPr="00EF2EAE">
        <w:rPr>
          <w:i/>
        </w:rPr>
        <w:t xml:space="preserve">The Wire Urban Decay and American Television. </w:t>
      </w:r>
      <w:r w:rsidRPr="00EF2EAE">
        <w:t>London: Continuum, 64-77.</w:t>
      </w:r>
    </w:p>
    <w:p w14:paraId="16669802" w14:textId="77777777" w:rsidR="00BC3938" w:rsidRPr="00EF2EAE" w:rsidRDefault="00BC3938" w:rsidP="00BC3938">
      <w:pPr>
        <w:spacing w:line="480" w:lineRule="auto"/>
        <w:ind w:left="720" w:hanging="720"/>
        <w:jc w:val="both"/>
        <w:rPr>
          <w:color w:val="000000" w:themeColor="text1"/>
          <w:shd w:val="clear" w:color="auto" w:fill="FFFFFF"/>
        </w:rPr>
      </w:pPr>
      <w:r w:rsidRPr="00EF2EAE">
        <w:rPr>
          <w:color w:val="000000" w:themeColor="text1"/>
          <w:shd w:val="clear" w:color="auto" w:fill="FFFFFF"/>
        </w:rPr>
        <w:t xml:space="preserve">Bryant A and Pollock G (2010) Where do Bunnys come from? From Hamsterdam to Hubris. </w:t>
      </w:r>
      <w:r w:rsidRPr="00EF2EAE">
        <w:rPr>
          <w:i/>
          <w:color w:val="000000" w:themeColor="text1"/>
          <w:shd w:val="clear" w:color="auto" w:fill="FFFFFF"/>
        </w:rPr>
        <w:t xml:space="preserve">City </w:t>
      </w:r>
      <w:r w:rsidRPr="00EF2EAE">
        <w:rPr>
          <w:color w:val="000000" w:themeColor="text1"/>
          <w:shd w:val="clear" w:color="auto" w:fill="FFFFFF"/>
        </w:rPr>
        <w:t>14(6): 709-729.</w:t>
      </w:r>
    </w:p>
    <w:p w14:paraId="78E24C21" w14:textId="77777777" w:rsidR="00BC3938" w:rsidRPr="00EF2EAE" w:rsidRDefault="00BC3938" w:rsidP="00BC3938">
      <w:pPr>
        <w:spacing w:line="480" w:lineRule="auto"/>
        <w:ind w:left="720" w:hanging="720"/>
        <w:jc w:val="both"/>
        <w:rPr>
          <w:color w:val="000000" w:themeColor="text1"/>
          <w:shd w:val="clear" w:color="auto" w:fill="FFFFFF"/>
        </w:rPr>
      </w:pPr>
      <w:r w:rsidRPr="00EF2EAE">
        <w:rPr>
          <w:color w:val="000000" w:themeColor="text1"/>
          <w:shd w:val="clear" w:color="auto" w:fill="FFFFFF"/>
        </w:rPr>
        <w:t xml:space="preserve">Burawoy M (1979) </w:t>
      </w:r>
      <w:r w:rsidRPr="00EF2EAE">
        <w:rPr>
          <w:i/>
          <w:iCs/>
          <w:color w:val="000000" w:themeColor="text1"/>
          <w:shd w:val="clear" w:color="auto" w:fill="FFFFFF"/>
        </w:rPr>
        <w:t>Manufacturing Consent: Changes in the Labour Process under Monopoly Capitalism</w:t>
      </w:r>
      <w:r w:rsidRPr="00EF2EAE">
        <w:rPr>
          <w:color w:val="000000" w:themeColor="text1"/>
          <w:shd w:val="clear" w:color="auto" w:fill="FFFFFF"/>
        </w:rPr>
        <w:t>. Chicago and London: University of Chicago Press.</w:t>
      </w:r>
    </w:p>
    <w:p w14:paraId="1C8F922A" w14:textId="77777777" w:rsidR="00BC3938" w:rsidRPr="00EF2EAE" w:rsidRDefault="00BC3938" w:rsidP="00BC3938">
      <w:pPr>
        <w:spacing w:line="480" w:lineRule="auto"/>
        <w:ind w:left="720" w:hanging="720"/>
        <w:jc w:val="both"/>
        <w:rPr>
          <w:color w:val="000000" w:themeColor="text1"/>
          <w:shd w:val="clear" w:color="auto" w:fill="FFFFFF"/>
        </w:rPr>
      </w:pPr>
      <w:r w:rsidRPr="00EF2EAE">
        <w:rPr>
          <w:color w:val="000000" w:themeColor="text1"/>
          <w:shd w:val="clear" w:color="auto" w:fill="FFFFFF"/>
        </w:rPr>
        <w:t>Butler N, Delaney H and Spoelstra S (2017) The Grey Zone: Questionable Research Practices in the Business School. </w:t>
      </w:r>
      <w:r w:rsidRPr="00EF2EAE">
        <w:rPr>
          <w:i/>
          <w:iCs/>
          <w:color w:val="000000" w:themeColor="text1"/>
        </w:rPr>
        <w:t>Academy of Management Learning and Education</w:t>
      </w:r>
      <w:r w:rsidRPr="00EF2EAE">
        <w:rPr>
          <w:iCs/>
          <w:color w:val="000000" w:themeColor="text1"/>
        </w:rPr>
        <w:t xml:space="preserve"> </w:t>
      </w:r>
      <w:r w:rsidRPr="00EF2EAE">
        <w:rPr>
          <w:color w:val="000000" w:themeColor="text1"/>
          <w:shd w:val="clear" w:color="auto" w:fill="FFFFFF"/>
        </w:rPr>
        <w:t>16(1): 94-109.</w:t>
      </w:r>
    </w:p>
    <w:p w14:paraId="4AE7189E" w14:textId="77777777" w:rsidR="00BC3938" w:rsidRPr="00EF2EAE" w:rsidRDefault="00BC3938" w:rsidP="00BC3938">
      <w:pPr>
        <w:widowControl w:val="0"/>
        <w:autoSpaceDE w:val="0"/>
        <w:autoSpaceDN w:val="0"/>
        <w:adjustRightInd w:val="0"/>
        <w:spacing w:line="480" w:lineRule="auto"/>
        <w:ind w:left="720" w:hanging="720"/>
      </w:pPr>
      <w:r w:rsidRPr="00EF2EAE">
        <w:t xml:space="preserve">Buzzanell PM and D’Enbeau S (2014) Intimate ambivalent and erotic mentoring: Popular culture and mentor-mentee relational processes in </w:t>
      </w:r>
      <w:r w:rsidRPr="00EF2EAE">
        <w:rPr>
          <w:i/>
          <w:iCs/>
        </w:rPr>
        <w:t>Mad Men</w:t>
      </w:r>
      <w:r w:rsidRPr="00EF2EAE">
        <w:t xml:space="preserve">. </w:t>
      </w:r>
      <w:r w:rsidRPr="00EF2EAE">
        <w:rPr>
          <w:i/>
          <w:iCs/>
        </w:rPr>
        <w:t xml:space="preserve">Human Relations </w:t>
      </w:r>
      <w:r w:rsidRPr="00EF2EAE">
        <w:t>67(6): 695-714.</w:t>
      </w:r>
    </w:p>
    <w:p w14:paraId="1EA84A8E" w14:textId="7ECCB833" w:rsidR="00BC3938" w:rsidRPr="00EF2EAE" w:rsidRDefault="00BC3938" w:rsidP="00BC3938">
      <w:pPr>
        <w:widowControl w:val="0"/>
        <w:autoSpaceDE w:val="0"/>
        <w:autoSpaceDN w:val="0"/>
        <w:adjustRightInd w:val="0"/>
        <w:spacing w:line="480" w:lineRule="auto"/>
        <w:ind w:left="720" w:hanging="720"/>
      </w:pPr>
      <w:r w:rsidRPr="00EF2EAE">
        <w:t xml:space="preserve">Carter N, Klein R and Day P (1995) </w:t>
      </w:r>
      <w:r w:rsidRPr="00EF2EAE">
        <w:rPr>
          <w:i/>
          <w:iCs/>
        </w:rPr>
        <w:t xml:space="preserve">How </w:t>
      </w:r>
      <w:r w:rsidR="00FD2652" w:rsidRPr="00EF2EAE">
        <w:rPr>
          <w:i/>
          <w:iCs/>
        </w:rPr>
        <w:t>Organis</w:t>
      </w:r>
      <w:r w:rsidRPr="00EF2EAE">
        <w:rPr>
          <w:i/>
          <w:iCs/>
        </w:rPr>
        <w:t>ations Measure Success: The Use of Performance Indicators in Government</w:t>
      </w:r>
      <w:r w:rsidRPr="00EF2EAE">
        <w:t xml:space="preserve">. London: Routledge. </w:t>
      </w:r>
    </w:p>
    <w:p w14:paraId="3940E54E" w14:textId="77777777" w:rsidR="00BC3938" w:rsidRPr="00EF2EAE" w:rsidRDefault="00BC3938" w:rsidP="00BC3938">
      <w:pPr>
        <w:widowControl w:val="0"/>
        <w:autoSpaceDE w:val="0"/>
        <w:autoSpaceDN w:val="0"/>
        <w:adjustRightInd w:val="0"/>
        <w:spacing w:line="480" w:lineRule="auto"/>
        <w:ind w:left="720" w:hanging="720"/>
      </w:pPr>
      <w:r w:rsidRPr="00EF2EAE">
        <w:t xml:space="preserve">Clarke J (2005) Performing for the Public: Doubt, Desire, and the Evaluation of Public Services. In: Du Gay P (Ed.) </w:t>
      </w:r>
      <w:r w:rsidRPr="00EF2EAE">
        <w:rPr>
          <w:i/>
          <w:iCs/>
        </w:rPr>
        <w:t xml:space="preserve">The Values of Bureaucracy. </w:t>
      </w:r>
      <w:r w:rsidRPr="00EF2EAE">
        <w:t>Oxford, Oxford University Press, 211-232.</w:t>
      </w:r>
    </w:p>
    <w:p w14:paraId="09A9B243" w14:textId="77777777" w:rsidR="00BC3938" w:rsidRPr="00EF2EAE" w:rsidRDefault="00BC3938" w:rsidP="00BC3938">
      <w:pPr>
        <w:spacing w:line="480" w:lineRule="auto"/>
        <w:ind w:left="720" w:hanging="720"/>
        <w:rPr>
          <w:color w:val="000000" w:themeColor="text1"/>
          <w:shd w:val="clear" w:color="auto" w:fill="FFFFFF"/>
        </w:rPr>
      </w:pPr>
      <w:r w:rsidRPr="00EF2EAE">
        <w:rPr>
          <w:color w:val="000000" w:themeColor="text1"/>
          <w:shd w:val="clear" w:color="auto" w:fill="FFFFFF"/>
        </w:rPr>
        <w:t xml:space="preserve">Clarke C and Knights D (2015) Careering through academia: Securing identities or engaging ethical subjectivities. </w:t>
      </w:r>
      <w:r w:rsidRPr="00EF2EAE">
        <w:rPr>
          <w:i/>
          <w:iCs/>
          <w:color w:val="000000" w:themeColor="text1"/>
          <w:shd w:val="clear" w:color="auto" w:fill="FFFFFF"/>
        </w:rPr>
        <w:t xml:space="preserve">Human Relations </w:t>
      </w:r>
      <w:r w:rsidRPr="00EF2EAE">
        <w:rPr>
          <w:color w:val="000000" w:themeColor="text1"/>
          <w:shd w:val="clear" w:color="auto" w:fill="FFFFFF"/>
        </w:rPr>
        <w:t>68(12): 1865-1888</w:t>
      </w:r>
    </w:p>
    <w:p w14:paraId="4E286E69" w14:textId="77777777" w:rsidR="00BC3938" w:rsidRPr="00EF2EAE" w:rsidRDefault="00BC3938" w:rsidP="00BC3938">
      <w:pPr>
        <w:spacing w:line="480" w:lineRule="auto"/>
        <w:ind w:left="720" w:hanging="720"/>
        <w:rPr>
          <w:color w:val="000000" w:themeColor="text1"/>
          <w:shd w:val="clear" w:color="auto" w:fill="FFFFFF"/>
        </w:rPr>
      </w:pPr>
      <w:r w:rsidRPr="00EF2EAE">
        <w:rPr>
          <w:color w:val="000000" w:themeColor="text1"/>
          <w:shd w:val="clear" w:color="auto" w:fill="FFFFFF"/>
        </w:rPr>
        <w:t xml:space="preserve">Contu A (2008) Decaf resistance: On misbehavior, cynicism and desire in liberal workplaces. </w:t>
      </w:r>
      <w:r w:rsidRPr="00EF2EAE">
        <w:rPr>
          <w:i/>
          <w:iCs/>
          <w:color w:val="000000" w:themeColor="text1"/>
          <w:shd w:val="clear" w:color="auto" w:fill="FFFFFF"/>
        </w:rPr>
        <w:t xml:space="preserve">Management Communication Quarterly </w:t>
      </w:r>
      <w:r w:rsidRPr="00EF2EAE">
        <w:rPr>
          <w:color w:val="000000" w:themeColor="text1"/>
          <w:shd w:val="clear" w:color="auto" w:fill="FFFFFF"/>
        </w:rPr>
        <w:t>21(3): 364-379.</w:t>
      </w:r>
    </w:p>
    <w:p w14:paraId="00208339" w14:textId="77777777" w:rsidR="00BC3938" w:rsidRPr="00EF2EAE" w:rsidRDefault="00BC3938" w:rsidP="00BC3938">
      <w:pPr>
        <w:spacing w:line="480" w:lineRule="auto"/>
        <w:ind w:left="720" w:hanging="720"/>
        <w:rPr>
          <w:color w:val="000000" w:themeColor="text1"/>
          <w:shd w:val="clear" w:color="auto" w:fill="FFFFFF"/>
        </w:rPr>
      </w:pPr>
      <w:r w:rsidRPr="00EF2EAE">
        <w:rPr>
          <w:color w:val="000000" w:themeColor="text1"/>
          <w:shd w:val="clear" w:color="auto" w:fill="FFFFFF"/>
        </w:rPr>
        <w:t xml:space="preserve">Courpasson D, Dany F and Clegg S (2012) Resisters at work: Generating productive resistance in the workplace. </w:t>
      </w:r>
      <w:r w:rsidRPr="00EF2EAE">
        <w:rPr>
          <w:i/>
          <w:iCs/>
          <w:color w:val="000000" w:themeColor="text1"/>
          <w:shd w:val="clear" w:color="auto" w:fill="FFFFFF"/>
        </w:rPr>
        <w:t xml:space="preserve">Organization Science </w:t>
      </w:r>
      <w:r w:rsidRPr="00EF2EAE">
        <w:rPr>
          <w:color w:val="000000" w:themeColor="text1"/>
          <w:shd w:val="clear" w:color="auto" w:fill="FFFFFF"/>
        </w:rPr>
        <w:t>23(3): 801-819.</w:t>
      </w:r>
    </w:p>
    <w:p w14:paraId="7A56C359" w14:textId="77777777" w:rsidR="00BC3938" w:rsidRPr="00EF2EAE" w:rsidRDefault="00BC3938" w:rsidP="00BC3938">
      <w:pPr>
        <w:widowControl w:val="0"/>
        <w:autoSpaceDE w:val="0"/>
        <w:autoSpaceDN w:val="0"/>
        <w:adjustRightInd w:val="0"/>
        <w:spacing w:line="480" w:lineRule="auto"/>
        <w:ind w:left="720" w:hanging="720"/>
      </w:pPr>
      <w:r w:rsidRPr="00EF2EAE">
        <w:t xml:space="preserve">Doolin B (2002) Enterprise discourse, professional identity and the organizational control of hospital clinicians. </w:t>
      </w:r>
      <w:r w:rsidRPr="00EF2EAE">
        <w:rPr>
          <w:i/>
          <w:iCs/>
        </w:rPr>
        <w:t xml:space="preserve">Organization Studies </w:t>
      </w:r>
      <w:r w:rsidRPr="00EF2EAE">
        <w:t xml:space="preserve">23(3): 369-390. </w:t>
      </w:r>
    </w:p>
    <w:p w14:paraId="6D911C86" w14:textId="77777777" w:rsidR="00BC3938" w:rsidRPr="00EF2EAE" w:rsidRDefault="00BC3938" w:rsidP="00BC3938">
      <w:pPr>
        <w:widowControl w:val="0"/>
        <w:autoSpaceDE w:val="0"/>
        <w:autoSpaceDN w:val="0"/>
        <w:adjustRightInd w:val="0"/>
        <w:spacing w:line="480" w:lineRule="auto"/>
      </w:pPr>
      <w:r w:rsidRPr="00EF2EAE">
        <w:t xml:space="preserve">Du Gay P (2000) </w:t>
      </w:r>
      <w:r w:rsidRPr="00EF2EAE">
        <w:rPr>
          <w:i/>
        </w:rPr>
        <w:t>In Praise of Bureaucracy</w:t>
      </w:r>
      <w:r w:rsidRPr="00EF2EAE">
        <w:t>. London: Sage.</w:t>
      </w:r>
    </w:p>
    <w:p w14:paraId="73003E2F" w14:textId="486AF6CE" w:rsidR="00BC3938" w:rsidRPr="00EF2EAE" w:rsidRDefault="00BC3938" w:rsidP="00BC3938">
      <w:pPr>
        <w:spacing w:line="480" w:lineRule="auto"/>
        <w:ind w:left="720" w:hanging="720"/>
        <w:rPr>
          <w:color w:val="000000" w:themeColor="text1"/>
          <w:shd w:val="clear" w:color="auto" w:fill="FFFFFF"/>
        </w:rPr>
      </w:pPr>
      <w:r w:rsidRPr="00EF2EAE">
        <w:rPr>
          <w:color w:val="000000" w:themeColor="text1"/>
          <w:shd w:val="clear" w:color="auto" w:fill="FFFFFF"/>
        </w:rPr>
        <w:t>Du Gay P (2008) Max Weber and the ethics of office. In</w:t>
      </w:r>
      <w:r w:rsidR="00E2582E">
        <w:rPr>
          <w:color w:val="000000" w:themeColor="text1"/>
          <w:shd w:val="clear" w:color="auto" w:fill="FFFFFF"/>
        </w:rPr>
        <w:t>:</w:t>
      </w:r>
      <w:r w:rsidRPr="00EF2EAE">
        <w:rPr>
          <w:color w:val="000000" w:themeColor="text1"/>
          <w:shd w:val="clear" w:color="auto" w:fill="FFFFFF"/>
        </w:rPr>
        <w:t xml:space="preserve"> Adler P S (</w:t>
      </w:r>
      <w:r w:rsidR="00E2582E">
        <w:rPr>
          <w:color w:val="000000" w:themeColor="text1"/>
          <w:shd w:val="clear" w:color="auto" w:fill="FFFFFF"/>
        </w:rPr>
        <w:t>e</w:t>
      </w:r>
      <w:r w:rsidRPr="00EF2EAE">
        <w:rPr>
          <w:color w:val="000000" w:themeColor="text1"/>
          <w:shd w:val="clear" w:color="auto" w:fill="FFFFFF"/>
        </w:rPr>
        <w:t xml:space="preserve">d.) </w:t>
      </w:r>
      <w:r w:rsidRPr="00EF2EAE">
        <w:rPr>
          <w:i/>
          <w:color w:val="000000" w:themeColor="text1"/>
          <w:shd w:val="clear" w:color="auto" w:fill="FFFFFF"/>
        </w:rPr>
        <w:t xml:space="preserve">The Oxford Handbook of Sociology and Organization Studies: Classical Foundations. </w:t>
      </w:r>
      <w:r w:rsidRPr="00EF2EAE">
        <w:rPr>
          <w:color w:val="000000" w:themeColor="text1"/>
          <w:shd w:val="clear" w:color="auto" w:fill="FFFFFF"/>
        </w:rPr>
        <w:t>Oxford: Oxford University Press, 149-173.</w:t>
      </w:r>
    </w:p>
    <w:p w14:paraId="6B5E7480" w14:textId="77777777" w:rsidR="00BC3938" w:rsidRPr="00EF2EAE" w:rsidRDefault="00BC3938" w:rsidP="00BC3938">
      <w:pPr>
        <w:spacing w:line="480" w:lineRule="auto"/>
        <w:ind w:left="720" w:hanging="720"/>
        <w:rPr>
          <w:color w:val="000000" w:themeColor="text1"/>
          <w:shd w:val="clear" w:color="auto" w:fill="FFFFFF"/>
        </w:rPr>
      </w:pPr>
      <w:r w:rsidRPr="00EF2EAE">
        <w:rPr>
          <w:color w:val="000000" w:themeColor="text1"/>
          <w:shd w:val="clear" w:color="auto" w:fill="FFFFFF"/>
        </w:rPr>
        <w:t xml:space="preserve">Du Gay and Salaman G (1992) The cul[ture] of the consumer. </w:t>
      </w:r>
      <w:r w:rsidRPr="00EF2EAE">
        <w:rPr>
          <w:i/>
          <w:iCs/>
          <w:color w:val="000000" w:themeColor="text1"/>
          <w:shd w:val="clear" w:color="auto" w:fill="FFFFFF"/>
        </w:rPr>
        <w:t xml:space="preserve">Journal of Management Studies </w:t>
      </w:r>
      <w:r w:rsidRPr="00EF2EAE">
        <w:rPr>
          <w:color w:val="000000" w:themeColor="text1"/>
          <w:shd w:val="clear" w:color="auto" w:fill="FFFFFF"/>
        </w:rPr>
        <w:t>29(5): 615-633.</w:t>
      </w:r>
    </w:p>
    <w:p w14:paraId="21A85434" w14:textId="77777777" w:rsidR="00BC3938" w:rsidRPr="00EF2EAE" w:rsidRDefault="00BC3938" w:rsidP="00BC3938">
      <w:pPr>
        <w:spacing w:line="480" w:lineRule="auto"/>
        <w:ind w:left="720" w:hanging="720"/>
        <w:rPr>
          <w:color w:val="000000" w:themeColor="text1"/>
          <w:shd w:val="clear" w:color="auto" w:fill="FFFFFF"/>
        </w:rPr>
      </w:pPr>
      <w:r w:rsidRPr="00EF2EAE">
        <w:rPr>
          <w:color w:val="000000" w:themeColor="text1"/>
          <w:shd w:val="clear" w:color="auto" w:fill="FFFFFF"/>
        </w:rPr>
        <w:t xml:space="preserve">Du Gay P and Vikkelsø S (2017) </w:t>
      </w:r>
      <w:r w:rsidRPr="00EF2EAE">
        <w:rPr>
          <w:i/>
          <w:color w:val="000000" w:themeColor="text1"/>
          <w:shd w:val="clear" w:color="auto" w:fill="FFFFFF"/>
        </w:rPr>
        <w:t>For Formal Organization: The Past in the Present and Future of Organization Theory</w:t>
      </w:r>
      <w:r w:rsidRPr="00EF2EAE">
        <w:rPr>
          <w:color w:val="000000" w:themeColor="text1"/>
          <w:shd w:val="clear" w:color="auto" w:fill="FFFFFF"/>
        </w:rPr>
        <w:t>. Oxford: Oxford University Press.</w:t>
      </w:r>
    </w:p>
    <w:p w14:paraId="51B3128D" w14:textId="4AFCD4A6" w:rsidR="00BC3938" w:rsidRPr="00151F5E" w:rsidRDefault="00BC3938" w:rsidP="00BC3938">
      <w:pPr>
        <w:spacing w:line="480" w:lineRule="auto"/>
        <w:ind w:left="720" w:hanging="720"/>
        <w:rPr>
          <w:color w:val="000000" w:themeColor="text1"/>
        </w:rPr>
      </w:pPr>
      <w:r w:rsidRPr="00151F5E">
        <w:rPr>
          <w:color w:val="000000" w:themeColor="text1"/>
          <w:shd w:val="clear" w:color="auto" w:fill="FFFFFF"/>
        </w:rPr>
        <w:t>Fay E, Introna L</w:t>
      </w:r>
      <w:r w:rsidRPr="00151F5E">
        <w:rPr>
          <w:color w:val="000000" w:themeColor="text1"/>
        </w:rPr>
        <w:t> and Puyou FR</w:t>
      </w:r>
      <w:r w:rsidRPr="00151F5E">
        <w:rPr>
          <w:color w:val="000000" w:themeColor="text1"/>
          <w:shd w:val="clear" w:color="auto" w:fill="FFFFFF"/>
        </w:rPr>
        <w:t xml:space="preserve"> (2010) </w:t>
      </w:r>
      <w:r w:rsidRPr="00151F5E">
        <w:rPr>
          <w:color w:val="000000" w:themeColor="text1"/>
        </w:rPr>
        <w:t>Living with numbers: Accounting for subjectivity in/with management accounting systems.</w:t>
      </w:r>
      <w:r w:rsidRPr="00151F5E">
        <w:rPr>
          <w:color w:val="000000" w:themeColor="text1"/>
          <w:shd w:val="clear" w:color="auto" w:fill="FFFFFF"/>
        </w:rPr>
        <w:t> </w:t>
      </w:r>
      <w:r w:rsidRPr="00151F5E">
        <w:rPr>
          <w:i/>
          <w:iCs/>
          <w:color w:val="000000" w:themeColor="text1"/>
        </w:rPr>
        <w:t>Information and Organization</w:t>
      </w:r>
      <w:r w:rsidRPr="00151F5E">
        <w:rPr>
          <w:color w:val="000000" w:themeColor="text1"/>
          <w:shd w:val="clear" w:color="auto" w:fill="FFFFFF"/>
        </w:rPr>
        <w:t xml:space="preserve"> 20(1): 21-43.</w:t>
      </w:r>
    </w:p>
    <w:p w14:paraId="5DDB85E2" w14:textId="77777777" w:rsidR="00BC3938" w:rsidRPr="00EF2EAE" w:rsidRDefault="00BC3938" w:rsidP="00BC3938">
      <w:pPr>
        <w:widowControl w:val="0"/>
        <w:autoSpaceDE w:val="0"/>
        <w:autoSpaceDN w:val="0"/>
        <w:adjustRightInd w:val="0"/>
        <w:spacing w:line="480" w:lineRule="auto"/>
        <w:ind w:left="720" w:hanging="720"/>
      </w:pPr>
      <w:r w:rsidRPr="00EF2EAE">
        <w:t xml:space="preserve">Foucault M (2008) </w:t>
      </w:r>
      <w:r w:rsidRPr="00EF2EAE">
        <w:rPr>
          <w:i/>
          <w:iCs/>
        </w:rPr>
        <w:t>The Birth of Biopolitics: Lectures at the Collège De France, 1978-79</w:t>
      </w:r>
      <w:r w:rsidRPr="00EF2EAE">
        <w:t xml:space="preserve">, Sanellart M (ed). Hampshire: Palgrave Macmillan. </w:t>
      </w:r>
    </w:p>
    <w:p w14:paraId="49AC2710" w14:textId="77777777" w:rsidR="00BC3938" w:rsidRPr="00EF2EAE" w:rsidRDefault="00BC3938" w:rsidP="00BC3938">
      <w:pPr>
        <w:widowControl w:val="0"/>
        <w:autoSpaceDE w:val="0"/>
        <w:autoSpaceDN w:val="0"/>
        <w:adjustRightInd w:val="0"/>
        <w:spacing w:line="480" w:lineRule="auto"/>
        <w:ind w:left="720" w:hanging="720"/>
      </w:pPr>
      <w:r w:rsidRPr="00EF2EAE">
        <w:t xml:space="preserve">Fleming P and Spicer A (2003) Working at a cynical distance: Implications for power subjectivity and resistance. </w:t>
      </w:r>
      <w:r w:rsidRPr="00EF2EAE">
        <w:rPr>
          <w:i/>
          <w:iCs/>
        </w:rPr>
        <w:t xml:space="preserve">Organization </w:t>
      </w:r>
      <w:r w:rsidRPr="00EF2EAE">
        <w:t>10(1): 157-179.</w:t>
      </w:r>
    </w:p>
    <w:p w14:paraId="6C63633B" w14:textId="77777777" w:rsidR="00BC3938" w:rsidRPr="00EF2EAE" w:rsidRDefault="00BC3938" w:rsidP="00BC3938">
      <w:pPr>
        <w:widowControl w:val="0"/>
        <w:autoSpaceDE w:val="0"/>
        <w:autoSpaceDN w:val="0"/>
        <w:adjustRightInd w:val="0"/>
        <w:spacing w:line="480" w:lineRule="auto"/>
        <w:ind w:left="720" w:hanging="720"/>
      </w:pPr>
      <w:r w:rsidRPr="00EF2EAE">
        <w:t xml:space="preserve">Flyverbom M, Christensen LT and Hansen, HK (2015) The transparency-power nexus: Observational and regularizing control. </w:t>
      </w:r>
      <w:r w:rsidRPr="00EF2EAE">
        <w:rPr>
          <w:i/>
          <w:iCs/>
        </w:rPr>
        <w:t xml:space="preserve">Management Communication Quarterly </w:t>
      </w:r>
      <w:r w:rsidRPr="00EF2EAE">
        <w:t>29(3): 385-410.</w:t>
      </w:r>
    </w:p>
    <w:p w14:paraId="3BE2C725" w14:textId="785D449B" w:rsidR="00BC3938" w:rsidRPr="00EF2EAE" w:rsidRDefault="00BC3938" w:rsidP="00BC3938">
      <w:pPr>
        <w:widowControl w:val="0"/>
        <w:autoSpaceDE w:val="0"/>
        <w:autoSpaceDN w:val="0"/>
        <w:adjustRightInd w:val="0"/>
        <w:spacing w:line="480" w:lineRule="auto"/>
        <w:ind w:left="720" w:hanging="720"/>
      </w:pPr>
      <w:r w:rsidRPr="00EF2EAE">
        <w:t xml:space="preserve">Goldman H (2005) </w:t>
      </w:r>
      <w:r w:rsidRPr="00EF2EAE">
        <w:rPr>
          <w:i/>
        </w:rPr>
        <w:t xml:space="preserve">Economy and Society </w:t>
      </w:r>
      <w:r w:rsidRPr="00EF2EAE">
        <w:t xml:space="preserve">and the revision of Weber’s ethics. In Camic C, Gorski P S and Trubek D M (eds) </w:t>
      </w:r>
      <w:r w:rsidRPr="00EF2EAE">
        <w:rPr>
          <w:i/>
        </w:rPr>
        <w:t>Max Weber’s ‘Economy and Society</w:t>
      </w:r>
      <w:r w:rsidR="007B2738">
        <w:rPr>
          <w:i/>
        </w:rPr>
        <w:t>.’</w:t>
      </w:r>
      <w:r w:rsidRPr="00EF2EAE">
        <w:t xml:space="preserve"> Stanford, Stanford University Press, 44-70.</w:t>
      </w:r>
    </w:p>
    <w:p w14:paraId="05FEA1E6" w14:textId="77777777" w:rsidR="00BC3938" w:rsidRPr="00EF2EAE" w:rsidRDefault="00BC3938" w:rsidP="00BC3938">
      <w:pPr>
        <w:widowControl w:val="0"/>
        <w:autoSpaceDE w:val="0"/>
        <w:autoSpaceDN w:val="0"/>
        <w:adjustRightInd w:val="0"/>
        <w:spacing w:line="480" w:lineRule="auto"/>
        <w:ind w:left="720" w:hanging="720"/>
      </w:pPr>
      <w:r w:rsidRPr="00EF2EAE">
        <w:t xml:space="preserve">Gruening G (2001) Origin and theoretical basis of New Public Management. </w:t>
      </w:r>
      <w:r w:rsidRPr="00EF2EAE">
        <w:rPr>
          <w:i/>
          <w:iCs/>
        </w:rPr>
        <w:t xml:space="preserve">International Public Management Journal </w:t>
      </w:r>
      <w:r w:rsidRPr="00EF2EAE">
        <w:t>4: 1-25.</w:t>
      </w:r>
    </w:p>
    <w:p w14:paraId="1495A4A9" w14:textId="1D78093B" w:rsidR="00BC3938" w:rsidRPr="00EF2EAE" w:rsidRDefault="00BC3938" w:rsidP="00BC3938">
      <w:pPr>
        <w:widowControl w:val="0"/>
        <w:autoSpaceDE w:val="0"/>
        <w:autoSpaceDN w:val="0"/>
        <w:adjustRightInd w:val="0"/>
        <w:spacing w:line="480" w:lineRule="auto"/>
        <w:ind w:left="720" w:hanging="720"/>
      </w:pPr>
      <w:r w:rsidRPr="00EF2EAE">
        <w:t xml:space="preserve">Hammer S (2011) Governing by indicators and outcomes: A neo-liberal governmentality? In Saetnan, AR, Lommell, HM and Hammer S (eds) </w:t>
      </w:r>
      <w:r w:rsidRPr="00EF2EAE">
        <w:rPr>
          <w:i/>
          <w:iCs/>
        </w:rPr>
        <w:t>The Mutual Construction of Statistics and Society</w:t>
      </w:r>
      <w:r w:rsidRPr="00EF2EAE">
        <w:t>. Ox</w:t>
      </w:r>
      <w:r w:rsidR="00037BC6">
        <w:t>ford</w:t>
      </w:r>
      <w:r w:rsidRPr="00EF2EAE">
        <w:t>: Routledge, 79-95.</w:t>
      </w:r>
    </w:p>
    <w:p w14:paraId="4BDAB266" w14:textId="77777777" w:rsidR="00BC3938" w:rsidRPr="00EF2EAE" w:rsidRDefault="00BC3938" w:rsidP="00BC3938">
      <w:pPr>
        <w:widowControl w:val="0"/>
        <w:autoSpaceDE w:val="0"/>
        <w:autoSpaceDN w:val="0"/>
        <w:adjustRightInd w:val="0"/>
        <w:spacing w:line="480" w:lineRule="auto"/>
        <w:ind w:left="720" w:hanging="720"/>
      </w:pPr>
      <w:r w:rsidRPr="00EF2EAE">
        <w:t xml:space="preserve">Herbert S (1997) </w:t>
      </w:r>
      <w:r w:rsidRPr="00EF2EAE">
        <w:rPr>
          <w:i/>
          <w:iCs/>
        </w:rPr>
        <w:t>Policing Space: Territoriality and the Los Angeles Police Department</w:t>
      </w:r>
      <w:r w:rsidRPr="00EF2EAE">
        <w:t>. London: University of Minnesota Press.</w:t>
      </w:r>
    </w:p>
    <w:p w14:paraId="1FFAC614" w14:textId="77777777" w:rsidR="00BC3938" w:rsidRPr="00EF2EAE" w:rsidRDefault="00BC3938" w:rsidP="00BC3938">
      <w:pPr>
        <w:widowControl w:val="0"/>
        <w:autoSpaceDE w:val="0"/>
        <w:autoSpaceDN w:val="0"/>
        <w:adjustRightInd w:val="0"/>
        <w:spacing w:line="480" w:lineRule="auto"/>
        <w:ind w:left="720" w:hanging="720"/>
      </w:pPr>
      <w:r w:rsidRPr="00EF2EAE">
        <w:t xml:space="preserve">Herbert S (1998) Police subculture reconsidered. </w:t>
      </w:r>
      <w:r w:rsidRPr="00EF2EAE">
        <w:rPr>
          <w:i/>
          <w:iCs/>
        </w:rPr>
        <w:t xml:space="preserve">Criminology </w:t>
      </w:r>
      <w:r w:rsidRPr="00EF2EAE">
        <w:t>36(2): 343-369.</w:t>
      </w:r>
    </w:p>
    <w:p w14:paraId="728DAAA1" w14:textId="77777777" w:rsidR="00BC3938" w:rsidRPr="00EF2EAE" w:rsidRDefault="00BC3938" w:rsidP="00BC3938">
      <w:pPr>
        <w:widowControl w:val="0"/>
        <w:autoSpaceDE w:val="0"/>
        <w:autoSpaceDN w:val="0"/>
        <w:adjustRightInd w:val="0"/>
        <w:spacing w:line="480" w:lineRule="auto"/>
        <w:ind w:left="720" w:hanging="720"/>
      </w:pPr>
      <w:r w:rsidRPr="00EF2EAE">
        <w:t xml:space="preserve">Herbert S (2001) ‘Hard Charger’ or ‘Station Queen’? Policing and the masculinist state. </w:t>
      </w:r>
      <w:r w:rsidRPr="00EF2EAE">
        <w:rPr>
          <w:i/>
          <w:iCs/>
        </w:rPr>
        <w:t>Gender Place and Culture: A Journal of Feminist Geography</w:t>
      </w:r>
      <w:r w:rsidRPr="00EF2EAE">
        <w:t xml:space="preserve"> 8(1): 55-71.</w:t>
      </w:r>
    </w:p>
    <w:p w14:paraId="3FD7D9A0" w14:textId="77777777" w:rsidR="00BC3938" w:rsidRPr="00EF2EAE" w:rsidRDefault="00BC3938" w:rsidP="00BC3938">
      <w:pPr>
        <w:widowControl w:val="0"/>
        <w:autoSpaceDE w:val="0"/>
        <w:autoSpaceDN w:val="0"/>
        <w:adjustRightInd w:val="0"/>
        <w:spacing w:line="480" w:lineRule="auto"/>
        <w:ind w:left="720" w:hanging="720"/>
      </w:pPr>
      <w:r w:rsidRPr="00EF2EAE">
        <w:t xml:space="preserve">Hoggett P (1996) New modes of control in the public service. </w:t>
      </w:r>
      <w:r w:rsidRPr="00EF2EAE">
        <w:rPr>
          <w:i/>
          <w:iCs/>
        </w:rPr>
        <w:t xml:space="preserve">Public Administration </w:t>
      </w:r>
      <w:r w:rsidRPr="00EF2EAE">
        <w:t>74(1): 9-32.</w:t>
      </w:r>
    </w:p>
    <w:p w14:paraId="56C4A1C5" w14:textId="64545149" w:rsidR="00BC3938" w:rsidRPr="00EF2EAE" w:rsidRDefault="00BC3938" w:rsidP="00BC3938">
      <w:pPr>
        <w:widowControl w:val="0"/>
        <w:autoSpaceDE w:val="0"/>
        <w:autoSpaceDN w:val="0"/>
        <w:adjustRightInd w:val="0"/>
        <w:spacing w:line="480" w:lineRule="auto"/>
        <w:ind w:left="720" w:hanging="720"/>
      </w:pPr>
      <w:r w:rsidRPr="00EF2EAE">
        <w:t>Hoggett P (2005) A service to the public: The containment of ethical and moral conflicts by public bureaucracies. In: Du Gay P (</w:t>
      </w:r>
      <w:r w:rsidR="004276CA">
        <w:t>e</w:t>
      </w:r>
      <w:r w:rsidRPr="00EF2EAE">
        <w:t xml:space="preserve">d.) </w:t>
      </w:r>
      <w:r w:rsidRPr="00EF2EAE">
        <w:rPr>
          <w:i/>
          <w:iCs/>
        </w:rPr>
        <w:t xml:space="preserve">The Values of Bureaucracy. </w:t>
      </w:r>
      <w:r w:rsidRPr="00EF2EAE">
        <w:t>Oxford</w:t>
      </w:r>
      <w:r w:rsidR="004276CA">
        <w:t>:</w:t>
      </w:r>
      <w:r w:rsidRPr="00EF2EAE">
        <w:t xml:space="preserve"> Oxford University Press, 165-191.</w:t>
      </w:r>
    </w:p>
    <w:p w14:paraId="507EE9D1" w14:textId="77777777" w:rsidR="00BC3938" w:rsidRPr="00EF2EAE" w:rsidRDefault="00BC3938" w:rsidP="00BC3938">
      <w:pPr>
        <w:widowControl w:val="0"/>
        <w:autoSpaceDE w:val="0"/>
        <w:autoSpaceDN w:val="0"/>
        <w:adjustRightInd w:val="0"/>
        <w:spacing w:line="480" w:lineRule="auto"/>
        <w:ind w:left="720" w:hanging="720"/>
      </w:pPr>
      <w:r w:rsidRPr="00EF2EAE">
        <w:t xml:space="preserve">Hoggett P (2006) Conflict ambivalence and the contested purpose of public sector organizations. </w:t>
      </w:r>
      <w:r w:rsidRPr="00EF2EAE">
        <w:rPr>
          <w:i/>
          <w:iCs/>
        </w:rPr>
        <w:t>Human Relations</w:t>
      </w:r>
      <w:r w:rsidRPr="00EF2EAE">
        <w:t xml:space="preserve"> 59(2): 179-194.</w:t>
      </w:r>
    </w:p>
    <w:p w14:paraId="2FDCDC4E" w14:textId="11BF5363" w:rsidR="00BC3938" w:rsidRPr="00EF2EAE" w:rsidRDefault="00BC3938" w:rsidP="00BC3938">
      <w:pPr>
        <w:widowControl w:val="0"/>
        <w:autoSpaceDE w:val="0"/>
        <w:autoSpaceDN w:val="0"/>
        <w:adjustRightInd w:val="0"/>
        <w:spacing w:line="480" w:lineRule="auto"/>
        <w:ind w:left="720" w:hanging="720"/>
      </w:pPr>
      <w:r w:rsidRPr="00EF2EAE">
        <w:t xml:space="preserve">Holt R and Zundel M (2014) Understanding management, trade and society through fiction: Lessons from </w:t>
      </w:r>
      <w:r w:rsidRPr="00EF2EAE">
        <w:rPr>
          <w:i/>
        </w:rPr>
        <w:t>The Wire</w:t>
      </w:r>
      <w:r w:rsidRPr="00EF2EAE">
        <w:t xml:space="preserve">. </w:t>
      </w:r>
      <w:r w:rsidRPr="00EF2EAE">
        <w:rPr>
          <w:i/>
        </w:rPr>
        <w:t xml:space="preserve">Academy of Management Review </w:t>
      </w:r>
      <w:r w:rsidRPr="00EF2EAE">
        <w:t>39(4): 576-585.</w:t>
      </w:r>
    </w:p>
    <w:p w14:paraId="46FC6CF5" w14:textId="73EEA5B9" w:rsidR="00BC3938" w:rsidRPr="00EF2EAE" w:rsidRDefault="00BC3938" w:rsidP="00BC3938">
      <w:pPr>
        <w:widowControl w:val="0"/>
        <w:autoSpaceDE w:val="0"/>
        <w:autoSpaceDN w:val="0"/>
        <w:adjustRightInd w:val="0"/>
        <w:spacing w:line="480" w:lineRule="auto"/>
        <w:ind w:left="720" w:hanging="720"/>
      </w:pPr>
      <w:r w:rsidRPr="00EF2EAE">
        <w:t xml:space="preserve">Hood C (2006) Gaming in targetworld: The targets approach to managing British public services. </w:t>
      </w:r>
      <w:r w:rsidRPr="00EF2EAE">
        <w:rPr>
          <w:i/>
        </w:rPr>
        <w:t xml:space="preserve">Public Administration Review </w:t>
      </w:r>
      <w:r w:rsidRPr="00EF2EAE">
        <w:t>66(4): 515-521.</w:t>
      </w:r>
    </w:p>
    <w:p w14:paraId="5CECDDED" w14:textId="77777777" w:rsidR="00BC3938" w:rsidRPr="00EF2EAE" w:rsidRDefault="00BC3938" w:rsidP="00BC3938">
      <w:pPr>
        <w:widowControl w:val="0"/>
        <w:autoSpaceDE w:val="0"/>
        <w:autoSpaceDN w:val="0"/>
        <w:adjustRightInd w:val="0"/>
        <w:spacing w:line="480" w:lineRule="auto"/>
        <w:ind w:left="720" w:hanging="720"/>
      </w:pPr>
      <w:r w:rsidRPr="00EF2EAE">
        <w:t xml:space="preserve">Iedema R and Rhodes C (2010) The undecided space of ethics in organizational surveillance. </w:t>
      </w:r>
      <w:r w:rsidRPr="00EF2EAE">
        <w:rPr>
          <w:i/>
          <w:iCs/>
        </w:rPr>
        <w:t xml:space="preserve">Organization Studies </w:t>
      </w:r>
      <w:r w:rsidRPr="00EF2EAE">
        <w:t>31(2): 199-217.</w:t>
      </w:r>
    </w:p>
    <w:p w14:paraId="060AAEA8" w14:textId="77777777" w:rsidR="00BC3938" w:rsidRPr="00EF2EAE" w:rsidRDefault="00BC3938" w:rsidP="00BC3938">
      <w:pPr>
        <w:widowControl w:val="0"/>
        <w:autoSpaceDE w:val="0"/>
        <w:autoSpaceDN w:val="0"/>
        <w:adjustRightInd w:val="0"/>
        <w:spacing w:line="480" w:lineRule="auto"/>
        <w:ind w:left="720" w:hanging="720"/>
      </w:pPr>
      <w:r w:rsidRPr="00EF2EAE">
        <w:t xml:space="preserve">Johnson-Lewis E (2009) </w:t>
      </w:r>
      <w:r w:rsidRPr="00EF2EAE">
        <w:rPr>
          <w:rFonts w:eastAsia="Calibri"/>
        </w:rPr>
        <w:t>T</w:t>
      </w:r>
      <w:r w:rsidRPr="00EF2EAE">
        <w:t xml:space="preserve">he more things change, the more they stay the same: Serial narrative on The Wire. </w:t>
      </w:r>
      <w:r w:rsidRPr="00EF2EAE">
        <w:rPr>
          <w:i/>
        </w:rPr>
        <w:t>Dark Matter: In the Ruins of Imperial Culture</w:t>
      </w:r>
      <w:r w:rsidRPr="00EF2EAE">
        <w:t xml:space="preserve">, 4. Available at </w:t>
      </w:r>
      <w:hyperlink r:id="rId1" w:history="1">
        <w:r w:rsidRPr="00EF2EAE">
          <w:rPr>
            <w:rStyle w:val="Hyperlink"/>
            <w:color w:val="000000" w:themeColor="text1"/>
            <w:u w:val="none"/>
          </w:rPr>
          <w:t>http://www.darkmatter101.org/site/2009/05/29/the-morethings-change-the-more-they- stay-the-same-serial-narrative-on-the-wire/</w:t>
        </w:r>
      </w:hyperlink>
    </w:p>
    <w:p w14:paraId="62DB2989" w14:textId="65699CD1" w:rsidR="00BC3938" w:rsidRPr="00EF2EAE" w:rsidRDefault="00BC3938" w:rsidP="00BC3938">
      <w:pPr>
        <w:widowControl w:val="0"/>
        <w:autoSpaceDE w:val="0"/>
        <w:autoSpaceDN w:val="0"/>
        <w:adjustRightInd w:val="0"/>
        <w:spacing w:line="480" w:lineRule="auto"/>
        <w:ind w:left="720" w:hanging="720"/>
      </w:pPr>
      <w:r w:rsidRPr="00EF2EAE">
        <w:t xml:space="preserve">Johnston L (1988) Controlling police work: Problems of </w:t>
      </w:r>
      <w:r w:rsidR="00FD2652" w:rsidRPr="00EF2EAE">
        <w:t>organiz</w:t>
      </w:r>
      <w:r w:rsidRPr="00EF2EAE">
        <w:t xml:space="preserve">ational reform in large public bureaucracies. </w:t>
      </w:r>
      <w:r w:rsidRPr="00EF2EAE">
        <w:rPr>
          <w:i/>
          <w:iCs/>
        </w:rPr>
        <w:t xml:space="preserve">Work Employment &amp; Society </w:t>
      </w:r>
      <w:r w:rsidRPr="00EF2EAE">
        <w:t>2(1): 51-70.</w:t>
      </w:r>
    </w:p>
    <w:p w14:paraId="0CD56A0E" w14:textId="3FC08048" w:rsidR="00BC3938" w:rsidRPr="00EF2EAE" w:rsidRDefault="00BC3938" w:rsidP="00BC3938">
      <w:pPr>
        <w:widowControl w:val="0"/>
        <w:autoSpaceDE w:val="0"/>
        <w:autoSpaceDN w:val="0"/>
        <w:adjustRightInd w:val="0"/>
        <w:spacing w:line="480" w:lineRule="auto"/>
        <w:ind w:left="720" w:hanging="720"/>
      </w:pPr>
      <w:r w:rsidRPr="00EF2EAE">
        <w:t xml:space="preserve">Kallio K, Kallio TJ and Grossi, G (2017) Performance measurement in universities: Ambiguities in the use of quality versus quantity in performance indicators. </w:t>
      </w:r>
      <w:r w:rsidRPr="00EF2EAE">
        <w:rPr>
          <w:i/>
        </w:rPr>
        <w:t xml:space="preserve">Public Money &amp; Management </w:t>
      </w:r>
      <w:r w:rsidRPr="00EF2EAE">
        <w:t xml:space="preserve">37(4): 293-300. </w:t>
      </w:r>
    </w:p>
    <w:p w14:paraId="7252432B" w14:textId="77777777" w:rsidR="00BC3938" w:rsidRPr="00EF2EAE" w:rsidRDefault="00BC3938" w:rsidP="00BC3938">
      <w:pPr>
        <w:widowControl w:val="0"/>
        <w:autoSpaceDE w:val="0"/>
        <w:autoSpaceDN w:val="0"/>
        <w:adjustRightInd w:val="0"/>
        <w:spacing w:line="480" w:lineRule="auto"/>
        <w:ind w:left="720" w:hanging="720"/>
      </w:pPr>
      <w:r w:rsidRPr="00EF2EAE">
        <w:t xml:space="preserve">Kärreman D and Avesson M (2009) Resisting resistance: Counter-resistance consent and compliance in a consultancy firm. </w:t>
      </w:r>
      <w:r w:rsidRPr="00EF2EAE">
        <w:rPr>
          <w:i/>
          <w:iCs/>
        </w:rPr>
        <w:t xml:space="preserve">Human Relations </w:t>
      </w:r>
      <w:r w:rsidRPr="00EF2EAE">
        <w:t>62(8): 1115-1144.</w:t>
      </w:r>
    </w:p>
    <w:p w14:paraId="58E7CFA4" w14:textId="77777777" w:rsidR="00BC3938" w:rsidRPr="00EF2EAE" w:rsidRDefault="00BC3938" w:rsidP="00BC3938">
      <w:pPr>
        <w:widowControl w:val="0"/>
        <w:autoSpaceDE w:val="0"/>
        <w:autoSpaceDN w:val="0"/>
        <w:adjustRightInd w:val="0"/>
        <w:spacing w:line="480" w:lineRule="auto"/>
        <w:ind w:left="720" w:hanging="720"/>
      </w:pPr>
      <w:r w:rsidRPr="00EF2EAE">
        <w:t xml:space="preserve">Kelman S and Friedman J N (2009) Performance improvement and performance dysfunction: An empirical examination of distortionary impacts of the emergency room wait-time target in the English National Health Service. </w:t>
      </w:r>
      <w:r w:rsidRPr="00EF2EAE">
        <w:rPr>
          <w:i/>
          <w:iCs/>
        </w:rPr>
        <w:t xml:space="preserve">Journal of Public Administration Research and Theory </w:t>
      </w:r>
      <w:r w:rsidRPr="00EF2EAE">
        <w:t>19(4): 917-946.</w:t>
      </w:r>
    </w:p>
    <w:p w14:paraId="5015ACB4" w14:textId="77777777" w:rsidR="00BC3938" w:rsidRPr="00EF2EAE" w:rsidRDefault="00BC3938" w:rsidP="00BC3938">
      <w:pPr>
        <w:widowControl w:val="0"/>
        <w:autoSpaceDE w:val="0"/>
        <w:autoSpaceDN w:val="0"/>
        <w:adjustRightInd w:val="0"/>
        <w:spacing w:line="480" w:lineRule="auto"/>
        <w:ind w:left="720" w:hanging="720"/>
      </w:pPr>
      <w:r w:rsidRPr="00EF2EAE">
        <w:t xml:space="preserve">King D and Learmouth M (2015) Can critical management studies ever be practical? A case study in engaged scholarship. </w:t>
      </w:r>
      <w:r w:rsidRPr="00EF2EAE">
        <w:rPr>
          <w:i/>
        </w:rPr>
        <w:t xml:space="preserve">Human Relations </w:t>
      </w:r>
      <w:r w:rsidRPr="00EF2EAE">
        <w:t>68(3): 353-375.</w:t>
      </w:r>
    </w:p>
    <w:p w14:paraId="6A8F6555" w14:textId="77777777" w:rsidR="00BC3938" w:rsidRPr="00EF2EAE" w:rsidRDefault="00BC3938" w:rsidP="00BC3938">
      <w:pPr>
        <w:widowControl w:val="0"/>
        <w:autoSpaceDE w:val="0"/>
        <w:autoSpaceDN w:val="0"/>
        <w:adjustRightInd w:val="0"/>
        <w:spacing w:line="480" w:lineRule="auto"/>
        <w:ind w:left="720" w:hanging="720"/>
      </w:pPr>
      <w:r w:rsidRPr="00EF2EAE">
        <w:t xml:space="preserve">Kleinig J (1999) </w:t>
      </w:r>
      <w:r w:rsidRPr="00EF2EAE">
        <w:rPr>
          <w:i/>
          <w:iCs/>
        </w:rPr>
        <w:t>The Ethics of Policing</w:t>
      </w:r>
      <w:r w:rsidRPr="00EF2EAE">
        <w:t>. Cambridge: Cambridge University Press.</w:t>
      </w:r>
    </w:p>
    <w:p w14:paraId="01F8A3B7" w14:textId="536B6A42" w:rsidR="00FD2652" w:rsidRPr="00EF2EAE" w:rsidRDefault="00FD2652" w:rsidP="00FD2652">
      <w:pPr>
        <w:widowControl w:val="0"/>
        <w:autoSpaceDE w:val="0"/>
        <w:autoSpaceDN w:val="0"/>
        <w:adjustRightInd w:val="0"/>
        <w:spacing w:line="480" w:lineRule="auto"/>
        <w:ind w:left="720" w:hanging="720"/>
      </w:pPr>
      <w:r w:rsidRPr="00EF2EAE">
        <w:t xml:space="preserve">Kraniauskas J (2009) Elasticity of demand: Reflections on </w:t>
      </w:r>
      <w:r w:rsidRPr="00EF2EAE">
        <w:rPr>
          <w:i/>
          <w:iCs/>
        </w:rPr>
        <w:t>The Wire</w:t>
      </w:r>
      <w:r w:rsidRPr="00EF2EAE">
        <w:t xml:space="preserve">. </w:t>
      </w:r>
      <w:r w:rsidRPr="00EF2EAE">
        <w:rPr>
          <w:i/>
          <w:iCs/>
        </w:rPr>
        <w:t xml:space="preserve">Radical Philosophy </w:t>
      </w:r>
      <w:r w:rsidRPr="00EF2EAE">
        <w:t>154(Mar/Apr). Available at: https://www.google.com/search?client=safari&amp;rls=en&amp;q=Elasticity+of+demand:+Reflections+on+The+Wire&amp;ie=UTF-8&amp;oe=UTF-8</w:t>
      </w:r>
    </w:p>
    <w:p w14:paraId="1A2F55F5" w14:textId="6E104A20" w:rsidR="00BC3938" w:rsidRPr="00EF2EAE" w:rsidRDefault="00BC3938" w:rsidP="00BC3938">
      <w:pPr>
        <w:widowControl w:val="0"/>
        <w:autoSpaceDE w:val="0"/>
        <w:autoSpaceDN w:val="0"/>
        <w:adjustRightInd w:val="0"/>
        <w:spacing w:line="480" w:lineRule="auto"/>
        <w:ind w:left="720" w:hanging="720"/>
      </w:pPr>
      <w:r w:rsidRPr="00EF2EAE">
        <w:t xml:space="preserve">Knights D and Willmott H (1999) </w:t>
      </w:r>
      <w:r w:rsidRPr="00EF2EAE">
        <w:rPr>
          <w:i/>
        </w:rPr>
        <w:t>Management Lives</w:t>
      </w:r>
      <w:r w:rsidRPr="00EF2EAE">
        <w:t>. London: Sage.</w:t>
      </w:r>
    </w:p>
    <w:p w14:paraId="250156F2" w14:textId="77777777" w:rsidR="00BC3938" w:rsidRPr="00EF2EAE" w:rsidRDefault="00BC3938" w:rsidP="00BC3938">
      <w:pPr>
        <w:widowControl w:val="0"/>
        <w:autoSpaceDE w:val="0"/>
        <w:autoSpaceDN w:val="0"/>
        <w:adjustRightInd w:val="0"/>
        <w:spacing w:line="480" w:lineRule="auto"/>
        <w:ind w:left="720" w:hanging="720"/>
      </w:pPr>
      <w:r w:rsidRPr="00EF2EAE">
        <w:t xml:space="preserve">Law J (2004) </w:t>
      </w:r>
      <w:r w:rsidRPr="00EF2EAE">
        <w:rPr>
          <w:i/>
        </w:rPr>
        <w:t>After Method: Mess in Social Science Research</w:t>
      </w:r>
      <w:r w:rsidRPr="00EF2EAE">
        <w:t>. London: Routledge.</w:t>
      </w:r>
    </w:p>
    <w:p w14:paraId="3F714B92" w14:textId="0EA066EB" w:rsidR="00BC3938" w:rsidRPr="00EF2EAE" w:rsidRDefault="00BC3938" w:rsidP="00BC3938">
      <w:pPr>
        <w:widowControl w:val="0"/>
        <w:autoSpaceDE w:val="0"/>
        <w:autoSpaceDN w:val="0"/>
        <w:adjustRightInd w:val="0"/>
        <w:spacing w:line="480" w:lineRule="auto"/>
        <w:ind w:left="720" w:hanging="720"/>
      </w:pPr>
      <w:r w:rsidRPr="00EF2EAE">
        <w:t xml:space="preserve">Lawrence T Suddaby R and Leca B (2011) Institutional work: Refocusing institutional studies of organization. </w:t>
      </w:r>
      <w:r w:rsidRPr="00EF2EAE">
        <w:rPr>
          <w:i/>
        </w:rPr>
        <w:t xml:space="preserve">Journal of Management Inquiry </w:t>
      </w:r>
      <w:r w:rsidRPr="00EF2EAE">
        <w:t>20(1): 52-58.</w:t>
      </w:r>
    </w:p>
    <w:p w14:paraId="786CE8B7" w14:textId="77777777" w:rsidR="00BC3938" w:rsidRPr="00EF2EAE" w:rsidRDefault="00BC3938" w:rsidP="00BC3938">
      <w:pPr>
        <w:widowControl w:val="0"/>
        <w:autoSpaceDE w:val="0"/>
        <w:autoSpaceDN w:val="0"/>
        <w:adjustRightInd w:val="0"/>
        <w:spacing w:line="480" w:lineRule="auto"/>
        <w:ind w:left="720" w:hanging="720"/>
      </w:pPr>
      <w:r w:rsidRPr="00EF2EAE">
        <w:t xml:space="preserve">Lennie I (1999) </w:t>
      </w:r>
      <w:r w:rsidRPr="00EF2EAE">
        <w:rPr>
          <w:i/>
        </w:rPr>
        <w:t>Beyond Management</w:t>
      </w:r>
      <w:r w:rsidRPr="00EF2EAE">
        <w:t>. London: Sage.</w:t>
      </w:r>
    </w:p>
    <w:p w14:paraId="0528BC08" w14:textId="77777777" w:rsidR="00BC3938" w:rsidRPr="00EF2EAE" w:rsidRDefault="00BC3938" w:rsidP="00BC3938">
      <w:pPr>
        <w:widowControl w:val="0"/>
        <w:autoSpaceDE w:val="0"/>
        <w:autoSpaceDN w:val="0"/>
        <w:adjustRightInd w:val="0"/>
        <w:spacing w:line="480" w:lineRule="auto"/>
        <w:ind w:left="720" w:hanging="720"/>
      </w:pPr>
      <w:r w:rsidRPr="00EF2EAE">
        <w:t xml:space="preserve">Levine C (2015) </w:t>
      </w:r>
      <w:r w:rsidRPr="00EF2EAE">
        <w:rPr>
          <w:i/>
        </w:rPr>
        <w:t>Forms: Whole, Rhythm, Hierarchy, Network</w:t>
      </w:r>
      <w:r w:rsidRPr="00EF2EAE">
        <w:t>. Woodstock, Oxfordshire: Princeton University Press.</w:t>
      </w:r>
    </w:p>
    <w:p w14:paraId="06C222A7" w14:textId="77777777" w:rsidR="00BC3938" w:rsidRPr="00EF2EAE" w:rsidRDefault="00BC3938" w:rsidP="00BC3938">
      <w:pPr>
        <w:widowControl w:val="0"/>
        <w:autoSpaceDE w:val="0"/>
        <w:autoSpaceDN w:val="0"/>
        <w:adjustRightInd w:val="0"/>
        <w:spacing w:line="480" w:lineRule="auto"/>
        <w:ind w:left="720" w:hanging="720"/>
      </w:pPr>
      <w:r w:rsidRPr="00EF2EAE">
        <w:t xml:space="preserve">Lipsky M (2010) </w:t>
      </w:r>
      <w:r w:rsidRPr="00EF2EAE">
        <w:rPr>
          <w:i/>
        </w:rPr>
        <w:t>Street-Level Bureaucracy: Dilemmas of the Individual in Public Services</w:t>
      </w:r>
      <w:r w:rsidRPr="00EF2EAE">
        <w:t>. New York: Russell Sage Foundation.</w:t>
      </w:r>
    </w:p>
    <w:p w14:paraId="60B8066E" w14:textId="19A38D9A" w:rsidR="00BC3938" w:rsidRPr="00EF2EAE" w:rsidRDefault="00BC3938" w:rsidP="00BC3938">
      <w:pPr>
        <w:widowControl w:val="0"/>
        <w:autoSpaceDE w:val="0"/>
        <w:autoSpaceDN w:val="0"/>
        <w:adjustRightInd w:val="0"/>
        <w:spacing w:line="480" w:lineRule="auto"/>
        <w:ind w:left="720" w:hanging="720"/>
      </w:pPr>
      <w:r w:rsidRPr="00EF2EAE">
        <w:t xml:space="preserve">Lovenz C (2012) If you’re so smart, why are you under surveillance? Universities, neoliberalism, and new public management. </w:t>
      </w:r>
      <w:r w:rsidRPr="00EF2EAE">
        <w:rPr>
          <w:i/>
          <w:iCs/>
        </w:rPr>
        <w:t xml:space="preserve">Critical Inquiry </w:t>
      </w:r>
      <w:r w:rsidRPr="00EF2EAE">
        <w:t>Spring</w:t>
      </w:r>
      <w:r w:rsidR="00151F5E">
        <w:t>:</w:t>
      </w:r>
      <w:r w:rsidRPr="00EF2EAE">
        <w:t xml:space="preserve"> 599-629.</w:t>
      </w:r>
    </w:p>
    <w:p w14:paraId="0EDB98C9" w14:textId="327C097D" w:rsidR="00BC3938" w:rsidRPr="00EF2EAE" w:rsidRDefault="00BC3938" w:rsidP="00BC3938">
      <w:pPr>
        <w:widowControl w:val="0"/>
        <w:autoSpaceDE w:val="0"/>
        <w:autoSpaceDN w:val="0"/>
        <w:adjustRightInd w:val="0"/>
        <w:spacing w:line="480" w:lineRule="auto"/>
        <w:ind w:left="720" w:hanging="720"/>
      </w:pPr>
      <w:r w:rsidRPr="00EF2EAE">
        <w:t xml:space="preserve">Macdonald S and Kam J (2007) Ring o’ roses: Quality journals and gamesmanship in management studies. </w:t>
      </w:r>
      <w:r w:rsidRPr="00EF2EAE">
        <w:rPr>
          <w:i/>
        </w:rPr>
        <w:t xml:space="preserve">Journal of Management Studies </w:t>
      </w:r>
      <w:r w:rsidRPr="00EF2EAE">
        <w:t>44(4): 640-655.</w:t>
      </w:r>
    </w:p>
    <w:p w14:paraId="1980FCF0" w14:textId="77777777" w:rsidR="00BC3938" w:rsidRPr="00EF2EAE" w:rsidRDefault="00BC3938" w:rsidP="00BC3938">
      <w:pPr>
        <w:widowControl w:val="0"/>
        <w:autoSpaceDE w:val="0"/>
        <w:autoSpaceDN w:val="0"/>
        <w:adjustRightInd w:val="0"/>
        <w:spacing w:line="480" w:lineRule="auto"/>
        <w:ind w:left="720" w:hanging="720"/>
      </w:pPr>
      <w:r w:rsidRPr="00EF2EAE">
        <w:t xml:space="preserve">Manley A and Williams S (2019) ‘We’re not run on numbers, we’re people, we’re emotional people’: Exploring the experiences and lived consequences of emerging technologies, organizational surveillance and control among elite professionals. </w:t>
      </w:r>
      <w:r w:rsidRPr="00EF2EAE">
        <w:rPr>
          <w:i/>
          <w:iCs/>
        </w:rPr>
        <w:t xml:space="preserve">Organization </w:t>
      </w:r>
      <w:r w:rsidRPr="00EF2EAE">
        <w:t>(online first): 1-22.</w:t>
      </w:r>
    </w:p>
    <w:p w14:paraId="04743338" w14:textId="5B84D142" w:rsidR="00BC3938" w:rsidRPr="00EF2EAE" w:rsidRDefault="00BC3938" w:rsidP="00BC3938">
      <w:pPr>
        <w:widowControl w:val="0"/>
        <w:autoSpaceDE w:val="0"/>
        <w:autoSpaceDN w:val="0"/>
        <w:adjustRightInd w:val="0"/>
        <w:spacing w:line="480" w:lineRule="auto"/>
        <w:ind w:left="720" w:hanging="720"/>
      </w:pPr>
      <w:r w:rsidRPr="00EF2EAE">
        <w:t xml:space="preserve">Manning PK (1977) </w:t>
      </w:r>
      <w:r w:rsidRPr="00EF2EAE">
        <w:rPr>
          <w:i/>
          <w:iCs/>
        </w:rPr>
        <w:t>Police Work: The Social Organization of Policing</w:t>
      </w:r>
      <w:r w:rsidRPr="00EF2EAE">
        <w:t>. Cambridge, USA: MIT Press.</w:t>
      </w:r>
    </w:p>
    <w:p w14:paraId="78DDAF60" w14:textId="115CAA72" w:rsidR="00BC3938" w:rsidRPr="00EF2EAE" w:rsidRDefault="00BC3938" w:rsidP="00BC3938">
      <w:pPr>
        <w:widowControl w:val="0"/>
        <w:autoSpaceDE w:val="0"/>
        <w:autoSpaceDN w:val="0"/>
        <w:adjustRightInd w:val="0"/>
        <w:spacing w:line="480" w:lineRule="auto"/>
        <w:ind w:left="720" w:hanging="720"/>
      </w:pPr>
      <w:r w:rsidRPr="00EF2EAE">
        <w:t xml:space="preserve">Manning PK (2003) </w:t>
      </w:r>
      <w:r w:rsidRPr="00EF2EAE">
        <w:rPr>
          <w:i/>
          <w:iCs/>
        </w:rPr>
        <w:t>Policing Contingencies</w:t>
      </w:r>
      <w:r w:rsidRPr="00EF2EAE">
        <w:t>. London: University of Chicago Press Ltd.</w:t>
      </w:r>
    </w:p>
    <w:p w14:paraId="6B9DF361" w14:textId="77777777" w:rsidR="00BC3938" w:rsidRPr="00EF2EAE" w:rsidRDefault="00BC3938" w:rsidP="00BC3938">
      <w:pPr>
        <w:widowControl w:val="0"/>
        <w:autoSpaceDE w:val="0"/>
        <w:autoSpaceDN w:val="0"/>
        <w:adjustRightInd w:val="0"/>
        <w:spacing w:line="480" w:lineRule="auto"/>
        <w:ind w:left="720" w:hanging="720"/>
      </w:pPr>
      <w:r w:rsidRPr="00EF2EAE">
        <w:t xml:space="preserve">McCabe D (2011) Accounting for consent: Exploring the reproduction of the labour process </w:t>
      </w:r>
      <w:r w:rsidRPr="00EF2EAE">
        <w:rPr>
          <w:i/>
          <w:iCs/>
        </w:rPr>
        <w:t>Sociology</w:t>
      </w:r>
      <w:r w:rsidRPr="00EF2EAE">
        <w:t xml:space="preserve"> 45(3): 430-446.</w:t>
      </w:r>
    </w:p>
    <w:p w14:paraId="258EB3AC" w14:textId="2B03863F" w:rsidR="00BC3938" w:rsidRPr="00EF2EAE" w:rsidRDefault="00BC3938" w:rsidP="00BC3938">
      <w:pPr>
        <w:widowControl w:val="0"/>
        <w:autoSpaceDE w:val="0"/>
        <w:autoSpaceDN w:val="0"/>
        <w:adjustRightInd w:val="0"/>
        <w:spacing w:line="480" w:lineRule="auto"/>
        <w:ind w:left="720" w:hanging="720"/>
      </w:pPr>
      <w:r w:rsidRPr="00EF2EAE">
        <w:t xml:space="preserve">McCabe D Siuk S and Gilbert M (2020) ‘There is a crack in everything’: An ethnographic study of pragmatic resistance in a manufacturing organization. </w:t>
      </w:r>
      <w:r w:rsidRPr="00EF2EAE">
        <w:rPr>
          <w:i/>
          <w:iCs/>
        </w:rPr>
        <w:t xml:space="preserve">Human Relations </w:t>
      </w:r>
      <w:r w:rsidRPr="00EF2EAE">
        <w:t>73(7): 953-980.</w:t>
      </w:r>
    </w:p>
    <w:p w14:paraId="6E8F8275" w14:textId="31CB78D7" w:rsidR="00BC3938" w:rsidRPr="00EF2EAE" w:rsidRDefault="00BC3938" w:rsidP="00BC3938">
      <w:pPr>
        <w:widowControl w:val="0"/>
        <w:autoSpaceDE w:val="0"/>
        <w:autoSpaceDN w:val="0"/>
        <w:adjustRightInd w:val="0"/>
        <w:spacing w:line="480" w:lineRule="auto"/>
        <w:ind w:left="720" w:hanging="720"/>
      </w:pPr>
      <w:r w:rsidRPr="00EF2EAE">
        <w:t xml:space="preserve">McCann L Granter E Hyde P and Aroles J (2020) ‘Upon the gears and upon the wheels’: Terror convergence and total administration in the neoliberal university. </w:t>
      </w:r>
      <w:r w:rsidRPr="00EF2EAE">
        <w:rPr>
          <w:i/>
          <w:iCs/>
        </w:rPr>
        <w:t xml:space="preserve">Management Learning </w:t>
      </w:r>
      <w:r w:rsidR="00901A72">
        <w:t>51(4)</w:t>
      </w:r>
      <w:r w:rsidRPr="00EF2EAE">
        <w:t xml:space="preserve">: </w:t>
      </w:r>
      <w:r w:rsidR="00901A72">
        <w:t>431</w:t>
      </w:r>
      <w:r w:rsidRPr="00EF2EAE">
        <w:t>-</w:t>
      </w:r>
      <w:r w:rsidR="00901A72">
        <w:t>451</w:t>
      </w:r>
      <w:r w:rsidRPr="00EF2EAE">
        <w:t>.</w:t>
      </w:r>
    </w:p>
    <w:p w14:paraId="128CAC75" w14:textId="4141E685" w:rsidR="00BC3938" w:rsidRPr="00037BC6" w:rsidRDefault="00BC3938" w:rsidP="00BC3938">
      <w:pPr>
        <w:widowControl w:val="0"/>
        <w:autoSpaceDE w:val="0"/>
        <w:autoSpaceDN w:val="0"/>
        <w:adjustRightInd w:val="0"/>
        <w:spacing w:line="480" w:lineRule="auto"/>
        <w:ind w:left="720" w:hanging="720"/>
        <w:rPr>
          <w:color w:val="000000" w:themeColor="text1"/>
        </w:rPr>
      </w:pPr>
      <w:r w:rsidRPr="00037BC6">
        <w:rPr>
          <w:color w:val="000000" w:themeColor="text1"/>
        </w:rPr>
        <w:t xml:space="preserve">McGivern G and Ferlie E (2007) Playing tick-box games: Interrelating defences in professional appraisal. </w:t>
      </w:r>
      <w:r w:rsidRPr="00037BC6">
        <w:rPr>
          <w:i/>
          <w:color w:val="000000" w:themeColor="text1"/>
        </w:rPr>
        <w:t xml:space="preserve">Human Relations </w:t>
      </w:r>
      <w:r w:rsidRPr="00037BC6">
        <w:rPr>
          <w:color w:val="000000" w:themeColor="text1"/>
        </w:rPr>
        <w:t>60(9): 1361-1385.</w:t>
      </w:r>
    </w:p>
    <w:p w14:paraId="39C0B1FC" w14:textId="77777777" w:rsidR="00BC3938" w:rsidRPr="00EF2EAE" w:rsidRDefault="00BC3938" w:rsidP="00BC3938">
      <w:pPr>
        <w:widowControl w:val="0"/>
        <w:autoSpaceDE w:val="0"/>
        <w:autoSpaceDN w:val="0"/>
        <w:adjustRightInd w:val="0"/>
        <w:spacing w:line="480" w:lineRule="auto"/>
        <w:ind w:left="720" w:hanging="720"/>
      </w:pPr>
      <w:r w:rsidRPr="00EF2EAE">
        <w:t xml:space="preserve">McMillan A (2008) Dramatizing individuation: Institutions, assemblages and The Wire. </w:t>
      </w:r>
      <w:r w:rsidRPr="00EF2EAE">
        <w:rPr>
          <w:i/>
          <w:iCs/>
        </w:rPr>
        <w:t xml:space="preserve">Cinephile </w:t>
      </w:r>
      <w:r w:rsidRPr="00EF2EAE">
        <w:t>4(1): 42-50.</w:t>
      </w:r>
    </w:p>
    <w:p w14:paraId="3078F434" w14:textId="436BB5DC" w:rsidR="00BC3938" w:rsidRPr="00EF2EAE" w:rsidRDefault="00BC3938" w:rsidP="00BC3938">
      <w:pPr>
        <w:widowControl w:val="0"/>
        <w:autoSpaceDE w:val="0"/>
        <w:autoSpaceDN w:val="0"/>
        <w:adjustRightInd w:val="0"/>
        <w:spacing w:line="480" w:lineRule="auto"/>
        <w:ind w:left="720" w:hanging="720"/>
      </w:pPr>
      <w:r w:rsidRPr="00EF2EAE">
        <w:t xml:space="preserve">McMillan A (2009) Heroism, institutions, and the police procedural. In: Marshall CW and Potter T (eds) </w:t>
      </w:r>
      <w:r w:rsidRPr="00EF2EAE">
        <w:rPr>
          <w:i/>
        </w:rPr>
        <w:t xml:space="preserve">The Wire Urban Decay and American Television. </w:t>
      </w:r>
      <w:r w:rsidRPr="00EF2EAE">
        <w:t>London: Continuum, 50-63.</w:t>
      </w:r>
    </w:p>
    <w:p w14:paraId="2B3D38B2" w14:textId="77777777" w:rsidR="00BC3938" w:rsidRPr="00EF2EAE" w:rsidRDefault="00BC3938" w:rsidP="00BC3938">
      <w:pPr>
        <w:widowControl w:val="0"/>
        <w:autoSpaceDE w:val="0"/>
        <w:autoSpaceDN w:val="0"/>
        <w:adjustRightInd w:val="0"/>
        <w:spacing w:line="480" w:lineRule="auto"/>
        <w:ind w:left="720" w:hanging="720"/>
      </w:pPr>
      <w:r w:rsidRPr="00EF2EAE">
        <w:t xml:space="preserve">Mittell J (2009) All in the game: </w:t>
      </w:r>
      <w:r w:rsidRPr="00EF2EAE">
        <w:rPr>
          <w:i/>
          <w:iCs/>
        </w:rPr>
        <w:t>The Wire</w:t>
      </w:r>
      <w:r w:rsidRPr="00EF2EAE">
        <w:t xml:space="preserve">, serial storytelling, and procedural logic. In Harrigan P and Wardip-Fruin N (eds) </w:t>
      </w:r>
      <w:r w:rsidRPr="00EF2EAE">
        <w:rPr>
          <w:i/>
          <w:iCs/>
        </w:rPr>
        <w:t xml:space="preserve">Third Person: Authoring and Exploring Vast </w:t>
      </w:r>
      <w:r w:rsidRPr="00EF2EAE">
        <w:t>Narratives. London: The MIT Press, 429-438.</w:t>
      </w:r>
    </w:p>
    <w:p w14:paraId="66B4DB47" w14:textId="162C8667" w:rsidR="00BC3938" w:rsidRPr="00EF2EAE" w:rsidRDefault="00BC3938" w:rsidP="00BC3938">
      <w:pPr>
        <w:widowControl w:val="0"/>
        <w:autoSpaceDE w:val="0"/>
        <w:autoSpaceDN w:val="0"/>
        <w:adjustRightInd w:val="0"/>
        <w:spacing w:line="480" w:lineRule="auto"/>
        <w:ind w:left="720" w:hanging="720"/>
      </w:pPr>
      <w:r w:rsidRPr="00EF2EAE">
        <w:t xml:space="preserve">Moynihan DP (2008) </w:t>
      </w:r>
      <w:r w:rsidRPr="00EF2EAE">
        <w:rPr>
          <w:i/>
        </w:rPr>
        <w:t>The Dynamics of Performance Management</w:t>
      </w:r>
      <w:r w:rsidRPr="00EF2EAE">
        <w:t>. Washington D.C.: Georgetown University Press.</w:t>
      </w:r>
    </w:p>
    <w:p w14:paraId="434D3219" w14:textId="77777777" w:rsidR="00BC3938" w:rsidRPr="00EF2EAE" w:rsidRDefault="00BC3938" w:rsidP="00BC3938">
      <w:pPr>
        <w:widowControl w:val="0"/>
        <w:autoSpaceDE w:val="0"/>
        <w:autoSpaceDN w:val="0"/>
        <w:adjustRightInd w:val="0"/>
        <w:spacing w:line="480" w:lineRule="auto"/>
        <w:ind w:left="720" w:hanging="720"/>
      </w:pPr>
      <w:r w:rsidRPr="00EF2EAE">
        <w:t xml:space="preserve">Moskos P (2008) </w:t>
      </w:r>
      <w:r w:rsidRPr="00EF2EAE">
        <w:rPr>
          <w:i/>
          <w:iCs/>
        </w:rPr>
        <w:t>Cop in the Hood: My Year Policing Baltimore’s Eastern District</w:t>
      </w:r>
      <w:r w:rsidRPr="00EF2EAE">
        <w:t>. Princeton and Oxford: Princeton University Press.</w:t>
      </w:r>
    </w:p>
    <w:p w14:paraId="0387B3DD" w14:textId="7C56C0FE" w:rsidR="00BC3938" w:rsidRPr="00EF2EAE" w:rsidRDefault="00BC3938" w:rsidP="00BC3938">
      <w:pPr>
        <w:widowControl w:val="0"/>
        <w:autoSpaceDE w:val="0"/>
        <w:autoSpaceDN w:val="0"/>
        <w:adjustRightInd w:val="0"/>
        <w:spacing w:line="480" w:lineRule="auto"/>
        <w:ind w:left="720" w:hanging="720"/>
      </w:pPr>
      <w:r w:rsidRPr="00EF2EAE">
        <w:t xml:space="preserve">Muller JZ (2018) </w:t>
      </w:r>
      <w:r w:rsidRPr="00EF2EAE">
        <w:rPr>
          <w:i/>
        </w:rPr>
        <w:t>The Tyranny of Metrics</w:t>
      </w:r>
      <w:r w:rsidRPr="00EF2EAE">
        <w:t>. Princeton and Oxford: Princeton University Press.</w:t>
      </w:r>
    </w:p>
    <w:p w14:paraId="080BE368" w14:textId="123DBFF5" w:rsidR="00BC3938" w:rsidRPr="00EF2EAE" w:rsidRDefault="00BC3938" w:rsidP="00BC3938">
      <w:pPr>
        <w:widowControl w:val="0"/>
        <w:autoSpaceDE w:val="0"/>
        <w:autoSpaceDN w:val="0"/>
        <w:adjustRightInd w:val="0"/>
        <w:spacing w:line="480" w:lineRule="auto"/>
        <w:ind w:left="720" w:hanging="720"/>
      </w:pPr>
      <w:r w:rsidRPr="00EF2EAE">
        <w:t>Nash K (2019) Neo-liberalisation, universities and the value of bureaucracy</w:t>
      </w:r>
      <w:r w:rsidR="00037BC6">
        <w:t>.</w:t>
      </w:r>
      <w:r w:rsidRPr="00EF2EAE">
        <w:t xml:space="preserve"> </w:t>
      </w:r>
      <w:r w:rsidRPr="00EF2EAE">
        <w:rPr>
          <w:i/>
        </w:rPr>
        <w:t>The Sociological Review</w:t>
      </w:r>
      <w:r w:rsidRPr="00EF2EAE">
        <w:t xml:space="preserve"> 67(1): 178-193.</w:t>
      </w:r>
    </w:p>
    <w:p w14:paraId="4B1FB026" w14:textId="5C5AF3CD" w:rsidR="00BC3938" w:rsidRPr="00EF2EAE" w:rsidRDefault="00BC3938" w:rsidP="00BC3938">
      <w:pPr>
        <w:widowControl w:val="0"/>
        <w:autoSpaceDE w:val="0"/>
        <w:autoSpaceDN w:val="0"/>
        <w:adjustRightInd w:val="0"/>
        <w:spacing w:line="480" w:lineRule="auto"/>
        <w:ind w:left="720" w:hanging="720"/>
      </w:pPr>
      <w:r w:rsidRPr="00EF2EAE">
        <w:t xml:space="preserve">Osborne T, Rose N and Savage M (2008) Editors introduction reinscribing British sociology: Some critical reflections. </w:t>
      </w:r>
      <w:r w:rsidRPr="00EF2EAE">
        <w:rPr>
          <w:i/>
        </w:rPr>
        <w:t>The Sociological Review</w:t>
      </w:r>
      <w:r w:rsidR="00037BC6">
        <w:t xml:space="preserve"> </w:t>
      </w:r>
      <w:r w:rsidRPr="00EF2EAE">
        <w:t>56(4): 519-534.</w:t>
      </w:r>
    </w:p>
    <w:p w14:paraId="19B57175" w14:textId="2847F017" w:rsidR="00BC3938" w:rsidRPr="00EF2EAE" w:rsidRDefault="00BC3938" w:rsidP="00BC3938">
      <w:pPr>
        <w:widowControl w:val="0"/>
        <w:tabs>
          <w:tab w:val="left" w:pos="4536"/>
        </w:tabs>
        <w:autoSpaceDE w:val="0"/>
        <w:autoSpaceDN w:val="0"/>
        <w:adjustRightInd w:val="0"/>
        <w:spacing w:line="480" w:lineRule="auto"/>
        <w:ind w:left="720" w:hanging="720"/>
      </w:pPr>
      <w:r w:rsidRPr="00EF2EAE">
        <w:t xml:space="preserve">Parker M (2012) Being there, teleology and </w:t>
      </w:r>
      <w:r w:rsidRPr="00EF2EAE">
        <w:rPr>
          <w:i/>
        </w:rPr>
        <w:t>The Wire</w:t>
      </w:r>
      <w:r w:rsidRPr="00EF2EAE">
        <w:t xml:space="preserve">. </w:t>
      </w:r>
      <w:r w:rsidRPr="00EF2EAE">
        <w:rPr>
          <w:i/>
        </w:rPr>
        <w:t xml:space="preserve">Journal of Organizational Ethnography </w:t>
      </w:r>
      <w:r w:rsidRPr="00EF2EAE">
        <w:t>1(1): 23-30.</w:t>
      </w:r>
    </w:p>
    <w:p w14:paraId="60CE4C33" w14:textId="77777777" w:rsidR="00BC3938" w:rsidRPr="00EF2EAE" w:rsidRDefault="00BC3938" w:rsidP="00BC3938">
      <w:pPr>
        <w:widowControl w:val="0"/>
        <w:autoSpaceDE w:val="0"/>
        <w:autoSpaceDN w:val="0"/>
        <w:adjustRightInd w:val="0"/>
        <w:spacing w:line="480" w:lineRule="auto"/>
        <w:ind w:left="720" w:hanging="720"/>
      </w:pPr>
      <w:r w:rsidRPr="00EF2EAE">
        <w:t xml:space="preserve">Patrick J (2014) </w:t>
      </w:r>
      <w:r w:rsidRPr="00EF2EAE">
        <w:rPr>
          <w:i/>
        </w:rPr>
        <w:t>A Tangled Web: Why you can’t believe crime statistics</w:t>
      </w:r>
      <w:r w:rsidRPr="00EF2EAE">
        <w:t>. London: Civitas.</w:t>
      </w:r>
    </w:p>
    <w:p w14:paraId="654E314B" w14:textId="6AD27C6B" w:rsidR="00BC3938" w:rsidRPr="00EF2EAE" w:rsidRDefault="00BC3938" w:rsidP="00BC3938">
      <w:pPr>
        <w:widowControl w:val="0"/>
        <w:autoSpaceDE w:val="0"/>
        <w:autoSpaceDN w:val="0"/>
        <w:adjustRightInd w:val="0"/>
        <w:spacing w:line="480" w:lineRule="auto"/>
        <w:ind w:left="720" w:hanging="720"/>
      </w:pPr>
      <w:r w:rsidRPr="00EF2EAE">
        <w:t xml:space="preserve">Penfold-Mounce R, Beer D and Burrows R (2011) </w:t>
      </w:r>
      <w:r w:rsidRPr="00EF2EAE">
        <w:rPr>
          <w:i/>
        </w:rPr>
        <w:t xml:space="preserve">The Wire </w:t>
      </w:r>
      <w:r w:rsidRPr="00EF2EAE">
        <w:t xml:space="preserve">as social Science-fiction? </w:t>
      </w:r>
      <w:r w:rsidRPr="00EF2EAE">
        <w:rPr>
          <w:i/>
        </w:rPr>
        <w:t xml:space="preserve">Sociology </w:t>
      </w:r>
      <w:r w:rsidRPr="00EF2EAE">
        <w:t>45(1): 152-167.</w:t>
      </w:r>
    </w:p>
    <w:p w14:paraId="03C5F240" w14:textId="27FBFB73" w:rsidR="00BC3938" w:rsidRPr="00EF2EAE" w:rsidRDefault="00BC3938" w:rsidP="00BC3938">
      <w:pPr>
        <w:widowControl w:val="0"/>
        <w:autoSpaceDE w:val="0"/>
        <w:autoSpaceDN w:val="0"/>
        <w:adjustRightInd w:val="0"/>
        <w:spacing w:line="480" w:lineRule="auto"/>
        <w:ind w:left="720" w:hanging="720"/>
      </w:pPr>
      <w:r w:rsidRPr="00EF2EAE">
        <w:t xml:space="preserve">Power M (2004) Counting, control and calculation: Reflections on measuring and management. </w:t>
      </w:r>
      <w:r w:rsidRPr="00EF2EAE">
        <w:rPr>
          <w:i/>
        </w:rPr>
        <w:t xml:space="preserve">Human Relations </w:t>
      </w:r>
      <w:r w:rsidRPr="00EF2EAE">
        <w:t>57(6): 765-783.</w:t>
      </w:r>
    </w:p>
    <w:p w14:paraId="5BEB3938" w14:textId="77777777" w:rsidR="00BC3938" w:rsidRPr="00EF2EAE" w:rsidRDefault="00BC3938" w:rsidP="00BC3938">
      <w:pPr>
        <w:widowControl w:val="0"/>
        <w:autoSpaceDE w:val="0"/>
        <w:autoSpaceDN w:val="0"/>
        <w:adjustRightInd w:val="0"/>
        <w:spacing w:line="480" w:lineRule="auto"/>
        <w:ind w:left="720" w:hanging="720"/>
      </w:pPr>
      <w:r w:rsidRPr="00EF2EAE">
        <w:t xml:space="preserve">Rhodes C and Lilley S (2012) Introduction: Studying organizations through popular culture. In: Rhodes C and Lilley S (eds) </w:t>
      </w:r>
      <w:r w:rsidRPr="00EF2EAE">
        <w:rPr>
          <w:i/>
        </w:rPr>
        <w:t>Organizations and Popular Culture: Information, Representation and Transformation</w:t>
      </w:r>
      <w:r w:rsidRPr="00EF2EAE">
        <w:t xml:space="preserve">. London: Routledge, 1-10. </w:t>
      </w:r>
    </w:p>
    <w:p w14:paraId="69FF0D7B" w14:textId="08EA37E2" w:rsidR="00BC3938" w:rsidRPr="00EF2EAE" w:rsidRDefault="00BC3938" w:rsidP="00BC3938">
      <w:pPr>
        <w:widowControl w:val="0"/>
        <w:autoSpaceDE w:val="0"/>
        <w:autoSpaceDN w:val="0"/>
        <w:adjustRightInd w:val="0"/>
        <w:spacing w:line="480" w:lineRule="auto"/>
        <w:ind w:left="720" w:hanging="720"/>
      </w:pPr>
      <w:r w:rsidRPr="00EF2EAE">
        <w:t xml:space="preserve">Rhodes C and Parker M (2008) Images of organizing in popular culture. </w:t>
      </w:r>
      <w:r w:rsidRPr="00EF2EAE">
        <w:rPr>
          <w:i/>
        </w:rPr>
        <w:t xml:space="preserve">Organization </w:t>
      </w:r>
      <w:r w:rsidRPr="00EF2EAE">
        <w:t>15(5): 627-637.</w:t>
      </w:r>
    </w:p>
    <w:p w14:paraId="78B51659" w14:textId="1C6E890F" w:rsidR="00BC3938" w:rsidRPr="00EF2EAE" w:rsidRDefault="00BC3938" w:rsidP="00BC3938">
      <w:pPr>
        <w:widowControl w:val="0"/>
        <w:autoSpaceDE w:val="0"/>
        <w:autoSpaceDN w:val="0"/>
        <w:adjustRightInd w:val="0"/>
        <w:spacing w:line="480" w:lineRule="auto"/>
        <w:ind w:left="720" w:hanging="720"/>
      </w:pPr>
      <w:r w:rsidRPr="00EF2EAE">
        <w:t xml:space="preserve">Rhodes C and Westwood R (2009) </w:t>
      </w:r>
      <w:r w:rsidRPr="00EF2EAE">
        <w:rPr>
          <w:i/>
        </w:rPr>
        <w:t>Critical Representations of Work in Popular Culture</w:t>
      </w:r>
      <w:r w:rsidRPr="00EF2EAE">
        <w:t>. London: Routledge.</w:t>
      </w:r>
    </w:p>
    <w:p w14:paraId="56275F66" w14:textId="578CC184" w:rsidR="00BC3938" w:rsidRPr="00EF2EAE" w:rsidRDefault="00BC3938" w:rsidP="00BC3938">
      <w:pPr>
        <w:widowControl w:val="0"/>
        <w:autoSpaceDE w:val="0"/>
        <w:autoSpaceDN w:val="0"/>
        <w:adjustRightInd w:val="0"/>
        <w:spacing w:line="480" w:lineRule="auto"/>
        <w:ind w:left="720" w:hanging="720"/>
      </w:pPr>
      <w:r w:rsidRPr="00EF2EAE">
        <w:t xml:space="preserve">Saunder M and Espeland WN (2009) The discipline of rankings: Tight coupling and organizational change. </w:t>
      </w:r>
      <w:r w:rsidRPr="00EF2EAE">
        <w:rPr>
          <w:i/>
          <w:iCs/>
        </w:rPr>
        <w:t xml:space="preserve">American Sociological Review </w:t>
      </w:r>
      <w:r w:rsidRPr="00EF2EAE">
        <w:t>74(February): 63-82.</w:t>
      </w:r>
    </w:p>
    <w:p w14:paraId="3F83AAB1" w14:textId="4DE8C037" w:rsidR="00BC3938" w:rsidRPr="00EF2EAE" w:rsidRDefault="00BC3938" w:rsidP="00BC3938">
      <w:pPr>
        <w:widowControl w:val="0"/>
        <w:autoSpaceDE w:val="0"/>
        <w:autoSpaceDN w:val="0"/>
        <w:adjustRightInd w:val="0"/>
        <w:spacing w:line="480" w:lineRule="auto"/>
        <w:ind w:left="720" w:hanging="720"/>
      </w:pPr>
      <w:r w:rsidRPr="00EF2EAE">
        <w:t xml:space="preserve">Sewell G and Barker J R (2006) Coercion versus care: Using irony to make sense of organizational surveillance. </w:t>
      </w:r>
      <w:r w:rsidRPr="00EF2EAE">
        <w:rPr>
          <w:i/>
        </w:rPr>
        <w:t>Academy of Management Review</w:t>
      </w:r>
      <w:r w:rsidRPr="00EF2EAE">
        <w:t xml:space="preserve"> 31(4): 934-961.</w:t>
      </w:r>
    </w:p>
    <w:p w14:paraId="39380B96" w14:textId="561D152F" w:rsidR="00BC3938" w:rsidRPr="00EF2EAE" w:rsidRDefault="00BC3938" w:rsidP="00BC3938">
      <w:pPr>
        <w:widowControl w:val="0"/>
        <w:autoSpaceDE w:val="0"/>
        <w:autoSpaceDN w:val="0"/>
        <w:adjustRightInd w:val="0"/>
        <w:spacing w:line="480" w:lineRule="auto"/>
        <w:ind w:left="720" w:hanging="720"/>
      </w:pPr>
      <w:r w:rsidRPr="00EF2EAE">
        <w:t xml:space="preserve">Sewell G, Barker JR and Nuberg, D. (2012) Working under intensive surveillance: When does measuring everything become intolerable? </w:t>
      </w:r>
      <w:r w:rsidRPr="00EF2EAE">
        <w:rPr>
          <w:i/>
        </w:rPr>
        <w:t xml:space="preserve">Human Relations </w:t>
      </w:r>
      <w:r w:rsidRPr="00EF2EAE">
        <w:t>65(2): 189-215.</w:t>
      </w:r>
    </w:p>
    <w:p w14:paraId="362157AE" w14:textId="77777777" w:rsidR="00BC3938" w:rsidRPr="00EF2EAE" w:rsidRDefault="00BC3938" w:rsidP="00BC3938">
      <w:pPr>
        <w:widowControl w:val="0"/>
        <w:autoSpaceDE w:val="0"/>
        <w:autoSpaceDN w:val="0"/>
        <w:adjustRightInd w:val="0"/>
        <w:spacing w:line="480" w:lineRule="auto"/>
        <w:ind w:left="720" w:hanging="720"/>
      </w:pPr>
      <w:r w:rsidRPr="00EF2EAE">
        <w:t xml:space="preserve">Simon D (2009) Audio commentary – </w:t>
      </w:r>
      <w:r w:rsidRPr="00EF2EAE">
        <w:rPr>
          <w:i/>
        </w:rPr>
        <w:t xml:space="preserve">The Wire </w:t>
      </w:r>
      <w:r w:rsidRPr="00EF2EAE">
        <w:t xml:space="preserve">season 1, DVD. </w:t>
      </w:r>
    </w:p>
    <w:p w14:paraId="382D6E0D" w14:textId="77777777" w:rsidR="00BC3938" w:rsidRPr="00EF2EAE" w:rsidRDefault="00BC3938" w:rsidP="00BC3938">
      <w:pPr>
        <w:widowControl w:val="0"/>
        <w:autoSpaceDE w:val="0"/>
        <w:autoSpaceDN w:val="0"/>
        <w:adjustRightInd w:val="0"/>
        <w:spacing w:line="480" w:lineRule="auto"/>
        <w:ind w:left="720" w:hanging="720"/>
      </w:pPr>
      <w:r w:rsidRPr="00EF2EAE">
        <w:t xml:space="preserve">Simon D and Burns E (2008) </w:t>
      </w:r>
      <w:r w:rsidRPr="00EF2EAE">
        <w:rPr>
          <w:i/>
        </w:rPr>
        <w:t xml:space="preserve">The Wire </w:t>
      </w:r>
      <w:r w:rsidRPr="00EF2EAE">
        <w:t>(TV Series 2002-2008). Baltimore, Maryland, HBO.</w:t>
      </w:r>
    </w:p>
    <w:p w14:paraId="41E3B945" w14:textId="24EBBB71" w:rsidR="00BC3938" w:rsidRPr="00EF2EAE" w:rsidRDefault="00BC3938" w:rsidP="00BC3938">
      <w:pPr>
        <w:spacing w:line="480" w:lineRule="auto"/>
        <w:ind w:left="720" w:hanging="720"/>
        <w:jc w:val="both"/>
      </w:pPr>
      <w:r w:rsidRPr="00EF2EAE">
        <w:t xml:space="preserve">Skogan WG (1974) The validity of official crime statistics: An empirical investigation. </w:t>
      </w:r>
      <w:r w:rsidRPr="00EF2EAE">
        <w:rPr>
          <w:i/>
          <w:iCs/>
        </w:rPr>
        <w:t xml:space="preserve">Social Science Quarterly </w:t>
      </w:r>
      <w:r w:rsidRPr="00EF2EAE">
        <w:t>55(1): 25-38.</w:t>
      </w:r>
    </w:p>
    <w:p w14:paraId="58477005" w14:textId="5C106746" w:rsidR="00BC3938" w:rsidRPr="00EF2EAE" w:rsidRDefault="00BC3938" w:rsidP="00BC3938">
      <w:pPr>
        <w:spacing w:line="480" w:lineRule="auto"/>
        <w:ind w:left="720" w:hanging="720"/>
        <w:jc w:val="both"/>
      </w:pPr>
      <w:r w:rsidRPr="00EF2EAE">
        <w:t xml:space="preserve">Starbuck WH (2005) Performance measures: Prevalent and important but methodologically challenging. </w:t>
      </w:r>
      <w:r w:rsidRPr="00EF2EAE">
        <w:rPr>
          <w:i/>
        </w:rPr>
        <w:t xml:space="preserve">Journal of Management Inquiry </w:t>
      </w:r>
      <w:r w:rsidRPr="00EF2EAE">
        <w:t>14(3): 280-286.</w:t>
      </w:r>
    </w:p>
    <w:p w14:paraId="47A1557E" w14:textId="77777777" w:rsidR="00BC3938" w:rsidRPr="00EF2EAE" w:rsidRDefault="00BC3938" w:rsidP="00BC3938">
      <w:pPr>
        <w:spacing w:line="480" w:lineRule="auto"/>
        <w:ind w:left="720" w:hanging="720"/>
        <w:jc w:val="both"/>
      </w:pPr>
      <w:r w:rsidRPr="00EF2EAE">
        <w:t xml:space="preserve">Stearns J (2011) Gendered bodies, gendered spaces, gendered places: A critical reading of HBO’s </w:t>
      </w:r>
      <w:r w:rsidRPr="00EF2EAE">
        <w:rPr>
          <w:i/>
          <w:iCs/>
        </w:rPr>
        <w:t>The Wire</w:t>
      </w:r>
      <w:r w:rsidRPr="00EF2EAE">
        <w:t xml:space="preserve">. </w:t>
      </w:r>
      <w:r w:rsidRPr="00EF2EAE">
        <w:rPr>
          <w:i/>
          <w:iCs/>
        </w:rPr>
        <w:t xml:space="preserve">Conversations </w:t>
      </w:r>
      <w:r w:rsidRPr="00EF2EAE">
        <w:t>13(1): 101-108.</w:t>
      </w:r>
    </w:p>
    <w:p w14:paraId="1359AF46" w14:textId="77777777" w:rsidR="00BC3938" w:rsidRPr="00EF2EAE" w:rsidRDefault="00BC3938" w:rsidP="00BC3938">
      <w:pPr>
        <w:spacing w:line="480" w:lineRule="auto"/>
        <w:ind w:left="720" w:hanging="720"/>
        <w:jc w:val="both"/>
      </w:pPr>
      <w:r w:rsidRPr="00EF2EAE">
        <w:t xml:space="preserve">Stokes J and Clegg S (2002) Once upon a time in the bureaucracy: Power and public sector management. </w:t>
      </w:r>
      <w:r w:rsidRPr="00EF2EAE">
        <w:rPr>
          <w:i/>
          <w:iCs/>
        </w:rPr>
        <w:t xml:space="preserve">Organization </w:t>
      </w:r>
      <w:r w:rsidRPr="00EF2EAE">
        <w:t>9(2): 225-247.</w:t>
      </w:r>
    </w:p>
    <w:p w14:paraId="72A5C481" w14:textId="77777777" w:rsidR="00BC3938" w:rsidRPr="00EF2EAE" w:rsidRDefault="00BC3938" w:rsidP="00BC3938">
      <w:pPr>
        <w:spacing w:line="480" w:lineRule="auto"/>
        <w:ind w:left="720" w:hanging="720"/>
        <w:jc w:val="both"/>
      </w:pPr>
      <w:r w:rsidRPr="00EF2EAE">
        <w:t xml:space="preserve">Thomas R and Davies A (2005) Theorizing the micro-politics of resistance: New Public Management and managerial identities in the UK public services. </w:t>
      </w:r>
      <w:r w:rsidRPr="00EF2EAE">
        <w:rPr>
          <w:i/>
          <w:iCs/>
        </w:rPr>
        <w:t xml:space="preserve">Organization Studies </w:t>
      </w:r>
      <w:r w:rsidRPr="00EF2EAE">
        <w:t>26(5): 683-706</w:t>
      </w:r>
    </w:p>
    <w:p w14:paraId="5C706BEB" w14:textId="77777777" w:rsidR="00BC3938" w:rsidRPr="00EF2EAE" w:rsidRDefault="00BC3938" w:rsidP="00BC3938">
      <w:pPr>
        <w:spacing w:line="480" w:lineRule="auto"/>
        <w:ind w:left="720" w:hanging="720"/>
        <w:jc w:val="both"/>
      </w:pPr>
      <w:r w:rsidRPr="00EF2EAE">
        <w:t xml:space="preserve">Thomas R and Davies A (2002) Gender and new public management: Reconstituting academic subjectivities. </w:t>
      </w:r>
      <w:r w:rsidRPr="00EF2EAE">
        <w:rPr>
          <w:i/>
          <w:iCs/>
        </w:rPr>
        <w:t xml:space="preserve">Gender, Work &amp; Organization </w:t>
      </w:r>
      <w:r w:rsidRPr="00EF2EAE">
        <w:t>9(4): 372-397.</w:t>
      </w:r>
    </w:p>
    <w:p w14:paraId="5FE8F54E" w14:textId="77777777" w:rsidR="00BC3938" w:rsidRPr="00EF2EAE" w:rsidRDefault="00BC3938" w:rsidP="00BC3938">
      <w:pPr>
        <w:spacing w:line="480" w:lineRule="auto"/>
        <w:ind w:left="720" w:hanging="720"/>
        <w:jc w:val="both"/>
      </w:pPr>
      <w:r w:rsidRPr="00EF2EAE">
        <w:t xml:space="preserve">Thompson P and Acrkoyd S (1995) All quiet on the workplace front? A critique of recent trends in British industrial sociology. </w:t>
      </w:r>
      <w:r w:rsidRPr="00EF2EAE">
        <w:rPr>
          <w:i/>
          <w:iCs/>
        </w:rPr>
        <w:t xml:space="preserve">Sociology </w:t>
      </w:r>
      <w:r w:rsidRPr="00EF2EAE">
        <w:t>29(4): 615-633.</w:t>
      </w:r>
    </w:p>
    <w:p w14:paraId="07179080" w14:textId="0B924E9A" w:rsidR="00BC3938" w:rsidRPr="00EF2EAE" w:rsidRDefault="00BC3938" w:rsidP="00BC3938">
      <w:pPr>
        <w:widowControl w:val="0"/>
        <w:autoSpaceDE w:val="0"/>
        <w:autoSpaceDN w:val="0"/>
        <w:adjustRightInd w:val="0"/>
        <w:spacing w:line="480" w:lineRule="auto"/>
        <w:ind w:left="720" w:hanging="720"/>
      </w:pPr>
      <w:r w:rsidRPr="00EF2EAE">
        <w:t>Vogt F (2001) Researching the impact of new public management approaches to policy on primary school teachers work. In: Walford G (</w:t>
      </w:r>
      <w:r w:rsidR="00037BC6">
        <w:t>e</w:t>
      </w:r>
      <w:r w:rsidRPr="00EF2EAE">
        <w:t xml:space="preserve">d.) </w:t>
      </w:r>
      <w:r w:rsidRPr="00EF2EAE">
        <w:rPr>
          <w:i/>
        </w:rPr>
        <w:t>Ethnography and Education Policy</w:t>
      </w:r>
      <w:r w:rsidRPr="00EF2EAE">
        <w:t>. Studies in Educational Ethnography, Vol. 4. Amsterdam: Elsevier Science, 137-156.</w:t>
      </w:r>
    </w:p>
    <w:p w14:paraId="2E0F25D7" w14:textId="77777777" w:rsidR="00BC3938" w:rsidRPr="00EF2EAE" w:rsidRDefault="00BC3938" w:rsidP="00BC3938">
      <w:pPr>
        <w:widowControl w:val="0"/>
        <w:autoSpaceDE w:val="0"/>
        <w:autoSpaceDN w:val="0"/>
        <w:adjustRightInd w:val="0"/>
        <w:spacing w:line="480" w:lineRule="auto"/>
        <w:ind w:left="720" w:hanging="720"/>
      </w:pPr>
      <w:r w:rsidRPr="00EF2EAE">
        <w:t xml:space="preserve">Weber M (1978) </w:t>
      </w:r>
      <w:r w:rsidRPr="00EF2EAE">
        <w:rPr>
          <w:i/>
        </w:rPr>
        <w:t>Economy &amp; Society, 2 vols.</w:t>
      </w:r>
      <w:r w:rsidRPr="00EF2EAE">
        <w:t xml:space="preserve"> Los Angeles: University of California Press.</w:t>
      </w:r>
    </w:p>
    <w:p w14:paraId="162B6A72" w14:textId="06DE2F42" w:rsidR="00BC3938" w:rsidRPr="00EF2EAE" w:rsidRDefault="00BC3938" w:rsidP="00BC3938">
      <w:pPr>
        <w:widowControl w:val="0"/>
        <w:autoSpaceDE w:val="0"/>
        <w:autoSpaceDN w:val="0"/>
        <w:adjustRightInd w:val="0"/>
        <w:spacing w:line="480" w:lineRule="auto"/>
        <w:ind w:left="720" w:hanging="720"/>
      </w:pPr>
      <w:r w:rsidRPr="00EF2EAE">
        <w:t xml:space="preserve">Wilson, WJ and Chaddha, A (2010) Why we’re Teaching ‘The Wire’ at Harvard. </w:t>
      </w:r>
      <w:r w:rsidRPr="00EF2EAE">
        <w:rPr>
          <w:i/>
          <w:iCs/>
        </w:rPr>
        <w:t>Washington Post</w:t>
      </w:r>
      <w:r w:rsidRPr="00EF2EAE">
        <w:t>, September 12</w:t>
      </w:r>
    </w:p>
    <w:p w14:paraId="1A9F59E1" w14:textId="77777777" w:rsidR="00BC3938" w:rsidRPr="00EF2EAE" w:rsidRDefault="00BC3938" w:rsidP="00BC3938">
      <w:pPr>
        <w:widowControl w:val="0"/>
        <w:autoSpaceDE w:val="0"/>
        <w:autoSpaceDN w:val="0"/>
        <w:adjustRightInd w:val="0"/>
        <w:spacing w:line="480" w:lineRule="auto"/>
        <w:ind w:left="720" w:hanging="720"/>
        <w:rPr>
          <w:i/>
        </w:rPr>
      </w:pPr>
      <w:r w:rsidRPr="00EF2EAE">
        <w:t xml:space="preserve">Wright Mills, C (2000). </w:t>
      </w:r>
      <w:r w:rsidRPr="00EF2EAE">
        <w:rPr>
          <w:i/>
        </w:rPr>
        <w:t>The Sociological Imagination</w:t>
      </w:r>
      <w:r w:rsidRPr="00EF2EAE">
        <w:t>. Oxford, Oxford University Press.</w:t>
      </w:r>
      <w:r w:rsidRPr="00EF2EAE">
        <w:rPr>
          <w:i/>
        </w:rPr>
        <w:t xml:space="preserve"> </w:t>
      </w:r>
    </w:p>
    <w:p w14:paraId="6E47C4A2" w14:textId="14C7AB21" w:rsidR="00BC3938" w:rsidRPr="00EF2EAE" w:rsidRDefault="00BC3938" w:rsidP="00BC3938">
      <w:pPr>
        <w:widowControl w:val="0"/>
        <w:autoSpaceDE w:val="0"/>
        <w:autoSpaceDN w:val="0"/>
        <w:adjustRightInd w:val="0"/>
        <w:spacing w:line="480" w:lineRule="auto"/>
        <w:ind w:left="720" w:hanging="720"/>
      </w:pPr>
      <w:r w:rsidRPr="00EF2EAE">
        <w:t xml:space="preserve">Zundel M, Holt R and Cornelissen J (2014). Institutional work in </w:t>
      </w:r>
      <w:r w:rsidRPr="00EF2EAE">
        <w:rPr>
          <w:i/>
        </w:rPr>
        <w:t>The Wire</w:t>
      </w:r>
      <w:r w:rsidRPr="00EF2EAE">
        <w:t xml:space="preserve">: An ethological investigation of flexibility in organizational adaptation. </w:t>
      </w:r>
      <w:r w:rsidRPr="00EF2EAE">
        <w:rPr>
          <w:i/>
        </w:rPr>
        <w:t xml:space="preserve">Journal of Management Inquiry </w:t>
      </w:r>
      <w:r w:rsidRPr="00EF2EAE">
        <w:t>22(1): 102-120.</w:t>
      </w:r>
    </w:p>
    <w:p w14:paraId="794F0B27" w14:textId="77777777" w:rsidR="00E046C5" w:rsidRDefault="00E046C5" w:rsidP="00D06612">
      <w:pPr>
        <w:pStyle w:val="EndnoteText"/>
        <w:spacing w:line="480" w:lineRule="auto"/>
        <w:rPr>
          <w:sz w:val="40"/>
          <w:szCs w:val="40"/>
          <w:lang w:val="en-GB"/>
        </w:rPr>
      </w:pPr>
    </w:p>
    <w:p w14:paraId="686BE1EF" w14:textId="77777777" w:rsidR="00E046C5" w:rsidRPr="007F2AEF" w:rsidRDefault="00E046C5" w:rsidP="00D06612">
      <w:pPr>
        <w:pStyle w:val="EndnoteText"/>
        <w:spacing w:line="480" w:lineRule="auto"/>
        <w:rPr>
          <w:sz w:val="40"/>
          <w:szCs w:val="4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oneSerif">
    <w:altName w:val="Cambria"/>
    <w:panose1 w:val="020B0604020202020204"/>
    <w:charset w:val="00"/>
    <w:family w:val="roman"/>
    <w:notTrueType/>
    <w:pitch w:val="default"/>
  </w:font>
  <w:font w:name="Helvetica Neue">
    <w:altName w:val="﷽﷽﷽﷽﷽﷽﷽﷽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CAD6" w14:textId="77777777" w:rsidR="007F2AEF" w:rsidRDefault="007F2AEF" w:rsidP="009924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69393" w14:textId="03993083" w:rsidR="007F2AEF" w:rsidRDefault="007F2AEF" w:rsidP="00492773">
    <w:pPr>
      <w:pStyle w:val="Footer"/>
      <w:ind w:right="360"/>
    </w:pPr>
    <w:proofErr w:type="spellStart"/>
    <w:r>
      <w:rPr>
        <w:rStyle w:val="PageNumber"/>
      </w:rPr>
      <w:t>organiz</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44E3" w14:textId="77777777" w:rsidR="007F2AEF" w:rsidRDefault="007F2AEF" w:rsidP="009924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6C5">
      <w:rPr>
        <w:rStyle w:val="PageNumber"/>
        <w:noProof/>
      </w:rPr>
      <w:t>1</w:t>
    </w:r>
    <w:r>
      <w:rPr>
        <w:rStyle w:val="PageNumber"/>
      </w:rPr>
      <w:fldChar w:fldCharType="end"/>
    </w:r>
  </w:p>
  <w:p w14:paraId="69DB8B94" w14:textId="21960DF6" w:rsidR="007F2AEF" w:rsidRDefault="007F2AEF" w:rsidP="00492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55BE2" w14:textId="77777777" w:rsidR="000A0C3E" w:rsidRDefault="000A0C3E" w:rsidP="00492773">
      <w:r>
        <w:separator/>
      </w:r>
    </w:p>
  </w:footnote>
  <w:footnote w:type="continuationSeparator" w:id="0">
    <w:p w14:paraId="78D3A654" w14:textId="77777777" w:rsidR="000A0C3E" w:rsidRDefault="000A0C3E" w:rsidP="0049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43E"/>
    <w:multiLevelType w:val="hybridMultilevel"/>
    <w:tmpl w:val="7EC60C10"/>
    <w:lvl w:ilvl="0" w:tplc="007A9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74332"/>
    <w:multiLevelType w:val="hybridMultilevel"/>
    <w:tmpl w:val="32E601FC"/>
    <w:lvl w:ilvl="0" w:tplc="2BF0F2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25201"/>
    <w:multiLevelType w:val="hybridMultilevel"/>
    <w:tmpl w:val="3472891C"/>
    <w:lvl w:ilvl="0" w:tplc="6FE07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1A1F"/>
    <w:multiLevelType w:val="hybridMultilevel"/>
    <w:tmpl w:val="3B5EE06E"/>
    <w:lvl w:ilvl="0" w:tplc="71A078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3249C"/>
    <w:multiLevelType w:val="hybridMultilevel"/>
    <w:tmpl w:val="D5001FD2"/>
    <w:lvl w:ilvl="0" w:tplc="0B3EC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3E"/>
    <w:rsid w:val="00000302"/>
    <w:rsid w:val="00000D9B"/>
    <w:rsid w:val="00003A84"/>
    <w:rsid w:val="0001203E"/>
    <w:rsid w:val="000176FE"/>
    <w:rsid w:val="000218BF"/>
    <w:rsid w:val="000222CE"/>
    <w:rsid w:val="000231A9"/>
    <w:rsid w:val="0002325F"/>
    <w:rsid w:val="000258CC"/>
    <w:rsid w:val="000271E6"/>
    <w:rsid w:val="000333C7"/>
    <w:rsid w:val="000356C7"/>
    <w:rsid w:val="0003756F"/>
    <w:rsid w:val="00037BC6"/>
    <w:rsid w:val="00042137"/>
    <w:rsid w:val="00042D14"/>
    <w:rsid w:val="00043A71"/>
    <w:rsid w:val="00043F64"/>
    <w:rsid w:val="0004587A"/>
    <w:rsid w:val="00051177"/>
    <w:rsid w:val="00051DC0"/>
    <w:rsid w:val="0005598F"/>
    <w:rsid w:val="00056C3E"/>
    <w:rsid w:val="00057FCB"/>
    <w:rsid w:val="000610DE"/>
    <w:rsid w:val="00061391"/>
    <w:rsid w:val="00061B6F"/>
    <w:rsid w:val="000620DF"/>
    <w:rsid w:val="00066B4B"/>
    <w:rsid w:val="000704BB"/>
    <w:rsid w:val="00070BD4"/>
    <w:rsid w:val="00073630"/>
    <w:rsid w:val="0007377C"/>
    <w:rsid w:val="00073B92"/>
    <w:rsid w:val="00073BC5"/>
    <w:rsid w:val="0007465B"/>
    <w:rsid w:val="0007591E"/>
    <w:rsid w:val="000773AF"/>
    <w:rsid w:val="000815A5"/>
    <w:rsid w:val="000826F8"/>
    <w:rsid w:val="00084A5C"/>
    <w:rsid w:val="00085C82"/>
    <w:rsid w:val="00087011"/>
    <w:rsid w:val="000877EC"/>
    <w:rsid w:val="00090205"/>
    <w:rsid w:val="00090B68"/>
    <w:rsid w:val="00090CC1"/>
    <w:rsid w:val="000933D8"/>
    <w:rsid w:val="00094B53"/>
    <w:rsid w:val="00096276"/>
    <w:rsid w:val="0009659E"/>
    <w:rsid w:val="000974B0"/>
    <w:rsid w:val="000A01D9"/>
    <w:rsid w:val="000A0C3E"/>
    <w:rsid w:val="000A2299"/>
    <w:rsid w:val="000A4E52"/>
    <w:rsid w:val="000B356D"/>
    <w:rsid w:val="000B3E2B"/>
    <w:rsid w:val="000B3F5F"/>
    <w:rsid w:val="000B6EA2"/>
    <w:rsid w:val="000B7372"/>
    <w:rsid w:val="000B7408"/>
    <w:rsid w:val="000C0351"/>
    <w:rsid w:val="000C056A"/>
    <w:rsid w:val="000C07E3"/>
    <w:rsid w:val="000C1CC1"/>
    <w:rsid w:val="000C2AB6"/>
    <w:rsid w:val="000C37FA"/>
    <w:rsid w:val="000C3AE1"/>
    <w:rsid w:val="000C3EA6"/>
    <w:rsid w:val="000C5828"/>
    <w:rsid w:val="000C5D0C"/>
    <w:rsid w:val="000C7FBB"/>
    <w:rsid w:val="000D01C7"/>
    <w:rsid w:val="000D0FC0"/>
    <w:rsid w:val="000D22A5"/>
    <w:rsid w:val="000D2450"/>
    <w:rsid w:val="000D4467"/>
    <w:rsid w:val="000D5EF4"/>
    <w:rsid w:val="000D6F15"/>
    <w:rsid w:val="000E028B"/>
    <w:rsid w:val="000E16B5"/>
    <w:rsid w:val="000E1BB5"/>
    <w:rsid w:val="000E3CC3"/>
    <w:rsid w:val="000E3E60"/>
    <w:rsid w:val="000E4A99"/>
    <w:rsid w:val="000E4EE9"/>
    <w:rsid w:val="000E541C"/>
    <w:rsid w:val="000E567E"/>
    <w:rsid w:val="000E75CF"/>
    <w:rsid w:val="000E7C1A"/>
    <w:rsid w:val="000E7E28"/>
    <w:rsid w:val="000F11A2"/>
    <w:rsid w:val="000F1DB6"/>
    <w:rsid w:val="000F4C6B"/>
    <w:rsid w:val="000F5F7B"/>
    <w:rsid w:val="001004ED"/>
    <w:rsid w:val="00105EC4"/>
    <w:rsid w:val="001070F7"/>
    <w:rsid w:val="00107538"/>
    <w:rsid w:val="00110D4E"/>
    <w:rsid w:val="00111231"/>
    <w:rsid w:val="00112B4F"/>
    <w:rsid w:val="00114707"/>
    <w:rsid w:val="00114F22"/>
    <w:rsid w:val="001152B8"/>
    <w:rsid w:val="001157B4"/>
    <w:rsid w:val="00121B12"/>
    <w:rsid w:val="00121FC8"/>
    <w:rsid w:val="00122153"/>
    <w:rsid w:val="001227B1"/>
    <w:rsid w:val="00122A5F"/>
    <w:rsid w:val="00123B39"/>
    <w:rsid w:val="00125AF5"/>
    <w:rsid w:val="00125C1C"/>
    <w:rsid w:val="00131C92"/>
    <w:rsid w:val="00132955"/>
    <w:rsid w:val="00132C1E"/>
    <w:rsid w:val="00132FFB"/>
    <w:rsid w:val="001331C7"/>
    <w:rsid w:val="001337AA"/>
    <w:rsid w:val="00133968"/>
    <w:rsid w:val="001347AE"/>
    <w:rsid w:val="0013682B"/>
    <w:rsid w:val="00137170"/>
    <w:rsid w:val="00137BC2"/>
    <w:rsid w:val="0014644B"/>
    <w:rsid w:val="00146971"/>
    <w:rsid w:val="00150B47"/>
    <w:rsid w:val="001513F3"/>
    <w:rsid w:val="00151906"/>
    <w:rsid w:val="001519C9"/>
    <w:rsid w:val="00151B47"/>
    <w:rsid w:val="00151EC1"/>
    <w:rsid w:val="00151F5E"/>
    <w:rsid w:val="00152D83"/>
    <w:rsid w:val="00153021"/>
    <w:rsid w:val="001603B6"/>
    <w:rsid w:val="00161CAC"/>
    <w:rsid w:val="00161F42"/>
    <w:rsid w:val="00162236"/>
    <w:rsid w:val="00165089"/>
    <w:rsid w:val="00167992"/>
    <w:rsid w:val="00170EE2"/>
    <w:rsid w:val="001721D0"/>
    <w:rsid w:val="00172DE2"/>
    <w:rsid w:val="00180A03"/>
    <w:rsid w:val="00181510"/>
    <w:rsid w:val="0018445A"/>
    <w:rsid w:val="00184B16"/>
    <w:rsid w:val="001856D6"/>
    <w:rsid w:val="00185EE6"/>
    <w:rsid w:val="00187342"/>
    <w:rsid w:val="00187B71"/>
    <w:rsid w:val="001909E7"/>
    <w:rsid w:val="001932B7"/>
    <w:rsid w:val="00195F40"/>
    <w:rsid w:val="00197901"/>
    <w:rsid w:val="001A3491"/>
    <w:rsid w:val="001B05B4"/>
    <w:rsid w:val="001B2049"/>
    <w:rsid w:val="001B45B9"/>
    <w:rsid w:val="001B4621"/>
    <w:rsid w:val="001C1CA9"/>
    <w:rsid w:val="001C4B0D"/>
    <w:rsid w:val="001C504A"/>
    <w:rsid w:val="001C5B01"/>
    <w:rsid w:val="001C6301"/>
    <w:rsid w:val="001C6B19"/>
    <w:rsid w:val="001D1BED"/>
    <w:rsid w:val="001D551D"/>
    <w:rsid w:val="001D622E"/>
    <w:rsid w:val="001E2408"/>
    <w:rsid w:val="001E449A"/>
    <w:rsid w:val="001E52E6"/>
    <w:rsid w:val="001E7AD6"/>
    <w:rsid w:val="001F2648"/>
    <w:rsid w:val="001F3AB5"/>
    <w:rsid w:val="001F3AFC"/>
    <w:rsid w:val="001F5BE2"/>
    <w:rsid w:val="001F61FA"/>
    <w:rsid w:val="002021E3"/>
    <w:rsid w:val="0020247F"/>
    <w:rsid w:val="002026C3"/>
    <w:rsid w:val="00202EB9"/>
    <w:rsid w:val="002039C8"/>
    <w:rsid w:val="00203A25"/>
    <w:rsid w:val="00203E5A"/>
    <w:rsid w:val="0020666D"/>
    <w:rsid w:val="0020767A"/>
    <w:rsid w:val="00212D64"/>
    <w:rsid w:val="00212F9A"/>
    <w:rsid w:val="0021323F"/>
    <w:rsid w:val="002133CF"/>
    <w:rsid w:val="002150E7"/>
    <w:rsid w:val="00215BD3"/>
    <w:rsid w:val="0021756F"/>
    <w:rsid w:val="00217E3B"/>
    <w:rsid w:val="00217F78"/>
    <w:rsid w:val="00221F4B"/>
    <w:rsid w:val="00222EF3"/>
    <w:rsid w:val="002235B2"/>
    <w:rsid w:val="00223FDC"/>
    <w:rsid w:val="00224119"/>
    <w:rsid w:val="00224F54"/>
    <w:rsid w:val="002268D2"/>
    <w:rsid w:val="00226DF0"/>
    <w:rsid w:val="00227250"/>
    <w:rsid w:val="00227409"/>
    <w:rsid w:val="00227CE6"/>
    <w:rsid w:val="00230411"/>
    <w:rsid w:val="00230E51"/>
    <w:rsid w:val="00232469"/>
    <w:rsid w:val="00233C29"/>
    <w:rsid w:val="00235E07"/>
    <w:rsid w:val="002403FD"/>
    <w:rsid w:val="00252145"/>
    <w:rsid w:val="0025413E"/>
    <w:rsid w:val="0025518F"/>
    <w:rsid w:val="00261497"/>
    <w:rsid w:val="0026240A"/>
    <w:rsid w:val="00267354"/>
    <w:rsid w:val="002722F8"/>
    <w:rsid w:val="002744D5"/>
    <w:rsid w:val="00274AE4"/>
    <w:rsid w:val="00276932"/>
    <w:rsid w:val="00277DFD"/>
    <w:rsid w:val="0028061E"/>
    <w:rsid w:val="00283D85"/>
    <w:rsid w:val="0028480A"/>
    <w:rsid w:val="00291D72"/>
    <w:rsid w:val="002953DF"/>
    <w:rsid w:val="0029541B"/>
    <w:rsid w:val="00296180"/>
    <w:rsid w:val="0029631D"/>
    <w:rsid w:val="002A03BD"/>
    <w:rsid w:val="002A0B7D"/>
    <w:rsid w:val="002A230A"/>
    <w:rsid w:val="002A2F51"/>
    <w:rsid w:val="002A4049"/>
    <w:rsid w:val="002A474B"/>
    <w:rsid w:val="002A4810"/>
    <w:rsid w:val="002A6DEE"/>
    <w:rsid w:val="002B00A4"/>
    <w:rsid w:val="002B178A"/>
    <w:rsid w:val="002B2443"/>
    <w:rsid w:val="002B4CAE"/>
    <w:rsid w:val="002B7C2D"/>
    <w:rsid w:val="002C0F4C"/>
    <w:rsid w:val="002C2219"/>
    <w:rsid w:val="002C25FE"/>
    <w:rsid w:val="002C717C"/>
    <w:rsid w:val="002D10A5"/>
    <w:rsid w:val="002D2005"/>
    <w:rsid w:val="002D3DF1"/>
    <w:rsid w:val="002E0C27"/>
    <w:rsid w:val="002E2728"/>
    <w:rsid w:val="002E2D1A"/>
    <w:rsid w:val="002E63CD"/>
    <w:rsid w:val="002E79D5"/>
    <w:rsid w:val="002F021D"/>
    <w:rsid w:val="002F0B5C"/>
    <w:rsid w:val="002F0C88"/>
    <w:rsid w:val="002F1902"/>
    <w:rsid w:val="002F23FF"/>
    <w:rsid w:val="002F574C"/>
    <w:rsid w:val="002F59DE"/>
    <w:rsid w:val="002F7164"/>
    <w:rsid w:val="002F746B"/>
    <w:rsid w:val="003031D0"/>
    <w:rsid w:val="00303434"/>
    <w:rsid w:val="00304324"/>
    <w:rsid w:val="00305E71"/>
    <w:rsid w:val="00307A95"/>
    <w:rsid w:val="00310B6C"/>
    <w:rsid w:val="00313035"/>
    <w:rsid w:val="00313AF3"/>
    <w:rsid w:val="00314780"/>
    <w:rsid w:val="00315096"/>
    <w:rsid w:val="00316400"/>
    <w:rsid w:val="0031738D"/>
    <w:rsid w:val="00320453"/>
    <w:rsid w:val="00322A35"/>
    <w:rsid w:val="00323206"/>
    <w:rsid w:val="0032333D"/>
    <w:rsid w:val="00326274"/>
    <w:rsid w:val="003307C0"/>
    <w:rsid w:val="00331646"/>
    <w:rsid w:val="00331789"/>
    <w:rsid w:val="00332E2A"/>
    <w:rsid w:val="00332EE2"/>
    <w:rsid w:val="0033580F"/>
    <w:rsid w:val="00336A86"/>
    <w:rsid w:val="00336D5B"/>
    <w:rsid w:val="00336E25"/>
    <w:rsid w:val="0033730C"/>
    <w:rsid w:val="0034009E"/>
    <w:rsid w:val="00343699"/>
    <w:rsid w:val="00343BC9"/>
    <w:rsid w:val="00344F9F"/>
    <w:rsid w:val="00345719"/>
    <w:rsid w:val="00350175"/>
    <w:rsid w:val="003501F5"/>
    <w:rsid w:val="00352FB5"/>
    <w:rsid w:val="003559EC"/>
    <w:rsid w:val="00356C05"/>
    <w:rsid w:val="00360553"/>
    <w:rsid w:val="00363980"/>
    <w:rsid w:val="003643DC"/>
    <w:rsid w:val="00364DA5"/>
    <w:rsid w:val="00370ACF"/>
    <w:rsid w:val="00371E1D"/>
    <w:rsid w:val="00371FF4"/>
    <w:rsid w:val="003728FA"/>
    <w:rsid w:val="00374992"/>
    <w:rsid w:val="00377835"/>
    <w:rsid w:val="0037791F"/>
    <w:rsid w:val="00380107"/>
    <w:rsid w:val="0038053B"/>
    <w:rsid w:val="00380997"/>
    <w:rsid w:val="00381455"/>
    <w:rsid w:val="00382F02"/>
    <w:rsid w:val="003864FD"/>
    <w:rsid w:val="003877E8"/>
    <w:rsid w:val="00391F13"/>
    <w:rsid w:val="00393D11"/>
    <w:rsid w:val="00394D52"/>
    <w:rsid w:val="00397DF4"/>
    <w:rsid w:val="00397F58"/>
    <w:rsid w:val="003A21F9"/>
    <w:rsid w:val="003A39CF"/>
    <w:rsid w:val="003A583A"/>
    <w:rsid w:val="003A6E78"/>
    <w:rsid w:val="003B0548"/>
    <w:rsid w:val="003B2768"/>
    <w:rsid w:val="003B2A51"/>
    <w:rsid w:val="003B2A8D"/>
    <w:rsid w:val="003B53C8"/>
    <w:rsid w:val="003B5B38"/>
    <w:rsid w:val="003B66F9"/>
    <w:rsid w:val="003B69C2"/>
    <w:rsid w:val="003B7887"/>
    <w:rsid w:val="003C06A9"/>
    <w:rsid w:val="003C0B39"/>
    <w:rsid w:val="003C1E7D"/>
    <w:rsid w:val="003C2950"/>
    <w:rsid w:val="003C303C"/>
    <w:rsid w:val="003C52AA"/>
    <w:rsid w:val="003C69C2"/>
    <w:rsid w:val="003D0205"/>
    <w:rsid w:val="003D0866"/>
    <w:rsid w:val="003D20C1"/>
    <w:rsid w:val="003D3481"/>
    <w:rsid w:val="003D45B5"/>
    <w:rsid w:val="003D48EE"/>
    <w:rsid w:val="003E131F"/>
    <w:rsid w:val="003E1F82"/>
    <w:rsid w:val="003E2EF3"/>
    <w:rsid w:val="003E3040"/>
    <w:rsid w:val="003E5ECE"/>
    <w:rsid w:val="003E7D82"/>
    <w:rsid w:val="003F0905"/>
    <w:rsid w:val="003F22B0"/>
    <w:rsid w:val="003F6843"/>
    <w:rsid w:val="003F6CD5"/>
    <w:rsid w:val="00401174"/>
    <w:rsid w:val="00403BA2"/>
    <w:rsid w:val="00405114"/>
    <w:rsid w:val="004058F2"/>
    <w:rsid w:val="00405B40"/>
    <w:rsid w:val="00410EF9"/>
    <w:rsid w:val="00411CE0"/>
    <w:rsid w:val="0041218F"/>
    <w:rsid w:val="00412B40"/>
    <w:rsid w:val="0041370B"/>
    <w:rsid w:val="004141A0"/>
    <w:rsid w:val="00414A82"/>
    <w:rsid w:val="004203A9"/>
    <w:rsid w:val="004237F9"/>
    <w:rsid w:val="00423E24"/>
    <w:rsid w:val="004257AF"/>
    <w:rsid w:val="00426592"/>
    <w:rsid w:val="004276CA"/>
    <w:rsid w:val="00430AA2"/>
    <w:rsid w:val="004345A7"/>
    <w:rsid w:val="004356FF"/>
    <w:rsid w:val="00435A8B"/>
    <w:rsid w:val="00436624"/>
    <w:rsid w:val="004367DA"/>
    <w:rsid w:val="00436B76"/>
    <w:rsid w:val="00437101"/>
    <w:rsid w:val="00441769"/>
    <w:rsid w:val="004424AD"/>
    <w:rsid w:val="0044312D"/>
    <w:rsid w:val="004442D7"/>
    <w:rsid w:val="00445116"/>
    <w:rsid w:val="00445DF4"/>
    <w:rsid w:val="00447260"/>
    <w:rsid w:val="00452A8D"/>
    <w:rsid w:val="00453675"/>
    <w:rsid w:val="00453873"/>
    <w:rsid w:val="00455FB9"/>
    <w:rsid w:val="004575E9"/>
    <w:rsid w:val="00457A47"/>
    <w:rsid w:val="0046207F"/>
    <w:rsid w:val="00462294"/>
    <w:rsid w:val="00462B31"/>
    <w:rsid w:val="00462FA7"/>
    <w:rsid w:val="00464C41"/>
    <w:rsid w:val="00465F5F"/>
    <w:rsid w:val="00467EA6"/>
    <w:rsid w:val="00472F72"/>
    <w:rsid w:val="004736C8"/>
    <w:rsid w:val="00475807"/>
    <w:rsid w:val="004764D7"/>
    <w:rsid w:val="00477602"/>
    <w:rsid w:val="00477FD8"/>
    <w:rsid w:val="004827F1"/>
    <w:rsid w:val="00483E95"/>
    <w:rsid w:val="00485B5D"/>
    <w:rsid w:val="00485EAC"/>
    <w:rsid w:val="0048773D"/>
    <w:rsid w:val="004921E0"/>
    <w:rsid w:val="00492773"/>
    <w:rsid w:val="00494068"/>
    <w:rsid w:val="0049603C"/>
    <w:rsid w:val="004979BD"/>
    <w:rsid w:val="00497A8E"/>
    <w:rsid w:val="004A0099"/>
    <w:rsid w:val="004A131A"/>
    <w:rsid w:val="004A2CF8"/>
    <w:rsid w:val="004A2DF3"/>
    <w:rsid w:val="004A5564"/>
    <w:rsid w:val="004A690D"/>
    <w:rsid w:val="004B74D2"/>
    <w:rsid w:val="004C11F1"/>
    <w:rsid w:val="004C1CB5"/>
    <w:rsid w:val="004C7895"/>
    <w:rsid w:val="004D16E1"/>
    <w:rsid w:val="004D1990"/>
    <w:rsid w:val="004D2231"/>
    <w:rsid w:val="004D6171"/>
    <w:rsid w:val="004D6EE6"/>
    <w:rsid w:val="004D75DF"/>
    <w:rsid w:val="004D79A7"/>
    <w:rsid w:val="004D7EF1"/>
    <w:rsid w:val="004E0D05"/>
    <w:rsid w:val="004E12F2"/>
    <w:rsid w:val="004E3DAB"/>
    <w:rsid w:val="004E446F"/>
    <w:rsid w:val="004E5F2B"/>
    <w:rsid w:val="004E6A0B"/>
    <w:rsid w:val="004E7AF7"/>
    <w:rsid w:val="004E7CFF"/>
    <w:rsid w:val="004F2542"/>
    <w:rsid w:val="004F54A2"/>
    <w:rsid w:val="004F79E6"/>
    <w:rsid w:val="005001E3"/>
    <w:rsid w:val="00500647"/>
    <w:rsid w:val="00500E1C"/>
    <w:rsid w:val="005031DB"/>
    <w:rsid w:val="00503DCC"/>
    <w:rsid w:val="0050695E"/>
    <w:rsid w:val="005115BA"/>
    <w:rsid w:val="00512693"/>
    <w:rsid w:val="005156DC"/>
    <w:rsid w:val="00516D16"/>
    <w:rsid w:val="005176DA"/>
    <w:rsid w:val="00517BCA"/>
    <w:rsid w:val="00520749"/>
    <w:rsid w:val="00520DEE"/>
    <w:rsid w:val="00525116"/>
    <w:rsid w:val="00526407"/>
    <w:rsid w:val="0052669E"/>
    <w:rsid w:val="00527A97"/>
    <w:rsid w:val="0053067E"/>
    <w:rsid w:val="00533E2D"/>
    <w:rsid w:val="00534021"/>
    <w:rsid w:val="0053449E"/>
    <w:rsid w:val="00534D98"/>
    <w:rsid w:val="00535213"/>
    <w:rsid w:val="00536376"/>
    <w:rsid w:val="0054080E"/>
    <w:rsid w:val="00540E28"/>
    <w:rsid w:val="005410CA"/>
    <w:rsid w:val="00541437"/>
    <w:rsid w:val="00542898"/>
    <w:rsid w:val="005477CD"/>
    <w:rsid w:val="00550937"/>
    <w:rsid w:val="0055139D"/>
    <w:rsid w:val="005537A5"/>
    <w:rsid w:val="005544A1"/>
    <w:rsid w:val="00555C46"/>
    <w:rsid w:val="0055652F"/>
    <w:rsid w:val="00560279"/>
    <w:rsid w:val="005604F8"/>
    <w:rsid w:val="00560AC1"/>
    <w:rsid w:val="00561EE6"/>
    <w:rsid w:val="00561F72"/>
    <w:rsid w:val="0056267E"/>
    <w:rsid w:val="00563B44"/>
    <w:rsid w:val="00564F28"/>
    <w:rsid w:val="00571DC9"/>
    <w:rsid w:val="00573384"/>
    <w:rsid w:val="00576BB7"/>
    <w:rsid w:val="00577B86"/>
    <w:rsid w:val="00582A64"/>
    <w:rsid w:val="005832BC"/>
    <w:rsid w:val="0058376D"/>
    <w:rsid w:val="005935E0"/>
    <w:rsid w:val="0059425B"/>
    <w:rsid w:val="00595B00"/>
    <w:rsid w:val="0059654D"/>
    <w:rsid w:val="00597428"/>
    <w:rsid w:val="005A13B9"/>
    <w:rsid w:val="005A1B45"/>
    <w:rsid w:val="005A2033"/>
    <w:rsid w:val="005A25BA"/>
    <w:rsid w:val="005A3E1C"/>
    <w:rsid w:val="005A5C32"/>
    <w:rsid w:val="005A671A"/>
    <w:rsid w:val="005A7F38"/>
    <w:rsid w:val="005B204A"/>
    <w:rsid w:val="005B49D8"/>
    <w:rsid w:val="005B5E55"/>
    <w:rsid w:val="005B6F77"/>
    <w:rsid w:val="005B7DB4"/>
    <w:rsid w:val="005C0DA3"/>
    <w:rsid w:val="005D1FA5"/>
    <w:rsid w:val="005D3BE0"/>
    <w:rsid w:val="005D4A61"/>
    <w:rsid w:val="005D6171"/>
    <w:rsid w:val="005D66D8"/>
    <w:rsid w:val="005E712D"/>
    <w:rsid w:val="005F1545"/>
    <w:rsid w:val="005F1875"/>
    <w:rsid w:val="005F243A"/>
    <w:rsid w:val="005F4B7E"/>
    <w:rsid w:val="0060167B"/>
    <w:rsid w:val="0060257E"/>
    <w:rsid w:val="00603BE5"/>
    <w:rsid w:val="006061B2"/>
    <w:rsid w:val="00616ABF"/>
    <w:rsid w:val="00616F96"/>
    <w:rsid w:val="00621301"/>
    <w:rsid w:val="00622D1B"/>
    <w:rsid w:val="0062625D"/>
    <w:rsid w:val="00626582"/>
    <w:rsid w:val="006275FB"/>
    <w:rsid w:val="006317D7"/>
    <w:rsid w:val="00631E18"/>
    <w:rsid w:val="00632246"/>
    <w:rsid w:val="00633AE2"/>
    <w:rsid w:val="00635180"/>
    <w:rsid w:val="00635ADA"/>
    <w:rsid w:val="0063758C"/>
    <w:rsid w:val="0063793B"/>
    <w:rsid w:val="0064000E"/>
    <w:rsid w:val="00640D8E"/>
    <w:rsid w:val="00641D28"/>
    <w:rsid w:val="00642371"/>
    <w:rsid w:val="00643882"/>
    <w:rsid w:val="00645443"/>
    <w:rsid w:val="0064565C"/>
    <w:rsid w:val="006462D5"/>
    <w:rsid w:val="00646C18"/>
    <w:rsid w:val="00647FD2"/>
    <w:rsid w:val="00650600"/>
    <w:rsid w:val="00651568"/>
    <w:rsid w:val="00651D9D"/>
    <w:rsid w:val="006527EE"/>
    <w:rsid w:val="0065285C"/>
    <w:rsid w:val="00653AA0"/>
    <w:rsid w:val="006565B6"/>
    <w:rsid w:val="00663968"/>
    <w:rsid w:val="006652BD"/>
    <w:rsid w:val="00670377"/>
    <w:rsid w:val="00671050"/>
    <w:rsid w:val="00671BD5"/>
    <w:rsid w:val="00676546"/>
    <w:rsid w:val="00677643"/>
    <w:rsid w:val="006817DD"/>
    <w:rsid w:val="00683198"/>
    <w:rsid w:val="00684A8D"/>
    <w:rsid w:val="006867C1"/>
    <w:rsid w:val="00686FEA"/>
    <w:rsid w:val="00690AD6"/>
    <w:rsid w:val="0069269E"/>
    <w:rsid w:val="0069382E"/>
    <w:rsid w:val="00693E08"/>
    <w:rsid w:val="00696459"/>
    <w:rsid w:val="006A23A0"/>
    <w:rsid w:val="006A4918"/>
    <w:rsid w:val="006A4D2D"/>
    <w:rsid w:val="006A51A3"/>
    <w:rsid w:val="006A5FDD"/>
    <w:rsid w:val="006A6F4F"/>
    <w:rsid w:val="006B11C5"/>
    <w:rsid w:val="006B3282"/>
    <w:rsid w:val="006B3E8E"/>
    <w:rsid w:val="006B5D8E"/>
    <w:rsid w:val="006C0CF5"/>
    <w:rsid w:val="006C2065"/>
    <w:rsid w:val="006C2E5B"/>
    <w:rsid w:val="006C3D82"/>
    <w:rsid w:val="006C62DC"/>
    <w:rsid w:val="006C77D6"/>
    <w:rsid w:val="006C7EF0"/>
    <w:rsid w:val="006D13F5"/>
    <w:rsid w:val="006D6ADE"/>
    <w:rsid w:val="006D7E69"/>
    <w:rsid w:val="006E09C6"/>
    <w:rsid w:val="006E2365"/>
    <w:rsid w:val="006E32EC"/>
    <w:rsid w:val="006E33C8"/>
    <w:rsid w:val="006F0A0C"/>
    <w:rsid w:val="006F18A1"/>
    <w:rsid w:val="006F18AE"/>
    <w:rsid w:val="006F2951"/>
    <w:rsid w:val="006F6B09"/>
    <w:rsid w:val="006F70E9"/>
    <w:rsid w:val="006F77D3"/>
    <w:rsid w:val="006F7E0C"/>
    <w:rsid w:val="007023AD"/>
    <w:rsid w:val="00703085"/>
    <w:rsid w:val="007035E8"/>
    <w:rsid w:val="00706B9B"/>
    <w:rsid w:val="00710E90"/>
    <w:rsid w:val="00712B7E"/>
    <w:rsid w:val="00712C7C"/>
    <w:rsid w:val="00715757"/>
    <w:rsid w:val="00716DC4"/>
    <w:rsid w:val="00720631"/>
    <w:rsid w:val="0072215A"/>
    <w:rsid w:val="0072246B"/>
    <w:rsid w:val="007226E9"/>
    <w:rsid w:val="0072497C"/>
    <w:rsid w:val="00725F8F"/>
    <w:rsid w:val="00726CBB"/>
    <w:rsid w:val="007300FE"/>
    <w:rsid w:val="007302B9"/>
    <w:rsid w:val="00731355"/>
    <w:rsid w:val="00734620"/>
    <w:rsid w:val="007352D3"/>
    <w:rsid w:val="00737720"/>
    <w:rsid w:val="00737D56"/>
    <w:rsid w:val="00740E5C"/>
    <w:rsid w:val="007418DD"/>
    <w:rsid w:val="0074200C"/>
    <w:rsid w:val="007451C4"/>
    <w:rsid w:val="00746AC1"/>
    <w:rsid w:val="00747742"/>
    <w:rsid w:val="007478CA"/>
    <w:rsid w:val="0075061E"/>
    <w:rsid w:val="00752CAA"/>
    <w:rsid w:val="00754065"/>
    <w:rsid w:val="0075475F"/>
    <w:rsid w:val="00757F10"/>
    <w:rsid w:val="00760845"/>
    <w:rsid w:val="00760EEF"/>
    <w:rsid w:val="00761C2C"/>
    <w:rsid w:val="007620B9"/>
    <w:rsid w:val="007622A3"/>
    <w:rsid w:val="00764CF0"/>
    <w:rsid w:val="00766394"/>
    <w:rsid w:val="00772646"/>
    <w:rsid w:val="0077528C"/>
    <w:rsid w:val="00777525"/>
    <w:rsid w:val="007803B0"/>
    <w:rsid w:val="00782774"/>
    <w:rsid w:val="00783D52"/>
    <w:rsid w:val="00786473"/>
    <w:rsid w:val="00786C31"/>
    <w:rsid w:val="00787177"/>
    <w:rsid w:val="00790FDC"/>
    <w:rsid w:val="0079114E"/>
    <w:rsid w:val="00791BE5"/>
    <w:rsid w:val="00795055"/>
    <w:rsid w:val="007956F3"/>
    <w:rsid w:val="00796021"/>
    <w:rsid w:val="0079788A"/>
    <w:rsid w:val="007A2B17"/>
    <w:rsid w:val="007A357D"/>
    <w:rsid w:val="007A4BF4"/>
    <w:rsid w:val="007A5C62"/>
    <w:rsid w:val="007A7BB5"/>
    <w:rsid w:val="007A7CF4"/>
    <w:rsid w:val="007B1417"/>
    <w:rsid w:val="007B1A26"/>
    <w:rsid w:val="007B1A85"/>
    <w:rsid w:val="007B1B72"/>
    <w:rsid w:val="007B2477"/>
    <w:rsid w:val="007B2738"/>
    <w:rsid w:val="007B30BA"/>
    <w:rsid w:val="007B39D0"/>
    <w:rsid w:val="007C00E7"/>
    <w:rsid w:val="007C5D2F"/>
    <w:rsid w:val="007C7308"/>
    <w:rsid w:val="007D1976"/>
    <w:rsid w:val="007D3CEF"/>
    <w:rsid w:val="007D49CD"/>
    <w:rsid w:val="007D5E34"/>
    <w:rsid w:val="007D73BC"/>
    <w:rsid w:val="007E17F0"/>
    <w:rsid w:val="007E3F0E"/>
    <w:rsid w:val="007E6981"/>
    <w:rsid w:val="007F0F8F"/>
    <w:rsid w:val="007F1532"/>
    <w:rsid w:val="007F2AEF"/>
    <w:rsid w:val="007F478D"/>
    <w:rsid w:val="007F5593"/>
    <w:rsid w:val="007F7DF5"/>
    <w:rsid w:val="007F7E2C"/>
    <w:rsid w:val="008000E3"/>
    <w:rsid w:val="008046AA"/>
    <w:rsid w:val="00806C41"/>
    <w:rsid w:val="00811D45"/>
    <w:rsid w:val="00813608"/>
    <w:rsid w:val="0081509B"/>
    <w:rsid w:val="008159D7"/>
    <w:rsid w:val="00815A1D"/>
    <w:rsid w:val="00815B2E"/>
    <w:rsid w:val="008174C4"/>
    <w:rsid w:val="008177BA"/>
    <w:rsid w:val="00821E1F"/>
    <w:rsid w:val="00823768"/>
    <w:rsid w:val="00823A87"/>
    <w:rsid w:val="00824157"/>
    <w:rsid w:val="0082694E"/>
    <w:rsid w:val="00832126"/>
    <w:rsid w:val="00833FAC"/>
    <w:rsid w:val="00834991"/>
    <w:rsid w:val="00834B56"/>
    <w:rsid w:val="00834C92"/>
    <w:rsid w:val="00836197"/>
    <w:rsid w:val="0083632C"/>
    <w:rsid w:val="00837504"/>
    <w:rsid w:val="00840F48"/>
    <w:rsid w:val="00842C85"/>
    <w:rsid w:val="00847600"/>
    <w:rsid w:val="008500E0"/>
    <w:rsid w:val="008510AF"/>
    <w:rsid w:val="00851805"/>
    <w:rsid w:val="00853E24"/>
    <w:rsid w:val="008620FF"/>
    <w:rsid w:val="0086262B"/>
    <w:rsid w:val="008642D9"/>
    <w:rsid w:val="00865EED"/>
    <w:rsid w:val="00866CDF"/>
    <w:rsid w:val="00867AE6"/>
    <w:rsid w:val="008814CC"/>
    <w:rsid w:val="0088197F"/>
    <w:rsid w:val="00884839"/>
    <w:rsid w:val="00884D77"/>
    <w:rsid w:val="00885174"/>
    <w:rsid w:val="00885B06"/>
    <w:rsid w:val="00886248"/>
    <w:rsid w:val="008907B1"/>
    <w:rsid w:val="008919FF"/>
    <w:rsid w:val="008920A4"/>
    <w:rsid w:val="00892876"/>
    <w:rsid w:val="00892E41"/>
    <w:rsid w:val="00893CCA"/>
    <w:rsid w:val="00896186"/>
    <w:rsid w:val="008967D4"/>
    <w:rsid w:val="00896CAA"/>
    <w:rsid w:val="008A0EDB"/>
    <w:rsid w:val="008A17E9"/>
    <w:rsid w:val="008A19F4"/>
    <w:rsid w:val="008A3677"/>
    <w:rsid w:val="008A485E"/>
    <w:rsid w:val="008A6852"/>
    <w:rsid w:val="008B0716"/>
    <w:rsid w:val="008B19EC"/>
    <w:rsid w:val="008B1AAF"/>
    <w:rsid w:val="008B371F"/>
    <w:rsid w:val="008B5995"/>
    <w:rsid w:val="008B5B0C"/>
    <w:rsid w:val="008B6A52"/>
    <w:rsid w:val="008C4D63"/>
    <w:rsid w:val="008C4F09"/>
    <w:rsid w:val="008C57AB"/>
    <w:rsid w:val="008C5B50"/>
    <w:rsid w:val="008C5E3E"/>
    <w:rsid w:val="008C71ED"/>
    <w:rsid w:val="008D1DDD"/>
    <w:rsid w:val="008D356A"/>
    <w:rsid w:val="008D3A11"/>
    <w:rsid w:val="008D558C"/>
    <w:rsid w:val="008D5F3B"/>
    <w:rsid w:val="008D695F"/>
    <w:rsid w:val="008E05A9"/>
    <w:rsid w:val="008E113D"/>
    <w:rsid w:val="008E1717"/>
    <w:rsid w:val="008E2D00"/>
    <w:rsid w:val="008E61B3"/>
    <w:rsid w:val="008E6935"/>
    <w:rsid w:val="008F0682"/>
    <w:rsid w:val="008F6265"/>
    <w:rsid w:val="008F7E2F"/>
    <w:rsid w:val="009018F0"/>
    <w:rsid w:val="00901A72"/>
    <w:rsid w:val="00901E8A"/>
    <w:rsid w:val="00902DA5"/>
    <w:rsid w:val="00903E20"/>
    <w:rsid w:val="009041B2"/>
    <w:rsid w:val="009061AD"/>
    <w:rsid w:val="00906830"/>
    <w:rsid w:val="009077EA"/>
    <w:rsid w:val="00910D45"/>
    <w:rsid w:val="009123D1"/>
    <w:rsid w:val="00912DA0"/>
    <w:rsid w:val="00913DC0"/>
    <w:rsid w:val="00914803"/>
    <w:rsid w:val="00914BFC"/>
    <w:rsid w:val="00915722"/>
    <w:rsid w:val="009166CF"/>
    <w:rsid w:val="00917A7E"/>
    <w:rsid w:val="00917C58"/>
    <w:rsid w:val="00920B39"/>
    <w:rsid w:val="00924742"/>
    <w:rsid w:val="00924FCD"/>
    <w:rsid w:val="009250D1"/>
    <w:rsid w:val="00925A84"/>
    <w:rsid w:val="00925BF9"/>
    <w:rsid w:val="009261F4"/>
    <w:rsid w:val="009271EE"/>
    <w:rsid w:val="00931687"/>
    <w:rsid w:val="00931BC1"/>
    <w:rsid w:val="0093371B"/>
    <w:rsid w:val="00935D06"/>
    <w:rsid w:val="00940BAF"/>
    <w:rsid w:val="00941153"/>
    <w:rsid w:val="0095075C"/>
    <w:rsid w:val="009514A9"/>
    <w:rsid w:val="009540BF"/>
    <w:rsid w:val="00955378"/>
    <w:rsid w:val="00960D5E"/>
    <w:rsid w:val="009613A7"/>
    <w:rsid w:val="00962725"/>
    <w:rsid w:val="00962EFE"/>
    <w:rsid w:val="00971528"/>
    <w:rsid w:val="00971589"/>
    <w:rsid w:val="0097404C"/>
    <w:rsid w:val="009746D4"/>
    <w:rsid w:val="00976C00"/>
    <w:rsid w:val="0098042F"/>
    <w:rsid w:val="00980A2D"/>
    <w:rsid w:val="0098323A"/>
    <w:rsid w:val="00984273"/>
    <w:rsid w:val="00984DDB"/>
    <w:rsid w:val="00984E7A"/>
    <w:rsid w:val="00985182"/>
    <w:rsid w:val="0099032C"/>
    <w:rsid w:val="0099113F"/>
    <w:rsid w:val="009915D9"/>
    <w:rsid w:val="00991ADB"/>
    <w:rsid w:val="00991FAF"/>
    <w:rsid w:val="009920B4"/>
    <w:rsid w:val="0099244C"/>
    <w:rsid w:val="00992DD4"/>
    <w:rsid w:val="00994453"/>
    <w:rsid w:val="00994625"/>
    <w:rsid w:val="00994C9A"/>
    <w:rsid w:val="0099537D"/>
    <w:rsid w:val="009953EE"/>
    <w:rsid w:val="009A12B5"/>
    <w:rsid w:val="009A2E11"/>
    <w:rsid w:val="009A3032"/>
    <w:rsid w:val="009A4A5C"/>
    <w:rsid w:val="009A4D1D"/>
    <w:rsid w:val="009A4F3E"/>
    <w:rsid w:val="009A77D6"/>
    <w:rsid w:val="009A7B66"/>
    <w:rsid w:val="009B04E3"/>
    <w:rsid w:val="009B496F"/>
    <w:rsid w:val="009B7DA8"/>
    <w:rsid w:val="009B7E06"/>
    <w:rsid w:val="009C0ECE"/>
    <w:rsid w:val="009C363A"/>
    <w:rsid w:val="009C4801"/>
    <w:rsid w:val="009C72DE"/>
    <w:rsid w:val="009C7480"/>
    <w:rsid w:val="009D08AE"/>
    <w:rsid w:val="009D19F9"/>
    <w:rsid w:val="009D1B8C"/>
    <w:rsid w:val="009D220C"/>
    <w:rsid w:val="009D4976"/>
    <w:rsid w:val="009D4AFF"/>
    <w:rsid w:val="009D5276"/>
    <w:rsid w:val="009D583C"/>
    <w:rsid w:val="009D799C"/>
    <w:rsid w:val="009D7A25"/>
    <w:rsid w:val="009E3813"/>
    <w:rsid w:val="009E52DA"/>
    <w:rsid w:val="009F4B44"/>
    <w:rsid w:val="009F7EC0"/>
    <w:rsid w:val="00A00629"/>
    <w:rsid w:val="00A006EC"/>
    <w:rsid w:val="00A02B41"/>
    <w:rsid w:val="00A03F0D"/>
    <w:rsid w:val="00A044E2"/>
    <w:rsid w:val="00A047BB"/>
    <w:rsid w:val="00A04E6B"/>
    <w:rsid w:val="00A1198C"/>
    <w:rsid w:val="00A12271"/>
    <w:rsid w:val="00A12A35"/>
    <w:rsid w:val="00A149AA"/>
    <w:rsid w:val="00A15073"/>
    <w:rsid w:val="00A158F5"/>
    <w:rsid w:val="00A2243F"/>
    <w:rsid w:val="00A24358"/>
    <w:rsid w:val="00A25823"/>
    <w:rsid w:val="00A3648F"/>
    <w:rsid w:val="00A365DB"/>
    <w:rsid w:val="00A43BC8"/>
    <w:rsid w:val="00A502CC"/>
    <w:rsid w:val="00A51AC9"/>
    <w:rsid w:val="00A52A75"/>
    <w:rsid w:val="00A52FC1"/>
    <w:rsid w:val="00A53AB9"/>
    <w:rsid w:val="00A55F62"/>
    <w:rsid w:val="00A56732"/>
    <w:rsid w:val="00A57645"/>
    <w:rsid w:val="00A57BC0"/>
    <w:rsid w:val="00A57C76"/>
    <w:rsid w:val="00A60735"/>
    <w:rsid w:val="00A61004"/>
    <w:rsid w:val="00A6140C"/>
    <w:rsid w:val="00A63820"/>
    <w:rsid w:val="00A6568D"/>
    <w:rsid w:val="00A676D2"/>
    <w:rsid w:val="00A7048F"/>
    <w:rsid w:val="00A70BF5"/>
    <w:rsid w:val="00A72239"/>
    <w:rsid w:val="00A7545C"/>
    <w:rsid w:val="00A75809"/>
    <w:rsid w:val="00A76D8D"/>
    <w:rsid w:val="00A7737F"/>
    <w:rsid w:val="00A8000C"/>
    <w:rsid w:val="00A834EF"/>
    <w:rsid w:val="00A84059"/>
    <w:rsid w:val="00A902A3"/>
    <w:rsid w:val="00A95E74"/>
    <w:rsid w:val="00A966DC"/>
    <w:rsid w:val="00A97D5F"/>
    <w:rsid w:val="00AA55C9"/>
    <w:rsid w:val="00AB120D"/>
    <w:rsid w:val="00AB2816"/>
    <w:rsid w:val="00AB2B55"/>
    <w:rsid w:val="00AB44D5"/>
    <w:rsid w:val="00AB68E4"/>
    <w:rsid w:val="00AC0500"/>
    <w:rsid w:val="00AC1123"/>
    <w:rsid w:val="00AC152A"/>
    <w:rsid w:val="00AC19A5"/>
    <w:rsid w:val="00AC1DE6"/>
    <w:rsid w:val="00AC22FE"/>
    <w:rsid w:val="00AC2B2A"/>
    <w:rsid w:val="00AC43B9"/>
    <w:rsid w:val="00AC677C"/>
    <w:rsid w:val="00AC6F8D"/>
    <w:rsid w:val="00AC702C"/>
    <w:rsid w:val="00AC7B1B"/>
    <w:rsid w:val="00AC7CB7"/>
    <w:rsid w:val="00AD1D7D"/>
    <w:rsid w:val="00AD359B"/>
    <w:rsid w:val="00AD62EE"/>
    <w:rsid w:val="00AD6ED6"/>
    <w:rsid w:val="00AD7042"/>
    <w:rsid w:val="00AE0DDA"/>
    <w:rsid w:val="00AE1A32"/>
    <w:rsid w:val="00AE3A82"/>
    <w:rsid w:val="00AE44BE"/>
    <w:rsid w:val="00AE77C4"/>
    <w:rsid w:val="00AF1ED0"/>
    <w:rsid w:val="00AF415D"/>
    <w:rsid w:val="00AF5A11"/>
    <w:rsid w:val="00AF64FA"/>
    <w:rsid w:val="00AF7681"/>
    <w:rsid w:val="00B01A23"/>
    <w:rsid w:val="00B020BA"/>
    <w:rsid w:val="00B02ED0"/>
    <w:rsid w:val="00B031F0"/>
    <w:rsid w:val="00B04F81"/>
    <w:rsid w:val="00B051A7"/>
    <w:rsid w:val="00B065D2"/>
    <w:rsid w:val="00B06FF9"/>
    <w:rsid w:val="00B0779B"/>
    <w:rsid w:val="00B102A4"/>
    <w:rsid w:val="00B1031E"/>
    <w:rsid w:val="00B11478"/>
    <w:rsid w:val="00B12141"/>
    <w:rsid w:val="00B12C98"/>
    <w:rsid w:val="00B202A1"/>
    <w:rsid w:val="00B21770"/>
    <w:rsid w:val="00B21B6C"/>
    <w:rsid w:val="00B2428A"/>
    <w:rsid w:val="00B27948"/>
    <w:rsid w:val="00B3210B"/>
    <w:rsid w:val="00B34B44"/>
    <w:rsid w:val="00B35713"/>
    <w:rsid w:val="00B36B9F"/>
    <w:rsid w:val="00B4168D"/>
    <w:rsid w:val="00B46833"/>
    <w:rsid w:val="00B522C8"/>
    <w:rsid w:val="00B52816"/>
    <w:rsid w:val="00B57DDE"/>
    <w:rsid w:val="00B60C6A"/>
    <w:rsid w:val="00B6195D"/>
    <w:rsid w:val="00B6264D"/>
    <w:rsid w:val="00B629A7"/>
    <w:rsid w:val="00B6313F"/>
    <w:rsid w:val="00B63434"/>
    <w:rsid w:val="00B63B57"/>
    <w:rsid w:val="00B65ED9"/>
    <w:rsid w:val="00B73756"/>
    <w:rsid w:val="00B74AAE"/>
    <w:rsid w:val="00B76EA0"/>
    <w:rsid w:val="00B772F0"/>
    <w:rsid w:val="00B854AC"/>
    <w:rsid w:val="00B85B2E"/>
    <w:rsid w:val="00B931D1"/>
    <w:rsid w:val="00B93B7D"/>
    <w:rsid w:val="00B93CEB"/>
    <w:rsid w:val="00BA19D0"/>
    <w:rsid w:val="00BA502D"/>
    <w:rsid w:val="00BA5049"/>
    <w:rsid w:val="00BA6720"/>
    <w:rsid w:val="00BA7EA0"/>
    <w:rsid w:val="00BB2585"/>
    <w:rsid w:val="00BB3D62"/>
    <w:rsid w:val="00BC153C"/>
    <w:rsid w:val="00BC313C"/>
    <w:rsid w:val="00BC35F6"/>
    <w:rsid w:val="00BC3938"/>
    <w:rsid w:val="00BC50AF"/>
    <w:rsid w:val="00BC6DBE"/>
    <w:rsid w:val="00BC7234"/>
    <w:rsid w:val="00BD0AC9"/>
    <w:rsid w:val="00BD160B"/>
    <w:rsid w:val="00BD1C99"/>
    <w:rsid w:val="00BD3DD3"/>
    <w:rsid w:val="00BD4171"/>
    <w:rsid w:val="00BD4E99"/>
    <w:rsid w:val="00BD5AC3"/>
    <w:rsid w:val="00BD7B06"/>
    <w:rsid w:val="00BE01A7"/>
    <w:rsid w:val="00BE0869"/>
    <w:rsid w:val="00BE0E7C"/>
    <w:rsid w:val="00BE18B0"/>
    <w:rsid w:val="00BE6470"/>
    <w:rsid w:val="00BF0F0D"/>
    <w:rsid w:val="00BF117F"/>
    <w:rsid w:val="00BF123D"/>
    <w:rsid w:val="00BF50BD"/>
    <w:rsid w:val="00BF6E2F"/>
    <w:rsid w:val="00BF7B90"/>
    <w:rsid w:val="00C01606"/>
    <w:rsid w:val="00C0658F"/>
    <w:rsid w:val="00C06973"/>
    <w:rsid w:val="00C06AA5"/>
    <w:rsid w:val="00C0731A"/>
    <w:rsid w:val="00C07FCB"/>
    <w:rsid w:val="00C10027"/>
    <w:rsid w:val="00C112CC"/>
    <w:rsid w:val="00C12248"/>
    <w:rsid w:val="00C20239"/>
    <w:rsid w:val="00C23D99"/>
    <w:rsid w:val="00C23FF2"/>
    <w:rsid w:val="00C24494"/>
    <w:rsid w:val="00C25447"/>
    <w:rsid w:val="00C2684E"/>
    <w:rsid w:val="00C27F51"/>
    <w:rsid w:val="00C31326"/>
    <w:rsid w:val="00C31CD8"/>
    <w:rsid w:val="00C3239B"/>
    <w:rsid w:val="00C3246A"/>
    <w:rsid w:val="00C33B26"/>
    <w:rsid w:val="00C36557"/>
    <w:rsid w:val="00C37414"/>
    <w:rsid w:val="00C4080E"/>
    <w:rsid w:val="00C42A39"/>
    <w:rsid w:val="00C45CB1"/>
    <w:rsid w:val="00C4660F"/>
    <w:rsid w:val="00C50922"/>
    <w:rsid w:val="00C51C90"/>
    <w:rsid w:val="00C52B1E"/>
    <w:rsid w:val="00C561D0"/>
    <w:rsid w:val="00C570F8"/>
    <w:rsid w:val="00C60225"/>
    <w:rsid w:val="00C629BF"/>
    <w:rsid w:val="00C632E2"/>
    <w:rsid w:val="00C6695E"/>
    <w:rsid w:val="00C67B5A"/>
    <w:rsid w:val="00C67E24"/>
    <w:rsid w:val="00C72F29"/>
    <w:rsid w:val="00C73144"/>
    <w:rsid w:val="00C75B36"/>
    <w:rsid w:val="00C768E9"/>
    <w:rsid w:val="00C77CC9"/>
    <w:rsid w:val="00C8091B"/>
    <w:rsid w:val="00C8313F"/>
    <w:rsid w:val="00C85152"/>
    <w:rsid w:val="00C85CA8"/>
    <w:rsid w:val="00C866DC"/>
    <w:rsid w:val="00C9241F"/>
    <w:rsid w:val="00C92B3F"/>
    <w:rsid w:val="00C9382C"/>
    <w:rsid w:val="00C95348"/>
    <w:rsid w:val="00CA03C3"/>
    <w:rsid w:val="00CA051D"/>
    <w:rsid w:val="00CA66DF"/>
    <w:rsid w:val="00CA6EF5"/>
    <w:rsid w:val="00CA70F2"/>
    <w:rsid w:val="00CB1681"/>
    <w:rsid w:val="00CB35CA"/>
    <w:rsid w:val="00CB3955"/>
    <w:rsid w:val="00CB3B95"/>
    <w:rsid w:val="00CB470F"/>
    <w:rsid w:val="00CB6C16"/>
    <w:rsid w:val="00CB7228"/>
    <w:rsid w:val="00CB74D1"/>
    <w:rsid w:val="00CC3DD2"/>
    <w:rsid w:val="00CC3F4E"/>
    <w:rsid w:val="00CC49B9"/>
    <w:rsid w:val="00CC4C3D"/>
    <w:rsid w:val="00CC53D4"/>
    <w:rsid w:val="00CC5B61"/>
    <w:rsid w:val="00CC7329"/>
    <w:rsid w:val="00CC7AA8"/>
    <w:rsid w:val="00CC7BB0"/>
    <w:rsid w:val="00CD13D6"/>
    <w:rsid w:val="00CD20F1"/>
    <w:rsid w:val="00CD34F4"/>
    <w:rsid w:val="00CD41D1"/>
    <w:rsid w:val="00CD42DE"/>
    <w:rsid w:val="00CD7F29"/>
    <w:rsid w:val="00CE186C"/>
    <w:rsid w:val="00CE2BAD"/>
    <w:rsid w:val="00CE3E16"/>
    <w:rsid w:val="00CE41EA"/>
    <w:rsid w:val="00CE476B"/>
    <w:rsid w:val="00CE4CC6"/>
    <w:rsid w:val="00CE6862"/>
    <w:rsid w:val="00CE6F26"/>
    <w:rsid w:val="00CE7AB4"/>
    <w:rsid w:val="00CF20C4"/>
    <w:rsid w:val="00CF2BC2"/>
    <w:rsid w:val="00CF406F"/>
    <w:rsid w:val="00CF7FD9"/>
    <w:rsid w:val="00D0228B"/>
    <w:rsid w:val="00D02C8C"/>
    <w:rsid w:val="00D05E09"/>
    <w:rsid w:val="00D06612"/>
    <w:rsid w:val="00D074D7"/>
    <w:rsid w:val="00D12E87"/>
    <w:rsid w:val="00D1430C"/>
    <w:rsid w:val="00D15DC4"/>
    <w:rsid w:val="00D168AD"/>
    <w:rsid w:val="00D1758F"/>
    <w:rsid w:val="00D179E0"/>
    <w:rsid w:val="00D244A8"/>
    <w:rsid w:val="00D260E4"/>
    <w:rsid w:val="00D26A77"/>
    <w:rsid w:val="00D26CD2"/>
    <w:rsid w:val="00D26E92"/>
    <w:rsid w:val="00D324C5"/>
    <w:rsid w:val="00D32641"/>
    <w:rsid w:val="00D3459C"/>
    <w:rsid w:val="00D350BB"/>
    <w:rsid w:val="00D423EE"/>
    <w:rsid w:val="00D43DB5"/>
    <w:rsid w:val="00D4467D"/>
    <w:rsid w:val="00D44A6B"/>
    <w:rsid w:val="00D466DB"/>
    <w:rsid w:val="00D46A93"/>
    <w:rsid w:val="00D47EB0"/>
    <w:rsid w:val="00D5247D"/>
    <w:rsid w:val="00D53BBA"/>
    <w:rsid w:val="00D5461C"/>
    <w:rsid w:val="00D552C1"/>
    <w:rsid w:val="00D554C1"/>
    <w:rsid w:val="00D561E6"/>
    <w:rsid w:val="00D57E5F"/>
    <w:rsid w:val="00D654E3"/>
    <w:rsid w:val="00D713FC"/>
    <w:rsid w:val="00D81FBD"/>
    <w:rsid w:val="00D82087"/>
    <w:rsid w:val="00D8296B"/>
    <w:rsid w:val="00D83302"/>
    <w:rsid w:val="00D85091"/>
    <w:rsid w:val="00D85B78"/>
    <w:rsid w:val="00D87508"/>
    <w:rsid w:val="00D876F5"/>
    <w:rsid w:val="00D90A0E"/>
    <w:rsid w:val="00D90A85"/>
    <w:rsid w:val="00D92271"/>
    <w:rsid w:val="00D9327A"/>
    <w:rsid w:val="00D977B1"/>
    <w:rsid w:val="00DA04FB"/>
    <w:rsid w:val="00DA088C"/>
    <w:rsid w:val="00DB13D2"/>
    <w:rsid w:val="00DB289E"/>
    <w:rsid w:val="00DC02B2"/>
    <w:rsid w:val="00DC12EC"/>
    <w:rsid w:val="00DC2CBA"/>
    <w:rsid w:val="00DC3519"/>
    <w:rsid w:val="00DC532E"/>
    <w:rsid w:val="00DC5B20"/>
    <w:rsid w:val="00DC6709"/>
    <w:rsid w:val="00DD027B"/>
    <w:rsid w:val="00DD071A"/>
    <w:rsid w:val="00DD0C3E"/>
    <w:rsid w:val="00DD1F16"/>
    <w:rsid w:val="00DD2219"/>
    <w:rsid w:val="00DD37FF"/>
    <w:rsid w:val="00DE0BC9"/>
    <w:rsid w:val="00DE1214"/>
    <w:rsid w:val="00DE1FC2"/>
    <w:rsid w:val="00DE58E6"/>
    <w:rsid w:val="00DE5EFF"/>
    <w:rsid w:val="00DE6FFB"/>
    <w:rsid w:val="00DE7D18"/>
    <w:rsid w:val="00DF0973"/>
    <w:rsid w:val="00DF557F"/>
    <w:rsid w:val="00DF6112"/>
    <w:rsid w:val="00E0009E"/>
    <w:rsid w:val="00E010A3"/>
    <w:rsid w:val="00E02CC5"/>
    <w:rsid w:val="00E0369D"/>
    <w:rsid w:val="00E03F56"/>
    <w:rsid w:val="00E046C5"/>
    <w:rsid w:val="00E05541"/>
    <w:rsid w:val="00E058BA"/>
    <w:rsid w:val="00E06107"/>
    <w:rsid w:val="00E07212"/>
    <w:rsid w:val="00E131AD"/>
    <w:rsid w:val="00E14A1D"/>
    <w:rsid w:val="00E214CD"/>
    <w:rsid w:val="00E21956"/>
    <w:rsid w:val="00E22D95"/>
    <w:rsid w:val="00E23A18"/>
    <w:rsid w:val="00E24DE7"/>
    <w:rsid w:val="00E2582E"/>
    <w:rsid w:val="00E265E1"/>
    <w:rsid w:val="00E26F17"/>
    <w:rsid w:val="00E26FAE"/>
    <w:rsid w:val="00E272AF"/>
    <w:rsid w:val="00E3351A"/>
    <w:rsid w:val="00E35328"/>
    <w:rsid w:val="00E35CCE"/>
    <w:rsid w:val="00E372BD"/>
    <w:rsid w:val="00E37BFB"/>
    <w:rsid w:val="00E411A7"/>
    <w:rsid w:val="00E422E3"/>
    <w:rsid w:val="00E51ECA"/>
    <w:rsid w:val="00E54B4E"/>
    <w:rsid w:val="00E56E9C"/>
    <w:rsid w:val="00E61641"/>
    <w:rsid w:val="00E624D9"/>
    <w:rsid w:val="00E62CF2"/>
    <w:rsid w:val="00E6402B"/>
    <w:rsid w:val="00E65105"/>
    <w:rsid w:val="00E65CE4"/>
    <w:rsid w:val="00E65E5D"/>
    <w:rsid w:val="00E66F7B"/>
    <w:rsid w:val="00E6759B"/>
    <w:rsid w:val="00E71479"/>
    <w:rsid w:val="00E73B9C"/>
    <w:rsid w:val="00E73E31"/>
    <w:rsid w:val="00E74224"/>
    <w:rsid w:val="00E76510"/>
    <w:rsid w:val="00E85F98"/>
    <w:rsid w:val="00E87726"/>
    <w:rsid w:val="00E87A5F"/>
    <w:rsid w:val="00E90B68"/>
    <w:rsid w:val="00E9261F"/>
    <w:rsid w:val="00E95F0A"/>
    <w:rsid w:val="00E97FE5"/>
    <w:rsid w:val="00EA02CA"/>
    <w:rsid w:val="00EA1214"/>
    <w:rsid w:val="00EA1671"/>
    <w:rsid w:val="00EA1BCB"/>
    <w:rsid w:val="00EA2223"/>
    <w:rsid w:val="00EA2872"/>
    <w:rsid w:val="00EA2F18"/>
    <w:rsid w:val="00EA362B"/>
    <w:rsid w:val="00EA52D1"/>
    <w:rsid w:val="00EA5A0F"/>
    <w:rsid w:val="00EA5C88"/>
    <w:rsid w:val="00EA6709"/>
    <w:rsid w:val="00EA7354"/>
    <w:rsid w:val="00EA7402"/>
    <w:rsid w:val="00EB01BB"/>
    <w:rsid w:val="00EB1BC5"/>
    <w:rsid w:val="00EB2812"/>
    <w:rsid w:val="00EB40D1"/>
    <w:rsid w:val="00EB5489"/>
    <w:rsid w:val="00EB73E8"/>
    <w:rsid w:val="00EB74C4"/>
    <w:rsid w:val="00EC1DA5"/>
    <w:rsid w:val="00EC4284"/>
    <w:rsid w:val="00EC5B5E"/>
    <w:rsid w:val="00ED0419"/>
    <w:rsid w:val="00ED1D81"/>
    <w:rsid w:val="00ED22C5"/>
    <w:rsid w:val="00ED52BC"/>
    <w:rsid w:val="00ED6DA3"/>
    <w:rsid w:val="00ED6F0B"/>
    <w:rsid w:val="00ED7F41"/>
    <w:rsid w:val="00EE0814"/>
    <w:rsid w:val="00EE0910"/>
    <w:rsid w:val="00EE1E58"/>
    <w:rsid w:val="00EE2D74"/>
    <w:rsid w:val="00EE3F72"/>
    <w:rsid w:val="00EE40A0"/>
    <w:rsid w:val="00EE548D"/>
    <w:rsid w:val="00EE6ABB"/>
    <w:rsid w:val="00EF29C6"/>
    <w:rsid w:val="00EF2EAE"/>
    <w:rsid w:val="00EF4D3A"/>
    <w:rsid w:val="00EF6CA8"/>
    <w:rsid w:val="00F0097D"/>
    <w:rsid w:val="00F012FC"/>
    <w:rsid w:val="00F0356D"/>
    <w:rsid w:val="00F03D63"/>
    <w:rsid w:val="00F046E8"/>
    <w:rsid w:val="00F05221"/>
    <w:rsid w:val="00F07E2C"/>
    <w:rsid w:val="00F1103E"/>
    <w:rsid w:val="00F1381C"/>
    <w:rsid w:val="00F166D4"/>
    <w:rsid w:val="00F20C89"/>
    <w:rsid w:val="00F22547"/>
    <w:rsid w:val="00F245B0"/>
    <w:rsid w:val="00F24B72"/>
    <w:rsid w:val="00F25BB0"/>
    <w:rsid w:val="00F25D78"/>
    <w:rsid w:val="00F26B1A"/>
    <w:rsid w:val="00F32E6F"/>
    <w:rsid w:val="00F33F84"/>
    <w:rsid w:val="00F353B1"/>
    <w:rsid w:val="00F37F3C"/>
    <w:rsid w:val="00F425A3"/>
    <w:rsid w:val="00F428F9"/>
    <w:rsid w:val="00F42A20"/>
    <w:rsid w:val="00F42D90"/>
    <w:rsid w:val="00F44508"/>
    <w:rsid w:val="00F44FC3"/>
    <w:rsid w:val="00F51038"/>
    <w:rsid w:val="00F52492"/>
    <w:rsid w:val="00F5365E"/>
    <w:rsid w:val="00F53CF3"/>
    <w:rsid w:val="00F55BFB"/>
    <w:rsid w:val="00F6293B"/>
    <w:rsid w:val="00F6444E"/>
    <w:rsid w:val="00F64939"/>
    <w:rsid w:val="00F66142"/>
    <w:rsid w:val="00F673D0"/>
    <w:rsid w:val="00F7200C"/>
    <w:rsid w:val="00F745DD"/>
    <w:rsid w:val="00F754F4"/>
    <w:rsid w:val="00F7684B"/>
    <w:rsid w:val="00F76EF2"/>
    <w:rsid w:val="00F801ED"/>
    <w:rsid w:val="00F8120F"/>
    <w:rsid w:val="00F817C0"/>
    <w:rsid w:val="00F81DDA"/>
    <w:rsid w:val="00F8524B"/>
    <w:rsid w:val="00F87581"/>
    <w:rsid w:val="00F90EC0"/>
    <w:rsid w:val="00F92050"/>
    <w:rsid w:val="00F93732"/>
    <w:rsid w:val="00FA3B97"/>
    <w:rsid w:val="00FA57EE"/>
    <w:rsid w:val="00FA5973"/>
    <w:rsid w:val="00FB104F"/>
    <w:rsid w:val="00FB2D0E"/>
    <w:rsid w:val="00FB33B8"/>
    <w:rsid w:val="00FB77BC"/>
    <w:rsid w:val="00FC14DB"/>
    <w:rsid w:val="00FC3478"/>
    <w:rsid w:val="00FC5DD1"/>
    <w:rsid w:val="00FC6038"/>
    <w:rsid w:val="00FC60A2"/>
    <w:rsid w:val="00FC62BE"/>
    <w:rsid w:val="00FD0BB8"/>
    <w:rsid w:val="00FD2652"/>
    <w:rsid w:val="00FD474A"/>
    <w:rsid w:val="00FD491A"/>
    <w:rsid w:val="00FD4CB8"/>
    <w:rsid w:val="00FD6B9A"/>
    <w:rsid w:val="00FE1E24"/>
    <w:rsid w:val="00FE264D"/>
    <w:rsid w:val="00FE33CB"/>
    <w:rsid w:val="00FE3A22"/>
    <w:rsid w:val="00FE4886"/>
    <w:rsid w:val="00FE7114"/>
    <w:rsid w:val="00FF3125"/>
    <w:rsid w:val="00FF3CAD"/>
    <w:rsid w:val="00FF3CF2"/>
    <w:rsid w:val="00FF7905"/>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F29A"/>
  <w15:docId w15:val="{17920BD6-B2FA-3045-BC12-7D25C92C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7D"/>
    <w:rPr>
      <w:rFonts w:ascii="Times New Roman" w:eastAsia="Times New Roman" w:hAnsi="Times New Roman" w:cs="Times New Roman"/>
      <w:lang w:val="en-GB"/>
    </w:rPr>
  </w:style>
  <w:style w:type="paragraph" w:styleId="Heading1">
    <w:name w:val="heading 1"/>
    <w:basedOn w:val="Normal"/>
    <w:link w:val="Heading1Char"/>
    <w:uiPriority w:val="9"/>
    <w:qFormat/>
    <w:rsid w:val="008C71ED"/>
    <w:pPr>
      <w:spacing w:before="100" w:beforeAutospacing="1" w:after="100" w:afterAutospacing="1"/>
      <w:outlineLvl w:val="0"/>
    </w:pPr>
    <w:rPr>
      <w:rFonts w:eastAsiaTheme="minorHAnsi"/>
      <w:b/>
      <w:bCs/>
      <w:kern w:val="36"/>
      <w:sz w:val="48"/>
      <w:szCs w:val="48"/>
      <w:lang w:val="en-US"/>
    </w:rPr>
  </w:style>
  <w:style w:type="paragraph" w:styleId="Heading2">
    <w:name w:val="heading 2"/>
    <w:basedOn w:val="Normal"/>
    <w:next w:val="Normal"/>
    <w:link w:val="Heading2Char"/>
    <w:uiPriority w:val="9"/>
    <w:semiHidden/>
    <w:unhideWhenUsed/>
    <w:qFormat/>
    <w:rsid w:val="003E131F"/>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A55F62"/>
    <w:pPr>
      <w:keepNext/>
      <w:keepLines/>
      <w:spacing w:before="40"/>
      <w:outlineLvl w:val="2"/>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4D7"/>
    <w:pPr>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8C71E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55F62"/>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492773"/>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92773"/>
  </w:style>
  <w:style w:type="character" w:styleId="PageNumber">
    <w:name w:val="page number"/>
    <w:basedOn w:val="DefaultParagraphFont"/>
    <w:uiPriority w:val="99"/>
    <w:semiHidden/>
    <w:unhideWhenUsed/>
    <w:rsid w:val="00492773"/>
  </w:style>
  <w:style w:type="paragraph" w:styleId="Header">
    <w:name w:val="header"/>
    <w:basedOn w:val="Normal"/>
    <w:link w:val="HeaderChar"/>
    <w:uiPriority w:val="99"/>
    <w:unhideWhenUsed/>
    <w:rsid w:val="00FF3CF2"/>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F3CF2"/>
  </w:style>
  <w:style w:type="paragraph" w:styleId="HTMLPreformatted">
    <w:name w:val="HTML Preformatted"/>
    <w:basedOn w:val="Normal"/>
    <w:link w:val="HTMLPreformattedChar"/>
    <w:uiPriority w:val="99"/>
    <w:semiHidden/>
    <w:unhideWhenUsed/>
    <w:rsid w:val="007B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B2477"/>
    <w:rPr>
      <w:rFonts w:ascii="Courier New" w:hAnsi="Courier New" w:cs="Courier New"/>
      <w:sz w:val="20"/>
      <w:szCs w:val="20"/>
    </w:rPr>
  </w:style>
  <w:style w:type="character" w:styleId="Hyperlink">
    <w:name w:val="Hyperlink"/>
    <w:basedOn w:val="DefaultParagraphFont"/>
    <w:uiPriority w:val="99"/>
    <w:unhideWhenUsed/>
    <w:rsid w:val="00360553"/>
    <w:rPr>
      <w:color w:val="0563C1" w:themeColor="hyperlink"/>
      <w:u w:val="single"/>
    </w:rPr>
  </w:style>
  <w:style w:type="paragraph" w:styleId="FootnoteText">
    <w:name w:val="footnote text"/>
    <w:basedOn w:val="Normal"/>
    <w:link w:val="FootnoteTextChar"/>
    <w:uiPriority w:val="99"/>
    <w:unhideWhenUsed/>
    <w:rsid w:val="00703085"/>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703085"/>
  </w:style>
  <w:style w:type="character" w:styleId="FootnoteReference">
    <w:name w:val="footnote reference"/>
    <w:basedOn w:val="DefaultParagraphFont"/>
    <w:uiPriority w:val="99"/>
    <w:unhideWhenUsed/>
    <w:rsid w:val="00703085"/>
    <w:rPr>
      <w:vertAlign w:val="superscript"/>
    </w:rPr>
  </w:style>
  <w:style w:type="paragraph" w:styleId="Revision">
    <w:name w:val="Revision"/>
    <w:hidden/>
    <w:uiPriority w:val="99"/>
    <w:semiHidden/>
    <w:rsid w:val="00DB13D2"/>
  </w:style>
  <w:style w:type="paragraph" w:styleId="BalloonText">
    <w:name w:val="Balloon Text"/>
    <w:basedOn w:val="Normal"/>
    <w:link w:val="BalloonTextChar"/>
    <w:uiPriority w:val="99"/>
    <w:semiHidden/>
    <w:unhideWhenUsed/>
    <w:rsid w:val="00DB13D2"/>
    <w:rPr>
      <w:rFonts w:eastAsiaTheme="minorHAnsi"/>
      <w:sz w:val="18"/>
      <w:szCs w:val="18"/>
      <w:lang w:val="en-US"/>
    </w:rPr>
  </w:style>
  <w:style w:type="character" w:customStyle="1" w:styleId="BalloonTextChar">
    <w:name w:val="Balloon Text Char"/>
    <w:basedOn w:val="DefaultParagraphFont"/>
    <w:link w:val="BalloonText"/>
    <w:uiPriority w:val="99"/>
    <w:semiHidden/>
    <w:rsid w:val="00DB13D2"/>
    <w:rPr>
      <w:rFonts w:ascii="Times New Roman" w:hAnsi="Times New Roman" w:cs="Times New Roman"/>
      <w:sz w:val="18"/>
      <w:szCs w:val="18"/>
    </w:rPr>
  </w:style>
  <w:style w:type="character" w:styleId="CommentReference">
    <w:name w:val="annotation reference"/>
    <w:basedOn w:val="DefaultParagraphFont"/>
    <w:uiPriority w:val="99"/>
    <w:unhideWhenUsed/>
    <w:rsid w:val="00847600"/>
    <w:rPr>
      <w:sz w:val="16"/>
      <w:szCs w:val="16"/>
    </w:rPr>
  </w:style>
  <w:style w:type="paragraph" w:styleId="CommentText">
    <w:name w:val="annotation text"/>
    <w:basedOn w:val="Normal"/>
    <w:link w:val="CommentTextChar"/>
    <w:uiPriority w:val="99"/>
    <w:semiHidden/>
    <w:unhideWhenUsed/>
    <w:rsid w:val="00847600"/>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47600"/>
    <w:rPr>
      <w:sz w:val="20"/>
      <w:szCs w:val="20"/>
    </w:rPr>
  </w:style>
  <w:style w:type="paragraph" w:styleId="CommentSubject">
    <w:name w:val="annotation subject"/>
    <w:basedOn w:val="CommentText"/>
    <w:next w:val="CommentText"/>
    <w:link w:val="CommentSubjectChar"/>
    <w:uiPriority w:val="99"/>
    <w:semiHidden/>
    <w:unhideWhenUsed/>
    <w:rsid w:val="00847600"/>
    <w:rPr>
      <w:b/>
      <w:bCs/>
    </w:rPr>
  </w:style>
  <w:style w:type="character" w:customStyle="1" w:styleId="CommentSubjectChar">
    <w:name w:val="Comment Subject Char"/>
    <w:basedOn w:val="CommentTextChar"/>
    <w:link w:val="CommentSubject"/>
    <w:uiPriority w:val="99"/>
    <w:semiHidden/>
    <w:rsid w:val="00847600"/>
    <w:rPr>
      <w:b/>
      <w:bCs/>
      <w:sz w:val="20"/>
      <w:szCs w:val="20"/>
    </w:rPr>
  </w:style>
  <w:style w:type="character" w:customStyle="1" w:styleId="apple-converted-space">
    <w:name w:val="apple-converted-space"/>
    <w:basedOn w:val="DefaultParagraphFont"/>
    <w:rsid w:val="00F37F3C"/>
  </w:style>
  <w:style w:type="paragraph" w:styleId="EndnoteText">
    <w:name w:val="endnote text"/>
    <w:basedOn w:val="Normal"/>
    <w:link w:val="EndnoteTextChar"/>
    <w:uiPriority w:val="99"/>
    <w:unhideWhenUsed/>
    <w:rsid w:val="00EA52D1"/>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EA52D1"/>
  </w:style>
  <w:style w:type="character" w:styleId="EndnoteReference">
    <w:name w:val="endnote reference"/>
    <w:basedOn w:val="DefaultParagraphFont"/>
    <w:uiPriority w:val="99"/>
    <w:unhideWhenUsed/>
    <w:rsid w:val="00EA52D1"/>
    <w:rPr>
      <w:vertAlign w:val="superscript"/>
    </w:rPr>
  </w:style>
  <w:style w:type="character" w:customStyle="1" w:styleId="addmd">
    <w:name w:val="addmd"/>
    <w:basedOn w:val="DefaultParagraphFont"/>
    <w:rsid w:val="00FF7905"/>
  </w:style>
  <w:style w:type="character" w:customStyle="1" w:styleId="Heading2Char">
    <w:name w:val="Heading 2 Char"/>
    <w:basedOn w:val="DefaultParagraphFont"/>
    <w:link w:val="Heading2"/>
    <w:uiPriority w:val="9"/>
    <w:semiHidden/>
    <w:rsid w:val="003E131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E131F"/>
    <w:rPr>
      <w:b/>
      <w:bCs/>
    </w:rPr>
  </w:style>
  <w:style w:type="paragraph" w:styleId="NormalWeb">
    <w:name w:val="Normal (Web)"/>
    <w:basedOn w:val="Normal"/>
    <w:uiPriority w:val="99"/>
    <w:unhideWhenUsed/>
    <w:rsid w:val="006A23A0"/>
    <w:pPr>
      <w:spacing w:before="100" w:beforeAutospacing="1" w:after="100" w:afterAutospacing="1"/>
    </w:pPr>
  </w:style>
  <w:style w:type="character" w:styleId="Emphasis">
    <w:name w:val="Emphasis"/>
    <w:basedOn w:val="DefaultParagraphFont"/>
    <w:uiPriority w:val="20"/>
    <w:qFormat/>
    <w:rsid w:val="00B93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299">
      <w:bodyDiv w:val="1"/>
      <w:marLeft w:val="0"/>
      <w:marRight w:val="0"/>
      <w:marTop w:val="0"/>
      <w:marBottom w:val="0"/>
      <w:divBdr>
        <w:top w:val="none" w:sz="0" w:space="0" w:color="auto"/>
        <w:left w:val="none" w:sz="0" w:space="0" w:color="auto"/>
        <w:bottom w:val="none" w:sz="0" w:space="0" w:color="auto"/>
        <w:right w:val="none" w:sz="0" w:space="0" w:color="auto"/>
      </w:divBdr>
    </w:div>
    <w:div w:id="45181488">
      <w:bodyDiv w:val="1"/>
      <w:marLeft w:val="0"/>
      <w:marRight w:val="0"/>
      <w:marTop w:val="0"/>
      <w:marBottom w:val="0"/>
      <w:divBdr>
        <w:top w:val="none" w:sz="0" w:space="0" w:color="auto"/>
        <w:left w:val="none" w:sz="0" w:space="0" w:color="auto"/>
        <w:bottom w:val="none" w:sz="0" w:space="0" w:color="auto"/>
        <w:right w:val="none" w:sz="0" w:space="0" w:color="auto"/>
      </w:divBdr>
    </w:div>
    <w:div w:id="72439995">
      <w:bodyDiv w:val="1"/>
      <w:marLeft w:val="0"/>
      <w:marRight w:val="0"/>
      <w:marTop w:val="0"/>
      <w:marBottom w:val="0"/>
      <w:divBdr>
        <w:top w:val="none" w:sz="0" w:space="0" w:color="auto"/>
        <w:left w:val="none" w:sz="0" w:space="0" w:color="auto"/>
        <w:bottom w:val="none" w:sz="0" w:space="0" w:color="auto"/>
        <w:right w:val="none" w:sz="0" w:space="0" w:color="auto"/>
      </w:divBdr>
    </w:div>
    <w:div w:id="99958930">
      <w:bodyDiv w:val="1"/>
      <w:marLeft w:val="0"/>
      <w:marRight w:val="0"/>
      <w:marTop w:val="0"/>
      <w:marBottom w:val="0"/>
      <w:divBdr>
        <w:top w:val="none" w:sz="0" w:space="0" w:color="auto"/>
        <w:left w:val="none" w:sz="0" w:space="0" w:color="auto"/>
        <w:bottom w:val="none" w:sz="0" w:space="0" w:color="auto"/>
        <w:right w:val="none" w:sz="0" w:space="0" w:color="auto"/>
      </w:divBdr>
    </w:div>
    <w:div w:id="206725471">
      <w:bodyDiv w:val="1"/>
      <w:marLeft w:val="0"/>
      <w:marRight w:val="0"/>
      <w:marTop w:val="0"/>
      <w:marBottom w:val="0"/>
      <w:divBdr>
        <w:top w:val="none" w:sz="0" w:space="0" w:color="auto"/>
        <w:left w:val="none" w:sz="0" w:space="0" w:color="auto"/>
        <w:bottom w:val="none" w:sz="0" w:space="0" w:color="auto"/>
        <w:right w:val="none" w:sz="0" w:space="0" w:color="auto"/>
      </w:divBdr>
      <w:divsChild>
        <w:div w:id="1919051380">
          <w:marLeft w:val="0"/>
          <w:marRight w:val="0"/>
          <w:marTop w:val="0"/>
          <w:marBottom w:val="0"/>
          <w:divBdr>
            <w:top w:val="none" w:sz="0" w:space="0" w:color="auto"/>
            <w:left w:val="none" w:sz="0" w:space="0" w:color="auto"/>
            <w:bottom w:val="none" w:sz="0" w:space="0" w:color="auto"/>
            <w:right w:val="none" w:sz="0" w:space="0" w:color="auto"/>
          </w:divBdr>
          <w:divsChild>
            <w:div w:id="1629555662">
              <w:marLeft w:val="0"/>
              <w:marRight w:val="0"/>
              <w:marTop w:val="0"/>
              <w:marBottom w:val="0"/>
              <w:divBdr>
                <w:top w:val="none" w:sz="0" w:space="0" w:color="auto"/>
                <w:left w:val="none" w:sz="0" w:space="0" w:color="auto"/>
                <w:bottom w:val="none" w:sz="0" w:space="0" w:color="auto"/>
                <w:right w:val="none" w:sz="0" w:space="0" w:color="auto"/>
              </w:divBdr>
              <w:divsChild>
                <w:div w:id="14385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556555032">
      <w:bodyDiv w:val="1"/>
      <w:marLeft w:val="0"/>
      <w:marRight w:val="0"/>
      <w:marTop w:val="0"/>
      <w:marBottom w:val="0"/>
      <w:divBdr>
        <w:top w:val="none" w:sz="0" w:space="0" w:color="auto"/>
        <w:left w:val="none" w:sz="0" w:space="0" w:color="auto"/>
        <w:bottom w:val="none" w:sz="0" w:space="0" w:color="auto"/>
        <w:right w:val="none" w:sz="0" w:space="0" w:color="auto"/>
      </w:divBdr>
      <w:divsChild>
        <w:div w:id="417094780">
          <w:marLeft w:val="0"/>
          <w:marRight w:val="0"/>
          <w:marTop w:val="0"/>
          <w:marBottom w:val="0"/>
          <w:divBdr>
            <w:top w:val="none" w:sz="0" w:space="0" w:color="auto"/>
            <w:left w:val="none" w:sz="0" w:space="0" w:color="auto"/>
            <w:bottom w:val="none" w:sz="0" w:space="0" w:color="auto"/>
            <w:right w:val="none" w:sz="0" w:space="0" w:color="auto"/>
          </w:divBdr>
          <w:divsChild>
            <w:div w:id="1300455234">
              <w:marLeft w:val="0"/>
              <w:marRight w:val="0"/>
              <w:marTop w:val="0"/>
              <w:marBottom w:val="0"/>
              <w:divBdr>
                <w:top w:val="none" w:sz="0" w:space="0" w:color="auto"/>
                <w:left w:val="none" w:sz="0" w:space="0" w:color="auto"/>
                <w:bottom w:val="none" w:sz="0" w:space="0" w:color="auto"/>
                <w:right w:val="none" w:sz="0" w:space="0" w:color="auto"/>
              </w:divBdr>
              <w:divsChild>
                <w:div w:id="13109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2106">
      <w:bodyDiv w:val="1"/>
      <w:marLeft w:val="0"/>
      <w:marRight w:val="0"/>
      <w:marTop w:val="0"/>
      <w:marBottom w:val="0"/>
      <w:divBdr>
        <w:top w:val="none" w:sz="0" w:space="0" w:color="auto"/>
        <w:left w:val="none" w:sz="0" w:space="0" w:color="auto"/>
        <w:bottom w:val="none" w:sz="0" w:space="0" w:color="auto"/>
        <w:right w:val="none" w:sz="0" w:space="0" w:color="auto"/>
      </w:divBdr>
    </w:div>
    <w:div w:id="704452504">
      <w:bodyDiv w:val="1"/>
      <w:marLeft w:val="0"/>
      <w:marRight w:val="0"/>
      <w:marTop w:val="0"/>
      <w:marBottom w:val="0"/>
      <w:divBdr>
        <w:top w:val="none" w:sz="0" w:space="0" w:color="auto"/>
        <w:left w:val="none" w:sz="0" w:space="0" w:color="auto"/>
        <w:bottom w:val="none" w:sz="0" w:space="0" w:color="auto"/>
        <w:right w:val="none" w:sz="0" w:space="0" w:color="auto"/>
      </w:divBdr>
    </w:div>
    <w:div w:id="1058700583">
      <w:bodyDiv w:val="1"/>
      <w:marLeft w:val="0"/>
      <w:marRight w:val="0"/>
      <w:marTop w:val="0"/>
      <w:marBottom w:val="0"/>
      <w:divBdr>
        <w:top w:val="none" w:sz="0" w:space="0" w:color="auto"/>
        <w:left w:val="none" w:sz="0" w:space="0" w:color="auto"/>
        <w:bottom w:val="none" w:sz="0" w:space="0" w:color="auto"/>
        <w:right w:val="none" w:sz="0" w:space="0" w:color="auto"/>
      </w:divBdr>
    </w:div>
    <w:div w:id="1121152320">
      <w:bodyDiv w:val="1"/>
      <w:marLeft w:val="0"/>
      <w:marRight w:val="0"/>
      <w:marTop w:val="0"/>
      <w:marBottom w:val="0"/>
      <w:divBdr>
        <w:top w:val="none" w:sz="0" w:space="0" w:color="auto"/>
        <w:left w:val="none" w:sz="0" w:space="0" w:color="auto"/>
        <w:bottom w:val="none" w:sz="0" w:space="0" w:color="auto"/>
        <w:right w:val="none" w:sz="0" w:space="0" w:color="auto"/>
      </w:divBdr>
    </w:div>
    <w:div w:id="1214074494">
      <w:bodyDiv w:val="1"/>
      <w:marLeft w:val="0"/>
      <w:marRight w:val="0"/>
      <w:marTop w:val="0"/>
      <w:marBottom w:val="0"/>
      <w:divBdr>
        <w:top w:val="none" w:sz="0" w:space="0" w:color="auto"/>
        <w:left w:val="none" w:sz="0" w:space="0" w:color="auto"/>
        <w:bottom w:val="none" w:sz="0" w:space="0" w:color="auto"/>
        <w:right w:val="none" w:sz="0" w:space="0" w:color="auto"/>
      </w:divBdr>
    </w:div>
    <w:div w:id="1304694116">
      <w:bodyDiv w:val="1"/>
      <w:marLeft w:val="0"/>
      <w:marRight w:val="0"/>
      <w:marTop w:val="0"/>
      <w:marBottom w:val="0"/>
      <w:divBdr>
        <w:top w:val="none" w:sz="0" w:space="0" w:color="auto"/>
        <w:left w:val="none" w:sz="0" w:space="0" w:color="auto"/>
        <w:bottom w:val="none" w:sz="0" w:space="0" w:color="auto"/>
        <w:right w:val="none" w:sz="0" w:space="0" w:color="auto"/>
      </w:divBdr>
    </w:div>
    <w:div w:id="1641226501">
      <w:bodyDiv w:val="1"/>
      <w:marLeft w:val="0"/>
      <w:marRight w:val="0"/>
      <w:marTop w:val="0"/>
      <w:marBottom w:val="0"/>
      <w:divBdr>
        <w:top w:val="none" w:sz="0" w:space="0" w:color="auto"/>
        <w:left w:val="none" w:sz="0" w:space="0" w:color="auto"/>
        <w:bottom w:val="none" w:sz="0" w:space="0" w:color="auto"/>
        <w:right w:val="none" w:sz="0" w:space="0" w:color="auto"/>
      </w:divBdr>
      <w:divsChild>
        <w:div w:id="225458719">
          <w:marLeft w:val="0"/>
          <w:marRight w:val="0"/>
          <w:marTop w:val="0"/>
          <w:marBottom w:val="0"/>
          <w:divBdr>
            <w:top w:val="none" w:sz="0" w:space="0" w:color="auto"/>
            <w:left w:val="none" w:sz="0" w:space="0" w:color="auto"/>
            <w:bottom w:val="none" w:sz="0" w:space="0" w:color="auto"/>
            <w:right w:val="none" w:sz="0" w:space="0" w:color="auto"/>
          </w:divBdr>
          <w:divsChild>
            <w:div w:id="1835803918">
              <w:marLeft w:val="0"/>
              <w:marRight w:val="0"/>
              <w:marTop w:val="0"/>
              <w:marBottom w:val="0"/>
              <w:divBdr>
                <w:top w:val="none" w:sz="0" w:space="0" w:color="auto"/>
                <w:left w:val="none" w:sz="0" w:space="0" w:color="auto"/>
                <w:bottom w:val="none" w:sz="0" w:space="0" w:color="auto"/>
                <w:right w:val="none" w:sz="0" w:space="0" w:color="auto"/>
              </w:divBdr>
              <w:divsChild>
                <w:div w:id="15807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4094">
      <w:bodyDiv w:val="1"/>
      <w:marLeft w:val="0"/>
      <w:marRight w:val="0"/>
      <w:marTop w:val="0"/>
      <w:marBottom w:val="0"/>
      <w:divBdr>
        <w:top w:val="none" w:sz="0" w:space="0" w:color="auto"/>
        <w:left w:val="none" w:sz="0" w:space="0" w:color="auto"/>
        <w:bottom w:val="none" w:sz="0" w:space="0" w:color="auto"/>
        <w:right w:val="none" w:sz="0" w:space="0" w:color="auto"/>
      </w:divBdr>
    </w:div>
    <w:div w:id="1849099269">
      <w:bodyDiv w:val="1"/>
      <w:marLeft w:val="0"/>
      <w:marRight w:val="0"/>
      <w:marTop w:val="0"/>
      <w:marBottom w:val="0"/>
      <w:divBdr>
        <w:top w:val="none" w:sz="0" w:space="0" w:color="auto"/>
        <w:left w:val="none" w:sz="0" w:space="0" w:color="auto"/>
        <w:bottom w:val="none" w:sz="0" w:space="0" w:color="auto"/>
        <w:right w:val="none" w:sz="0" w:space="0" w:color="auto"/>
      </w:divBdr>
    </w:div>
    <w:div w:id="1882595098">
      <w:bodyDiv w:val="1"/>
      <w:marLeft w:val="0"/>
      <w:marRight w:val="0"/>
      <w:marTop w:val="0"/>
      <w:marBottom w:val="0"/>
      <w:divBdr>
        <w:top w:val="none" w:sz="0" w:space="0" w:color="auto"/>
        <w:left w:val="none" w:sz="0" w:space="0" w:color="auto"/>
        <w:bottom w:val="none" w:sz="0" w:space="0" w:color="auto"/>
        <w:right w:val="none" w:sz="0" w:space="0" w:color="auto"/>
      </w:divBdr>
      <w:divsChild>
        <w:div w:id="755594255">
          <w:marLeft w:val="0"/>
          <w:marRight w:val="0"/>
          <w:marTop w:val="0"/>
          <w:marBottom w:val="0"/>
          <w:divBdr>
            <w:top w:val="none" w:sz="0" w:space="0" w:color="auto"/>
            <w:left w:val="none" w:sz="0" w:space="0" w:color="auto"/>
            <w:bottom w:val="none" w:sz="0" w:space="0" w:color="auto"/>
            <w:right w:val="none" w:sz="0" w:space="0" w:color="auto"/>
          </w:divBdr>
        </w:div>
        <w:div w:id="381363902">
          <w:marLeft w:val="0"/>
          <w:marRight w:val="0"/>
          <w:marTop w:val="0"/>
          <w:marBottom w:val="0"/>
          <w:divBdr>
            <w:top w:val="none" w:sz="0" w:space="0" w:color="auto"/>
            <w:left w:val="none" w:sz="0" w:space="0" w:color="auto"/>
            <w:bottom w:val="none" w:sz="0" w:space="0" w:color="auto"/>
            <w:right w:val="none" w:sz="0" w:space="0" w:color="auto"/>
          </w:divBdr>
        </w:div>
        <w:div w:id="1269042213">
          <w:marLeft w:val="0"/>
          <w:marRight w:val="0"/>
          <w:marTop w:val="0"/>
          <w:marBottom w:val="0"/>
          <w:divBdr>
            <w:top w:val="none" w:sz="0" w:space="0" w:color="auto"/>
            <w:left w:val="none" w:sz="0" w:space="0" w:color="auto"/>
            <w:bottom w:val="none" w:sz="0" w:space="0" w:color="auto"/>
            <w:right w:val="none" w:sz="0" w:space="0" w:color="auto"/>
          </w:divBdr>
        </w:div>
        <w:div w:id="1710492065">
          <w:marLeft w:val="0"/>
          <w:marRight w:val="0"/>
          <w:marTop w:val="0"/>
          <w:marBottom w:val="0"/>
          <w:divBdr>
            <w:top w:val="none" w:sz="0" w:space="0" w:color="auto"/>
            <w:left w:val="none" w:sz="0" w:space="0" w:color="auto"/>
            <w:bottom w:val="none" w:sz="0" w:space="0" w:color="auto"/>
            <w:right w:val="none" w:sz="0" w:space="0" w:color="auto"/>
          </w:divBdr>
        </w:div>
        <w:div w:id="1569531232">
          <w:marLeft w:val="0"/>
          <w:marRight w:val="0"/>
          <w:marTop w:val="0"/>
          <w:marBottom w:val="0"/>
          <w:divBdr>
            <w:top w:val="none" w:sz="0" w:space="0" w:color="auto"/>
            <w:left w:val="none" w:sz="0" w:space="0" w:color="auto"/>
            <w:bottom w:val="none" w:sz="0" w:space="0" w:color="auto"/>
            <w:right w:val="none" w:sz="0" w:space="0" w:color="auto"/>
          </w:divBdr>
        </w:div>
      </w:divsChild>
    </w:div>
    <w:div w:id="1947610761">
      <w:bodyDiv w:val="1"/>
      <w:marLeft w:val="0"/>
      <w:marRight w:val="0"/>
      <w:marTop w:val="0"/>
      <w:marBottom w:val="0"/>
      <w:divBdr>
        <w:top w:val="none" w:sz="0" w:space="0" w:color="auto"/>
        <w:left w:val="none" w:sz="0" w:space="0" w:color="auto"/>
        <w:bottom w:val="none" w:sz="0" w:space="0" w:color="auto"/>
        <w:right w:val="none" w:sz="0" w:space="0" w:color="auto"/>
      </w:divBdr>
    </w:div>
    <w:div w:id="1988126393">
      <w:bodyDiv w:val="1"/>
      <w:marLeft w:val="0"/>
      <w:marRight w:val="0"/>
      <w:marTop w:val="0"/>
      <w:marBottom w:val="0"/>
      <w:divBdr>
        <w:top w:val="none" w:sz="0" w:space="0" w:color="auto"/>
        <w:left w:val="none" w:sz="0" w:space="0" w:color="auto"/>
        <w:bottom w:val="none" w:sz="0" w:space="0" w:color="auto"/>
        <w:right w:val="none" w:sz="0" w:space="0" w:color="auto"/>
      </w:divBdr>
      <w:divsChild>
        <w:div w:id="1465780849">
          <w:marLeft w:val="0"/>
          <w:marRight w:val="0"/>
          <w:marTop w:val="0"/>
          <w:marBottom w:val="0"/>
          <w:divBdr>
            <w:top w:val="none" w:sz="0" w:space="0" w:color="auto"/>
            <w:left w:val="none" w:sz="0" w:space="0" w:color="auto"/>
            <w:bottom w:val="none" w:sz="0" w:space="0" w:color="auto"/>
            <w:right w:val="none" w:sz="0" w:space="0" w:color="auto"/>
          </w:divBdr>
          <w:divsChild>
            <w:div w:id="1253583660">
              <w:marLeft w:val="0"/>
              <w:marRight w:val="0"/>
              <w:marTop w:val="0"/>
              <w:marBottom w:val="0"/>
              <w:divBdr>
                <w:top w:val="none" w:sz="0" w:space="0" w:color="auto"/>
                <w:left w:val="none" w:sz="0" w:space="0" w:color="auto"/>
                <w:bottom w:val="none" w:sz="0" w:space="0" w:color="auto"/>
                <w:right w:val="none" w:sz="0" w:space="0" w:color="auto"/>
              </w:divBdr>
              <w:divsChild>
                <w:div w:id="18792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038">
          <w:marLeft w:val="0"/>
          <w:marRight w:val="0"/>
          <w:marTop w:val="0"/>
          <w:marBottom w:val="0"/>
          <w:divBdr>
            <w:top w:val="none" w:sz="0" w:space="0" w:color="auto"/>
            <w:left w:val="none" w:sz="0" w:space="0" w:color="auto"/>
            <w:bottom w:val="none" w:sz="0" w:space="0" w:color="auto"/>
            <w:right w:val="none" w:sz="0" w:space="0" w:color="auto"/>
          </w:divBdr>
          <w:divsChild>
            <w:div w:id="1937900135">
              <w:marLeft w:val="0"/>
              <w:marRight w:val="0"/>
              <w:marTop w:val="0"/>
              <w:marBottom w:val="0"/>
              <w:divBdr>
                <w:top w:val="none" w:sz="0" w:space="0" w:color="auto"/>
                <w:left w:val="none" w:sz="0" w:space="0" w:color="auto"/>
                <w:bottom w:val="none" w:sz="0" w:space="0" w:color="auto"/>
                <w:right w:val="none" w:sz="0" w:space="0" w:color="auto"/>
              </w:divBdr>
              <w:divsChild>
                <w:div w:id="6298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2048">
      <w:bodyDiv w:val="1"/>
      <w:marLeft w:val="0"/>
      <w:marRight w:val="0"/>
      <w:marTop w:val="0"/>
      <w:marBottom w:val="0"/>
      <w:divBdr>
        <w:top w:val="none" w:sz="0" w:space="0" w:color="auto"/>
        <w:left w:val="none" w:sz="0" w:space="0" w:color="auto"/>
        <w:bottom w:val="none" w:sz="0" w:space="0" w:color="auto"/>
        <w:right w:val="none" w:sz="0" w:space="0" w:color="auto"/>
      </w:divBdr>
      <w:divsChild>
        <w:div w:id="1548639729">
          <w:marLeft w:val="0"/>
          <w:marRight w:val="0"/>
          <w:marTop w:val="0"/>
          <w:marBottom w:val="0"/>
          <w:divBdr>
            <w:top w:val="none" w:sz="0" w:space="0" w:color="auto"/>
            <w:left w:val="none" w:sz="0" w:space="0" w:color="auto"/>
            <w:bottom w:val="none" w:sz="0" w:space="0" w:color="auto"/>
            <w:right w:val="none" w:sz="0" w:space="0" w:color="auto"/>
          </w:divBdr>
          <w:divsChild>
            <w:div w:id="638145631">
              <w:marLeft w:val="0"/>
              <w:marRight w:val="0"/>
              <w:marTop w:val="0"/>
              <w:marBottom w:val="0"/>
              <w:divBdr>
                <w:top w:val="none" w:sz="0" w:space="0" w:color="auto"/>
                <w:left w:val="none" w:sz="0" w:space="0" w:color="auto"/>
                <w:bottom w:val="none" w:sz="0" w:space="0" w:color="auto"/>
                <w:right w:val="none" w:sz="0" w:space="0" w:color="auto"/>
              </w:divBdr>
              <w:divsChild>
                <w:div w:id="10371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61412">
      <w:bodyDiv w:val="1"/>
      <w:marLeft w:val="0"/>
      <w:marRight w:val="0"/>
      <w:marTop w:val="0"/>
      <w:marBottom w:val="0"/>
      <w:divBdr>
        <w:top w:val="none" w:sz="0" w:space="0" w:color="auto"/>
        <w:left w:val="none" w:sz="0" w:space="0" w:color="auto"/>
        <w:bottom w:val="none" w:sz="0" w:space="0" w:color="auto"/>
        <w:right w:val="none" w:sz="0" w:space="0" w:color="auto"/>
      </w:divBdr>
    </w:div>
    <w:div w:id="2084446820">
      <w:bodyDiv w:val="1"/>
      <w:marLeft w:val="0"/>
      <w:marRight w:val="0"/>
      <w:marTop w:val="0"/>
      <w:marBottom w:val="0"/>
      <w:divBdr>
        <w:top w:val="none" w:sz="0" w:space="0" w:color="auto"/>
        <w:left w:val="none" w:sz="0" w:space="0" w:color="auto"/>
        <w:bottom w:val="none" w:sz="0" w:space="0" w:color="auto"/>
        <w:right w:val="none" w:sz="0" w:space="0" w:color="auto"/>
      </w:divBdr>
    </w:div>
    <w:div w:id="208537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darkmatter101.org/site/2009/05/29/the-morethings-change-the-more-they-%20stay-the-same-serial-narrative-on-the-w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C684-D5DA-DD42-816B-FA30650C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42</Pages>
  <Words>9566</Words>
  <Characters>54529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dallyn</cp:lastModifiedBy>
  <cp:revision>6</cp:revision>
  <dcterms:created xsi:type="dcterms:W3CDTF">2020-11-06T12:39:00Z</dcterms:created>
  <dcterms:modified xsi:type="dcterms:W3CDTF">2020-11-14T11:20:00Z</dcterms:modified>
</cp:coreProperties>
</file>