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A36A" w14:textId="3A8DFD6C" w:rsidR="00AB068F" w:rsidRPr="00B30EC0" w:rsidRDefault="003770A1" w:rsidP="00310A8A">
      <w:pPr>
        <w:pStyle w:val="Heading1"/>
        <w:rPr>
          <w:lang w:val="en-US"/>
        </w:rPr>
      </w:pPr>
      <w:bookmarkStart w:id="0" w:name="_GoBack"/>
      <w:bookmarkEnd w:id="0"/>
      <w:r w:rsidRPr="00B30EC0">
        <w:rPr>
          <w:lang w:val="en-US"/>
        </w:rPr>
        <w:t xml:space="preserve">Coronavirus reflections: </w:t>
      </w:r>
      <w:r w:rsidR="00AB068F" w:rsidRPr="00B30EC0">
        <w:rPr>
          <w:lang w:val="en-US"/>
        </w:rPr>
        <w:t xml:space="preserve">Face masks, </w:t>
      </w:r>
      <w:r w:rsidR="00A7723F">
        <w:rPr>
          <w:lang w:val="en-US"/>
        </w:rPr>
        <w:t xml:space="preserve">Islamic dress </w:t>
      </w:r>
      <w:r w:rsidR="00AB068F" w:rsidRPr="00B30EC0">
        <w:rPr>
          <w:lang w:val="en-US"/>
        </w:rPr>
        <w:t xml:space="preserve">and </w:t>
      </w:r>
      <w:r w:rsidR="001310FC" w:rsidRPr="00B30EC0">
        <w:rPr>
          <w:lang w:val="en-US"/>
        </w:rPr>
        <w:t>colonial</w:t>
      </w:r>
      <w:r w:rsidR="00AB068F" w:rsidRPr="00B30EC0">
        <w:rPr>
          <w:lang w:val="en-US"/>
        </w:rPr>
        <w:t xml:space="preserve"> differentiation.</w:t>
      </w:r>
    </w:p>
    <w:p w14:paraId="110F2BA5" w14:textId="656B0AE7" w:rsidR="00AB068F" w:rsidRDefault="00AB068F" w:rsidP="002C70A3">
      <w:pPr>
        <w:rPr>
          <w:lang w:val="en-US"/>
        </w:rPr>
      </w:pPr>
    </w:p>
    <w:p w14:paraId="568E2033" w14:textId="50B3C929" w:rsidR="002C70A3" w:rsidRPr="00B30EC0" w:rsidRDefault="002C70A3" w:rsidP="00310A8A">
      <w:pPr>
        <w:jc w:val="both"/>
        <w:rPr>
          <w:lang w:val="en-US"/>
        </w:rPr>
      </w:pPr>
      <w:r>
        <w:rPr>
          <w:lang w:val="en-US"/>
        </w:rPr>
        <w:t>Lecturer</w:t>
      </w:r>
      <w:r w:rsidR="00FA6BCB">
        <w:rPr>
          <w:lang w:val="en-US"/>
        </w:rPr>
        <w:t>,</w:t>
      </w:r>
      <w:r>
        <w:rPr>
          <w:lang w:val="en-US"/>
        </w:rPr>
        <w:t xml:space="preserve"> Leicester Law School, </w:t>
      </w:r>
      <w:r>
        <w:rPr>
          <w:rFonts w:ascii="Calibri" w:hAnsi="Calibri"/>
          <w:color w:val="000000"/>
          <w:shd w:val="clear" w:color="auto" w:fill="FFFFFF"/>
        </w:rPr>
        <w:t>University of Leicester, University Road, Leicester, LE1 7RH, UK Email: Kimberley.brayson@le.ac.uk</w:t>
      </w:r>
    </w:p>
    <w:p w14:paraId="4D2B2AA6" w14:textId="239A9828" w:rsidR="00DC76EC" w:rsidRDefault="000C02B7" w:rsidP="00310A8A">
      <w:pPr>
        <w:jc w:val="both"/>
        <w:rPr>
          <w:shd w:val="clear" w:color="auto" w:fill="FFFFFF"/>
        </w:rPr>
      </w:pPr>
      <w:r w:rsidRPr="00B30EC0">
        <w:rPr>
          <w:lang w:val="en-US"/>
        </w:rPr>
        <w:t>Like many countries across the world, France is currently negotiating the coronavirus pandemic</w:t>
      </w:r>
      <w:r w:rsidR="00244651" w:rsidRPr="00B30EC0">
        <w:rPr>
          <w:lang w:val="en-US"/>
        </w:rPr>
        <w:t xml:space="preserve"> and has </w:t>
      </w:r>
      <w:r w:rsidR="00BF0129" w:rsidRPr="00B30EC0">
        <w:rPr>
          <w:lang w:val="en-US"/>
        </w:rPr>
        <w:t>recently begun to emerge</w:t>
      </w:r>
      <w:r w:rsidR="00244651" w:rsidRPr="00B30EC0">
        <w:rPr>
          <w:lang w:val="en-US"/>
        </w:rPr>
        <w:t xml:space="preserve"> from lockdown</w:t>
      </w:r>
      <w:r w:rsidR="0015766E" w:rsidRPr="00B30EC0">
        <w:rPr>
          <w:lang w:val="en-US"/>
        </w:rPr>
        <w:t xml:space="preserve"> by circulating a slogan </w:t>
      </w:r>
      <w:proofErr w:type="gramStart"/>
      <w:r w:rsidR="0015766E" w:rsidRPr="00B30EC0">
        <w:rPr>
          <w:lang w:val="en-US"/>
        </w:rPr>
        <w:t>not dissimilar</w:t>
      </w:r>
      <w:proofErr w:type="gramEnd"/>
      <w:r w:rsidR="0015766E" w:rsidRPr="00B30EC0">
        <w:rPr>
          <w:lang w:val="en-US"/>
        </w:rPr>
        <w:t xml:space="preserve"> to the UK government </w:t>
      </w:r>
      <w:bookmarkStart w:id="1" w:name="_Hlk40444881"/>
      <w:r w:rsidR="0015766E" w:rsidRPr="00B30EC0">
        <w:rPr>
          <w:lang w:val="en-US"/>
        </w:rPr>
        <w:t>‘</w:t>
      </w:r>
      <w:proofErr w:type="spellStart"/>
      <w:r w:rsidR="0015766E" w:rsidRPr="00B30EC0">
        <w:rPr>
          <w:lang w:val="en-US"/>
        </w:rPr>
        <w:t>Sauvez</w:t>
      </w:r>
      <w:proofErr w:type="spellEnd"/>
      <w:r w:rsidR="0015766E" w:rsidRPr="00B30EC0">
        <w:rPr>
          <w:lang w:val="en-US"/>
        </w:rPr>
        <w:t xml:space="preserve"> des vies, </w:t>
      </w:r>
      <w:proofErr w:type="spellStart"/>
      <w:r w:rsidR="0015766E" w:rsidRPr="00B30EC0">
        <w:rPr>
          <w:lang w:val="en-US"/>
        </w:rPr>
        <w:t>restez</w:t>
      </w:r>
      <w:proofErr w:type="spellEnd"/>
      <w:r w:rsidR="0015766E" w:rsidRPr="00B30EC0">
        <w:rPr>
          <w:lang w:val="en-US"/>
        </w:rPr>
        <w:t xml:space="preserve"> prudent’</w:t>
      </w:r>
      <w:bookmarkEnd w:id="1"/>
      <w:r w:rsidR="00236749" w:rsidRPr="00B30EC0">
        <w:rPr>
          <w:lang w:val="en-US"/>
        </w:rPr>
        <w:t xml:space="preserve"> (Save lives, stay alert)</w:t>
      </w:r>
      <w:r w:rsidR="0015766E" w:rsidRPr="00B30EC0">
        <w:rPr>
          <w:lang w:val="en-US"/>
        </w:rPr>
        <w:t xml:space="preserve">. </w:t>
      </w:r>
      <w:r w:rsidRPr="00B30EC0">
        <w:rPr>
          <w:lang w:val="en-US"/>
        </w:rPr>
        <w:t xml:space="preserve">What then is so notable about the French plan to </w:t>
      </w:r>
      <w:r w:rsidR="00BF0129" w:rsidRPr="00B30EC0">
        <w:rPr>
          <w:lang w:val="en-US"/>
        </w:rPr>
        <w:t>tackle coronavirus and be free from lockdown</w:t>
      </w:r>
      <w:r w:rsidRPr="00B30EC0">
        <w:rPr>
          <w:lang w:val="en-US"/>
        </w:rPr>
        <w:t xml:space="preserve">? Aside from the bureaucratic </w:t>
      </w:r>
      <w:r w:rsidR="00492995" w:rsidRPr="00B30EC0">
        <w:rPr>
          <w:lang w:val="en-US"/>
        </w:rPr>
        <w:t>plan developed in France</w:t>
      </w:r>
      <w:r w:rsidR="004367F7" w:rsidRPr="00B30EC0">
        <w:rPr>
          <w:lang w:val="en-US"/>
        </w:rPr>
        <w:t xml:space="preserve">, the significant and noteworthy method of </w:t>
      </w:r>
      <w:r w:rsidR="00BF0129" w:rsidRPr="00B30EC0">
        <w:rPr>
          <w:lang w:val="en-US"/>
        </w:rPr>
        <w:t>returning to some sense of ‘normalcy’</w:t>
      </w:r>
      <w:r w:rsidR="004367F7" w:rsidRPr="00B30EC0">
        <w:rPr>
          <w:lang w:val="en-US"/>
        </w:rPr>
        <w:t xml:space="preserve"> is to mandate the wearing of </w:t>
      </w:r>
      <w:proofErr w:type="gramStart"/>
      <w:r w:rsidR="004367F7" w:rsidRPr="00B30EC0">
        <w:rPr>
          <w:lang w:val="en-US"/>
        </w:rPr>
        <w:t>face masks</w:t>
      </w:r>
      <w:proofErr w:type="gramEnd"/>
      <w:r w:rsidR="004367F7" w:rsidRPr="00B30EC0">
        <w:rPr>
          <w:lang w:val="en-US"/>
        </w:rPr>
        <w:t>.</w:t>
      </w:r>
      <w:r w:rsidR="00244651" w:rsidRPr="00B30EC0">
        <w:rPr>
          <w:lang w:val="en-US"/>
        </w:rPr>
        <w:t xml:space="preserve"> As of the 11 </w:t>
      </w:r>
      <w:proofErr w:type="gramStart"/>
      <w:r w:rsidR="00244651" w:rsidRPr="00B30EC0">
        <w:rPr>
          <w:lang w:val="en-US"/>
        </w:rPr>
        <w:t>May</w:t>
      </w:r>
      <w:proofErr w:type="gramEnd"/>
      <w:r w:rsidR="00244651" w:rsidRPr="00B30EC0">
        <w:rPr>
          <w:lang w:val="en-US"/>
        </w:rPr>
        <w:t xml:space="preserve"> wearing face masks has become compulsory in French public space. </w:t>
      </w:r>
      <w:r w:rsidR="00DC76EC" w:rsidRPr="00B30EC0">
        <w:rPr>
          <w:lang w:val="en-US"/>
        </w:rPr>
        <w:t>This is despite earlier claims by French government spokesperson</w:t>
      </w:r>
      <w:r w:rsidR="004367F7" w:rsidRPr="00B30EC0">
        <w:rPr>
          <w:lang w:val="en-US"/>
        </w:rPr>
        <w:t xml:space="preserve"> </w:t>
      </w:r>
      <w:proofErr w:type="spellStart"/>
      <w:r w:rsidR="00DC76EC" w:rsidRPr="00B30EC0">
        <w:rPr>
          <w:shd w:val="clear" w:color="auto" w:fill="FFFFFF"/>
        </w:rPr>
        <w:t>Sibeth</w:t>
      </w:r>
      <w:proofErr w:type="spellEnd"/>
      <w:r w:rsidR="00DC76EC" w:rsidRPr="00B30EC0">
        <w:rPr>
          <w:shd w:val="clear" w:color="auto" w:fill="FFFFFF"/>
        </w:rPr>
        <w:t xml:space="preserve"> </w:t>
      </w:r>
      <w:proofErr w:type="spellStart"/>
      <w:r w:rsidR="00DC76EC" w:rsidRPr="00B30EC0">
        <w:rPr>
          <w:shd w:val="clear" w:color="auto" w:fill="FFFFFF"/>
        </w:rPr>
        <w:t>Ndiaye</w:t>
      </w:r>
      <w:proofErr w:type="spellEnd"/>
      <w:r w:rsidR="00DC76EC" w:rsidRPr="00B30EC0">
        <w:rPr>
          <w:shd w:val="clear" w:color="auto" w:fill="FFFFFF"/>
        </w:rPr>
        <w:t xml:space="preserve">, that </w:t>
      </w:r>
      <w:proofErr w:type="gramStart"/>
      <w:r w:rsidR="00DC76EC" w:rsidRPr="00B30EC0">
        <w:rPr>
          <w:shd w:val="clear" w:color="auto" w:fill="FFFFFF"/>
        </w:rPr>
        <w:t>face masks</w:t>
      </w:r>
      <w:proofErr w:type="gramEnd"/>
      <w:r w:rsidR="00DC76EC" w:rsidRPr="00B30EC0">
        <w:rPr>
          <w:shd w:val="clear" w:color="auto" w:fill="FFFFFF"/>
        </w:rPr>
        <w:t xml:space="preserve"> were so unfamiliar</w:t>
      </w:r>
      <w:r w:rsidR="0015766E" w:rsidRPr="00B30EC0">
        <w:rPr>
          <w:shd w:val="clear" w:color="auto" w:fill="FFFFFF"/>
        </w:rPr>
        <w:t xml:space="preserve"> to French society</w:t>
      </w:r>
      <w:r w:rsidR="00DC76EC" w:rsidRPr="00B30EC0">
        <w:rPr>
          <w:shd w:val="clear" w:color="auto" w:fill="FFFFFF"/>
        </w:rPr>
        <w:t xml:space="preserve"> that wearing them was too difficult technically and could even be</w:t>
      </w:r>
      <w:r w:rsidR="00DC76EC" w:rsidRPr="00B30EC0">
        <w:rPr>
          <w:color w:val="333333"/>
          <w:shd w:val="clear" w:color="auto" w:fill="FFFFFF"/>
        </w:rPr>
        <w:t xml:space="preserve"> </w:t>
      </w:r>
      <w:hyperlink r:id="rId7" w:history="1">
        <w:r w:rsidR="00DC76EC" w:rsidRPr="00B30EC0">
          <w:rPr>
            <w:rStyle w:val="Hyperlink"/>
            <w:rFonts w:cstheme="minorHAnsi"/>
            <w:shd w:val="clear" w:color="auto" w:fill="FFFFFF"/>
          </w:rPr>
          <w:t>“counterproductive.”</w:t>
        </w:r>
      </w:hyperlink>
      <w:r w:rsidR="00B23241" w:rsidRPr="00B30EC0">
        <w:rPr>
          <w:color w:val="333333"/>
          <w:shd w:val="clear" w:color="auto" w:fill="FFFFFF"/>
        </w:rPr>
        <w:t xml:space="preserve"> </w:t>
      </w:r>
      <w:r w:rsidR="00B23241" w:rsidRPr="00B30EC0">
        <w:rPr>
          <w:shd w:val="clear" w:color="auto" w:fill="FFFFFF"/>
        </w:rPr>
        <w:t xml:space="preserve">Early attempts to legally mandate the wearing of medical </w:t>
      </w:r>
      <w:proofErr w:type="gramStart"/>
      <w:r w:rsidR="00B23241" w:rsidRPr="00B30EC0">
        <w:rPr>
          <w:shd w:val="clear" w:color="auto" w:fill="FFFFFF"/>
        </w:rPr>
        <w:t>face masks</w:t>
      </w:r>
      <w:proofErr w:type="gramEnd"/>
      <w:r w:rsidR="00B23241" w:rsidRPr="00B30EC0">
        <w:rPr>
          <w:shd w:val="clear" w:color="auto" w:fill="FFFFFF"/>
        </w:rPr>
        <w:t xml:space="preserve"> were also struck down by </w:t>
      </w:r>
      <w:hyperlink r:id="rId8" w:history="1">
        <w:r w:rsidR="00B23241" w:rsidRPr="00B30EC0">
          <w:rPr>
            <w:rStyle w:val="Hyperlink"/>
            <w:rFonts w:cstheme="minorHAnsi"/>
            <w:shd w:val="clear" w:color="auto" w:fill="FFFFFF"/>
          </w:rPr>
          <w:t>administrative court</w:t>
        </w:r>
        <w:r w:rsidR="00236749" w:rsidRPr="00B30EC0">
          <w:rPr>
            <w:rStyle w:val="Hyperlink"/>
            <w:rFonts w:cstheme="minorHAnsi"/>
            <w:shd w:val="clear" w:color="auto" w:fill="FFFFFF"/>
          </w:rPr>
          <w:t>s</w:t>
        </w:r>
        <w:r w:rsidR="00B23241" w:rsidRPr="00B30EC0">
          <w:rPr>
            <w:rStyle w:val="Hyperlink"/>
            <w:rFonts w:cstheme="minorHAnsi"/>
            <w:shd w:val="clear" w:color="auto" w:fill="FFFFFF"/>
          </w:rPr>
          <w:t xml:space="preserve"> in France</w:t>
        </w:r>
      </w:hyperlink>
      <w:r w:rsidR="00236749" w:rsidRPr="00B30EC0">
        <w:rPr>
          <w:shd w:val="clear" w:color="auto" w:fill="FFFFFF"/>
        </w:rPr>
        <w:t>.</w:t>
      </w:r>
    </w:p>
    <w:p w14:paraId="7CCBF3BF" w14:textId="0A9ED2D9" w:rsidR="00A7723F" w:rsidRPr="00B30EC0" w:rsidRDefault="00A7723F" w:rsidP="00310A8A">
      <w:pPr>
        <w:jc w:val="both"/>
        <w:rPr>
          <w:lang w:val="en-US"/>
        </w:rPr>
      </w:pPr>
      <w:r>
        <w:rPr>
          <w:shd w:val="clear" w:color="auto" w:fill="FFFFFF"/>
        </w:rPr>
        <w:t>Islamic dress in France</w:t>
      </w:r>
    </w:p>
    <w:p w14:paraId="5E378E8C" w14:textId="3F0F2ACF" w:rsidR="00F236F3" w:rsidRPr="00B30EC0" w:rsidRDefault="00DB0576" w:rsidP="00310A8A">
      <w:pPr>
        <w:jc w:val="both"/>
        <w:rPr>
          <w:lang w:val="en-US"/>
        </w:rPr>
      </w:pPr>
      <w:r w:rsidRPr="00B30EC0">
        <w:rPr>
          <w:lang w:val="en-US"/>
        </w:rPr>
        <w:t>These constitutional issues are interesting</w:t>
      </w:r>
      <w:r w:rsidR="00C160EE" w:rsidRPr="00B30EC0">
        <w:rPr>
          <w:lang w:val="en-US"/>
        </w:rPr>
        <w:t>,</w:t>
      </w:r>
      <w:r w:rsidRPr="00B30EC0">
        <w:rPr>
          <w:lang w:val="en-US"/>
        </w:rPr>
        <w:t xml:space="preserve"> but I am primarily concerned here with </w:t>
      </w:r>
      <w:r w:rsidR="00F236F3" w:rsidRPr="00B30EC0">
        <w:rPr>
          <w:lang w:val="en-US"/>
        </w:rPr>
        <w:t xml:space="preserve">how uneasily </w:t>
      </w:r>
      <w:r w:rsidRPr="00B30EC0">
        <w:rPr>
          <w:lang w:val="en-US"/>
        </w:rPr>
        <w:t xml:space="preserve">this discussion about </w:t>
      </w:r>
      <w:proofErr w:type="gramStart"/>
      <w:r w:rsidRPr="00B30EC0">
        <w:rPr>
          <w:lang w:val="en-US"/>
        </w:rPr>
        <w:t>face masks</w:t>
      </w:r>
      <w:proofErr w:type="gramEnd"/>
      <w:r w:rsidRPr="00B30EC0">
        <w:rPr>
          <w:lang w:val="en-US"/>
        </w:rPr>
        <w:t xml:space="preserve"> </w:t>
      </w:r>
      <w:r w:rsidR="00F236F3" w:rsidRPr="00B30EC0">
        <w:rPr>
          <w:lang w:val="en-US"/>
        </w:rPr>
        <w:t xml:space="preserve">sits </w:t>
      </w:r>
      <w:r w:rsidRPr="00B30EC0">
        <w:rPr>
          <w:lang w:val="en-US"/>
        </w:rPr>
        <w:t>with another debate in recent French history</w:t>
      </w:r>
      <w:r w:rsidR="00D23171">
        <w:rPr>
          <w:lang w:val="en-US"/>
        </w:rPr>
        <w:t>: the debate</w:t>
      </w:r>
      <w:r w:rsidR="004A73BD" w:rsidRPr="00B30EC0">
        <w:rPr>
          <w:lang w:val="en-US"/>
        </w:rPr>
        <w:t xml:space="preserve"> on</w:t>
      </w:r>
      <w:r w:rsidR="001B5BBC">
        <w:rPr>
          <w:lang w:val="en-US"/>
        </w:rPr>
        <w:t xml:space="preserve"> </w:t>
      </w:r>
      <w:r w:rsidR="004A73BD" w:rsidRPr="00B30EC0">
        <w:rPr>
          <w:lang w:val="en-US"/>
        </w:rPr>
        <w:t>full-face coverings and Islamic dress</w:t>
      </w:r>
      <w:r w:rsidR="00D23171">
        <w:rPr>
          <w:lang w:val="en-US"/>
        </w:rPr>
        <w:t xml:space="preserve"> in French public space</w:t>
      </w:r>
      <w:r w:rsidRPr="00B30EC0">
        <w:rPr>
          <w:lang w:val="en-US"/>
        </w:rPr>
        <w:t xml:space="preserve">.  The </w:t>
      </w:r>
      <w:r w:rsidR="000C02B7" w:rsidRPr="00B30EC0">
        <w:rPr>
          <w:lang w:val="en-US"/>
        </w:rPr>
        <w:t xml:space="preserve">Independent </w:t>
      </w:r>
      <w:r w:rsidRPr="00B30EC0">
        <w:rPr>
          <w:lang w:val="en-US"/>
        </w:rPr>
        <w:t>obliquely refers to it in this headline of 28 April 2020, prior to</w:t>
      </w:r>
      <w:r w:rsidR="007704F4" w:rsidRPr="00B30EC0">
        <w:rPr>
          <w:lang w:val="en-US"/>
        </w:rPr>
        <w:t xml:space="preserve"> the </w:t>
      </w:r>
      <w:proofErr w:type="gramStart"/>
      <w:r w:rsidR="00333B47" w:rsidRPr="00B30EC0">
        <w:rPr>
          <w:lang w:val="en-US"/>
        </w:rPr>
        <w:t>face mask</w:t>
      </w:r>
      <w:proofErr w:type="gramEnd"/>
      <w:r w:rsidR="00333B47" w:rsidRPr="00B30EC0">
        <w:rPr>
          <w:lang w:val="en-US"/>
        </w:rPr>
        <w:t xml:space="preserve"> </w:t>
      </w:r>
      <w:r w:rsidR="007704F4" w:rsidRPr="00B30EC0">
        <w:rPr>
          <w:lang w:val="en-US"/>
        </w:rPr>
        <w:t>mandate being put in place</w:t>
      </w:r>
      <w:r w:rsidRPr="00B30EC0">
        <w:rPr>
          <w:lang w:val="en-US"/>
        </w:rPr>
        <w:t>:</w:t>
      </w:r>
      <w:r w:rsidR="007704F4" w:rsidRPr="00B30EC0">
        <w:rPr>
          <w:lang w:val="en-US"/>
        </w:rPr>
        <w:t xml:space="preserve"> </w:t>
      </w:r>
      <w:hyperlink r:id="rId9" w:history="1">
        <w:r w:rsidR="000C02B7" w:rsidRPr="00B30EC0">
          <w:rPr>
            <w:rStyle w:val="Hyperlink"/>
            <w:rFonts w:cstheme="minorHAnsi"/>
            <w:lang w:val="en-US"/>
          </w:rPr>
          <w:t>‘France unveils plans for lifting lockdown.’</w:t>
        </w:r>
      </w:hyperlink>
      <w:r w:rsidR="004367F7" w:rsidRPr="00B30EC0">
        <w:rPr>
          <w:lang w:val="en-US"/>
        </w:rPr>
        <w:t xml:space="preserve"> The play on words here, unintentional or not, speaks to the significance and </w:t>
      </w:r>
      <w:hyperlink r:id="rId10" w:history="1">
        <w:r w:rsidR="004367F7" w:rsidRPr="00B30EC0">
          <w:rPr>
            <w:rStyle w:val="Hyperlink"/>
            <w:rFonts w:cstheme="minorHAnsi"/>
            <w:lang w:val="en-US"/>
          </w:rPr>
          <w:t>hypocrisy</w:t>
        </w:r>
      </w:hyperlink>
      <w:r w:rsidR="004367F7" w:rsidRPr="00B30EC0">
        <w:rPr>
          <w:lang w:val="en-US"/>
        </w:rPr>
        <w:t xml:space="preserve"> of the French ap</w:t>
      </w:r>
      <w:r w:rsidR="0046508B" w:rsidRPr="00B30EC0">
        <w:rPr>
          <w:lang w:val="en-US"/>
        </w:rPr>
        <w:t xml:space="preserve">proach to </w:t>
      </w:r>
      <w:r w:rsidR="0074424A" w:rsidRPr="00B30EC0">
        <w:rPr>
          <w:lang w:val="en-US"/>
        </w:rPr>
        <w:t xml:space="preserve">emergence from </w:t>
      </w:r>
      <w:r w:rsidR="0046508B" w:rsidRPr="00B30EC0">
        <w:rPr>
          <w:lang w:val="en-US"/>
        </w:rPr>
        <w:t xml:space="preserve">coronavirus </w:t>
      </w:r>
      <w:r w:rsidR="00BF0129" w:rsidRPr="00B30EC0">
        <w:rPr>
          <w:lang w:val="en-US"/>
        </w:rPr>
        <w:t>lockdown. This method of</w:t>
      </w:r>
      <w:r w:rsidR="0046508B" w:rsidRPr="00B30EC0">
        <w:rPr>
          <w:lang w:val="en-US"/>
        </w:rPr>
        <w:t xml:space="preserve"> </w:t>
      </w:r>
      <w:r w:rsidR="00BF0129" w:rsidRPr="00B30EC0">
        <w:rPr>
          <w:lang w:val="en-US"/>
        </w:rPr>
        <w:t xml:space="preserve">mandating </w:t>
      </w:r>
      <w:r w:rsidR="00760CD3" w:rsidRPr="00B30EC0">
        <w:rPr>
          <w:lang w:val="en-US"/>
        </w:rPr>
        <w:t>face masks</w:t>
      </w:r>
      <w:r w:rsidR="00BF0129" w:rsidRPr="00B30EC0">
        <w:rPr>
          <w:lang w:val="en-US"/>
        </w:rPr>
        <w:t xml:space="preserve"> in French public space </w:t>
      </w:r>
      <w:r w:rsidR="00333B47" w:rsidRPr="00B30EC0">
        <w:rPr>
          <w:lang w:val="en-US"/>
        </w:rPr>
        <w:t>contradicts</w:t>
      </w:r>
      <w:r w:rsidR="004367F7" w:rsidRPr="00B30EC0">
        <w:rPr>
          <w:lang w:val="en-US"/>
        </w:rPr>
        <w:t xml:space="preserve"> </w:t>
      </w:r>
      <w:r w:rsidR="00BF0129" w:rsidRPr="00B30EC0">
        <w:rPr>
          <w:lang w:val="en-US"/>
        </w:rPr>
        <w:t>France’s</w:t>
      </w:r>
      <w:r w:rsidR="004367F7" w:rsidRPr="00B30EC0">
        <w:rPr>
          <w:lang w:val="en-US"/>
        </w:rPr>
        <w:t xml:space="preserve"> own </w:t>
      </w:r>
      <w:hyperlink r:id="rId11" w:history="1">
        <w:r w:rsidR="004367F7" w:rsidRPr="00B30EC0">
          <w:rPr>
            <w:rStyle w:val="Hyperlink"/>
            <w:rFonts w:cstheme="minorHAnsi"/>
            <w:lang w:val="en-US"/>
          </w:rPr>
          <w:t>law 2010-1192</w:t>
        </w:r>
      </w:hyperlink>
      <w:r w:rsidR="00760CD3" w:rsidRPr="00B30EC0">
        <w:rPr>
          <w:rStyle w:val="Hyperlink"/>
          <w:rFonts w:cstheme="minorHAnsi"/>
          <w:lang w:val="en-US"/>
        </w:rPr>
        <w:t xml:space="preserve">, </w:t>
      </w:r>
      <w:r w:rsidR="00760CD3" w:rsidRPr="00B30EC0">
        <w:rPr>
          <w:lang w:val="en-US"/>
        </w:rPr>
        <w:t>which</w:t>
      </w:r>
      <w:r w:rsidR="004367F7" w:rsidRPr="00B30EC0">
        <w:rPr>
          <w:lang w:val="en-US"/>
        </w:rPr>
        <w:t xml:space="preserve"> </w:t>
      </w:r>
      <w:proofErr w:type="spellStart"/>
      <w:r w:rsidR="00492995" w:rsidRPr="00B30EC0">
        <w:rPr>
          <w:lang w:val="en-US"/>
        </w:rPr>
        <w:t>criminalises</w:t>
      </w:r>
      <w:proofErr w:type="spellEnd"/>
      <w:r w:rsidR="004367F7" w:rsidRPr="00B30EC0">
        <w:rPr>
          <w:lang w:val="en-US"/>
        </w:rPr>
        <w:t xml:space="preserve"> full face coverings in French public space</w:t>
      </w:r>
      <w:r w:rsidR="00ED284D">
        <w:rPr>
          <w:lang w:val="en-US"/>
        </w:rPr>
        <w:t xml:space="preserve"> and has been held to stand up to human rights </w:t>
      </w:r>
      <w:proofErr w:type="gramStart"/>
      <w:r w:rsidR="00ED284D">
        <w:rPr>
          <w:lang w:val="en-US"/>
        </w:rPr>
        <w:t>scrutiny</w:t>
      </w:r>
      <w:proofErr w:type="gramEnd"/>
      <w:r w:rsidR="00ED284D">
        <w:rPr>
          <w:lang w:val="en-US"/>
        </w:rPr>
        <w:t xml:space="preserve"> at the European Court of Human Rights</w:t>
      </w:r>
      <w:r w:rsidR="0046508B" w:rsidRPr="00B30EC0">
        <w:rPr>
          <w:lang w:val="en-US"/>
        </w:rPr>
        <w:t>.</w:t>
      </w:r>
      <w:r w:rsidR="001B5BBC">
        <w:rPr>
          <w:rStyle w:val="FootnoteReference"/>
          <w:rFonts w:cstheme="minorHAnsi"/>
          <w:lang w:val="en-US"/>
        </w:rPr>
        <w:footnoteReference w:id="1"/>
      </w:r>
      <w:r w:rsidR="0046508B" w:rsidRPr="00B30EC0">
        <w:rPr>
          <w:lang w:val="en-US"/>
        </w:rPr>
        <w:t xml:space="preserve"> </w:t>
      </w:r>
      <w:r w:rsidR="00E552AB">
        <w:rPr>
          <w:lang w:val="en-US"/>
        </w:rPr>
        <w:t>The image accompanying this blog</w:t>
      </w:r>
      <w:r w:rsidR="00BF0129" w:rsidRPr="00B30EC0">
        <w:rPr>
          <w:lang w:val="en-US"/>
        </w:rPr>
        <w:t xml:space="preserve"> </w:t>
      </w:r>
      <w:r w:rsidR="00E552AB">
        <w:rPr>
          <w:lang w:val="en-US"/>
        </w:rPr>
        <w:t xml:space="preserve">is a poster that </w:t>
      </w:r>
      <w:r w:rsidR="00BF0129" w:rsidRPr="00B30EC0">
        <w:rPr>
          <w:lang w:val="en-US"/>
        </w:rPr>
        <w:t>advertis</w:t>
      </w:r>
      <w:r w:rsidR="00E552AB">
        <w:rPr>
          <w:lang w:val="en-US"/>
        </w:rPr>
        <w:t>es</w:t>
      </w:r>
      <w:r w:rsidR="00BF0129" w:rsidRPr="00B30EC0">
        <w:rPr>
          <w:lang w:val="en-US"/>
        </w:rPr>
        <w:t xml:space="preserve"> and circulat</w:t>
      </w:r>
      <w:r w:rsidR="00E552AB">
        <w:rPr>
          <w:lang w:val="en-US"/>
        </w:rPr>
        <w:t>es</w:t>
      </w:r>
      <w:r w:rsidR="00BF0129" w:rsidRPr="00B30EC0">
        <w:rPr>
          <w:lang w:val="en-US"/>
        </w:rPr>
        <w:t xml:space="preserve"> this law</w:t>
      </w:r>
      <w:r w:rsidR="00E552AB">
        <w:rPr>
          <w:lang w:val="en-US"/>
        </w:rPr>
        <w:t xml:space="preserve">, </w:t>
      </w:r>
      <w:proofErr w:type="spellStart"/>
      <w:r w:rsidR="00E552AB">
        <w:rPr>
          <w:lang w:val="en-US"/>
        </w:rPr>
        <w:t>emphasising</w:t>
      </w:r>
      <w:proofErr w:type="spellEnd"/>
      <w:r w:rsidR="00E552AB">
        <w:rPr>
          <w:lang w:val="en-US"/>
        </w:rPr>
        <w:t xml:space="preserve"> that</w:t>
      </w:r>
      <w:r w:rsidR="00E552AB" w:rsidRPr="00B30EC0">
        <w:rPr>
          <w:lang w:val="en-US"/>
        </w:rPr>
        <w:t xml:space="preserve"> </w:t>
      </w:r>
      <w:r w:rsidR="00BF0129" w:rsidRPr="00B30EC0">
        <w:rPr>
          <w:lang w:val="en-US"/>
        </w:rPr>
        <w:t>‘the republic lives through an uncovered face’.</w:t>
      </w:r>
      <w:r w:rsidR="00DC76EC" w:rsidRPr="00B30EC0">
        <w:rPr>
          <w:lang w:val="en-US"/>
        </w:rPr>
        <w:t xml:space="preserve"> </w:t>
      </w:r>
      <w:r w:rsidR="004A73BD" w:rsidRPr="00B30EC0">
        <w:rPr>
          <w:lang w:val="en-US"/>
        </w:rPr>
        <w:t xml:space="preserve">This </w:t>
      </w:r>
      <w:r w:rsidR="00051842" w:rsidRPr="00B30EC0">
        <w:rPr>
          <w:lang w:val="en-US"/>
        </w:rPr>
        <w:t xml:space="preserve">functional </w:t>
      </w:r>
      <w:r w:rsidR="004A73BD" w:rsidRPr="00B30EC0">
        <w:rPr>
          <w:lang w:val="en-US"/>
        </w:rPr>
        <w:t xml:space="preserve">distinction between the French approach to </w:t>
      </w:r>
      <w:r w:rsidR="00ED284D">
        <w:rPr>
          <w:lang w:val="en-US"/>
        </w:rPr>
        <w:t xml:space="preserve">mandating </w:t>
      </w:r>
      <w:r w:rsidR="004A73BD" w:rsidRPr="00B30EC0">
        <w:rPr>
          <w:lang w:val="en-US"/>
        </w:rPr>
        <w:t xml:space="preserve">medical </w:t>
      </w:r>
      <w:proofErr w:type="gramStart"/>
      <w:r w:rsidR="004A73BD" w:rsidRPr="00B30EC0">
        <w:rPr>
          <w:lang w:val="en-US"/>
        </w:rPr>
        <w:t>face masks</w:t>
      </w:r>
      <w:proofErr w:type="gramEnd"/>
      <w:r w:rsidR="004A73BD" w:rsidRPr="00B30EC0">
        <w:rPr>
          <w:lang w:val="en-US"/>
        </w:rPr>
        <w:t xml:space="preserve"> and to </w:t>
      </w:r>
      <w:r w:rsidR="00ED284D">
        <w:rPr>
          <w:lang w:val="en-US"/>
        </w:rPr>
        <w:t xml:space="preserve">banning </w:t>
      </w:r>
      <w:r w:rsidR="001B5BBC">
        <w:rPr>
          <w:lang w:val="en-US"/>
        </w:rPr>
        <w:t xml:space="preserve">forms of </w:t>
      </w:r>
      <w:r w:rsidR="004A73BD" w:rsidRPr="00B30EC0">
        <w:rPr>
          <w:lang w:val="en-US"/>
        </w:rPr>
        <w:t xml:space="preserve">Islamic dress only holds up </w:t>
      </w:r>
      <w:r w:rsidR="00051842" w:rsidRPr="00B30EC0">
        <w:rPr>
          <w:lang w:val="en-US"/>
        </w:rPr>
        <w:t xml:space="preserve">if </w:t>
      </w:r>
      <w:r w:rsidR="00051842" w:rsidRPr="00B30EC0">
        <w:rPr>
          <w:rFonts w:ascii="Calibri" w:eastAsia="Times New Roman" w:hAnsi="Calibri" w:cs="Calibri"/>
          <w:color w:val="000000"/>
          <w:lang w:eastAsia="en-GB"/>
        </w:rPr>
        <w:t xml:space="preserve">one accepts the colonial logic functioning at the heart of the French republic. This means that the difference in approach </w:t>
      </w:r>
      <w:r w:rsidR="001B5BBC">
        <w:rPr>
          <w:rFonts w:ascii="Calibri" w:eastAsia="Times New Roman" w:hAnsi="Calibri" w:cs="Calibri"/>
          <w:color w:val="000000"/>
          <w:lang w:eastAsia="en-GB"/>
        </w:rPr>
        <w:t xml:space="preserve">here </w:t>
      </w:r>
      <w:r w:rsidR="00051842" w:rsidRPr="00B30EC0">
        <w:rPr>
          <w:rFonts w:ascii="Calibri" w:eastAsia="Times New Roman" w:hAnsi="Calibri" w:cs="Calibri"/>
          <w:color w:val="000000"/>
          <w:lang w:eastAsia="en-GB"/>
        </w:rPr>
        <w:t xml:space="preserve">is not merely </w:t>
      </w:r>
      <w:proofErr w:type="gramStart"/>
      <w:r w:rsidR="00051842" w:rsidRPr="00B30EC0">
        <w:rPr>
          <w:rFonts w:ascii="Calibri" w:eastAsia="Times New Roman" w:hAnsi="Calibri" w:cs="Calibri"/>
          <w:color w:val="000000"/>
          <w:lang w:eastAsia="en-GB"/>
        </w:rPr>
        <w:t>contradictory,</w:t>
      </w:r>
      <w:proofErr w:type="gramEnd"/>
      <w:r w:rsidR="00051842" w:rsidRPr="00B30EC0">
        <w:rPr>
          <w:rFonts w:ascii="Calibri" w:eastAsia="Times New Roman" w:hAnsi="Calibri" w:cs="Calibri"/>
          <w:color w:val="000000"/>
          <w:lang w:eastAsia="en-GB"/>
        </w:rPr>
        <w:t xml:space="preserve"> it is a deliberate moment of colonial differentiation. </w:t>
      </w:r>
    </w:p>
    <w:p w14:paraId="55AF713E" w14:textId="4F95821E" w:rsidR="000110EA" w:rsidRDefault="00244651" w:rsidP="00310A8A">
      <w:pPr>
        <w:jc w:val="both"/>
        <w:rPr>
          <w:rFonts w:cstheme="minorHAnsi"/>
          <w:lang w:val="en-US"/>
        </w:rPr>
      </w:pPr>
      <w:r w:rsidRPr="00B30EC0">
        <w:rPr>
          <w:rFonts w:cstheme="minorHAnsi"/>
          <w:lang w:val="en-US"/>
        </w:rPr>
        <w:t xml:space="preserve">Scholars, </w:t>
      </w:r>
      <w:hyperlink r:id="rId12" w:history="1">
        <w:r w:rsidRPr="00B30EC0">
          <w:rPr>
            <w:rStyle w:val="Hyperlink"/>
            <w:rFonts w:cstheme="minorHAnsi"/>
            <w:lang w:val="en-US"/>
          </w:rPr>
          <w:t xml:space="preserve">Fatima </w:t>
        </w:r>
        <w:proofErr w:type="spellStart"/>
        <w:r w:rsidRPr="00B30EC0">
          <w:rPr>
            <w:rStyle w:val="Hyperlink"/>
            <w:rFonts w:cstheme="minorHAnsi"/>
            <w:lang w:val="en-US"/>
          </w:rPr>
          <w:t>Khemilat</w:t>
        </w:r>
        <w:proofErr w:type="spellEnd"/>
        <w:r w:rsidRPr="00B30EC0">
          <w:rPr>
            <w:rStyle w:val="Hyperlink"/>
            <w:rFonts w:cstheme="minorHAnsi"/>
            <w:lang w:val="en-US"/>
          </w:rPr>
          <w:t>, Olivier Roy and Joan Wallach Scott</w:t>
        </w:r>
      </w:hyperlink>
      <w:r w:rsidRPr="00B30EC0">
        <w:rPr>
          <w:rFonts w:cstheme="minorHAnsi"/>
          <w:lang w:val="en-US"/>
        </w:rPr>
        <w:t xml:space="preserve"> have all highlighted the </w:t>
      </w:r>
      <w:r w:rsidR="00760CD3" w:rsidRPr="00B30EC0">
        <w:rPr>
          <w:rFonts w:cstheme="minorHAnsi"/>
          <w:lang w:val="en-US"/>
        </w:rPr>
        <w:t>asymmetric</w:t>
      </w:r>
      <w:r w:rsidR="00FE13A3" w:rsidRPr="00B30EC0">
        <w:rPr>
          <w:rFonts w:cstheme="minorHAnsi"/>
          <w:lang w:val="en-US"/>
        </w:rPr>
        <w:t xml:space="preserve"> </w:t>
      </w:r>
      <w:proofErr w:type="gramStart"/>
      <w:r w:rsidR="00FE13A3" w:rsidRPr="00B30EC0">
        <w:rPr>
          <w:rFonts w:cstheme="minorHAnsi"/>
          <w:lang w:val="en-US"/>
        </w:rPr>
        <w:t>and</w:t>
      </w:r>
      <w:r w:rsidRPr="00B30EC0">
        <w:rPr>
          <w:rFonts w:cstheme="minorHAnsi"/>
          <w:lang w:val="en-US"/>
        </w:rPr>
        <w:t xml:space="preserve">  </w:t>
      </w:r>
      <w:r w:rsidR="00C160EE" w:rsidRPr="00B30EC0">
        <w:rPr>
          <w:rFonts w:cstheme="minorHAnsi"/>
          <w:lang w:val="en-US"/>
        </w:rPr>
        <w:t>incoherent</w:t>
      </w:r>
      <w:proofErr w:type="gramEnd"/>
      <w:r w:rsidR="00C160EE" w:rsidRPr="00B30EC0">
        <w:rPr>
          <w:rFonts w:cstheme="minorHAnsi"/>
          <w:lang w:val="en-US"/>
        </w:rPr>
        <w:t xml:space="preserve"> </w:t>
      </w:r>
      <w:r w:rsidRPr="00B30EC0">
        <w:rPr>
          <w:rFonts w:cstheme="minorHAnsi"/>
          <w:lang w:val="en-US"/>
        </w:rPr>
        <w:t xml:space="preserve">nature of the French </w:t>
      </w:r>
      <w:r w:rsidR="00316308" w:rsidRPr="00B30EC0">
        <w:rPr>
          <w:rFonts w:cstheme="minorHAnsi"/>
          <w:lang w:val="en-US"/>
        </w:rPr>
        <w:t xml:space="preserve">coronavirus </w:t>
      </w:r>
      <w:r w:rsidRPr="00B30EC0">
        <w:rPr>
          <w:rFonts w:cstheme="minorHAnsi"/>
          <w:lang w:val="en-US"/>
        </w:rPr>
        <w:t xml:space="preserve">mandate to wear face masks. As Wallach Scott </w:t>
      </w:r>
      <w:r w:rsidR="00DF7385" w:rsidRPr="00B30EC0">
        <w:rPr>
          <w:rFonts w:cstheme="minorHAnsi"/>
          <w:lang w:val="en-US"/>
        </w:rPr>
        <w:t>points out</w:t>
      </w:r>
      <w:r w:rsidR="00F236F3" w:rsidRPr="00B30EC0">
        <w:rPr>
          <w:rFonts w:cstheme="minorHAnsi"/>
          <w:lang w:val="en-US"/>
        </w:rPr>
        <w:t>,</w:t>
      </w:r>
      <w:r w:rsidRPr="00B30EC0">
        <w:rPr>
          <w:rFonts w:cstheme="minorHAnsi"/>
          <w:lang w:val="en-US"/>
        </w:rPr>
        <w:t xml:space="preserve"> the secular versus Muslim dichotomy is operating so that nobody in France sees it as contradictory at all. </w:t>
      </w:r>
      <w:r w:rsidR="00CB7B56" w:rsidRPr="00B30EC0">
        <w:rPr>
          <w:rFonts w:cstheme="minorHAnsi"/>
          <w:lang w:val="en-US"/>
        </w:rPr>
        <w:t xml:space="preserve">The mandating of </w:t>
      </w:r>
      <w:proofErr w:type="gramStart"/>
      <w:r w:rsidR="00CB7B56" w:rsidRPr="00B30EC0">
        <w:rPr>
          <w:rFonts w:cstheme="minorHAnsi"/>
          <w:lang w:val="en-US"/>
        </w:rPr>
        <w:t>face masks</w:t>
      </w:r>
      <w:proofErr w:type="gramEnd"/>
      <w:r w:rsidR="00CB7B56" w:rsidRPr="00B30EC0">
        <w:rPr>
          <w:rFonts w:cstheme="minorHAnsi"/>
          <w:lang w:val="en-US"/>
        </w:rPr>
        <w:t xml:space="preserve"> for reasons of public health is an accidental admission that law 2010-1192</w:t>
      </w:r>
      <w:r w:rsidR="00051842" w:rsidRPr="00B30EC0">
        <w:rPr>
          <w:rFonts w:cstheme="minorHAnsi"/>
          <w:lang w:val="en-US"/>
        </w:rPr>
        <w:t xml:space="preserve"> was intended to specifically target Muslim women and Islamic dress</w:t>
      </w:r>
      <w:r w:rsidR="00F6750A" w:rsidRPr="00B30EC0">
        <w:rPr>
          <w:rFonts w:cstheme="minorHAnsi"/>
          <w:lang w:val="en-US"/>
        </w:rPr>
        <w:t xml:space="preserve"> and is the imposition of a</w:t>
      </w:r>
      <w:r w:rsidR="00981442">
        <w:rPr>
          <w:rFonts w:cstheme="minorHAnsi"/>
          <w:lang w:val="en-US"/>
        </w:rPr>
        <w:t xml:space="preserve"> normative</w:t>
      </w:r>
      <w:r w:rsidR="00F6750A" w:rsidRPr="00B30EC0">
        <w:rPr>
          <w:rFonts w:cstheme="minorHAnsi"/>
          <w:lang w:val="en-US"/>
        </w:rPr>
        <w:t xml:space="preserve"> western liberal equality onto France’s Muslim population</w:t>
      </w:r>
      <w:r w:rsidR="00051842" w:rsidRPr="00B30EC0">
        <w:rPr>
          <w:rFonts w:cstheme="minorHAnsi"/>
          <w:lang w:val="en-US"/>
        </w:rPr>
        <w:t xml:space="preserve">. </w:t>
      </w:r>
      <w:r w:rsidR="00F6750A" w:rsidRPr="00B30EC0">
        <w:rPr>
          <w:rFonts w:cstheme="minorHAnsi"/>
          <w:lang w:val="en-US"/>
        </w:rPr>
        <w:t xml:space="preserve">This accidental admission coincides with case law at the </w:t>
      </w:r>
      <w:proofErr w:type="spellStart"/>
      <w:r w:rsidR="00F6750A" w:rsidRPr="00B30EC0">
        <w:rPr>
          <w:rFonts w:cstheme="minorHAnsi"/>
          <w:i/>
          <w:iCs/>
          <w:lang w:val="en-US"/>
        </w:rPr>
        <w:t>Conseil</w:t>
      </w:r>
      <w:proofErr w:type="spellEnd"/>
      <w:r w:rsidR="00F6750A" w:rsidRPr="00B30EC0">
        <w:rPr>
          <w:rFonts w:cstheme="minorHAnsi"/>
          <w:i/>
          <w:iCs/>
          <w:lang w:val="en-US"/>
        </w:rPr>
        <w:t xml:space="preserve"> </w:t>
      </w:r>
      <w:proofErr w:type="spellStart"/>
      <w:r w:rsidR="00F6750A" w:rsidRPr="00B30EC0">
        <w:rPr>
          <w:rFonts w:cstheme="minorHAnsi"/>
          <w:i/>
          <w:iCs/>
          <w:lang w:val="en-US"/>
        </w:rPr>
        <w:t>d’Etat</w:t>
      </w:r>
      <w:proofErr w:type="spellEnd"/>
      <w:r w:rsidR="00F6750A" w:rsidRPr="00B30EC0">
        <w:rPr>
          <w:rFonts w:cstheme="minorHAnsi"/>
          <w:i/>
          <w:iCs/>
          <w:lang w:val="en-US"/>
        </w:rPr>
        <w:t xml:space="preserve">, </w:t>
      </w:r>
      <w:r w:rsidR="00F6750A" w:rsidRPr="00B30EC0">
        <w:rPr>
          <w:rFonts w:cstheme="minorHAnsi"/>
          <w:lang w:val="en-US"/>
        </w:rPr>
        <w:t xml:space="preserve">which has exposed this law to </w:t>
      </w:r>
      <w:proofErr w:type="gramStart"/>
      <w:r w:rsidR="00F6750A" w:rsidRPr="00B30EC0">
        <w:rPr>
          <w:rFonts w:cstheme="minorHAnsi"/>
          <w:lang w:val="en-US"/>
        </w:rPr>
        <w:t>be specifically aimed</w:t>
      </w:r>
      <w:proofErr w:type="gramEnd"/>
      <w:r w:rsidR="00F6750A" w:rsidRPr="00B30EC0">
        <w:rPr>
          <w:rFonts w:cstheme="minorHAnsi"/>
          <w:lang w:val="en-US"/>
        </w:rPr>
        <w:t xml:space="preserve"> at </w:t>
      </w:r>
      <w:r w:rsidR="00F6750A" w:rsidRPr="00B30EC0">
        <w:rPr>
          <w:rFonts w:cstheme="minorHAnsi"/>
          <w:lang w:val="en-US"/>
        </w:rPr>
        <w:lastRenderedPageBreak/>
        <w:t>Muslim women.</w:t>
      </w:r>
      <w:r w:rsidR="00F6750A" w:rsidRPr="00B30EC0">
        <w:rPr>
          <w:rStyle w:val="FootnoteReference"/>
          <w:rFonts w:cstheme="minorHAnsi"/>
          <w:lang w:val="en-US"/>
        </w:rPr>
        <w:footnoteReference w:id="2"/>
      </w:r>
      <w:r w:rsidR="00F6750A" w:rsidRPr="00B30EC0">
        <w:rPr>
          <w:rFonts w:cstheme="minorHAnsi"/>
          <w:lang w:val="en-US"/>
        </w:rPr>
        <w:t xml:space="preserve"> </w:t>
      </w:r>
      <w:r w:rsidR="00316308" w:rsidRPr="00B30EC0">
        <w:rPr>
          <w:rFonts w:cstheme="minorHAnsi"/>
          <w:lang w:val="en-US"/>
        </w:rPr>
        <w:t>This is d</w:t>
      </w:r>
      <w:r w:rsidR="00CB7B56" w:rsidRPr="00B30EC0">
        <w:rPr>
          <w:rFonts w:cstheme="minorHAnsi"/>
          <w:lang w:val="en-US"/>
        </w:rPr>
        <w:t xml:space="preserve">espite </w:t>
      </w:r>
      <w:r w:rsidR="00316308" w:rsidRPr="00B30EC0">
        <w:rPr>
          <w:rFonts w:cstheme="minorHAnsi"/>
          <w:lang w:val="en-US"/>
        </w:rPr>
        <w:t xml:space="preserve">ongoing </w:t>
      </w:r>
      <w:r w:rsidR="00CB7B56" w:rsidRPr="00B30EC0">
        <w:rPr>
          <w:rFonts w:cstheme="minorHAnsi"/>
          <w:lang w:val="en-US"/>
        </w:rPr>
        <w:t>claims to neutrality</w:t>
      </w:r>
      <w:r w:rsidR="00316308" w:rsidRPr="00B30EC0">
        <w:rPr>
          <w:rFonts w:cstheme="minorHAnsi"/>
          <w:lang w:val="en-US"/>
        </w:rPr>
        <w:t xml:space="preserve"> </w:t>
      </w:r>
      <w:r w:rsidR="000110EA">
        <w:rPr>
          <w:rFonts w:cstheme="minorHAnsi"/>
          <w:lang w:val="en-US"/>
        </w:rPr>
        <w:t>on the part of the French state</w:t>
      </w:r>
      <w:r w:rsidR="001B5BBC">
        <w:rPr>
          <w:rFonts w:cstheme="minorHAnsi"/>
          <w:lang w:val="en-US"/>
        </w:rPr>
        <w:t xml:space="preserve"> </w:t>
      </w:r>
      <w:r w:rsidR="00CB7B56" w:rsidRPr="00B30EC0">
        <w:rPr>
          <w:rFonts w:cstheme="minorHAnsi"/>
          <w:lang w:val="en-US"/>
        </w:rPr>
        <w:t>that the law bans all face coverings equally</w:t>
      </w:r>
      <w:r w:rsidR="000110EA">
        <w:rPr>
          <w:rFonts w:cstheme="minorHAnsi"/>
          <w:lang w:val="en-US"/>
        </w:rPr>
        <w:t xml:space="preserve">. </w:t>
      </w:r>
    </w:p>
    <w:p w14:paraId="0A4D4AD6" w14:textId="7CCDCF70" w:rsidR="00EB044A" w:rsidRDefault="00316308" w:rsidP="00310A8A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B30EC0">
        <w:rPr>
          <w:rFonts w:cstheme="minorHAnsi"/>
          <w:lang w:val="en-US"/>
        </w:rPr>
        <w:t xml:space="preserve">Christine </w:t>
      </w:r>
      <w:proofErr w:type="spellStart"/>
      <w:r w:rsidRPr="00B30EC0">
        <w:rPr>
          <w:rFonts w:cstheme="minorHAnsi"/>
          <w:lang w:val="en-US"/>
        </w:rPr>
        <w:t>Delphy</w:t>
      </w:r>
      <w:proofErr w:type="spellEnd"/>
      <w:r w:rsidRPr="00B30EC0">
        <w:rPr>
          <w:rFonts w:cstheme="minorHAnsi"/>
          <w:lang w:val="en-US"/>
        </w:rPr>
        <w:t xml:space="preserve"> has argued</w:t>
      </w:r>
      <w:r w:rsidR="002D19AF">
        <w:rPr>
          <w:rFonts w:cstheme="minorHAnsi"/>
          <w:lang w:val="en-US"/>
        </w:rPr>
        <w:t xml:space="preserve"> that</w:t>
      </w:r>
      <w:r w:rsidR="004A73BD" w:rsidRPr="00B30EC0">
        <w:rPr>
          <w:rFonts w:cstheme="minorHAnsi"/>
          <w:lang w:val="en-US"/>
        </w:rPr>
        <w:t xml:space="preserve"> justifications relating to gender equality and framed in terms of feminism in th</w:t>
      </w:r>
      <w:r w:rsidR="001B5BBC">
        <w:rPr>
          <w:rFonts w:cstheme="minorHAnsi"/>
          <w:lang w:val="en-US"/>
        </w:rPr>
        <w:t>e Islamic dress</w:t>
      </w:r>
      <w:r w:rsidR="004A73BD" w:rsidRPr="00B30EC0">
        <w:rPr>
          <w:rFonts w:cstheme="minorHAnsi"/>
          <w:lang w:val="en-US"/>
        </w:rPr>
        <w:t xml:space="preserve"> debate </w:t>
      </w:r>
      <w:r w:rsidR="001B5BBC">
        <w:rPr>
          <w:rFonts w:cstheme="minorHAnsi"/>
          <w:lang w:val="en-US"/>
        </w:rPr>
        <w:t xml:space="preserve">in France </w:t>
      </w:r>
      <w:r w:rsidR="004A73BD" w:rsidRPr="00B30EC0">
        <w:rPr>
          <w:rFonts w:cstheme="minorHAnsi"/>
          <w:lang w:val="en-US"/>
        </w:rPr>
        <w:t xml:space="preserve">are in fact </w:t>
      </w:r>
      <w:r w:rsidRPr="00B30EC0">
        <w:rPr>
          <w:rFonts w:cstheme="minorHAnsi"/>
          <w:lang w:val="en-US"/>
        </w:rPr>
        <w:t>politicians’</w:t>
      </w:r>
      <w:r w:rsidR="004A73BD" w:rsidRPr="00B30EC0">
        <w:rPr>
          <w:rFonts w:cstheme="minorHAnsi"/>
          <w:lang w:val="en-US"/>
        </w:rPr>
        <w:t xml:space="preserve"> arguments.</w:t>
      </w:r>
      <w:r w:rsidR="004A73BD" w:rsidRPr="00B30EC0">
        <w:rPr>
          <w:rStyle w:val="FootnoteReference"/>
          <w:rFonts w:cstheme="minorHAnsi"/>
          <w:lang w:val="en-US"/>
        </w:rPr>
        <w:footnoteReference w:id="3"/>
      </w:r>
      <w:r w:rsidR="004A73BD" w:rsidRPr="00B30EC0">
        <w:rPr>
          <w:rFonts w:cstheme="minorHAnsi"/>
          <w:lang w:val="en-US"/>
        </w:rPr>
        <w:t xml:space="preserve">  </w:t>
      </w:r>
      <w:proofErr w:type="gramStart"/>
      <w:r w:rsidR="002D19AF">
        <w:rPr>
          <w:rFonts w:cstheme="minorHAnsi"/>
          <w:lang w:val="en-US"/>
        </w:rPr>
        <w:t xml:space="preserve">As I have argued elsewhere and </w:t>
      </w:r>
      <w:hyperlink r:id="rId13" w:history="1">
        <w:proofErr w:type="spellStart"/>
        <w:r w:rsidR="002D19AF" w:rsidRPr="002D19AF">
          <w:rPr>
            <w:rStyle w:val="Hyperlink"/>
            <w:rFonts w:cstheme="minorHAnsi"/>
            <w:lang w:val="en-US"/>
          </w:rPr>
          <w:t>summari</w:t>
        </w:r>
        <w:r w:rsidR="002C70A3">
          <w:rPr>
            <w:rStyle w:val="Hyperlink"/>
            <w:rFonts w:cstheme="minorHAnsi"/>
            <w:lang w:val="en-US"/>
          </w:rPr>
          <w:t>s</w:t>
        </w:r>
        <w:r w:rsidR="002D19AF" w:rsidRPr="002D19AF">
          <w:rPr>
            <w:rStyle w:val="Hyperlink"/>
            <w:rFonts w:cstheme="minorHAnsi"/>
            <w:lang w:val="en-US"/>
          </w:rPr>
          <w:t>ed</w:t>
        </w:r>
        <w:proofErr w:type="spellEnd"/>
        <w:r w:rsidR="002D19AF" w:rsidRPr="002D19AF">
          <w:rPr>
            <w:rStyle w:val="Hyperlink"/>
            <w:rFonts w:cstheme="minorHAnsi"/>
            <w:lang w:val="en-US"/>
          </w:rPr>
          <w:t xml:space="preserve"> in a previous blog on this site</w:t>
        </w:r>
      </w:hyperlink>
      <w:r w:rsidR="002D19AF">
        <w:rPr>
          <w:rFonts w:cstheme="minorHAnsi"/>
          <w:lang w:val="en-US"/>
        </w:rPr>
        <w:t>, t</w:t>
      </w:r>
      <w:r w:rsidR="00F6750A" w:rsidRPr="00B30EC0">
        <w:rPr>
          <w:rFonts w:cstheme="minorHAnsi"/>
          <w:lang w:val="en-US"/>
        </w:rPr>
        <w:t>he pursuit of  gender equality restyled as a pillar of the French republic</w:t>
      </w:r>
      <w:r w:rsidR="001B5BBC">
        <w:rPr>
          <w:rFonts w:cstheme="minorHAnsi"/>
          <w:lang w:val="en-US"/>
        </w:rPr>
        <w:t xml:space="preserve"> that considers Islamic dress to be a </w:t>
      </w:r>
      <w:r w:rsidR="001B5BBC" w:rsidRPr="007A05DA">
        <w:rPr>
          <w:rFonts w:cstheme="minorHAnsi"/>
          <w:i/>
          <w:iCs/>
          <w:lang w:val="en-US"/>
        </w:rPr>
        <w:t>de facto</w:t>
      </w:r>
      <w:r w:rsidR="001B5BBC">
        <w:rPr>
          <w:rFonts w:cstheme="minorHAnsi"/>
          <w:lang w:val="en-US"/>
        </w:rPr>
        <w:t xml:space="preserve"> form of gender oppression</w:t>
      </w:r>
      <w:r w:rsidR="00F6750A" w:rsidRPr="00B30EC0">
        <w:rPr>
          <w:rFonts w:cstheme="minorHAnsi"/>
          <w:lang w:val="en-US"/>
        </w:rPr>
        <w:t xml:space="preserve"> </w:t>
      </w:r>
      <w:r w:rsidR="001B5BBC">
        <w:rPr>
          <w:rFonts w:cstheme="minorHAnsi"/>
          <w:lang w:val="en-US"/>
        </w:rPr>
        <w:t>coupled with</w:t>
      </w:r>
      <w:r w:rsidR="001B5BBC" w:rsidRPr="00B30EC0">
        <w:rPr>
          <w:rFonts w:cstheme="minorHAnsi"/>
          <w:lang w:val="en-US"/>
        </w:rPr>
        <w:t xml:space="preserve"> </w:t>
      </w:r>
      <w:r w:rsidRPr="00B30EC0">
        <w:rPr>
          <w:rFonts w:cstheme="minorHAnsi"/>
          <w:lang w:val="en-US"/>
        </w:rPr>
        <w:t>the appropriation of a discourse of feminism in order to justify laws criminalizing full-face coverings</w:t>
      </w:r>
      <w:r w:rsidR="001B5BBC">
        <w:rPr>
          <w:rFonts w:cstheme="minorHAnsi"/>
          <w:lang w:val="en-US"/>
        </w:rPr>
        <w:t>,</w:t>
      </w:r>
      <w:r w:rsidRPr="00B30EC0">
        <w:rPr>
          <w:rFonts w:cstheme="minorHAnsi"/>
          <w:lang w:val="en-US"/>
        </w:rPr>
        <w:t xml:space="preserve"> obscure</w:t>
      </w:r>
      <w:r w:rsidR="001B5BBC">
        <w:rPr>
          <w:rFonts w:cstheme="minorHAnsi"/>
          <w:lang w:val="en-US"/>
        </w:rPr>
        <w:t>s</w:t>
      </w:r>
      <w:r w:rsidRPr="00B30EC0">
        <w:rPr>
          <w:rFonts w:cstheme="minorHAnsi"/>
          <w:lang w:val="en-US"/>
        </w:rPr>
        <w:t xml:space="preserve"> the colonial logic and radical exclusions of colonialism at play</w:t>
      </w:r>
      <w:r w:rsidR="000110EA">
        <w:rPr>
          <w:rFonts w:cstheme="minorHAnsi"/>
          <w:lang w:val="en-US"/>
        </w:rPr>
        <w:t xml:space="preserve"> in the Islamic dress debate</w:t>
      </w:r>
      <w:r w:rsidRPr="00B30EC0">
        <w:rPr>
          <w:rFonts w:cstheme="minorHAnsi"/>
          <w:lang w:val="en-US"/>
        </w:rPr>
        <w:t>.</w:t>
      </w:r>
      <w:proofErr w:type="gramEnd"/>
      <w:r w:rsidRPr="00B30EC0">
        <w:rPr>
          <w:rFonts w:cstheme="minorHAnsi"/>
          <w:lang w:val="en-US"/>
        </w:rPr>
        <w:t xml:space="preserve"> </w:t>
      </w:r>
      <w:r w:rsidR="004A73BD" w:rsidRPr="00B30EC0">
        <w:rPr>
          <w:rFonts w:cstheme="minorHAnsi"/>
          <w:lang w:val="en-US"/>
        </w:rPr>
        <w:t>This means that shifting legal justifications of gender oppression and national security simultaneously obfuscate and enact a strategy of cultural and colonial assimilation that controls and regulates Islamic bodies in public space.</w:t>
      </w:r>
      <w:r w:rsidR="004A73BD" w:rsidRPr="00B30EC0">
        <w:rPr>
          <w:rStyle w:val="FootnoteReference"/>
          <w:rFonts w:cstheme="minorHAnsi"/>
          <w:lang w:val="en-US"/>
        </w:rPr>
        <w:footnoteReference w:id="4"/>
      </w:r>
      <w:r w:rsidR="000110EA">
        <w:rPr>
          <w:rFonts w:cstheme="minorHAnsi"/>
          <w:lang w:val="en-US"/>
        </w:rPr>
        <w:t xml:space="preserve"> </w:t>
      </w:r>
      <w:r w:rsidR="004A73BD" w:rsidRPr="00B30EC0">
        <w:rPr>
          <w:rFonts w:ascii="Calibri" w:eastAsia="Times New Roman" w:hAnsi="Calibri" w:cs="Calibri"/>
          <w:color w:val="000000"/>
          <w:lang w:eastAsia="en-GB"/>
        </w:rPr>
        <w:t xml:space="preserve">The mandating of </w:t>
      </w:r>
      <w:r w:rsidR="00945FFF">
        <w:rPr>
          <w:rFonts w:ascii="Calibri" w:eastAsia="Times New Roman" w:hAnsi="Calibri" w:cs="Calibri"/>
          <w:color w:val="000000"/>
          <w:lang w:eastAsia="en-GB"/>
        </w:rPr>
        <w:t xml:space="preserve">medical </w:t>
      </w:r>
      <w:r w:rsidR="004A73BD" w:rsidRPr="00B30EC0">
        <w:rPr>
          <w:rFonts w:ascii="Calibri" w:eastAsia="Times New Roman" w:hAnsi="Calibri" w:cs="Calibri"/>
          <w:color w:val="000000"/>
          <w:lang w:eastAsia="en-GB"/>
        </w:rPr>
        <w:t>face masks in French public space reveals even more clearly th</w:t>
      </w:r>
      <w:r w:rsidR="00F6750A" w:rsidRPr="00B30EC0">
        <w:rPr>
          <w:rFonts w:ascii="Calibri" w:eastAsia="Times New Roman" w:hAnsi="Calibri" w:cs="Calibri"/>
          <w:color w:val="000000"/>
          <w:lang w:eastAsia="en-GB"/>
        </w:rPr>
        <w:t>e</w:t>
      </w:r>
      <w:r w:rsidR="004A73BD" w:rsidRPr="00B30EC0">
        <w:rPr>
          <w:rFonts w:ascii="Calibri" w:eastAsia="Times New Roman" w:hAnsi="Calibri" w:cs="Calibri"/>
          <w:color w:val="000000"/>
          <w:lang w:eastAsia="en-GB"/>
        </w:rPr>
        <w:t xml:space="preserve"> argument that laws </w:t>
      </w:r>
      <w:r w:rsidR="00F6750A" w:rsidRPr="00B30EC0">
        <w:rPr>
          <w:rFonts w:ascii="Calibri" w:eastAsia="Times New Roman" w:hAnsi="Calibri" w:cs="Calibri"/>
          <w:color w:val="000000"/>
          <w:lang w:eastAsia="en-GB"/>
        </w:rPr>
        <w:t>regulating and criminalising</w:t>
      </w:r>
      <w:r w:rsidR="004A73BD" w:rsidRPr="00B30EC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6750A" w:rsidRPr="00B30EC0">
        <w:rPr>
          <w:rFonts w:ascii="Calibri" w:eastAsia="Times New Roman" w:hAnsi="Calibri" w:cs="Calibri"/>
          <w:color w:val="000000"/>
          <w:lang w:eastAsia="en-GB"/>
        </w:rPr>
        <w:t>Islamic</w:t>
      </w:r>
      <w:r w:rsidR="004A73BD" w:rsidRPr="00B30EC0">
        <w:rPr>
          <w:rFonts w:ascii="Calibri" w:eastAsia="Times New Roman" w:hAnsi="Calibri" w:cs="Calibri"/>
          <w:color w:val="000000"/>
          <w:lang w:eastAsia="en-GB"/>
        </w:rPr>
        <w:t xml:space="preserve"> dress enact and obfuscate colonial </w:t>
      </w:r>
      <w:r w:rsidR="00F6750A" w:rsidRPr="00B30EC0">
        <w:rPr>
          <w:rFonts w:ascii="Calibri" w:eastAsia="Times New Roman" w:hAnsi="Calibri" w:cs="Calibri"/>
          <w:color w:val="000000"/>
          <w:lang w:eastAsia="en-GB"/>
        </w:rPr>
        <w:t>assimilation</w:t>
      </w:r>
      <w:r w:rsidR="004A73BD" w:rsidRPr="00B30EC0">
        <w:rPr>
          <w:rFonts w:ascii="Calibri" w:eastAsia="Times New Roman" w:hAnsi="Calibri" w:cs="Calibri"/>
          <w:color w:val="000000"/>
          <w:lang w:eastAsia="en-GB"/>
        </w:rPr>
        <w:t>.  </w:t>
      </w:r>
    </w:p>
    <w:p w14:paraId="739132DE" w14:textId="5EB6DAD3" w:rsidR="00A7723F" w:rsidRPr="00B30EC0" w:rsidRDefault="00A7723F" w:rsidP="00310A8A">
      <w:pPr>
        <w:jc w:val="both"/>
        <w:rPr>
          <w:rFonts w:cstheme="minorHAnsi"/>
          <w:lang w:val="en-US"/>
        </w:rPr>
      </w:pPr>
      <w:r>
        <w:rPr>
          <w:rFonts w:ascii="Calibri" w:eastAsia="Times New Roman" w:hAnsi="Calibri" w:cs="Calibri"/>
          <w:color w:val="000000"/>
          <w:lang w:eastAsia="en-GB"/>
        </w:rPr>
        <w:t>The logic of colonial differentiation</w:t>
      </w:r>
    </w:p>
    <w:p w14:paraId="696A5F90" w14:textId="4A205185" w:rsidR="003F78B3" w:rsidRPr="00B30EC0" w:rsidRDefault="0074424A" w:rsidP="00310A8A">
      <w:pPr>
        <w:jc w:val="both"/>
        <w:rPr>
          <w:rFonts w:cstheme="minorHAnsi"/>
          <w:lang w:val="en-US"/>
        </w:rPr>
      </w:pPr>
      <w:r w:rsidRPr="00B30EC0">
        <w:rPr>
          <w:rFonts w:cstheme="minorHAnsi"/>
          <w:lang w:val="en-US"/>
        </w:rPr>
        <w:t>The reimagin</w:t>
      </w:r>
      <w:r w:rsidR="00492995" w:rsidRPr="00B30EC0">
        <w:rPr>
          <w:rFonts w:cstheme="minorHAnsi"/>
          <w:lang w:val="en-US"/>
        </w:rPr>
        <w:t>ing</w:t>
      </w:r>
      <w:r w:rsidRPr="00B30EC0">
        <w:rPr>
          <w:rFonts w:cstheme="minorHAnsi"/>
          <w:lang w:val="en-US"/>
        </w:rPr>
        <w:t xml:space="preserve"> of </w:t>
      </w:r>
      <w:r w:rsidR="003F78B3" w:rsidRPr="00B30EC0">
        <w:rPr>
          <w:rFonts w:cstheme="minorHAnsi"/>
          <w:lang w:val="en-US"/>
        </w:rPr>
        <w:t xml:space="preserve">medical face masks </w:t>
      </w:r>
      <w:r w:rsidR="00BF0129" w:rsidRPr="00B30EC0">
        <w:rPr>
          <w:rFonts w:cstheme="minorHAnsi"/>
          <w:lang w:val="en-US"/>
        </w:rPr>
        <w:t>as a n</w:t>
      </w:r>
      <w:r w:rsidRPr="00B30EC0">
        <w:rPr>
          <w:rFonts w:cstheme="minorHAnsi"/>
          <w:lang w:val="en-US"/>
        </w:rPr>
        <w:t xml:space="preserve">ew mode of </w:t>
      </w:r>
      <w:hyperlink r:id="rId14" w:history="1">
        <w:r w:rsidRPr="00B30EC0">
          <w:rPr>
            <w:rStyle w:val="Hyperlink"/>
            <w:rFonts w:cstheme="minorHAnsi"/>
            <w:lang w:val="en-US"/>
          </w:rPr>
          <w:t>Paris fashion</w:t>
        </w:r>
      </w:hyperlink>
      <w:r w:rsidRPr="00B30EC0">
        <w:rPr>
          <w:rFonts w:cstheme="minorHAnsi"/>
          <w:lang w:val="en-US"/>
        </w:rPr>
        <w:t xml:space="preserve"> </w:t>
      </w:r>
      <w:r w:rsidR="00B23241" w:rsidRPr="00B30EC0">
        <w:rPr>
          <w:rFonts w:cstheme="minorHAnsi"/>
          <w:lang w:val="en-US"/>
        </w:rPr>
        <w:t xml:space="preserve">to defeat coronavirus </w:t>
      </w:r>
      <w:r w:rsidR="003F78B3" w:rsidRPr="00B30EC0">
        <w:rPr>
          <w:rFonts w:cstheme="minorHAnsi"/>
          <w:lang w:val="en-US"/>
        </w:rPr>
        <w:t xml:space="preserve">while </w:t>
      </w:r>
      <w:r w:rsidR="00333B47" w:rsidRPr="00B30EC0">
        <w:rPr>
          <w:rFonts w:cstheme="minorHAnsi"/>
          <w:lang w:val="en-US"/>
        </w:rPr>
        <w:t xml:space="preserve">face coverings related to Islamic dress are </w:t>
      </w:r>
      <w:proofErr w:type="spellStart"/>
      <w:r w:rsidR="00333B47" w:rsidRPr="00B30EC0">
        <w:rPr>
          <w:rFonts w:cstheme="minorHAnsi"/>
          <w:lang w:val="en-US"/>
        </w:rPr>
        <w:t>criminalised</w:t>
      </w:r>
      <w:proofErr w:type="spellEnd"/>
      <w:r w:rsidR="00B23241" w:rsidRPr="00B30EC0">
        <w:rPr>
          <w:rFonts w:cstheme="minorHAnsi"/>
          <w:lang w:val="en-US"/>
        </w:rPr>
        <w:t xml:space="preserve">, </w:t>
      </w:r>
      <w:r w:rsidRPr="00B30EC0">
        <w:rPr>
          <w:rFonts w:cstheme="minorHAnsi"/>
          <w:lang w:val="en-US"/>
        </w:rPr>
        <w:t xml:space="preserve">demonstrates </w:t>
      </w:r>
      <w:r w:rsidR="00BF0129" w:rsidRPr="00B30EC0">
        <w:rPr>
          <w:rFonts w:cstheme="minorHAnsi"/>
          <w:lang w:val="en-US"/>
        </w:rPr>
        <w:t xml:space="preserve">not only the hypocrisy of the French approach to full-face coverings but </w:t>
      </w:r>
      <w:r w:rsidR="00B23241" w:rsidRPr="00B30EC0">
        <w:rPr>
          <w:rFonts w:cstheme="minorHAnsi"/>
          <w:lang w:val="en-US"/>
        </w:rPr>
        <w:t xml:space="preserve">lays bare </w:t>
      </w:r>
      <w:r w:rsidR="00BF0129" w:rsidRPr="00B30EC0">
        <w:rPr>
          <w:rFonts w:cstheme="minorHAnsi"/>
          <w:lang w:val="en-US"/>
        </w:rPr>
        <w:t>a hierarchy of colonial differentiation</w:t>
      </w:r>
      <w:r w:rsidR="00B23241" w:rsidRPr="00B30EC0">
        <w:rPr>
          <w:rFonts w:cstheme="minorHAnsi"/>
          <w:lang w:val="en-US"/>
        </w:rPr>
        <w:t xml:space="preserve"> at the heart of the French republic. </w:t>
      </w:r>
      <w:r w:rsidR="00857B25" w:rsidRPr="00B30EC0">
        <w:rPr>
          <w:rFonts w:ascii="Calibri" w:eastAsia="Times New Roman" w:hAnsi="Calibri" w:cs="Calibri"/>
          <w:color w:val="000000"/>
          <w:lang w:eastAsia="en-GB"/>
        </w:rPr>
        <w:t xml:space="preserve">The functional reasoning employed by the French state </w:t>
      </w:r>
      <w:r w:rsidR="00857B25">
        <w:rPr>
          <w:rFonts w:ascii="Calibri" w:eastAsia="Times New Roman" w:hAnsi="Calibri" w:cs="Calibri"/>
          <w:color w:val="000000"/>
          <w:lang w:eastAsia="en-GB"/>
        </w:rPr>
        <w:t xml:space="preserve">in relation to the different face coverings </w:t>
      </w:r>
      <w:r w:rsidR="00857B25" w:rsidRPr="00B30EC0">
        <w:rPr>
          <w:rFonts w:ascii="Calibri" w:eastAsia="Times New Roman" w:hAnsi="Calibri" w:cs="Calibri"/>
          <w:color w:val="000000"/>
          <w:lang w:eastAsia="en-GB"/>
        </w:rPr>
        <w:t xml:space="preserve">only works from a foundation </w:t>
      </w:r>
      <w:r w:rsidR="00857B25">
        <w:rPr>
          <w:rFonts w:ascii="Calibri" w:eastAsia="Times New Roman" w:hAnsi="Calibri" w:cs="Calibri"/>
          <w:color w:val="000000"/>
          <w:lang w:eastAsia="en-GB"/>
        </w:rPr>
        <w:t>of</w:t>
      </w:r>
      <w:r w:rsidR="00857B25" w:rsidRPr="00B30EC0">
        <w:rPr>
          <w:rFonts w:ascii="Calibri" w:eastAsia="Times New Roman" w:hAnsi="Calibri" w:cs="Calibri"/>
          <w:color w:val="000000"/>
          <w:lang w:eastAsia="en-GB"/>
        </w:rPr>
        <w:t xml:space="preserve"> this colonial logic and a racialised hygiene binary.</w:t>
      </w:r>
    </w:p>
    <w:p w14:paraId="5003DFB9" w14:textId="2FCBB660" w:rsidR="008643D8" w:rsidRPr="00B30EC0" w:rsidRDefault="00B23241" w:rsidP="00310A8A">
      <w:pPr>
        <w:jc w:val="both"/>
        <w:rPr>
          <w:rFonts w:cstheme="minorHAnsi"/>
          <w:lang w:val="en-US"/>
        </w:rPr>
      </w:pPr>
      <w:r w:rsidRPr="00B30EC0">
        <w:rPr>
          <w:rFonts w:cstheme="minorHAnsi"/>
          <w:lang w:val="en-US"/>
        </w:rPr>
        <w:t xml:space="preserve">I have discussed elsewhere the </w:t>
      </w:r>
      <w:r w:rsidR="000F7919" w:rsidRPr="00B30EC0">
        <w:rPr>
          <w:rFonts w:cstheme="minorHAnsi"/>
          <w:lang w:val="en-US"/>
        </w:rPr>
        <w:t>effect of law 2010-1192</w:t>
      </w:r>
      <w:r w:rsidR="00292AA1" w:rsidRPr="00B30EC0">
        <w:rPr>
          <w:rFonts w:cstheme="minorHAnsi"/>
          <w:lang w:val="en-US"/>
        </w:rPr>
        <w:t xml:space="preserve"> in </w:t>
      </w:r>
      <w:r w:rsidR="00A7723F">
        <w:rPr>
          <w:rFonts w:cstheme="minorHAnsi"/>
          <w:lang w:val="en-US"/>
        </w:rPr>
        <w:t>enacting</w:t>
      </w:r>
      <w:r w:rsidR="00A7723F" w:rsidRPr="00B30EC0">
        <w:rPr>
          <w:rFonts w:cstheme="minorHAnsi"/>
          <w:lang w:val="en-US"/>
        </w:rPr>
        <w:t xml:space="preserve"> </w:t>
      </w:r>
      <w:r w:rsidR="00292AA1" w:rsidRPr="00B30EC0">
        <w:rPr>
          <w:rFonts w:cstheme="minorHAnsi"/>
          <w:lang w:val="en-US"/>
        </w:rPr>
        <w:t xml:space="preserve">an institutional </w:t>
      </w:r>
      <w:r w:rsidR="00A7723F">
        <w:rPr>
          <w:rFonts w:cstheme="minorHAnsi"/>
          <w:lang w:val="en-US"/>
        </w:rPr>
        <w:t>I</w:t>
      </w:r>
      <w:r w:rsidR="00292AA1" w:rsidRPr="00B30EC0">
        <w:rPr>
          <w:rFonts w:cstheme="minorHAnsi"/>
          <w:lang w:val="en-US"/>
        </w:rPr>
        <w:t>slamophobia that acts like racism,</w:t>
      </w:r>
      <w:r w:rsidR="00292AA1" w:rsidRPr="00B30EC0">
        <w:rPr>
          <w:rStyle w:val="FootnoteReference"/>
          <w:rFonts w:cstheme="minorHAnsi"/>
          <w:lang w:val="en-US"/>
        </w:rPr>
        <w:footnoteReference w:id="5"/>
      </w:r>
      <w:r w:rsidR="00292AA1" w:rsidRPr="00B30EC0">
        <w:rPr>
          <w:rFonts w:cstheme="minorHAnsi"/>
          <w:lang w:val="en-US"/>
        </w:rPr>
        <w:t xml:space="preserve"> creating a whiteness of public space and institutions</w:t>
      </w:r>
      <w:r w:rsidR="00292AA1" w:rsidRPr="00B30EC0">
        <w:rPr>
          <w:rStyle w:val="FootnoteReference"/>
          <w:rFonts w:cstheme="minorHAnsi"/>
          <w:lang w:val="en-US"/>
        </w:rPr>
        <w:footnoteReference w:id="6"/>
      </w:r>
      <w:r w:rsidR="00292AA1" w:rsidRPr="00B30EC0">
        <w:rPr>
          <w:rFonts w:cstheme="minorHAnsi"/>
          <w:lang w:val="en-US"/>
        </w:rPr>
        <w:t xml:space="preserve"> and imposing legislative maps of exclusion in France.</w:t>
      </w:r>
      <w:r w:rsidR="003F78B3" w:rsidRPr="00B30EC0">
        <w:rPr>
          <w:rFonts w:cstheme="minorHAnsi"/>
          <w:lang w:val="en-US"/>
        </w:rPr>
        <w:t xml:space="preserve">  </w:t>
      </w:r>
      <w:r w:rsidR="00292AA1" w:rsidRPr="00B30EC0">
        <w:rPr>
          <w:rFonts w:cstheme="minorHAnsi"/>
          <w:lang w:val="en-US"/>
        </w:rPr>
        <w:t>However</w:t>
      </w:r>
      <w:r w:rsidR="00760CD3" w:rsidRPr="00B30EC0">
        <w:rPr>
          <w:rFonts w:cstheme="minorHAnsi"/>
          <w:lang w:val="en-US"/>
        </w:rPr>
        <w:t>,</w:t>
      </w:r>
      <w:r w:rsidR="00292AA1" w:rsidRPr="00B30EC0">
        <w:rPr>
          <w:rFonts w:cstheme="minorHAnsi"/>
          <w:lang w:val="en-US"/>
        </w:rPr>
        <w:t xml:space="preserve"> the current paradoxical situation</w:t>
      </w:r>
      <w:r w:rsidR="003F4EBA" w:rsidRPr="00B30EC0">
        <w:rPr>
          <w:rFonts w:cstheme="minorHAnsi"/>
          <w:lang w:val="en-US"/>
        </w:rPr>
        <w:t xml:space="preserve"> </w:t>
      </w:r>
      <w:r w:rsidR="00333B47" w:rsidRPr="00B30EC0">
        <w:rPr>
          <w:rFonts w:cstheme="minorHAnsi"/>
          <w:lang w:val="en-US"/>
        </w:rPr>
        <w:t>i</w:t>
      </w:r>
      <w:r w:rsidR="003F4EBA" w:rsidRPr="00B30EC0">
        <w:rPr>
          <w:rFonts w:cstheme="minorHAnsi"/>
          <w:lang w:val="en-US"/>
        </w:rPr>
        <w:t>n France</w:t>
      </w:r>
      <w:r w:rsidR="003F78B3" w:rsidRPr="00B30EC0">
        <w:rPr>
          <w:rFonts w:cstheme="minorHAnsi"/>
          <w:lang w:val="en-US"/>
        </w:rPr>
        <w:t xml:space="preserve"> </w:t>
      </w:r>
      <w:r w:rsidR="00292AA1" w:rsidRPr="00B30EC0">
        <w:rPr>
          <w:rFonts w:cstheme="minorHAnsi"/>
          <w:lang w:val="en-US"/>
        </w:rPr>
        <w:t xml:space="preserve">brings into sharp focus </w:t>
      </w:r>
      <w:r w:rsidR="0036061C" w:rsidRPr="00B30EC0">
        <w:rPr>
          <w:rFonts w:cstheme="minorHAnsi"/>
          <w:lang w:val="en-US"/>
        </w:rPr>
        <w:t xml:space="preserve">the normative </w:t>
      </w:r>
      <w:r w:rsidR="00333B47" w:rsidRPr="00B30EC0">
        <w:rPr>
          <w:rFonts w:cstheme="minorHAnsi"/>
          <w:lang w:val="en-US"/>
        </w:rPr>
        <w:t xml:space="preserve">impulse of </w:t>
      </w:r>
      <w:r w:rsidR="003F4EBA" w:rsidRPr="00B30EC0">
        <w:rPr>
          <w:rFonts w:cstheme="minorHAnsi"/>
          <w:lang w:val="en-US"/>
        </w:rPr>
        <w:t>colonial differentiation</w:t>
      </w:r>
      <w:r w:rsidR="0036061C" w:rsidRPr="00B30EC0">
        <w:rPr>
          <w:rFonts w:cstheme="minorHAnsi"/>
          <w:lang w:val="en-US"/>
        </w:rPr>
        <w:t xml:space="preserve"> </w:t>
      </w:r>
      <w:r w:rsidR="003F4EBA" w:rsidRPr="00B30EC0">
        <w:rPr>
          <w:rFonts w:cstheme="minorHAnsi"/>
          <w:lang w:val="en-US"/>
        </w:rPr>
        <w:t>at the heart of the modern French republic, whereby France sought and continues to seek</w:t>
      </w:r>
      <w:r w:rsidR="0036061C" w:rsidRPr="00B30EC0">
        <w:rPr>
          <w:rFonts w:cstheme="minorHAnsi"/>
          <w:lang w:val="en-US"/>
        </w:rPr>
        <w:t xml:space="preserve"> to</w:t>
      </w:r>
      <w:r w:rsidR="003F4EBA" w:rsidRPr="00B30EC0">
        <w:rPr>
          <w:rFonts w:cstheme="minorHAnsi"/>
          <w:lang w:val="en-US"/>
        </w:rPr>
        <w:t xml:space="preserve"> differentiate itself from its former colonies. In doing so the modern French republic attempts to show that it is not like its former</w:t>
      </w:r>
      <w:r w:rsidR="0036061C" w:rsidRPr="00B30EC0">
        <w:rPr>
          <w:rFonts w:cstheme="minorHAnsi"/>
          <w:lang w:val="en-US"/>
        </w:rPr>
        <w:t>,</w:t>
      </w:r>
      <w:r w:rsidR="003F4EBA" w:rsidRPr="00B30EC0">
        <w:rPr>
          <w:rFonts w:cstheme="minorHAnsi"/>
          <w:lang w:val="en-US"/>
        </w:rPr>
        <w:t xml:space="preserve"> now administratively independent</w:t>
      </w:r>
      <w:r w:rsidR="0036061C" w:rsidRPr="00B30EC0">
        <w:rPr>
          <w:rFonts w:cstheme="minorHAnsi"/>
          <w:lang w:val="en-US"/>
        </w:rPr>
        <w:t>,</w:t>
      </w:r>
      <w:r w:rsidR="003F4EBA" w:rsidRPr="00B30EC0">
        <w:rPr>
          <w:rFonts w:cstheme="minorHAnsi"/>
          <w:lang w:val="en-US"/>
        </w:rPr>
        <w:t xml:space="preserve"> colonies, it is something </w:t>
      </w:r>
      <w:r w:rsidR="003F4EBA" w:rsidRPr="00B30EC0">
        <w:rPr>
          <w:rFonts w:cstheme="minorHAnsi"/>
          <w:i/>
          <w:iCs/>
          <w:lang w:val="en-US"/>
        </w:rPr>
        <w:t>different</w:t>
      </w:r>
      <w:r w:rsidR="00951929" w:rsidRPr="00B30EC0">
        <w:rPr>
          <w:rFonts w:cstheme="minorHAnsi"/>
          <w:i/>
          <w:iCs/>
          <w:lang w:val="en-US"/>
        </w:rPr>
        <w:t xml:space="preserve">, </w:t>
      </w:r>
      <w:r w:rsidR="00951929" w:rsidRPr="00B30EC0">
        <w:rPr>
          <w:rFonts w:cstheme="minorHAnsi"/>
          <w:lang w:val="en-US"/>
        </w:rPr>
        <w:t>some distinction between the two must still prevail</w:t>
      </w:r>
      <w:r w:rsidR="003F4EBA" w:rsidRPr="00B30EC0">
        <w:rPr>
          <w:rFonts w:cstheme="minorHAnsi"/>
          <w:lang w:val="en-US"/>
        </w:rPr>
        <w:t>.</w:t>
      </w:r>
      <w:r w:rsidR="0059591E" w:rsidRPr="00B30EC0">
        <w:rPr>
          <w:rStyle w:val="FootnoteReference"/>
          <w:rFonts w:cstheme="minorHAnsi"/>
          <w:lang w:val="en-US"/>
        </w:rPr>
        <w:footnoteReference w:id="7"/>
      </w:r>
      <w:r w:rsidR="000106D1" w:rsidRPr="00B30EC0">
        <w:rPr>
          <w:rFonts w:cstheme="minorHAnsi"/>
          <w:lang w:val="en-US"/>
        </w:rPr>
        <w:t xml:space="preserve"> As Kristin Ross has argued </w:t>
      </w:r>
      <w:proofErr w:type="gramStart"/>
      <w:r w:rsidR="000106D1" w:rsidRPr="00B30EC0">
        <w:rPr>
          <w:rFonts w:cstheme="minorHAnsi"/>
          <w:lang w:val="en-US"/>
        </w:rPr>
        <w:t>this manifests</w:t>
      </w:r>
      <w:proofErr w:type="gramEnd"/>
      <w:r w:rsidR="000106D1" w:rsidRPr="00B30EC0">
        <w:rPr>
          <w:rFonts w:cstheme="minorHAnsi"/>
          <w:lang w:val="en-US"/>
        </w:rPr>
        <w:t xml:space="preserve"> in a racial differentiation </w:t>
      </w:r>
      <w:r w:rsidR="00951929" w:rsidRPr="00B30EC0">
        <w:rPr>
          <w:rFonts w:cstheme="minorHAnsi"/>
          <w:lang w:val="en-US"/>
        </w:rPr>
        <w:t>that is</w:t>
      </w:r>
      <w:r w:rsidR="000106D1" w:rsidRPr="00B30EC0">
        <w:rPr>
          <w:rFonts w:cstheme="minorHAnsi"/>
          <w:lang w:val="en-US"/>
        </w:rPr>
        <w:t xml:space="preserve"> fundamental to the project of </w:t>
      </w:r>
      <w:r w:rsidR="003F4EBA" w:rsidRPr="00B30EC0">
        <w:rPr>
          <w:rFonts w:cstheme="minorHAnsi"/>
        </w:rPr>
        <w:t>French</w:t>
      </w:r>
      <w:r w:rsidR="000106D1" w:rsidRPr="00B30EC0">
        <w:rPr>
          <w:rFonts w:cstheme="minorHAnsi"/>
        </w:rPr>
        <w:t xml:space="preserve"> post-war</w:t>
      </w:r>
      <w:r w:rsidR="003F4EBA" w:rsidRPr="00B30EC0">
        <w:rPr>
          <w:rFonts w:cstheme="minorHAnsi"/>
        </w:rPr>
        <w:t xml:space="preserve"> modernisation</w:t>
      </w:r>
      <w:r w:rsidR="000106D1" w:rsidRPr="00B30EC0">
        <w:rPr>
          <w:rFonts w:cstheme="minorHAnsi"/>
        </w:rPr>
        <w:t xml:space="preserve"> and is circulated</w:t>
      </w:r>
      <w:r w:rsidR="003F4EBA" w:rsidRPr="00B30EC0">
        <w:rPr>
          <w:rFonts w:cstheme="minorHAnsi"/>
        </w:rPr>
        <w:t xml:space="preserve"> in a French discourse of hygiene</w:t>
      </w:r>
      <w:r w:rsidR="00951929" w:rsidRPr="00B30EC0">
        <w:rPr>
          <w:rFonts w:cstheme="minorHAnsi"/>
        </w:rPr>
        <w:t>.</w:t>
      </w:r>
      <w:r w:rsidR="000106D1" w:rsidRPr="00B30EC0">
        <w:rPr>
          <w:rStyle w:val="FootnoteReference"/>
          <w:rFonts w:cstheme="minorHAnsi"/>
        </w:rPr>
        <w:footnoteReference w:id="8"/>
      </w:r>
      <w:r w:rsidR="003F4EBA" w:rsidRPr="00B30EC0">
        <w:rPr>
          <w:rFonts w:cstheme="minorHAnsi"/>
        </w:rPr>
        <w:t xml:space="preserve"> </w:t>
      </w:r>
      <w:r w:rsidR="008643D8" w:rsidRPr="00B30EC0">
        <w:rPr>
          <w:rFonts w:cstheme="minorHAnsi"/>
        </w:rPr>
        <w:t xml:space="preserve">This logic of hygiene refers not merely to cleanliness </w:t>
      </w:r>
      <w:r w:rsidR="0036061C" w:rsidRPr="00B30EC0">
        <w:rPr>
          <w:rFonts w:cstheme="minorHAnsi"/>
        </w:rPr>
        <w:t>b</w:t>
      </w:r>
      <w:r w:rsidR="008643D8" w:rsidRPr="00B30EC0">
        <w:rPr>
          <w:rFonts w:cstheme="minorHAnsi"/>
        </w:rPr>
        <w:t>ut to the racial purity of the secular, modern, capitalist French republic.</w:t>
      </w:r>
      <w:r w:rsidR="008643D8" w:rsidRPr="00B30EC0">
        <w:rPr>
          <w:rFonts w:cstheme="minorHAnsi"/>
          <w:lang w:val="en-US"/>
        </w:rPr>
        <w:t xml:space="preserve"> </w:t>
      </w:r>
    </w:p>
    <w:p w14:paraId="561B6DD8" w14:textId="03D51420" w:rsidR="008643D8" w:rsidRPr="00B30EC0" w:rsidRDefault="008643D8" w:rsidP="00310A8A">
      <w:pPr>
        <w:jc w:val="both"/>
        <w:rPr>
          <w:rFonts w:cstheme="minorHAnsi"/>
        </w:rPr>
      </w:pPr>
      <w:r w:rsidRPr="00B30EC0">
        <w:rPr>
          <w:rFonts w:cstheme="minorHAnsi"/>
        </w:rPr>
        <w:lastRenderedPageBreak/>
        <w:t>Laws criminalising Islamic dress play a cleansing role to immunise against the fear of racial impurity</w:t>
      </w:r>
      <w:r w:rsidRPr="00B30EC0">
        <w:rPr>
          <w:rStyle w:val="FootnoteReference"/>
          <w:rFonts w:cstheme="minorHAnsi"/>
        </w:rPr>
        <w:footnoteReference w:id="9"/>
      </w:r>
      <w:r w:rsidRPr="00B30EC0">
        <w:rPr>
          <w:rFonts w:cstheme="minorHAnsi"/>
        </w:rPr>
        <w:t xml:space="preserve"> and to cleanse French public space of colonial bodies and markers</w:t>
      </w:r>
      <w:r w:rsidR="0036061C" w:rsidRPr="00B30EC0">
        <w:rPr>
          <w:rFonts w:cstheme="minorHAnsi"/>
        </w:rPr>
        <w:t xml:space="preserve">. This </w:t>
      </w:r>
      <w:proofErr w:type="gramStart"/>
      <w:r w:rsidR="0036061C" w:rsidRPr="00B30EC0">
        <w:rPr>
          <w:rFonts w:cstheme="minorHAnsi"/>
        </w:rPr>
        <w:t>is done</w:t>
      </w:r>
      <w:proofErr w:type="gramEnd"/>
      <w:r w:rsidRPr="00B30EC0">
        <w:rPr>
          <w:rFonts w:cstheme="minorHAnsi"/>
        </w:rPr>
        <w:t xml:space="preserve"> to aid the forgetting of the reality that the French modern republic relied and </w:t>
      </w:r>
      <w:r w:rsidR="00893235">
        <w:rPr>
          <w:rFonts w:cstheme="minorHAnsi"/>
        </w:rPr>
        <w:t xml:space="preserve">continues to </w:t>
      </w:r>
      <w:r w:rsidR="0036061C" w:rsidRPr="00B30EC0">
        <w:rPr>
          <w:rFonts w:cstheme="minorHAnsi"/>
        </w:rPr>
        <w:t>rel</w:t>
      </w:r>
      <w:r w:rsidR="00893235">
        <w:rPr>
          <w:rFonts w:cstheme="minorHAnsi"/>
        </w:rPr>
        <w:t>y</w:t>
      </w:r>
      <w:r w:rsidRPr="00B30EC0">
        <w:rPr>
          <w:rFonts w:cstheme="minorHAnsi"/>
        </w:rPr>
        <w:t xml:space="preserve"> on the exploitation of geographical colonies in the past and colonial bodies in the present</w:t>
      </w:r>
      <w:r w:rsidR="0036061C" w:rsidRPr="00B30EC0">
        <w:rPr>
          <w:rFonts w:cstheme="minorHAnsi"/>
        </w:rPr>
        <w:t>. This duality of modernity/</w:t>
      </w:r>
      <w:proofErr w:type="gramStart"/>
      <w:r w:rsidR="00CA34CC" w:rsidRPr="00B30EC0">
        <w:rPr>
          <w:rFonts w:cstheme="minorHAnsi"/>
        </w:rPr>
        <w:t>coloniality</w:t>
      </w:r>
      <w:r w:rsidRPr="00B30EC0">
        <w:rPr>
          <w:rFonts w:cstheme="minorHAnsi"/>
        </w:rPr>
        <w:t>,</w:t>
      </w:r>
      <w:proofErr w:type="gramEnd"/>
      <w:r w:rsidR="00CA34CC" w:rsidRPr="00B30EC0">
        <w:rPr>
          <w:rStyle w:val="FootnoteReference"/>
          <w:rFonts w:cstheme="minorHAnsi"/>
        </w:rPr>
        <w:footnoteReference w:id="10"/>
      </w:r>
      <w:r w:rsidR="0036061C" w:rsidRPr="00B30EC0">
        <w:rPr>
          <w:rFonts w:cstheme="minorHAnsi"/>
        </w:rPr>
        <w:t xml:space="preserve"> constitutes the French republic</w:t>
      </w:r>
      <w:r w:rsidR="00981442">
        <w:rPr>
          <w:rFonts w:cstheme="minorHAnsi"/>
        </w:rPr>
        <w:t xml:space="preserve"> and is reflected in the simultaneous pursuit of colonial assimilation whilst maintaining a hierarchy of difference and colonial differentiation</w:t>
      </w:r>
      <w:r w:rsidRPr="00B30EC0">
        <w:rPr>
          <w:rFonts w:cstheme="minorHAnsi"/>
        </w:rPr>
        <w:t>. The colonial bodies of Muslim women</w:t>
      </w:r>
      <w:r w:rsidR="00CA34CC" w:rsidRPr="00B30EC0">
        <w:rPr>
          <w:rFonts w:cstheme="minorHAnsi"/>
        </w:rPr>
        <w:t xml:space="preserve"> who wear Islamic dress are criminalised through </w:t>
      </w:r>
      <w:proofErr w:type="gramStart"/>
      <w:r w:rsidR="00CA34CC" w:rsidRPr="00B30EC0">
        <w:rPr>
          <w:rFonts w:cstheme="minorHAnsi"/>
        </w:rPr>
        <w:t xml:space="preserve">law </w:t>
      </w:r>
      <w:r w:rsidR="00981442">
        <w:rPr>
          <w:rFonts w:cstheme="minorHAnsi"/>
        </w:rPr>
        <w:t xml:space="preserve">and </w:t>
      </w:r>
      <w:r w:rsidR="00CA34CC" w:rsidRPr="00B30EC0">
        <w:rPr>
          <w:rFonts w:cstheme="minorHAnsi"/>
        </w:rPr>
        <w:t>are the site of the racial</w:t>
      </w:r>
      <w:proofErr w:type="gramEnd"/>
      <w:r w:rsidR="00CA34CC" w:rsidRPr="00B30EC0">
        <w:rPr>
          <w:rFonts w:cstheme="minorHAnsi"/>
        </w:rPr>
        <w:t xml:space="preserve"> and gender difference </w:t>
      </w:r>
      <w:r w:rsidR="00893235">
        <w:rPr>
          <w:rFonts w:cstheme="minorHAnsi"/>
        </w:rPr>
        <w:t>upon which</w:t>
      </w:r>
      <w:r w:rsidR="009E792B">
        <w:rPr>
          <w:rFonts w:cstheme="minorHAnsi"/>
        </w:rPr>
        <w:t xml:space="preserve"> </w:t>
      </w:r>
      <w:r w:rsidR="00CA34CC" w:rsidRPr="00B30EC0">
        <w:rPr>
          <w:rFonts w:cstheme="minorHAnsi"/>
        </w:rPr>
        <w:t xml:space="preserve">the French republic relies for its existence. Muslim women are thus necessary to the maintenance of the French republic and </w:t>
      </w:r>
      <w:proofErr w:type="gramStart"/>
      <w:r w:rsidR="00CA34CC" w:rsidRPr="00B30EC0">
        <w:rPr>
          <w:rFonts w:cstheme="minorHAnsi"/>
        </w:rPr>
        <w:t>are instrumentalised</w:t>
      </w:r>
      <w:proofErr w:type="gramEnd"/>
      <w:r w:rsidR="00CA34CC" w:rsidRPr="00B30EC0">
        <w:rPr>
          <w:rFonts w:cstheme="minorHAnsi"/>
        </w:rPr>
        <w:t xml:space="preserve"> through their oppression to perform this political function of colonial differentiation </w:t>
      </w:r>
      <w:r w:rsidR="000110EA">
        <w:rPr>
          <w:rFonts w:cstheme="minorHAnsi"/>
        </w:rPr>
        <w:t>in France</w:t>
      </w:r>
      <w:r w:rsidR="00CA34CC" w:rsidRPr="00B30EC0">
        <w:rPr>
          <w:rFonts w:cstheme="minorHAnsi"/>
        </w:rPr>
        <w:t>.</w:t>
      </w:r>
    </w:p>
    <w:p w14:paraId="7913C647" w14:textId="66AA9F01" w:rsidR="00CA34CC" w:rsidRPr="00B30EC0" w:rsidRDefault="00CA34CC" w:rsidP="00310A8A">
      <w:pPr>
        <w:jc w:val="both"/>
        <w:rPr>
          <w:rFonts w:cstheme="minorHAnsi"/>
        </w:rPr>
      </w:pPr>
      <w:r w:rsidRPr="00B30EC0">
        <w:rPr>
          <w:rFonts w:cstheme="minorHAnsi"/>
        </w:rPr>
        <w:t xml:space="preserve">Ordinarily this </w:t>
      </w:r>
      <w:r w:rsidR="00AB17F7" w:rsidRPr="00B30EC0">
        <w:rPr>
          <w:rFonts w:cstheme="minorHAnsi"/>
        </w:rPr>
        <w:t xml:space="preserve">ideological </w:t>
      </w:r>
      <w:r w:rsidRPr="00B30EC0">
        <w:rPr>
          <w:rFonts w:cstheme="minorHAnsi"/>
        </w:rPr>
        <w:t xml:space="preserve">fear of racial </w:t>
      </w:r>
      <w:r w:rsidR="00AB17F7" w:rsidRPr="00B30EC0">
        <w:rPr>
          <w:rFonts w:cstheme="minorHAnsi"/>
        </w:rPr>
        <w:t>impurity</w:t>
      </w:r>
      <w:r w:rsidRPr="00B30EC0">
        <w:rPr>
          <w:rFonts w:cstheme="minorHAnsi"/>
        </w:rPr>
        <w:t xml:space="preserve"> and norm of colonial differentiation </w:t>
      </w:r>
      <w:proofErr w:type="gramStart"/>
      <w:r w:rsidRPr="00B30EC0">
        <w:rPr>
          <w:rFonts w:cstheme="minorHAnsi"/>
        </w:rPr>
        <w:t>is obfuscated</w:t>
      </w:r>
      <w:proofErr w:type="gramEnd"/>
      <w:r w:rsidRPr="00B30EC0">
        <w:rPr>
          <w:rFonts w:cstheme="minorHAnsi"/>
        </w:rPr>
        <w:t xml:space="preserve"> by justifications relating to gender oppression and national security in the Islamic dress debate</w:t>
      </w:r>
      <w:r w:rsidR="003770A1" w:rsidRPr="00B30EC0">
        <w:rPr>
          <w:rFonts w:cstheme="minorHAnsi"/>
        </w:rPr>
        <w:t xml:space="preserve"> in France</w:t>
      </w:r>
      <w:r w:rsidRPr="00B30EC0">
        <w:rPr>
          <w:rFonts w:cstheme="minorHAnsi"/>
        </w:rPr>
        <w:t xml:space="preserve">. </w:t>
      </w:r>
      <w:r w:rsidR="0036061C" w:rsidRPr="00B30EC0">
        <w:rPr>
          <w:rFonts w:cstheme="minorHAnsi"/>
        </w:rPr>
        <w:t xml:space="preserve">As Ross argues the success of the modernity/coloniality dialectic as the mode of existence of the French republic is maintained precisely by ‘keeping the two stories separate’. In </w:t>
      </w:r>
      <w:r w:rsidR="003770A1" w:rsidRPr="00B30EC0">
        <w:rPr>
          <w:rFonts w:cstheme="minorHAnsi"/>
        </w:rPr>
        <w:t>present</w:t>
      </w:r>
      <w:r w:rsidR="0036061C" w:rsidRPr="00B30EC0">
        <w:rPr>
          <w:rFonts w:cstheme="minorHAnsi"/>
        </w:rPr>
        <w:t>ing</w:t>
      </w:r>
      <w:r w:rsidR="003770A1" w:rsidRPr="00B30EC0">
        <w:rPr>
          <w:rFonts w:cstheme="minorHAnsi"/>
        </w:rPr>
        <w:t xml:space="preserve"> an immediate threat to life</w:t>
      </w:r>
      <w:r w:rsidRPr="00B30EC0">
        <w:rPr>
          <w:rFonts w:cstheme="minorHAnsi"/>
        </w:rPr>
        <w:t xml:space="preserve"> </w:t>
      </w:r>
      <w:r w:rsidR="003770A1" w:rsidRPr="00B30EC0">
        <w:rPr>
          <w:rFonts w:cstheme="minorHAnsi"/>
        </w:rPr>
        <w:t xml:space="preserve">and the health of the French nation, </w:t>
      </w:r>
      <w:r w:rsidR="0036061C" w:rsidRPr="00B30EC0">
        <w:rPr>
          <w:rFonts w:cstheme="minorHAnsi"/>
        </w:rPr>
        <w:t>the current global coronavirus pandemic has</w:t>
      </w:r>
      <w:r w:rsidR="00540114" w:rsidRPr="00B30EC0">
        <w:rPr>
          <w:rFonts w:cstheme="minorHAnsi"/>
        </w:rPr>
        <w:t xml:space="preserve"> unintentionally brought the stories of modern France and colonial exploitation together through </w:t>
      </w:r>
      <w:r w:rsidR="00AB17F7" w:rsidRPr="00B30EC0">
        <w:rPr>
          <w:rFonts w:cstheme="minorHAnsi"/>
        </w:rPr>
        <w:t xml:space="preserve">the narrative of </w:t>
      </w:r>
      <w:r w:rsidR="00540114" w:rsidRPr="00B30EC0">
        <w:rPr>
          <w:rFonts w:cstheme="minorHAnsi"/>
        </w:rPr>
        <w:t>face coverings. One face covering</w:t>
      </w:r>
      <w:r w:rsidR="00AB17F7" w:rsidRPr="00B30EC0">
        <w:rPr>
          <w:rFonts w:cstheme="minorHAnsi"/>
        </w:rPr>
        <w:t xml:space="preserve">, the medical </w:t>
      </w:r>
      <w:proofErr w:type="gramStart"/>
      <w:r w:rsidR="00AB17F7" w:rsidRPr="00B30EC0">
        <w:rPr>
          <w:rFonts w:cstheme="minorHAnsi"/>
        </w:rPr>
        <w:t>face mask</w:t>
      </w:r>
      <w:proofErr w:type="gramEnd"/>
      <w:r w:rsidR="00AB17F7" w:rsidRPr="00B30EC0">
        <w:rPr>
          <w:rFonts w:cstheme="minorHAnsi"/>
        </w:rPr>
        <w:t>,</w:t>
      </w:r>
      <w:r w:rsidR="00540114" w:rsidRPr="00B30EC0">
        <w:rPr>
          <w:rFonts w:cstheme="minorHAnsi"/>
        </w:rPr>
        <w:t xml:space="preserve"> is acceptable and mandated because it refers to a modern, scientific, hygienic French nation. The other</w:t>
      </w:r>
      <w:r w:rsidR="002B7BDE">
        <w:rPr>
          <w:rFonts w:cstheme="minorHAnsi"/>
        </w:rPr>
        <w:t xml:space="preserve"> face covering</w:t>
      </w:r>
      <w:r w:rsidR="00AB17F7" w:rsidRPr="00B30EC0">
        <w:rPr>
          <w:rFonts w:cstheme="minorHAnsi"/>
        </w:rPr>
        <w:t>, Islamic dress,</w:t>
      </w:r>
      <w:r w:rsidR="00540114" w:rsidRPr="00B30EC0">
        <w:rPr>
          <w:rFonts w:cstheme="minorHAnsi"/>
        </w:rPr>
        <w:t xml:space="preserve"> is unacceptable and criminalised because it refers to a colonial, backwards, racial un-hygiene.</w:t>
      </w:r>
      <w:r w:rsidR="0036061C" w:rsidRPr="00B30EC0">
        <w:rPr>
          <w:rFonts w:cstheme="minorHAnsi"/>
        </w:rPr>
        <w:t xml:space="preserve"> </w:t>
      </w:r>
      <w:r w:rsidR="00540114" w:rsidRPr="00B30EC0">
        <w:rPr>
          <w:rFonts w:cstheme="minorHAnsi"/>
        </w:rPr>
        <w:t>This</w:t>
      </w:r>
      <w:r w:rsidR="003770A1" w:rsidRPr="00B30EC0">
        <w:rPr>
          <w:rFonts w:cstheme="minorHAnsi"/>
        </w:rPr>
        <w:t xml:space="preserve"> exposes the normative </w:t>
      </w:r>
      <w:r w:rsidR="003770A1" w:rsidRPr="00B30EC0">
        <w:rPr>
          <w:rFonts w:cstheme="minorHAnsi"/>
          <w:lang w:val="en-US"/>
        </w:rPr>
        <w:t>hierarchy of racial and colonial differentiation as the logic of the French republic</w:t>
      </w:r>
      <w:r w:rsidR="00333B47" w:rsidRPr="00B30EC0">
        <w:rPr>
          <w:rFonts w:cstheme="minorHAnsi"/>
          <w:lang w:val="en-US"/>
        </w:rPr>
        <w:t>.</w:t>
      </w:r>
      <w:r w:rsidR="00540114" w:rsidRPr="00B30EC0">
        <w:rPr>
          <w:rFonts w:cstheme="minorHAnsi"/>
          <w:lang w:val="en-US"/>
        </w:rPr>
        <w:t xml:space="preserve"> </w:t>
      </w:r>
      <w:r w:rsidR="00333B47" w:rsidRPr="00B30EC0">
        <w:rPr>
          <w:rFonts w:cstheme="minorHAnsi"/>
          <w:lang w:val="en-US"/>
        </w:rPr>
        <w:t>This</w:t>
      </w:r>
      <w:r w:rsidR="003770A1" w:rsidRPr="00B30EC0">
        <w:rPr>
          <w:rFonts w:cstheme="minorHAnsi"/>
          <w:lang w:val="en-US"/>
        </w:rPr>
        <w:t xml:space="preserve"> manifests as Islamophobia and racism </w:t>
      </w:r>
      <w:r w:rsidR="00540114" w:rsidRPr="00B30EC0">
        <w:rPr>
          <w:rFonts w:cstheme="minorHAnsi"/>
          <w:lang w:val="en-US"/>
        </w:rPr>
        <w:t>and</w:t>
      </w:r>
      <w:r w:rsidR="003770A1" w:rsidRPr="00B30EC0">
        <w:rPr>
          <w:rFonts w:cstheme="minorHAnsi"/>
          <w:lang w:val="en-US"/>
        </w:rPr>
        <w:t xml:space="preserve"> is </w:t>
      </w:r>
      <w:proofErr w:type="spellStart"/>
      <w:r w:rsidR="003770A1" w:rsidRPr="00B30EC0">
        <w:rPr>
          <w:rFonts w:cstheme="minorHAnsi"/>
          <w:lang w:val="en-US"/>
        </w:rPr>
        <w:t>e</w:t>
      </w:r>
      <w:r w:rsidR="00540114" w:rsidRPr="00B30EC0">
        <w:rPr>
          <w:rFonts w:cstheme="minorHAnsi"/>
          <w:lang w:val="en-US"/>
        </w:rPr>
        <w:t>mphasised</w:t>
      </w:r>
      <w:proofErr w:type="spellEnd"/>
      <w:r w:rsidR="003770A1" w:rsidRPr="00B30EC0">
        <w:rPr>
          <w:rFonts w:cstheme="minorHAnsi"/>
          <w:lang w:val="en-US"/>
        </w:rPr>
        <w:t xml:space="preserve"> through the current application of rules surrounding face </w:t>
      </w:r>
      <w:r w:rsidR="00540114" w:rsidRPr="00B30EC0">
        <w:rPr>
          <w:rFonts w:cstheme="minorHAnsi"/>
          <w:lang w:val="en-US"/>
        </w:rPr>
        <w:t>coverings</w:t>
      </w:r>
      <w:r w:rsidR="003770A1" w:rsidRPr="00B30EC0">
        <w:rPr>
          <w:rFonts w:cstheme="minorHAnsi"/>
          <w:lang w:val="en-US"/>
        </w:rPr>
        <w:t xml:space="preserve"> in France</w:t>
      </w:r>
      <w:r w:rsidR="003919A2" w:rsidRPr="00B30EC0">
        <w:rPr>
          <w:rFonts w:cstheme="minorHAnsi"/>
          <w:lang w:val="en-US"/>
        </w:rPr>
        <w:t>, which is not merely contradictory but deliberate in enacting the logic of colonial differentiation of the French republic.</w:t>
      </w:r>
    </w:p>
    <w:p w14:paraId="2E2CC658" w14:textId="06C1EE72" w:rsidR="00CA34CC" w:rsidRDefault="00CA34CC" w:rsidP="00292AA1">
      <w:pPr>
        <w:rPr>
          <w:rFonts w:ascii="Times New Roman" w:hAnsi="Times New Roman" w:cs="Times New Roman"/>
          <w:sz w:val="24"/>
          <w:szCs w:val="24"/>
        </w:rPr>
      </w:pPr>
    </w:p>
    <w:p w14:paraId="6CFD538B" w14:textId="4D7AF302" w:rsidR="00294D0F" w:rsidRDefault="00294D0F">
      <w:pPr>
        <w:rPr>
          <w:lang w:val="en-US"/>
        </w:rPr>
      </w:pPr>
    </w:p>
    <w:p w14:paraId="00C962C8" w14:textId="65CB8BE1" w:rsidR="00294D0F" w:rsidRPr="000C02B7" w:rsidRDefault="00294D0F">
      <w:pPr>
        <w:rPr>
          <w:lang w:val="en-US"/>
        </w:rPr>
      </w:pPr>
    </w:p>
    <w:sectPr w:rsidR="00294D0F" w:rsidRPr="000C0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3302" w14:textId="77777777" w:rsidR="00227086" w:rsidRDefault="00227086" w:rsidP="00492995">
      <w:pPr>
        <w:spacing w:after="0" w:line="240" w:lineRule="auto"/>
      </w:pPr>
      <w:r>
        <w:separator/>
      </w:r>
    </w:p>
  </w:endnote>
  <w:endnote w:type="continuationSeparator" w:id="0">
    <w:p w14:paraId="273A262F" w14:textId="77777777" w:rsidR="00227086" w:rsidRDefault="00227086" w:rsidP="0049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53CB" w14:textId="77777777" w:rsidR="00227086" w:rsidRDefault="00227086" w:rsidP="00492995">
      <w:pPr>
        <w:spacing w:after="0" w:line="240" w:lineRule="auto"/>
      </w:pPr>
      <w:r>
        <w:separator/>
      </w:r>
    </w:p>
  </w:footnote>
  <w:footnote w:type="continuationSeparator" w:id="0">
    <w:p w14:paraId="6FEAC008" w14:textId="77777777" w:rsidR="00227086" w:rsidRDefault="00227086" w:rsidP="00492995">
      <w:pPr>
        <w:spacing w:after="0" w:line="240" w:lineRule="auto"/>
      </w:pPr>
      <w:r>
        <w:continuationSeparator/>
      </w:r>
    </w:p>
  </w:footnote>
  <w:footnote w:id="1">
    <w:p w14:paraId="535ADF99" w14:textId="6B3CDFB1" w:rsidR="001B5BBC" w:rsidRPr="007A05DA" w:rsidRDefault="001B5BB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469AF" w:rsidRPr="009469AF">
        <w:t>SAS v. France (2015) 60 E.H.R.R. 11.</w:t>
      </w:r>
    </w:p>
  </w:footnote>
  <w:footnote w:id="2">
    <w:p w14:paraId="41ECB842" w14:textId="4D7FA426" w:rsidR="00F6750A" w:rsidRPr="00F6750A" w:rsidRDefault="00F6750A" w:rsidP="00F675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3919A2" w:rsidRPr="003919A2">
        <w:t>Conseil</w:t>
      </w:r>
      <w:proofErr w:type="spellEnd"/>
      <w:r w:rsidR="003919A2" w:rsidRPr="003919A2">
        <w:t xml:space="preserve"> </w:t>
      </w:r>
      <w:proofErr w:type="spellStart"/>
      <w:r w:rsidR="003919A2" w:rsidRPr="003919A2">
        <w:t>d'Etat</w:t>
      </w:r>
      <w:proofErr w:type="spellEnd"/>
      <w:r w:rsidR="003919A2" w:rsidRPr="003919A2">
        <w:t>, decision du 7 October 2010 no. 2010613, at &lt;http://www.conseil constitutionnel.fr/conseil-constitutionnel/francais/les-decisions/acces-par-date/ decisions-depuis-1959/2010/2010-613-dc/decision-n-2010-613-dc-du-07-octobre2010.49711.html&gt;.</w:t>
      </w:r>
    </w:p>
  </w:footnote>
  <w:footnote w:id="3">
    <w:p w14:paraId="57E25274" w14:textId="77777777" w:rsidR="004A73BD" w:rsidRPr="000F7919" w:rsidRDefault="004A73BD" w:rsidP="004A73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4640C">
        <w:rPr>
          <w:lang w:val="en-US"/>
        </w:rPr>
        <w:t>C</w:t>
      </w:r>
      <w:r>
        <w:rPr>
          <w:lang w:val="en-US"/>
        </w:rPr>
        <w:t>hristine</w:t>
      </w:r>
      <w:r w:rsidRPr="0094640C">
        <w:rPr>
          <w:lang w:val="en-US"/>
        </w:rPr>
        <w:t xml:space="preserve"> </w:t>
      </w:r>
      <w:proofErr w:type="spellStart"/>
      <w:r w:rsidRPr="0094640C">
        <w:rPr>
          <w:lang w:val="en-US"/>
        </w:rPr>
        <w:t>Delphy</w:t>
      </w:r>
      <w:proofErr w:type="spellEnd"/>
      <w:r w:rsidRPr="0094640C">
        <w:rPr>
          <w:lang w:val="en-US"/>
        </w:rPr>
        <w:t>, Separate and Dominate: Feminism and Racism after the War on Terror, tr. D. Broder (2015) 1</w:t>
      </w:r>
      <w:r>
        <w:rPr>
          <w:lang w:val="en-US"/>
        </w:rPr>
        <w:t>39</w:t>
      </w:r>
      <w:r w:rsidRPr="0094640C">
        <w:rPr>
          <w:lang w:val="en-US"/>
        </w:rPr>
        <w:t>.</w:t>
      </w:r>
    </w:p>
  </w:footnote>
  <w:footnote w:id="4">
    <w:p w14:paraId="20820AC7" w14:textId="77777777" w:rsidR="004A73BD" w:rsidRPr="00292AA1" w:rsidRDefault="004A73BD" w:rsidP="004A73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Kimberley Brayson,</w:t>
      </w:r>
      <w:r w:rsidRPr="0094640C">
        <w:t xml:space="preserve"> </w:t>
      </w:r>
      <w:r w:rsidRPr="0094640C">
        <w:rPr>
          <w:rFonts w:ascii="Calibri" w:hAnsi="Calibri" w:cs="Calibri"/>
          <w:color w:val="000000"/>
          <w:shd w:val="clear" w:color="auto" w:fill="FFFFFF"/>
        </w:rPr>
        <w:t>'Of Bodies and Burkinis: Institutional Islamophobia, Islamic Dress and the Colonial Condition', (2019) </w:t>
      </w:r>
      <w:r w:rsidRPr="0094640C">
        <w:rPr>
          <w:rFonts w:ascii="Calibri" w:hAnsi="Calibri" w:cs="Calibri"/>
          <w:i/>
          <w:iCs/>
          <w:color w:val="000000"/>
          <w:shd w:val="clear" w:color="auto" w:fill="FFFFFF"/>
        </w:rPr>
        <w:t>Journal of Law and Society </w:t>
      </w:r>
      <w:r w:rsidRPr="0094640C">
        <w:rPr>
          <w:rFonts w:ascii="Calibri" w:hAnsi="Calibri" w:cs="Calibri"/>
          <w:color w:val="000000"/>
          <w:shd w:val="clear" w:color="auto" w:fill="FFFFFF"/>
        </w:rPr>
        <w:t>46:1 55-82</w:t>
      </w:r>
    </w:p>
  </w:footnote>
  <w:footnote w:id="5">
    <w:p w14:paraId="0651B997" w14:textId="168BA893" w:rsidR="00FE13A3" w:rsidRPr="0094640C" w:rsidRDefault="00FE13A3">
      <w:pPr>
        <w:pStyle w:val="FootnoteText"/>
        <w:rPr>
          <w:rFonts w:cstheme="minorHAnsi"/>
          <w:lang w:val="en-US"/>
        </w:rPr>
      </w:pPr>
      <w:r w:rsidRPr="0094640C">
        <w:rPr>
          <w:rStyle w:val="FootnoteReference"/>
          <w:rFonts w:cstheme="minorHAnsi"/>
        </w:rPr>
        <w:footnoteRef/>
      </w:r>
      <w:r w:rsidRPr="0094640C">
        <w:rPr>
          <w:rFonts w:cstheme="minorHAnsi"/>
        </w:rPr>
        <w:t xml:space="preserve"> </w:t>
      </w:r>
      <w:r w:rsidRPr="0094640C">
        <w:rPr>
          <w:rFonts w:cstheme="minorHAnsi"/>
          <w:lang w:val="en-US"/>
        </w:rPr>
        <w:t xml:space="preserve">Rhonda </w:t>
      </w:r>
      <w:proofErr w:type="spellStart"/>
      <w:r w:rsidRPr="0094640C">
        <w:rPr>
          <w:rFonts w:cstheme="minorHAnsi"/>
          <w:lang w:val="en-US"/>
        </w:rPr>
        <w:t>Itaoui</w:t>
      </w:r>
      <w:proofErr w:type="spellEnd"/>
      <w:r w:rsidRPr="0094640C">
        <w:rPr>
          <w:rFonts w:cstheme="minorHAnsi"/>
          <w:lang w:val="en-US"/>
        </w:rPr>
        <w:t>, `The Geography of Islamophobia in Sydney: mapping the spatial imaginaries of young Muslims' (2016) 47 Australian Geographer 261, at 262.</w:t>
      </w:r>
    </w:p>
  </w:footnote>
  <w:footnote w:id="6">
    <w:p w14:paraId="56CE2AB8" w14:textId="3D840ADB" w:rsidR="00FE13A3" w:rsidRPr="0094640C" w:rsidRDefault="00FE13A3" w:rsidP="00292AA1">
      <w:pPr>
        <w:pStyle w:val="FootnoteText"/>
        <w:rPr>
          <w:rFonts w:cstheme="minorHAnsi"/>
          <w:lang w:val="en-US"/>
        </w:rPr>
      </w:pPr>
      <w:r w:rsidRPr="0094640C">
        <w:rPr>
          <w:rStyle w:val="FootnoteReference"/>
          <w:rFonts w:cstheme="minorHAnsi"/>
        </w:rPr>
        <w:footnoteRef/>
      </w:r>
      <w:r w:rsidRPr="0094640C">
        <w:rPr>
          <w:rFonts w:cstheme="minorHAnsi"/>
        </w:rPr>
        <w:t xml:space="preserve"> </w:t>
      </w:r>
      <w:r w:rsidRPr="0094640C">
        <w:rPr>
          <w:rFonts w:cstheme="minorHAnsi"/>
          <w:lang w:val="en-US"/>
        </w:rPr>
        <w:t>Sara Ahmed, Queer Phenomenology: Orientations, Objects, Others (2006), at 112.</w:t>
      </w:r>
    </w:p>
  </w:footnote>
  <w:footnote w:id="7">
    <w:p w14:paraId="77644A16" w14:textId="49F536B0" w:rsidR="00FE13A3" w:rsidRPr="0094640C" w:rsidRDefault="00FE13A3">
      <w:pPr>
        <w:pStyle w:val="FootnoteText"/>
        <w:rPr>
          <w:rFonts w:cstheme="minorHAnsi"/>
          <w:lang w:val="en-US"/>
        </w:rPr>
      </w:pPr>
      <w:r w:rsidRPr="0094640C">
        <w:rPr>
          <w:rStyle w:val="FootnoteReference"/>
          <w:rFonts w:cstheme="minorHAnsi"/>
        </w:rPr>
        <w:footnoteRef/>
      </w:r>
      <w:r w:rsidRPr="0094640C">
        <w:rPr>
          <w:rFonts w:cstheme="minorHAnsi"/>
        </w:rPr>
        <w:t xml:space="preserve"> </w:t>
      </w:r>
      <w:r w:rsidRPr="0094640C">
        <w:rPr>
          <w:rFonts w:cstheme="minorHAnsi"/>
          <w:lang w:val="en-US"/>
        </w:rPr>
        <w:t>Kristin Ross, 1994 ‘Starting Afresh: Hygiene and Modernization in Postwar France’ October, Vol. 67: 22-57, at 26</w:t>
      </w:r>
    </w:p>
  </w:footnote>
  <w:footnote w:id="8">
    <w:p w14:paraId="1551FA30" w14:textId="7C195772" w:rsidR="00FE13A3" w:rsidRPr="0094640C" w:rsidRDefault="00FE13A3">
      <w:pPr>
        <w:pStyle w:val="FootnoteText"/>
        <w:rPr>
          <w:rFonts w:cstheme="minorHAnsi"/>
          <w:lang w:val="en-US"/>
        </w:rPr>
      </w:pPr>
      <w:r w:rsidRPr="0094640C">
        <w:rPr>
          <w:rStyle w:val="FootnoteReference"/>
          <w:rFonts w:cstheme="minorHAnsi"/>
        </w:rPr>
        <w:footnoteRef/>
      </w:r>
      <w:r w:rsidRPr="0094640C">
        <w:rPr>
          <w:rFonts w:cstheme="minorHAnsi"/>
        </w:rPr>
        <w:t xml:space="preserve"> </w:t>
      </w:r>
      <w:r w:rsidRPr="0094640C">
        <w:rPr>
          <w:rFonts w:cstheme="minorHAnsi"/>
          <w:lang w:val="en-US"/>
        </w:rPr>
        <w:t xml:space="preserve">Kristin Ross </w:t>
      </w:r>
      <w:r w:rsidRPr="0094640C">
        <w:rPr>
          <w:rFonts w:cstheme="minorHAnsi"/>
          <w:i/>
          <w:iCs/>
          <w:lang w:val="en-US"/>
        </w:rPr>
        <w:t xml:space="preserve">Fast Cars, Clean Bodies: Decolonization and the Reordering of French Culture </w:t>
      </w:r>
      <w:r w:rsidRPr="0094640C">
        <w:rPr>
          <w:rFonts w:cstheme="minorHAnsi"/>
          <w:lang w:val="en-US"/>
        </w:rPr>
        <w:t>(MIT Press 1996), at 11.</w:t>
      </w:r>
    </w:p>
  </w:footnote>
  <w:footnote w:id="9">
    <w:p w14:paraId="5F02B36E" w14:textId="338C8114" w:rsidR="00FE13A3" w:rsidRPr="0094640C" w:rsidRDefault="00FE13A3" w:rsidP="0094640C">
      <w:pPr>
        <w:spacing w:after="0" w:line="240" w:lineRule="auto"/>
        <w:rPr>
          <w:rFonts w:cstheme="minorHAnsi"/>
          <w:sz w:val="20"/>
          <w:szCs w:val="20"/>
        </w:rPr>
      </w:pPr>
      <w:r w:rsidRPr="0094640C">
        <w:rPr>
          <w:rStyle w:val="FootnoteReference"/>
          <w:rFonts w:cstheme="minorHAnsi"/>
          <w:sz w:val="20"/>
          <w:szCs w:val="20"/>
        </w:rPr>
        <w:footnoteRef/>
      </w:r>
      <w:r w:rsidRPr="0094640C">
        <w:rPr>
          <w:rFonts w:cstheme="minorHAnsi"/>
          <w:sz w:val="20"/>
          <w:szCs w:val="20"/>
        </w:rPr>
        <w:t xml:space="preserve"> Isabell </w:t>
      </w:r>
      <w:proofErr w:type="spellStart"/>
      <w:r w:rsidRPr="0094640C">
        <w:rPr>
          <w:rFonts w:cstheme="minorHAnsi"/>
          <w:sz w:val="20"/>
          <w:szCs w:val="20"/>
        </w:rPr>
        <w:t>Lorey</w:t>
      </w:r>
      <w:proofErr w:type="spellEnd"/>
      <w:r w:rsidRPr="0094640C">
        <w:rPr>
          <w:rFonts w:cstheme="minorHAnsi"/>
          <w:sz w:val="20"/>
          <w:szCs w:val="20"/>
        </w:rPr>
        <w:t xml:space="preserve">, </w:t>
      </w:r>
      <w:r w:rsidRPr="0094640C">
        <w:rPr>
          <w:rFonts w:cstheme="minorHAnsi"/>
          <w:i/>
          <w:iCs/>
          <w:sz w:val="20"/>
          <w:szCs w:val="20"/>
        </w:rPr>
        <w:t>State of Insecurity: Government of the Precarious</w:t>
      </w:r>
      <w:r w:rsidRPr="0094640C">
        <w:rPr>
          <w:rFonts w:cstheme="minorHAnsi"/>
          <w:sz w:val="20"/>
          <w:szCs w:val="20"/>
        </w:rPr>
        <w:t xml:space="preserve"> Verso 2015, at 37.</w:t>
      </w:r>
    </w:p>
  </w:footnote>
  <w:footnote w:id="10">
    <w:p w14:paraId="777BDC3A" w14:textId="77777777" w:rsidR="00FE13A3" w:rsidRPr="0094640C" w:rsidRDefault="00FE13A3" w:rsidP="0094640C">
      <w:pPr>
        <w:spacing w:line="240" w:lineRule="auto"/>
        <w:rPr>
          <w:rFonts w:cstheme="minorHAnsi"/>
          <w:sz w:val="20"/>
          <w:szCs w:val="20"/>
        </w:rPr>
      </w:pPr>
      <w:r w:rsidRPr="0094640C">
        <w:rPr>
          <w:rStyle w:val="FootnoteReference"/>
          <w:rFonts w:cstheme="minorHAnsi"/>
          <w:sz w:val="20"/>
          <w:szCs w:val="20"/>
        </w:rPr>
        <w:footnoteRef/>
      </w:r>
      <w:r w:rsidRPr="0094640C">
        <w:rPr>
          <w:rFonts w:cstheme="minorHAnsi"/>
          <w:sz w:val="20"/>
          <w:szCs w:val="20"/>
        </w:rPr>
        <w:t xml:space="preserve"> Ramon </w:t>
      </w:r>
      <w:proofErr w:type="spellStart"/>
      <w:r w:rsidRPr="0094640C">
        <w:rPr>
          <w:rFonts w:cstheme="minorHAnsi"/>
          <w:sz w:val="20"/>
          <w:szCs w:val="20"/>
        </w:rPr>
        <w:t>Grosfoguel</w:t>
      </w:r>
      <w:proofErr w:type="spellEnd"/>
      <w:r w:rsidRPr="0094640C">
        <w:rPr>
          <w:rFonts w:cstheme="minorHAnsi"/>
          <w:sz w:val="20"/>
          <w:szCs w:val="20"/>
        </w:rPr>
        <w:t xml:space="preserve">, (2011) ‘Decolonizing Post-Colonial Studies and Paradigms of Political-Economy: </w:t>
      </w:r>
      <w:proofErr w:type="spellStart"/>
      <w:r w:rsidRPr="0094640C">
        <w:rPr>
          <w:rFonts w:cstheme="minorHAnsi"/>
          <w:sz w:val="20"/>
          <w:szCs w:val="20"/>
        </w:rPr>
        <w:t>Transmodernity</w:t>
      </w:r>
      <w:proofErr w:type="spellEnd"/>
      <w:r w:rsidRPr="0094640C">
        <w:rPr>
          <w:rFonts w:cstheme="minorHAnsi"/>
          <w:sz w:val="20"/>
          <w:szCs w:val="20"/>
        </w:rPr>
        <w:t xml:space="preserve">, </w:t>
      </w:r>
      <w:proofErr w:type="spellStart"/>
      <w:r w:rsidRPr="0094640C">
        <w:rPr>
          <w:rFonts w:cstheme="minorHAnsi"/>
          <w:sz w:val="20"/>
          <w:szCs w:val="20"/>
        </w:rPr>
        <w:t>Decolonial</w:t>
      </w:r>
      <w:proofErr w:type="spellEnd"/>
      <w:r w:rsidRPr="0094640C">
        <w:rPr>
          <w:rFonts w:cstheme="minorHAnsi"/>
          <w:sz w:val="20"/>
          <w:szCs w:val="20"/>
        </w:rPr>
        <w:t xml:space="preserve"> Thinking, and Global Coloniality’, TRANSMODERNITY: Journal of Peripheral Cultural Production of the </w:t>
      </w:r>
      <w:proofErr w:type="spellStart"/>
      <w:r w:rsidRPr="0094640C">
        <w:rPr>
          <w:rFonts w:cstheme="minorHAnsi"/>
          <w:sz w:val="20"/>
          <w:szCs w:val="20"/>
        </w:rPr>
        <w:t>Luso</w:t>
      </w:r>
      <w:proofErr w:type="spellEnd"/>
      <w:r w:rsidRPr="0094640C">
        <w:rPr>
          <w:rFonts w:cstheme="minorHAnsi"/>
          <w:sz w:val="20"/>
          <w:szCs w:val="20"/>
        </w:rPr>
        <w:t>-Hispanic World, 1(1)</w:t>
      </w:r>
    </w:p>
    <w:p w14:paraId="4B4D2FB8" w14:textId="56E3AD4A" w:rsidR="00FE13A3" w:rsidRPr="00CA34CC" w:rsidRDefault="00FE13A3" w:rsidP="0094640C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B7"/>
    <w:rsid w:val="000106D1"/>
    <w:rsid w:val="000110EA"/>
    <w:rsid w:val="0001344F"/>
    <w:rsid w:val="00051842"/>
    <w:rsid w:val="000C02B7"/>
    <w:rsid w:val="000F7919"/>
    <w:rsid w:val="00122315"/>
    <w:rsid w:val="001310FC"/>
    <w:rsid w:val="0015766E"/>
    <w:rsid w:val="001B03BB"/>
    <w:rsid w:val="001B5BBC"/>
    <w:rsid w:val="001C2A85"/>
    <w:rsid w:val="001E3158"/>
    <w:rsid w:val="00227086"/>
    <w:rsid w:val="00236749"/>
    <w:rsid w:val="00244651"/>
    <w:rsid w:val="00292AA1"/>
    <w:rsid w:val="00294D0F"/>
    <w:rsid w:val="002B17FE"/>
    <w:rsid w:val="002B7BDE"/>
    <w:rsid w:val="002C70A3"/>
    <w:rsid w:val="002D19AF"/>
    <w:rsid w:val="002F656E"/>
    <w:rsid w:val="00310A8A"/>
    <w:rsid w:val="00316308"/>
    <w:rsid w:val="00333B47"/>
    <w:rsid w:val="0036061C"/>
    <w:rsid w:val="003770A1"/>
    <w:rsid w:val="003919A2"/>
    <w:rsid w:val="003F4EBA"/>
    <w:rsid w:val="003F78B3"/>
    <w:rsid w:val="004367F7"/>
    <w:rsid w:val="0046508B"/>
    <w:rsid w:val="00492995"/>
    <w:rsid w:val="004A73BD"/>
    <w:rsid w:val="00540114"/>
    <w:rsid w:val="0059591E"/>
    <w:rsid w:val="0074424A"/>
    <w:rsid w:val="00760CD3"/>
    <w:rsid w:val="00765D82"/>
    <w:rsid w:val="007704F4"/>
    <w:rsid w:val="007A05DA"/>
    <w:rsid w:val="00857B25"/>
    <w:rsid w:val="008643D8"/>
    <w:rsid w:val="00893235"/>
    <w:rsid w:val="00945FFF"/>
    <w:rsid w:val="0094640C"/>
    <w:rsid w:val="009469AF"/>
    <w:rsid w:val="00951929"/>
    <w:rsid w:val="00981442"/>
    <w:rsid w:val="009E792B"/>
    <w:rsid w:val="00A46B86"/>
    <w:rsid w:val="00A7723F"/>
    <w:rsid w:val="00A80E08"/>
    <w:rsid w:val="00AB068F"/>
    <w:rsid w:val="00AB17F7"/>
    <w:rsid w:val="00B23241"/>
    <w:rsid w:val="00B30EC0"/>
    <w:rsid w:val="00BF0129"/>
    <w:rsid w:val="00C002E9"/>
    <w:rsid w:val="00C160EE"/>
    <w:rsid w:val="00CA34CC"/>
    <w:rsid w:val="00CB7B56"/>
    <w:rsid w:val="00D23171"/>
    <w:rsid w:val="00D47FFC"/>
    <w:rsid w:val="00DB0576"/>
    <w:rsid w:val="00DC76EC"/>
    <w:rsid w:val="00DF7385"/>
    <w:rsid w:val="00E552AB"/>
    <w:rsid w:val="00EB044A"/>
    <w:rsid w:val="00ED284D"/>
    <w:rsid w:val="00F02EBA"/>
    <w:rsid w:val="00F236F3"/>
    <w:rsid w:val="00F6750A"/>
    <w:rsid w:val="00FA6BCB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C031B"/>
  <w15:docId w15:val="{01E5DD26-0169-40BD-B6CA-E05D9265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2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2B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492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2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D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5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13A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7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7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ocal.fr/20200410/french-court-overturns-mayors-compulsory-face-masks-order" TargetMode="External"/><Relationship Id="rId13" Type="http://schemas.openxmlformats.org/officeDocument/2006/relationships/hyperlink" Target="https://www.sociologylens.net/topics/gender/of-bodies-and-burkinis-institutional-islamophobia-islamic-dress-and-the-colonial-condition/256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2020/04/09/world/europe/virus-mask-wearing.html" TargetMode="External"/><Relationship Id="rId12" Type="http://schemas.openxmlformats.org/officeDocument/2006/relationships/hyperlink" Target="https://www.washingtonpost.com/world/europe/france-face-masks-coronavirus/2020/05/09/6fbd50fc-8ae6-11ea-80df-d24b35a568ae_stor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22911670&amp;categorieLien=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conversation.com/we-are-all-niqabis-now-coronavirus-masks-reveal-hypocrisy-of-face-covering-bans-136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news/world/europe/coronavirus-france-lockdown-shops-schools-open-testing-face-masks-a9488291.html" TargetMode="External"/><Relationship Id="rId14" Type="http://schemas.openxmlformats.org/officeDocument/2006/relationships/hyperlink" Target="https://www.nytimes.com/2020/04/09/world/europe/virus-mask-wea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586A-270D-4CD8-A0B8-17AA72A4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kimberley.brayson kimberley.brayson</dc:creator>
  <cp:keywords/>
  <dc:description/>
  <cp:lastModifiedBy>Brayson, Kimberley (Dr.)</cp:lastModifiedBy>
  <cp:revision>2</cp:revision>
  <dcterms:created xsi:type="dcterms:W3CDTF">2021-01-06T15:35:00Z</dcterms:created>
  <dcterms:modified xsi:type="dcterms:W3CDTF">2021-01-06T15:35:00Z</dcterms:modified>
</cp:coreProperties>
</file>