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CAD65" w14:textId="3B6CB27D" w:rsidR="00464E7F" w:rsidRDefault="00464E7F" w:rsidP="00464E7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Date Submitted: February 14, 2020</w:t>
      </w:r>
    </w:p>
    <w:p w14:paraId="37F6147E" w14:textId="2938CC03" w:rsidR="00464E7F" w:rsidRDefault="00464E7F" w:rsidP="00464E7F">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Date Accepted: November 10, 2020</w:t>
      </w:r>
    </w:p>
    <w:p w14:paraId="47376876" w14:textId="77777777" w:rsidR="0053238C" w:rsidRDefault="0053238C" w:rsidP="00464E7F">
      <w:pPr>
        <w:tabs>
          <w:tab w:val="left" w:pos="1625"/>
        </w:tabs>
        <w:spacing w:after="0" w:line="240" w:lineRule="auto"/>
        <w:contextualSpacing/>
        <w:rPr>
          <w:rFonts w:ascii="Times New Roman" w:hAnsi="Times New Roman" w:cs="Times New Roman"/>
          <w:bCs/>
          <w:sz w:val="24"/>
          <w:szCs w:val="24"/>
        </w:rPr>
      </w:pPr>
    </w:p>
    <w:p w14:paraId="68C63544" w14:textId="77777777" w:rsidR="0053238C" w:rsidRDefault="0053238C" w:rsidP="00464E7F">
      <w:pPr>
        <w:tabs>
          <w:tab w:val="left" w:pos="1625"/>
        </w:tabs>
        <w:spacing w:after="0" w:line="240" w:lineRule="auto"/>
        <w:contextualSpacing/>
        <w:rPr>
          <w:rFonts w:ascii="Times New Roman" w:hAnsi="Times New Roman" w:cs="Times New Roman"/>
          <w:bCs/>
          <w:sz w:val="24"/>
          <w:szCs w:val="24"/>
        </w:rPr>
      </w:pPr>
    </w:p>
    <w:p w14:paraId="096954E2" w14:textId="33AF57C0" w:rsidR="00464E7F" w:rsidRPr="00464E7F" w:rsidRDefault="00464E7F" w:rsidP="00464E7F">
      <w:pPr>
        <w:tabs>
          <w:tab w:val="left" w:pos="1625"/>
        </w:tabs>
        <w:spacing w:after="0" w:line="240" w:lineRule="auto"/>
        <w:contextualSpacing/>
        <w:rPr>
          <w:rFonts w:ascii="Times New Roman" w:hAnsi="Times New Roman" w:cs="Times New Roman"/>
          <w:bCs/>
          <w:i/>
          <w:iCs/>
          <w:sz w:val="24"/>
          <w:szCs w:val="24"/>
        </w:rPr>
      </w:pPr>
      <w:r w:rsidRPr="00464E7F">
        <w:rPr>
          <w:rFonts w:ascii="Times New Roman" w:hAnsi="Times New Roman" w:cs="Times New Roman"/>
          <w:bCs/>
          <w:i/>
          <w:iCs/>
          <w:sz w:val="24"/>
          <w:szCs w:val="24"/>
        </w:rPr>
        <w:t>Article</w:t>
      </w:r>
      <w:r>
        <w:rPr>
          <w:rFonts w:ascii="Times New Roman" w:hAnsi="Times New Roman" w:cs="Times New Roman"/>
          <w:bCs/>
          <w:i/>
          <w:iCs/>
          <w:sz w:val="24"/>
          <w:szCs w:val="24"/>
        </w:rPr>
        <w:tab/>
      </w:r>
    </w:p>
    <w:p w14:paraId="327C3F13" w14:textId="0E2869DA" w:rsidR="00464E7F" w:rsidRDefault="0053238C" w:rsidP="0053238C">
      <w:pPr>
        <w:tabs>
          <w:tab w:val="left" w:pos="492"/>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14:paraId="3F718ACA" w14:textId="77777777" w:rsidR="0053238C" w:rsidRDefault="0053238C" w:rsidP="0053238C">
      <w:pPr>
        <w:tabs>
          <w:tab w:val="left" w:pos="492"/>
        </w:tabs>
        <w:spacing w:after="0" w:line="240" w:lineRule="auto"/>
        <w:contextualSpacing/>
        <w:rPr>
          <w:rFonts w:ascii="Times New Roman" w:hAnsi="Times New Roman" w:cs="Times New Roman"/>
          <w:b/>
          <w:sz w:val="24"/>
          <w:szCs w:val="24"/>
        </w:rPr>
      </w:pPr>
    </w:p>
    <w:p w14:paraId="622B00C2" w14:textId="1A9FFC90" w:rsidR="00893517" w:rsidRPr="00464E7F" w:rsidRDefault="007F3EA3" w:rsidP="00464E7F">
      <w:pPr>
        <w:spacing w:after="0" w:line="240" w:lineRule="auto"/>
        <w:contextualSpacing/>
        <w:jc w:val="both"/>
        <w:rPr>
          <w:rFonts w:ascii="Times New Roman" w:hAnsi="Times New Roman" w:cs="Times New Roman"/>
          <w:b/>
          <w:sz w:val="32"/>
          <w:szCs w:val="32"/>
        </w:rPr>
      </w:pPr>
      <w:r w:rsidRPr="00464E7F">
        <w:rPr>
          <w:rFonts w:ascii="Times New Roman" w:hAnsi="Times New Roman" w:cs="Times New Roman"/>
          <w:b/>
          <w:sz w:val="32"/>
          <w:szCs w:val="32"/>
        </w:rPr>
        <w:t xml:space="preserve">Geographies of </w:t>
      </w:r>
      <w:proofErr w:type="spellStart"/>
      <w:r w:rsidRPr="00464E7F">
        <w:rPr>
          <w:rFonts w:ascii="Times New Roman" w:hAnsi="Times New Roman" w:cs="Times New Roman"/>
          <w:b/>
          <w:sz w:val="32"/>
          <w:szCs w:val="32"/>
        </w:rPr>
        <w:t>PrEP</w:t>
      </w:r>
      <w:proofErr w:type="spellEnd"/>
      <w:r w:rsidR="00285733" w:rsidRPr="00464E7F">
        <w:rPr>
          <w:rFonts w:ascii="Times New Roman" w:hAnsi="Times New Roman" w:cs="Times New Roman"/>
          <w:b/>
          <w:sz w:val="32"/>
          <w:szCs w:val="32"/>
        </w:rPr>
        <w:t xml:space="preserve">, </w:t>
      </w:r>
      <w:proofErr w:type="spellStart"/>
      <w:r w:rsidR="00285733" w:rsidRPr="00464E7F">
        <w:rPr>
          <w:rFonts w:ascii="Times New Roman" w:hAnsi="Times New Roman" w:cs="Times New Roman"/>
          <w:b/>
          <w:sz w:val="32"/>
          <w:szCs w:val="32"/>
        </w:rPr>
        <w:t>TasP</w:t>
      </w:r>
      <w:proofErr w:type="spellEnd"/>
      <w:r w:rsidRPr="00464E7F">
        <w:rPr>
          <w:rFonts w:ascii="Times New Roman" w:hAnsi="Times New Roman" w:cs="Times New Roman"/>
          <w:b/>
          <w:sz w:val="32"/>
          <w:szCs w:val="32"/>
        </w:rPr>
        <w:t xml:space="preserve"> and </w:t>
      </w:r>
      <w:proofErr w:type="spellStart"/>
      <w:r w:rsidR="00464E7F">
        <w:rPr>
          <w:rFonts w:ascii="Times New Roman" w:hAnsi="Times New Roman" w:cs="Times New Roman"/>
          <w:b/>
          <w:sz w:val="32"/>
          <w:szCs w:val="32"/>
        </w:rPr>
        <w:t>u</w:t>
      </w:r>
      <w:r w:rsidRPr="00464E7F">
        <w:rPr>
          <w:rFonts w:ascii="Times New Roman" w:hAnsi="Times New Roman" w:cs="Times New Roman"/>
          <w:b/>
          <w:sz w:val="32"/>
          <w:szCs w:val="32"/>
        </w:rPr>
        <w:t>ndetectab</w:t>
      </w:r>
      <w:r w:rsidR="00B3726B" w:rsidRPr="00464E7F">
        <w:rPr>
          <w:rFonts w:ascii="Times New Roman" w:hAnsi="Times New Roman" w:cs="Times New Roman"/>
          <w:b/>
          <w:sz w:val="32"/>
          <w:szCs w:val="32"/>
        </w:rPr>
        <w:t>i</w:t>
      </w:r>
      <w:r w:rsidRPr="00464E7F">
        <w:rPr>
          <w:rFonts w:ascii="Times New Roman" w:hAnsi="Times New Roman" w:cs="Times New Roman"/>
          <w:b/>
          <w:sz w:val="32"/>
          <w:szCs w:val="32"/>
        </w:rPr>
        <w:t>lity</w:t>
      </w:r>
      <w:proofErr w:type="spellEnd"/>
      <w:r w:rsidR="008367E5" w:rsidRPr="00464E7F">
        <w:rPr>
          <w:rFonts w:ascii="Times New Roman" w:hAnsi="Times New Roman" w:cs="Times New Roman"/>
          <w:b/>
          <w:sz w:val="32"/>
          <w:szCs w:val="32"/>
        </w:rPr>
        <w:t xml:space="preserve">: </w:t>
      </w:r>
      <w:r w:rsidR="00464E7F">
        <w:rPr>
          <w:rFonts w:ascii="Times New Roman" w:hAnsi="Times New Roman" w:cs="Times New Roman"/>
          <w:b/>
          <w:sz w:val="32"/>
          <w:szCs w:val="32"/>
        </w:rPr>
        <w:t>R</w:t>
      </w:r>
      <w:r w:rsidR="00023447" w:rsidRPr="00464E7F">
        <w:rPr>
          <w:rFonts w:ascii="Times New Roman" w:hAnsi="Times New Roman" w:cs="Times New Roman"/>
          <w:b/>
          <w:sz w:val="32"/>
          <w:szCs w:val="32"/>
        </w:rPr>
        <w:t>econceptualising HIV assemblages to explore what else matters</w:t>
      </w:r>
      <w:r w:rsidR="00C01BB5" w:rsidRPr="00464E7F">
        <w:rPr>
          <w:rFonts w:ascii="Times New Roman" w:hAnsi="Times New Roman" w:cs="Times New Roman"/>
          <w:b/>
          <w:sz w:val="32"/>
          <w:szCs w:val="32"/>
        </w:rPr>
        <w:t xml:space="preserve"> in the lives of gay and bisexual men</w:t>
      </w:r>
    </w:p>
    <w:p w14:paraId="7B209328" w14:textId="792B052D" w:rsidR="00A86F25" w:rsidRDefault="0053238C" w:rsidP="0053238C">
      <w:pPr>
        <w:tabs>
          <w:tab w:val="left" w:pos="529"/>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027277A7" w14:textId="77777777" w:rsidR="0053238C" w:rsidRDefault="0053238C" w:rsidP="0053238C">
      <w:pPr>
        <w:tabs>
          <w:tab w:val="left" w:pos="529"/>
        </w:tabs>
        <w:spacing w:after="0" w:line="240" w:lineRule="auto"/>
        <w:contextualSpacing/>
        <w:rPr>
          <w:rFonts w:ascii="Times New Roman" w:hAnsi="Times New Roman" w:cs="Times New Roman"/>
          <w:sz w:val="24"/>
          <w:szCs w:val="24"/>
        </w:rPr>
      </w:pPr>
    </w:p>
    <w:p w14:paraId="0D279720" w14:textId="0A541EE5" w:rsidR="0053238C" w:rsidRDefault="0053238C" w:rsidP="00464E7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Cesare Di Feliciantonio</w:t>
      </w:r>
    </w:p>
    <w:p w14:paraId="5831EF89" w14:textId="025E52E6" w:rsidR="0053238C" w:rsidRDefault="0053238C" w:rsidP="00464E7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Manchester Metropolitan University, United Kingdom</w:t>
      </w:r>
    </w:p>
    <w:bookmarkStart w:id="0" w:name="reftop"/>
    <w:bookmarkEnd w:id="0"/>
    <w:p w14:paraId="6B25FC0A" w14:textId="0B0283CF" w:rsidR="0053238C" w:rsidRDefault="0053238C" w:rsidP="00464E7F">
      <w:pPr>
        <w:spacing w:after="0" w:line="240" w:lineRule="auto"/>
        <w:contextualSpacing/>
        <w:rPr>
          <w:rFonts w:ascii="Times New Roman" w:eastAsia="Times New Roman" w:hAnsi="Times New Roman" w:cs="Times New Roman"/>
          <w:sz w:val="24"/>
          <w:szCs w:val="24"/>
          <w:lang w:val="en-CA"/>
        </w:rPr>
      </w:pPr>
      <w:r w:rsidRPr="0053238C">
        <w:rPr>
          <w:rFonts w:ascii="Times New Roman" w:eastAsia="Times New Roman" w:hAnsi="Times New Roman" w:cs="Times New Roman"/>
          <w:sz w:val="24"/>
          <w:szCs w:val="24"/>
          <w:lang w:val="en-CA"/>
        </w:rPr>
        <w:fldChar w:fldCharType="begin"/>
      </w:r>
      <w:r w:rsidRPr="0053238C">
        <w:rPr>
          <w:rFonts w:ascii="Times New Roman" w:eastAsia="Times New Roman" w:hAnsi="Times New Roman" w:cs="Times New Roman"/>
          <w:sz w:val="24"/>
          <w:szCs w:val="24"/>
          <w:lang w:val="en-CA"/>
        </w:rPr>
        <w:instrText xml:space="preserve"> HYPERLINK "https://orcid.org/0000-0002-4830-5212" \t "_new" </w:instrText>
      </w:r>
      <w:r w:rsidRPr="0053238C">
        <w:rPr>
          <w:rFonts w:ascii="Times New Roman" w:eastAsia="Times New Roman" w:hAnsi="Times New Roman" w:cs="Times New Roman"/>
          <w:sz w:val="24"/>
          <w:szCs w:val="24"/>
          <w:lang w:val="en-CA"/>
        </w:rPr>
        <w:fldChar w:fldCharType="separate"/>
      </w:r>
      <w:r w:rsidRPr="0053238C">
        <w:rPr>
          <w:rFonts w:ascii="Times New Roman" w:eastAsia="Times New Roman" w:hAnsi="Times New Roman" w:cs="Times New Roman"/>
          <w:color w:val="0000FF"/>
          <w:sz w:val="24"/>
          <w:szCs w:val="24"/>
          <w:u w:val="single"/>
          <w:lang w:val="en-CA"/>
        </w:rPr>
        <w:t>https://orcid.org/0000-0002-4830-5212</w:t>
      </w:r>
      <w:r w:rsidRPr="0053238C">
        <w:rPr>
          <w:rFonts w:ascii="Times New Roman" w:eastAsia="Times New Roman" w:hAnsi="Times New Roman" w:cs="Times New Roman"/>
          <w:sz w:val="24"/>
          <w:szCs w:val="24"/>
          <w:lang w:val="en-CA"/>
        </w:rPr>
        <w:fldChar w:fldCharType="end"/>
      </w:r>
    </w:p>
    <w:p w14:paraId="7A874149" w14:textId="77777777" w:rsidR="0053238C" w:rsidRDefault="0053238C" w:rsidP="00464E7F">
      <w:pPr>
        <w:spacing w:after="0" w:line="240" w:lineRule="auto"/>
        <w:contextualSpacing/>
        <w:rPr>
          <w:rFonts w:ascii="Times New Roman" w:hAnsi="Times New Roman" w:cs="Times New Roman"/>
          <w:sz w:val="24"/>
          <w:szCs w:val="24"/>
        </w:rPr>
      </w:pPr>
    </w:p>
    <w:p w14:paraId="5BBBEF07" w14:textId="1449276E" w:rsidR="0053238C" w:rsidRDefault="0053238C" w:rsidP="00464E7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Gavin Brown</w:t>
      </w:r>
    </w:p>
    <w:p w14:paraId="557A69A5" w14:textId="283FFDA2" w:rsidR="0053238C" w:rsidRDefault="0053238C" w:rsidP="00464E7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University of Leicester, United Kingdom</w:t>
      </w:r>
    </w:p>
    <w:p w14:paraId="39F20007" w14:textId="41B01229" w:rsidR="0053238C" w:rsidRDefault="00F047FE" w:rsidP="00464E7F">
      <w:pPr>
        <w:spacing w:after="0" w:line="240" w:lineRule="auto"/>
        <w:contextualSpacing/>
        <w:rPr>
          <w:rFonts w:ascii="Times New Roman" w:hAnsi="Times New Roman" w:cs="Times New Roman"/>
          <w:sz w:val="24"/>
          <w:szCs w:val="24"/>
        </w:rPr>
      </w:pPr>
      <w:hyperlink r:id="rId8" w:history="1">
        <w:r w:rsidR="0053238C" w:rsidRPr="0058318C">
          <w:rPr>
            <w:rStyle w:val="Hyperlink"/>
            <w:rFonts w:ascii="Times New Roman" w:hAnsi="Times New Roman" w:cs="Times New Roman"/>
            <w:sz w:val="24"/>
            <w:szCs w:val="24"/>
          </w:rPr>
          <w:t>gpb10@leicester.ac.uk</w:t>
        </w:r>
      </w:hyperlink>
      <w:r w:rsidR="0053238C">
        <w:rPr>
          <w:rFonts w:ascii="Times New Roman" w:hAnsi="Times New Roman" w:cs="Times New Roman"/>
          <w:sz w:val="24"/>
          <w:szCs w:val="24"/>
        </w:rPr>
        <w:t xml:space="preserve"> </w:t>
      </w:r>
      <w:r w:rsidR="00A2317A">
        <w:rPr>
          <w:rFonts w:ascii="Times New Roman" w:hAnsi="Times New Roman" w:cs="Times New Roman"/>
          <w:sz w:val="24"/>
          <w:szCs w:val="24"/>
        </w:rPr>
        <w:t>https://orcid.org/0000-0001-9881-8350</w:t>
      </w:r>
    </w:p>
    <w:p w14:paraId="43DE8633" w14:textId="4ACF2BC4" w:rsidR="0053238C" w:rsidRDefault="0053238C" w:rsidP="0053238C">
      <w:pPr>
        <w:spacing w:after="0" w:line="240" w:lineRule="auto"/>
        <w:contextualSpacing/>
        <w:jc w:val="both"/>
        <w:rPr>
          <w:rFonts w:ascii="Times New Roman" w:hAnsi="Times New Roman" w:cs="Times New Roman"/>
          <w:sz w:val="24"/>
          <w:szCs w:val="24"/>
        </w:rPr>
      </w:pPr>
    </w:p>
    <w:p w14:paraId="08CEE4DC" w14:textId="251072E3" w:rsidR="0053238C" w:rsidRPr="0053238C" w:rsidRDefault="0053238C" w:rsidP="0053238C">
      <w:pPr>
        <w:tabs>
          <w:tab w:val="left" w:pos="1083"/>
        </w:tabs>
        <w:spacing w:after="0" w:line="240" w:lineRule="auto"/>
        <w:contextualSpacing/>
        <w:jc w:val="both"/>
        <w:rPr>
          <w:rFonts w:ascii="Times New Roman" w:hAnsi="Times New Roman" w:cs="Times New Roman"/>
          <w:b/>
          <w:bCs/>
          <w:sz w:val="24"/>
          <w:szCs w:val="24"/>
        </w:rPr>
      </w:pPr>
      <w:r w:rsidRPr="0053238C">
        <w:rPr>
          <w:rFonts w:ascii="Times New Roman" w:hAnsi="Times New Roman" w:cs="Times New Roman"/>
          <w:b/>
          <w:bCs/>
          <w:sz w:val="24"/>
          <w:szCs w:val="24"/>
        </w:rPr>
        <w:t>Corresponding Author Information</w:t>
      </w:r>
    </w:p>
    <w:p w14:paraId="04505CFF" w14:textId="77777777" w:rsidR="0053238C" w:rsidRDefault="0053238C" w:rsidP="0053238C">
      <w:pPr>
        <w:spacing w:after="0" w:line="240" w:lineRule="auto"/>
        <w:contextualSpacing/>
        <w:jc w:val="both"/>
        <w:rPr>
          <w:rFonts w:ascii="Times New Roman" w:hAnsi="Times New Roman" w:cs="Times New Roman"/>
          <w:sz w:val="24"/>
          <w:szCs w:val="24"/>
        </w:rPr>
      </w:pPr>
    </w:p>
    <w:p w14:paraId="03142611" w14:textId="40B551EF" w:rsidR="0053238C" w:rsidRDefault="0053238C" w:rsidP="0053238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Cesare Di Feliciantonio, Department of Natural Sciences, Manchester Metropolitan University, All Saints Campus, John Dalton Building, Manchester, M15 6BH, United Kingdom. Email: </w:t>
      </w:r>
      <w:hyperlink r:id="rId9" w:history="1">
        <w:r w:rsidRPr="0058318C">
          <w:rPr>
            <w:rStyle w:val="Hyperlink"/>
            <w:rFonts w:ascii="Times New Roman" w:hAnsi="Times New Roman" w:cs="Times New Roman"/>
            <w:sz w:val="24"/>
            <w:szCs w:val="24"/>
          </w:rPr>
          <w:t>C.Di.Feliciantonio@mmu.ac.uk</w:t>
        </w:r>
      </w:hyperlink>
      <w:r>
        <w:rPr>
          <w:rFonts w:ascii="Times New Roman" w:hAnsi="Times New Roman" w:cs="Times New Roman"/>
          <w:sz w:val="24"/>
          <w:szCs w:val="24"/>
        </w:rPr>
        <w:t xml:space="preserve"> </w:t>
      </w:r>
    </w:p>
    <w:p w14:paraId="071504DC" w14:textId="4C6826E4" w:rsidR="0053238C" w:rsidRDefault="0053238C" w:rsidP="0053238C">
      <w:pPr>
        <w:spacing w:after="0" w:line="240" w:lineRule="auto"/>
        <w:contextualSpacing/>
        <w:rPr>
          <w:rFonts w:ascii="Times New Roman" w:hAnsi="Times New Roman" w:cs="Times New Roman"/>
          <w:sz w:val="24"/>
          <w:szCs w:val="24"/>
        </w:rPr>
      </w:pPr>
    </w:p>
    <w:p w14:paraId="50226BBB" w14:textId="77777777" w:rsidR="0053238C" w:rsidRPr="00464E7F" w:rsidRDefault="0053238C" w:rsidP="00464E7F">
      <w:pPr>
        <w:spacing w:after="0" w:line="240" w:lineRule="auto"/>
        <w:contextualSpacing/>
        <w:rPr>
          <w:rFonts w:ascii="Times New Roman" w:hAnsi="Times New Roman" w:cs="Times New Roman"/>
          <w:sz w:val="24"/>
          <w:szCs w:val="24"/>
        </w:rPr>
      </w:pPr>
    </w:p>
    <w:p w14:paraId="566CA10A" w14:textId="06A8E10E" w:rsidR="007A12C8" w:rsidRPr="00464E7F" w:rsidRDefault="00F6084F" w:rsidP="00464E7F">
      <w:pPr>
        <w:spacing w:after="0" w:line="240" w:lineRule="auto"/>
        <w:contextualSpacing/>
        <w:rPr>
          <w:rFonts w:ascii="Times New Roman" w:hAnsi="Times New Roman" w:cs="Times New Roman"/>
          <w:b/>
          <w:bCs/>
          <w:sz w:val="24"/>
          <w:szCs w:val="24"/>
        </w:rPr>
      </w:pPr>
      <w:r w:rsidRPr="00464E7F">
        <w:rPr>
          <w:rFonts w:ascii="Times New Roman" w:hAnsi="Times New Roman" w:cs="Times New Roman"/>
          <w:b/>
          <w:bCs/>
          <w:sz w:val="24"/>
          <w:szCs w:val="24"/>
        </w:rPr>
        <w:t>Abstract</w:t>
      </w:r>
    </w:p>
    <w:p w14:paraId="17CE872B" w14:textId="77777777" w:rsidR="00464E7F" w:rsidRPr="00464E7F" w:rsidRDefault="00464E7F" w:rsidP="00464E7F">
      <w:pPr>
        <w:spacing w:after="0" w:line="240" w:lineRule="auto"/>
        <w:contextualSpacing/>
        <w:rPr>
          <w:rFonts w:ascii="Times New Roman" w:hAnsi="Times New Roman" w:cs="Times New Roman"/>
          <w:sz w:val="24"/>
          <w:szCs w:val="24"/>
        </w:rPr>
      </w:pPr>
    </w:p>
    <w:p w14:paraId="2DD3EDEC" w14:textId="489599E2" w:rsidR="00F6084F" w:rsidRPr="00464E7F" w:rsidRDefault="00F6084F" w:rsidP="00464E7F">
      <w:pPr>
        <w:spacing w:after="0" w:line="240" w:lineRule="auto"/>
        <w:contextualSpacing/>
        <w:jc w:val="both"/>
        <w:rPr>
          <w:rFonts w:ascii="Times New Roman" w:hAnsi="Times New Roman" w:cs="Times New Roman"/>
          <w:sz w:val="24"/>
          <w:szCs w:val="24"/>
        </w:rPr>
      </w:pPr>
      <w:r w:rsidRPr="00464E7F">
        <w:rPr>
          <w:rFonts w:ascii="Times New Roman" w:hAnsi="Times New Roman" w:cs="Times New Roman"/>
          <w:sz w:val="24"/>
          <w:szCs w:val="24"/>
        </w:rPr>
        <w:t>Recent biomedical innovations in the field of HIV prevention and treatment</w:t>
      </w:r>
      <w:r w:rsidR="0053238C">
        <w:rPr>
          <w:rFonts w:ascii="Times New Roman" w:hAnsi="Times New Roman" w:cs="Times New Roman"/>
          <w:sz w:val="24"/>
          <w:szCs w:val="24"/>
        </w:rPr>
        <w:t>—</w:t>
      </w:r>
      <w:r w:rsidRPr="00464E7F">
        <w:rPr>
          <w:rFonts w:ascii="Times New Roman" w:hAnsi="Times New Roman" w:cs="Times New Roman"/>
          <w:sz w:val="24"/>
          <w:szCs w:val="24"/>
        </w:rPr>
        <w:t xml:space="preserve">namely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w:t>
      </w:r>
      <w:proofErr w:type="spellStart"/>
      <w:r w:rsidRPr="00464E7F">
        <w:rPr>
          <w:rFonts w:ascii="Times New Roman" w:hAnsi="Times New Roman" w:cs="Times New Roman"/>
          <w:sz w:val="24"/>
          <w:szCs w:val="24"/>
        </w:rPr>
        <w:t>TasP</w:t>
      </w:r>
      <w:proofErr w:type="spellEnd"/>
      <w:r w:rsidR="0053238C">
        <w:rPr>
          <w:rFonts w:ascii="Times New Roman" w:hAnsi="Times New Roman" w:cs="Times New Roman"/>
          <w:sz w:val="24"/>
          <w:szCs w:val="24"/>
        </w:rPr>
        <w:t>,</w:t>
      </w:r>
      <w:r w:rsidRPr="00464E7F">
        <w:rPr>
          <w:rFonts w:ascii="Times New Roman" w:hAnsi="Times New Roman" w:cs="Times New Roman"/>
          <w:sz w:val="24"/>
          <w:szCs w:val="24"/>
        </w:rPr>
        <w:t xml:space="preserve"> and  ‘</w:t>
      </w:r>
      <w:proofErr w:type="spellStart"/>
      <w:r w:rsidRPr="00464E7F">
        <w:rPr>
          <w:rFonts w:ascii="Times New Roman" w:hAnsi="Times New Roman" w:cs="Times New Roman"/>
          <w:sz w:val="24"/>
          <w:szCs w:val="24"/>
        </w:rPr>
        <w:t>undetectability</w:t>
      </w:r>
      <w:proofErr w:type="spellEnd"/>
      <w:r w:rsidRPr="00464E7F">
        <w:rPr>
          <w:rFonts w:ascii="Times New Roman" w:hAnsi="Times New Roman" w:cs="Times New Roman"/>
          <w:sz w:val="24"/>
          <w:szCs w:val="24"/>
        </w:rPr>
        <w:t>’</w:t>
      </w:r>
      <w:r w:rsidR="0053238C">
        <w:rPr>
          <w:rFonts w:ascii="Times New Roman" w:hAnsi="Times New Roman" w:cs="Times New Roman"/>
          <w:sz w:val="24"/>
          <w:szCs w:val="24"/>
        </w:rPr>
        <w:t>—</w:t>
      </w:r>
      <w:r w:rsidRPr="00464E7F">
        <w:rPr>
          <w:rFonts w:ascii="Times New Roman" w:hAnsi="Times New Roman" w:cs="Times New Roman"/>
          <w:sz w:val="24"/>
          <w:szCs w:val="24"/>
        </w:rPr>
        <w:t xml:space="preserve">have completely reshaped the experience of </w:t>
      </w:r>
      <w:r w:rsidR="006C611E" w:rsidRPr="00464E7F">
        <w:rPr>
          <w:rFonts w:ascii="Times New Roman" w:hAnsi="Times New Roman" w:cs="Times New Roman"/>
          <w:sz w:val="24"/>
          <w:szCs w:val="24"/>
        </w:rPr>
        <w:t xml:space="preserve">living with </w:t>
      </w:r>
      <w:r w:rsidR="002A40A2" w:rsidRPr="00464E7F">
        <w:rPr>
          <w:rFonts w:ascii="Times New Roman" w:hAnsi="Times New Roman" w:cs="Times New Roman"/>
          <w:sz w:val="24"/>
          <w:szCs w:val="24"/>
        </w:rPr>
        <w:t xml:space="preserve">the </w:t>
      </w:r>
      <w:r w:rsidR="0053238C">
        <w:rPr>
          <w:rFonts w:ascii="Times New Roman" w:hAnsi="Times New Roman" w:cs="Times New Roman"/>
          <w:sz w:val="24"/>
          <w:szCs w:val="24"/>
        </w:rPr>
        <w:t xml:space="preserve">HIV </w:t>
      </w:r>
      <w:r w:rsidR="006C611E" w:rsidRPr="00464E7F">
        <w:rPr>
          <w:rFonts w:ascii="Times New Roman" w:hAnsi="Times New Roman" w:cs="Times New Roman"/>
          <w:sz w:val="24"/>
          <w:szCs w:val="24"/>
        </w:rPr>
        <w:t>virus</w:t>
      </w:r>
      <w:r w:rsidR="002A40A2" w:rsidRPr="00464E7F">
        <w:rPr>
          <w:rFonts w:ascii="Times New Roman" w:hAnsi="Times New Roman" w:cs="Times New Roman"/>
          <w:sz w:val="24"/>
          <w:szCs w:val="24"/>
        </w:rPr>
        <w:t>,</w:t>
      </w:r>
      <w:r w:rsidR="006C611E" w:rsidRPr="00464E7F">
        <w:rPr>
          <w:rFonts w:ascii="Times New Roman" w:hAnsi="Times New Roman" w:cs="Times New Roman"/>
          <w:sz w:val="24"/>
          <w:szCs w:val="24"/>
        </w:rPr>
        <w:t xml:space="preserve"> as well as the meaning</w:t>
      </w:r>
      <w:r w:rsidR="002A40A2" w:rsidRPr="00464E7F">
        <w:rPr>
          <w:rFonts w:ascii="Times New Roman" w:hAnsi="Times New Roman" w:cs="Times New Roman"/>
          <w:sz w:val="24"/>
          <w:szCs w:val="24"/>
        </w:rPr>
        <w:t>s</w:t>
      </w:r>
      <w:r w:rsidR="006C611E" w:rsidRPr="00464E7F">
        <w:rPr>
          <w:rFonts w:ascii="Times New Roman" w:hAnsi="Times New Roman" w:cs="Times New Roman"/>
          <w:sz w:val="24"/>
          <w:szCs w:val="24"/>
        </w:rPr>
        <w:t xml:space="preserve"> of ‘risk’ and ‘safety’ in </w:t>
      </w:r>
      <w:r w:rsidR="002A40A2" w:rsidRPr="00464E7F">
        <w:rPr>
          <w:rFonts w:ascii="Times New Roman" w:hAnsi="Times New Roman" w:cs="Times New Roman"/>
          <w:sz w:val="24"/>
          <w:szCs w:val="24"/>
        </w:rPr>
        <w:t xml:space="preserve">relation to </w:t>
      </w:r>
      <w:r w:rsidR="006C611E" w:rsidRPr="00464E7F">
        <w:rPr>
          <w:rFonts w:ascii="Times New Roman" w:hAnsi="Times New Roman" w:cs="Times New Roman"/>
          <w:sz w:val="24"/>
          <w:szCs w:val="24"/>
        </w:rPr>
        <w:t xml:space="preserve">sexual practices, leading to new forms of </w:t>
      </w:r>
      <w:r w:rsidR="00403B1C" w:rsidRPr="00464E7F">
        <w:rPr>
          <w:rFonts w:ascii="Times New Roman" w:hAnsi="Times New Roman" w:cs="Times New Roman"/>
          <w:sz w:val="24"/>
          <w:szCs w:val="24"/>
        </w:rPr>
        <w:t>pleasure and sociality</w:t>
      </w:r>
      <w:r w:rsidR="00C01BB5" w:rsidRPr="00464E7F">
        <w:rPr>
          <w:rFonts w:ascii="Times New Roman" w:hAnsi="Times New Roman" w:cs="Times New Roman"/>
          <w:sz w:val="24"/>
          <w:szCs w:val="24"/>
        </w:rPr>
        <w:t xml:space="preserve"> for gay and bisexual men in the Minority World</w:t>
      </w:r>
      <w:r w:rsidR="00403B1C" w:rsidRPr="00464E7F">
        <w:rPr>
          <w:rFonts w:ascii="Times New Roman" w:hAnsi="Times New Roman" w:cs="Times New Roman"/>
          <w:sz w:val="24"/>
          <w:szCs w:val="24"/>
        </w:rPr>
        <w:t xml:space="preserve">. While human geographers have been slow to engage with the changing social dimensions brought by these innovations, scholars </w:t>
      </w:r>
      <w:r w:rsidR="002A40A2" w:rsidRPr="00464E7F">
        <w:rPr>
          <w:rFonts w:ascii="Times New Roman" w:hAnsi="Times New Roman" w:cs="Times New Roman"/>
          <w:sz w:val="24"/>
          <w:szCs w:val="24"/>
        </w:rPr>
        <w:t xml:space="preserve">across </w:t>
      </w:r>
      <w:r w:rsidR="00403B1C" w:rsidRPr="00464E7F">
        <w:rPr>
          <w:rFonts w:ascii="Times New Roman" w:hAnsi="Times New Roman" w:cs="Times New Roman"/>
          <w:sz w:val="24"/>
          <w:szCs w:val="24"/>
        </w:rPr>
        <w:t>the whole spectrum of the social sciences have been far more creative and responsive contributing to a critical understanding of what these processes entail in terms of subject formation</w:t>
      </w:r>
      <w:r w:rsidR="0053238C">
        <w:rPr>
          <w:rFonts w:ascii="Times New Roman" w:hAnsi="Times New Roman" w:cs="Times New Roman"/>
          <w:sz w:val="24"/>
          <w:szCs w:val="24"/>
        </w:rPr>
        <w:t xml:space="preserve"> as well as</w:t>
      </w:r>
      <w:r w:rsidR="00403B1C" w:rsidRPr="00464E7F">
        <w:rPr>
          <w:rFonts w:ascii="Times New Roman" w:hAnsi="Times New Roman" w:cs="Times New Roman"/>
          <w:sz w:val="24"/>
          <w:szCs w:val="24"/>
        </w:rPr>
        <w:t xml:space="preserve"> social and communal relations. </w:t>
      </w:r>
      <w:r w:rsidR="002A40A2" w:rsidRPr="00464E7F">
        <w:rPr>
          <w:rFonts w:ascii="Times New Roman" w:hAnsi="Times New Roman" w:cs="Times New Roman"/>
          <w:sz w:val="24"/>
          <w:szCs w:val="24"/>
        </w:rPr>
        <w:t>This</w:t>
      </w:r>
      <w:r w:rsidR="0053238C">
        <w:rPr>
          <w:rFonts w:ascii="Times New Roman" w:hAnsi="Times New Roman" w:cs="Times New Roman"/>
          <w:sz w:val="24"/>
          <w:szCs w:val="24"/>
        </w:rPr>
        <w:t xml:space="preserve"> article</w:t>
      </w:r>
      <w:r w:rsidR="00187514" w:rsidRPr="00464E7F">
        <w:rPr>
          <w:rFonts w:ascii="Times New Roman" w:hAnsi="Times New Roman" w:cs="Times New Roman"/>
          <w:sz w:val="24"/>
          <w:szCs w:val="24"/>
        </w:rPr>
        <w:t xml:space="preserve"> propose</w:t>
      </w:r>
      <w:r w:rsidR="002A40A2" w:rsidRPr="00464E7F">
        <w:rPr>
          <w:rFonts w:ascii="Times New Roman" w:hAnsi="Times New Roman" w:cs="Times New Roman"/>
          <w:sz w:val="24"/>
          <w:szCs w:val="24"/>
        </w:rPr>
        <w:t>s</w:t>
      </w:r>
      <w:r w:rsidR="00187514" w:rsidRPr="00464E7F">
        <w:rPr>
          <w:rFonts w:ascii="Times New Roman" w:hAnsi="Times New Roman" w:cs="Times New Roman"/>
          <w:sz w:val="24"/>
          <w:szCs w:val="24"/>
        </w:rPr>
        <w:t xml:space="preserve"> a</w:t>
      </w:r>
      <w:r w:rsidR="00403B1C" w:rsidRPr="00464E7F">
        <w:rPr>
          <w:rFonts w:ascii="Times New Roman" w:hAnsi="Times New Roman" w:cs="Times New Roman"/>
          <w:sz w:val="24"/>
          <w:szCs w:val="24"/>
        </w:rPr>
        <w:t xml:space="preserve"> distinctly geographical contribution to analysing and interpreting these biomedical technologies,</w:t>
      </w:r>
      <w:r w:rsidR="00187514" w:rsidRPr="00464E7F">
        <w:rPr>
          <w:rFonts w:ascii="Times New Roman" w:hAnsi="Times New Roman" w:cs="Times New Roman"/>
          <w:sz w:val="24"/>
          <w:szCs w:val="24"/>
        </w:rPr>
        <w:t xml:space="preserve"> exploring the ways </w:t>
      </w:r>
      <w:r w:rsidR="006D627B" w:rsidRPr="00464E7F">
        <w:rPr>
          <w:rFonts w:ascii="Times New Roman" w:hAnsi="Times New Roman" w:cs="Times New Roman"/>
          <w:sz w:val="24"/>
          <w:szCs w:val="24"/>
        </w:rPr>
        <w:t xml:space="preserve">that </w:t>
      </w:r>
      <w:r w:rsidR="00187514" w:rsidRPr="00464E7F">
        <w:rPr>
          <w:rFonts w:ascii="Times New Roman" w:hAnsi="Times New Roman" w:cs="Times New Roman"/>
          <w:sz w:val="24"/>
          <w:szCs w:val="24"/>
        </w:rPr>
        <w:t>new</w:t>
      </w:r>
      <w:r w:rsidR="006D627B" w:rsidRPr="00464E7F">
        <w:rPr>
          <w:rFonts w:ascii="Times New Roman" w:hAnsi="Times New Roman" w:cs="Times New Roman"/>
          <w:sz w:val="24"/>
          <w:szCs w:val="24"/>
        </w:rPr>
        <w:t xml:space="preserve"> </w:t>
      </w:r>
      <w:proofErr w:type="spellStart"/>
      <w:r w:rsidR="006D627B" w:rsidRPr="00464E7F">
        <w:rPr>
          <w:rFonts w:ascii="Times New Roman" w:hAnsi="Times New Roman" w:cs="Times New Roman"/>
          <w:sz w:val="24"/>
          <w:szCs w:val="24"/>
        </w:rPr>
        <w:t>spatialities</w:t>
      </w:r>
      <w:proofErr w:type="spellEnd"/>
      <w:r w:rsidR="006D627B" w:rsidRPr="00464E7F">
        <w:rPr>
          <w:rFonts w:ascii="Times New Roman" w:hAnsi="Times New Roman" w:cs="Times New Roman"/>
          <w:sz w:val="24"/>
          <w:szCs w:val="24"/>
        </w:rPr>
        <w:t xml:space="preserve"> and spatial relations emerge from their use and circulation</w:t>
      </w:r>
      <w:r w:rsidR="00187514" w:rsidRPr="00464E7F">
        <w:rPr>
          <w:rFonts w:ascii="Times New Roman" w:hAnsi="Times New Roman" w:cs="Times New Roman"/>
          <w:sz w:val="24"/>
          <w:szCs w:val="24"/>
        </w:rPr>
        <w:t>.</w:t>
      </w:r>
      <w:r w:rsidR="00F20180" w:rsidRPr="00464E7F">
        <w:rPr>
          <w:rFonts w:ascii="Times New Roman" w:hAnsi="Times New Roman" w:cs="Times New Roman"/>
          <w:sz w:val="24"/>
          <w:szCs w:val="24"/>
        </w:rPr>
        <w:t xml:space="preserve"> Our approach is based on provisional assemblage thinking as it offers the possibility to think the complex connections between biomedical innovations in the field of HIV, sexual practices, subjectivity, pleasure, spaces</w:t>
      </w:r>
      <w:r w:rsidR="0053238C">
        <w:rPr>
          <w:rFonts w:ascii="Times New Roman" w:hAnsi="Times New Roman" w:cs="Times New Roman"/>
          <w:sz w:val="24"/>
          <w:szCs w:val="24"/>
        </w:rPr>
        <w:t>,</w:t>
      </w:r>
      <w:r w:rsidR="00F20180" w:rsidRPr="00464E7F">
        <w:rPr>
          <w:rFonts w:ascii="Times New Roman" w:hAnsi="Times New Roman" w:cs="Times New Roman"/>
          <w:sz w:val="24"/>
          <w:szCs w:val="24"/>
        </w:rPr>
        <w:t xml:space="preserve"> and technologies, going beyond the </w:t>
      </w:r>
      <w:proofErr w:type="spellStart"/>
      <w:r w:rsidR="00F20180" w:rsidRPr="00464E7F">
        <w:rPr>
          <w:rFonts w:ascii="Times New Roman" w:hAnsi="Times New Roman" w:cs="Times New Roman"/>
          <w:sz w:val="24"/>
          <w:szCs w:val="24"/>
        </w:rPr>
        <w:t>subdisciplinary</w:t>
      </w:r>
      <w:proofErr w:type="spellEnd"/>
      <w:r w:rsidR="00F20180" w:rsidRPr="00464E7F">
        <w:rPr>
          <w:rFonts w:ascii="Times New Roman" w:hAnsi="Times New Roman" w:cs="Times New Roman"/>
          <w:sz w:val="24"/>
          <w:szCs w:val="24"/>
        </w:rPr>
        <w:t xml:space="preserve"> preoccupations and methodological reflexes of geographers focused primarily on either health or sexuality. </w:t>
      </w:r>
    </w:p>
    <w:p w14:paraId="5441D99C" w14:textId="77777777" w:rsidR="00C547C7" w:rsidRPr="00464E7F" w:rsidRDefault="00C547C7" w:rsidP="00464E7F">
      <w:pPr>
        <w:spacing w:after="0" w:line="240" w:lineRule="auto"/>
        <w:contextualSpacing/>
        <w:rPr>
          <w:rFonts w:ascii="Times New Roman" w:hAnsi="Times New Roman" w:cs="Times New Roman"/>
          <w:sz w:val="24"/>
          <w:szCs w:val="24"/>
        </w:rPr>
      </w:pPr>
    </w:p>
    <w:p w14:paraId="0CFA4353" w14:textId="21C70922" w:rsidR="00182825" w:rsidRPr="00464E7F" w:rsidRDefault="00182825" w:rsidP="00464E7F">
      <w:pPr>
        <w:spacing w:after="0" w:line="240" w:lineRule="auto"/>
        <w:contextualSpacing/>
        <w:rPr>
          <w:rFonts w:ascii="Times New Roman" w:hAnsi="Times New Roman" w:cs="Times New Roman"/>
          <w:b/>
          <w:bCs/>
          <w:sz w:val="24"/>
          <w:szCs w:val="24"/>
        </w:rPr>
      </w:pPr>
      <w:r w:rsidRPr="00464E7F">
        <w:rPr>
          <w:rFonts w:ascii="Times New Roman" w:hAnsi="Times New Roman" w:cs="Times New Roman"/>
          <w:b/>
          <w:bCs/>
          <w:sz w:val="24"/>
          <w:szCs w:val="24"/>
        </w:rPr>
        <w:t>Keywords</w:t>
      </w:r>
    </w:p>
    <w:p w14:paraId="77F58A49" w14:textId="797D330F" w:rsidR="00182825" w:rsidRPr="00464E7F" w:rsidRDefault="00182825" w:rsidP="00464E7F">
      <w:pPr>
        <w:spacing w:after="0" w:line="240" w:lineRule="auto"/>
        <w:contextualSpacing/>
        <w:rPr>
          <w:rFonts w:ascii="Times New Roman" w:hAnsi="Times New Roman" w:cs="Times New Roman"/>
          <w:sz w:val="24"/>
          <w:szCs w:val="24"/>
        </w:rPr>
      </w:pPr>
      <w:r w:rsidRPr="00464E7F">
        <w:rPr>
          <w:rFonts w:ascii="Times New Roman" w:hAnsi="Times New Roman" w:cs="Times New Roman"/>
          <w:sz w:val="24"/>
          <w:szCs w:val="24"/>
        </w:rPr>
        <w:t>HIV</w:t>
      </w:r>
      <w:r w:rsidR="00464E7F">
        <w:rPr>
          <w:rFonts w:ascii="Times New Roman" w:hAnsi="Times New Roman" w:cs="Times New Roman"/>
          <w:sz w:val="24"/>
          <w:szCs w:val="24"/>
        </w:rPr>
        <w:t xml:space="preserve">, </w:t>
      </w:r>
      <w:proofErr w:type="spellStart"/>
      <w:r w:rsidR="006D627B" w:rsidRPr="00464E7F">
        <w:rPr>
          <w:rFonts w:ascii="Times New Roman" w:hAnsi="Times New Roman" w:cs="Times New Roman"/>
          <w:sz w:val="24"/>
          <w:szCs w:val="24"/>
        </w:rPr>
        <w:t>PrEP</w:t>
      </w:r>
      <w:proofErr w:type="spellEnd"/>
      <w:r w:rsidR="00464E7F">
        <w:rPr>
          <w:rFonts w:ascii="Times New Roman" w:hAnsi="Times New Roman" w:cs="Times New Roman"/>
          <w:sz w:val="24"/>
          <w:szCs w:val="24"/>
        </w:rPr>
        <w:t>,</w:t>
      </w:r>
      <w:r w:rsidR="006D627B" w:rsidRPr="00464E7F">
        <w:rPr>
          <w:rFonts w:ascii="Times New Roman" w:hAnsi="Times New Roman" w:cs="Times New Roman"/>
          <w:sz w:val="24"/>
          <w:szCs w:val="24"/>
        </w:rPr>
        <w:t xml:space="preserve"> </w:t>
      </w:r>
      <w:proofErr w:type="spellStart"/>
      <w:r w:rsidR="005216F8" w:rsidRPr="00464E7F">
        <w:rPr>
          <w:rFonts w:ascii="Times New Roman" w:hAnsi="Times New Roman" w:cs="Times New Roman"/>
          <w:sz w:val="24"/>
          <w:szCs w:val="24"/>
        </w:rPr>
        <w:t>TasP</w:t>
      </w:r>
      <w:proofErr w:type="spellEnd"/>
      <w:r w:rsidR="00464E7F">
        <w:rPr>
          <w:rFonts w:ascii="Times New Roman" w:hAnsi="Times New Roman" w:cs="Times New Roman"/>
          <w:sz w:val="24"/>
          <w:szCs w:val="24"/>
        </w:rPr>
        <w:t>,</w:t>
      </w:r>
      <w:r w:rsidR="005216F8" w:rsidRPr="00464E7F">
        <w:rPr>
          <w:rFonts w:ascii="Times New Roman" w:hAnsi="Times New Roman" w:cs="Times New Roman"/>
          <w:sz w:val="24"/>
          <w:szCs w:val="24"/>
        </w:rPr>
        <w:t xml:space="preserve"> </w:t>
      </w:r>
      <w:r w:rsidRPr="00464E7F">
        <w:rPr>
          <w:rFonts w:ascii="Times New Roman" w:hAnsi="Times New Roman" w:cs="Times New Roman"/>
          <w:sz w:val="24"/>
          <w:szCs w:val="24"/>
        </w:rPr>
        <w:t>assemblage</w:t>
      </w:r>
      <w:r w:rsidR="00464E7F">
        <w:rPr>
          <w:rFonts w:ascii="Times New Roman" w:hAnsi="Times New Roman" w:cs="Times New Roman"/>
          <w:sz w:val="24"/>
          <w:szCs w:val="24"/>
        </w:rPr>
        <w:t>,</w:t>
      </w:r>
      <w:r w:rsidRPr="00464E7F">
        <w:rPr>
          <w:rFonts w:ascii="Times New Roman" w:hAnsi="Times New Roman" w:cs="Times New Roman"/>
          <w:sz w:val="24"/>
          <w:szCs w:val="24"/>
        </w:rPr>
        <w:t xml:space="preserve"> pleasure</w:t>
      </w:r>
      <w:r w:rsidR="00464E7F">
        <w:rPr>
          <w:rFonts w:ascii="Times New Roman" w:hAnsi="Times New Roman" w:cs="Times New Roman"/>
          <w:sz w:val="24"/>
          <w:szCs w:val="24"/>
        </w:rPr>
        <w:t>,</w:t>
      </w:r>
      <w:r w:rsidR="0059410B" w:rsidRPr="00464E7F">
        <w:rPr>
          <w:rFonts w:ascii="Times New Roman" w:hAnsi="Times New Roman" w:cs="Times New Roman"/>
          <w:sz w:val="24"/>
          <w:szCs w:val="24"/>
        </w:rPr>
        <w:t xml:space="preserve"> </w:t>
      </w:r>
      <w:r w:rsidR="00460C13" w:rsidRPr="00464E7F">
        <w:rPr>
          <w:rFonts w:ascii="Times New Roman" w:hAnsi="Times New Roman" w:cs="Times New Roman"/>
          <w:sz w:val="24"/>
          <w:szCs w:val="24"/>
        </w:rPr>
        <w:t>geographies of sexualities</w:t>
      </w:r>
    </w:p>
    <w:p w14:paraId="79A03688" w14:textId="77777777" w:rsidR="0053238C" w:rsidRPr="00464E7F" w:rsidRDefault="0053238C" w:rsidP="0053238C">
      <w:pPr>
        <w:spacing w:after="0" w:line="240" w:lineRule="auto"/>
        <w:ind w:firstLine="720"/>
        <w:contextualSpacing/>
        <w:rPr>
          <w:rFonts w:ascii="Times New Roman" w:hAnsi="Times New Roman" w:cs="Times New Roman"/>
          <w:sz w:val="24"/>
          <w:szCs w:val="24"/>
        </w:rPr>
      </w:pPr>
    </w:p>
    <w:p w14:paraId="06DBAA33" w14:textId="77777777" w:rsidR="0053238C" w:rsidRDefault="0053238C" w:rsidP="00464E7F">
      <w:pPr>
        <w:spacing w:after="0" w:line="240" w:lineRule="auto"/>
        <w:contextualSpacing/>
        <w:rPr>
          <w:rFonts w:ascii="Times New Roman" w:hAnsi="Times New Roman" w:cs="Times New Roman"/>
          <w:b/>
          <w:bCs/>
          <w:sz w:val="24"/>
          <w:szCs w:val="24"/>
        </w:rPr>
      </w:pPr>
    </w:p>
    <w:p w14:paraId="7D4608C4" w14:textId="16F66DB6" w:rsidR="00C547C7" w:rsidRPr="00464E7F" w:rsidRDefault="00C547C7" w:rsidP="00464E7F">
      <w:pPr>
        <w:spacing w:after="0" w:line="240" w:lineRule="auto"/>
        <w:contextualSpacing/>
        <w:rPr>
          <w:rFonts w:ascii="Times New Roman" w:hAnsi="Times New Roman" w:cs="Times New Roman"/>
          <w:b/>
          <w:bCs/>
          <w:sz w:val="24"/>
          <w:szCs w:val="24"/>
        </w:rPr>
      </w:pPr>
      <w:r w:rsidRPr="00464E7F">
        <w:rPr>
          <w:rFonts w:ascii="Times New Roman" w:hAnsi="Times New Roman" w:cs="Times New Roman"/>
          <w:b/>
          <w:bCs/>
          <w:sz w:val="24"/>
          <w:szCs w:val="24"/>
        </w:rPr>
        <w:lastRenderedPageBreak/>
        <w:t>Introduction</w:t>
      </w:r>
    </w:p>
    <w:p w14:paraId="2C30A270" w14:textId="77777777" w:rsidR="00464E7F" w:rsidRPr="00464E7F" w:rsidRDefault="00464E7F" w:rsidP="00464E7F">
      <w:pPr>
        <w:spacing w:after="0" w:line="240" w:lineRule="auto"/>
        <w:contextualSpacing/>
        <w:rPr>
          <w:rFonts w:ascii="Times New Roman" w:hAnsi="Times New Roman" w:cs="Times New Roman"/>
          <w:sz w:val="24"/>
          <w:szCs w:val="24"/>
        </w:rPr>
      </w:pPr>
    </w:p>
    <w:p w14:paraId="4A9A3B59" w14:textId="326306A0" w:rsidR="008F7A82" w:rsidRPr="00464E7F" w:rsidRDefault="00E953F7" w:rsidP="00464E7F">
      <w:pPr>
        <w:spacing w:after="0" w:line="240" w:lineRule="auto"/>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Since </w:t>
      </w:r>
      <w:r w:rsidR="002A40A2" w:rsidRPr="00464E7F">
        <w:rPr>
          <w:rFonts w:ascii="Times New Roman" w:hAnsi="Times New Roman" w:cs="Times New Roman"/>
          <w:sz w:val="24"/>
          <w:szCs w:val="24"/>
        </w:rPr>
        <w:t xml:space="preserve">their </w:t>
      </w:r>
      <w:r w:rsidRPr="00464E7F">
        <w:rPr>
          <w:rFonts w:ascii="Times New Roman" w:hAnsi="Times New Roman" w:cs="Times New Roman"/>
          <w:sz w:val="24"/>
          <w:szCs w:val="24"/>
        </w:rPr>
        <w:t>emergence in the 1980s, HIV and AIDS have completely reconfigured gay and bisexual</w:t>
      </w:r>
      <w:r w:rsidR="00CC3C56" w:rsidRPr="00464E7F">
        <w:rPr>
          <w:rStyle w:val="FootnoteReference"/>
          <w:rFonts w:ascii="Times New Roman" w:hAnsi="Times New Roman" w:cs="Times New Roman"/>
          <w:sz w:val="24"/>
          <w:szCs w:val="24"/>
        </w:rPr>
        <w:footnoteReference w:id="1"/>
      </w:r>
      <w:r w:rsidR="0053238C">
        <w:rPr>
          <w:rFonts w:ascii="Times New Roman" w:hAnsi="Times New Roman" w:cs="Times New Roman"/>
          <w:sz w:val="24"/>
          <w:szCs w:val="24"/>
        </w:rPr>
        <w:t xml:space="preserve"> </w:t>
      </w:r>
      <w:r w:rsidRPr="00464E7F">
        <w:rPr>
          <w:rFonts w:ascii="Times New Roman" w:hAnsi="Times New Roman" w:cs="Times New Roman"/>
          <w:sz w:val="24"/>
          <w:szCs w:val="24"/>
        </w:rPr>
        <w:t>men’s sexuality</w:t>
      </w:r>
      <w:r w:rsidR="0053238C">
        <w:rPr>
          <w:rFonts w:ascii="Times New Roman" w:hAnsi="Times New Roman" w:cs="Times New Roman"/>
          <w:sz w:val="24"/>
          <w:szCs w:val="24"/>
        </w:rPr>
        <w:t xml:space="preserve"> and</w:t>
      </w:r>
      <w:r w:rsidRPr="00464E7F">
        <w:rPr>
          <w:rFonts w:ascii="Times New Roman" w:hAnsi="Times New Roman" w:cs="Times New Roman"/>
          <w:sz w:val="24"/>
          <w:szCs w:val="24"/>
        </w:rPr>
        <w:t xml:space="preserve"> social life</w:t>
      </w:r>
      <w:r w:rsidR="0053238C">
        <w:rPr>
          <w:rFonts w:ascii="Times New Roman" w:hAnsi="Times New Roman" w:cs="Times New Roman"/>
          <w:sz w:val="24"/>
          <w:szCs w:val="24"/>
        </w:rPr>
        <w:t xml:space="preserve"> as well as</w:t>
      </w:r>
      <w:r w:rsidR="004B1C21" w:rsidRPr="00464E7F">
        <w:rPr>
          <w:rFonts w:ascii="Times New Roman" w:hAnsi="Times New Roman" w:cs="Times New Roman"/>
          <w:sz w:val="24"/>
          <w:szCs w:val="24"/>
        </w:rPr>
        <w:t xml:space="preserve"> forms of activism and political participation. </w:t>
      </w:r>
      <w:r w:rsidR="00B861F3" w:rsidRPr="00464E7F">
        <w:rPr>
          <w:rFonts w:ascii="Times New Roman" w:hAnsi="Times New Roman" w:cs="Times New Roman"/>
          <w:sz w:val="24"/>
          <w:szCs w:val="24"/>
        </w:rPr>
        <w:t>However, the advent of highly active anti</w:t>
      </w:r>
      <w:r w:rsidR="00C95498">
        <w:rPr>
          <w:rFonts w:ascii="Times New Roman" w:hAnsi="Times New Roman" w:cs="Times New Roman"/>
          <w:sz w:val="24"/>
          <w:szCs w:val="24"/>
        </w:rPr>
        <w:t>-</w:t>
      </w:r>
      <w:r w:rsidR="00B861F3" w:rsidRPr="00464E7F">
        <w:rPr>
          <w:rFonts w:ascii="Times New Roman" w:hAnsi="Times New Roman" w:cs="Times New Roman"/>
          <w:sz w:val="24"/>
          <w:szCs w:val="24"/>
        </w:rPr>
        <w:t>retroviral therapies (HAART</w:t>
      </w:r>
      <w:r w:rsidR="002A40A2" w:rsidRPr="00464E7F">
        <w:rPr>
          <w:rFonts w:ascii="Times New Roman" w:hAnsi="Times New Roman" w:cs="Times New Roman"/>
          <w:sz w:val="24"/>
          <w:szCs w:val="24"/>
        </w:rPr>
        <w:t>)</w:t>
      </w:r>
      <w:r w:rsidR="00E90F28">
        <w:rPr>
          <w:rFonts w:ascii="Times New Roman" w:hAnsi="Times New Roman" w:cs="Times New Roman"/>
          <w:sz w:val="24"/>
          <w:szCs w:val="24"/>
        </w:rPr>
        <w:t>,</w:t>
      </w:r>
      <w:r w:rsidR="00B861F3" w:rsidRPr="00464E7F">
        <w:rPr>
          <w:rFonts w:ascii="Times New Roman" w:hAnsi="Times New Roman" w:cs="Times New Roman"/>
          <w:sz w:val="24"/>
          <w:szCs w:val="24"/>
        </w:rPr>
        <w:t xml:space="preserve"> and</w:t>
      </w:r>
      <w:r w:rsidR="002A40A2" w:rsidRPr="00464E7F">
        <w:rPr>
          <w:rFonts w:ascii="Times New Roman" w:hAnsi="Times New Roman" w:cs="Times New Roman"/>
          <w:sz w:val="24"/>
          <w:szCs w:val="24"/>
        </w:rPr>
        <w:t xml:space="preserve">, </w:t>
      </w:r>
      <w:r w:rsidR="00B861F3" w:rsidRPr="00464E7F">
        <w:rPr>
          <w:rFonts w:ascii="Times New Roman" w:hAnsi="Times New Roman" w:cs="Times New Roman"/>
          <w:sz w:val="24"/>
          <w:szCs w:val="24"/>
        </w:rPr>
        <w:t>more recent developments around ‘Treatment as Prevention’ (</w:t>
      </w:r>
      <w:proofErr w:type="spellStart"/>
      <w:r w:rsidR="00B861F3" w:rsidRPr="00464E7F">
        <w:rPr>
          <w:rFonts w:ascii="Times New Roman" w:hAnsi="Times New Roman" w:cs="Times New Roman"/>
          <w:sz w:val="24"/>
          <w:szCs w:val="24"/>
        </w:rPr>
        <w:t>TasP</w:t>
      </w:r>
      <w:proofErr w:type="spellEnd"/>
      <w:r w:rsidR="00E90F28">
        <w:rPr>
          <w:rFonts w:ascii="Times New Roman" w:hAnsi="Times New Roman" w:cs="Times New Roman"/>
          <w:sz w:val="24"/>
          <w:szCs w:val="24"/>
        </w:rPr>
        <w:t xml:space="preserve">; </w:t>
      </w:r>
      <w:r w:rsidR="00957650" w:rsidRPr="00464E7F">
        <w:rPr>
          <w:rFonts w:ascii="Times New Roman" w:hAnsi="Times New Roman" w:cs="Times New Roman"/>
          <w:sz w:val="24"/>
          <w:szCs w:val="24"/>
        </w:rPr>
        <w:t>the use of anti</w:t>
      </w:r>
      <w:r w:rsidR="00C95498">
        <w:rPr>
          <w:rFonts w:ascii="Times New Roman" w:hAnsi="Times New Roman" w:cs="Times New Roman"/>
          <w:sz w:val="24"/>
          <w:szCs w:val="24"/>
        </w:rPr>
        <w:t>-</w:t>
      </w:r>
      <w:r w:rsidR="00957650" w:rsidRPr="00464E7F">
        <w:rPr>
          <w:rFonts w:ascii="Times New Roman" w:hAnsi="Times New Roman" w:cs="Times New Roman"/>
          <w:sz w:val="24"/>
          <w:szCs w:val="24"/>
        </w:rPr>
        <w:t>retroviral medication to reduce the viral load of HIV in an infected person’s body to undetectable levels which mean</w:t>
      </w:r>
      <w:r w:rsidR="00E90F28">
        <w:rPr>
          <w:rFonts w:ascii="Times New Roman" w:hAnsi="Times New Roman" w:cs="Times New Roman"/>
          <w:sz w:val="24"/>
          <w:szCs w:val="24"/>
        </w:rPr>
        <w:t>s</w:t>
      </w:r>
      <w:r w:rsidR="00957650" w:rsidRPr="00464E7F">
        <w:rPr>
          <w:rFonts w:ascii="Times New Roman" w:hAnsi="Times New Roman" w:cs="Times New Roman"/>
          <w:sz w:val="24"/>
          <w:szCs w:val="24"/>
        </w:rPr>
        <w:t xml:space="preserve"> they cannot transmit the virus to others</w:t>
      </w:r>
      <w:r w:rsidR="00E90F28">
        <w:rPr>
          <w:rFonts w:ascii="Times New Roman" w:hAnsi="Times New Roman" w:cs="Times New Roman"/>
          <w:sz w:val="24"/>
          <w:szCs w:val="24"/>
        </w:rPr>
        <w:t xml:space="preserve">), </w:t>
      </w:r>
      <w:r w:rsidR="00B861F3" w:rsidRPr="00464E7F">
        <w:rPr>
          <w:rFonts w:ascii="Times New Roman" w:hAnsi="Times New Roman" w:cs="Times New Roman"/>
          <w:sz w:val="24"/>
          <w:szCs w:val="24"/>
        </w:rPr>
        <w:t>and Pre-Exposure Prophylaxis (</w:t>
      </w:r>
      <w:proofErr w:type="spellStart"/>
      <w:r w:rsidR="00B861F3" w:rsidRPr="00464E7F">
        <w:rPr>
          <w:rFonts w:ascii="Times New Roman" w:hAnsi="Times New Roman" w:cs="Times New Roman"/>
          <w:sz w:val="24"/>
          <w:szCs w:val="24"/>
        </w:rPr>
        <w:t>PrEP</w:t>
      </w:r>
      <w:proofErr w:type="spellEnd"/>
      <w:r w:rsidR="00E90F28">
        <w:rPr>
          <w:rFonts w:ascii="Times New Roman" w:hAnsi="Times New Roman" w:cs="Times New Roman"/>
          <w:sz w:val="24"/>
          <w:szCs w:val="24"/>
        </w:rPr>
        <w:t>;</w:t>
      </w:r>
      <w:r w:rsidR="002450A1" w:rsidRPr="00464E7F">
        <w:rPr>
          <w:rFonts w:ascii="Times New Roman" w:hAnsi="Times New Roman" w:cs="Times New Roman"/>
          <w:sz w:val="24"/>
          <w:szCs w:val="24"/>
        </w:rPr>
        <w:t xml:space="preserve"> the use of anti</w:t>
      </w:r>
      <w:r w:rsidR="00C95498">
        <w:rPr>
          <w:rFonts w:ascii="Times New Roman" w:hAnsi="Times New Roman" w:cs="Times New Roman"/>
          <w:sz w:val="24"/>
          <w:szCs w:val="24"/>
        </w:rPr>
        <w:t>-</w:t>
      </w:r>
      <w:r w:rsidR="002450A1" w:rsidRPr="00464E7F">
        <w:rPr>
          <w:rFonts w:ascii="Times New Roman" w:hAnsi="Times New Roman" w:cs="Times New Roman"/>
          <w:sz w:val="24"/>
          <w:szCs w:val="24"/>
        </w:rPr>
        <w:t>retroviral drugs to prevent HIV infection</w:t>
      </w:r>
      <w:r w:rsidR="00B861F3" w:rsidRPr="00464E7F">
        <w:rPr>
          <w:rFonts w:ascii="Times New Roman" w:hAnsi="Times New Roman" w:cs="Times New Roman"/>
          <w:sz w:val="24"/>
          <w:szCs w:val="24"/>
        </w:rPr>
        <w:t xml:space="preserve">) have reshaped the significance of living with </w:t>
      </w:r>
      <w:r w:rsidR="002A40A2" w:rsidRPr="00464E7F">
        <w:rPr>
          <w:rFonts w:ascii="Times New Roman" w:hAnsi="Times New Roman" w:cs="Times New Roman"/>
          <w:sz w:val="24"/>
          <w:szCs w:val="24"/>
        </w:rPr>
        <w:t>HIV</w:t>
      </w:r>
      <w:r w:rsidR="00B861F3" w:rsidRPr="00464E7F">
        <w:rPr>
          <w:rFonts w:ascii="Times New Roman" w:hAnsi="Times New Roman" w:cs="Times New Roman"/>
          <w:sz w:val="24"/>
          <w:szCs w:val="24"/>
        </w:rPr>
        <w:t xml:space="preserve"> in terms of life expectancy, (safe</w:t>
      </w:r>
      <w:r w:rsidR="002A40A2" w:rsidRPr="00464E7F">
        <w:rPr>
          <w:rFonts w:ascii="Times New Roman" w:hAnsi="Times New Roman" w:cs="Times New Roman"/>
          <w:sz w:val="24"/>
          <w:szCs w:val="24"/>
        </w:rPr>
        <w:t>r</w:t>
      </w:r>
      <w:r w:rsidR="00B861F3" w:rsidRPr="00464E7F">
        <w:rPr>
          <w:rFonts w:ascii="Times New Roman" w:hAnsi="Times New Roman" w:cs="Times New Roman"/>
          <w:sz w:val="24"/>
          <w:szCs w:val="24"/>
        </w:rPr>
        <w:t>) sex, risk</w:t>
      </w:r>
      <w:r w:rsidR="00E90F28">
        <w:rPr>
          <w:rFonts w:ascii="Times New Roman" w:hAnsi="Times New Roman" w:cs="Times New Roman"/>
          <w:sz w:val="24"/>
          <w:szCs w:val="24"/>
        </w:rPr>
        <w:t>,</w:t>
      </w:r>
      <w:r w:rsidR="00B861F3" w:rsidRPr="00464E7F">
        <w:rPr>
          <w:rFonts w:ascii="Times New Roman" w:hAnsi="Times New Roman" w:cs="Times New Roman"/>
          <w:sz w:val="24"/>
          <w:szCs w:val="24"/>
        </w:rPr>
        <w:t xml:space="preserve"> and prevention. </w:t>
      </w:r>
      <w:r w:rsidR="00957650" w:rsidRPr="00464E7F">
        <w:rPr>
          <w:rFonts w:ascii="Times New Roman" w:hAnsi="Times New Roman" w:cs="Times New Roman"/>
          <w:sz w:val="24"/>
          <w:szCs w:val="24"/>
        </w:rPr>
        <w:t xml:space="preserve">Although </w:t>
      </w:r>
      <w:proofErr w:type="spellStart"/>
      <w:r w:rsidR="00957650" w:rsidRPr="00464E7F">
        <w:rPr>
          <w:rFonts w:ascii="Times New Roman" w:hAnsi="Times New Roman" w:cs="Times New Roman"/>
          <w:sz w:val="24"/>
          <w:szCs w:val="24"/>
        </w:rPr>
        <w:t>TasP</w:t>
      </w:r>
      <w:proofErr w:type="spellEnd"/>
      <w:r w:rsidR="00957650" w:rsidRPr="00464E7F">
        <w:rPr>
          <w:rFonts w:ascii="Times New Roman" w:hAnsi="Times New Roman" w:cs="Times New Roman"/>
          <w:sz w:val="24"/>
          <w:szCs w:val="24"/>
        </w:rPr>
        <w:t xml:space="preserve"> is an intervention targeted at those already infected with HIV, while </w:t>
      </w:r>
      <w:proofErr w:type="spellStart"/>
      <w:r w:rsidR="00957650" w:rsidRPr="00464E7F">
        <w:rPr>
          <w:rFonts w:ascii="Times New Roman" w:hAnsi="Times New Roman" w:cs="Times New Roman"/>
          <w:sz w:val="24"/>
          <w:szCs w:val="24"/>
        </w:rPr>
        <w:t>PrEP</w:t>
      </w:r>
      <w:proofErr w:type="spellEnd"/>
      <w:r w:rsidR="00957650" w:rsidRPr="00464E7F">
        <w:rPr>
          <w:rFonts w:ascii="Times New Roman" w:hAnsi="Times New Roman" w:cs="Times New Roman"/>
          <w:sz w:val="24"/>
          <w:szCs w:val="24"/>
        </w:rPr>
        <w:t xml:space="preserve"> is a prophylactic technology for those at (heightened) risk of becoming infected, we explore these two biomedical technologies together</w:t>
      </w:r>
      <w:r w:rsidR="002450A1" w:rsidRPr="00464E7F">
        <w:rPr>
          <w:rFonts w:ascii="Times New Roman" w:hAnsi="Times New Roman" w:cs="Times New Roman"/>
          <w:sz w:val="24"/>
          <w:szCs w:val="24"/>
        </w:rPr>
        <w:t>.</w:t>
      </w:r>
      <w:r w:rsidR="008107F2" w:rsidRPr="00464E7F">
        <w:rPr>
          <w:rFonts w:ascii="Times New Roman" w:hAnsi="Times New Roman" w:cs="Times New Roman"/>
          <w:sz w:val="24"/>
          <w:szCs w:val="24"/>
        </w:rPr>
        <w:t xml:space="preserve"> </w:t>
      </w:r>
      <w:r w:rsidR="00E90F28">
        <w:rPr>
          <w:rFonts w:ascii="Times New Roman" w:hAnsi="Times New Roman" w:cs="Times New Roman"/>
          <w:sz w:val="24"/>
          <w:szCs w:val="24"/>
        </w:rPr>
        <w:t>Since</w:t>
      </w:r>
      <w:r w:rsidR="006D627B" w:rsidRPr="00464E7F">
        <w:rPr>
          <w:rFonts w:ascii="Times New Roman" w:hAnsi="Times New Roman" w:cs="Times New Roman"/>
          <w:sz w:val="24"/>
          <w:szCs w:val="24"/>
        </w:rPr>
        <w:t xml:space="preserve"> </w:t>
      </w:r>
      <w:proofErr w:type="spellStart"/>
      <w:r w:rsidR="006D627B" w:rsidRPr="00464E7F">
        <w:rPr>
          <w:rFonts w:ascii="Times New Roman" w:hAnsi="Times New Roman" w:cs="Times New Roman"/>
          <w:sz w:val="24"/>
          <w:szCs w:val="24"/>
        </w:rPr>
        <w:t>TasP</w:t>
      </w:r>
      <w:proofErr w:type="spellEnd"/>
      <w:r w:rsidR="006D627B" w:rsidRPr="00464E7F">
        <w:rPr>
          <w:rFonts w:ascii="Times New Roman" w:hAnsi="Times New Roman" w:cs="Times New Roman"/>
          <w:sz w:val="24"/>
          <w:szCs w:val="24"/>
        </w:rPr>
        <w:t xml:space="preserve"> and </w:t>
      </w:r>
      <w:proofErr w:type="spellStart"/>
      <w:r w:rsidR="006D627B" w:rsidRPr="00464E7F">
        <w:rPr>
          <w:rFonts w:ascii="Times New Roman" w:hAnsi="Times New Roman" w:cs="Times New Roman"/>
          <w:sz w:val="24"/>
          <w:szCs w:val="24"/>
        </w:rPr>
        <w:t>PrEP</w:t>
      </w:r>
      <w:proofErr w:type="spellEnd"/>
      <w:r w:rsidR="00474D9A" w:rsidRPr="00464E7F">
        <w:rPr>
          <w:rFonts w:ascii="Times New Roman" w:hAnsi="Times New Roman" w:cs="Times New Roman"/>
          <w:sz w:val="24"/>
          <w:szCs w:val="24"/>
        </w:rPr>
        <w:t xml:space="preserve"> rely on </w:t>
      </w:r>
      <w:r w:rsidR="00E90F28">
        <w:rPr>
          <w:rFonts w:ascii="Times New Roman" w:hAnsi="Times New Roman" w:cs="Times New Roman"/>
          <w:sz w:val="24"/>
          <w:szCs w:val="24"/>
        </w:rPr>
        <w:t xml:space="preserve">the </w:t>
      </w:r>
      <w:r w:rsidR="00474D9A" w:rsidRPr="00464E7F">
        <w:rPr>
          <w:rFonts w:ascii="Times New Roman" w:hAnsi="Times New Roman" w:cs="Times New Roman"/>
          <w:sz w:val="24"/>
          <w:szCs w:val="24"/>
        </w:rPr>
        <w:t>same logic</w:t>
      </w:r>
      <w:r w:rsidR="00E90F28">
        <w:rPr>
          <w:rFonts w:ascii="Times New Roman" w:hAnsi="Times New Roman" w:cs="Times New Roman"/>
          <w:sz w:val="24"/>
          <w:szCs w:val="24"/>
        </w:rPr>
        <w:t xml:space="preserve"> (</w:t>
      </w:r>
      <w:r w:rsidR="00474D9A" w:rsidRPr="00464E7F">
        <w:rPr>
          <w:rFonts w:ascii="Times New Roman" w:hAnsi="Times New Roman" w:cs="Times New Roman"/>
          <w:sz w:val="24"/>
          <w:szCs w:val="24"/>
        </w:rPr>
        <w:t>i.e. the use of anti</w:t>
      </w:r>
      <w:r w:rsidR="00C95498">
        <w:rPr>
          <w:rFonts w:ascii="Times New Roman" w:hAnsi="Times New Roman" w:cs="Times New Roman"/>
          <w:sz w:val="24"/>
          <w:szCs w:val="24"/>
        </w:rPr>
        <w:t>-</w:t>
      </w:r>
      <w:r w:rsidR="00474D9A" w:rsidRPr="00464E7F">
        <w:rPr>
          <w:rFonts w:ascii="Times New Roman" w:hAnsi="Times New Roman" w:cs="Times New Roman"/>
          <w:sz w:val="24"/>
          <w:szCs w:val="24"/>
        </w:rPr>
        <w:t>retroviral therapy to prevent HIV transmission</w:t>
      </w:r>
      <w:r w:rsidR="00E90F28">
        <w:rPr>
          <w:rFonts w:ascii="Times New Roman" w:hAnsi="Times New Roman" w:cs="Times New Roman"/>
          <w:sz w:val="24"/>
          <w:szCs w:val="24"/>
        </w:rPr>
        <w:t>)</w:t>
      </w:r>
      <w:r w:rsidR="00474D9A" w:rsidRPr="00464E7F">
        <w:rPr>
          <w:rFonts w:ascii="Times New Roman" w:hAnsi="Times New Roman" w:cs="Times New Roman"/>
          <w:sz w:val="24"/>
          <w:szCs w:val="24"/>
        </w:rPr>
        <w:t>, and because</w:t>
      </w:r>
      <w:r w:rsidR="008107F2" w:rsidRPr="00464E7F">
        <w:rPr>
          <w:rFonts w:ascii="Times New Roman" w:hAnsi="Times New Roman" w:cs="Times New Roman"/>
          <w:sz w:val="24"/>
          <w:szCs w:val="24"/>
        </w:rPr>
        <w:t xml:space="preserve"> they have increasingly been implemented as twinned public health interventions, </w:t>
      </w:r>
      <w:r w:rsidR="006D627B" w:rsidRPr="00464E7F">
        <w:rPr>
          <w:rFonts w:ascii="Times New Roman" w:hAnsi="Times New Roman" w:cs="Times New Roman"/>
          <w:sz w:val="24"/>
          <w:szCs w:val="24"/>
        </w:rPr>
        <w:t xml:space="preserve">this </w:t>
      </w:r>
      <w:r w:rsidR="00E90F28">
        <w:rPr>
          <w:rFonts w:ascii="Times New Roman" w:hAnsi="Times New Roman" w:cs="Times New Roman"/>
          <w:sz w:val="24"/>
          <w:szCs w:val="24"/>
        </w:rPr>
        <w:t>article</w:t>
      </w:r>
      <w:r w:rsidR="00B861F3" w:rsidRPr="00464E7F">
        <w:rPr>
          <w:rFonts w:ascii="Times New Roman" w:hAnsi="Times New Roman" w:cs="Times New Roman"/>
          <w:sz w:val="24"/>
          <w:szCs w:val="24"/>
        </w:rPr>
        <w:t xml:space="preserve"> thinks about these recent biomedical developments together in order to contribute to new perspectives on the geographies of HIV and to consider how they are reshaping gay and bisexual men’s lives</w:t>
      </w:r>
      <w:r w:rsidR="00E90F28">
        <w:rPr>
          <w:rFonts w:ascii="Times New Roman" w:hAnsi="Times New Roman" w:cs="Times New Roman"/>
          <w:sz w:val="24"/>
          <w:szCs w:val="24"/>
        </w:rPr>
        <w:t>—</w:t>
      </w:r>
      <w:r w:rsidR="00C01BB5" w:rsidRPr="00464E7F">
        <w:rPr>
          <w:rFonts w:ascii="Times New Roman" w:hAnsi="Times New Roman" w:cs="Times New Roman"/>
          <w:sz w:val="24"/>
          <w:szCs w:val="24"/>
        </w:rPr>
        <w:t xml:space="preserve"> principally in Australia, North America, and Western Europe</w:t>
      </w:r>
      <w:r w:rsidR="00957650" w:rsidRPr="00464E7F">
        <w:rPr>
          <w:rFonts w:ascii="Times New Roman" w:hAnsi="Times New Roman" w:cs="Times New Roman"/>
          <w:sz w:val="24"/>
          <w:szCs w:val="24"/>
        </w:rPr>
        <w:t>, as well as amongst</w:t>
      </w:r>
      <w:r w:rsidR="00C01BB5" w:rsidRPr="00464E7F">
        <w:rPr>
          <w:rFonts w:ascii="Times New Roman" w:hAnsi="Times New Roman" w:cs="Times New Roman"/>
          <w:sz w:val="24"/>
          <w:szCs w:val="24"/>
        </w:rPr>
        <w:t xml:space="preserve"> (often relatively affluent) </w:t>
      </w:r>
      <w:r w:rsidR="00957650" w:rsidRPr="00464E7F">
        <w:rPr>
          <w:rFonts w:ascii="Times New Roman" w:hAnsi="Times New Roman" w:cs="Times New Roman"/>
          <w:sz w:val="24"/>
          <w:szCs w:val="24"/>
        </w:rPr>
        <w:t xml:space="preserve">social networks in major cities in </w:t>
      </w:r>
      <w:r w:rsidR="00A2317A">
        <w:rPr>
          <w:rFonts w:ascii="Times New Roman" w:hAnsi="Times New Roman" w:cs="Times New Roman"/>
          <w:sz w:val="24"/>
          <w:szCs w:val="24"/>
        </w:rPr>
        <w:t>other</w:t>
      </w:r>
      <w:r w:rsidR="00A2317A" w:rsidRPr="00464E7F">
        <w:rPr>
          <w:rFonts w:ascii="Times New Roman" w:hAnsi="Times New Roman" w:cs="Times New Roman"/>
          <w:sz w:val="24"/>
          <w:szCs w:val="24"/>
        </w:rPr>
        <w:t xml:space="preserve"> </w:t>
      </w:r>
      <w:r w:rsidR="00957650" w:rsidRPr="00464E7F">
        <w:rPr>
          <w:rFonts w:ascii="Times New Roman" w:hAnsi="Times New Roman" w:cs="Times New Roman"/>
          <w:sz w:val="24"/>
          <w:szCs w:val="24"/>
        </w:rPr>
        <w:t xml:space="preserve">parts of </w:t>
      </w:r>
      <w:r w:rsidR="00A2317A">
        <w:rPr>
          <w:rFonts w:ascii="Times New Roman" w:hAnsi="Times New Roman" w:cs="Times New Roman"/>
          <w:sz w:val="24"/>
          <w:szCs w:val="24"/>
        </w:rPr>
        <w:t>the world</w:t>
      </w:r>
      <w:r w:rsidR="00957650" w:rsidRPr="00464E7F">
        <w:rPr>
          <w:rFonts w:ascii="Times New Roman" w:hAnsi="Times New Roman" w:cs="Times New Roman"/>
          <w:sz w:val="24"/>
          <w:szCs w:val="24"/>
        </w:rPr>
        <w:t>.</w:t>
      </w:r>
    </w:p>
    <w:p w14:paraId="0F309680" w14:textId="7C3FD3FC" w:rsidR="007571FE" w:rsidRPr="00464E7F" w:rsidRDefault="007571FE"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With a few limited</w:t>
      </w:r>
      <w:r w:rsidR="00E90F28">
        <w:rPr>
          <w:rFonts w:ascii="Times New Roman" w:hAnsi="Times New Roman" w:cs="Times New Roman"/>
          <w:sz w:val="24"/>
          <w:szCs w:val="24"/>
        </w:rPr>
        <w:t xml:space="preserve"> </w:t>
      </w:r>
      <w:r w:rsidRPr="00464E7F">
        <w:rPr>
          <w:rFonts w:ascii="Times New Roman" w:hAnsi="Times New Roman" w:cs="Times New Roman"/>
          <w:sz w:val="24"/>
          <w:szCs w:val="24"/>
        </w:rPr>
        <w:t>exceptions (e.g. Carter et al</w:t>
      </w:r>
      <w:r w:rsidR="004257E5" w:rsidRPr="00464E7F">
        <w:rPr>
          <w:rFonts w:ascii="Times New Roman" w:hAnsi="Times New Roman" w:cs="Times New Roman"/>
          <w:sz w:val="24"/>
          <w:szCs w:val="24"/>
        </w:rPr>
        <w:t>.</w:t>
      </w:r>
      <w:r w:rsidRPr="00464E7F">
        <w:rPr>
          <w:rFonts w:ascii="Times New Roman" w:hAnsi="Times New Roman" w:cs="Times New Roman"/>
          <w:sz w:val="24"/>
          <w:szCs w:val="24"/>
        </w:rPr>
        <w:t>, 2016; Di Feliciantonio, 2018; Myers, 2012), geographers have been slow to engage with the changing dimensions of living with HIV under the new consensus around ‘</w:t>
      </w:r>
      <w:proofErr w:type="spellStart"/>
      <w:r w:rsidRPr="00464E7F">
        <w:rPr>
          <w:rFonts w:ascii="Times New Roman" w:hAnsi="Times New Roman" w:cs="Times New Roman"/>
          <w:sz w:val="24"/>
          <w:szCs w:val="24"/>
        </w:rPr>
        <w:t>undetecta</w:t>
      </w:r>
      <w:r w:rsidR="009F31C6" w:rsidRPr="00464E7F">
        <w:rPr>
          <w:rFonts w:ascii="Times New Roman" w:hAnsi="Times New Roman" w:cs="Times New Roman"/>
          <w:sz w:val="24"/>
          <w:szCs w:val="24"/>
        </w:rPr>
        <w:t>b</w:t>
      </w:r>
      <w:r w:rsidRPr="00464E7F">
        <w:rPr>
          <w:rFonts w:ascii="Times New Roman" w:hAnsi="Times New Roman" w:cs="Times New Roman"/>
          <w:sz w:val="24"/>
          <w:szCs w:val="24"/>
        </w:rPr>
        <w:t>ility</w:t>
      </w:r>
      <w:proofErr w:type="spellEnd"/>
      <w:r w:rsidRPr="00464E7F">
        <w:rPr>
          <w:rFonts w:ascii="Times New Roman" w:hAnsi="Times New Roman" w:cs="Times New Roman"/>
          <w:sz w:val="24"/>
          <w:szCs w:val="24"/>
        </w:rPr>
        <w:t xml:space="preserve">’, </w:t>
      </w:r>
      <w:r w:rsidR="009F31C6" w:rsidRPr="00464E7F">
        <w:rPr>
          <w:rFonts w:ascii="Times New Roman" w:hAnsi="Times New Roman" w:cs="Times New Roman"/>
          <w:sz w:val="24"/>
          <w:szCs w:val="24"/>
        </w:rPr>
        <w:t>and the controversies (and contradictions) surrounding</w:t>
      </w:r>
      <w:r w:rsidRPr="00464E7F">
        <w:rPr>
          <w:rFonts w:ascii="Times New Roman" w:hAnsi="Times New Roman" w:cs="Times New Roman"/>
          <w:sz w:val="24"/>
          <w:szCs w:val="24"/>
        </w:rPr>
        <w:t xml:space="preserve"> recent forms of prevention, such as </w:t>
      </w:r>
      <w:proofErr w:type="spellStart"/>
      <w:r w:rsidR="00AE4132" w:rsidRPr="00464E7F">
        <w:rPr>
          <w:rFonts w:ascii="Times New Roman" w:hAnsi="Times New Roman" w:cs="Times New Roman"/>
          <w:sz w:val="24"/>
          <w:szCs w:val="24"/>
        </w:rPr>
        <w:t>TasP</w:t>
      </w:r>
      <w:proofErr w:type="spellEnd"/>
      <w:r w:rsidR="00AE4132" w:rsidRPr="00464E7F">
        <w:rPr>
          <w:rFonts w:ascii="Times New Roman" w:hAnsi="Times New Roman" w:cs="Times New Roman"/>
          <w:sz w:val="24"/>
          <w:szCs w:val="24"/>
        </w:rPr>
        <w:t xml:space="preserve"> and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w:t>
      </w:r>
      <w:r w:rsidR="009F31C6" w:rsidRPr="00464E7F">
        <w:rPr>
          <w:rFonts w:ascii="Times New Roman" w:hAnsi="Times New Roman" w:cs="Times New Roman"/>
          <w:sz w:val="24"/>
          <w:szCs w:val="24"/>
        </w:rPr>
        <w:t>Unlike geographers</w:t>
      </w:r>
      <w:r w:rsidRPr="00464E7F">
        <w:rPr>
          <w:rFonts w:ascii="Times New Roman" w:hAnsi="Times New Roman" w:cs="Times New Roman"/>
          <w:sz w:val="24"/>
          <w:szCs w:val="24"/>
        </w:rPr>
        <w:t xml:space="preserve">, scholars across </w:t>
      </w:r>
      <w:r w:rsidR="00E90F28">
        <w:rPr>
          <w:rFonts w:ascii="Times New Roman" w:hAnsi="Times New Roman" w:cs="Times New Roman"/>
          <w:sz w:val="24"/>
          <w:szCs w:val="24"/>
        </w:rPr>
        <w:t xml:space="preserve">the </w:t>
      </w:r>
      <w:r w:rsidRPr="00464E7F">
        <w:rPr>
          <w:rFonts w:ascii="Times New Roman" w:hAnsi="Times New Roman" w:cs="Times New Roman"/>
          <w:sz w:val="24"/>
          <w:szCs w:val="24"/>
        </w:rPr>
        <w:t>social sci</w:t>
      </w:r>
      <w:r w:rsidR="00AE4132" w:rsidRPr="00464E7F">
        <w:rPr>
          <w:rFonts w:ascii="Times New Roman" w:hAnsi="Times New Roman" w:cs="Times New Roman"/>
          <w:sz w:val="24"/>
          <w:szCs w:val="24"/>
        </w:rPr>
        <w:t>ences have deeply engaged with them</w:t>
      </w:r>
      <w:r w:rsidRPr="00464E7F">
        <w:rPr>
          <w:rFonts w:ascii="Times New Roman" w:hAnsi="Times New Roman" w:cs="Times New Roman"/>
          <w:sz w:val="24"/>
          <w:szCs w:val="24"/>
        </w:rPr>
        <w:t>, contributing to a critical understanding of what these processes entail in terms of subject formation</w:t>
      </w:r>
      <w:r w:rsidR="00E90F28">
        <w:rPr>
          <w:rFonts w:ascii="Times New Roman" w:hAnsi="Times New Roman" w:cs="Times New Roman"/>
          <w:sz w:val="24"/>
          <w:szCs w:val="24"/>
        </w:rPr>
        <w:t xml:space="preserve"> as well as</w:t>
      </w:r>
      <w:r w:rsidRPr="00464E7F">
        <w:rPr>
          <w:rFonts w:ascii="Times New Roman" w:hAnsi="Times New Roman" w:cs="Times New Roman"/>
          <w:sz w:val="24"/>
          <w:szCs w:val="24"/>
        </w:rPr>
        <w:t xml:space="preserve"> social and communal relations</w:t>
      </w:r>
      <w:r w:rsidR="00110B46" w:rsidRPr="00464E7F">
        <w:rPr>
          <w:rFonts w:ascii="Times New Roman" w:hAnsi="Times New Roman" w:cs="Times New Roman"/>
          <w:sz w:val="24"/>
          <w:szCs w:val="24"/>
        </w:rPr>
        <w:t xml:space="preserve"> (</w:t>
      </w:r>
      <w:r w:rsidR="008569F5" w:rsidRPr="00464E7F">
        <w:rPr>
          <w:rFonts w:ascii="Times New Roman" w:hAnsi="Times New Roman" w:cs="Times New Roman"/>
          <w:sz w:val="24"/>
          <w:szCs w:val="24"/>
        </w:rPr>
        <w:t xml:space="preserve">e.g. </w:t>
      </w:r>
      <w:proofErr w:type="spellStart"/>
      <w:r w:rsidR="008E6AFE" w:rsidRPr="00464E7F">
        <w:rPr>
          <w:rFonts w:ascii="Times New Roman" w:hAnsi="Times New Roman" w:cs="Times New Roman"/>
          <w:sz w:val="24"/>
          <w:szCs w:val="24"/>
        </w:rPr>
        <w:t>Auerbach</w:t>
      </w:r>
      <w:proofErr w:type="spellEnd"/>
      <w:r w:rsidR="008E6AFE" w:rsidRPr="00464E7F">
        <w:rPr>
          <w:rFonts w:ascii="Times New Roman" w:hAnsi="Times New Roman" w:cs="Times New Roman"/>
          <w:sz w:val="24"/>
          <w:szCs w:val="24"/>
        </w:rPr>
        <w:t xml:space="preserve"> and Hoppe</w:t>
      </w:r>
      <w:r w:rsidR="004257E5" w:rsidRPr="00464E7F">
        <w:rPr>
          <w:rFonts w:ascii="Times New Roman" w:hAnsi="Times New Roman" w:cs="Times New Roman"/>
          <w:sz w:val="24"/>
          <w:szCs w:val="24"/>
        </w:rPr>
        <w:t>,</w:t>
      </w:r>
      <w:r w:rsidR="008E6AFE" w:rsidRPr="00464E7F">
        <w:rPr>
          <w:rFonts w:ascii="Times New Roman" w:hAnsi="Times New Roman" w:cs="Times New Roman"/>
          <w:sz w:val="24"/>
          <w:szCs w:val="24"/>
        </w:rPr>
        <w:t xml:space="preserve"> 2015</w:t>
      </w:r>
      <w:r w:rsidR="00451E73" w:rsidRPr="00464E7F">
        <w:rPr>
          <w:rFonts w:ascii="Times New Roman" w:hAnsi="Times New Roman" w:cs="Times New Roman"/>
          <w:sz w:val="24"/>
          <w:szCs w:val="24"/>
        </w:rPr>
        <w:t xml:space="preserve">; </w:t>
      </w:r>
      <w:proofErr w:type="spellStart"/>
      <w:r w:rsidR="00451E73" w:rsidRPr="00464E7F">
        <w:rPr>
          <w:rFonts w:ascii="Times New Roman" w:hAnsi="Times New Roman" w:cs="Times New Roman"/>
          <w:sz w:val="24"/>
          <w:szCs w:val="24"/>
        </w:rPr>
        <w:t>Brisson</w:t>
      </w:r>
      <w:proofErr w:type="spellEnd"/>
      <w:r w:rsidR="004257E5" w:rsidRPr="00464E7F">
        <w:rPr>
          <w:rFonts w:ascii="Times New Roman" w:hAnsi="Times New Roman" w:cs="Times New Roman"/>
          <w:sz w:val="24"/>
          <w:szCs w:val="24"/>
        </w:rPr>
        <w:t>,</w:t>
      </w:r>
      <w:r w:rsidR="00451E73" w:rsidRPr="00464E7F">
        <w:rPr>
          <w:rFonts w:ascii="Times New Roman" w:hAnsi="Times New Roman" w:cs="Times New Roman"/>
          <w:sz w:val="24"/>
          <w:szCs w:val="24"/>
        </w:rPr>
        <w:t xml:space="preserve"> 2019</w:t>
      </w:r>
      <w:r w:rsidR="008E6AFE" w:rsidRPr="00464E7F">
        <w:rPr>
          <w:rFonts w:ascii="Times New Roman" w:hAnsi="Times New Roman" w:cs="Times New Roman"/>
          <w:sz w:val="24"/>
          <w:szCs w:val="24"/>
        </w:rPr>
        <w:t>; Girard et al</w:t>
      </w:r>
      <w:r w:rsidR="004257E5" w:rsidRPr="00464E7F">
        <w:rPr>
          <w:rFonts w:ascii="Times New Roman" w:hAnsi="Times New Roman" w:cs="Times New Roman"/>
          <w:sz w:val="24"/>
          <w:szCs w:val="24"/>
        </w:rPr>
        <w:t>.,</w:t>
      </w:r>
      <w:r w:rsidR="00F53212" w:rsidRPr="00464E7F">
        <w:rPr>
          <w:rFonts w:ascii="Times New Roman" w:hAnsi="Times New Roman" w:cs="Times New Roman"/>
          <w:sz w:val="24"/>
          <w:szCs w:val="24"/>
        </w:rPr>
        <w:t xml:space="preserve"> 2019</w:t>
      </w:r>
      <w:r w:rsidR="008E6AFE" w:rsidRPr="00464E7F">
        <w:rPr>
          <w:rFonts w:ascii="Times New Roman" w:hAnsi="Times New Roman" w:cs="Times New Roman"/>
          <w:sz w:val="24"/>
          <w:szCs w:val="24"/>
        </w:rPr>
        <w:t>; Race</w:t>
      </w:r>
      <w:r w:rsidR="004257E5" w:rsidRPr="00464E7F">
        <w:rPr>
          <w:rFonts w:ascii="Times New Roman" w:hAnsi="Times New Roman" w:cs="Times New Roman"/>
          <w:sz w:val="24"/>
          <w:szCs w:val="24"/>
        </w:rPr>
        <w:t>,</w:t>
      </w:r>
      <w:r w:rsidR="008E6AFE" w:rsidRPr="00464E7F">
        <w:rPr>
          <w:rFonts w:ascii="Times New Roman" w:hAnsi="Times New Roman" w:cs="Times New Roman"/>
          <w:sz w:val="24"/>
          <w:szCs w:val="24"/>
        </w:rPr>
        <w:t xml:space="preserve"> 2018</w:t>
      </w:r>
      <w:r w:rsidR="00110B46" w:rsidRPr="00464E7F">
        <w:rPr>
          <w:rFonts w:ascii="Times New Roman" w:hAnsi="Times New Roman" w:cs="Times New Roman"/>
          <w:sz w:val="24"/>
          <w:szCs w:val="24"/>
        </w:rPr>
        <w:t>)</w:t>
      </w:r>
      <w:r w:rsidRPr="00464E7F">
        <w:rPr>
          <w:rFonts w:ascii="Times New Roman" w:hAnsi="Times New Roman" w:cs="Times New Roman"/>
          <w:sz w:val="24"/>
          <w:szCs w:val="24"/>
        </w:rPr>
        <w:t xml:space="preserve">. </w:t>
      </w:r>
      <w:r w:rsidR="009F31C6" w:rsidRPr="00464E7F">
        <w:rPr>
          <w:rFonts w:ascii="Times New Roman" w:hAnsi="Times New Roman" w:cs="Times New Roman"/>
          <w:sz w:val="24"/>
          <w:szCs w:val="24"/>
        </w:rPr>
        <w:t xml:space="preserve">The aim </w:t>
      </w:r>
      <w:r w:rsidRPr="00464E7F">
        <w:rPr>
          <w:rFonts w:ascii="Times New Roman" w:hAnsi="Times New Roman" w:cs="Times New Roman"/>
          <w:sz w:val="24"/>
          <w:szCs w:val="24"/>
        </w:rPr>
        <w:t xml:space="preserve">of this paper is to </w:t>
      </w:r>
      <w:r w:rsidR="009F31C6" w:rsidRPr="00464E7F">
        <w:rPr>
          <w:rFonts w:ascii="Times New Roman" w:hAnsi="Times New Roman" w:cs="Times New Roman"/>
          <w:sz w:val="24"/>
          <w:szCs w:val="24"/>
        </w:rPr>
        <w:t>outline and propose a distinctly geographical</w:t>
      </w:r>
      <w:r w:rsidRPr="00464E7F">
        <w:rPr>
          <w:rFonts w:ascii="Times New Roman" w:hAnsi="Times New Roman" w:cs="Times New Roman"/>
          <w:sz w:val="24"/>
          <w:szCs w:val="24"/>
        </w:rPr>
        <w:t xml:space="preserve"> contribution</w:t>
      </w:r>
      <w:r w:rsidR="009F31C6" w:rsidRPr="00464E7F">
        <w:rPr>
          <w:rFonts w:ascii="Times New Roman" w:hAnsi="Times New Roman" w:cs="Times New Roman"/>
          <w:sz w:val="24"/>
          <w:szCs w:val="24"/>
        </w:rPr>
        <w:t xml:space="preserve"> to analysing </w:t>
      </w:r>
      <w:r w:rsidRPr="00464E7F">
        <w:rPr>
          <w:rFonts w:ascii="Times New Roman" w:hAnsi="Times New Roman" w:cs="Times New Roman"/>
          <w:sz w:val="24"/>
          <w:szCs w:val="24"/>
        </w:rPr>
        <w:t>the</w:t>
      </w:r>
      <w:r w:rsidR="00497CA1" w:rsidRPr="00464E7F">
        <w:rPr>
          <w:rFonts w:ascii="Times New Roman" w:hAnsi="Times New Roman" w:cs="Times New Roman"/>
          <w:sz w:val="24"/>
          <w:szCs w:val="24"/>
        </w:rPr>
        <w:t>se</w:t>
      </w:r>
      <w:r w:rsidRPr="00464E7F">
        <w:rPr>
          <w:rFonts w:ascii="Times New Roman" w:hAnsi="Times New Roman" w:cs="Times New Roman"/>
          <w:sz w:val="24"/>
          <w:szCs w:val="24"/>
        </w:rPr>
        <w:t xml:space="preserve"> changing </w:t>
      </w:r>
      <w:r w:rsidR="00497CA1" w:rsidRPr="00464E7F">
        <w:rPr>
          <w:rFonts w:ascii="Times New Roman" w:hAnsi="Times New Roman" w:cs="Times New Roman"/>
          <w:sz w:val="24"/>
          <w:szCs w:val="24"/>
        </w:rPr>
        <w:t xml:space="preserve">biomedical technologies, </w:t>
      </w:r>
      <w:r w:rsidR="00FC67B1" w:rsidRPr="00464E7F">
        <w:rPr>
          <w:rFonts w:ascii="Times New Roman" w:hAnsi="Times New Roman" w:cs="Times New Roman"/>
          <w:sz w:val="24"/>
          <w:szCs w:val="24"/>
        </w:rPr>
        <w:t xml:space="preserve">and their </w:t>
      </w:r>
      <w:r w:rsidR="00E90F28">
        <w:rPr>
          <w:rFonts w:ascii="Times New Roman" w:hAnsi="Times New Roman" w:cs="Times New Roman"/>
          <w:sz w:val="24"/>
          <w:szCs w:val="24"/>
        </w:rPr>
        <w:t>‘</w:t>
      </w:r>
      <w:r w:rsidR="00FC67B1" w:rsidRPr="00464E7F">
        <w:rPr>
          <w:rFonts w:ascii="Times New Roman" w:hAnsi="Times New Roman" w:cs="Times New Roman"/>
          <w:sz w:val="24"/>
          <w:szCs w:val="24"/>
        </w:rPr>
        <w:t>capacity to reorganise social and material worlds</w:t>
      </w:r>
      <w:r w:rsidR="00E90F28">
        <w:rPr>
          <w:rFonts w:ascii="Times New Roman" w:hAnsi="Times New Roman" w:cs="Times New Roman"/>
          <w:sz w:val="24"/>
          <w:szCs w:val="24"/>
        </w:rPr>
        <w:t>’</w:t>
      </w:r>
      <w:r w:rsidR="00FC67B1" w:rsidRPr="00464E7F">
        <w:rPr>
          <w:rFonts w:ascii="Times New Roman" w:hAnsi="Times New Roman" w:cs="Times New Roman"/>
          <w:sz w:val="24"/>
          <w:szCs w:val="24"/>
        </w:rPr>
        <w:t xml:space="preserve"> (Race</w:t>
      </w:r>
      <w:r w:rsidR="004257E5" w:rsidRPr="00464E7F">
        <w:rPr>
          <w:rFonts w:ascii="Times New Roman" w:hAnsi="Times New Roman" w:cs="Times New Roman"/>
          <w:sz w:val="24"/>
          <w:szCs w:val="24"/>
        </w:rPr>
        <w:t>,</w:t>
      </w:r>
      <w:r w:rsidR="00FC67B1" w:rsidRPr="00464E7F">
        <w:rPr>
          <w:rFonts w:ascii="Times New Roman" w:hAnsi="Times New Roman" w:cs="Times New Roman"/>
          <w:sz w:val="24"/>
          <w:szCs w:val="24"/>
        </w:rPr>
        <w:t xml:space="preserve"> 2018: 2), producing new, unanticipated, geographies in the process.</w:t>
      </w:r>
      <w:r w:rsidRPr="00464E7F">
        <w:rPr>
          <w:rFonts w:ascii="Times New Roman" w:hAnsi="Times New Roman" w:cs="Times New Roman"/>
          <w:sz w:val="24"/>
          <w:szCs w:val="24"/>
        </w:rPr>
        <w:t xml:space="preserve"> </w:t>
      </w:r>
      <w:r w:rsidR="00202FD7" w:rsidRPr="00464E7F">
        <w:rPr>
          <w:rFonts w:ascii="Times New Roman" w:hAnsi="Times New Roman" w:cs="Times New Roman"/>
          <w:sz w:val="24"/>
          <w:szCs w:val="24"/>
        </w:rPr>
        <w:t xml:space="preserve">The paper is broadly organised through a scalar heuristic, starting from the cellular scale within the body and moving out to examine some of the uneven geographies of </w:t>
      </w:r>
      <w:proofErr w:type="spellStart"/>
      <w:r w:rsidR="00202FD7" w:rsidRPr="00464E7F">
        <w:rPr>
          <w:rFonts w:ascii="Times New Roman" w:hAnsi="Times New Roman" w:cs="Times New Roman"/>
          <w:sz w:val="24"/>
          <w:szCs w:val="24"/>
        </w:rPr>
        <w:t>PrEP</w:t>
      </w:r>
      <w:proofErr w:type="spellEnd"/>
      <w:r w:rsidR="00202FD7" w:rsidRPr="00464E7F">
        <w:rPr>
          <w:rFonts w:ascii="Times New Roman" w:hAnsi="Times New Roman" w:cs="Times New Roman"/>
          <w:sz w:val="24"/>
          <w:szCs w:val="24"/>
        </w:rPr>
        <w:t xml:space="preserve"> at a global scale. This scalar approach is relational and tied to our application of assemblage thinking (described below). As we move out from one scale to another, we examine what else comes into the assemblage, paying attention to the ways in which geography shapes the assemblage, but also how new spaces and </w:t>
      </w:r>
      <w:proofErr w:type="spellStart"/>
      <w:r w:rsidR="00202FD7" w:rsidRPr="00464E7F">
        <w:rPr>
          <w:rFonts w:ascii="Times New Roman" w:hAnsi="Times New Roman" w:cs="Times New Roman"/>
          <w:sz w:val="24"/>
          <w:szCs w:val="24"/>
        </w:rPr>
        <w:t>spatialities</w:t>
      </w:r>
      <w:proofErr w:type="spellEnd"/>
      <w:r w:rsidR="00202FD7" w:rsidRPr="00464E7F">
        <w:rPr>
          <w:rFonts w:ascii="Times New Roman" w:hAnsi="Times New Roman" w:cs="Times New Roman"/>
          <w:sz w:val="24"/>
          <w:szCs w:val="24"/>
        </w:rPr>
        <w:t xml:space="preserve"> emerge from it.</w:t>
      </w:r>
    </w:p>
    <w:p w14:paraId="60F8701D" w14:textId="298CC2F8" w:rsidR="007571FE" w:rsidRPr="00464E7F" w:rsidRDefault="00AE4132"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While </w:t>
      </w:r>
      <w:r w:rsidR="00482753" w:rsidRPr="00464E7F">
        <w:rPr>
          <w:rFonts w:ascii="Times New Roman" w:hAnsi="Times New Roman" w:cs="Times New Roman"/>
          <w:sz w:val="24"/>
          <w:szCs w:val="24"/>
        </w:rPr>
        <w:t xml:space="preserve">global access to HAART has increased </w:t>
      </w:r>
      <w:r w:rsidR="002A40A2" w:rsidRPr="00464E7F">
        <w:rPr>
          <w:rFonts w:ascii="Times New Roman" w:hAnsi="Times New Roman" w:cs="Times New Roman"/>
          <w:sz w:val="24"/>
          <w:szCs w:val="24"/>
        </w:rPr>
        <w:t xml:space="preserve">significantly </w:t>
      </w:r>
      <w:r w:rsidR="00482753" w:rsidRPr="00464E7F">
        <w:rPr>
          <w:rFonts w:ascii="Times New Roman" w:hAnsi="Times New Roman" w:cs="Times New Roman"/>
          <w:sz w:val="24"/>
          <w:szCs w:val="24"/>
        </w:rPr>
        <w:t xml:space="preserve">in the last </w:t>
      </w:r>
      <w:r w:rsidR="002A40A2" w:rsidRPr="00464E7F">
        <w:rPr>
          <w:rFonts w:ascii="Times New Roman" w:hAnsi="Times New Roman" w:cs="Times New Roman"/>
          <w:sz w:val="24"/>
          <w:szCs w:val="24"/>
        </w:rPr>
        <w:t xml:space="preserve">two </w:t>
      </w:r>
      <w:r w:rsidR="00482753" w:rsidRPr="00464E7F">
        <w:rPr>
          <w:rFonts w:ascii="Times New Roman" w:hAnsi="Times New Roman" w:cs="Times New Roman"/>
          <w:sz w:val="24"/>
          <w:szCs w:val="24"/>
        </w:rPr>
        <w:t>decades</w:t>
      </w:r>
      <w:r w:rsidR="008569F5" w:rsidRPr="00464E7F">
        <w:rPr>
          <w:rFonts w:ascii="Times New Roman" w:hAnsi="Times New Roman" w:cs="Times New Roman"/>
          <w:sz w:val="24"/>
          <w:szCs w:val="24"/>
        </w:rPr>
        <w:t xml:space="preserve"> (</w:t>
      </w:r>
      <w:r w:rsidR="002A40A2" w:rsidRPr="00464E7F">
        <w:rPr>
          <w:rFonts w:ascii="Times New Roman" w:hAnsi="Times New Roman" w:cs="Times New Roman"/>
          <w:sz w:val="24"/>
          <w:szCs w:val="24"/>
        </w:rPr>
        <w:t xml:space="preserve">despite the persistence of </w:t>
      </w:r>
      <w:r w:rsidR="008569F5" w:rsidRPr="00464E7F">
        <w:rPr>
          <w:rFonts w:ascii="Times New Roman" w:hAnsi="Times New Roman" w:cs="Times New Roman"/>
          <w:sz w:val="24"/>
          <w:szCs w:val="24"/>
        </w:rPr>
        <w:t xml:space="preserve">severe inequalities </w:t>
      </w:r>
      <w:r w:rsidR="002A40A2" w:rsidRPr="00464E7F">
        <w:rPr>
          <w:rFonts w:ascii="Times New Roman" w:hAnsi="Times New Roman" w:cs="Times New Roman"/>
          <w:sz w:val="24"/>
          <w:szCs w:val="24"/>
        </w:rPr>
        <w:t>in access to them</w:t>
      </w:r>
      <w:r w:rsidR="008569F5" w:rsidRPr="00464E7F">
        <w:rPr>
          <w:rFonts w:ascii="Times New Roman" w:hAnsi="Times New Roman" w:cs="Times New Roman"/>
          <w:sz w:val="24"/>
          <w:szCs w:val="24"/>
        </w:rPr>
        <w:t>),</w:t>
      </w:r>
      <w:r w:rsidR="00482753" w:rsidRPr="00464E7F">
        <w:rPr>
          <w:rFonts w:ascii="Times New Roman" w:hAnsi="Times New Roman" w:cs="Times New Roman"/>
          <w:sz w:val="24"/>
          <w:szCs w:val="24"/>
        </w:rPr>
        <w:t xml:space="preserve"> the roll-out of </w:t>
      </w:r>
      <w:proofErr w:type="spellStart"/>
      <w:r w:rsidR="00482753" w:rsidRPr="00464E7F">
        <w:rPr>
          <w:rFonts w:ascii="Times New Roman" w:hAnsi="Times New Roman" w:cs="Times New Roman"/>
          <w:sz w:val="24"/>
          <w:szCs w:val="24"/>
        </w:rPr>
        <w:t>PrEP</w:t>
      </w:r>
      <w:proofErr w:type="spellEnd"/>
      <w:r w:rsidR="00482753" w:rsidRPr="00464E7F">
        <w:rPr>
          <w:rFonts w:ascii="Times New Roman" w:hAnsi="Times New Roman" w:cs="Times New Roman"/>
          <w:sz w:val="24"/>
          <w:szCs w:val="24"/>
        </w:rPr>
        <w:t xml:space="preserve"> has been far more partial and uneven</w:t>
      </w:r>
      <w:r w:rsidR="002A40A2" w:rsidRPr="00464E7F">
        <w:rPr>
          <w:rFonts w:ascii="Times New Roman" w:hAnsi="Times New Roman" w:cs="Times New Roman"/>
          <w:sz w:val="24"/>
          <w:szCs w:val="24"/>
        </w:rPr>
        <w:t xml:space="preserve">. To date, </w:t>
      </w:r>
      <w:r w:rsidR="008569F5" w:rsidRPr="00464E7F">
        <w:rPr>
          <w:rFonts w:ascii="Times New Roman" w:hAnsi="Times New Roman" w:cs="Times New Roman"/>
          <w:sz w:val="24"/>
          <w:szCs w:val="24"/>
        </w:rPr>
        <w:t xml:space="preserve">gay and bisexual men in </w:t>
      </w:r>
      <w:r w:rsidR="00957650" w:rsidRPr="00464E7F">
        <w:rPr>
          <w:rFonts w:ascii="Times New Roman" w:hAnsi="Times New Roman" w:cs="Times New Roman"/>
          <w:sz w:val="24"/>
          <w:szCs w:val="24"/>
        </w:rPr>
        <w:t>Australia, Europe</w:t>
      </w:r>
      <w:r w:rsidR="00E90F28">
        <w:rPr>
          <w:rFonts w:ascii="Times New Roman" w:hAnsi="Times New Roman" w:cs="Times New Roman"/>
          <w:sz w:val="24"/>
          <w:szCs w:val="24"/>
        </w:rPr>
        <w:t>,</w:t>
      </w:r>
      <w:r w:rsidR="00957650" w:rsidRPr="00464E7F">
        <w:rPr>
          <w:rFonts w:ascii="Times New Roman" w:hAnsi="Times New Roman" w:cs="Times New Roman"/>
          <w:sz w:val="24"/>
          <w:szCs w:val="24"/>
        </w:rPr>
        <w:t xml:space="preserve"> and North America</w:t>
      </w:r>
      <w:r w:rsidR="008569F5" w:rsidRPr="00464E7F">
        <w:rPr>
          <w:rFonts w:ascii="Times New Roman" w:hAnsi="Times New Roman" w:cs="Times New Roman"/>
          <w:sz w:val="24"/>
          <w:szCs w:val="24"/>
        </w:rPr>
        <w:t xml:space="preserve"> (and amongst relatively elite groups </w:t>
      </w:r>
      <w:bookmarkStart w:id="1" w:name="_GoBack"/>
      <w:bookmarkEnd w:id="1"/>
      <w:r w:rsidR="00A2317A">
        <w:rPr>
          <w:rFonts w:ascii="Times New Roman" w:hAnsi="Times New Roman" w:cs="Times New Roman"/>
          <w:sz w:val="24"/>
          <w:szCs w:val="24"/>
        </w:rPr>
        <w:t>elsewhere</w:t>
      </w:r>
      <w:r w:rsidR="008569F5" w:rsidRPr="00464E7F">
        <w:rPr>
          <w:rFonts w:ascii="Times New Roman" w:hAnsi="Times New Roman" w:cs="Times New Roman"/>
          <w:sz w:val="24"/>
          <w:szCs w:val="24"/>
        </w:rPr>
        <w:t xml:space="preserve">) </w:t>
      </w:r>
      <w:r w:rsidR="002A40A2" w:rsidRPr="00464E7F">
        <w:rPr>
          <w:rFonts w:ascii="Times New Roman" w:hAnsi="Times New Roman" w:cs="Times New Roman"/>
          <w:sz w:val="24"/>
          <w:szCs w:val="24"/>
        </w:rPr>
        <w:t xml:space="preserve">have benefitted </w:t>
      </w:r>
      <w:r w:rsidR="008569F5" w:rsidRPr="00464E7F">
        <w:rPr>
          <w:rFonts w:ascii="Times New Roman" w:hAnsi="Times New Roman" w:cs="Times New Roman"/>
          <w:sz w:val="24"/>
          <w:szCs w:val="24"/>
        </w:rPr>
        <w:t>most from its introduction.</w:t>
      </w:r>
      <w:r w:rsidR="00BB3431" w:rsidRPr="00464E7F">
        <w:rPr>
          <w:rFonts w:ascii="Times New Roman" w:hAnsi="Times New Roman" w:cs="Times New Roman"/>
          <w:sz w:val="24"/>
          <w:szCs w:val="24"/>
        </w:rPr>
        <w:t xml:space="preserve"> </w:t>
      </w:r>
      <w:r w:rsidR="0037721E" w:rsidRPr="00464E7F">
        <w:rPr>
          <w:rFonts w:ascii="Times New Roman" w:hAnsi="Times New Roman" w:cs="Times New Roman"/>
          <w:sz w:val="24"/>
          <w:szCs w:val="24"/>
        </w:rPr>
        <w:t xml:space="preserve">Given our backgrounds as geographers of sexualities, we choose to focus on the impacts and consequences of </w:t>
      </w:r>
      <w:proofErr w:type="spellStart"/>
      <w:r w:rsidR="0037721E" w:rsidRPr="00464E7F">
        <w:rPr>
          <w:rFonts w:ascii="Times New Roman" w:hAnsi="Times New Roman" w:cs="Times New Roman"/>
          <w:sz w:val="24"/>
          <w:szCs w:val="24"/>
        </w:rPr>
        <w:t>PrEP</w:t>
      </w:r>
      <w:proofErr w:type="spellEnd"/>
      <w:r w:rsidR="00482753" w:rsidRPr="00464E7F">
        <w:rPr>
          <w:rFonts w:ascii="Times New Roman" w:hAnsi="Times New Roman" w:cs="Times New Roman"/>
          <w:sz w:val="24"/>
          <w:szCs w:val="24"/>
        </w:rPr>
        <w:t xml:space="preserve">, </w:t>
      </w:r>
      <w:proofErr w:type="spellStart"/>
      <w:r w:rsidR="00482753" w:rsidRPr="00464E7F">
        <w:rPr>
          <w:rFonts w:ascii="Times New Roman" w:hAnsi="Times New Roman" w:cs="Times New Roman"/>
          <w:sz w:val="24"/>
          <w:szCs w:val="24"/>
        </w:rPr>
        <w:t>TasP</w:t>
      </w:r>
      <w:proofErr w:type="spellEnd"/>
      <w:r w:rsidR="00E90F28">
        <w:rPr>
          <w:rFonts w:ascii="Times New Roman" w:hAnsi="Times New Roman" w:cs="Times New Roman"/>
          <w:sz w:val="24"/>
          <w:szCs w:val="24"/>
        </w:rPr>
        <w:t>,</w:t>
      </w:r>
      <w:r w:rsidR="0037721E" w:rsidRPr="00464E7F">
        <w:rPr>
          <w:rFonts w:ascii="Times New Roman" w:hAnsi="Times New Roman" w:cs="Times New Roman"/>
          <w:sz w:val="24"/>
          <w:szCs w:val="24"/>
        </w:rPr>
        <w:t xml:space="preserve"> and </w:t>
      </w:r>
      <w:proofErr w:type="spellStart"/>
      <w:r w:rsidR="0037721E" w:rsidRPr="00464E7F">
        <w:rPr>
          <w:rFonts w:ascii="Times New Roman" w:hAnsi="Times New Roman" w:cs="Times New Roman"/>
          <w:sz w:val="24"/>
          <w:szCs w:val="24"/>
        </w:rPr>
        <w:t>undetectability</w:t>
      </w:r>
      <w:proofErr w:type="spellEnd"/>
      <w:r w:rsidR="0037721E" w:rsidRPr="00464E7F">
        <w:rPr>
          <w:rFonts w:ascii="Times New Roman" w:hAnsi="Times New Roman" w:cs="Times New Roman"/>
          <w:sz w:val="24"/>
          <w:szCs w:val="24"/>
        </w:rPr>
        <w:t xml:space="preserve"> on this social group. </w:t>
      </w:r>
      <w:r w:rsidR="008569F5" w:rsidRPr="00464E7F">
        <w:rPr>
          <w:rFonts w:ascii="Times New Roman" w:hAnsi="Times New Roman" w:cs="Times New Roman"/>
          <w:sz w:val="24"/>
          <w:szCs w:val="24"/>
        </w:rPr>
        <w:t>W</w:t>
      </w:r>
      <w:r w:rsidR="000C3EBA" w:rsidRPr="00464E7F">
        <w:rPr>
          <w:rFonts w:ascii="Times New Roman" w:hAnsi="Times New Roman" w:cs="Times New Roman"/>
          <w:sz w:val="24"/>
          <w:szCs w:val="24"/>
        </w:rPr>
        <w:t xml:space="preserve">e </w:t>
      </w:r>
      <w:r w:rsidR="00606D63" w:rsidRPr="00464E7F">
        <w:rPr>
          <w:rFonts w:ascii="Times New Roman" w:hAnsi="Times New Roman" w:cs="Times New Roman"/>
          <w:sz w:val="24"/>
          <w:szCs w:val="24"/>
        </w:rPr>
        <w:t>are aware</w:t>
      </w:r>
      <w:r w:rsidR="000C3EBA" w:rsidRPr="00464E7F">
        <w:rPr>
          <w:rFonts w:ascii="Times New Roman" w:hAnsi="Times New Roman" w:cs="Times New Roman"/>
          <w:sz w:val="24"/>
          <w:szCs w:val="24"/>
        </w:rPr>
        <w:t xml:space="preserve"> that such choice</w:t>
      </w:r>
      <w:r w:rsidR="0037721E" w:rsidRPr="00464E7F">
        <w:rPr>
          <w:rFonts w:ascii="Times New Roman" w:hAnsi="Times New Roman" w:cs="Times New Roman"/>
          <w:sz w:val="24"/>
          <w:szCs w:val="24"/>
        </w:rPr>
        <w:t xml:space="preserve"> echoes and perpetuates other gaps, inequalities</w:t>
      </w:r>
      <w:r w:rsidR="00E90F28">
        <w:rPr>
          <w:rFonts w:ascii="Times New Roman" w:hAnsi="Times New Roman" w:cs="Times New Roman"/>
          <w:sz w:val="24"/>
          <w:szCs w:val="24"/>
        </w:rPr>
        <w:t>,</w:t>
      </w:r>
      <w:r w:rsidR="0037721E" w:rsidRPr="00464E7F">
        <w:rPr>
          <w:rFonts w:ascii="Times New Roman" w:hAnsi="Times New Roman" w:cs="Times New Roman"/>
          <w:sz w:val="24"/>
          <w:szCs w:val="24"/>
        </w:rPr>
        <w:t xml:space="preserve"> and exclusions in global health strategies</w:t>
      </w:r>
      <w:r w:rsidR="00023447" w:rsidRPr="00464E7F">
        <w:rPr>
          <w:rFonts w:ascii="Times New Roman" w:hAnsi="Times New Roman" w:cs="Times New Roman"/>
          <w:sz w:val="24"/>
          <w:szCs w:val="24"/>
        </w:rPr>
        <w:t xml:space="preserve"> (</w:t>
      </w:r>
      <w:r w:rsidR="008569F5" w:rsidRPr="00464E7F">
        <w:rPr>
          <w:rFonts w:ascii="Times New Roman" w:hAnsi="Times New Roman" w:cs="Times New Roman"/>
          <w:sz w:val="24"/>
          <w:szCs w:val="24"/>
        </w:rPr>
        <w:t>T</w:t>
      </w:r>
      <w:r w:rsidR="004257E5" w:rsidRPr="00464E7F">
        <w:rPr>
          <w:rFonts w:ascii="Times New Roman" w:hAnsi="Times New Roman" w:cs="Times New Roman"/>
          <w:sz w:val="24"/>
          <w:szCs w:val="24"/>
        </w:rPr>
        <w:t xml:space="preserve"> </w:t>
      </w:r>
      <w:r w:rsidR="00023447" w:rsidRPr="00464E7F">
        <w:rPr>
          <w:rFonts w:ascii="Times New Roman" w:hAnsi="Times New Roman" w:cs="Times New Roman"/>
          <w:sz w:val="24"/>
          <w:szCs w:val="24"/>
        </w:rPr>
        <w:t>Brown et al</w:t>
      </w:r>
      <w:r w:rsidR="004257E5" w:rsidRPr="00464E7F">
        <w:rPr>
          <w:rFonts w:ascii="Times New Roman" w:hAnsi="Times New Roman" w:cs="Times New Roman"/>
          <w:sz w:val="24"/>
          <w:szCs w:val="24"/>
        </w:rPr>
        <w:t>.,</w:t>
      </w:r>
      <w:r w:rsidR="00023447" w:rsidRPr="00464E7F">
        <w:rPr>
          <w:rFonts w:ascii="Times New Roman" w:hAnsi="Times New Roman" w:cs="Times New Roman"/>
          <w:sz w:val="24"/>
          <w:szCs w:val="24"/>
        </w:rPr>
        <w:t xml:space="preserve"> 2012)</w:t>
      </w:r>
      <w:r w:rsidR="0037721E" w:rsidRPr="00464E7F">
        <w:rPr>
          <w:rFonts w:ascii="Times New Roman" w:hAnsi="Times New Roman" w:cs="Times New Roman"/>
          <w:sz w:val="24"/>
          <w:szCs w:val="24"/>
        </w:rPr>
        <w:t xml:space="preserve">. We leave it to others to take up the ideas contained in this paper and to think through </w:t>
      </w:r>
      <w:r w:rsidR="009500E9" w:rsidRPr="00464E7F">
        <w:rPr>
          <w:rFonts w:ascii="Times New Roman" w:hAnsi="Times New Roman" w:cs="Times New Roman"/>
          <w:sz w:val="24"/>
          <w:szCs w:val="24"/>
        </w:rPr>
        <w:t>how they might be applied to other social groups and in other global contexts</w:t>
      </w:r>
      <w:r w:rsidR="00957650" w:rsidRPr="00464E7F">
        <w:rPr>
          <w:rFonts w:ascii="Times New Roman" w:hAnsi="Times New Roman" w:cs="Times New Roman"/>
          <w:sz w:val="24"/>
          <w:szCs w:val="24"/>
        </w:rPr>
        <w:t xml:space="preserve"> (although we articulate what aspects of such a research agenda might look like in our conclusion)</w:t>
      </w:r>
      <w:r w:rsidR="009500E9" w:rsidRPr="00464E7F">
        <w:rPr>
          <w:rFonts w:ascii="Times New Roman" w:hAnsi="Times New Roman" w:cs="Times New Roman"/>
          <w:sz w:val="24"/>
          <w:szCs w:val="24"/>
        </w:rPr>
        <w:t>.</w:t>
      </w:r>
    </w:p>
    <w:p w14:paraId="00B63F6F" w14:textId="3CE6E577" w:rsidR="0076305D" w:rsidRPr="00464E7F" w:rsidRDefault="0076305D"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lastRenderedPageBreak/>
        <w:t>There has been a growing interest in assemblage thinking (</w:t>
      </w:r>
      <w:proofErr w:type="spellStart"/>
      <w:r w:rsidR="00124CEA" w:rsidRPr="00464E7F">
        <w:rPr>
          <w:rFonts w:ascii="Times New Roman" w:hAnsi="Times New Roman" w:cs="Times New Roman"/>
          <w:sz w:val="24"/>
          <w:szCs w:val="24"/>
        </w:rPr>
        <w:t>DeLanda</w:t>
      </w:r>
      <w:proofErr w:type="spellEnd"/>
      <w:r w:rsidR="004257E5" w:rsidRPr="00464E7F">
        <w:rPr>
          <w:rFonts w:ascii="Times New Roman" w:hAnsi="Times New Roman" w:cs="Times New Roman"/>
          <w:sz w:val="24"/>
          <w:szCs w:val="24"/>
        </w:rPr>
        <w:t>,</w:t>
      </w:r>
      <w:r w:rsidR="00124CEA" w:rsidRPr="00464E7F">
        <w:rPr>
          <w:rFonts w:ascii="Times New Roman" w:hAnsi="Times New Roman" w:cs="Times New Roman"/>
          <w:sz w:val="24"/>
          <w:szCs w:val="24"/>
        </w:rPr>
        <w:t xml:space="preserve"> 2016</w:t>
      </w:r>
      <w:r w:rsidRPr="00464E7F">
        <w:rPr>
          <w:rFonts w:ascii="Times New Roman" w:hAnsi="Times New Roman" w:cs="Times New Roman"/>
          <w:sz w:val="24"/>
          <w:szCs w:val="24"/>
        </w:rPr>
        <w:t>) within health geographies over recent years (</w:t>
      </w:r>
      <w:r w:rsidR="00124CEA" w:rsidRPr="00464E7F">
        <w:rPr>
          <w:rFonts w:ascii="Times New Roman" w:hAnsi="Times New Roman" w:cs="Times New Roman"/>
          <w:sz w:val="24"/>
          <w:szCs w:val="24"/>
        </w:rPr>
        <w:t>Andrews and Duff, 2019; Del Casino Jr, 2018; Duff, 2014</w:t>
      </w:r>
      <w:r w:rsidR="0053487E" w:rsidRPr="00464E7F">
        <w:rPr>
          <w:rFonts w:ascii="Times New Roman" w:hAnsi="Times New Roman" w:cs="Times New Roman"/>
          <w:sz w:val="24"/>
          <w:szCs w:val="24"/>
        </w:rPr>
        <w:t xml:space="preserve">). To a </w:t>
      </w:r>
      <w:r w:rsidRPr="00464E7F">
        <w:rPr>
          <w:rFonts w:ascii="Times New Roman" w:hAnsi="Times New Roman" w:cs="Times New Roman"/>
          <w:sz w:val="24"/>
          <w:szCs w:val="24"/>
        </w:rPr>
        <w:t>lesser extent, this approach is also being explored by geographers of sexualities (</w:t>
      </w:r>
      <w:r w:rsidR="00124CEA" w:rsidRPr="00464E7F">
        <w:rPr>
          <w:rFonts w:ascii="Times New Roman" w:hAnsi="Times New Roman" w:cs="Times New Roman"/>
          <w:sz w:val="24"/>
          <w:szCs w:val="24"/>
        </w:rPr>
        <w:t>Nash and Gorman-Murray</w:t>
      </w:r>
      <w:r w:rsidR="004257E5" w:rsidRPr="00464E7F">
        <w:rPr>
          <w:rFonts w:ascii="Times New Roman" w:hAnsi="Times New Roman" w:cs="Times New Roman"/>
          <w:sz w:val="24"/>
          <w:szCs w:val="24"/>
        </w:rPr>
        <w:t>,</w:t>
      </w:r>
      <w:r w:rsidR="00124CEA" w:rsidRPr="00464E7F">
        <w:rPr>
          <w:rFonts w:ascii="Times New Roman" w:hAnsi="Times New Roman" w:cs="Times New Roman"/>
          <w:sz w:val="24"/>
          <w:szCs w:val="24"/>
        </w:rPr>
        <w:t xml:space="preserve"> 2017</w:t>
      </w:r>
      <w:r w:rsidRPr="00464E7F">
        <w:rPr>
          <w:rFonts w:ascii="Times New Roman" w:hAnsi="Times New Roman" w:cs="Times New Roman"/>
          <w:sz w:val="24"/>
          <w:szCs w:val="24"/>
        </w:rPr>
        <w:t xml:space="preserve">). This work has </w:t>
      </w:r>
      <w:r w:rsidR="00014691" w:rsidRPr="00464E7F">
        <w:rPr>
          <w:rFonts w:ascii="Times New Roman" w:hAnsi="Times New Roman" w:cs="Times New Roman"/>
          <w:sz w:val="24"/>
          <w:szCs w:val="24"/>
        </w:rPr>
        <w:t>conceptualised the complex relationships between human and non-human elements in the formation and management of ‘health’ and ‘wellbeing’</w:t>
      </w:r>
      <w:r w:rsidRPr="00464E7F">
        <w:rPr>
          <w:rFonts w:ascii="Times New Roman" w:hAnsi="Times New Roman" w:cs="Times New Roman"/>
          <w:sz w:val="24"/>
          <w:szCs w:val="24"/>
        </w:rPr>
        <w:t xml:space="preserve">. </w:t>
      </w:r>
      <w:r w:rsidR="00A2317A">
        <w:rPr>
          <w:rFonts w:ascii="Times New Roman" w:hAnsi="Times New Roman" w:cs="Times New Roman"/>
          <w:sz w:val="24"/>
          <w:szCs w:val="24"/>
        </w:rPr>
        <w:t>W</w:t>
      </w:r>
      <w:r w:rsidRPr="00464E7F">
        <w:rPr>
          <w:rFonts w:ascii="Times New Roman" w:hAnsi="Times New Roman" w:cs="Times New Roman"/>
          <w:sz w:val="24"/>
          <w:szCs w:val="24"/>
        </w:rPr>
        <w:t xml:space="preserve">e use assemblage thinking to explore different aspects of contemporary HIV treatment and prevention, and to chart some of the social, cultural, and political </w:t>
      </w:r>
      <w:r w:rsidR="004E1DFD" w:rsidRPr="00464E7F">
        <w:rPr>
          <w:rFonts w:ascii="Times New Roman" w:hAnsi="Times New Roman" w:cs="Times New Roman"/>
          <w:sz w:val="24"/>
          <w:szCs w:val="24"/>
        </w:rPr>
        <w:t>affects, assemblages</w:t>
      </w:r>
      <w:r w:rsidR="004E1DD4">
        <w:rPr>
          <w:rFonts w:ascii="Times New Roman" w:hAnsi="Times New Roman" w:cs="Times New Roman"/>
          <w:sz w:val="24"/>
          <w:szCs w:val="24"/>
        </w:rPr>
        <w:t>,</w:t>
      </w:r>
      <w:r w:rsidR="004E1DFD" w:rsidRPr="00464E7F">
        <w:rPr>
          <w:rFonts w:ascii="Times New Roman" w:hAnsi="Times New Roman" w:cs="Times New Roman"/>
          <w:sz w:val="24"/>
          <w:szCs w:val="24"/>
        </w:rPr>
        <w:t xml:space="preserve"> and events</w:t>
      </w:r>
      <w:r w:rsidRPr="00464E7F">
        <w:rPr>
          <w:rFonts w:ascii="Times New Roman" w:hAnsi="Times New Roman" w:cs="Times New Roman"/>
          <w:sz w:val="24"/>
          <w:szCs w:val="24"/>
        </w:rPr>
        <w:t xml:space="preserve"> that emerge from the</w:t>
      </w:r>
      <w:r w:rsidR="00A2317A">
        <w:rPr>
          <w:rFonts w:ascii="Times New Roman" w:hAnsi="Times New Roman" w:cs="Times New Roman"/>
          <w:sz w:val="24"/>
          <w:szCs w:val="24"/>
        </w:rPr>
        <w:t>m</w:t>
      </w:r>
      <w:r w:rsidRPr="00464E7F">
        <w:rPr>
          <w:rFonts w:ascii="Times New Roman" w:hAnsi="Times New Roman" w:cs="Times New Roman"/>
          <w:sz w:val="24"/>
          <w:szCs w:val="24"/>
        </w:rPr>
        <w:t xml:space="preserve"> </w:t>
      </w:r>
      <w:r w:rsidR="00014691" w:rsidRPr="00464E7F">
        <w:rPr>
          <w:rFonts w:ascii="Times New Roman" w:hAnsi="Times New Roman" w:cs="Times New Roman"/>
          <w:sz w:val="24"/>
          <w:szCs w:val="24"/>
        </w:rPr>
        <w:t>(Gagnon and Holmes</w:t>
      </w:r>
      <w:r w:rsidR="004257E5" w:rsidRPr="00464E7F">
        <w:rPr>
          <w:rFonts w:ascii="Times New Roman" w:hAnsi="Times New Roman" w:cs="Times New Roman"/>
          <w:sz w:val="24"/>
          <w:szCs w:val="24"/>
        </w:rPr>
        <w:t>,</w:t>
      </w:r>
      <w:r w:rsidR="00014691" w:rsidRPr="00464E7F">
        <w:rPr>
          <w:rFonts w:ascii="Times New Roman" w:hAnsi="Times New Roman" w:cs="Times New Roman"/>
          <w:sz w:val="24"/>
          <w:szCs w:val="24"/>
        </w:rPr>
        <w:t xml:space="preserve"> 2016)</w:t>
      </w:r>
      <w:r w:rsidRPr="00464E7F">
        <w:rPr>
          <w:rFonts w:ascii="Times New Roman" w:hAnsi="Times New Roman" w:cs="Times New Roman"/>
          <w:sz w:val="24"/>
          <w:szCs w:val="24"/>
        </w:rPr>
        <w:t xml:space="preserve">. </w:t>
      </w:r>
      <w:r w:rsidR="00C91F88" w:rsidRPr="00464E7F">
        <w:rPr>
          <w:rFonts w:ascii="Times New Roman" w:hAnsi="Times New Roman" w:cs="Times New Roman"/>
          <w:sz w:val="24"/>
          <w:szCs w:val="24"/>
        </w:rPr>
        <w:t xml:space="preserve">Our assemblage thinking is principally inspired by </w:t>
      </w:r>
      <w:proofErr w:type="spellStart"/>
      <w:r w:rsidR="00C91F88" w:rsidRPr="00464E7F">
        <w:rPr>
          <w:rFonts w:ascii="Times New Roman" w:hAnsi="Times New Roman" w:cs="Times New Roman"/>
          <w:sz w:val="24"/>
          <w:szCs w:val="24"/>
        </w:rPr>
        <w:t>DeLanda’s</w:t>
      </w:r>
      <w:proofErr w:type="spellEnd"/>
      <w:r w:rsidR="00C91F88" w:rsidRPr="00464E7F">
        <w:rPr>
          <w:rFonts w:ascii="Times New Roman" w:hAnsi="Times New Roman" w:cs="Times New Roman"/>
          <w:sz w:val="24"/>
          <w:szCs w:val="24"/>
        </w:rPr>
        <w:t xml:space="preserve"> (2016) development of </w:t>
      </w:r>
      <w:proofErr w:type="spellStart"/>
      <w:r w:rsidR="00C91F88" w:rsidRPr="00464E7F">
        <w:rPr>
          <w:rFonts w:ascii="Times New Roman" w:hAnsi="Times New Roman" w:cs="Times New Roman"/>
          <w:sz w:val="24"/>
          <w:szCs w:val="24"/>
        </w:rPr>
        <w:t>Deleuze</w:t>
      </w:r>
      <w:proofErr w:type="spellEnd"/>
      <w:r w:rsidR="00C91F88" w:rsidRPr="00464E7F">
        <w:rPr>
          <w:rFonts w:ascii="Times New Roman" w:hAnsi="Times New Roman" w:cs="Times New Roman"/>
          <w:sz w:val="24"/>
          <w:szCs w:val="24"/>
        </w:rPr>
        <w:t xml:space="preserve"> and </w:t>
      </w:r>
      <w:proofErr w:type="spellStart"/>
      <w:r w:rsidR="00C91F88" w:rsidRPr="00464E7F">
        <w:rPr>
          <w:rFonts w:ascii="Times New Roman" w:hAnsi="Times New Roman" w:cs="Times New Roman"/>
          <w:sz w:val="24"/>
          <w:szCs w:val="24"/>
        </w:rPr>
        <w:t>Guattari’s</w:t>
      </w:r>
      <w:proofErr w:type="spellEnd"/>
      <w:r w:rsidR="00C91F88" w:rsidRPr="00464E7F">
        <w:rPr>
          <w:rFonts w:ascii="Times New Roman" w:hAnsi="Times New Roman" w:cs="Times New Roman"/>
          <w:sz w:val="24"/>
          <w:szCs w:val="24"/>
        </w:rPr>
        <w:t xml:space="preserve"> (2013) social ontology. This approach helps us to think about what emerges from the coming together of viruses, pharmaceuticals, human bodies</w:t>
      </w:r>
      <w:r w:rsidR="004E1DD4">
        <w:rPr>
          <w:rFonts w:ascii="Times New Roman" w:hAnsi="Times New Roman" w:cs="Times New Roman"/>
          <w:sz w:val="24"/>
          <w:szCs w:val="24"/>
        </w:rPr>
        <w:t>,</w:t>
      </w:r>
      <w:r w:rsidR="00C91F88" w:rsidRPr="00464E7F">
        <w:rPr>
          <w:rFonts w:ascii="Times New Roman" w:hAnsi="Times New Roman" w:cs="Times New Roman"/>
          <w:sz w:val="24"/>
          <w:szCs w:val="24"/>
        </w:rPr>
        <w:t xml:space="preserve"> and ot</w:t>
      </w:r>
      <w:r w:rsidR="007A72F5" w:rsidRPr="00464E7F">
        <w:rPr>
          <w:rFonts w:ascii="Times New Roman" w:hAnsi="Times New Roman" w:cs="Times New Roman"/>
          <w:sz w:val="24"/>
          <w:szCs w:val="24"/>
        </w:rPr>
        <w:t>her entities. By orienting ourselves to a world comprised of ‘assemblages of assemblages’, we can trace emergent qualities, relationally, across different spatial scales and consider how they produce new geographies. At the same time, o</w:t>
      </w:r>
      <w:r w:rsidRPr="00464E7F">
        <w:rPr>
          <w:rFonts w:ascii="Times New Roman" w:hAnsi="Times New Roman" w:cs="Times New Roman"/>
          <w:sz w:val="24"/>
          <w:szCs w:val="24"/>
        </w:rPr>
        <w:t>ur use of assemblage thinking is somewhat provisional</w:t>
      </w:r>
      <w:r w:rsidR="002A40A2" w:rsidRPr="00464E7F">
        <w:rPr>
          <w:rFonts w:ascii="Times New Roman" w:hAnsi="Times New Roman" w:cs="Times New Roman"/>
          <w:sz w:val="24"/>
          <w:szCs w:val="24"/>
        </w:rPr>
        <w:t xml:space="preserve"> (Russell et al</w:t>
      </w:r>
      <w:r w:rsidR="0092582B" w:rsidRPr="00464E7F">
        <w:rPr>
          <w:rFonts w:ascii="Times New Roman" w:hAnsi="Times New Roman" w:cs="Times New Roman"/>
          <w:sz w:val="24"/>
          <w:szCs w:val="24"/>
        </w:rPr>
        <w:t>.</w:t>
      </w:r>
      <w:r w:rsidR="002A40A2" w:rsidRPr="00464E7F">
        <w:rPr>
          <w:rFonts w:ascii="Times New Roman" w:hAnsi="Times New Roman" w:cs="Times New Roman"/>
          <w:sz w:val="24"/>
          <w:szCs w:val="24"/>
        </w:rPr>
        <w:t>, 2011)</w:t>
      </w:r>
      <w:r w:rsidRPr="00464E7F">
        <w:rPr>
          <w:rFonts w:ascii="Times New Roman" w:hAnsi="Times New Roman" w:cs="Times New Roman"/>
          <w:sz w:val="24"/>
          <w:szCs w:val="24"/>
        </w:rPr>
        <w:t>; while we believe tha</w:t>
      </w:r>
      <w:r w:rsidR="003B4322" w:rsidRPr="00464E7F">
        <w:rPr>
          <w:rFonts w:ascii="Times New Roman" w:hAnsi="Times New Roman" w:cs="Times New Roman"/>
          <w:sz w:val="24"/>
          <w:szCs w:val="24"/>
        </w:rPr>
        <w:t>t it is plausible to appreciate</w:t>
      </w:r>
      <w:r w:rsidRPr="00464E7F">
        <w:rPr>
          <w:rFonts w:ascii="Times New Roman" w:hAnsi="Times New Roman" w:cs="Times New Roman"/>
          <w:sz w:val="24"/>
          <w:szCs w:val="24"/>
        </w:rPr>
        <w:t xml:space="preserve"> </w:t>
      </w:r>
      <w:proofErr w:type="spellStart"/>
      <w:r w:rsidR="00EB711C" w:rsidRPr="00464E7F">
        <w:rPr>
          <w:rFonts w:ascii="Times New Roman" w:hAnsi="Times New Roman" w:cs="Times New Roman"/>
          <w:sz w:val="24"/>
          <w:szCs w:val="24"/>
        </w:rPr>
        <w:t>TasP</w:t>
      </w:r>
      <w:proofErr w:type="spellEnd"/>
      <w:r w:rsidR="00EB711C" w:rsidRPr="00464E7F">
        <w:rPr>
          <w:rFonts w:ascii="Times New Roman" w:hAnsi="Times New Roman" w:cs="Times New Roman"/>
          <w:sz w:val="24"/>
          <w:szCs w:val="24"/>
        </w:rPr>
        <w:t xml:space="preserve"> </w:t>
      </w:r>
      <w:r w:rsidRPr="00464E7F">
        <w:rPr>
          <w:rFonts w:ascii="Times New Roman" w:hAnsi="Times New Roman" w:cs="Times New Roman"/>
          <w:sz w:val="24"/>
          <w:szCs w:val="24"/>
        </w:rPr>
        <w:t xml:space="preserve">and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as assemblages</w:t>
      </w:r>
      <w:r w:rsidR="00003211" w:rsidRPr="00464E7F">
        <w:rPr>
          <w:rFonts w:ascii="Times New Roman" w:hAnsi="Times New Roman" w:cs="Times New Roman"/>
          <w:sz w:val="24"/>
          <w:szCs w:val="24"/>
        </w:rPr>
        <w:t xml:space="preserve"> in which heterogeneous objects become connected to/around HIV</w:t>
      </w:r>
      <w:r w:rsidRPr="00464E7F">
        <w:rPr>
          <w:rFonts w:ascii="Times New Roman" w:hAnsi="Times New Roman" w:cs="Times New Roman"/>
          <w:sz w:val="24"/>
          <w:szCs w:val="24"/>
        </w:rPr>
        <w:t xml:space="preserve">, we also use this approach tactically, </w:t>
      </w:r>
      <w:r w:rsidR="00003211" w:rsidRPr="00464E7F">
        <w:rPr>
          <w:rFonts w:ascii="Times New Roman" w:hAnsi="Times New Roman" w:cs="Times New Roman"/>
          <w:sz w:val="24"/>
          <w:szCs w:val="24"/>
        </w:rPr>
        <w:t xml:space="preserve">to shift the terms of the debate </w:t>
      </w:r>
      <w:r w:rsidR="004E1DFD" w:rsidRPr="00464E7F">
        <w:rPr>
          <w:rFonts w:ascii="Times New Roman" w:hAnsi="Times New Roman" w:cs="Times New Roman"/>
          <w:sz w:val="24"/>
          <w:szCs w:val="24"/>
        </w:rPr>
        <w:t xml:space="preserve">and draw attention to connections and relations that tend to be obscured by the </w:t>
      </w:r>
      <w:proofErr w:type="spellStart"/>
      <w:r w:rsidR="004E1DFD" w:rsidRPr="00464E7F">
        <w:rPr>
          <w:rFonts w:ascii="Times New Roman" w:hAnsi="Times New Roman" w:cs="Times New Roman"/>
          <w:sz w:val="24"/>
          <w:szCs w:val="24"/>
        </w:rPr>
        <w:t>subdisciplinary</w:t>
      </w:r>
      <w:proofErr w:type="spellEnd"/>
      <w:r w:rsidR="004E1DFD" w:rsidRPr="00464E7F">
        <w:rPr>
          <w:rFonts w:ascii="Times New Roman" w:hAnsi="Times New Roman" w:cs="Times New Roman"/>
          <w:sz w:val="24"/>
          <w:szCs w:val="24"/>
        </w:rPr>
        <w:t xml:space="preserve"> preoccupations and methodological reflexes of geographers focused primarily on health or sexuality</w:t>
      </w:r>
      <w:r w:rsidR="00003211" w:rsidRPr="00464E7F">
        <w:rPr>
          <w:rFonts w:ascii="Times New Roman" w:hAnsi="Times New Roman" w:cs="Times New Roman"/>
          <w:sz w:val="24"/>
          <w:szCs w:val="24"/>
        </w:rPr>
        <w:t>. As</w:t>
      </w:r>
      <w:r w:rsidR="00371157" w:rsidRPr="00464E7F">
        <w:rPr>
          <w:rFonts w:ascii="Times New Roman" w:hAnsi="Times New Roman" w:cs="Times New Roman"/>
          <w:sz w:val="24"/>
          <w:szCs w:val="24"/>
        </w:rPr>
        <w:t xml:space="preserve"> we explore later in the paper, we are not the first scholars</w:t>
      </w:r>
      <w:r w:rsidR="00003211" w:rsidRPr="00464E7F">
        <w:rPr>
          <w:rFonts w:ascii="Times New Roman" w:hAnsi="Times New Roman" w:cs="Times New Roman"/>
          <w:sz w:val="24"/>
          <w:szCs w:val="24"/>
        </w:rPr>
        <w:t xml:space="preserve"> to approach HIV and its treatment as assemblages (</w:t>
      </w:r>
      <w:r w:rsidR="004E1DFD" w:rsidRPr="00464E7F">
        <w:rPr>
          <w:rFonts w:ascii="Times New Roman" w:hAnsi="Times New Roman" w:cs="Times New Roman"/>
          <w:sz w:val="24"/>
          <w:szCs w:val="24"/>
        </w:rPr>
        <w:t>Rosengarten</w:t>
      </w:r>
      <w:r w:rsidR="004257E5" w:rsidRPr="00464E7F">
        <w:rPr>
          <w:rFonts w:ascii="Times New Roman" w:hAnsi="Times New Roman" w:cs="Times New Roman"/>
          <w:sz w:val="24"/>
          <w:szCs w:val="24"/>
        </w:rPr>
        <w:t>,</w:t>
      </w:r>
      <w:r w:rsidR="004E1DFD" w:rsidRPr="00464E7F">
        <w:rPr>
          <w:rFonts w:ascii="Times New Roman" w:hAnsi="Times New Roman" w:cs="Times New Roman"/>
          <w:sz w:val="24"/>
          <w:szCs w:val="24"/>
        </w:rPr>
        <w:t xml:space="preserve"> </w:t>
      </w:r>
      <w:r w:rsidR="00101242" w:rsidRPr="00464E7F">
        <w:rPr>
          <w:rFonts w:ascii="Times New Roman" w:hAnsi="Times New Roman" w:cs="Times New Roman"/>
          <w:sz w:val="24"/>
          <w:szCs w:val="24"/>
        </w:rPr>
        <w:t>2009</w:t>
      </w:r>
      <w:r w:rsidR="00003211" w:rsidRPr="00464E7F">
        <w:rPr>
          <w:rFonts w:ascii="Times New Roman" w:hAnsi="Times New Roman" w:cs="Times New Roman"/>
          <w:sz w:val="24"/>
          <w:szCs w:val="24"/>
        </w:rPr>
        <w:t>). But, by bringing this approach into the geographical study of HIV, we find ourselves more able to think across sub-disciplinary boundaries and to draw attention to the connections between different types of spaces</w:t>
      </w:r>
      <w:r w:rsidR="007A1BDD" w:rsidRPr="00464E7F">
        <w:rPr>
          <w:rFonts w:ascii="Times New Roman" w:hAnsi="Times New Roman" w:cs="Times New Roman"/>
          <w:sz w:val="24"/>
          <w:szCs w:val="24"/>
        </w:rPr>
        <w:t xml:space="preserve"> and spatial relationships which are central to the (re)production of this assemblage and within which its affective power in experienced.</w:t>
      </w:r>
      <w:r w:rsidR="00957650" w:rsidRPr="00464E7F">
        <w:rPr>
          <w:rFonts w:ascii="Times New Roman" w:hAnsi="Times New Roman" w:cs="Times New Roman"/>
          <w:sz w:val="24"/>
          <w:szCs w:val="24"/>
        </w:rPr>
        <w:t xml:space="preserve"> </w:t>
      </w:r>
    </w:p>
    <w:p w14:paraId="130FB337" w14:textId="00FDD549" w:rsidR="00335DC4" w:rsidRPr="00464E7F" w:rsidRDefault="00FC67B1"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The key theoretical contribution of this paper is twofold. First, it conceptualizes</w:t>
      </w:r>
      <w:r w:rsidR="00B5626C" w:rsidRPr="00464E7F">
        <w:rPr>
          <w:rFonts w:ascii="Times New Roman" w:hAnsi="Times New Roman" w:cs="Times New Roman"/>
          <w:sz w:val="24"/>
          <w:szCs w:val="24"/>
        </w:rPr>
        <w:t xml:space="preserve"> new geographical response</w:t>
      </w:r>
      <w:r w:rsidRPr="00464E7F">
        <w:rPr>
          <w:rFonts w:ascii="Times New Roman" w:hAnsi="Times New Roman" w:cs="Times New Roman"/>
          <w:sz w:val="24"/>
          <w:szCs w:val="24"/>
        </w:rPr>
        <w:t>s</w:t>
      </w:r>
      <w:r w:rsidR="00B5626C" w:rsidRPr="00464E7F">
        <w:rPr>
          <w:rFonts w:ascii="Times New Roman" w:hAnsi="Times New Roman" w:cs="Times New Roman"/>
          <w:sz w:val="24"/>
          <w:szCs w:val="24"/>
        </w:rPr>
        <w:t xml:space="preserve"> to the latest developments in HIV treatment and prevention; </w:t>
      </w:r>
      <w:r w:rsidRPr="00464E7F">
        <w:rPr>
          <w:rFonts w:ascii="Times New Roman" w:hAnsi="Times New Roman" w:cs="Times New Roman"/>
          <w:sz w:val="24"/>
          <w:szCs w:val="24"/>
        </w:rPr>
        <w:t>and, second,</w:t>
      </w:r>
      <w:r w:rsidR="00B5626C" w:rsidRPr="00464E7F">
        <w:rPr>
          <w:rFonts w:ascii="Times New Roman" w:hAnsi="Times New Roman" w:cs="Times New Roman"/>
          <w:sz w:val="24"/>
          <w:szCs w:val="24"/>
        </w:rPr>
        <w:t xml:space="preserve"> by utilizing an assemblage approach, we think across multiple sites and spatial scales to highlight the ways in which changing biomedical approaches are reshaping gay</w:t>
      </w:r>
      <w:r w:rsidR="006407A1" w:rsidRPr="00464E7F">
        <w:rPr>
          <w:rFonts w:ascii="Times New Roman" w:hAnsi="Times New Roman" w:cs="Times New Roman"/>
          <w:sz w:val="24"/>
          <w:szCs w:val="24"/>
        </w:rPr>
        <w:t xml:space="preserve"> and bisexual men’s</w:t>
      </w:r>
      <w:r w:rsidR="00B5626C" w:rsidRPr="00464E7F">
        <w:rPr>
          <w:rFonts w:ascii="Times New Roman" w:hAnsi="Times New Roman" w:cs="Times New Roman"/>
          <w:sz w:val="24"/>
          <w:szCs w:val="24"/>
        </w:rPr>
        <w:t xml:space="preserve"> lives. We make this intervention because, with a few exceptions </w:t>
      </w:r>
      <w:r w:rsidR="00A34B29" w:rsidRPr="00464E7F">
        <w:rPr>
          <w:rFonts w:ascii="Times New Roman" w:hAnsi="Times New Roman" w:cs="Times New Roman"/>
          <w:sz w:val="24"/>
          <w:szCs w:val="24"/>
        </w:rPr>
        <w:t>(Davies et al</w:t>
      </w:r>
      <w:r w:rsidR="004257E5" w:rsidRPr="00464E7F">
        <w:rPr>
          <w:rFonts w:ascii="Times New Roman" w:hAnsi="Times New Roman" w:cs="Times New Roman"/>
          <w:sz w:val="24"/>
          <w:szCs w:val="24"/>
        </w:rPr>
        <w:t>.</w:t>
      </w:r>
      <w:r w:rsidR="00A34B29" w:rsidRPr="00464E7F">
        <w:rPr>
          <w:rFonts w:ascii="Times New Roman" w:hAnsi="Times New Roman" w:cs="Times New Roman"/>
          <w:sz w:val="24"/>
          <w:szCs w:val="24"/>
        </w:rPr>
        <w:t>, 2018; Lewis, 2015; Lewis et al</w:t>
      </w:r>
      <w:r w:rsidR="004257E5" w:rsidRPr="00464E7F">
        <w:rPr>
          <w:rFonts w:ascii="Times New Roman" w:hAnsi="Times New Roman" w:cs="Times New Roman"/>
          <w:sz w:val="24"/>
          <w:szCs w:val="24"/>
        </w:rPr>
        <w:t>.</w:t>
      </w:r>
      <w:r w:rsidR="00A34B29" w:rsidRPr="00464E7F">
        <w:rPr>
          <w:rFonts w:ascii="Times New Roman" w:hAnsi="Times New Roman" w:cs="Times New Roman"/>
          <w:sz w:val="24"/>
          <w:szCs w:val="24"/>
        </w:rPr>
        <w:t>, 2015; Tucker</w:t>
      </w:r>
      <w:r w:rsidR="00466452" w:rsidRPr="00464E7F">
        <w:rPr>
          <w:rFonts w:ascii="Times New Roman" w:hAnsi="Times New Roman" w:cs="Times New Roman"/>
          <w:sz w:val="24"/>
          <w:szCs w:val="24"/>
        </w:rPr>
        <w:t>, 2016)</w:t>
      </w:r>
      <w:r w:rsidR="00B5626C" w:rsidRPr="00464E7F">
        <w:rPr>
          <w:rFonts w:ascii="Times New Roman" w:hAnsi="Times New Roman" w:cs="Times New Roman"/>
          <w:sz w:val="24"/>
          <w:szCs w:val="24"/>
        </w:rPr>
        <w:t>, there has been a curious silence around HIV in many recent debate</w:t>
      </w:r>
      <w:r w:rsidR="00BB3431" w:rsidRPr="00464E7F">
        <w:rPr>
          <w:rFonts w:ascii="Times New Roman" w:hAnsi="Times New Roman" w:cs="Times New Roman"/>
          <w:sz w:val="24"/>
          <w:szCs w:val="24"/>
        </w:rPr>
        <w:t>s about geographies of sexualities</w:t>
      </w:r>
      <w:r w:rsidR="00B5626C" w:rsidRPr="00464E7F">
        <w:rPr>
          <w:rFonts w:ascii="Times New Roman" w:hAnsi="Times New Roman" w:cs="Times New Roman"/>
          <w:sz w:val="24"/>
          <w:szCs w:val="24"/>
        </w:rPr>
        <w:t xml:space="preserve">, and this overlooks the virus’s continuing role in shaping gay and bisexual men’s lives. </w:t>
      </w:r>
      <w:r w:rsidR="00466452" w:rsidRPr="00464E7F">
        <w:rPr>
          <w:rFonts w:ascii="Times New Roman" w:hAnsi="Times New Roman" w:cs="Times New Roman"/>
          <w:sz w:val="24"/>
          <w:szCs w:val="24"/>
        </w:rPr>
        <w:t>Our use of</w:t>
      </w:r>
      <w:r w:rsidR="00B5626C" w:rsidRPr="00464E7F">
        <w:rPr>
          <w:rFonts w:ascii="Times New Roman" w:hAnsi="Times New Roman" w:cs="Times New Roman"/>
          <w:sz w:val="24"/>
          <w:szCs w:val="24"/>
        </w:rPr>
        <w:t xml:space="preserve"> assemblage </w:t>
      </w:r>
      <w:r w:rsidR="00466452" w:rsidRPr="00464E7F">
        <w:rPr>
          <w:rFonts w:ascii="Times New Roman" w:hAnsi="Times New Roman" w:cs="Times New Roman"/>
          <w:sz w:val="24"/>
          <w:szCs w:val="24"/>
        </w:rPr>
        <w:t xml:space="preserve">thinking to frame these interventions </w:t>
      </w:r>
      <w:r w:rsidR="00B5626C" w:rsidRPr="00464E7F">
        <w:rPr>
          <w:rFonts w:ascii="Times New Roman" w:hAnsi="Times New Roman" w:cs="Times New Roman"/>
          <w:sz w:val="24"/>
          <w:szCs w:val="24"/>
        </w:rPr>
        <w:t>is partly driven by a desire to trace what things come together to shape the contemporary experiences of ‘</w:t>
      </w:r>
      <w:proofErr w:type="spellStart"/>
      <w:r w:rsidR="00B5626C" w:rsidRPr="00464E7F">
        <w:rPr>
          <w:rFonts w:ascii="Times New Roman" w:hAnsi="Times New Roman" w:cs="Times New Roman"/>
          <w:sz w:val="24"/>
          <w:szCs w:val="24"/>
        </w:rPr>
        <w:t>undetectability</w:t>
      </w:r>
      <w:proofErr w:type="spellEnd"/>
      <w:r w:rsidR="00B5626C" w:rsidRPr="00464E7F">
        <w:rPr>
          <w:rFonts w:ascii="Times New Roman" w:hAnsi="Times New Roman" w:cs="Times New Roman"/>
          <w:sz w:val="24"/>
          <w:szCs w:val="24"/>
        </w:rPr>
        <w:t>’</w:t>
      </w:r>
      <w:r w:rsidR="0099004B" w:rsidRPr="00464E7F">
        <w:rPr>
          <w:rFonts w:ascii="Times New Roman" w:hAnsi="Times New Roman" w:cs="Times New Roman"/>
          <w:sz w:val="24"/>
          <w:szCs w:val="24"/>
        </w:rPr>
        <w:t>.</w:t>
      </w:r>
      <w:r w:rsidR="00B5626C" w:rsidRPr="00464E7F">
        <w:rPr>
          <w:rFonts w:ascii="Times New Roman" w:hAnsi="Times New Roman" w:cs="Times New Roman"/>
          <w:sz w:val="24"/>
          <w:szCs w:val="24"/>
        </w:rPr>
        <w:t xml:space="preserve"> </w:t>
      </w:r>
      <w:r w:rsidR="0099004B" w:rsidRPr="00464E7F">
        <w:rPr>
          <w:rFonts w:ascii="Times New Roman" w:hAnsi="Times New Roman" w:cs="Times New Roman"/>
          <w:sz w:val="24"/>
          <w:szCs w:val="24"/>
        </w:rPr>
        <w:t>B</w:t>
      </w:r>
      <w:r w:rsidR="00B5626C" w:rsidRPr="00464E7F">
        <w:rPr>
          <w:rFonts w:ascii="Times New Roman" w:hAnsi="Times New Roman" w:cs="Times New Roman"/>
          <w:sz w:val="24"/>
          <w:szCs w:val="24"/>
        </w:rPr>
        <w:t>ut</w:t>
      </w:r>
      <w:r w:rsidR="00466452" w:rsidRPr="00464E7F">
        <w:rPr>
          <w:rFonts w:ascii="Times New Roman" w:hAnsi="Times New Roman" w:cs="Times New Roman"/>
          <w:sz w:val="24"/>
          <w:szCs w:val="24"/>
        </w:rPr>
        <w:t xml:space="preserve"> it</w:t>
      </w:r>
      <w:r w:rsidR="00B5626C" w:rsidRPr="00464E7F">
        <w:rPr>
          <w:rFonts w:ascii="Times New Roman" w:hAnsi="Times New Roman" w:cs="Times New Roman"/>
          <w:sz w:val="24"/>
          <w:szCs w:val="24"/>
        </w:rPr>
        <w:t xml:space="preserve"> is also motivated by an acceptance that framing our analysis in a way that is attentive to emergence helps step outside of some of the problematic ‘paranoid thinking’</w:t>
      </w:r>
      <w:r w:rsidR="00466452" w:rsidRPr="00464E7F">
        <w:rPr>
          <w:rFonts w:ascii="Times New Roman" w:hAnsi="Times New Roman" w:cs="Times New Roman"/>
          <w:sz w:val="24"/>
          <w:szCs w:val="24"/>
        </w:rPr>
        <w:t xml:space="preserve"> (Sedgwick</w:t>
      </w:r>
      <w:r w:rsidR="004257E5" w:rsidRPr="00464E7F">
        <w:rPr>
          <w:rFonts w:ascii="Times New Roman" w:hAnsi="Times New Roman" w:cs="Times New Roman"/>
          <w:sz w:val="24"/>
          <w:szCs w:val="24"/>
        </w:rPr>
        <w:t>,</w:t>
      </w:r>
      <w:r w:rsidR="00466452" w:rsidRPr="00464E7F">
        <w:rPr>
          <w:rFonts w:ascii="Times New Roman" w:hAnsi="Times New Roman" w:cs="Times New Roman"/>
          <w:sz w:val="24"/>
          <w:szCs w:val="24"/>
        </w:rPr>
        <w:t xml:space="preserve"> 2003)</w:t>
      </w:r>
      <w:r w:rsidR="00B5626C" w:rsidRPr="00464E7F">
        <w:rPr>
          <w:rFonts w:ascii="Times New Roman" w:hAnsi="Times New Roman" w:cs="Times New Roman"/>
          <w:sz w:val="24"/>
          <w:szCs w:val="24"/>
        </w:rPr>
        <w:t xml:space="preserve"> that has </w:t>
      </w:r>
      <w:r w:rsidR="00466452" w:rsidRPr="00464E7F">
        <w:rPr>
          <w:rFonts w:ascii="Times New Roman" w:hAnsi="Times New Roman" w:cs="Times New Roman"/>
          <w:sz w:val="24"/>
          <w:szCs w:val="24"/>
        </w:rPr>
        <w:t>c</w:t>
      </w:r>
      <w:r w:rsidR="00B5626C" w:rsidRPr="00464E7F">
        <w:rPr>
          <w:rFonts w:ascii="Times New Roman" w:hAnsi="Times New Roman" w:cs="Times New Roman"/>
          <w:sz w:val="24"/>
          <w:szCs w:val="24"/>
        </w:rPr>
        <w:t xml:space="preserve">ome to shape queer </w:t>
      </w:r>
      <w:r w:rsidR="00466452" w:rsidRPr="00464E7F">
        <w:rPr>
          <w:rFonts w:ascii="Times New Roman" w:hAnsi="Times New Roman" w:cs="Times New Roman"/>
          <w:sz w:val="24"/>
          <w:szCs w:val="24"/>
        </w:rPr>
        <w:t xml:space="preserve">anti-normative </w:t>
      </w:r>
      <w:r w:rsidR="00B5626C" w:rsidRPr="00464E7F">
        <w:rPr>
          <w:rFonts w:ascii="Times New Roman" w:hAnsi="Times New Roman" w:cs="Times New Roman"/>
          <w:sz w:val="24"/>
          <w:szCs w:val="24"/>
        </w:rPr>
        <w:t>critique</w:t>
      </w:r>
      <w:r w:rsidR="00466452" w:rsidRPr="00464E7F">
        <w:rPr>
          <w:rFonts w:ascii="Times New Roman" w:hAnsi="Times New Roman" w:cs="Times New Roman"/>
          <w:sz w:val="24"/>
          <w:szCs w:val="24"/>
        </w:rPr>
        <w:t>s.</w:t>
      </w:r>
    </w:p>
    <w:p w14:paraId="4690B8E6" w14:textId="0C55769F" w:rsidR="00CD10A0" w:rsidRPr="00464E7F" w:rsidRDefault="00091857"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The paper is structured through six main sections. It begins with a </w:t>
      </w:r>
      <w:r w:rsidR="00335DC4" w:rsidRPr="00464E7F">
        <w:rPr>
          <w:rFonts w:ascii="Times New Roman" w:hAnsi="Times New Roman" w:cs="Times New Roman"/>
          <w:sz w:val="24"/>
          <w:szCs w:val="24"/>
        </w:rPr>
        <w:t xml:space="preserve">review of existing </w:t>
      </w:r>
      <w:r w:rsidRPr="00464E7F">
        <w:rPr>
          <w:rFonts w:ascii="Times New Roman" w:hAnsi="Times New Roman" w:cs="Times New Roman"/>
          <w:sz w:val="24"/>
          <w:szCs w:val="24"/>
        </w:rPr>
        <w:t xml:space="preserve">geographical </w:t>
      </w:r>
      <w:r w:rsidR="00335DC4" w:rsidRPr="00464E7F">
        <w:rPr>
          <w:rFonts w:ascii="Times New Roman" w:hAnsi="Times New Roman" w:cs="Times New Roman"/>
          <w:sz w:val="24"/>
          <w:szCs w:val="24"/>
        </w:rPr>
        <w:t>work on HIV</w:t>
      </w:r>
      <w:r w:rsidR="00506A56">
        <w:rPr>
          <w:rFonts w:ascii="Times New Roman" w:hAnsi="Times New Roman" w:cs="Times New Roman"/>
          <w:sz w:val="24"/>
          <w:szCs w:val="24"/>
        </w:rPr>
        <w:t>,</w:t>
      </w:r>
      <w:r w:rsidRPr="00464E7F">
        <w:rPr>
          <w:rFonts w:ascii="Times New Roman" w:hAnsi="Times New Roman" w:cs="Times New Roman"/>
          <w:sz w:val="24"/>
          <w:szCs w:val="24"/>
        </w:rPr>
        <w:t xml:space="preserve"> identify</w:t>
      </w:r>
      <w:r w:rsidR="00506A56">
        <w:rPr>
          <w:rFonts w:ascii="Times New Roman" w:hAnsi="Times New Roman" w:cs="Times New Roman"/>
          <w:sz w:val="24"/>
          <w:szCs w:val="24"/>
        </w:rPr>
        <w:t>ing</w:t>
      </w:r>
      <w:r w:rsidRPr="00464E7F">
        <w:rPr>
          <w:rFonts w:ascii="Times New Roman" w:hAnsi="Times New Roman" w:cs="Times New Roman"/>
          <w:sz w:val="24"/>
          <w:szCs w:val="24"/>
        </w:rPr>
        <w:t xml:space="preserve"> some of the ways in which this body of work is limited in its capacity to think through the implicatio</w:t>
      </w:r>
      <w:r w:rsidR="003B4322" w:rsidRPr="00464E7F">
        <w:rPr>
          <w:rFonts w:ascii="Times New Roman" w:hAnsi="Times New Roman" w:cs="Times New Roman"/>
          <w:sz w:val="24"/>
          <w:szCs w:val="24"/>
        </w:rPr>
        <w:t xml:space="preserve">ns of </w:t>
      </w:r>
      <w:proofErr w:type="spellStart"/>
      <w:r w:rsidR="003B4322" w:rsidRPr="00464E7F">
        <w:rPr>
          <w:rFonts w:ascii="Times New Roman" w:hAnsi="Times New Roman" w:cs="Times New Roman"/>
          <w:sz w:val="24"/>
          <w:szCs w:val="24"/>
        </w:rPr>
        <w:t>PrEP</w:t>
      </w:r>
      <w:proofErr w:type="spellEnd"/>
      <w:r w:rsidR="003B4322" w:rsidRPr="00464E7F">
        <w:rPr>
          <w:rFonts w:ascii="Times New Roman" w:hAnsi="Times New Roman" w:cs="Times New Roman"/>
          <w:sz w:val="24"/>
          <w:szCs w:val="24"/>
        </w:rPr>
        <w:t xml:space="preserve"> and </w:t>
      </w:r>
      <w:proofErr w:type="spellStart"/>
      <w:r w:rsidR="003B4322" w:rsidRPr="00464E7F">
        <w:rPr>
          <w:rFonts w:ascii="Times New Roman" w:hAnsi="Times New Roman" w:cs="Times New Roman"/>
          <w:sz w:val="24"/>
          <w:szCs w:val="24"/>
        </w:rPr>
        <w:t>undetectability</w:t>
      </w:r>
      <w:proofErr w:type="spellEnd"/>
      <w:r w:rsidR="003B4322" w:rsidRPr="00464E7F">
        <w:rPr>
          <w:rFonts w:ascii="Times New Roman" w:hAnsi="Times New Roman" w:cs="Times New Roman"/>
          <w:sz w:val="24"/>
          <w:szCs w:val="24"/>
        </w:rPr>
        <w:t>.</w:t>
      </w:r>
      <w:r w:rsidR="00EB711C" w:rsidRPr="00464E7F">
        <w:rPr>
          <w:rFonts w:ascii="Times New Roman" w:hAnsi="Times New Roman" w:cs="Times New Roman"/>
          <w:sz w:val="24"/>
          <w:szCs w:val="24"/>
        </w:rPr>
        <w:t xml:space="preserve"> The next section focuses on the cellular scale within the body, examining the materiality of the HIV virus and the medications used to treat and prevent its spread. The paper then analyses the scale of the body itself,</w:t>
      </w:r>
      <w:r w:rsidR="00CE4B5D" w:rsidRPr="00464E7F">
        <w:rPr>
          <w:rFonts w:ascii="Times New Roman" w:hAnsi="Times New Roman" w:cs="Times New Roman"/>
          <w:sz w:val="24"/>
          <w:szCs w:val="24"/>
        </w:rPr>
        <w:t xml:space="preserve"> </w:t>
      </w:r>
      <w:r w:rsidRPr="00464E7F">
        <w:rPr>
          <w:rFonts w:ascii="Times New Roman" w:hAnsi="Times New Roman" w:cs="Times New Roman"/>
          <w:sz w:val="24"/>
          <w:szCs w:val="24"/>
        </w:rPr>
        <w:t>consider</w:t>
      </w:r>
      <w:r w:rsidR="00CE4B5D" w:rsidRPr="00464E7F">
        <w:rPr>
          <w:rFonts w:ascii="Times New Roman" w:hAnsi="Times New Roman" w:cs="Times New Roman"/>
          <w:sz w:val="24"/>
          <w:szCs w:val="24"/>
        </w:rPr>
        <w:t>ing</w:t>
      </w:r>
      <w:r w:rsidRPr="00464E7F">
        <w:rPr>
          <w:rFonts w:ascii="Times New Roman" w:hAnsi="Times New Roman" w:cs="Times New Roman"/>
          <w:sz w:val="24"/>
          <w:szCs w:val="24"/>
        </w:rPr>
        <w:t xml:space="preserve"> the forms of</w:t>
      </w:r>
      <w:r w:rsidR="00335DC4" w:rsidRPr="00464E7F">
        <w:rPr>
          <w:rFonts w:ascii="Times New Roman" w:hAnsi="Times New Roman" w:cs="Times New Roman"/>
          <w:sz w:val="24"/>
          <w:szCs w:val="24"/>
        </w:rPr>
        <w:t xml:space="preserve"> biomedical surveillance </w:t>
      </w:r>
      <w:r w:rsidRPr="00464E7F">
        <w:rPr>
          <w:rFonts w:ascii="Times New Roman" w:hAnsi="Times New Roman" w:cs="Times New Roman"/>
          <w:sz w:val="24"/>
          <w:szCs w:val="24"/>
        </w:rPr>
        <w:t>that are required to maintain HIV at undetectable levels in the body. The</w:t>
      </w:r>
      <w:r w:rsidR="006F6571" w:rsidRPr="00464E7F">
        <w:rPr>
          <w:rFonts w:ascii="Times New Roman" w:hAnsi="Times New Roman" w:cs="Times New Roman"/>
          <w:sz w:val="24"/>
          <w:szCs w:val="24"/>
        </w:rPr>
        <w:t xml:space="preserve"> following sections </w:t>
      </w:r>
      <w:r w:rsidRPr="00464E7F">
        <w:rPr>
          <w:rFonts w:ascii="Times New Roman" w:hAnsi="Times New Roman" w:cs="Times New Roman"/>
          <w:sz w:val="24"/>
          <w:szCs w:val="24"/>
        </w:rPr>
        <w:t>examine the negotiation of new forms of pleasure which emerge out of the</w:t>
      </w:r>
      <w:r w:rsidR="003D541C" w:rsidRPr="00464E7F">
        <w:rPr>
          <w:rFonts w:ascii="Times New Roman" w:hAnsi="Times New Roman" w:cs="Times New Roman"/>
          <w:sz w:val="24"/>
          <w:szCs w:val="24"/>
        </w:rPr>
        <w:t>se</w:t>
      </w:r>
      <w:r w:rsidRPr="00464E7F">
        <w:rPr>
          <w:rFonts w:ascii="Times New Roman" w:hAnsi="Times New Roman" w:cs="Times New Roman"/>
          <w:sz w:val="24"/>
          <w:szCs w:val="24"/>
        </w:rPr>
        <w:t xml:space="preserve"> assemblage</w:t>
      </w:r>
      <w:r w:rsidR="003D541C" w:rsidRPr="00464E7F">
        <w:rPr>
          <w:rFonts w:ascii="Times New Roman" w:hAnsi="Times New Roman" w:cs="Times New Roman"/>
          <w:sz w:val="24"/>
          <w:szCs w:val="24"/>
        </w:rPr>
        <w:t>s</w:t>
      </w:r>
      <w:r w:rsidR="00656012" w:rsidRPr="00464E7F">
        <w:rPr>
          <w:rFonts w:ascii="Times New Roman" w:hAnsi="Times New Roman" w:cs="Times New Roman"/>
          <w:sz w:val="24"/>
          <w:szCs w:val="24"/>
        </w:rPr>
        <w:t xml:space="preserve"> across different </w:t>
      </w:r>
      <w:proofErr w:type="spellStart"/>
      <w:r w:rsidR="00656012" w:rsidRPr="00464E7F">
        <w:rPr>
          <w:rFonts w:ascii="Times New Roman" w:hAnsi="Times New Roman" w:cs="Times New Roman"/>
          <w:sz w:val="24"/>
          <w:szCs w:val="24"/>
        </w:rPr>
        <w:t>spatialities</w:t>
      </w:r>
      <w:proofErr w:type="spellEnd"/>
      <w:r w:rsidRPr="00464E7F">
        <w:rPr>
          <w:rFonts w:ascii="Times New Roman" w:hAnsi="Times New Roman" w:cs="Times New Roman"/>
          <w:sz w:val="24"/>
          <w:szCs w:val="24"/>
        </w:rPr>
        <w:t>. The first of these sections examines the</w:t>
      </w:r>
      <w:r w:rsidR="000D44D6" w:rsidRPr="00464E7F">
        <w:rPr>
          <w:rFonts w:ascii="Times New Roman" w:hAnsi="Times New Roman" w:cs="Times New Roman"/>
          <w:sz w:val="24"/>
          <w:szCs w:val="24"/>
        </w:rPr>
        <w:t xml:space="preserve"> renegotiation of bodily fluids and the declining significance of condom use as a primary HIV prevention measure. The second section explores the ways in which these embodied renegotiations of sex, risk</w:t>
      </w:r>
      <w:r w:rsidR="004E1DD4">
        <w:rPr>
          <w:rFonts w:ascii="Times New Roman" w:hAnsi="Times New Roman" w:cs="Times New Roman"/>
          <w:sz w:val="24"/>
          <w:szCs w:val="24"/>
        </w:rPr>
        <w:t>,</w:t>
      </w:r>
      <w:r w:rsidR="000D44D6" w:rsidRPr="00464E7F">
        <w:rPr>
          <w:rFonts w:ascii="Times New Roman" w:hAnsi="Times New Roman" w:cs="Times New Roman"/>
          <w:sz w:val="24"/>
          <w:szCs w:val="24"/>
        </w:rPr>
        <w:t xml:space="preserve"> and pleasure are contributing to a wider</w:t>
      </w:r>
      <w:r w:rsidR="00335DC4" w:rsidRPr="00464E7F">
        <w:rPr>
          <w:rFonts w:ascii="Times New Roman" w:hAnsi="Times New Roman" w:cs="Times New Roman"/>
          <w:sz w:val="24"/>
          <w:szCs w:val="24"/>
        </w:rPr>
        <w:t xml:space="preserve"> reconfiguration of </w:t>
      </w:r>
      <w:r w:rsidR="000D44D6" w:rsidRPr="00464E7F">
        <w:rPr>
          <w:rFonts w:ascii="Times New Roman" w:hAnsi="Times New Roman" w:cs="Times New Roman"/>
          <w:sz w:val="24"/>
          <w:szCs w:val="24"/>
        </w:rPr>
        <w:t>gay</w:t>
      </w:r>
      <w:r w:rsidR="006407A1" w:rsidRPr="00464E7F">
        <w:rPr>
          <w:rFonts w:ascii="Times New Roman" w:hAnsi="Times New Roman" w:cs="Times New Roman"/>
          <w:sz w:val="24"/>
          <w:szCs w:val="24"/>
        </w:rPr>
        <w:t xml:space="preserve"> and bisexual</w:t>
      </w:r>
      <w:r w:rsidR="000D44D6" w:rsidRPr="00464E7F">
        <w:rPr>
          <w:rFonts w:ascii="Times New Roman" w:hAnsi="Times New Roman" w:cs="Times New Roman"/>
          <w:sz w:val="24"/>
          <w:szCs w:val="24"/>
        </w:rPr>
        <w:t xml:space="preserve"> men’s </w:t>
      </w:r>
      <w:r w:rsidR="00335DC4" w:rsidRPr="00464E7F">
        <w:rPr>
          <w:rFonts w:ascii="Times New Roman" w:hAnsi="Times New Roman" w:cs="Times New Roman"/>
          <w:sz w:val="24"/>
          <w:szCs w:val="24"/>
        </w:rPr>
        <w:t>socio-sexual spaces and practices</w:t>
      </w:r>
      <w:r w:rsidR="000D44D6" w:rsidRPr="00464E7F">
        <w:rPr>
          <w:rFonts w:ascii="Times New Roman" w:hAnsi="Times New Roman" w:cs="Times New Roman"/>
          <w:sz w:val="24"/>
          <w:szCs w:val="24"/>
        </w:rPr>
        <w:t xml:space="preserve">. </w:t>
      </w:r>
      <w:r w:rsidR="006F6571" w:rsidRPr="00464E7F">
        <w:rPr>
          <w:rFonts w:ascii="Times New Roman" w:hAnsi="Times New Roman" w:cs="Times New Roman"/>
          <w:sz w:val="24"/>
          <w:szCs w:val="24"/>
        </w:rPr>
        <w:t xml:space="preserve">The </w:t>
      </w:r>
      <w:r w:rsidR="00A2317A">
        <w:rPr>
          <w:rFonts w:ascii="Times New Roman" w:hAnsi="Times New Roman" w:cs="Times New Roman"/>
          <w:sz w:val="24"/>
          <w:szCs w:val="24"/>
        </w:rPr>
        <w:t>final</w:t>
      </w:r>
      <w:r w:rsidR="00A2317A" w:rsidRPr="00464E7F">
        <w:rPr>
          <w:rFonts w:ascii="Times New Roman" w:hAnsi="Times New Roman" w:cs="Times New Roman"/>
          <w:sz w:val="24"/>
          <w:szCs w:val="24"/>
        </w:rPr>
        <w:t xml:space="preserve"> </w:t>
      </w:r>
      <w:r w:rsidR="006F6571" w:rsidRPr="00464E7F">
        <w:rPr>
          <w:rFonts w:ascii="Times New Roman" w:hAnsi="Times New Roman" w:cs="Times New Roman"/>
          <w:sz w:val="24"/>
          <w:szCs w:val="24"/>
        </w:rPr>
        <w:t xml:space="preserve">section </w:t>
      </w:r>
      <w:r w:rsidR="000D44D6" w:rsidRPr="00464E7F">
        <w:rPr>
          <w:rFonts w:ascii="Times New Roman" w:hAnsi="Times New Roman" w:cs="Times New Roman"/>
          <w:sz w:val="24"/>
          <w:szCs w:val="24"/>
        </w:rPr>
        <w:t xml:space="preserve">examines the uneven roll-out of </w:t>
      </w:r>
      <w:proofErr w:type="spellStart"/>
      <w:r w:rsidR="000D44D6" w:rsidRPr="00464E7F">
        <w:rPr>
          <w:rFonts w:ascii="Times New Roman" w:hAnsi="Times New Roman" w:cs="Times New Roman"/>
          <w:sz w:val="24"/>
          <w:szCs w:val="24"/>
        </w:rPr>
        <w:t>PrEP</w:t>
      </w:r>
      <w:proofErr w:type="spellEnd"/>
      <w:r w:rsidR="000D44D6" w:rsidRPr="00464E7F">
        <w:rPr>
          <w:rFonts w:ascii="Times New Roman" w:hAnsi="Times New Roman" w:cs="Times New Roman"/>
          <w:sz w:val="24"/>
          <w:szCs w:val="24"/>
        </w:rPr>
        <w:t xml:space="preserve"> across different national contexts, thinking through the</w:t>
      </w:r>
      <w:r w:rsidR="00335DC4" w:rsidRPr="00464E7F">
        <w:rPr>
          <w:rFonts w:ascii="Times New Roman" w:hAnsi="Times New Roman" w:cs="Times New Roman"/>
          <w:sz w:val="24"/>
          <w:szCs w:val="24"/>
        </w:rPr>
        <w:t xml:space="preserve"> </w:t>
      </w:r>
      <w:r w:rsidR="000D44D6" w:rsidRPr="00464E7F">
        <w:rPr>
          <w:rFonts w:ascii="Times New Roman" w:hAnsi="Times New Roman" w:cs="Times New Roman"/>
          <w:sz w:val="24"/>
          <w:szCs w:val="24"/>
        </w:rPr>
        <w:lastRenderedPageBreak/>
        <w:t xml:space="preserve">geopolitical aspects of this, as well as some of the strategies that gay and bisexual men have developed, individually and collectively, to circumvent restricted access to </w:t>
      </w:r>
      <w:proofErr w:type="spellStart"/>
      <w:proofErr w:type="gramStart"/>
      <w:r w:rsidR="000D44D6" w:rsidRPr="00464E7F">
        <w:rPr>
          <w:rFonts w:ascii="Times New Roman" w:hAnsi="Times New Roman" w:cs="Times New Roman"/>
          <w:sz w:val="24"/>
          <w:szCs w:val="24"/>
        </w:rPr>
        <w:t>PrEP</w:t>
      </w:r>
      <w:proofErr w:type="gramEnd"/>
      <w:r w:rsidR="000D44D6" w:rsidRPr="00464E7F">
        <w:rPr>
          <w:rFonts w:ascii="Times New Roman" w:hAnsi="Times New Roman" w:cs="Times New Roman"/>
          <w:sz w:val="24"/>
          <w:szCs w:val="24"/>
        </w:rPr>
        <w:t>.</w:t>
      </w:r>
      <w:proofErr w:type="spellEnd"/>
      <w:r w:rsidR="000D44D6" w:rsidRPr="00464E7F">
        <w:rPr>
          <w:rFonts w:ascii="Times New Roman" w:hAnsi="Times New Roman" w:cs="Times New Roman"/>
          <w:sz w:val="24"/>
          <w:szCs w:val="24"/>
        </w:rPr>
        <w:t xml:space="preserve"> </w:t>
      </w:r>
      <w:r w:rsidR="00A2317A">
        <w:rPr>
          <w:rFonts w:ascii="Times New Roman" w:hAnsi="Times New Roman" w:cs="Times New Roman"/>
          <w:sz w:val="24"/>
          <w:szCs w:val="24"/>
        </w:rPr>
        <w:t>I</w:t>
      </w:r>
      <w:r w:rsidR="006F6571" w:rsidRPr="00464E7F">
        <w:rPr>
          <w:rFonts w:ascii="Times New Roman" w:hAnsi="Times New Roman" w:cs="Times New Roman"/>
          <w:sz w:val="24"/>
          <w:szCs w:val="24"/>
        </w:rPr>
        <w:t>n the conclusion we highlight the potential contribution of our approach across different sub-disciplines of geography.</w:t>
      </w:r>
    </w:p>
    <w:p w14:paraId="34409C5B" w14:textId="77777777" w:rsidR="00585997" w:rsidRPr="00464E7F" w:rsidRDefault="00585997" w:rsidP="00464E7F">
      <w:pPr>
        <w:spacing w:after="0" w:line="240" w:lineRule="auto"/>
        <w:contextualSpacing/>
        <w:rPr>
          <w:rFonts w:ascii="Times New Roman" w:hAnsi="Times New Roman" w:cs="Times New Roman"/>
          <w:sz w:val="24"/>
          <w:szCs w:val="24"/>
        </w:rPr>
      </w:pPr>
    </w:p>
    <w:p w14:paraId="5734B61F" w14:textId="73A030BC" w:rsidR="009500E9" w:rsidRDefault="00D908FA" w:rsidP="00464E7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G</w:t>
      </w:r>
      <w:r w:rsidR="009500E9" w:rsidRPr="00464E7F">
        <w:rPr>
          <w:rFonts w:ascii="Times New Roman" w:hAnsi="Times New Roman" w:cs="Times New Roman"/>
          <w:b/>
          <w:sz w:val="24"/>
          <w:szCs w:val="24"/>
        </w:rPr>
        <w:t>eographical theorizations of HIV treatment and prevention</w:t>
      </w:r>
    </w:p>
    <w:p w14:paraId="0F06E88F" w14:textId="77777777" w:rsidR="00464E7F" w:rsidRPr="00464E7F" w:rsidRDefault="00464E7F" w:rsidP="00464E7F">
      <w:pPr>
        <w:spacing w:after="0" w:line="240" w:lineRule="auto"/>
        <w:contextualSpacing/>
        <w:rPr>
          <w:rFonts w:ascii="Times New Roman" w:hAnsi="Times New Roman" w:cs="Times New Roman"/>
          <w:sz w:val="24"/>
          <w:szCs w:val="24"/>
        </w:rPr>
      </w:pPr>
    </w:p>
    <w:p w14:paraId="144F72A7" w14:textId="795C5074" w:rsidR="007671AA" w:rsidRPr="00464E7F" w:rsidRDefault="00636EAF" w:rsidP="00464E7F">
      <w:pPr>
        <w:spacing w:after="0" w:line="240" w:lineRule="auto"/>
        <w:contextualSpacing/>
        <w:jc w:val="both"/>
        <w:rPr>
          <w:rFonts w:ascii="Times New Roman" w:hAnsi="Times New Roman" w:cs="Times New Roman"/>
          <w:sz w:val="24"/>
          <w:szCs w:val="24"/>
        </w:rPr>
      </w:pPr>
      <w:r w:rsidRPr="00464E7F">
        <w:rPr>
          <w:rFonts w:ascii="Times New Roman" w:hAnsi="Times New Roman" w:cs="Times New Roman"/>
          <w:sz w:val="24"/>
          <w:szCs w:val="24"/>
        </w:rPr>
        <w:t>M</w:t>
      </w:r>
      <w:r w:rsidR="007671AA" w:rsidRPr="00464E7F">
        <w:rPr>
          <w:rFonts w:ascii="Times New Roman" w:hAnsi="Times New Roman" w:cs="Times New Roman"/>
          <w:sz w:val="24"/>
          <w:szCs w:val="24"/>
        </w:rPr>
        <w:t xml:space="preserve">edical geographers were </w:t>
      </w:r>
      <w:r w:rsidRPr="00464E7F">
        <w:rPr>
          <w:rFonts w:ascii="Times New Roman" w:hAnsi="Times New Roman" w:cs="Times New Roman"/>
          <w:sz w:val="24"/>
          <w:szCs w:val="24"/>
        </w:rPr>
        <w:t xml:space="preserve">amongst </w:t>
      </w:r>
      <w:r w:rsidR="007671AA" w:rsidRPr="00464E7F">
        <w:rPr>
          <w:rFonts w:ascii="Times New Roman" w:hAnsi="Times New Roman" w:cs="Times New Roman"/>
          <w:sz w:val="24"/>
          <w:szCs w:val="24"/>
        </w:rPr>
        <w:t xml:space="preserve">the first to engage with </w:t>
      </w:r>
      <w:r w:rsidRPr="00464E7F">
        <w:rPr>
          <w:rFonts w:ascii="Times New Roman" w:hAnsi="Times New Roman" w:cs="Times New Roman"/>
          <w:sz w:val="24"/>
          <w:szCs w:val="24"/>
        </w:rPr>
        <w:t xml:space="preserve">the </w:t>
      </w:r>
      <w:proofErr w:type="spellStart"/>
      <w:r w:rsidRPr="00464E7F">
        <w:rPr>
          <w:rFonts w:ascii="Times New Roman" w:hAnsi="Times New Roman" w:cs="Times New Roman"/>
          <w:sz w:val="24"/>
          <w:szCs w:val="24"/>
        </w:rPr>
        <w:t>spatialities</w:t>
      </w:r>
      <w:proofErr w:type="spellEnd"/>
      <w:r w:rsidRPr="00464E7F">
        <w:rPr>
          <w:rFonts w:ascii="Times New Roman" w:hAnsi="Times New Roman" w:cs="Times New Roman"/>
          <w:sz w:val="24"/>
          <w:szCs w:val="24"/>
        </w:rPr>
        <w:t xml:space="preserve"> of </w:t>
      </w:r>
      <w:r w:rsidR="00225CCD" w:rsidRPr="00464E7F">
        <w:rPr>
          <w:rFonts w:ascii="Times New Roman" w:hAnsi="Times New Roman" w:cs="Times New Roman"/>
          <w:sz w:val="24"/>
          <w:szCs w:val="24"/>
        </w:rPr>
        <w:t>HIV and</w:t>
      </w:r>
      <w:r w:rsidRPr="00464E7F">
        <w:rPr>
          <w:rFonts w:ascii="Times New Roman" w:hAnsi="Times New Roman" w:cs="Times New Roman"/>
          <w:sz w:val="24"/>
          <w:szCs w:val="24"/>
        </w:rPr>
        <w:t xml:space="preserve"> AIDS</w:t>
      </w:r>
      <w:r w:rsidR="007671AA" w:rsidRPr="00464E7F">
        <w:rPr>
          <w:rFonts w:ascii="Times New Roman" w:hAnsi="Times New Roman" w:cs="Times New Roman"/>
          <w:sz w:val="24"/>
          <w:szCs w:val="24"/>
        </w:rPr>
        <w:t>, focusing on the spatial distribution and diffusion of the pandemic at different scales (</w:t>
      </w:r>
      <w:proofErr w:type="spellStart"/>
      <w:r w:rsidR="007671AA" w:rsidRPr="00464E7F">
        <w:rPr>
          <w:rFonts w:ascii="Times New Roman" w:hAnsi="Times New Roman" w:cs="Times New Roman"/>
          <w:sz w:val="24"/>
          <w:szCs w:val="24"/>
          <w:shd w:val="clear" w:color="auto" w:fill="FFFFFF"/>
        </w:rPr>
        <w:t>Dutt</w:t>
      </w:r>
      <w:proofErr w:type="spellEnd"/>
      <w:r w:rsidR="006B46AF" w:rsidRPr="00464E7F">
        <w:rPr>
          <w:rFonts w:ascii="Times New Roman" w:hAnsi="Times New Roman" w:cs="Times New Roman"/>
          <w:sz w:val="24"/>
          <w:szCs w:val="24"/>
          <w:shd w:val="clear" w:color="auto" w:fill="FFFFFF"/>
        </w:rPr>
        <w:t xml:space="preserve"> et al.</w:t>
      </w:r>
      <w:r w:rsidR="007671AA" w:rsidRPr="00464E7F">
        <w:rPr>
          <w:rFonts w:ascii="Times New Roman" w:hAnsi="Times New Roman" w:cs="Times New Roman"/>
          <w:sz w:val="24"/>
          <w:szCs w:val="24"/>
          <w:shd w:val="clear" w:color="auto" w:fill="FFFFFF"/>
        </w:rPr>
        <w:t xml:space="preserve">, 1987; </w:t>
      </w:r>
      <w:r w:rsidR="007671AA" w:rsidRPr="00464E7F">
        <w:rPr>
          <w:rFonts w:ascii="Times New Roman" w:hAnsi="Times New Roman" w:cs="Times New Roman"/>
          <w:sz w:val="24"/>
          <w:szCs w:val="24"/>
        </w:rPr>
        <w:t>Gardner et al</w:t>
      </w:r>
      <w:r w:rsidR="00BD4984" w:rsidRPr="00464E7F">
        <w:rPr>
          <w:rFonts w:ascii="Times New Roman" w:hAnsi="Times New Roman" w:cs="Times New Roman"/>
          <w:sz w:val="24"/>
          <w:szCs w:val="24"/>
        </w:rPr>
        <w:t>.</w:t>
      </w:r>
      <w:r w:rsidR="007671AA" w:rsidRPr="00464E7F">
        <w:rPr>
          <w:rFonts w:ascii="Times New Roman" w:hAnsi="Times New Roman" w:cs="Times New Roman"/>
          <w:sz w:val="24"/>
          <w:szCs w:val="24"/>
        </w:rPr>
        <w:t>, 1989; Shannon</w:t>
      </w:r>
      <w:r w:rsidR="006B46AF" w:rsidRPr="00464E7F">
        <w:rPr>
          <w:rFonts w:ascii="Times New Roman" w:hAnsi="Times New Roman" w:cs="Times New Roman"/>
          <w:sz w:val="24"/>
          <w:szCs w:val="24"/>
        </w:rPr>
        <w:t xml:space="preserve"> et al</w:t>
      </w:r>
      <w:r w:rsidR="004257E5" w:rsidRPr="00464E7F">
        <w:rPr>
          <w:rFonts w:ascii="Times New Roman" w:hAnsi="Times New Roman" w:cs="Times New Roman"/>
          <w:sz w:val="24"/>
          <w:szCs w:val="24"/>
        </w:rPr>
        <w:t>.</w:t>
      </w:r>
      <w:r w:rsidR="00EF72DB" w:rsidRPr="00464E7F">
        <w:rPr>
          <w:rFonts w:ascii="Times New Roman" w:hAnsi="Times New Roman" w:cs="Times New Roman"/>
          <w:sz w:val="24"/>
          <w:szCs w:val="24"/>
        </w:rPr>
        <w:t>, 1991; WB</w:t>
      </w:r>
      <w:r w:rsidR="00107D1C" w:rsidRPr="00464E7F">
        <w:rPr>
          <w:rFonts w:ascii="Times New Roman" w:hAnsi="Times New Roman" w:cs="Times New Roman"/>
          <w:sz w:val="24"/>
          <w:szCs w:val="24"/>
        </w:rPr>
        <w:t xml:space="preserve"> Wood,</w:t>
      </w:r>
      <w:r w:rsidR="007671AA" w:rsidRPr="00464E7F">
        <w:rPr>
          <w:rFonts w:ascii="Times New Roman" w:hAnsi="Times New Roman" w:cs="Times New Roman"/>
          <w:sz w:val="24"/>
          <w:szCs w:val="24"/>
        </w:rPr>
        <w:t xml:space="preserve"> 1988). One of the</w:t>
      </w:r>
      <w:r w:rsidR="00225CCD" w:rsidRPr="00464E7F">
        <w:rPr>
          <w:rFonts w:ascii="Times New Roman" w:hAnsi="Times New Roman" w:cs="Times New Roman"/>
          <w:sz w:val="24"/>
          <w:szCs w:val="24"/>
        </w:rPr>
        <w:t>ir</w:t>
      </w:r>
      <w:r w:rsidR="007671AA" w:rsidRPr="00464E7F">
        <w:rPr>
          <w:rFonts w:ascii="Times New Roman" w:hAnsi="Times New Roman" w:cs="Times New Roman"/>
          <w:sz w:val="24"/>
          <w:szCs w:val="24"/>
        </w:rPr>
        <w:t xml:space="preserve"> main endeavour</w:t>
      </w:r>
      <w:r w:rsidR="00225CCD" w:rsidRPr="00464E7F">
        <w:rPr>
          <w:rFonts w:ascii="Times New Roman" w:hAnsi="Times New Roman" w:cs="Times New Roman"/>
          <w:sz w:val="24"/>
          <w:szCs w:val="24"/>
        </w:rPr>
        <w:t>s</w:t>
      </w:r>
      <w:r w:rsidR="007671AA" w:rsidRPr="00464E7F">
        <w:rPr>
          <w:rFonts w:ascii="Times New Roman" w:hAnsi="Times New Roman" w:cs="Times New Roman"/>
          <w:sz w:val="24"/>
          <w:szCs w:val="24"/>
        </w:rPr>
        <w:t xml:space="preserve"> consisted </w:t>
      </w:r>
      <w:r w:rsidR="00225CCD" w:rsidRPr="00464E7F">
        <w:rPr>
          <w:rFonts w:ascii="Times New Roman" w:hAnsi="Times New Roman" w:cs="Times New Roman"/>
          <w:sz w:val="24"/>
          <w:szCs w:val="24"/>
        </w:rPr>
        <w:t xml:space="preserve">of </w:t>
      </w:r>
      <w:r w:rsidR="007671AA" w:rsidRPr="00464E7F">
        <w:rPr>
          <w:rFonts w:ascii="Times New Roman" w:hAnsi="Times New Roman" w:cs="Times New Roman"/>
          <w:sz w:val="24"/>
          <w:szCs w:val="24"/>
        </w:rPr>
        <w:t>modelling the epidemic in order to anticipate the future geographies of AIDS, thus supporting public health responses and new pr</w:t>
      </w:r>
      <w:r w:rsidR="0053487E" w:rsidRPr="00464E7F">
        <w:rPr>
          <w:rFonts w:ascii="Times New Roman" w:hAnsi="Times New Roman" w:cs="Times New Roman"/>
          <w:sz w:val="24"/>
          <w:szCs w:val="24"/>
        </w:rPr>
        <w:t>evention targets and models (e.</w:t>
      </w:r>
      <w:r w:rsidR="007671AA" w:rsidRPr="00464E7F">
        <w:rPr>
          <w:rFonts w:ascii="Times New Roman" w:hAnsi="Times New Roman" w:cs="Times New Roman"/>
          <w:sz w:val="24"/>
          <w:szCs w:val="24"/>
        </w:rPr>
        <w:t xml:space="preserve">g. </w:t>
      </w:r>
      <w:r w:rsidR="007671AA" w:rsidRPr="00464E7F">
        <w:rPr>
          <w:rFonts w:ascii="Times New Roman" w:hAnsi="Times New Roman" w:cs="Times New Roman"/>
          <w:sz w:val="24"/>
          <w:szCs w:val="24"/>
          <w:shd w:val="clear" w:color="auto" w:fill="FFFFFF"/>
        </w:rPr>
        <w:t>Golub</w:t>
      </w:r>
      <w:r w:rsidR="0092582B" w:rsidRPr="00464E7F">
        <w:rPr>
          <w:rFonts w:ascii="Times New Roman" w:hAnsi="Times New Roman" w:cs="Times New Roman"/>
          <w:sz w:val="24"/>
          <w:szCs w:val="24"/>
          <w:shd w:val="clear" w:color="auto" w:fill="FFFFFF"/>
        </w:rPr>
        <w:t xml:space="preserve"> et al., </w:t>
      </w:r>
      <w:r w:rsidR="007671AA" w:rsidRPr="00464E7F">
        <w:rPr>
          <w:rFonts w:ascii="Times New Roman" w:hAnsi="Times New Roman" w:cs="Times New Roman"/>
          <w:sz w:val="24"/>
          <w:szCs w:val="24"/>
          <w:shd w:val="clear" w:color="auto" w:fill="FFFFFF"/>
        </w:rPr>
        <w:t>1993;</w:t>
      </w:r>
      <w:r w:rsidR="007671AA" w:rsidRPr="00464E7F">
        <w:rPr>
          <w:rFonts w:ascii="Times New Roman" w:hAnsi="Times New Roman" w:cs="Times New Roman"/>
          <w:sz w:val="24"/>
          <w:szCs w:val="24"/>
        </w:rPr>
        <w:t xml:space="preserve"> Gould, 1991). In his review </w:t>
      </w:r>
      <w:r w:rsidR="00225CCD" w:rsidRPr="00464E7F">
        <w:rPr>
          <w:rFonts w:ascii="Times New Roman" w:hAnsi="Times New Roman" w:cs="Times New Roman"/>
          <w:sz w:val="24"/>
          <w:szCs w:val="24"/>
        </w:rPr>
        <w:t xml:space="preserve">of </w:t>
      </w:r>
      <w:r w:rsidR="007671AA" w:rsidRPr="00464E7F">
        <w:rPr>
          <w:rFonts w:ascii="Times New Roman" w:hAnsi="Times New Roman" w:cs="Times New Roman"/>
          <w:sz w:val="24"/>
          <w:szCs w:val="24"/>
        </w:rPr>
        <w:t xml:space="preserve">the </w:t>
      </w:r>
      <w:r w:rsidR="00225CCD" w:rsidRPr="00464E7F">
        <w:rPr>
          <w:rFonts w:ascii="Times New Roman" w:hAnsi="Times New Roman" w:cs="Times New Roman"/>
          <w:sz w:val="24"/>
          <w:szCs w:val="24"/>
        </w:rPr>
        <w:t xml:space="preserve">study </w:t>
      </w:r>
      <w:r w:rsidR="007671AA" w:rsidRPr="00464E7F">
        <w:rPr>
          <w:rFonts w:ascii="Times New Roman" w:hAnsi="Times New Roman" w:cs="Times New Roman"/>
          <w:sz w:val="24"/>
          <w:szCs w:val="24"/>
        </w:rPr>
        <w:t xml:space="preserve">of AIDS in medical geography, Kearns (1996) stressed the need to consider five dimensions to understand the relation between space and the new epidemic: </w:t>
      </w:r>
      <w:r w:rsidR="00225CCD" w:rsidRPr="00464E7F">
        <w:rPr>
          <w:rFonts w:ascii="Times New Roman" w:hAnsi="Times New Roman" w:cs="Times New Roman"/>
          <w:sz w:val="24"/>
          <w:szCs w:val="24"/>
        </w:rPr>
        <w:t xml:space="preserve">its </w:t>
      </w:r>
      <w:r w:rsidR="007671AA" w:rsidRPr="00464E7F">
        <w:rPr>
          <w:rFonts w:ascii="Times New Roman" w:hAnsi="Times New Roman" w:cs="Times New Roman"/>
          <w:sz w:val="24"/>
          <w:szCs w:val="24"/>
        </w:rPr>
        <w:t xml:space="preserve">distribution; diffusion; determinants; delivery; and difference. While the first four concerned the main traditional fields of enquiry for medical geographers influenced by spatial science, the last one questioned the experience of health and illness across different social groups (see also Kearns, 1995). </w:t>
      </w:r>
    </w:p>
    <w:p w14:paraId="028B1615" w14:textId="71361106" w:rsidR="0024513A" w:rsidRDefault="007671AA"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Kearns’ thesis followe</w:t>
      </w:r>
      <w:r w:rsidR="00BD4984" w:rsidRPr="00464E7F">
        <w:rPr>
          <w:rFonts w:ascii="Times New Roman" w:hAnsi="Times New Roman" w:cs="Times New Roman"/>
          <w:sz w:val="24"/>
          <w:szCs w:val="24"/>
        </w:rPr>
        <w:t>d the milestone paper by M</w:t>
      </w:r>
      <w:r w:rsidR="002A40A2" w:rsidRPr="00464E7F">
        <w:rPr>
          <w:rFonts w:ascii="Times New Roman" w:hAnsi="Times New Roman" w:cs="Times New Roman"/>
          <w:sz w:val="24"/>
          <w:szCs w:val="24"/>
        </w:rPr>
        <w:t>ichael</w:t>
      </w:r>
      <w:r w:rsidRPr="00464E7F">
        <w:rPr>
          <w:rFonts w:ascii="Times New Roman" w:hAnsi="Times New Roman" w:cs="Times New Roman"/>
          <w:sz w:val="24"/>
          <w:szCs w:val="24"/>
        </w:rPr>
        <w:t xml:space="preserve"> Brown </w:t>
      </w:r>
      <w:r w:rsidR="0024513A" w:rsidRPr="00464E7F">
        <w:rPr>
          <w:rFonts w:ascii="Times New Roman" w:hAnsi="Times New Roman" w:cs="Times New Roman"/>
          <w:sz w:val="24"/>
          <w:szCs w:val="24"/>
        </w:rPr>
        <w:t xml:space="preserve">(1995) </w:t>
      </w:r>
      <w:r w:rsidRPr="00464E7F">
        <w:rPr>
          <w:rFonts w:ascii="Times New Roman" w:hAnsi="Times New Roman" w:cs="Times New Roman"/>
          <w:sz w:val="24"/>
          <w:szCs w:val="24"/>
        </w:rPr>
        <w:t xml:space="preserve">on the geographies of AIDS, in which he argued that medical geographers were mostly focused on the geographies of the virus, rather than people living with it, </w:t>
      </w:r>
      <w:r w:rsidR="00D06D59" w:rsidRPr="00464E7F">
        <w:rPr>
          <w:rFonts w:ascii="Times New Roman" w:hAnsi="Times New Roman" w:cs="Times New Roman"/>
          <w:sz w:val="24"/>
          <w:szCs w:val="24"/>
        </w:rPr>
        <w:t>and ended up</w:t>
      </w:r>
      <w:r w:rsidRPr="00464E7F">
        <w:rPr>
          <w:rFonts w:ascii="Times New Roman" w:hAnsi="Times New Roman" w:cs="Times New Roman"/>
          <w:sz w:val="24"/>
          <w:szCs w:val="24"/>
        </w:rPr>
        <w:t xml:space="preserve"> erasing </w:t>
      </w:r>
      <w:r w:rsidR="00D06D59" w:rsidRPr="00464E7F">
        <w:rPr>
          <w:rFonts w:ascii="Times New Roman" w:hAnsi="Times New Roman" w:cs="Times New Roman"/>
          <w:sz w:val="24"/>
          <w:szCs w:val="24"/>
        </w:rPr>
        <w:t xml:space="preserve">(the experiences of) </w:t>
      </w:r>
      <w:r w:rsidRPr="00464E7F">
        <w:rPr>
          <w:rFonts w:ascii="Times New Roman" w:hAnsi="Times New Roman" w:cs="Times New Roman"/>
          <w:sz w:val="24"/>
          <w:szCs w:val="24"/>
        </w:rPr>
        <w:t>the social group most affected by the epidemic in North America</w:t>
      </w:r>
      <w:r w:rsidR="00D908FA">
        <w:rPr>
          <w:rFonts w:ascii="Times New Roman" w:hAnsi="Times New Roman" w:cs="Times New Roman"/>
          <w:sz w:val="24"/>
          <w:szCs w:val="24"/>
        </w:rPr>
        <w:t xml:space="preserve"> (</w:t>
      </w:r>
      <w:r w:rsidRPr="00464E7F">
        <w:rPr>
          <w:rFonts w:ascii="Times New Roman" w:hAnsi="Times New Roman" w:cs="Times New Roman"/>
          <w:sz w:val="24"/>
          <w:szCs w:val="24"/>
        </w:rPr>
        <w:t>i.e. gay men</w:t>
      </w:r>
      <w:r w:rsidR="00D908FA">
        <w:rPr>
          <w:rFonts w:ascii="Times New Roman" w:hAnsi="Times New Roman" w:cs="Times New Roman"/>
          <w:sz w:val="24"/>
          <w:szCs w:val="24"/>
        </w:rPr>
        <w:t>)</w:t>
      </w:r>
      <w:r w:rsidRPr="00464E7F">
        <w:rPr>
          <w:rFonts w:ascii="Times New Roman" w:hAnsi="Times New Roman" w:cs="Times New Roman"/>
          <w:sz w:val="24"/>
          <w:szCs w:val="24"/>
        </w:rPr>
        <w:t xml:space="preserve">. </w:t>
      </w:r>
      <w:r w:rsidR="000C5CE5">
        <w:rPr>
          <w:rFonts w:ascii="Times New Roman" w:hAnsi="Times New Roman" w:cs="Times New Roman"/>
          <w:sz w:val="24"/>
          <w:szCs w:val="24"/>
        </w:rPr>
        <w:t>For</w:t>
      </w:r>
      <w:r w:rsidR="000C5CE5" w:rsidRPr="00464E7F">
        <w:rPr>
          <w:rFonts w:ascii="Times New Roman" w:hAnsi="Times New Roman" w:cs="Times New Roman"/>
          <w:sz w:val="24"/>
          <w:szCs w:val="24"/>
        </w:rPr>
        <w:t xml:space="preserve"> </w:t>
      </w:r>
      <w:r w:rsidRPr="00464E7F">
        <w:rPr>
          <w:rFonts w:ascii="Times New Roman" w:hAnsi="Times New Roman" w:cs="Times New Roman"/>
          <w:sz w:val="24"/>
          <w:szCs w:val="24"/>
        </w:rPr>
        <w:t xml:space="preserve">Brown </w:t>
      </w:r>
      <w:r w:rsidR="0024513A" w:rsidRPr="00464E7F">
        <w:rPr>
          <w:rFonts w:ascii="Times New Roman" w:hAnsi="Times New Roman" w:cs="Times New Roman"/>
          <w:sz w:val="24"/>
          <w:szCs w:val="24"/>
        </w:rPr>
        <w:t>(1995: 161)</w:t>
      </w:r>
      <w:r w:rsidRPr="00464E7F">
        <w:rPr>
          <w:rFonts w:ascii="Times New Roman" w:hAnsi="Times New Roman" w:cs="Times New Roman"/>
          <w:sz w:val="24"/>
          <w:szCs w:val="24"/>
        </w:rPr>
        <w:t xml:space="preserve">, </w:t>
      </w:r>
    </w:p>
    <w:p w14:paraId="0828493A" w14:textId="77777777" w:rsidR="00464E7F" w:rsidRPr="00464E7F" w:rsidRDefault="00464E7F" w:rsidP="00464E7F">
      <w:pPr>
        <w:spacing w:after="0" w:line="240" w:lineRule="auto"/>
        <w:ind w:firstLine="720"/>
        <w:contextualSpacing/>
        <w:jc w:val="both"/>
        <w:rPr>
          <w:rFonts w:ascii="Times New Roman" w:hAnsi="Times New Roman" w:cs="Times New Roman"/>
          <w:sz w:val="24"/>
          <w:szCs w:val="24"/>
        </w:rPr>
      </w:pPr>
    </w:p>
    <w:p w14:paraId="32046E90" w14:textId="736B4188" w:rsidR="00464E7F" w:rsidRDefault="007671AA" w:rsidP="00464E7F">
      <w:pPr>
        <w:spacing w:after="0" w:line="240" w:lineRule="auto"/>
        <w:ind w:left="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Gay men and their spaces are foregrounded </w:t>
      </w:r>
      <w:proofErr w:type="spellStart"/>
      <w:r w:rsidRPr="00464E7F">
        <w:rPr>
          <w:rFonts w:ascii="Times New Roman" w:hAnsi="Times New Roman" w:cs="Times New Roman"/>
          <w:sz w:val="24"/>
          <w:szCs w:val="24"/>
        </w:rPr>
        <w:t>unidimensionally</w:t>
      </w:r>
      <w:proofErr w:type="spellEnd"/>
      <w:r w:rsidRPr="00464E7F">
        <w:rPr>
          <w:rFonts w:ascii="Times New Roman" w:hAnsi="Times New Roman" w:cs="Times New Roman"/>
          <w:sz w:val="24"/>
          <w:szCs w:val="24"/>
        </w:rPr>
        <w:t xml:space="preserve">, </w:t>
      </w:r>
      <w:proofErr w:type="spellStart"/>
      <w:r w:rsidRPr="00464E7F">
        <w:rPr>
          <w:rFonts w:ascii="Times New Roman" w:hAnsi="Times New Roman" w:cs="Times New Roman"/>
          <w:sz w:val="24"/>
          <w:szCs w:val="24"/>
        </w:rPr>
        <w:t>asocially</w:t>
      </w:r>
      <w:proofErr w:type="spellEnd"/>
      <w:r w:rsidRPr="00464E7F">
        <w:rPr>
          <w:rFonts w:ascii="Times New Roman" w:hAnsi="Times New Roman" w:cs="Times New Roman"/>
          <w:sz w:val="24"/>
          <w:szCs w:val="24"/>
        </w:rPr>
        <w:t>, and only occasionally as nodal points in an epidemiological epic. These people are textually, socially distanced as bodily carriers. The viral focus reduces the already marginalized gay body to a mere vector for illness.</w:t>
      </w:r>
    </w:p>
    <w:p w14:paraId="64AB8DA2" w14:textId="4ECD38AF" w:rsidR="0024513A" w:rsidRPr="00464E7F" w:rsidRDefault="007671AA" w:rsidP="00464E7F">
      <w:pPr>
        <w:spacing w:after="0" w:line="240" w:lineRule="auto"/>
        <w:ind w:left="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 </w:t>
      </w:r>
    </w:p>
    <w:p w14:paraId="1588987B" w14:textId="51CE1352" w:rsidR="007671AA" w:rsidRPr="00464E7F" w:rsidRDefault="00A2317A" w:rsidP="00464E7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 contrast</w:t>
      </w:r>
      <w:r w:rsidR="007671AA" w:rsidRPr="00464E7F">
        <w:rPr>
          <w:rFonts w:ascii="Times New Roman" w:hAnsi="Times New Roman" w:cs="Times New Roman"/>
          <w:sz w:val="24"/>
          <w:szCs w:val="24"/>
        </w:rPr>
        <w:t xml:space="preserve">, Brown </w:t>
      </w:r>
      <w:r w:rsidR="00D06D59" w:rsidRPr="00464E7F">
        <w:rPr>
          <w:rFonts w:ascii="Times New Roman" w:hAnsi="Times New Roman" w:cs="Times New Roman"/>
          <w:sz w:val="24"/>
          <w:szCs w:val="24"/>
        </w:rPr>
        <w:t xml:space="preserve">(1997) </w:t>
      </w:r>
      <w:r w:rsidR="007671AA" w:rsidRPr="00464E7F">
        <w:rPr>
          <w:rFonts w:ascii="Times New Roman" w:hAnsi="Times New Roman" w:cs="Times New Roman"/>
          <w:sz w:val="24"/>
          <w:szCs w:val="24"/>
        </w:rPr>
        <w:t>advocated for a more sustained engagement with ethnographic methods, demonstrating how the AIDS crisis opened new political spaces beyond those defined by state administration, reshaping the meanings and sites of citizenship, thus enabling the emergence of new political identities</w:t>
      </w:r>
      <w:r w:rsidR="00D06D59" w:rsidRPr="00464E7F">
        <w:rPr>
          <w:rFonts w:ascii="Times New Roman" w:hAnsi="Times New Roman" w:cs="Times New Roman"/>
          <w:sz w:val="24"/>
          <w:szCs w:val="24"/>
        </w:rPr>
        <w:t xml:space="preserve"> amongst gay men</w:t>
      </w:r>
      <w:r w:rsidR="007671AA" w:rsidRPr="00464E7F">
        <w:rPr>
          <w:rFonts w:ascii="Times New Roman" w:hAnsi="Times New Roman" w:cs="Times New Roman"/>
          <w:sz w:val="24"/>
          <w:szCs w:val="24"/>
        </w:rPr>
        <w:t>. The focus on community responses and everyday activism was key to the understanding of the evolution of urban (gay) politics and the development of successful prevention, education</w:t>
      </w:r>
      <w:r w:rsidR="000F6543">
        <w:rPr>
          <w:rFonts w:ascii="Times New Roman" w:hAnsi="Times New Roman" w:cs="Times New Roman"/>
          <w:sz w:val="24"/>
          <w:szCs w:val="24"/>
        </w:rPr>
        <w:t>,</w:t>
      </w:r>
      <w:r w:rsidR="007671AA" w:rsidRPr="00464E7F">
        <w:rPr>
          <w:rFonts w:ascii="Times New Roman" w:hAnsi="Times New Roman" w:cs="Times New Roman"/>
          <w:sz w:val="24"/>
          <w:szCs w:val="24"/>
        </w:rPr>
        <w:t xml:space="preserve"> and support initiatives (</w:t>
      </w:r>
      <w:r w:rsidR="002631FC" w:rsidRPr="00464E7F">
        <w:rPr>
          <w:rFonts w:ascii="Times New Roman" w:hAnsi="Times New Roman" w:cs="Times New Roman"/>
          <w:sz w:val="24"/>
          <w:szCs w:val="24"/>
        </w:rPr>
        <w:t>M</w:t>
      </w:r>
      <w:r w:rsidR="00107D1C" w:rsidRPr="00464E7F">
        <w:rPr>
          <w:rFonts w:ascii="Times New Roman" w:hAnsi="Times New Roman" w:cs="Times New Roman"/>
          <w:sz w:val="24"/>
          <w:szCs w:val="24"/>
        </w:rPr>
        <w:t xml:space="preserve"> </w:t>
      </w:r>
      <w:r w:rsidR="007671AA" w:rsidRPr="00464E7F">
        <w:rPr>
          <w:rFonts w:ascii="Times New Roman" w:hAnsi="Times New Roman" w:cs="Times New Roman"/>
          <w:sz w:val="24"/>
          <w:szCs w:val="24"/>
        </w:rPr>
        <w:t xml:space="preserve">Brown, 1999; </w:t>
      </w:r>
      <w:proofErr w:type="spellStart"/>
      <w:r w:rsidR="007671AA" w:rsidRPr="00464E7F">
        <w:rPr>
          <w:rFonts w:ascii="Times New Roman" w:hAnsi="Times New Roman" w:cs="Times New Roman"/>
          <w:sz w:val="24"/>
          <w:szCs w:val="24"/>
        </w:rPr>
        <w:t>Kayal</w:t>
      </w:r>
      <w:proofErr w:type="spellEnd"/>
      <w:r w:rsidR="007671AA" w:rsidRPr="00464E7F">
        <w:rPr>
          <w:rFonts w:ascii="Times New Roman" w:hAnsi="Times New Roman" w:cs="Times New Roman"/>
          <w:sz w:val="24"/>
          <w:szCs w:val="24"/>
        </w:rPr>
        <w:t xml:space="preserve">, 1993). </w:t>
      </w:r>
      <w:r>
        <w:rPr>
          <w:rFonts w:ascii="Times New Roman" w:hAnsi="Times New Roman" w:cs="Times New Roman"/>
          <w:sz w:val="24"/>
          <w:szCs w:val="24"/>
        </w:rPr>
        <w:t>A</w:t>
      </w:r>
      <w:r w:rsidR="00A433A0" w:rsidRPr="00464E7F">
        <w:rPr>
          <w:rFonts w:ascii="Times New Roman" w:hAnsi="Times New Roman" w:cs="Times New Roman"/>
          <w:sz w:val="24"/>
          <w:szCs w:val="24"/>
        </w:rPr>
        <w:t xml:space="preserve">nother important ethnographic study was offered by </w:t>
      </w:r>
      <w:r w:rsidR="007671AA" w:rsidRPr="00464E7F">
        <w:rPr>
          <w:rFonts w:ascii="Times New Roman" w:hAnsi="Times New Roman" w:cs="Times New Roman"/>
          <w:sz w:val="24"/>
          <w:szCs w:val="24"/>
        </w:rPr>
        <w:t>Wilton</w:t>
      </w:r>
      <w:r w:rsidR="00A433A0" w:rsidRPr="00464E7F">
        <w:rPr>
          <w:rFonts w:ascii="Times New Roman" w:hAnsi="Times New Roman" w:cs="Times New Roman"/>
          <w:sz w:val="24"/>
          <w:szCs w:val="24"/>
        </w:rPr>
        <w:t xml:space="preserve"> </w:t>
      </w:r>
      <w:r w:rsidR="007671AA" w:rsidRPr="00464E7F">
        <w:rPr>
          <w:rFonts w:ascii="Times New Roman" w:hAnsi="Times New Roman" w:cs="Times New Roman"/>
          <w:sz w:val="24"/>
          <w:szCs w:val="24"/>
        </w:rPr>
        <w:t xml:space="preserve">(1996) </w:t>
      </w:r>
      <w:r w:rsidR="00A433A0" w:rsidRPr="00464E7F">
        <w:rPr>
          <w:rFonts w:ascii="Times New Roman" w:hAnsi="Times New Roman" w:cs="Times New Roman"/>
          <w:sz w:val="24"/>
          <w:szCs w:val="24"/>
        </w:rPr>
        <w:t xml:space="preserve">who examined the everyday lives of </w:t>
      </w:r>
      <w:r w:rsidR="007671AA" w:rsidRPr="00464E7F">
        <w:rPr>
          <w:rFonts w:ascii="Times New Roman" w:hAnsi="Times New Roman" w:cs="Times New Roman"/>
          <w:sz w:val="24"/>
          <w:szCs w:val="24"/>
        </w:rPr>
        <w:t>gay men living with HIV/AIDS in Los Angeles. Despite HIV/AIDS representing a terminal condition</w:t>
      </w:r>
      <w:r w:rsidR="000F6543">
        <w:rPr>
          <w:rFonts w:ascii="Times New Roman" w:hAnsi="Times New Roman" w:cs="Times New Roman"/>
          <w:sz w:val="24"/>
          <w:szCs w:val="24"/>
        </w:rPr>
        <w:t xml:space="preserve"> </w:t>
      </w:r>
      <w:r w:rsidR="00A433A0" w:rsidRPr="00464E7F">
        <w:rPr>
          <w:rFonts w:ascii="Times New Roman" w:hAnsi="Times New Roman" w:cs="Times New Roman"/>
          <w:sz w:val="24"/>
          <w:szCs w:val="24"/>
        </w:rPr>
        <w:t>at the time</w:t>
      </w:r>
      <w:r w:rsidR="007671AA" w:rsidRPr="00464E7F">
        <w:rPr>
          <w:rFonts w:ascii="Times New Roman" w:hAnsi="Times New Roman" w:cs="Times New Roman"/>
          <w:sz w:val="24"/>
          <w:szCs w:val="24"/>
        </w:rPr>
        <w:t>, thus ‘diminishing’ the everyday life of those infected because of physical deterioration, social stigma and emotional trauma, Wil</w:t>
      </w:r>
      <w:r w:rsidR="000F6543">
        <w:rPr>
          <w:rFonts w:ascii="Times New Roman" w:hAnsi="Times New Roman" w:cs="Times New Roman"/>
          <w:sz w:val="24"/>
          <w:szCs w:val="24"/>
        </w:rPr>
        <w:t>ton</w:t>
      </w:r>
      <w:r w:rsidR="007671AA" w:rsidRPr="00464E7F">
        <w:rPr>
          <w:rFonts w:ascii="Times New Roman" w:hAnsi="Times New Roman" w:cs="Times New Roman"/>
          <w:sz w:val="24"/>
          <w:szCs w:val="24"/>
        </w:rPr>
        <w:t xml:space="preserve"> highlighted how the infection did not mark a univocal path to death</w:t>
      </w:r>
      <w:r w:rsidR="004150B3" w:rsidRPr="00464E7F">
        <w:rPr>
          <w:rFonts w:ascii="Times New Roman" w:hAnsi="Times New Roman" w:cs="Times New Roman"/>
          <w:sz w:val="24"/>
          <w:szCs w:val="24"/>
        </w:rPr>
        <w:t xml:space="preserve">. </w:t>
      </w:r>
      <w:r w:rsidR="007671AA" w:rsidRPr="00464E7F">
        <w:rPr>
          <w:rFonts w:ascii="Times New Roman" w:hAnsi="Times New Roman" w:cs="Times New Roman"/>
          <w:sz w:val="24"/>
          <w:szCs w:val="24"/>
        </w:rPr>
        <w:t>Wil</w:t>
      </w:r>
      <w:r w:rsidR="000F6543">
        <w:rPr>
          <w:rFonts w:ascii="Times New Roman" w:hAnsi="Times New Roman" w:cs="Times New Roman"/>
          <w:sz w:val="24"/>
          <w:szCs w:val="24"/>
        </w:rPr>
        <w:t>ton</w:t>
      </w:r>
      <w:r w:rsidR="007671AA" w:rsidRPr="00464E7F">
        <w:rPr>
          <w:rFonts w:ascii="Times New Roman" w:hAnsi="Times New Roman" w:cs="Times New Roman"/>
          <w:sz w:val="24"/>
          <w:szCs w:val="24"/>
        </w:rPr>
        <w:t xml:space="preserve"> and Brown’s studies </w:t>
      </w:r>
      <w:r w:rsidR="00A433A0" w:rsidRPr="00464E7F">
        <w:rPr>
          <w:rFonts w:ascii="Times New Roman" w:hAnsi="Times New Roman" w:cs="Times New Roman"/>
          <w:sz w:val="24"/>
          <w:szCs w:val="24"/>
        </w:rPr>
        <w:t>refocused</w:t>
      </w:r>
      <w:r w:rsidR="007671AA" w:rsidRPr="00464E7F">
        <w:rPr>
          <w:rFonts w:ascii="Times New Roman" w:hAnsi="Times New Roman" w:cs="Times New Roman"/>
          <w:sz w:val="24"/>
          <w:szCs w:val="24"/>
        </w:rPr>
        <w:t xml:space="preserve"> the geographies of HIV/AIDS </w:t>
      </w:r>
      <w:r w:rsidR="00A433A0" w:rsidRPr="00464E7F">
        <w:rPr>
          <w:rFonts w:ascii="Times New Roman" w:hAnsi="Times New Roman" w:cs="Times New Roman"/>
          <w:sz w:val="24"/>
          <w:szCs w:val="24"/>
        </w:rPr>
        <w:t xml:space="preserve">from maps of distribution and diffusion towards </w:t>
      </w:r>
      <w:r w:rsidR="007671AA" w:rsidRPr="00464E7F">
        <w:rPr>
          <w:rFonts w:ascii="Times New Roman" w:hAnsi="Times New Roman" w:cs="Times New Roman"/>
          <w:sz w:val="24"/>
          <w:szCs w:val="24"/>
        </w:rPr>
        <w:t xml:space="preserve">social geographies </w:t>
      </w:r>
      <w:r w:rsidR="00A433A0" w:rsidRPr="00464E7F">
        <w:rPr>
          <w:rFonts w:ascii="Times New Roman" w:hAnsi="Times New Roman" w:cs="Times New Roman"/>
          <w:sz w:val="24"/>
          <w:szCs w:val="24"/>
        </w:rPr>
        <w:t>of the condition, in which</w:t>
      </w:r>
      <w:r w:rsidR="007671AA" w:rsidRPr="00464E7F">
        <w:rPr>
          <w:rFonts w:ascii="Times New Roman" w:hAnsi="Times New Roman" w:cs="Times New Roman"/>
          <w:sz w:val="24"/>
          <w:szCs w:val="24"/>
        </w:rPr>
        <w:t xml:space="preserve"> place and difference</w:t>
      </w:r>
      <w:r w:rsidR="007671AA" w:rsidRPr="00464E7F">
        <w:rPr>
          <w:rFonts w:ascii="Times New Roman" w:hAnsi="Times New Roman" w:cs="Times New Roman"/>
          <w:i/>
          <w:sz w:val="24"/>
          <w:szCs w:val="24"/>
        </w:rPr>
        <w:t xml:space="preserve"> </w:t>
      </w:r>
      <w:r w:rsidR="00A433A0" w:rsidRPr="00464E7F">
        <w:rPr>
          <w:rFonts w:ascii="Times New Roman" w:hAnsi="Times New Roman" w:cs="Times New Roman"/>
          <w:sz w:val="24"/>
          <w:szCs w:val="24"/>
        </w:rPr>
        <w:t xml:space="preserve">were understood to have </w:t>
      </w:r>
      <w:r w:rsidR="007671AA" w:rsidRPr="00464E7F">
        <w:rPr>
          <w:rFonts w:ascii="Times New Roman" w:hAnsi="Times New Roman" w:cs="Times New Roman"/>
          <w:sz w:val="24"/>
          <w:szCs w:val="24"/>
        </w:rPr>
        <w:t>a central role in the experience of the illness</w:t>
      </w:r>
      <w:r w:rsidR="00447861" w:rsidRPr="00464E7F">
        <w:rPr>
          <w:rFonts w:ascii="Times New Roman" w:hAnsi="Times New Roman" w:cs="Times New Roman"/>
          <w:sz w:val="24"/>
          <w:szCs w:val="24"/>
        </w:rPr>
        <w:t>.</w:t>
      </w:r>
      <w:r w:rsidR="003D7DCD" w:rsidRPr="00464E7F">
        <w:rPr>
          <w:rFonts w:ascii="Times New Roman" w:hAnsi="Times New Roman" w:cs="Times New Roman"/>
          <w:sz w:val="24"/>
          <w:szCs w:val="24"/>
        </w:rPr>
        <w:t xml:space="preserve"> </w:t>
      </w:r>
      <w:r w:rsidR="00447861" w:rsidRPr="00464E7F">
        <w:rPr>
          <w:rFonts w:ascii="Times New Roman" w:hAnsi="Times New Roman" w:cs="Times New Roman"/>
          <w:sz w:val="24"/>
          <w:szCs w:val="24"/>
        </w:rPr>
        <w:t>T</w:t>
      </w:r>
      <w:r w:rsidR="003D7DCD" w:rsidRPr="00464E7F">
        <w:rPr>
          <w:rFonts w:ascii="Times New Roman" w:hAnsi="Times New Roman" w:cs="Times New Roman"/>
          <w:sz w:val="24"/>
          <w:szCs w:val="24"/>
        </w:rPr>
        <w:t xml:space="preserve">his approach </w:t>
      </w:r>
      <w:r w:rsidR="00447861" w:rsidRPr="00464E7F">
        <w:rPr>
          <w:rFonts w:ascii="Times New Roman" w:hAnsi="Times New Roman" w:cs="Times New Roman"/>
          <w:sz w:val="24"/>
          <w:szCs w:val="24"/>
        </w:rPr>
        <w:t xml:space="preserve">was further </w:t>
      </w:r>
      <w:r w:rsidR="003D7DCD" w:rsidRPr="00464E7F">
        <w:rPr>
          <w:rFonts w:ascii="Times New Roman" w:hAnsi="Times New Roman" w:cs="Times New Roman"/>
          <w:sz w:val="24"/>
          <w:szCs w:val="24"/>
        </w:rPr>
        <w:t>developed by Myers who</w:t>
      </w:r>
      <w:r w:rsidR="00447861" w:rsidRPr="00464E7F">
        <w:rPr>
          <w:rFonts w:ascii="Times New Roman" w:hAnsi="Times New Roman" w:cs="Times New Roman"/>
          <w:sz w:val="24"/>
          <w:szCs w:val="24"/>
        </w:rPr>
        <w:t xml:space="preserve"> framed the experience of living with HIV as </w:t>
      </w:r>
      <w:r w:rsidR="00447861" w:rsidRPr="00464E7F">
        <w:rPr>
          <w:rFonts w:ascii="Times New Roman" w:hAnsi="Times New Roman" w:cs="Times New Roman"/>
          <w:i/>
          <w:sz w:val="24"/>
          <w:szCs w:val="24"/>
        </w:rPr>
        <w:t>moving</w:t>
      </w:r>
      <w:r w:rsidR="00447861" w:rsidRPr="00464E7F">
        <w:rPr>
          <w:rFonts w:ascii="Times New Roman" w:hAnsi="Times New Roman" w:cs="Times New Roman"/>
          <w:sz w:val="24"/>
          <w:szCs w:val="24"/>
        </w:rPr>
        <w:t xml:space="preserve"> to understand </w:t>
      </w:r>
      <w:r w:rsidR="000F6543">
        <w:rPr>
          <w:rFonts w:ascii="Times New Roman" w:hAnsi="Times New Roman" w:cs="Times New Roman"/>
          <w:sz w:val="24"/>
          <w:szCs w:val="24"/>
        </w:rPr>
        <w:t>‘</w:t>
      </w:r>
      <w:r w:rsidR="00447861" w:rsidRPr="00464E7F">
        <w:rPr>
          <w:rFonts w:ascii="Times New Roman" w:hAnsi="Times New Roman" w:cs="Times New Roman"/>
          <w:sz w:val="24"/>
          <w:szCs w:val="24"/>
        </w:rPr>
        <w:t>the re/dis-locations experienced in managing change after HIV diagnosis as well as the emotional transitions embedded in such moves</w:t>
      </w:r>
      <w:r w:rsidR="000F6543">
        <w:rPr>
          <w:rFonts w:ascii="Times New Roman" w:hAnsi="Times New Roman" w:cs="Times New Roman"/>
          <w:sz w:val="24"/>
          <w:szCs w:val="24"/>
        </w:rPr>
        <w:t>’</w:t>
      </w:r>
      <w:r w:rsidR="007102CE" w:rsidRPr="00464E7F">
        <w:rPr>
          <w:rFonts w:ascii="Times New Roman" w:hAnsi="Times New Roman" w:cs="Times New Roman"/>
          <w:sz w:val="24"/>
          <w:szCs w:val="24"/>
        </w:rPr>
        <w:t xml:space="preserve"> (2012: 454). </w:t>
      </w:r>
      <w:r w:rsidR="00A433A0" w:rsidRPr="00464E7F">
        <w:rPr>
          <w:rFonts w:ascii="Times New Roman" w:hAnsi="Times New Roman" w:cs="Times New Roman"/>
          <w:sz w:val="24"/>
          <w:szCs w:val="24"/>
        </w:rPr>
        <w:t>While this was an important development in the context of the mid-1990s</w:t>
      </w:r>
      <w:r w:rsidR="006C3DAA" w:rsidRPr="00464E7F">
        <w:rPr>
          <w:rFonts w:ascii="Times New Roman" w:hAnsi="Times New Roman" w:cs="Times New Roman"/>
          <w:sz w:val="24"/>
          <w:szCs w:val="24"/>
        </w:rPr>
        <w:t xml:space="preserve"> (and beyond)</w:t>
      </w:r>
      <w:r w:rsidR="00A433A0" w:rsidRPr="00464E7F">
        <w:rPr>
          <w:rFonts w:ascii="Times New Roman" w:hAnsi="Times New Roman" w:cs="Times New Roman"/>
          <w:sz w:val="24"/>
          <w:szCs w:val="24"/>
        </w:rPr>
        <w:t>, we argue that there is now a need to articulate the more-than-human social and political geographies of HI</w:t>
      </w:r>
      <w:r w:rsidR="00641659" w:rsidRPr="00464E7F">
        <w:rPr>
          <w:rFonts w:ascii="Times New Roman" w:hAnsi="Times New Roman" w:cs="Times New Roman"/>
          <w:sz w:val="24"/>
          <w:szCs w:val="24"/>
        </w:rPr>
        <w:t>V through assemblage thinking</w:t>
      </w:r>
      <w:r w:rsidR="00A433A0" w:rsidRPr="00464E7F">
        <w:rPr>
          <w:rFonts w:ascii="Times New Roman" w:hAnsi="Times New Roman" w:cs="Times New Roman"/>
          <w:sz w:val="24"/>
          <w:szCs w:val="24"/>
        </w:rPr>
        <w:t>. Advances in the treatment and prevention of HIV place geographers in a position where</w:t>
      </w:r>
      <w:r w:rsidR="002A40A2" w:rsidRPr="00464E7F">
        <w:rPr>
          <w:rFonts w:ascii="Times New Roman" w:hAnsi="Times New Roman" w:cs="Times New Roman"/>
          <w:sz w:val="24"/>
          <w:szCs w:val="24"/>
        </w:rPr>
        <w:t>,</w:t>
      </w:r>
      <w:r w:rsidR="00A433A0" w:rsidRPr="00464E7F">
        <w:rPr>
          <w:rFonts w:ascii="Times New Roman" w:hAnsi="Times New Roman" w:cs="Times New Roman"/>
          <w:sz w:val="24"/>
          <w:szCs w:val="24"/>
        </w:rPr>
        <w:t xml:space="preserve"> by attending to the materiality of the virus and the medications that suppress it</w:t>
      </w:r>
      <w:r w:rsidR="002A40A2" w:rsidRPr="00464E7F">
        <w:rPr>
          <w:rFonts w:ascii="Times New Roman" w:hAnsi="Times New Roman" w:cs="Times New Roman"/>
          <w:sz w:val="24"/>
          <w:szCs w:val="24"/>
        </w:rPr>
        <w:t>,</w:t>
      </w:r>
      <w:r w:rsidR="00A433A0" w:rsidRPr="00464E7F">
        <w:rPr>
          <w:rFonts w:ascii="Times New Roman" w:hAnsi="Times New Roman" w:cs="Times New Roman"/>
          <w:sz w:val="24"/>
          <w:szCs w:val="24"/>
        </w:rPr>
        <w:t xml:space="preserve"> we can better </w:t>
      </w:r>
      <w:r w:rsidR="00A433A0" w:rsidRPr="00464E7F">
        <w:rPr>
          <w:rFonts w:ascii="Times New Roman" w:hAnsi="Times New Roman" w:cs="Times New Roman"/>
          <w:sz w:val="24"/>
          <w:szCs w:val="24"/>
        </w:rPr>
        <w:lastRenderedPageBreak/>
        <w:t>understand its place in</w:t>
      </w:r>
      <w:r w:rsidR="00805867" w:rsidRPr="00464E7F">
        <w:rPr>
          <w:rFonts w:ascii="Times New Roman" w:hAnsi="Times New Roman" w:cs="Times New Roman"/>
          <w:sz w:val="24"/>
          <w:szCs w:val="24"/>
        </w:rPr>
        <w:t>,</w:t>
      </w:r>
      <w:r w:rsidR="00A433A0" w:rsidRPr="00464E7F">
        <w:rPr>
          <w:rFonts w:ascii="Times New Roman" w:hAnsi="Times New Roman" w:cs="Times New Roman"/>
          <w:sz w:val="24"/>
          <w:szCs w:val="24"/>
        </w:rPr>
        <w:t xml:space="preserve"> and impact on</w:t>
      </w:r>
      <w:r w:rsidR="00805867" w:rsidRPr="00464E7F">
        <w:rPr>
          <w:rFonts w:ascii="Times New Roman" w:hAnsi="Times New Roman" w:cs="Times New Roman"/>
          <w:sz w:val="24"/>
          <w:szCs w:val="24"/>
        </w:rPr>
        <w:t>,</w:t>
      </w:r>
      <w:r w:rsidR="00A433A0" w:rsidRPr="00464E7F">
        <w:rPr>
          <w:rFonts w:ascii="Times New Roman" w:hAnsi="Times New Roman" w:cs="Times New Roman"/>
          <w:sz w:val="24"/>
          <w:szCs w:val="24"/>
        </w:rPr>
        <w:t xml:space="preserve"> the socio-sexual c</w:t>
      </w:r>
      <w:r w:rsidR="00F276D1" w:rsidRPr="00464E7F">
        <w:rPr>
          <w:rFonts w:ascii="Times New Roman" w:hAnsi="Times New Roman" w:cs="Times New Roman"/>
          <w:sz w:val="24"/>
          <w:szCs w:val="24"/>
        </w:rPr>
        <w:t>ultures of contemporary gay</w:t>
      </w:r>
      <w:r w:rsidR="007305C4" w:rsidRPr="00464E7F">
        <w:rPr>
          <w:rFonts w:ascii="Times New Roman" w:hAnsi="Times New Roman" w:cs="Times New Roman"/>
          <w:sz w:val="24"/>
          <w:szCs w:val="24"/>
        </w:rPr>
        <w:t xml:space="preserve"> and bisexual</w:t>
      </w:r>
      <w:r w:rsidR="00F276D1" w:rsidRPr="00464E7F">
        <w:rPr>
          <w:rFonts w:ascii="Times New Roman" w:hAnsi="Times New Roman" w:cs="Times New Roman"/>
          <w:sz w:val="24"/>
          <w:szCs w:val="24"/>
        </w:rPr>
        <w:t xml:space="preserve"> men.</w:t>
      </w:r>
    </w:p>
    <w:p w14:paraId="41D3FCBE" w14:textId="46C0DC1A" w:rsidR="007671AA" w:rsidRPr="00464E7F" w:rsidRDefault="007671AA"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The mid-1990s represented a turning point for HIV treatment with the introduction of HAART reshaping the bodies and life aspirations of people living with HIV. From </w:t>
      </w:r>
      <w:r w:rsidR="00A2317A">
        <w:rPr>
          <w:rFonts w:ascii="Times New Roman" w:hAnsi="Times New Roman" w:cs="Times New Roman"/>
          <w:sz w:val="24"/>
          <w:szCs w:val="24"/>
        </w:rPr>
        <w:t>then</w:t>
      </w:r>
      <w:r w:rsidRPr="00464E7F">
        <w:rPr>
          <w:rFonts w:ascii="Times New Roman" w:hAnsi="Times New Roman" w:cs="Times New Roman"/>
          <w:sz w:val="24"/>
          <w:szCs w:val="24"/>
        </w:rPr>
        <w:t xml:space="preserve"> on, living with HIV progressively improved as </w:t>
      </w:r>
      <w:r w:rsidR="00B02939">
        <w:rPr>
          <w:rFonts w:ascii="Times New Roman" w:hAnsi="Times New Roman" w:cs="Times New Roman"/>
          <w:sz w:val="24"/>
          <w:szCs w:val="24"/>
        </w:rPr>
        <w:t xml:space="preserve">a </w:t>
      </w:r>
      <w:r w:rsidRPr="00464E7F">
        <w:rPr>
          <w:rFonts w:ascii="Times New Roman" w:hAnsi="Times New Roman" w:cs="Times New Roman"/>
          <w:sz w:val="24"/>
          <w:szCs w:val="24"/>
        </w:rPr>
        <w:t xml:space="preserve">medical condition, although the side effects of </w:t>
      </w:r>
      <w:r w:rsidR="00F276D1" w:rsidRPr="00464E7F">
        <w:rPr>
          <w:rFonts w:ascii="Times New Roman" w:hAnsi="Times New Roman" w:cs="Times New Roman"/>
          <w:sz w:val="24"/>
          <w:szCs w:val="24"/>
        </w:rPr>
        <w:t xml:space="preserve">the new medications </w:t>
      </w:r>
      <w:r w:rsidRPr="00464E7F">
        <w:rPr>
          <w:rFonts w:ascii="Times New Roman" w:hAnsi="Times New Roman" w:cs="Times New Roman"/>
          <w:sz w:val="24"/>
          <w:szCs w:val="24"/>
        </w:rPr>
        <w:t xml:space="preserve">could still be very taxing and </w:t>
      </w:r>
      <w:r w:rsidR="001F67E6" w:rsidRPr="00464E7F">
        <w:rPr>
          <w:rFonts w:ascii="Times New Roman" w:hAnsi="Times New Roman" w:cs="Times New Roman"/>
          <w:sz w:val="24"/>
          <w:szCs w:val="24"/>
        </w:rPr>
        <w:t>visibly carried on the HIV-positive</w:t>
      </w:r>
      <w:r w:rsidR="00F276D1" w:rsidRPr="00464E7F">
        <w:rPr>
          <w:rFonts w:ascii="Times New Roman" w:hAnsi="Times New Roman" w:cs="Times New Roman"/>
          <w:sz w:val="24"/>
          <w:szCs w:val="24"/>
        </w:rPr>
        <w:t xml:space="preserve"> body </w:t>
      </w:r>
      <w:r w:rsidRPr="00464E7F">
        <w:rPr>
          <w:rFonts w:ascii="Times New Roman" w:hAnsi="Times New Roman" w:cs="Times New Roman"/>
          <w:sz w:val="24"/>
          <w:szCs w:val="24"/>
        </w:rPr>
        <w:t>(</w:t>
      </w:r>
      <w:proofErr w:type="spellStart"/>
      <w:r w:rsidRPr="00464E7F">
        <w:rPr>
          <w:rFonts w:ascii="Times New Roman" w:hAnsi="Times New Roman" w:cs="Times New Roman"/>
          <w:sz w:val="24"/>
          <w:szCs w:val="24"/>
        </w:rPr>
        <w:t>Persson</w:t>
      </w:r>
      <w:proofErr w:type="spellEnd"/>
      <w:r w:rsidRPr="00464E7F">
        <w:rPr>
          <w:rFonts w:ascii="Times New Roman" w:hAnsi="Times New Roman" w:cs="Times New Roman"/>
          <w:sz w:val="24"/>
          <w:szCs w:val="24"/>
        </w:rPr>
        <w:t>, 2005). However</w:t>
      </w:r>
      <w:r w:rsidR="00F276D1" w:rsidRPr="00464E7F">
        <w:rPr>
          <w:rFonts w:ascii="Times New Roman" w:hAnsi="Times New Roman" w:cs="Times New Roman"/>
          <w:sz w:val="24"/>
          <w:szCs w:val="24"/>
        </w:rPr>
        <w:t>,</w:t>
      </w:r>
      <w:r w:rsidRPr="00464E7F">
        <w:rPr>
          <w:rFonts w:ascii="Times New Roman" w:hAnsi="Times New Roman" w:cs="Times New Roman"/>
          <w:sz w:val="24"/>
          <w:szCs w:val="24"/>
        </w:rPr>
        <w:t xml:space="preserve"> this improved situation was far from </w:t>
      </w:r>
      <w:r w:rsidR="0067761A" w:rsidRPr="00464E7F">
        <w:rPr>
          <w:rFonts w:ascii="Times New Roman" w:hAnsi="Times New Roman" w:cs="Times New Roman"/>
          <w:sz w:val="24"/>
          <w:szCs w:val="24"/>
        </w:rPr>
        <w:t xml:space="preserve">enjoyed equally (either </w:t>
      </w:r>
      <w:r w:rsidRPr="00464E7F">
        <w:rPr>
          <w:rFonts w:ascii="Times New Roman" w:hAnsi="Times New Roman" w:cs="Times New Roman"/>
          <w:sz w:val="24"/>
          <w:szCs w:val="24"/>
        </w:rPr>
        <w:t xml:space="preserve">socially </w:t>
      </w:r>
      <w:r w:rsidR="0067761A" w:rsidRPr="00464E7F">
        <w:rPr>
          <w:rFonts w:ascii="Times New Roman" w:hAnsi="Times New Roman" w:cs="Times New Roman"/>
          <w:sz w:val="24"/>
          <w:szCs w:val="24"/>
        </w:rPr>
        <w:t xml:space="preserve">or </w:t>
      </w:r>
      <w:r w:rsidRPr="00464E7F">
        <w:rPr>
          <w:rFonts w:ascii="Times New Roman" w:hAnsi="Times New Roman" w:cs="Times New Roman"/>
          <w:sz w:val="24"/>
          <w:szCs w:val="24"/>
        </w:rPr>
        <w:t>geographically</w:t>
      </w:r>
      <w:r w:rsidR="0067761A" w:rsidRPr="00464E7F">
        <w:rPr>
          <w:rFonts w:ascii="Times New Roman" w:hAnsi="Times New Roman" w:cs="Times New Roman"/>
          <w:sz w:val="24"/>
          <w:szCs w:val="24"/>
        </w:rPr>
        <w:t>)</w:t>
      </w:r>
      <w:r w:rsidRPr="00464E7F">
        <w:rPr>
          <w:rFonts w:ascii="Times New Roman" w:hAnsi="Times New Roman" w:cs="Times New Roman"/>
          <w:sz w:val="24"/>
          <w:szCs w:val="24"/>
        </w:rPr>
        <w:t xml:space="preserve"> </w:t>
      </w:r>
      <w:r w:rsidR="0067761A" w:rsidRPr="00464E7F">
        <w:rPr>
          <w:rFonts w:ascii="Times New Roman" w:hAnsi="Times New Roman" w:cs="Times New Roman"/>
          <w:sz w:val="24"/>
          <w:szCs w:val="24"/>
        </w:rPr>
        <w:t>and</w:t>
      </w:r>
      <w:r w:rsidRPr="00464E7F">
        <w:rPr>
          <w:rFonts w:ascii="Times New Roman" w:hAnsi="Times New Roman" w:cs="Times New Roman"/>
          <w:sz w:val="24"/>
          <w:szCs w:val="24"/>
        </w:rPr>
        <w:t xml:space="preserve"> specific groups and communities </w:t>
      </w:r>
      <w:r w:rsidR="0067761A" w:rsidRPr="00464E7F">
        <w:rPr>
          <w:rFonts w:ascii="Times New Roman" w:hAnsi="Times New Roman" w:cs="Times New Roman"/>
          <w:sz w:val="24"/>
          <w:szCs w:val="24"/>
        </w:rPr>
        <w:t xml:space="preserve">struggled </w:t>
      </w:r>
      <w:r w:rsidRPr="00464E7F">
        <w:rPr>
          <w:rFonts w:ascii="Times New Roman" w:hAnsi="Times New Roman" w:cs="Times New Roman"/>
          <w:sz w:val="24"/>
          <w:szCs w:val="24"/>
        </w:rPr>
        <w:t>to access the new therapies</w:t>
      </w:r>
      <w:r w:rsidR="001F67E6" w:rsidRPr="00464E7F">
        <w:rPr>
          <w:rFonts w:ascii="Times New Roman" w:hAnsi="Times New Roman" w:cs="Times New Roman"/>
          <w:sz w:val="24"/>
          <w:szCs w:val="24"/>
        </w:rPr>
        <w:t>,</w:t>
      </w:r>
      <w:r w:rsidR="0067761A" w:rsidRPr="00464E7F">
        <w:rPr>
          <w:rFonts w:ascii="Times New Roman" w:hAnsi="Times New Roman" w:cs="Times New Roman"/>
          <w:sz w:val="24"/>
          <w:szCs w:val="24"/>
        </w:rPr>
        <w:t xml:space="preserve"> </w:t>
      </w:r>
      <w:r w:rsidRPr="00464E7F">
        <w:rPr>
          <w:rFonts w:ascii="Times New Roman" w:hAnsi="Times New Roman" w:cs="Times New Roman"/>
          <w:sz w:val="24"/>
          <w:szCs w:val="24"/>
        </w:rPr>
        <w:t>while entire countries could not get them because of the extremely high costs</w:t>
      </w:r>
      <w:r w:rsidR="00805867" w:rsidRPr="00464E7F">
        <w:rPr>
          <w:rFonts w:ascii="Times New Roman" w:hAnsi="Times New Roman" w:cs="Times New Roman"/>
          <w:sz w:val="24"/>
          <w:szCs w:val="24"/>
        </w:rPr>
        <w:t xml:space="preserve"> involved</w:t>
      </w:r>
      <w:r w:rsidRPr="00464E7F">
        <w:rPr>
          <w:rFonts w:ascii="Times New Roman" w:hAnsi="Times New Roman" w:cs="Times New Roman"/>
          <w:sz w:val="24"/>
          <w:szCs w:val="24"/>
        </w:rPr>
        <w:t xml:space="preserve">. In Western countries, several studies published in the early 2000s showed how access to HAART was higher among people with upper socio-economic status (SES) even in countries where access to HAART, and healthcare in general, was free </w:t>
      </w:r>
      <w:proofErr w:type="spellStart"/>
      <w:r w:rsidRPr="00464E7F">
        <w:rPr>
          <w:rFonts w:ascii="Times New Roman" w:hAnsi="Times New Roman" w:cs="Times New Roman"/>
          <w:sz w:val="24"/>
          <w:szCs w:val="24"/>
        </w:rPr>
        <w:t>Schwarcz</w:t>
      </w:r>
      <w:proofErr w:type="spellEnd"/>
      <w:r w:rsidR="00BA7631" w:rsidRPr="00464E7F">
        <w:rPr>
          <w:rFonts w:ascii="Times New Roman" w:hAnsi="Times New Roman" w:cs="Times New Roman"/>
          <w:sz w:val="24"/>
          <w:szCs w:val="24"/>
        </w:rPr>
        <w:t xml:space="preserve"> et al</w:t>
      </w:r>
      <w:r w:rsidR="00107D1C" w:rsidRPr="00464E7F">
        <w:rPr>
          <w:rFonts w:ascii="Times New Roman" w:hAnsi="Times New Roman" w:cs="Times New Roman"/>
          <w:sz w:val="24"/>
          <w:szCs w:val="24"/>
        </w:rPr>
        <w:t>.</w:t>
      </w:r>
      <w:r w:rsidR="00585997" w:rsidRPr="00464E7F">
        <w:rPr>
          <w:rFonts w:ascii="Times New Roman" w:hAnsi="Times New Roman" w:cs="Times New Roman"/>
          <w:sz w:val="24"/>
          <w:szCs w:val="24"/>
        </w:rPr>
        <w:t xml:space="preserve">, 2000; </w:t>
      </w:r>
      <w:r w:rsidRPr="00464E7F">
        <w:rPr>
          <w:rFonts w:ascii="Times New Roman" w:hAnsi="Times New Roman" w:cs="Times New Roman"/>
          <w:sz w:val="24"/>
          <w:szCs w:val="24"/>
        </w:rPr>
        <w:t>Wood et al</w:t>
      </w:r>
      <w:r w:rsidR="00107D1C" w:rsidRPr="00464E7F">
        <w:rPr>
          <w:rFonts w:ascii="Times New Roman" w:hAnsi="Times New Roman" w:cs="Times New Roman"/>
          <w:sz w:val="24"/>
          <w:szCs w:val="24"/>
        </w:rPr>
        <w:t>.</w:t>
      </w:r>
      <w:r w:rsidRPr="00464E7F">
        <w:rPr>
          <w:rFonts w:ascii="Times New Roman" w:hAnsi="Times New Roman" w:cs="Times New Roman"/>
          <w:sz w:val="24"/>
          <w:szCs w:val="24"/>
        </w:rPr>
        <w:t>, 2002). Internationally</w:t>
      </w:r>
      <w:r w:rsidR="00B02939">
        <w:rPr>
          <w:rFonts w:ascii="Times New Roman" w:hAnsi="Times New Roman" w:cs="Times New Roman"/>
          <w:sz w:val="24"/>
          <w:szCs w:val="24"/>
        </w:rPr>
        <w:t>,</w:t>
      </w:r>
      <w:r w:rsidRPr="00464E7F">
        <w:rPr>
          <w:rFonts w:ascii="Times New Roman" w:hAnsi="Times New Roman" w:cs="Times New Roman"/>
          <w:sz w:val="24"/>
          <w:szCs w:val="24"/>
        </w:rPr>
        <w:t xml:space="preserve"> the unequal access to HAART mostly </w:t>
      </w:r>
      <w:r w:rsidR="00C0283F" w:rsidRPr="00464E7F">
        <w:rPr>
          <w:rFonts w:ascii="Times New Roman" w:hAnsi="Times New Roman" w:cs="Times New Roman"/>
          <w:sz w:val="24"/>
          <w:szCs w:val="24"/>
        </w:rPr>
        <w:t xml:space="preserve">concerned </w:t>
      </w:r>
      <w:r w:rsidRPr="00464E7F">
        <w:rPr>
          <w:rFonts w:ascii="Times New Roman" w:hAnsi="Times New Roman" w:cs="Times New Roman"/>
          <w:sz w:val="24"/>
          <w:szCs w:val="24"/>
        </w:rPr>
        <w:t>African countries where AIDS-related deaths continued to rise, while in Western countries HIV/AIDS was gradually becoming a chronic but manageable condition.</w:t>
      </w:r>
      <w:r w:rsidR="00C0283F" w:rsidRPr="00464E7F">
        <w:rPr>
          <w:rFonts w:ascii="Times New Roman" w:hAnsi="Times New Roman" w:cs="Times New Roman"/>
          <w:sz w:val="24"/>
          <w:szCs w:val="24"/>
        </w:rPr>
        <w:t xml:space="preserve"> The geographical study of </w:t>
      </w:r>
      <w:r w:rsidRPr="00464E7F">
        <w:rPr>
          <w:rFonts w:ascii="Times New Roman" w:hAnsi="Times New Roman" w:cs="Times New Roman"/>
          <w:sz w:val="24"/>
          <w:szCs w:val="24"/>
        </w:rPr>
        <w:t>HIV</w:t>
      </w:r>
      <w:r w:rsidR="00C0283F" w:rsidRPr="00464E7F">
        <w:rPr>
          <w:rFonts w:ascii="Times New Roman" w:hAnsi="Times New Roman" w:cs="Times New Roman"/>
          <w:sz w:val="24"/>
          <w:szCs w:val="24"/>
        </w:rPr>
        <w:t>, thus,</w:t>
      </w:r>
      <w:r w:rsidRPr="00464E7F">
        <w:rPr>
          <w:rFonts w:ascii="Times New Roman" w:hAnsi="Times New Roman" w:cs="Times New Roman"/>
          <w:sz w:val="24"/>
          <w:szCs w:val="24"/>
        </w:rPr>
        <w:t xml:space="preserve"> came to represent a privileged viewpoint </w:t>
      </w:r>
      <w:r w:rsidR="00C0283F" w:rsidRPr="00464E7F">
        <w:rPr>
          <w:rFonts w:ascii="Times New Roman" w:hAnsi="Times New Roman" w:cs="Times New Roman"/>
          <w:sz w:val="24"/>
          <w:szCs w:val="24"/>
        </w:rPr>
        <w:t xml:space="preserve">from which </w:t>
      </w:r>
      <w:r w:rsidRPr="00464E7F">
        <w:rPr>
          <w:rFonts w:ascii="Times New Roman" w:hAnsi="Times New Roman" w:cs="Times New Roman"/>
          <w:sz w:val="24"/>
          <w:szCs w:val="24"/>
        </w:rPr>
        <w:t>to look at different transnational issues (healthcare systems in times of financial constraints; international aid and cooperation; migration) through a political economy perspective (e.g. Hunter, 2007; Ingram,</w:t>
      </w:r>
      <w:r w:rsidR="00BA7631" w:rsidRPr="00464E7F">
        <w:rPr>
          <w:rFonts w:ascii="Times New Roman" w:hAnsi="Times New Roman" w:cs="Times New Roman"/>
          <w:sz w:val="24"/>
          <w:szCs w:val="24"/>
        </w:rPr>
        <w:t xml:space="preserve"> 2010,</w:t>
      </w:r>
      <w:r w:rsidRPr="00464E7F">
        <w:rPr>
          <w:rFonts w:ascii="Times New Roman" w:hAnsi="Times New Roman" w:cs="Times New Roman"/>
          <w:sz w:val="24"/>
          <w:szCs w:val="24"/>
        </w:rPr>
        <w:t xml:space="preserve"> 2013</w:t>
      </w:r>
      <w:r w:rsidR="0073609C" w:rsidRPr="00464E7F">
        <w:rPr>
          <w:rFonts w:ascii="Times New Roman" w:hAnsi="Times New Roman" w:cs="Times New Roman"/>
          <w:sz w:val="24"/>
          <w:szCs w:val="24"/>
        </w:rPr>
        <w:t>; King</w:t>
      </w:r>
      <w:r w:rsidR="00824DAB" w:rsidRPr="00464E7F">
        <w:rPr>
          <w:rFonts w:ascii="Times New Roman" w:hAnsi="Times New Roman" w:cs="Times New Roman"/>
          <w:sz w:val="24"/>
          <w:szCs w:val="24"/>
        </w:rPr>
        <w:t xml:space="preserve"> et al.,</w:t>
      </w:r>
      <w:r w:rsidR="00B1354F" w:rsidRPr="00464E7F">
        <w:rPr>
          <w:rFonts w:ascii="Times New Roman" w:hAnsi="Times New Roman" w:cs="Times New Roman"/>
          <w:sz w:val="24"/>
          <w:szCs w:val="24"/>
        </w:rPr>
        <w:t xml:space="preserve"> 2018; Marx</w:t>
      </w:r>
      <w:r w:rsidR="009E4778" w:rsidRPr="00464E7F">
        <w:rPr>
          <w:rFonts w:ascii="Times New Roman" w:hAnsi="Times New Roman" w:cs="Times New Roman"/>
          <w:sz w:val="24"/>
          <w:szCs w:val="24"/>
        </w:rPr>
        <w:t xml:space="preserve"> et al.,</w:t>
      </w:r>
      <w:r w:rsidR="00BA7631" w:rsidRPr="00464E7F">
        <w:rPr>
          <w:rFonts w:ascii="Times New Roman" w:hAnsi="Times New Roman" w:cs="Times New Roman"/>
          <w:sz w:val="24"/>
          <w:szCs w:val="24"/>
        </w:rPr>
        <w:t xml:space="preserve"> 2012</w:t>
      </w:r>
      <w:r w:rsidRPr="00464E7F">
        <w:rPr>
          <w:rFonts w:ascii="Times New Roman" w:hAnsi="Times New Roman" w:cs="Times New Roman"/>
          <w:sz w:val="24"/>
          <w:szCs w:val="24"/>
        </w:rPr>
        <w:t xml:space="preserve">). </w:t>
      </w:r>
      <w:r w:rsidR="006B7B8E" w:rsidRPr="00464E7F">
        <w:rPr>
          <w:rFonts w:ascii="Times New Roman" w:hAnsi="Times New Roman" w:cs="Times New Roman"/>
          <w:sz w:val="24"/>
          <w:szCs w:val="24"/>
        </w:rPr>
        <w:t>Recent interventions by Tucker (2016</w:t>
      </w:r>
      <w:r w:rsidR="00634360" w:rsidRPr="00464E7F">
        <w:rPr>
          <w:rFonts w:ascii="Times New Roman" w:hAnsi="Times New Roman" w:cs="Times New Roman"/>
          <w:sz w:val="24"/>
          <w:szCs w:val="24"/>
        </w:rPr>
        <w:t>,</w:t>
      </w:r>
      <w:r w:rsidR="006B7B8E" w:rsidRPr="00464E7F">
        <w:rPr>
          <w:rFonts w:ascii="Times New Roman" w:hAnsi="Times New Roman" w:cs="Times New Roman"/>
          <w:sz w:val="24"/>
          <w:szCs w:val="24"/>
        </w:rPr>
        <w:t xml:space="preserve"> 2020) have examined the ways in which interventions to redress HIV</w:t>
      </w:r>
      <w:r w:rsidR="00B02939">
        <w:rPr>
          <w:rFonts w:ascii="Times New Roman" w:hAnsi="Times New Roman" w:cs="Times New Roman"/>
          <w:sz w:val="24"/>
          <w:szCs w:val="24"/>
        </w:rPr>
        <w:t>-</w:t>
      </w:r>
      <w:r w:rsidR="006B7B8E" w:rsidRPr="00464E7F">
        <w:rPr>
          <w:rFonts w:ascii="Times New Roman" w:hAnsi="Times New Roman" w:cs="Times New Roman"/>
          <w:sz w:val="24"/>
          <w:szCs w:val="24"/>
        </w:rPr>
        <w:t xml:space="preserve">related </w:t>
      </w:r>
      <w:proofErr w:type="spellStart"/>
      <w:r w:rsidR="006B7B8E" w:rsidRPr="00464E7F">
        <w:rPr>
          <w:rFonts w:ascii="Times New Roman" w:hAnsi="Times New Roman" w:cs="Times New Roman"/>
          <w:sz w:val="24"/>
          <w:szCs w:val="24"/>
        </w:rPr>
        <w:t>ne</w:t>
      </w:r>
      <w:r w:rsidR="00A06F75" w:rsidRPr="00464E7F">
        <w:rPr>
          <w:rFonts w:ascii="Times New Roman" w:hAnsi="Times New Roman" w:cs="Times New Roman"/>
          <w:sz w:val="24"/>
          <w:szCs w:val="24"/>
        </w:rPr>
        <w:t>c</w:t>
      </w:r>
      <w:r w:rsidR="006B7B8E" w:rsidRPr="00464E7F">
        <w:rPr>
          <w:rFonts w:ascii="Times New Roman" w:hAnsi="Times New Roman" w:cs="Times New Roman"/>
          <w:sz w:val="24"/>
          <w:szCs w:val="24"/>
        </w:rPr>
        <w:t>ropolitics</w:t>
      </w:r>
      <w:proofErr w:type="spellEnd"/>
      <w:r w:rsidR="006B7B8E" w:rsidRPr="00464E7F">
        <w:rPr>
          <w:rFonts w:ascii="Times New Roman" w:hAnsi="Times New Roman" w:cs="Times New Roman"/>
          <w:sz w:val="24"/>
          <w:szCs w:val="24"/>
        </w:rPr>
        <w:t xml:space="preserve"> in Southern Africa also open opportunities for addressing sexual minority ‘rights’ in otherwise challenging political environments. In line with some of our arguments later in this paper, Tucker suggests that strong critiques of the </w:t>
      </w:r>
      <w:proofErr w:type="spellStart"/>
      <w:r w:rsidR="006B7B8E" w:rsidRPr="00464E7F">
        <w:rPr>
          <w:rFonts w:ascii="Times New Roman" w:hAnsi="Times New Roman" w:cs="Times New Roman"/>
          <w:sz w:val="24"/>
          <w:szCs w:val="24"/>
        </w:rPr>
        <w:t>biopolitics</w:t>
      </w:r>
      <w:proofErr w:type="spellEnd"/>
      <w:r w:rsidR="006B7B8E" w:rsidRPr="00464E7F">
        <w:rPr>
          <w:rFonts w:ascii="Times New Roman" w:hAnsi="Times New Roman" w:cs="Times New Roman"/>
          <w:sz w:val="24"/>
          <w:szCs w:val="24"/>
        </w:rPr>
        <w:t xml:space="preserve"> of HIV interventions can overlook ‘what else matters’ in specific geographical contexts.</w:t>
      </w:r>
    </w:p>
    <w:p w14:paraId="7999242E" w14:textId="75E84AD0" w:rsidR="007671AA" w:rsidRPr="00464E7F" w:rsidRDefault="007671AA"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Beyond this robust political </w:t>
      </w:r>
      <w:r w:rsidR="00AD6EE4" w:rsidRPr="00464E7F">
        <w:rPr>
          <w:rFonts w:ascii="Times New Roman" w:hAnsi="Times New Roman" w:cs="Times New Roman"/>
          <w:sz w:val="24"/>
          <w:szCs w:val="24"/>
        </w:rPr>
        <w:t xml:space="preserve">economic </w:t>
      </w:r>
      <w:r w:rsidRPr="00464E7F">
        <w:rPr>
          <w:rFonts w:ascii="Times New Roman" w:hAnsi="Times New Roman" w:cs="Times New Roman"/>
          <w:sz w:val="24"/>
          <w:szCs w:val="24"/>
        </w:rPr>
        <w:t xml:space="preserve">orientation, as </w:t>
      </w:r>
      <w:r w:rsidR="00C95498">
        <w:rPr>
          <w:rFonts w:ascii="Times New Roman" w:hAnsi="Times New Roman" w:cs="Times New Roman"/>
          <w:sz w:val="24"/>
          <w:szCs w:val="24"/>
        </w:rPr>
        <w:t xml:space="preserve">a </w:t>
      </w:r>
      <w:r w:rsidRPr="00464E7F">
        <w:rPr>
          <w:rFonts w:ascii="Times New Roman" w:hAnsi="Times New Roman" w:cs="Times New Roman"/>
          <w:sz w:val="24"/>
          <w:szCs w:val="24"/>
        </w:rPr>
        <w:t xml:space="preserve">result of the availability of HAART most </w:t>
      </w:r>
      <w:r w:rsidR="00740007" w:rsidRPr="00464E7F">
        <w:rPr>
          <w:rFonts w:ascii="Times New Roman" w:hAnsi="Times New Roman" w:cs="Times New Roman"/>
          <w:sz w:val="24"/>
          <w:szCs w:val="24"/>
        </w:rPr>
        <w:t xml:space="preserve">(geographical) </w:t>
      </w:r>
      <w:r w:rsidRPr="00464E7F">
        <w:rPr>
          <w:rFonts w:ascii="Times New Roman" w:hAnsi="Times New Roman" w:cs="Times New Roman"/>
          <w:sz w:val="24"/>
          <w:szCs w:val="24"/>
        </w:rPr>
        <w:t>studies centred in Western countries</w:t>
      </w:r>
      <w:r w:rsidR="00740007" w:rsidRPr="00464E7F">
        <w:rPr>
          <w:rFonts w:ascii="Times New Roman" w:hAnsi="Times New Roman" w:cs="Times New Roman"/>
          <w:sz w:val="24"/>
          <w:szCs w:val="24"/>
        </w:rPr>
        <w:t xml:space="preserve"> in recent decades</w:t>
      </w:r>
      <w:r w:rsidRPr="00464E7F">
        <w:rPr>
          <w:rFonts w:ascii="Times New Roman" w:hAnsi="Times New Roman" w:cs="Times New Roman"/>
          <w:sz w:val="24"/>
          <w:szCs w:val="24"/>
        </w:rPr>
        <w:t xml:space="preserve"> have tended to focus on prevention </w:t>
      </w:r>
      <w:r w:rsidR="00740007" w:rsidRPr="00464E7F">
        <w:rPr>
          <w:rFonts w:ascii="Times New Roman" w:hAnsi="Times New Roman" w:cs="Times New Roman"/>
          <w:sz w:val="24"/>
          <w:szCs w:val="24"/>
        </w:rPr>
        <w:t>strategies</w:t>
      </w:r>
      <w:r w:rsidRPr="00464E7F">
        <w:rPr>
          <w:rFonts w:ascii="Times New Roman" w:hAnsi="Times New Roman" w:cs="Times New Roman"/>
          <w:sz w:val="24"/>
          <w:szCs w:val="24"/>
        </w:rPr>
        <w:t xml:space="preserve"> rather than the geographies of people living with the virus (for exceptions</w:t>
      </w:r>
      <w:r w:rsidR="00C95498">
        <w:rPr>
          <w:rFonts w:ascii="Times New Roman" w:hAnsi="Times New Roman" w:cs="Times New Roman"/>
          <w:sz w:val="24"/>
          <w:szCs w:val="24"/>
        </w:rPr>
        <w:t>,</w:t>
      </w:r>
      <w:r w:rsidRPr="00464E7F">
        <w:rPr>
          <w:rFonts w:ascii="Times New Roman" w:hAnsi="Times New Roman" w:cs="Times New Roman"/>
          <w:sz w:val="24"/>
          <w:szCs w:val="24"/>
        </w:rPr>
        <w:t xml:space="preserve"> see Carter et al</w:t>
      </w:r>
      <w:r w:rsidR="00C521E4" w:rsidRPr="00464E7F">
        <w:rPr>
          <w:rFonts w:ascii="Times New Roman" w:hAnsi="Times New Roman" w:cs="Times New Roman"/>
          <w:sz w:val="24"/>
          <w:szCs w:val="24"/>
        </w:rPr>
        <w:t>.</w:t>
      </w:r>
      <w:r w:rsidRPr="00464E7F">
        <w:rPr>
          <w:rFonts w:ascii="Times New Roman" w:hAnsi="Times New Roman" w:cs="Times New Roman"/>
          <w:sz w:val="24"/>
          <w:szCs w:val="24"/>
        </w:rPr>
        <w:t xml:space="preserve">, 2016; Di </w:t>
      </w:r>
      <w:r w:rsidR="00F30537">
        <w:rPr>
          <w:rFonts w:ascii="Times New Roman" w:hAnsi="Times New Roman" w:cs="Times New Roman"/>
          <w:sz w:val="24"/>
          <w:szCs w:val="24"/>
        </w:rPr>
        <w:t>Feliciantonio, 2020</w:t>
      </w:r>
      <w:r w:rsidRPr="00464E7F">
        <w:rPr>
          <w:rFonts w:ascii="Times New Roman" w:hAnsi="Times New Roman" w:cs="Times New Roman"/>
          <w:sz w:val="24"/>
          <w:szCs w:val="24"/>
        </w:rPr>
        <w:t xml:space="preserve">; </w:t>
      </w:r>
      <w:proofErr w:type="spellStart"/>
      <w:r w:rsidRPr="00464E7F">
        <w:rPr>
          <w:rFonts w:ascii="Times New Roman" w:hAnsi="Times New Roman" w:cs="Times New Roman"/>
          <w:sz w:val="24"/>
          <w:szCs w:val="24"/>
        </w:rPr>
        <w:t>Doyal</w:t>
      </w:r>
      <w:proofErr w:type="spellEnd"/>
      <w:r w:rsidRPr="00464E7F">
        <w:rPr>
          <w:rFonts w:ascii="Times New Roman" w:hAnsi="Times New Roman" w:cs="Times New Roman"/>
          <w:sz w:val="24"/>
          <w:szCs w:val="24"/>
        </w:rPr>
        <w:t>, 2009; Evans, 2011; ). However</w:t>
      </w:r>
      <w:r w:rsidR="00740007" w:rsidRPr="00464E7F">
        <w:rPr>
          <w:rFonts w:ascii="Times New Roman" w:hAnsi="Times New Roman" w:cs="Times New Roman"/>
          <w:sz w:val="24"/>
          <w:szCs w:val="24"/>
        </w:rPr>
        <w:t>,</w:t>
      </w:r>
      <w:r w:rsidRPr="00464E7F">
        <w:rPr>
          <w:rFonts w:ascii="Times New Roman" w:hAnsi="Times New Roman" w:cs="Times New Roman"/>
          <w:sz w:val="24"/>
          <w:szCs w:val="24"/>
        </w:rPr>
        <w:t xml:space="preserve"> in both cases</w:t>
      </w:r>
      <w:r w:rsidR="00441657" w:rsidRPr="00464E7F">
        <w:rPr>
          <w:rFonts w:ascii="Times New Roman" w:hAnsi="Times New Roman" w:cs="Times New Roman"/>
          <w:sz w:val="24"/>
          <w:szCs w:val="24"/>
        </w:rPr>
        <w:t>,</w:t>
      </w:r>
      <w:r w:rsidRPr="00464E7F">
        <w:rPr>
          <w:rFonts w:ascii="Times New Roman" w:hAnsi="Times New Roman" w:cs="Times New Roman"/>
          <w:sz w:val="24"/>
          <w:szCs w:val="24"/>
        </w:rPr>
        <w:t xml:space="preserve"> increasing attention has been directed to the intersection of different social processes and identities, such as race, class, age, and gender, to understand the existing barriers to prevention programs and testing as well as the different experience of living with the virus according to</w:t>
      </w:r>
      <w:r w:rsidR="00740007" w:rsidRPr="00464E7F">
        <w:rPr>
          <w:rFonts w:ascii="Times New Roman" w:hAnsi="Times New Roman" w:cs="Times New Roman"/>
          <w:sz w:val="24"/>
          <w:szCs w:val="24"/>
        </w:rPr>
        <w:t xml:space="preserve"> these</w:t>
      </w:r>
      <w:r w:rsidRPr="00464E7F">
        <w:rPr>
          <w:rFonts w:ascii="Times New Roman" w:hAnsi="Times New Roman" w:cs="Times New Roman"/>
          <w:sz w:val="24"/>
          <w:szCs w:val="24"/>
        </w:rPr>
        <w:t xml:space="preserve"> relational and contextual factors.</w:t>
      </w:r>
      <w:r w:rsidR="00740007" w:rsidRPr="00464E7F">
        <w:rPr>
          <w:rFonts w:ascii="Times New Roman" w:hAnsi="Times New Roman" w:cs="Times New Roman"/>
          <w:sz w:val="24"/>
          <w:szCs w:val="24"/>
        </w:rPr>
        <w:t xml:space="preserve"> As we demonstrate throughout the rest of the paper, the contemporary geographical implications of </w:t>
      </w:r>
      <w:proofErr w:type="spellStart"/>
      <w:r w:rsidR="00740007" w:rsidRPr="00464E7F">
        <w:rPr>
          <w:rFonts w:ascii="Times New Roman" w:hAnsi="Times New Roman" w:cs="Times New Roman"/>
          <w:sz w:val="24"/>
          <w:szCs w:val="24"/>
        </w:rPr>
        <w:t>undetectability</w:t>
      </w:r>
      <w:proofErr w:type="spellEnd"/>
      <w:r w:rsidR="00740007" w:rsidRPr="00464E7F">
        <w:rPr>
          <w:rFonts w:ascii="Times New Roman" w:hAnsi="Times New Roman" w:cs="Times New Roman"/>
          <w:sz w:val="24"/>
          <w:szCs w:val="24"/>
        </w:rPr>
        <w:t xml:space="preserve"> and </w:t>
      </w:r>
      <w:proofErr w:type="spellStart"/>
      <w:r w:rsidR="00740007" w:rsidRPr="00464E7F">
        <w:rPr>
          <w:rFonts w:ascii="Times New Roman" w:hAnsi="Times New Roman" w:cs="Times New Roman"/>
          <w:sz w:val="24"/>
          <w:szCs w:val="24"/>
        </w:rPr>
        <w:t>PrEP</w:t>
      </w:r>
      <w:proofErr w:type="spellEnd"/>
      <w:r w:rsidR="00740007" w:rsidRPr="00464E7F">
        <w:rPr>
          <w:rFonts w:ascii="Times New Roman" w:hAnsi="Times New Roman" w:cs="Times New Roman"/>
          <w:sz w:val="24"/>
          <w:szCs w:val="24"/>
        </w:rPr>
        <w:t xml:space="preserve"> are </w:t>
      </w:r>
      <w:r w:rsidR="00740007" w:rsidRPr="00464E7F">
        <w:rPr>
          <w:rFonts w:ascii="Times New Roman" w:hAnsi="Times New Roman" w:cs="Times New Roman"/>
          <w:i/>
          <w:sz w:val="24"/>
          <w:szCs w:val="24"/>
        </w:rPr>
        <w:t>not just</w:t>
      </w:r>
      <w:r w:rsidR="00740007" w:rsidRPr="00464E7F">
        <w:rPr>
          <w:rFonts w:ascii="Times New Roman" w:hAnsi="Times New Roman" w:cs="Times New Roman"/>
          <w:sz w:val="24"/>
          <w:szCs w:val="24"/>
        </w:rPr>
        <w:t xml:space="preserve"> about those living with HIV, or at risk of contracting it, but reshape a wider set of spaces in which the virus’s (real and imagined) presence circulates.</w:t>
      </w:r>
    </w:p>
    <w:p w14:paraId="759A976A" w14:textId="4CE52597" w:rsidR="00880EE3" w:rsidRPr="00464E7F" w:rsidRDefault="00880EE3" w:rsidP="00464E7F">
      <w:pPr>
        <w:spacing w:after="0" w:line="240" w:lineRule="auto"/>
        <w:contextualSpacing/>
        <w:jc w:val="both"/>
        <w:rPr>
          <w:rFonts w:ascii="Times New Roman" w:hAnsi="Times New Roman" w:cs="Times New Roman"/>
          <w:sz w:val="24"/>
          <w:szCs w:val="24"/>
        </w:rPr>
      </w:pPr>
    </w:p>
    <w:p w14:paraId="35CC9086" w14:textId="73BA2A17" w:rsidR="0002043E" w:rsidRDefault="007671AA" w:rsidP="00464E7F">
      <w:pPr>
        <w:tabs>
          <w:tab w:val="left" w:pos="5022"/>
        </w:tabs>
        <w:spacing w:after="0" w:line="240" w:lineRule="auto"/>
        <w:contextualSpacing/>
        <w:jc w:val="both"/>
        <w:rPr>
          <w:rFonts w:ascii="Times New Roman" w:hAnsi="Times New Roman" w:cs="Times New Roman"/>
          <w:b/>
          <w:sz w:val="24"/>
          <w:szCs w:val="24"/>
        </w:rPr>
      </w:pPr>
      <w:r w:rsidRPr="00464E7F">
        <w:rPr>
          <w:rFonts w:ascii="Times New Roman" w:hAnsi="Times New Roman" w:cs="Times New Roman"/>
          <w:b/>
          <w:sz w:val="24"/>
          <w:szCs w:val="24"/>
        </w:rPr>
        <w:t xml:space="preserve">The materiality of the </w:t>
      </w:r>
      <w:r w:rsidR="00C95498">
        <w:rPr>
          <w:rFonts w:ascii="Times New Roman" w:hAnsi="Times New Roman" w:cs="Times New Roman"/>
          <w:b/>
          <w:sz w:val="24"/>
          <w:szCs w:val="24"/>
        </w:rPr>
        <w:t xml:space="preserve">HIV </w:t>
      </w:r>
      <w:r w:rsidRPr="00464E7F">
        <w:rPr>
          <w:rFonts w:ascii="Times New Roman" w:hAnsi="Times New Roman" w:cs="Times New Roman"/>
          <w:b/>
          <w:sz w:val="24"/>
          <w:szCs w:val="24"/>
        </w:rPr>
        <w:t>virus and medication</w:t>
      </w:r>
      <w:r w:rsidR="00464E7F">
        <w:rPr>
          <w:rFonts w:ascii="Times New Roman" w:hAnsi="Times New Roman" w:cs="Times New Roman"/>
          <w:b/>
          <w:sz w:val="24"/>
          <w:szCs w:val="24"/>
        </w:rPr>
        <w:tab/>
      </w:r>
    </w:p>
    <w:p w14:paraId="4F114D43" w14:textId="50716FA5" w:rsidR="00464E7F" w:rsidRPr="00464E7F" w:rsidRDefault="00464E7F" w:rsidP="00464E7F">
      <w:pPr>
        <w:tabs>
          <w:tab w:val="left" w:pos="5022"/>
        </w:tabs>
        <w:spacing w:after="0" w:line="240" w:lineRule="auto"/>
        <w:contextualSpacing/>
        <w:jc w:val="both"/>
        <w:rPr>
          <w:rFonts w:ascii="Times New Roman" w:hAnsi="Times New Roman" w:cs="Times New Roman"/>
          <w:b/>
          <w:sz w:val="24"/>
          <w:szCs w:val="24"/>
        </w:rPr>
      </w:pPr>
    </w:p>
    <w:p w14:paraId="6150C99F" w14:textId="600B91E2" w:rsidR="007671AA" w:rsidRPr="00464E7F" w:rsidRDefault="00DD1923" w:rsidP="00464E7F">
      <w:pPr>
        <w:spacing w:after="0" w:line="240" w:lineRule="auto"/>
        <w:contextualSpacing/>
        <w:jc w:val="both"/>
        <w:rPr>
          <w:rFonts w:ascii="Times New Roman" w:hAnsi="Times New Roman" w:cs="Times New Roman"/>
          <w:sz w:val="24"/>
          <w:szCs w:val="24"/>
        </w:rPr>
      </w:pPr>
      <w:r w:rsidRPr="00464E7F">
        <w:rPr>
          <w:rFonts w:ascii="Times New Roman" w:hAnsi="Times New Roman" w:cs="Times New Roman"/>
          <w:sz w:val="24"/>
          <w:szCs w:val="24"/>
        </w:rPr>
        <w:t>Current medical guidelines (</w:t>
      </w:r>
      <w:r w:rsidR="007208F0" w:rsidRPr="00464E7F">
        <w:rPr>
          <w:rFonts w:ascii="Times New Roman" w:hAnsi="Times New Roman" w:cs="Times New Roman"/>
          <w:sz w:val="24"/>
          <w:szCs w:val="24"/>
        </w:rPr>
        <w:t>WHO, 2015</w:t>
      </w:r>
      <w:r w:rsidRPr="00464E7F">
        <w:rPr>
          <w:rFonts w:ascii="Times New Roman" w:hAnsi="Times New Roman" w:cs="Times New Roman"/>
          <w:sz w:val="24"/>
          <w:szCs w:val="24"/>
        </w:rPr>
        <w:t>) recommend that people diagnosed with HIV should commence anti-retroviral treatments at the earliest opportunity</w:t>
      </w:r>
      <w:r w:rsidR="002F7680">
        <w:rPr>
          <w:rFonts w:ascii="Times New Roman" w:hAnsi="Times New Roman" w:cs="Times New Roman"/>
          <w:sz w:val="24"/>
          <w:szCs w:val="24"/>
        </w:rPr>
        <w:t xml:space="preserve"> in order</w:t>
      </w:r>
      <w:r w:rsidRPr="00464E7F">
        <w:rPr>
          <w:rFonts w:ascii="Times New Roman" w:hAnsi="Times New Roman" w:cs="Times New Roman"/>
          <w:sz w:val="24"/>
          <w:szCs w:val="24"/>
        </w:rPr>
        <w:t xml:space="preserve"> to minimize the long-term damage to their immune systems, and to ensure that they cannot infect others. </w:t>
      </w:r>
      <w:r w:rsidR="00C46243" w:rsidRPr="00464E7F">
        <w:rPr>
          <w:rFonts w:ascii="Times New Roman" w:hAnsi="Times New Roman" w:cs="Times New Roman"/>
          <w:sz w:val="24"/>
          <w:szCs w:val="24"/>
        </w:rPr>
        <w:t>F</w:t>
      </w:r>
      <w:r w:rsidR="005B2461" w:rsidRPr="00464E7F">
        <w:rPr>
          <w:rFonts w:ascii="Times New Roman" w:hAnsi="Times New Roman" w:cs="Times New Roman"/>
          <w:sz w:val="24"/>
          <w:szCs w:val="24"/>
        </w:rPr>
        <w:t>ollowing the ‘Swiss Statement’ in 2008 (</w:t>
      </w:r>
      <w:proofErr w:type="spellStart"/>
      <w:r w:rsidR="005B2461" w:rsidRPr="00464E7F">
        <w:rPr>
          <w:rFonts w:ascii="Times New Roman" w:hAnsi="Times New Roman" w:cs="Times New Roman"/>
          <w:sz w:val="24"/>
          <w:szCs w:val="24"/>
        </w:rPr>
        <w:t>Vernazza</w:t>
      </w:r>
      <w:proofErr w:type="spellEnd"/>
      <w:r w:rsidR="005B2461" w:rsidRPr="00464E7F">
        <w:rPr>
          <w:rFonts w:ascii="Times New Roman" w:hAnsi="Times New Roman" w:cs="Times New Roman"/>
          <w:sz w:val="24"/>
          <w:szCs w:val="24"/>
        </w:rPr>
        <w:t xml:space="preserve">, 2008), </w:t>
      </w:r>
      <w:r w:rsidR="00BC2C44" w:rsidRPr="00464E7F">
        <w:rPr>
          <w:rFonts w:ascii="Times New Roman" w:hAnsi="Times New Roman" w:cs="Times New Roman"/>
          <w:sz w:val="24"/>
          <w:szCs w:val="24"/>
        </w:rPr>
        <w:t xml:space="preserve">medical research has established that those on therapies with an undetectable viral load for more than six months cannot transmit the virus to others. This new knowledge accelerated the impetus for the development of </w:t>
      </w:r>
      <w:proofErr w:type="spellStart"/>
      <w:r w:rsidR="00BC2C44" w:rsidRPr="00464E7F">
        <w:rPr>
          <w:rFonts w:ascii="Times New Roman" w:hAnsi="Times New Roman" w:cs="Times New Roman"/>
          <w:sz w:val="24"/>
          <w:szCs w:val="24"/>
        </w:rPr>
        <w:t>TasP</w:t>
      </w:r>
      <w:proofErr w:type="spellEnd"/>
      <w:r w:rsidR="00BC2C44" w:rsidRPr="00464E7F">
        <w:rPr>
          <w:rFonts w:ascii="Times New Roman" w:hAnsi="Times New Roman" w:cs="Times New Roman"/>
          <w:sz w:val="24"/>
          <w:szCs w:val="24"/>
        </w:rPr>
        <w:t xml:space="preserve">, a strategy based on getting people to test regularly in order to know their </w:t>
      </w:r>
      <w:proofErr w:type="spellStart"/>
      <w:r w:rsidR="00BC2C44" w:rsidRPr="00464E7F">
        <w:rPr>
          <w:rFonts w:ascii="Times New Roman" w:hAnsi="Times New Roman" w:cs="Times New Roman"/>
          <w:sz w:val="24"/>
          <w:szCs w:val="24"/>
        </w:rPr>
        <w:t>serostatus</w:t>
      </w:r>
      <w:proofErr w:type="spellEnd"/>
      <w:r w:rsidR="00BC2C44" w:rsidRPr="00464E7F">
        <w:rPr>
          <w:rFonts w:ascii="Times New Roman" w:hAnsi="Times New Roman" w:cs="Times New Roman"/>
          <w:sz w:val="24"/>
          <w:szCs w:val="24"/>
        </w:rPr>
        <w:t xml:space="preserve"> and </w:t>
      </w:r>
      <w:r w:rsidR="007B6BF8" w:rsidRPr="00464E7F">
        <w:rPr>
          <w:rFonts w:ascii="Times New Roman" w:hAnsi="Times New Roman" w:cs="Times New Roman"/>
          <w:sz w:val="24"/>
          <w:szCs w:val="24"/>
        </w:rPr>
        <w:t>start</w:t>
      </w:r>
      <w:r w:rsidR="00BC2C44" w:rsidRPr="00464E7F">
        <w:rPr>
          <w:rFonts w:ascii="Times New Roman" w:hAnsi="Times New Roman" w:cs="Times New Roman"/>
          <w:sz w:val="24"/>
          <w:szCs w:val="24"/>
        </w:rPr>
        <w:t xml:space="preserve"> HAART </w:t>
      </w:r>
      <w:r w:rsidR="00474D9A" w:rsidRPr="00464E7F">
        <w:rPr>
          <w:rFonts w:ascii="Times New Roman" w:hAnsi="Times New Roman" w:cs="Times New Roman"/>
          <w:sz w:val="24"/>
          <w:szCs w:val="24"/>
        </w:rPr>
        <w:t xml:space="preserve">as </w:t>
      </w:r>
      <w:r w:rsidR="00BC2C44" w:rsidRPr="00464E7F">
        <w:rPr>
          <w:rFonts w:ascii="Times New Roman" w:hAnsi="Times New Roman" w:cs="Times New Roman"/>
          <w:sz w:val="24"/>
          <w:szCs w:val="24"/>
        </w:rPr>
        <w:t>early</w:t>
      </w:r>
      <w:r w:rsidR="00474D9A" w:rsidRPr="00464E7F">
        <w:rPr>
          <w:rFonts w:ascii="Times New Roman" w:hAnsi="Times New Roman" w:cs="Times New Roman"/>
          <w:sz w:val="24"/>
          <w:szCs w:val="24"/>
        </w:rPr>
        <w:t xml:space="preserve"> as </w:t>
      </w:r>
      <w:proofErr w:type="gramStart"/>
      <w:r w:rsidR="00474D9A" w:rsidRPr="00464E7F">
        <w:rPr>
          <w:rFonts w:ascii="Times New Roman" w:hAnsi="Times New Roman" w:cs="Times New Roman"/>
          <w:sz w:val="24"/>
          <w:szCs w:val="24"/>
        </w:rPr>
        <w:t xml:space="preserve">possible </w:t>
      </w:r>
      <w:r w:rsidR="00BC2C44" w:rsidRPr="00464E7F">
        <w:rPr>
          <w:rFonts w:ascii="Times New Roman" w:hAnsi="Times New Roman" w:cs="Times New Roman"/>
          <w:sz w:val="24"/>
          <w:szCs w:val="24"/>
        </w:rPr>
        <w:t>.</w:t>
      </w:r>
      <w:proofErr w:type="gramEnd"/>
      <w:r w:rsidR="00BC2C44" w:rsidRPr="00464E7F">
        <w:rPr>
          <w:rFonts w:ascii="Times New Roman" w:hAnsi="Times New Roman" w:cs="Times New Roman"/>
          <w:sz w:val="24"/>
          <w:szCs w:val="24"/>
        </w:rPr>
        <w:t xml:space="preserve"> </w:t>
      </w:r>
      <w:r w:rsidRPr="00464E7F">
        <w:rPr>
          <w:rFonts w:ascii="Times New Roman" w:hAnsi="Times New Roman" w:cs="Times New Roman"/>
          <w:sz w:val="24"/>
          <w:szCs w:val="24"/>
        </w:rPr>
        <w:t>People on anti-retroviral therapy need to take medication every day. When early forms of HAART were introduced in the 1990s, the combined drug regime</w:t>
      </w:r>
      <w:r w:rsidR="00FD0C90" w:rsidRPr="00464E7F">
        <w:rPr>
          <w:rFonts w:ascii="Times New Roman" w:hAnsi="Times New Roman" w:cs="Times New Roman"/>
          <w:sz w:val="24"/>
          <w:szCs w:val="24"/>
        </w:rPr>
        <w:t>n</w:t>
      </w:r>
      <w:r w:rsidRPr="00464E7F">
        <w:rPr>
          <w:rFonts w:ascii="Times New Roman" w:hAnsi="Times New Roman" w:cs="Times New Roman"/>
          <w:sz w:val="24"/>
          <w:szCs w:val="24"/>
        </w:rPr>
        <w:t xml:space="preserve">s usually required taking multiple pills each day, at highly regimented time-intervals. As these medications have improved, most people now only need to take a single pill </w:t>
      </w:r>
      <w:r w:rsidR="00A2317A">
        <w:rPr>
          <w:rFonts w:ascii="Times New Roman" w:hAnsi="Times New Roman" w:cs="Times New Roman"/>
          <w:sz w:val="24"/>
          <w:szCs w:val="24"/>
        </w:rPr>
        <w:t>daily</w:t>
      </w:r>
      <w:r w:rsidRPr="00464E7F">
        <w:rPr>
          <w:rFonts w:ascii="Times New Roman" w:hAnsi="Times New Roman" w:cs="Times New Roman"/>
          <w:sz w:val="24"/>
          <w:szCs w:val="24"/>
        </w:rPr>
        <w:t xml:space="preserve">. </w:t>
      </w:r>
    </w:p>
    <w:p w14:paraId="58F8F954" w14:textId="675DABA9" w:rsidR="00DD1923" w:rsidRPr="00464E7F" w:rsidRDefault="00DD1923"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lastRenderedPageBreak/>
        <w:t xml:space="preserve">HIV attacks the CD4 cells of the immune system, which help the body fight infection. </w:t>
      </w:r>
      <w:r w:rsidR="00522717" w:rsidRPr="00464E7F">
        <w:rPr>
          <w:rFonts w:ascii="Times New Roman" w:hAnsi="Times New Roman" w:cs="Times New Roman"/>
          <w:sz w:val="24"/>
          <w:szCs w:val="24"/>
        </w:rPr>
        <w:t>Untreated, HIV not only attacks CD4 cells, but uses them to replicate and transport itself around the body</w:t>
      </w:r>
      <w:r w:rsidR="00857FCF" w:rsidRPr="00464E7F">
        <w:rPr>
          <w:rFonts w:ascii="Times New Roman" w:hAnsi="Times New Roman" w:cs="Times New Roman"/>
          <w:sz w:val="24"/>
          <w:szCs w:val="24"/>
        </w:rPr>
        <w:t>.</w:t>
      </w:r>
      <w:r w:rsidR="00522717" w:rsidRPr="00464E7F">
        <w:rPr>
          <w:rFonts w:ascii="Times New Roman" w:hAnsi="Times New Roman" w:cs="Times New Roman"/>
          <w:sz w:val="24"/>
          <w:szCs w:val="24"/>
        </w:rPr>
        <w:t xml:space="preserve"> </w:t>
      </w:r>
      <w:r w:rsidRPr="00464E7F">
        <w:rPr>
          <w:rFonts w:ascii="Times New Roman" w:hAnsi="Times New Roman" w:cs="Times New Roman"/>
          <w:sz w:val="24"/>
          <w:szCs w:val="24"/>
        </w:rPr>
        <w:t>Anti-retroviral drugs work by preventing the HIV virus from multiplying (making copies of itself) and thus reduce the amount of HIV in the body (the ‘viral load’).</w:t>
      </w:r>
      <w:r w:rsidR="00FD0C90" w:rsidRPr="00464E7F">
        <w:rPr>
          <w:rFonts w:ascii="Times New Roman" w:hAnsi="Times New Roman" w:cs="Times New Roman"/>
          <w:sz w:val="24"/>
          <w:szCs w:val="24"/>
        </w:rPr>
        <w:t xml:space="preserve"> Reducing viral load </w:t>
      </w:r>
      <w:r w:rsidR="002F7680">
        <w:rPr>
          <w:rFonts w:ascii="Times New Roman" w:hAnsi="Times New Roman" w:cs="Times New Roman"/>
          <w:sz w:val="24"/>
          <w:szCs w:val="24"/>
        </w:rPr>
        <w:t>provides</w:t>
      </w:r>
      <w:r w:rsidR="00FD0C90" w:rsidRPr="00464E7F">
        <w:rPr>
          <w:rFonts w:ascii="Times New Roman" w:hAnsi="Times New Roman" w:cs="Times New Roman"/>
          <w:sz w:val="24"/>
          <w:szCs w:val="24"/>
        </w:rPr>
        <w:t xml:space="preserve"> the body’s immune system </w:t>
      </w:r>
      <w:r w:rsidR="002F7680">
        <w:rPr>
          <w:rFonts w:ascii="Times New Roman" w:hAnsi="Times New Roman" w:cs="Times New Roman"/>
          <w:sz w:val="24"/>
          <w:szCs w:val="24"/>
        </w:rPr>
        <w:t xml:space="preserve">with </w:t>
      </w:r>
      <w:r w:rsidR="00FD0C90" w:rsidRPr="00464E7F">
        <w:rPr>
          <w:rFonts w:ascii="Times New Roman" w:hAnsi="Times New Roman" w:cs="Times New Roman"/>
          <w:sz w:val="24"/>
          <w:szCs w:val="24"/>
        </w:rPr>
        <w:t>an opportunity to recover and better fight off infection and those opportunistic infections and cancers to which people with HIV can be susceptible.</w:t>
      </w:r>
    </w:p>
    <w:p w14:paraId="3DCA491F" w14:textId="385E2298" w:rsidR="00FD0C90" w:rsidRPr="00464E7F" w:rsidRDefault="00E5783E"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A</w:t>
      </w:r>
      <w:r w:rsidR="00FD0C90" w:rsidRPr="00464E7F">
        <w:rPr>
          <w:rFonts w:ascii="Times New Roman" w:hAnsi="Times New Roman" w:cs="Times New Roman"/>
          <w:sz w:val="24"/>
          <w:szCs w:val="24"/>
        </w:rPr>
        <w:t xml:space="preserve"> variety of different HIV medications </w:t>
      </w:r>
      <w:r w:rsidRPr="00464E7F">
        <w:rPr>
          <w:rFonts w:ascii="Times New Roman" w:hAnsi="Times New Roman" w:cs="Times New Roman"/>
          <w:sz w:val="24"/>
          <w:szCs w:val="24"/>
        </w:rPr>
        <w:t xml:space="preserve">are </w:t>
      </w:r>
      <w:r w:rsidR="00FD0C90" w:rsidRPr="00464E7F">
        <w:rPr>
          <w:rFonts w:ascii="Times New Roman" w:hAnsi="Times New Roman" w:cs="Times New Roman"/>
          <w:sz w:val="24"/>
          <w:szCs w:val="24"/>
        </w:rPr>
        <w:t>currently approved for use. These HIV medicines are g</w:t>
      </w:r>
      <w:r w:rsidR="00BD0C45" w:rsidRPr="00464E7F">
        <w:rPr>
          <w:rFonts w:ascii="Times New Roman" w:hAnsi="Times New Roman" w:cs="Times New Roman"/>
          <w:sz w:val="24"/>
          <w:szCs w:val="24"/>
        </w:rPr>
        <w:t xml:space="preserve">rouped into seven drug classes (which each share similar chemical structures and </w:t>
      </w:r>
      <w:r w:rsidR="00522717" w:rsidRPr="00464E7F">
        <w:rPr>
          <w:rFonts w:ascii="Times New Roman" w:hAnsi="Times New Roman" w:cs="Times New Roman"/>
          <w:sz w:val="24"/>
          <w:szCs w:val="24"/>
        </w:rPr>
        <w:t xml:space="preserve">correspond to different </w:t>
      </w:r>
      <w:r w:rsidR="00BD0C45" w:rsidRPr="00464E7F">
        <w:rPr>
          <w:rFonts w:ascii="Times New Roman" w:hAnsi="Times New Roman" w:cs="Times New Roman"/>
          <w:sz w:val="24"/>
          <w:szCs w:val="24"/>
        </w:rPr>
        <w:t xml:space="preserve">mechanisms for </w:t>
      </w:r>
      <w:r w:rsidR="00522717" w:rsidRPr="00464E7F">
        <w:rPr>
          <w:rFonts w:ascii="Times New Roman" w:hAnsi="Times New Roman" w:cs="Times New Roman"/>
          <w:sz w:val="24"/>
          <w:szCs w:val="24"/>
        </w:rPr>
        <w:t>blocking the replication of the HIV virus at each of the seven stages of its lifecycle</w:t>
      </w:r>
      <w:r w:rsidR="00BD0C45" w:rsidRPr="00464E7F">
        <w:rPr>
          <w:rFonts w:ascii="Times New Roman" w:hAnsi="Times New Roman" w:cs="Times New Roman"/>
          <w:sz w:val="24"/>
          <w:szCs w:val="24"/>
        </w:rPr>
        <w:t>). When individuals start on anti-retroviral therapies, they are usually prescribed a combination of different HIV medications from at least two drug classes. The exact combination prescribed depends on possible side effects, potential interactions with other medications, and whether blood tests reveal the individual to have a mutation of HIV which is resistant to specific drugs.</w:t>
      </w:r>
    </w:p>
    <w:p w14:paraId="0C167B46" w14:textId="1D995EF0" w:rsidR="00FD0C90" w:rsidRPr="00464E7F" w:rsidRDefault="00BD0C45" w:rsidP="00464E7F">
      <w:pPr>
        <w:spacing w:after="0" w:line="240" w:lineRule="auto"/>
        <w:ind w:firstLine="720"/>
        <w:contextualSpacing/>
        <w:jc w:val="both"/>
        <w:rPr>
          <w:rFonts w:ascii="Times New Roman" w:hAnsi="Times New Roman" w:cs="Times New Roman"/>
          <w:sz w:val="24"/>
          <w:szCs w:val="24"/>
        </w:rPr>
      </w:pPr>
      <w:proofErr w:type="spellStart"/>
      <w:r w:rsidRPr="00464E7F">
        <w:rPr>
          <w:rFonts w:ascii="Times New Roman" w:hAnsi="Times New Roman" w:cs="Times New Roman"/>
          <w:sz w:val="24"/>
          <w:szCs w:val="24"/>
        </w:rPr>
        <w:t>Truvada</w:t>
      </w:r>
      <w:proofErr w:type="spellEnd"/>
      <w:r w:rsidRPr="00464E7F">
        <w:rPr>
          <w:rFonts w:ascii="Times New Roman" w:hAnsi="Times New Roman" w:cs="Times New Roman"/>
          <w:sz w:val="24"/>
          <w:szCs w:val="24"/>
        </w:rPr>
        <w:t xml:space="preserve"> is the </w:t>
      </w:r>
      <w:r w:rsidR="00054927" w:rsidRPr="00464E7F">
        <w:rPr>
          <w:rFonts w:ascii="Times New Roman" w:hAnsi="Times New Roman" w:cs="Times New Roman"/>
          <w:sz w:val="24"/>
          <w:szCs w:val="24"/>
        </w:rPr>
        <w:t xml:space="preserve">brand name of the main </w:t>
      </w:r>
      <w:r w:rsidR="00AB3E37" w:rsidRPr="00464E7F">
        <w:rPr>
          <w:rFonts w:ascii="Times New Roman" w:hAnsi="Times New Roman" w:cs="Times New Roman"/>
          <w:sz w:val="24"/>
          <w:szCs w:val="24"/>
        </w:rPr>
        <w:t>anti</w:t>
      </w:r>
      <w:r w:rsidR="00C95498">
        <w:rPr>
          <w:rFonts w:ascii="Times New Roman" w:hAnsi="Times New Roman" w:cs="Times New Roman"/>
          <w:sz w:val="24"/>
          <w:szCs w:val="24"/>
        </w:rPr>
        <w:t>-</w:t>
      </w:r>
      <w:r w:rsidR="00AB3E37" w:rsidRPr="00464E7F">
        <w:rPr>
          <w:rFonts w:ascii="Times New Roman" w:hAnsi="Times New Roman" w:cs="Times New Roman"/>
          <w:sz w:val="24"/>
          <w:szCs w:val="24"/>
        </w:rPr>
        <w:t>retroviral treatment</w:t>
      </w:r>
      <w:r w:rsidR="006D627B" w:rsidRPr="00464E7F">
        <w:rPr>
          <w:rFonts w:ascii="Times New Roman" w:hAnsi="Times New Roman" w:cs="Times New Roman"/>
          <w:sz w:val="24"/>
          <w:szCs w:val="24"/>
        </w:rPr>
        <w:t xml:space="preserve"> </w:t>
      </w:r>
      <w:r w:rsidR="00054927" w:rsidRPr="00464E7F">
        <w:rPr>
          <w:rFonts w:ascii="Times New Roman" w:hAnsi="Times New Roman" w:cs="Times New Roman"/>
          <w:sz w:val="24"/>
          <w:szCs w:val="24"/>
        </w:rPr>
        <w:t>approved for use as Pre-Exposure Prophylaxis (although other drugs are currently undergoing clinical trials, and ‘</w:t>
      </w:r>
      <w:proofErr w:type="spellStart"/>
      <w:r w:rsidR="00054927" w:rsidRPr="00464E7F">
        <w:rPr>
          <w:rFonts w:ascii="Times New Roman" w:hAnsi="Times New Roman" w:cs="Times New Roman"/>
          <w:sz w:val="24"/>
          <w:szCs w:val="24"/>
        </w:rPr>
        <w:t>Truvada</w:t>
      </w:r>
      <w:proofErr w:type="spellEnd"/>
      <w:r w:rsidR="00054927" w:rsidRPr="00464E7F">
        <w:rPr>
          <w:rFonts w:ascii="Times New Roman" w:hAnsi="Times New Roman" w:cs="Times New Roman"/>
          <w:sz w:val="24"/>
          <w:szCs w:val="24"/>
        </w:rPr>
        <w:t xml:space="preserve">’ is also available in generic forms). It is a combination of two different HIV medications, </w:t>
      </w:r>
      <w:proofErr w:type="spellStart"/>
      <w:r w:rsidR="00054927" w:rsidRPr="00464E7F">
        <w:rPr>
          <w:rFonts w:ascii="Times New Roman" w:hAnsi="Times New Roman" w:cs="Times New Roman"/>
          <w:sz w:val="24"/>
          <w:szCs w:val="24"/>
          <w:shd w:val="clear" w:color="auto" w:fill="FFFFFF"/>
        </w:rPr>
        <w:t>Emtricitabine</w:t>
      </w:r>
      <w:proofErr w:type="spellEnd"/>
      <w:r w:rsidR="00054927" w:rsidRPr="00464E7F">
        <w:rPr>
          <w:rFonts w:ascii="Times New Roman" w:hAnsi="Times New Roman" w:cs="Times New Roman"/>
          <w:sz w:val="24"/>
          <w:szCs w:val="24"/>
          <w:shd w:val="clear" w:color="auto" w:fill="FFFFFF"/>
        </w:rPr>
        <w:t xml:space="preserve"> and </w:t>
      </w:r>
      <w:proofErr w:type="spellStart"/>
      <w:r w:rsidR="00054927" w:rsidRPr="00464E7F">
        <w:rPr>
          <w:rFonts w:ascii="Times New Roman" w:hAnsi="Times New Roman" w:cs="Times New Roman"/>
          <w:sz w:val="24"/>
          <w:szCs w:val="24"/>
          <w:shd w:val="clear" w:color="auto" w:fill="FFFFFF"/>
        </w:rPr>
        <w:t>Tenofovir</w:t>
      </w:r>
      <w:proofErr w:type="spellEnd"/>
      <w:r w:rsidR="00054927" w:rsidRPr="00464E7F">
        <w:rPr>
          <w:rFonts w:ascii="Times New Roman" w:hAnsi="Times New Roman" w:cs="Times New Roman"/>
          <w:sz w:val="24"/>
          <w:szCs w:val="24"/>
          <w:shd w:val="clear" w:color="auto" w:fill="FFFFFF"/>
        </w:rPr>
        <w:t xml:space="preserve"> </w:t>
      </w:r>
      <w:proofErr w:type="spellStart"/>
      <w:r w:rsidR="00054927" w:rsidRPr="00464E7F">
        <w:rPr>
          <w:rFonts w:ascii="Times New Roman" w:hAnsi="Times New Roman" w:cs="Times New Roman"/>
          <w:sz w:val="24"/>
          <w:szCs w:val="24"/>
          <w:shd w:val="clear" w:color="auto" w:fill="FFFFFF"/>
        </w:rPr>
        <w:t>Disoproxil</w:t>
      </w:r>
      <w:proofErr w:type="spellEnd"/>
      <w:r w:rsidR="00054927" w:rsidRPr="00464E7F">
        <w:rPr>
          <w:rFonts w:ascii="Times New Roman" w:hAnsi="Times New Roman" w:cs="Times New Roman"/>
          <w:sz w:val="24"/>
          <w:szCs w:val="24"/>
          <w:shd w:val="clear" w:color="auto" w:fill="FFFFFF"/>
        </w:rPr>
        <w:t xml:space="preserve">. </w:t>
      </w:r>
      <w:proofErr w:type="spellStart"/>
      <w:r w:rsidR="00054927" w:rsidRPr="00464E7F">
        <w:rPr>
          <w:rFonts w:ascii="Times New Roman" w:hAnsi="Times New Roman" w:cs="Times New Roman"/>
          <w:sz w:val="24"/>
          <w:szCs w:val="24"/>
          <w:shd w:val="clear" w:color="auto" w:fill="FFFFFF"/>
        </w:rPr>
        <w:t>PrEP</w:t>
      </w:r>
      <w:proofErr w:type="spellEnd"/>
      <w:r w:rsidR="00054927" w:rsidRPr="00464E7F">
        <w:rPr>
          <w:rFonts w:ascii="Times New Roman" w:hAnsi="Times New Roman" w:cs="Times New Roman"/>
          <w:sz w:val="24"/>
          <w:szCs w:val="24"/>
          <w:shd w:val="clear" w:color="auto" w:fill="FFFFFF"/>
        </w:rPr>
        <w:t xml:space="preserve"> is either taken daily, on an </w:t>
      </w:r>
      <w:r w:rsidR="0003451D" w:rsidRPr="00464E7F">
        <w:rPr>
          <w:rFonts w:ascii="Times New Roman" w:hAnsi="Times New Roman" w:cs="Times New Roman"/>
          <w:sz w:val="24"/>
          <w:szCs w:val="24"/>
          <w:shd w:val="clear" w:color="auto" w:fill="FFFFFF"/>
        </w:rPr>
        <w:t>ongoing basis, or on an ‘event</w:t>
      </w:r>
      <w:r w:rsidR="00054927" w:rsidRPr="00464E7F">
        <w:rPr>
          <w:rFonts w:ascii="Times New Roman" w:hAnsi="Times New Roman" w:cs="Times New Roman"/>
          <w:sz w:val="24"/>
          <w:szCs w:val="24"/>
          <w:shd w:val="clear" w:color="auto" w:fill="FFFFFF"/>
        </w:rPr>
        <w:t xml:space="preserve">-based’ basis (where people take </w:t>
      </w:r>
      <w:r w:rsidR="00857FCF" w:rsidRPr="00464E7F">
        <w:rPr>
          <w:rFonts w:ascii="Times New Roman" w:hAnsi="Times New Roman" w:cs="Times New Roman"/>
          <w:sz w:val="24"/>
          <w:szCs w:val="24"/>
          <w:shd w:val="clear" w:color="auto" w:fill="FFFFFF"/>
        </w:rPr>
        <w:t xml:space="preserve">two doses of the </w:t>
      </w:r>
      <w:r w:rsidR="00054927" w:rsidRPr="00464E7F">
        <w:rPr>
          <w:rFonts w:ascii="Times New Roman" w:hAnsi="Times New Roman" w:cs="Times New Roman"/>
          <w:sz w:val="24"/>
          <w:szCs w:val="24"/>
          <w:shd w:val="clear" w:color="auto" w:fill="FFFFFF"/>
        </w:rPr>
        <w:t xml:space="preserve">drug </w:t>
      </w:r>
      <w:r w:rsidR="00857FCF" w:rsidRPr="00464E7F">
        <w:rPr>
          <w:rFonts w:ascii="Times New Roman" w:hAnsi="Times New Roman" w:cs="Times New Roman"/>
          <w:sz w:val="24"/>
          <w:szCs w:val="24"/>
          <w:shd w:val="clear" w:color="auto" w:fill="FFFFFF"/>
        </w:rPr>
        <w:t xml:space="preserve">2-24 hours in advance of an anticipated </w:t>
      </w:r>
      <w:proofErr w:type="spellStart"/>
      <w:r w:rsidR="00857FCF" w:rsidRPr="00464E7F">
        <w:rPr>
          <w:rFonts w:ascii="Times New Roman" w:hAnsi="Times New Roman" w:cs="Times New Roman"/>
          <w:sz w:val="24"/>
          <w:szCs w:val="24"/>
          <w:shd w:val="clear" w:color="auto" w:fill="FFFFFF"/>
        </w:rPr>
        <w:t>condomless</w:t>
      </w:r>
      <w:proofErr w:type="spellEnd"/>
      <w:r w:rsidR="00857FCF" w:rsidRPr="00464E7F">
        <w:rPr>
          <w:rFonts w:ascii="Times New Roman" w:hAnsi="Times New Roman" w:cs="Times New Roman"/>
          <w:sz w:val="24"/>
          <w:szCs w:val="24"/>
          <w:shd w:val="clear" w:color="auto" w:fill="FFFFFF"/>
        </w:rPr>
        <w:t xml:space="preserve"> sexual encounter, and then one pill a day for the two days afterwards</w:t>
      </w:r>
      <w:r w:rsidR="002F7680">
        <w:rPr>
          <w:rFonts w:ascii="Times New Roman" w:hAnsi="Times New Roman" w:cs="Times New Roman"/>
          <w:sz w:val="24"/>
          <w:szCs w:val="24"/>
          <w:shd w:val="clear" w:color="auto" w:fill="FFFFFF"/>
        </w:rPr>
        <w:t>—</w:t>
      </w:r>
      <w:r w:rsidR="00857FCF" w:rsidRPr="00464E7F">
        <w:rPr>
          <w:rFonts w:ascii="Times New Roman" w:hAnsi="Times New Roman" w:cs="Times New Roman"/>
          <w:sz w:val="24"/>
          <w:szCs w:val="24"/>
          <w:shd w:val="clear" w:color="auto" w:fill="FFFFFF"/>
        </w:rPr>
        <w:t>this method is only proven to work for anal, not vaginal/frontal, sex</w:t>
      </w:r>
      <w:r w:rsidR="00054927" w:rsidRPr="00464E7F">
        <w:rPr>
          <w:rFonts w:ascii="Times New Roman" w:hAnsi="Times New Roman" w:cs="Times New Roman"/>
          <w:sz w:val="24"/>
          <w:szCs w:val="24"/>
          <w:shd w:val="clear" w:color="auto" w:fill="FFFFFF"/>
        </w:rPr>
        <w:t xml:space="preserve">). By taking the medication regularly, the levels of anti-retroviral drugs build up in the individual’s </w:t>
      </w:r>
      <w:r w:rsidR="00097DA3" w:rsidRPr="00464E7F">
        <w:rPr>
          <w:rFonts w:ascii="Times New Roman" w:hAnsi="Times New Roman" w:cs="Times New Roman"/>
          <w:sz w:val="24"/>
          <w:szCs w:val="24"/>
          <w:shd w:val="clear" w:color="auto" w:fill="FFFFFF"/>
        </w:rPr>
        <w:t>bloodstream, genital tract, and rectum before they are exposed to the virus. With this concentration of the drugs in key parts of the body, should exposure to the virus occur, HIV is unable to enter cells and replicate. Infection does not occur.</w:t>
      </w:r>
    </w:p>
    <w:p w14:paraId="51396B6A" w14:textId="315C6D70" w:rsidR="00842F03" w:rsidRPr="00464E7F" w:rsidRDefault="00842F03"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To account for the productive role of medications in the construction of social relations and sexual life, a more generative approach </w:t>
      </w:r>
      <w:r w:rsidR="00E5783E" w:rsidRPr="00464E7F">
        <w:rPr>
          <w:rFonts w:ascii="Times New Roman" w:hAnsi="Times New Roman" w:cs="Times New Roman"/>
          <w:sz w:val="24"/>
          <w:szCs w:val="24"/>
        </w:rPr>
        <w:t xml:space="preserve">to conceptualizing living with HIV </w:t>
      </w:r>
      <w:r w:rsidRPr="00464E7F">
        <w:rPr>
          <w:rFonts w:ascii="Times New Roman" w:hAnsi="Times New Roman" w:cs="Times New Roman"/>
          <w:sz w:val="24"/>
          <w:szCs w:val="24"/>
        </w:rPr>
        <w:t xml:space="preserve">is needed. Approaches based around assemblage thinking </w:t>
      </w:r>
      <w:r w:rsidR="001F67CA" w:rsidRPr="00464E7F">
        <w:rPr>
          <w:rFonts w:ascii="Times New Roman" w:hAnsi="Times New Roman" w:cs="Times New Roman"/>
          <w:sz w:val="24"/>
          <w:szCs w:val="24"/>
        </w:rPr>
        <w:t>provide</w:t>
      </w:r>
      <w:r w:rsidRPr="00464E7F">
        <w:rPr>
          <w:rFonts w:ascii="Times New Roman" w:hAnsi="Times New Roman" w:cs="Times New Roman"/>
          <w:sz w:val="24"/>
          <w:szCs w:val="24"/>
        </w:rPr>
        <w:t xml:space="preserve"> an important step</w:t>
      </w:r>
      <w:r w:rsidR="00DD1923" w:rsidRPr="00464E7F">
        <w:rPr>
          <w:rFonts w:ascii="Times New Roman" w:hAnsi="Times New Roman" w:cs="Times New Roman"/>
          <w:sz w:val="24"/>
          <w:szCs w:val="24"/>
        </w:rPr>
        <w:t xml:space="preserve"> forward here</w:t>
      </w:r>
      <w:r w:rsidRPr="00464E7F">
        <w:rPr>
          <w:rFonts w:ascii="Times New Roman" w:hAnsi="Times New Roman" w:cs="Times New Roman"/>
          <w:sz w:val="24"/>
          <w:szCs w:val="24"/>
        </w:rPr>
        <w:t>, as shown by their increasing use in studies on HIV-prevention and treatment to frame the complex and generative character of drugs. Rosengarten (2009) was one of the first scholars to challenge the opposition between ‘the living’ (humans) and ‘the material’ (viruses, drugs, medical knowledge) in HIV-related knowledge, arguing that anti</w:t>
      </w:r>
      <w:r w:rsidR="00C95498">
        <w:rPr>
          <w:rFonts w:ascii="Times New Roman" w:hAnsi="Times New Roman" w:cs="Times New Roman"/>
          <w:sz w:val="24"/>
          <w:szCs w:val="24"/>
        </w:rPr>
        <w:t>-</w:t>
      </w:r>
      <w:r w:rsidRPr="00464E7F">
        <w:rPr>
          <w:rFonts w:ascii="Times New Roman" w:hAnsi="Times New Roman" w:cs="Times New Roman"/>
          <w:sz w:val="24"/>
          <w:szCs w:val="24"/>
        </w:rPr>
        <w:t xml:space="preserve">retroviral drugs are agents, not simply passive ‘things’. </w:t>
      </w:r>
      <w:r w:rsidR="00CC1D59" w:rsidRPr="00464E7F">
        <w:rPr>
          <w:rFonts w:ascii="Times New Roman" w:hAnsi="Times New Roman" w:cs="Times New Roman"/>
          <w:sz w:val="24"/>
          <w:szCs w:val="24"/>
        </w:rPr>
        <w:t xml:space="preserve">For Gagnon and Holmes (2016: 255), the most basic assemblage to consider is the </w:t>
      </w:r>
      <w:r w:rsidR="002F7680">
        <w:rPr>
          <w:rFonts w:ascii="Times New Roman" w:hAnsi="Times New Roman" w:cs="Times New Roman"/>
          <w:sz w:val="24"/>
          <w:szCs w:val="24"/>
        </w:rPr>
        <w:t>‘</w:t>
      </w:r>
      <w:r w:rsidR="00CC1D59" w:rsidRPr="00464E7F">
        <w:rPr>
          <w:rFonts w:ascii="Times New Roman" w:hAnsi="Times New Roman" w:cs="Times New Roman"/>
          <w:sz w:val="24"/>
          <w:szCs w:val="24"/>
        </w:rPr>
        <w:t>anti</w:t>
      </w:r>
      <w:r w:rsidR="00C95498">
        <w:rPr>
          <w:rFonts w:ascii="Times New Roman" w:hAnsi="Times New Roman" w:cs="Times New Roman"/>
          <w:sz w:val="24"/>
          <w:szCs w:val="24"/>
        </w:rPr>
        <w:t>-</w:t>
      </w:r>
      <w:r w:rsidR="00CC1D59" w:rsidRPr="00464E7F">
        <w:rPr>
          <w:rFonts w:ascii="Times New Roman" w:hAnsi="Times New Roman" w:cs="Times New Roman"/>
          <w:sz w:val="24"/>
          <w:szCs w:val="24"/>
        </w:rPr>
        <w:t>retroviral drugs-body</w:t>
      </w:r>
      <w:r w:rsidR="002F7680">
        <w:rPr>
          <w:rFonts w:ascii="Times New Roman" w:hAnsi="Times New Roman" w:cs="Times New Roman"/>
          <w:sz w:val="24"/>
          <w:szCs w:val="24"/>
        </w:rPr>
        <w:t>’</w:t>
      </w:r>
      <w:r w:rsidR="00CC1D59" w:rsidRPr="00464E7F">
        <w:rPr>
          <w:rFonts w:ascii="Times New Roman" w:hAnsi="Times New Roman" w:cs="Times New Roman"/>
          <w:sz w:val="24"/>
          <w:szCs w:val="24"/>
        </w:rPr>
        <w:t xml:space="preserve"> which is variable from one person to another and is part of a wide network of connections with other people living with HIV, organizations, practices, medical programs, healthcare systems, and so forth, resulting </w:t>
      </w:r>
      <w:r w:rsidR="0015379D">
        <w:rPr>
          <w:rFonts w:ascii="Times New Roman" w:hAnsi="Times New Roman" w:cs="Times New Roman"/>
          <w:sz w:val="24"/>
          <w:szCs w:val="24"/>
        </w:rPr>
        <w:t>‘</w:t>
      </w:r>
      <w:r w:rsidR="00CC1D59" w:rsidRPr="00464E7F">
        <w:rPr>
          <w:rFonts w:ascii="Times New Roman" w:hAnsi="Times New Roman" w:cs="Times New Roman"/>
          <w:sz w:val="24"/>
          <w:szCs w:val="24"/>
        </w:rPr>
        <w:t xml:space="preserve">in a constant </w:t>
      </w:r>
      <w:r w:rsidR="00CC1D59" w:rsidRPr="00464E7F">
        <w:rPr>
          <w:rFonts w:ascii="Times New Roman" w:hAnsi="Times New Roman" w:cs="Times New Roman"/>
          <w:i/>
          <w:sz w:val="24"/>
          <w:szCs w:val="24"/>
        </w:rPr>
        <w:t>state of becoming</w:t>
      </w:r>
      <w:r w:rsidR="0015379D">
        <w:rPr>
          <w:rFonts w:ascii="Times New Roman" w:hAnsi="Times New Roman" w:cs="Times New Roman"/>
          <w:sz w:val="24"/>
          <w:szCs w:val="24"/>
        </w:rPr>
        <w:t>’</w:t>
      </w:r>
      <w:r w:rsidR="00CC1D59" w:rsidRPr="00464E7F">
        <w:rPr>
          <w:rFonts w:ascii="Times New Roman" w:hAnsi="Times New Roman" w:cs="Times New Roman"/>
          <w:sz w:val="24"/>
          <w:szCs w:val="24"/>
        </w:rPr>
        <w:t xml:space="preserve"> (italics in original). </w:t>
      </w:r>
      <w:r w:rsidRPr="00464E7F">
        <w:rPr>
          <w:rFonts w:ascii="Times New Roman" w:hAnsi="Times New Roman" w:cs="Times New Roman"/>
          <w:sz w:val="24"/>
          <w:szCs w:val="24"/>
        </w:rPr>
        <w:t xml:space="preserve">Similarly, </w:t>
      </w:r>
      <w:r w:rsidR="00E5783E" w:rsidRPr="00464E7F">
        <w:rPr>
          <w:rFonts w:ascii="Times New Roman" w:hAnsi="Times New Roman" w:cs="Times New Roman"/>
          <w:sz w:val="24"/>
          <w:szCs w:val="24"/>
        </w:rPr>
        <w:t xml:space="preserve">in addressing </w:t>
      </w:r>
      <w:r w:rsidRPr="00464E7F">
        <w:rPr>
          <w:rFonts w:ascii="Times New Roman" w:hAnsi="Times New Roman" w:cs="Times New Roman"/>
          <w:sz w:val="24"/>
          <w:szCs w:val="24"/>
        </w:rPr>
        <w:t xml:space="preserve">the ethical issues raised by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trials among ‘at risk’ populations in low income countries, </w:t>
      </w:r>
      <w:r w:rsidR="00E5783E" w:rsidRPr="00464E7F">
        <w:rPr>
          <w:rFonts w:ascii="Times New Roman" w:hAnsi="Times New Roman" w:cs="Times New Roman"/>
          <w:sz w:val="24"/>
          <w:szCs w:val="24"/>
        </w:rPr>
        <w:t xml:space="preserve">Rosengarten and Michael (2009: 194) </w:t>
      </w:r>
      <w:r w:rsidRPr="00464E7F">
        <w:rPr>
          <w:rFonts w:ascii="Times New Roman" w:hAnsi="Times New Roman" w:cs="Times New Roman"/>
          <w:sz w:val="24"/>
          <w:szCs w:val="24"/>
        </w:rPr>
        <w:t xml:space="preserve">suggested </w:t>
      </w:r>
      <w:r w:rsidR="00A4322E" w:rsidRPr="00464E7F">
        <w:rPr>
          <w:rFonts w:ascii="Times New Roman" w:hAnsi="Times New Roman" w:cs="Times New Roman"/>
          <w:sz w:val="24"/>
          <w:szCs w:val="24"/>
        </w:rPr>
        <w:t>conceptualizing</w:t>
      </w:r>
      <w:r w:rsidRPr="00464E7F">
        <w:rPr>
          <w:rFonts w:ascii="Times New Roman" w:hAnsi="Times New Roman" w:cs="Times New Roman"/>
          <w:sz w:val="24"/>
          <w:szCs w:val="24"/>
        </w:rPr>
        <w:t xml:space="preserve">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as a </w:t>
      </w:r>
      <w:r w:rsidR="0015379D">
        <w:rPr>
          <w:rFonts w:ascii="Times New Roman" w:hAnsi="Times New Roman" w:cs="Times New Roman"/>
          <w:sz w:val="24"/>
          <w:szCs w:val="24"/>
        </w:rPr>
        <w:t>‘</w:t>
      </w:r>
      <w:r w:rsidRPr="00464E7F">
        <w:rPr>
          <w:rFonts w:ascii="Times New Roman" w:hAnsi="Times New Roman" w:cs="Times New Roman"/>
          <w:sz w:val="24"/>
          <w:szCs w:val="24"/>
        </w:rPr>
        <w:t>prophylactic assemblage</w:t>
      </w:r>
      <w:r w:rsidR="0015379D">
        <w:rPr>
          <w:rFonts w:ascii="Times New Roman" w:hAnsi="Times New Roman" w:cs="Times New Roman"/>
          <w:sz w:val="24"/>
          <w:szCs w:val="24"/>
        </w:rPr>
        <w:t>’</w:t>
      </w:r>
      <w:r w:rsidR="00A4322E" w:rsidRPr="00464E7F">
        <w:rPr>
          <w:rFonts w:ascii="Times New Roman" w:hAnsi="Times New Roman" w:cs="Times New Roman"/>
          <w:sz w:val="24"/>
          <w:szCs w:val="24"/>
        </w:rPr>
        <w:t xml:space="preserve"> </w:t>
      </w:r>
      <w:r w:rsidRPr="00464E7F">
        <w:rPr>
          <w:rFonts w:ascii="Times New Roman" w:hAnsi="Times New Roman" w:cs="Times New Roman"/>
          <w:sz w:val="24"/>
          <w:szCs w:val="24"/>
        </w:rPr>
        <w:t xml:space="preserve">whose ontology </w:t>
      </w:r>
      <w:r w:rsidR="0015379D">
        <w:rPr>
          <w:rFonts w:ascii="Times New Roman" w:hAnsi="Times New Roman" w:cs="Times New Roman"/>
          <w:sz w:val="24"/>
          <w:szCs w:val="24"/>
        </w:rPr>
        <w:t>‘</w:t>
      </w:r>
      <w:r w:rsidRPr="00464E7F">
        <w:rPr>
          <w:rFonts w:ascii="Times New Roman" w:hAnsi="Times New Roman" w:cs="Times New Roman"/>
          <w:sz w:val="24"/>
          <w:szCs w:val="24"/>
        </w:rPr>
        <w:t xml:space="preserve">is a constant negotiation between the singularity of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designated at an international level ... and the complex fluidities of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as it emerges out of local context-related phenomena</w:t>
      </w:r>
      <w:r w:rsidR="0015379D">
        <w:rPr>
          <w:rFonts w:ascii="Times New Roman" w:hAnsi="Times New Roman" w:cs="Times New Roman"/>
          <w:sz w:val="24"/>
          <w:szCs w:val="24"/>
        </w:rPr>
        <w:t>’</w:t>
      </w:r>
      <w:r w:rsidRPr="00464E7F">
        <w:rPr>
          <w:rFonts w:ascii="Times New Roman" w:hAnsi="Times New Roman" w:cs="Times New Roman"/>
          <w:sz w:val="24"/>
          <w:szCs w:val="24"/>
        </w:rPr>
        <w:t>. Building on these ide</w:t>
      </w:r>
      <w:r w:rsidR="00A4322E" w:rsidRPr="00464E7F">
        <w:rPr>
          <w:rFonts w:ascii="Times New Roman" w:hAnsi="Times New Roman" w:cs="Times New Roman"/>
          <w:sz w:val="24"/>
          <w:szCs w:val="24"/>
        </w:rPr>
        <w:t>a</w:t>
      </w:r>
      <w:r w:rsidR="007B6BF8" w:rsidRPr="00464E7F">
        <w:rPr>
          <w:rFonts w:ascii="Times New Roman" w:hAnsi="Times New Roman" w:cs="Times New Roman"/>
          <w:sz w:val="24"/>
          <w:szCs w:val="24"/>
        </w:rPr>
        <w:t>s, Race (2012)</w:t>
      </w:r>
      <w:r w:rsidR="00A4322E" w:rsidRPr="00464E7F">
        <w:rPr>
          <w:rFonts w:ascii="Times New Roman" w:hAnsi="Times New Roman" w:cs="Times New Roman"/>
          <w:sz w:val="24"/>
          <w:szCs w:val="24"/>
        </w:rPr>
        <w:t xml:space="preserve"> </w:t>
      </w:r>
      <w:r w:rsidRPr="00464E7F">
        <w:rPr>
          <w:rFonts w:ascii="Times New Roman" w:hAnsi="Times New Roman" w:cs="Times New Roman"/>
          <w:sz w:val="24"/>
          <w:szCs w:val="24"/>
        </w:rPr>
        <w:t xml:space="preserve">framed HIV-prevention as an </w:t>
      </w:r>
      <w:r w:rsidRPr="00464E7F">
        <w:rPr>
          <w:rFonts w:ascii="Times New Roman" w:hAnsi="Times New Roman" w:cs="Times New Roman"/>
          <w:i/>
          <w:sz w:val="24"/>
          <w:szCs w:val="24"/>
        </w:rPr>
        <w:t>event</w:t>
      </w:r>
      <w:r w:rsidRPr="00464E7F">
        <w:rPr>
          <w:rFonts w:ascii="Times New Roman" w:hAnsi="Times New Roman" w:cs="Times New Roman"/>
          <w:sz w:val="24"/>
          <w:szCs w:val="24"/>
        </w:rPr>
        <w:t xml:space="preserve"> resulting from the collective activities of both human and non-human actors, thus including drugs, norms, discourses, medical practices</w:t>
      </w:r>
      <w:r w:rsidR="0015379D">
        <w:rPr>
          <w:rFonts w:ascii="Times New Roman" w:hAnsi="Times New Roman" w:cs="Times New Roman"/>
          <w:sz w:val="24"/>
          <w:szCs w:val="24"/>
        </w:rPr>
        <w:t>,</w:t>
      </w:r>
      <w:r w:rsidRPr="00464E7F">
        <w:rPr>
          <w:rFonts w:ascii="Times New Roman" w:hAnsi="Times New Roman" w:cs="Times New Roman"/>
          <w:sz w:val="24"/>
          <w:szCs w:val="24"/>
        </w:rPr>
        <w:t xml:space="preserve"> and settings. </w:t>
      </w:r>
      <w:r w:rsidR="006442C5" w:rsidRPr="00464E7F">
        <w:rPr>
          <w:rFonts w:ascii="Times New Roman" w:hAnsi="Times New Roman" w:cs="Times New Roman"/>
          <w:sz w:val="24"/>
          <w:szCs w:val="24"/>
        </w:rPr>
        <w:t xml:space="preserve">Here we expand our attention beyond the ‘prophylactic assemblage’ to consider how it combines with the ‘treatment assemblage’ to function as part of a broader assemblage of </w:t>
      </w:r>
      <w:proofErr w:type="spellStart"/>
      <w:r w:rsidR="006442C5" w:rsidRPr="00464E7F">
        <w:rPr>
          <w:rFonts w:ascii="Times New Roman" w:hAnsi="Times New Roman" w:cs="Times New Roman"/>
          <w:sz w:val="24"/>
          <w:szCs w:val="24"/>
        </w:rPr>
        <w:t>undetectability</w:t>
      </w:r>
      <w:proofErr w:type="spellEnd"/>
      <w:r w:rsidR="006442C5" w:rsidRPr="00464E7F">
        <w:rPr>
          <w:rFonts w:ascii="Times New Roman" w:hAnsi="Times New Roman" w:cs="Times New Roman"/>
          <w:sz w:val="24"/>
          <w:szCs w:val="24"/>
        </w:rPr>
        <w:t xml:space="preserve">. </w:t>
      </w:r>
      <w:r w:rsidR="0015379D">
        <w:rPr>
          <w:rFonts w:ascii="Times New Roman" w:hAnsi="Times New Roman" w:cs="Times New Roman"/>
          <w:sz w:val="24"/>
          <w:szCs w:val="24"/>
        </w:rPr>
        <w:t>In</w:t>
      </w:r>
      <w:r w:rsidR="00A4322E" w:rsidRPr="00464E7F">
        <w:rPr>
          <w:rFonts w:ascii="Times New Roman" w:hAnsi="Times New Roman" w:cs="Times New Roman"/>
          <w:sz w:val="24"/>
          <w:szCs w:val="24"/>
        </w:rPr>
        <w:t xml:space="preserve"> the sections that follow, we think out from the virus, thinking about how different objects</w:t>
      </w:r>
      <w:r w:rsidR="006442C5" w:rsidRPr="00464E7F">
        <w:rPr>
          <w:rFonts w:ascii="Times New Roman" w:hAnsi="Times New Roman" w:cs="Times New Roman"/>
          <w:sz w:val="24"/>
          <w:szCs w:val="24"/>
        </w:rPr>
        <w:t>, processes</w:t>
      </w:r>
      <w:r w:rsidR="0015379D">
        <w:rPr>
          <w:rFonts w:ascii="Times New Roman" w:hAnsi="Times New Roman" w:cs="Times New Roman"/>
          <w:sz w:val="24"/>
          <w:szCs w:val="24"/>
        </w:rPr>
        <w:t>,</w:t>
      </w:r>
      <w:r w:rsidR="006442C5" w:rsidRPr="00464E7F">
        <w:rPr>
          <w:rFonts w:ascii="Times New Roman" w:hAnsi="Times New Roman" w:cs="Times New Roman"/>
          <w:sz w:val="24"/>
          <w:szCs w:val="24"/>
        </w:rPr>
        <w:t xml:space="preserve"> and relations</w:t>
      </w:r>
      <w:r w:rsidR="00A4322E" w:rsidRPr="00464E7F">
        <w:rPr>
          <w:rFonts w:ascii="Times New Roman" w:hAnsi="Times New Roman" w:cs="Times New Roman"/>
          <w:sz w:val="24"/>
          <w:szCs w:val="24"/>
        </w:rPr>
        <w:t xml:space="preserve"> come </w:t>
      </w:r>
      <w:r w:rsidR="006442C5" w:rsidRPr="00464E7F">
        <w:rPr>
          <w:rFonts w:ascii="Times New Roman" w:hAnsi="Times New Roman" w:cs="Times New Roman"/>
          <w:sz w:val="24"/>
          <w:szCs w:val="24"/>
        </w:rPr>
        <w:t xml:space="preserve">together to form the </w:t>
      </w:r>
      <w:proofErr w:type="spellStart"/>
      <w:r w:rsidR="006442C5" w:rsidRPr="00464E7F">
        <w:rPr>
          <w:rFonts w:ascii="Times New Roman" w:hAnsi="Times New Roman" w:cs="Times New Roman"/>
          <w:sz w:val="24"/>
          <w:szCs w:val="24"/>
        </w:rPr>
        <w:t>undetectability</w:t>
      </w:r>
      <w:proofErr w:type="spellEnd"/>
      <w:r w:rsidR="006442C5" w:rsidRPr="00464E7F">
        <w:rPr>
          <w:rFonts w:ascii="Times New Roman" w:hAnsi="Times New Roman" w:cs="Times New Roman"/>
          <w:sz w:val="24"/>
          <w:szCs w:val="24"/>
        </w:rPr>
        <w:t xml:space="preserve"> assemblage.</w:t>
      </w:r>
    </w:p>
    <w:p w14:paraId="7353BA04" w14:textId="77777777" w:rsidR="007671AA" w:rsidRPr="00464E7F" w:rsidRDefault="007671AA" w:rsidP="00464E7F">
      <w:pPr>
        <w:spacing w:after="0" w:line="240" w:lineRule="auto"/>
        <w:contextualSpacing/>
        <w:jc w:val="both"/>
        <w:rPr>
          <w:rFonts w:ascii="Times New Roman" w:hAnsi="Times New Roman" w:cs="Times New Roman"/>
          <w:sz w:val="24"/>
          <w:szCs w:val="24"/>
        </w:rPr>
      </w:pPr>
    </w:p>
    <w:p w14:paraId="6E1422D0" w14:textId="65CDDB9A" w:rsidR="007671AA" w:rsidRDefault="007671AA" w:rsidP="00464E7F">
      <w:pPr>
        <w:spacing w:after="0" w:line="240" w:lineRule="auto"/>
        <w:contextualSpacing/>
        <w:jc w:val="both"/>
        <w:rPr>
          <w:rFonts w:ascii="Times New Roman" w:hAnsi="Times New Roman" w:cs="Times New Roman"/>
          <w:b/>
          <w:sz w:val="24"/>
          <w:szCs w:val="24"/>
        </w:rPr>
      </w:pPr>
      <w:r w:rsidRPr="00464E7F">
        <w:rPr>
          <w:rFonts w:ascii="Times New Roman" w:hAnsi="Times New Roman" w:cs="Times New Roman"/>
          <w:b/>
          <w:sz w:val="24"/>
          <w:szCs w:val="24"/>
        </w:rPr>
        <w:lastRenderedPageBreak/>
        <w:t>Biomedical surveillance</w:t>
      </w:r>
      <w:r w:rsidR="00A57D07" w:rsidRPr="00464E7F">
        <w:rPr>
          <w:rFonts w:ascii="Times New Roman" w:hAnsi="Times New Roman" w:cs="Times New Roman"/>
          <w:b/>
          <w:sz w:val="24"/>
          <w:szCs w:val="24"/>
        </w:rPr>
        <w:t xml:space="preserve"> and </w:t>
      </w:r>
      <w:proofErr w:type="spellStart"/>
      <w:r w:rsidR="00A57D07" w:rsidRPr="00464E7F">
        <w:rPr>
          <w:rFonts w:ascii="Times New Roman" w:hAnsi="Times New Roman" w:cs="Times New Roman"/>
          <w:b/>
          <w:sz w:val="24"/>
          <w:szCs w:val="24"/>
        </w:rPr>
        <w:t>biopolitics</w:t>
      </w:r>
      <w:proofErr w:type="spellEnd"/>
    </w:p>
    <w:p w14:paraId="256EA21A" w14:textId="77777777" w:rsidR="00464E7F" w:rsidRPr="00464E7F" w:rsidRDefault="00464E7F" w:rsidP="00464E7F">
      <w:pPr>
        <w:spacing w:after="0" w:line="240" w:lineRule="auto"/>
        <w:contextualSpacing/>
        <w:jc w:val="both"/>
        <w:rPr>
          <w:rFonts w:ascii="Times New Roman" w:hAnsi="Times New Roman" w:cs="Times New Roman"/>
          <w:sz w:val="24"/>
          <w:szCs w:val="24"/>
        </w:rPr>
      </w:pPr>
    </w:p>
    <w:p w14:paraId="28690A30" w14:textId="7EA91917" w:rsidR="00C6144B" w:rsidRPr="00464E7F" w:rsidRDefault="006442C5" w:rsidP="00464E7F">
      <w:pPr>
        <w:spacing w:after="0" w:line="240" w:lineRule="auto"/>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To achieve (and maintain) </w:t>
      </w:r>
      <w:proofErr w:type="spellStart"/>
      <w:r w:rsidRPr="00464E7F">
        <w:rPr>
          <w:rFonts w:ascii="Times New Roman" w:hAnsi="Times New Roman" w:cs="Times New Roman"/>
          <w:sz w:val="24"/>
          <w:szCs w:val="24"/>
        </w:rPr>
        <w:t>undetectability</w:t>
      </w:r>
      <w:proofErr w:type="spellEnd"/>
      <w:r w:rsidRPr="00464E7F">
        <w:rPr>
          <w:rFonts w:ascii="Times New Roman" w:hAnsi="Times New Roman" w:cs="Times New Roman"/>
          <w:sz w:val="24"/>
          <w:szCs w:val="24"/>
        </w:rPr>
        <w:t xml:space="preserve"> requires strict adherence to medication regimes and regular bloodwork to monitor viral load</w:t>
      </w:r>
      <w:r w:rsidR="0015379D">
        <w:rPr>
          <w:rFonts w:ascii="Times New Roman" w:hAnsi="Times New Roman" w:cs="Times New Roman"/>
          <w:sz w:val="24"/>
          <w:szCs w:val="24"/>
        </w:rPr>
        <w:t xml:space="preserve"> in order</w:t>
      </w:r>
      <w:r w:rsidRPr="00464E7F">
        <w:rPr>
          <w:rFonts w:ascii="Times New Roman" w:hAnsi="Times New Roman" w:cs="Times New Roman"/>
          <w:sz w:val="24"/>
          <w:szCs w:val="24"/>
        </w:rPr>
        <w:t xml:space="preserve"> to check for possibl</w:t>
      </w:r>
      <w:r w:rsidR="0015379D">
        <w:rPr>
          <w:rFonts w:ascii="Times New Roman" w:hAnsi="Times New Roman" w:cs="Times New Roman"/>
          <w:sz w:val="24"/>
          <w:szCs w:val="24"/>
        </w:rPr>
        <w:t>e</w:t>
      </w:r>
      <w:r w:rsidRPr="00464E7F">
        <w:rPr>
          <w:rFonts w:ascii="Times New Roman" w:hAnsi="Times New Roman" w:cs="Times New Roman"/>
          <w:sz w:val="24"/>
          <w:szCs w:val="24"/>
        </w:rPr>
        <w:t xml:space="preserve"> drug resistance, as well as monitoring the effects of medication on the liver and other organs. This is often accompanied by a full sexual health screening.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users are also advised to comply with similar surveillance regimes</w:t>
      </w:r>
      <w:r w:rsidR="0015379D">
        <w:rPr>
          <w:rFonts w:ascii="Times New Roman" w:hAnsi="Times New Roman" w:cs="Times New Roman"/>
          <w:sz w:val="24"/>
          <w:szCs w:val="24"/>
        </w:rPr>
        <w:t>—</w:t>
      </w:r>
      <w:r w:rsidRPr="00464E7F">
        <w:rPr>
          <w:rFonts w:ascii="Times New Roman" w:hAnsi="Times New Roman" w:cs="Times New Roman"/>
          <w:sz w:val="24"/>
          <w:szCs w:val="24"/>
        </w:rPr>
        <w:t xml:space="preserve">they need to have an HIV test before starting the medication to confirm they are HIV negative, otherwise there is a risk for the body to develop drug resistance. Once on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they need regular testing to confirm non-infection and to monitor potential side effects. Consequently, </w:t>
      </w:r>
      <w:r w:rsidR="00C6144B" w:rsidRPr="00464E7F">
        <w:rPr>
          <w:rFonts w:ascii="Times New Roman" w:hAnsi="Times New Roman" w:cs="Times New Roman"/>
          <w:sz w:val="24"/>
          <w:szCs w:val="24"/>
        </w:rPr>
        <w:t>we want to think through some of the paradoxes of ‘</w:t>
      </w:r>
      <w:proofErr w:type="spellStart"/>
      <w:r w:rsidR="00C6144B" w:rsidRPr="00464E7F">
        <w:rPr>
          <w:rFonts w:ascii="Times New Roman" w:hAnsi="Times New Roman" w:cs="Times New Roman"/>
          <w:sz w:val="24"/>
          <w:szCs w:val="24"/>
        </w:rPr>
        <w:t>undetectability</w:t>
      </w:r>
      <w:proofErr w:type="spellEnd"/>
      <w:r w:rsidR="00C6144B" w:rsidRPr="00464E7F">
        <w:rPr>
          <w:rFonts w:ascii="Times New Roman" w:hAnsi="Times New Roman" w:cs="Times New Roman"/>
          <w:sz w:val="24"/>
          <w:szCs w:val="24"/>
        </w:rPr>
        <w:t xml:space="preserve">’ and to consider what the implications of these biomedical advances might be for contemporary sexual citizenship. The most obvious of these paradoxes is that </w:t>
      </w:r>
      <w:r w:rsidR="00C46243" w:rsidRPr="00464E7F">
        <w:rPr>
          <w:rFonts w:ascii="Times New Roman" w:hAnsi="Times New Roman" w:cs="Times New Roman"/>
          <w:sz w:val="24"/>
          <w:szCs w:val="24"/>
        </w:rPr>
        <w:t>‘</w:t>
      </w:r>
      <w:proofErr w:type="spellStart"/>
      <w:r w:rsidR="00C46243" w:rsidRPr="00464E7F">
        <w:rPr>
          <w:rFonts w:ascii="Times New Roman" w:hAnsi="Times New Roman" w:cs="Times New Roman"/>
          <w:sz w:val="24"/>
          <w:szCs w:val="24"/>
        </w:rPr>
        <w:t>undetectability</w:t>
      </w:r>
      <w:proofErr w:type="spellEnd"/>
      <w:r w:rsidR="00C46243" w:rsidRPr="00464E7F">
        <w:rPr>
          <w:rFonts w:ascii="Times New Roman" w:hAnsi="Times New Roman" w:cs="Times New Roman"/>
          <w:sz w:val="24"/>
          <w:szCs w:val="24"/>
        </w:rPr>
        <w:t xml:space="preserve">’ relies on continuous </w:t>
      </w:r>
      <w:r w:rsidR="00C6144B" w:rsidRPr="00464E7F">
        <w:rPr>
          <w:rFonts w:ascii="Times New Roman" w:hAnsi="Times New Roman" w:cs="Times New Roman"/>
          <w:sz w:val="24"/>
          <w:szCs w:val="24"/>
        </w:rPr>
        <w:t>bio</w:t>
      </w:r>
      <w:r w:rsidR="005F1053" w:rsidRPr="00464E7F">
        <w:rPr>
          <w:rFonts w:ascii="Times New Roman" w:hAnsi="Times New Roman" w:cs="Times New Roman"/>
          <w:sz w:val="24"/>
          <w:szCs w:val="24"/>
        </w:rPr>
        <w:t>medical surveillance (</w:t>
      </w:r>
      <w:proofErr w:type="spellStart"/>
      <w:r w:rsidR="005F1053" w:rsidRPr="00464E7F">
        <w:rPr>
          <w:rFonts w:ascii="Times New Roman" w:hAnsi="Times New Roman" w:cs="Times New Roman"/>
          <w:sz w:val="24"/>
          <w:szCs w:val="24"/>
        </w:rPr>
        <w:t>Guta</w:t>
      </w:r>
      <w:proofErr w:type="spellEnd"/>
      <w:r w:rsidR="00634360" w:rsidRPr="00464E7F">
        <w:rPr>
          <w:rFonts w:ascii="Times New Roman" w:hAnsi="Times New Roman" w:cs="Times New Roman"/>
          <w:sz w:val="24"/>
          <w:szCs w:val="24"/>
        </w:rPr>
        <w:t xml:space="preserve"> et al.</w:t>
      </w:r>
      <w:r w:rsidR="005F1053" w:rsidRPr="00464E7F">
        <w:rPr>
          <w:rFonts w:ascii="Times New Roman" w:hAnsi="Times New Roman" w:cs="Times New Roman"/>
          <w:sz w:val="24"/>
          <w:szCs w:val="24"/>
          <w:shd w:val="clear" w:color="auto" w:fill="FFFFFF"/>
        </w:rPr>
        <w:t>,</w:t>
      </w:r>
      <w:r w:rsidR="00C6144B" w:rsidRPr="00464E7F">
        <w:rPr>
          <w:rFonts w:ascii="Times New Roman" w:hAnsi="Times New Roman" w:cs="Times New Roman"/>
          <w:sz w:val="24"/>
          <w:szCs w:val="24"/>
        </w:rPr>
        <w:t xml:space="preserve"> 2016). </w:t>
      </w:r>
    </w:p>
    <w:p w14:paraId="60B8ABB4" w14:textId="5C966666" w:rsidR="00C6144B" w:rsidRPr="00464E7F" w:rsidRDefault="00C46243"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We therefore</w:t>
      </w:r>
      <w:r w:rsidR="00C6144B" w:rsidRPr="00464E7F">
        <w:rPr>
          <w:rFonts w:ascii="Times New Roman" w:hAnsi="Times New Roman" w:cs="Times New Roman"/>
          <w:sz w:val="24"/>
          <w:szCs w:val="24"/>
        </w:rPr>
        <w:t xml:space="preserve"> suggest that it is useful to think of </w:t>
      </w:r>
      <w:proofErr w:type="spellStart"/>
      <w:r w:rsidR="00C6144B" w:rsidRPr="00464E7F">
        <w:rPr>
          <w:rFonts w:ascii="Times New Roman" w:hAnsi="Times New Roman" w:cs="Times New Roman"/>
          <w:sz w:val="24"/>
          <w:szCs w:val="24"/>
        </w:rPr>
        <w:t>TasP</w:t>
      </w:r>
      <w:proofErr w:type="spellEnd"/>
      <w:r w:rsidR="00C6144B" w:rsidRPr="00464E7F">
        <w:rPr>
          <w:rFonts w:ascii="Times New Roman" w:hAnsi="Times New Roman" w:cs="Times New Roman"/>
          <w:sz w:val="24"/>
          <w:szCs w:val="24"/>
        </w:rPr>
        <w:t xml:space="preserve"> and </w:t>
      </w:r>
      <w:proofErr w:type="spellStart"/>
      <w:r w:rsidR="00C6144B" w:rsidRPr="00464E7F">
        <w:rPr>
          <w:rFonts w:ascii="Times New Roman" w:hAnsi="Times New Roman" w:cs="Times New Roman"/>
          <w:sz w:val="24"/>
          <w:szCs w:val="24"/>
        </w:rPr>
        <w:t>PrEP</w:t>
      </w:r>
      <w:proofErr w:type="spellEnd"/>
      <w:r w:rsidR="00C6144B" w:rsidRPr="00464E7F">
        <w:rPr>
          <w:rFonts w:ascii="Times New Roman" w:hAnsi="Times New Roman" w:cs="Times New Roman"/>
          <w:sz w:val="24"/>
          <w:szCs w:val="24"/>
        </w:rPr>
        <w:t xml:space="preserve"> not simply as forms of medication, but as socio-technical assemblages (Race</w:t>
      </w:r>
      <w:r w:rsidR="00D24223" w:rsidRPr="00464E7F">
        <w:rPr>
          <w:rFonts w:ascii="Times New Roman" w:hAnsi="Times New Roman" w:cs="Times New Roman"/>
          <w:sz w:val="24"/>
          <w:szCs w:val="24"/>
        </w:rPr>
        <w:t>,</w:t>
      </w:r>
      <w:r w:rsidR="00C6144B" w:rsidRPr="00464E7F">
        <w:rPr>
          <w:rFonts w:ascii="Times New Roman" w:hAnsi="Times New Roman" w:cs="Times New Roman"/>
          <w:sz w:val="24"/>
          <w:szCs w:val="24"/>
        </w:rPr>
        <w:t xml:space="preserve"> 2009), </w:t>
      </w:r>
      <w:r w:rsidR="0015379D">
        <w:rPr>
          <w:rFonts w:ascii="Times New Roman" w:hAnsi="Times New Roman" w:cs="Times New Roman"/>
          <w:sz w:val="24"/>
          <w:szCs w:val="24"/>
        </w:rPr>
        <w:t>which</w:t>
      </w:r>
      <w:r w:rsidR="00C6144B" w:rsidRPr="00464E7F">
        <w:rPr>
          <w:rFonts w:ascii="Times New Roman" w:hAnsi="Times New Roman" w:cs="Times New Roman"/>
          <w:sz w:val="24"/>
          <w:szCs w:val="24"/>
        </w:rPr>
        <w:t xml:space="preserve"> involve far more than the consumption of a single pill </w:t>
      </w:r>
      <w:r w:rsidR="00A2317A">
        <w:rPr>
          <w:rFonts w:ascii="Times New Roman" w:hAnsi="Times New Roman" w:cs="Times New Roman"/>
          <w:sz w:val="24"/>
          <w:szCs w:val="24"/>
        </w:rPr>
        <w:t>daily</w:t>
      </w:r>
      <w:r w:rsidR="00C6144B" w:rsidRPr="00464E7F">
        <w:rPr>
          <w:rFonts w:ascii="Times New Roman" w:hAnsi="Times New Roman" w:cs="Times New Roman"/>
          <w:sz w:val="24"/>
          <w:szCs w:val="24"/>
        </w:rPr>
        <w:t>. These surveillance and monitoring technologies are a key part of th</w:t>
      </w:r>
      <w:r w:rsidR="0015379D">
        <w:rPr>
          <w:rFonts w:ascii="Times New Roman" w:hAnsi="Times New Roman" w:cs="Times New Roman"/>
          <w:sz w:val="24"/>
          <w:szCs w:val="24"/>
        </w:rPr>
        <w:t>is</w:t>
      </w:r>
      <w:r w:rsidR="00C6144B" w:rsidRPr="00464E7F">
        <w:rPr>
          <w:rFonts w:ascii="Times New Roman" w:hAnsi="Times New Roman" w:cs="Times New Roman"/>
          <w:sz w:val="24"/>
          <w:szCs w:val="24"/>
        </w:rPr>
        <w:t xml:space="preserve"> assemblage, but they also help make visible some of the ways in which these new approaches to HIV treatment and prevention have wider social, cultur</w:t>
      </w:r>
      <w:r w:rsidRPr="00464E7F">
        <w:rPr>
          <w:rFonts w:ascii="Times New Roman" w:hAnsi="Times New Roman" w:cs="Times New Roman"/>
          <w:sz w:val="24"/>
          <w:szCs w:val="24"/>
        </w:rPr>
        <w:t xml:space="preserve">al, and political consequences, </w:t>
      </w:r>
      <w:r w:rsidR="00C6144B" w:rsidRPr="00464E7F">
        <w:rPr>
          <w:rFonts w:ascii="Times New Roman" w:hAnsi="Times New Roman" w:cs="Times New Roman"/>
          <w:sz w:val="24"/>
          <w:szCs w:val="24"/>
        </w:rPr>
        <w:t>even for those who do not directly engage with these medications (Girard et al</w:t>
      </w:r>
      <w:r w:rsidR="00D24223" w:rsidRPr="00464E7F">
        <w:rPr>
          <w:rFonts w:ascii="Times New Roman" w:hAnsi="Times New Roman" w:cs="Times New Roman"/>
          <w:sz w:val="24"/>
          <w:szCs w:val="24"/>
        </w:rPr>
        <w:t>.</w:t>
      </w:r>
      <w:r w:rsidR="00F53212" w:rsidRPr="00464E7F">
        <w:rPr>
          <w:rFonts w:ascii="Times New Roman" w:hAnsi="Times New Roman" w:cs="Times New Roman"/>
          <w:sz w:val="24"/>
          <w:szCs w:val="24"/>
        </w:rPr>
        <w:t>, 2019</w:t>
      </w:r>
      <w:r w:rsidR="00C6144B" w:rsidRPr="00464E7F">
        <w:rPr>
          <w:rFonts w:ascii="Times New Roman" w:hAnsi="Times New Roman" w:cs="Times New Roman"/>
          <w:sz w:val="24"/>
          <w:szCs w:val="24"/>
        </w:rPr>
        <w:t>; Grace et al</w:t>
      </w:r>
      <w:r w:rsidR="00D24223" w:rsidRPr="00464E7F">
        <w:rPr>
          <w:rFonts w:ascii="Times New Roman" w:hAnsi="Times New Roman" w:cs="Times New Roman"/>
          <w:sz w:val="24"/>
          <w:szCs w:val="24"/>
        </w:rPr>
        <w:t>.</w:t>
      </w:r>
      <w:r w:rsidR="00C6144B" w:rsidRPr="00464E7F">
        <w:rPr>
          <w:rFonts w:ascii="Times New Roman" w:hAnsi="Times New Roman" w:cs="Times New Roman"/>
          <w:sz w:val="24"/>
          <w:szCs w:val="24"/>
        </w:rPr>
        <w:t xml:space="preserve">, 2015; </w:t>
      </w:r>
      <w:proofErr w:type="spellStart"/>
      <w:r w:rsidR="00C6144B" w:rsidRPr="00464E7F">
        <w:rPr>
          <w:rFonts w:ascii="Times New Roman" w:hAnsi="Times New Roman" w:cs="Times New Roman"/>
          <w:sz w:val="24"/>
          <w:szCs w:val="24"/>
        </w:rPr>
        <w:t>Persson</w:t>
      </w:r>
      <w:proofErr w:type="spellEnd"/>
      <w:r w:rsidR="00C6144B" w:rsidRPr="00464E7F">
        <w:rPr>
          <w:rFonts w:ascii="Times New Roman" w:hAnsi="Times New Roman" w:cs="Times New Roman"/>
          <w:sz w:val="24"/>
          <w:szCs w:val="24"/>
        </w:rPr>
        <w:t>, 2013).</w:t>
      </w:r>
    </w:p>
    <w:p w14:paraId="279FF12F" w14:textId="5F6509A9" w:rsidR="00C6144B" w:rsidRPr="00464E7F" w:rsidRDefault="00C6144B"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The monitoring of viral load does not just occur at an individual level, as an indicator of adherence to drug </w:t>
      </w:r>
      <w:proofErr w:type="spellStart"/>
      <w:r w:rsidRPr="00464E7F">
        <w:rPr>
          <w:rFonts w:ascii="Times New Roman" w:hAnsi="Times New Roman" w:cs="Times New Roman"/>
          <w:sz w:val="24"/>
          <w:szCs w:val="24"/>
        </w:rPr>
        <w:t>regimes</w:t>
      </w:r>
      <w:proofErr w:type="spellEnd"/>
      <w:r w:rsidRPr="00464E7F">
        <w:rPr>
          <w:rFonts w:ascii="Times New Roman" w:hAnsi="Times New Roman" w:cs="Times New Roman"/>
          <w:sz w:val="24"/>
          <w:szCs w:val="24"/>
        </w:rPr>
        <w:t xml:space="preserve"> and a measure of successful treatment</w:t>
      </w:r>
      <w:r w:rsidR="00B56BF5" w:rsidRPr="00464E7F">
        <w:rPr>
          <w:rFonts w:ascii="Times New Roman" w:hAnsi="Times New Roman" w:cs="Times New Roman"/>
          <w:sz w:val="24"/>
          <w:szCs w:val="24"/>
        </w:rPr>
        <w:t xml:space="preserve">. It </w:t>
      </w:r>
      <w:r w:rsidRPr="00464E7F">
        <w:rPr>
          <w:rFonts w:ascii="Times New Roman" w:hAnsi="Times New Roman" w:cs="Times New Roman"/>
          <w:sz w:val="24"/>
          <w:szCs w:val="24"/>
        </w:rPr>
        <w:t>has also been aggregated and mapped to provide an epidemiological mea</w:t>
      </w:r>
      <w:r w:rsidR="00207A4F" w:rsidRPr="00464E7F">
        <w:rPr>
          <w:rFonts w:ascii="Times New Roman" w:hAnsi="Times New Roman" w:cs="Times New Roman"/>
          <w:sz w:val="24"/>
          <w:szCs w:val="24"/>
        </w:rPr>
        <w:t>sure of ‘community viral load’</w:t>
      </w:r>
      <w:r w:rsidRPr="00464E7F">
        <w:rPr>
          <w:rFonts w:ascii="Times New Roman" w:hAnsi="Times New Roman" w:cs="Times New Roman"/>
          <w:sz w:val="24"/>
          <w:szCs w:val="24"/>
        </w:rPr>
        <w:t xml:space="preserve"> </w:t>
      </w:r>
      <w:r w:rsidR="00207A4F" w:rsidRPr="00464E7F">
        <w:rPr>
          <w:rFonts w:ascii="Times New Roman" w:hAnsi="Times New Roman" w:cs="Times New Roman"/>
          <w:sz w:val="24"/>
          <w:szCs w:val="24"/>
        </w:rPr>
        <w:t>(Das et al., 2010</w:t>
      </w:r>
      <w:r w:rsidRPr="00464E7F">
        <w:rPr>
          <w:rFonts w:ascii="Times New Roman" w:hAnsi="Times New Roman" w:cs="Times New Roman"/>
          <w:sz w:val="24"/>
          <w:szCs w:val="24"/>
        </w:rPr>
        <w:t>)</w:t>
      </w:r>
      <w:r w:rsidR="0015379D">
        <w:rPr>
          <w:rFonts w:ascii="Times New Roman" w:hAnsi="Times New Roman" w:cs="Times New Roman"/>
          <w:sz w:val="24"/>
          <w:szCs w:val="24"/>
        </w:rPr>
        <w:t>—</w:t>
      </w:r>
      <w:r w:rsidRPr="00464E7F">
        <w:rPr>
          <w:rFonts w:ascii="Times New Roman" w:hAnsi="Times New Roman" w:cs="Times New Roman"/>
          <w:sz w:val="24"/>
          <w:szCs w:val="24"/>
        </w:rPr>
        <w:t xml:space="preserve">both as a marker of where treatment as prevention should be having an impact, and to identify ‘viral concentrations’ where it appears to be less successful. There is certainly considerable evidence now </w:t>
      </w:r>
      <w:r w:rsidR="00207A4F" w:rsidRPr="00464E7F">
        <w:rPr>
          <w:rFonts w:ascii="Times New Roman" w:hAnsi="Times New Roman" w:cs="Times New Roman"/>
          <w:sz w:val="24"/>
          <w:szCs w:val="24"/>
        </w:rPr>
        <w:t>that the more</w:t>
      </w:r>
      <w:r w:rsidRPr="00464E7F">
        <w:rPr>
          <w:rFonts w:ascii="Times New Roman" w:hAnsi="Times New Roman" w:cs="Times New Roman"/>
          <w:sz w:val="24"/>
          <w:szCs w:val="24"/>
        </w:rPr>
        <w:t xml:space="preserve"> individuals</w:t>
      </w:r>
      <w:r w:rsidR="00207A4F" w:rsidRPr="00464E7F">
        <w:rPr>
          <w:rFonts w:ascii="Times New Roman" w:hAnsi="Times New Roman" w:cs="Times New Roman"/>
          <w:sz w:val="24"/>
          <w:szCs w:val="24"/>
        </w:rPr>
        <w:t xml:space="preserve"> living with HIV</w:t>
      </w:r>
      <w:r w:rsidRPr="00464E7F">
        <w:rPr>
          <w:rFonts w:ascii="Times New Roman" w:hAnsi="Times New Roman" w:cs="Times New Roman"/>
          <w:sz w:val="24"/>
          <w:szCs w:val="24"/>
        </w:rPr>
        <w:t xml:space="preserve"> within a </w:t>
      </w:r>
      <w:r w:rsidR="00B56BF5" w:rsidRPr="00464E7F">
        <w:rPr>
          <w:rFonts w:ascii="Times New Roman" w:hAnsi="Times New Roman" w:cs="Times New Roman"/>
          <w:sz w:val="24"/>
          <w:szCs w:val="24"/>
        </w:rPr>
        <w:t>geographically-</w:t>
      </w:r>
      <w:r w:rsidRPr="00464E7F">
        <w:rPr>
          <w:rFonts w:ascii="Times New Roman" w:hAnsi="Times New Roman" w:cs="Times New Roman"/>
          <w:sz w:val="24"/>
          <w:szCs w:val="24"/>
        </w:rPr>
        <w:t xml:space="preserve">based population know their </w:t>
      </w:r>
      <w:proofErr w:type="spellStart"/>
      <w:r w:rsidR="00B56BF5" w:rsidRPr="00464E7F">
        <w:rPr>
          <w:rFonts w:ascii="Times New Roman" w:hAnsi="Times New Roman" w:cs="Times New Roman"/>
          <w:sz w:val="24"/>
          <w:szCs w:val="24"/>
        </w:rPr>
        <w:t>sero</w:t>
      </w:r>
      <w:r w:rsidRPr="00464E7F">
        <w:rPr>
          <w:rFonts w:ascii="Times New Roman" w:hAnsi="Times New Roman" w:cs="Times New Roman"/>
          <w:sz w:val="24"/>
          <w:szCs w:val="24"/>
        </w:rPr>
        <w:t>status</w:t>
      </w:r>
      <w:proofErr w:type="spellEnd"/>
      <w:r w:rsidRPr="00464E7F">
        <w:rPr>
          <w:rFonts w:ascii="Times New Roman" w:hAnsi="Times New Roman" w:cs="Times New Roman"/>
          <w:sz w:val="24"/>
          <w:szCs w:val="24"/>
        </w:rPr>
        <w:t xml:space="preserve"> and adhere to treatment, the more likely it is that a reduction of new infections will subsequently be recorded amongst that population</w:t>
      </w:r>
      <w:r w:rsidR="00B56BF5" w:rsidRPr="00464E7F">
        <w:rPr>
          <w:rFonts w:ascii="Times New Roman" w:hAnsi="Times New Roman" w:cs="Times New Roman"/>
          <w:sz w:val="24"/>
          <w:szCs w:val="24"/>
        </w:rPr>
        <w:t>.</w:t>
      </w:r>
      <w:r w:rsidRPr="00464E7F">
        <w:rPr>
          <w:rFonts w:ascii="Times New Roman" w:hAnsi="Times New Roman" w:cs="Times New Roman"/>
          <w:sz w:val="24"/>
          <w:szCs w:val="24"/>
        </w:rPr>
        <w:t xml:space="preserve"> </w:t>
      </w:r>
      <w:r w:rsidR="00B56BF5" w:rsidRPr="00464E7F">
        <w:rPr>
          <w:rFonts w:ascii="Times New Roman" w:hAnsi="Times New Roman" w:cs="Times New Roman"/>
          <w:sz w:val="24"/>
          <w:szCs w:val="24"/>
        </w:rPr>
        <w:t>T</w:t>
      </w:r>
      <w:r w:rsidRPr="00464E7F">
        <w:rPr>
          <w:rFonts w:ascii="Times New Roman" w:hAnsi="Times New Roman" w:cs="Times New Roman"/>
          <w:sz w:val="24"/>
          <w:szCs w:val="24"/>
        </w:rPr>
        <w:t xml:space="preserve">he significant reductions in </w:t>
      </w:r>
      <w:r w:rsidR="00B56BF5" w:rsidRPr="00464E7F">
        <w:rPr>
          <w:rFonts w:ascii="Times New Roman" w:hAnsi="Times New Roman" w:cs="Times New Roman"/>
          <w:sz w:val="24"/>
          <w:szCs w:val="24"/>
        </w:rPr>
        <w:t xml:space="preserve">HIV </w:t>
      </w:r>
      <w:r w:rsidRPr="00464E7F">
        <w:rPr>
          <w:rFonts w:ascii="Times New Roman" w:hAnsi="Times New Roman" w:cs="Times New Roman"/>
          <w:sz w:val="24"/>
          <w:szCs w:val="24"/>
        </w:rPr>
        <w:t>infection rates amongst gay men in San Francisco, New York, and London in recent years attest to this</w:t>
      </w:r>
      <w:r w:rsidR="00C46243" w:rsidRPr="00464E7F">
        <w:rPr>
          <w:rFonts w:ascii="Times New Roman" w:hAnsi="Times New Roman" w:cs="Times New Roman"/>
          <w:sz w:val="24"/>
          <w:szCs w:val="24"/>
        </w:rPr>
        <w:t xml:space="preserve"> (e.g. </w:t>
      </w:r>
      <w:proofErr w:type="spellStart"/>
      <w:r w:rsidR="00C46243" w:rsidRPr="00464E7F">
        <w:rPr>
          <w:rFonts w:ascii="Times New Roman" w:hAnsi="Times New Roman" w:cs="Times New Roman"/>
          <w:sz w:val="24"/>
          <w:szCs w:val="24"/>
        </w:rPr>
        <w:t>Nwokolo</w:t>
      </w:r>
      <w:proofErr w:type="spellEnd"/>
      <w:r w:rsidR="00C46243" w:rsidRPr="00464E7F">
        <w:rPr>
          <w:rFonts w:ascii="Times New Roman" w:hAnsi="Times New Roman" w:cs="Times New Roman"/>
          <w:sz w:val="24"/>
          <w:szCs w:val="24"/>
        </w:rPr>
        <w:t xml:space="preserve"> et al</w:t>
      </w:r>
      <w:r w:rsidR="00D24223" w:rsidRPr="00464E7F">
        <w:rPr>
          <w:rFonts w:ascii="Times New Roman" w:hAnsi="Times New Roman" w:cs="Times New Roman"/>
          <w:sz w:val="24"/>
          <w:szCs w:val="24"/>
        </w:rPr>
        <w:t>.</w:t>
      </w:r>
      <w:r w:rsidR="00C46243" w:rsidRPr="00464E7F">
        <w:rPr>
          <w:rFonts w:ascii="Times New Roman" w:hAnsi="Times New Roman" w:cs="Times New Roman"/>
          <w:sz w:val="24"/>
          <w:szCs w:val="24"/>
        </w:rPr>
        <w:t>, 2017)</w:t>
      </w:r>
      <w:r w:rsidRPr="00464E7F">
        <w:rPr>
          <w:rFonts w:ascii="Times New Roman" w:hAnsi="Times New Roman" w:cs="Times New Roman"/>
          <w:sz w:val="24"/>
          <w:szCs w:val="24"/>
        </w:rPr>
        <w:t xml:space="preserve">. When twinned with widespread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use amongst HIV negative people, viral suppression can play a significant role in the management of HIV.</w:t>
      </w:r>
    </w:p>
    <w:p w14:paraId="3DF454EB" w14:textId="60B48DD9" w:rsidR="00C6144B" w:rsidRPr="00464E7F" w:rsidRDefault="00C6144B"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Stepping back from the intricacies of viral load monitoring, it is </w:t>
      </w:r>
      <w:r w:rsidR="00B56BF5" w:rsidRPr="00464E7F">
        <w:rPr>
          <w:rFonts w:ascii="Times New Roman" w:hAnsi="Times New Roman" w:cs="Times New Roman"/>
          <w:sz w:val="24"/>
          <w:szCs w:val="24"/>
        </w:rPr>
        <w:t>beneficial</w:t>
      </w:r>
      <w:r w:rsidRPr="00464E7F">
        <w:rPr>
          <w:rFonts w:ascii="Times New Roman" w:hAnsi="Times New Roman" w:cs="Times New Roman"/>
          <w:sz w:val="24"/>
          <w:szCs w:val="24"/>
        </w:rPr>
        <w:t xml:space="preserve"> to think about ‘</w:t>
      </w:r>
      <w:proofErr w:type="spellStart"/>
      <w:r w:rsidRPr="00464E7F">
        <w:rPr>
          <w:rFonts w:ascii="Times New Roman" w:hAnsi="Times New Roman" w:cs="Times New Roman"/>
          <w:sz w:val="24"/>
          <w:szCs w:val="24"/>
        </w:rPr>
        <w:t>undetectability</w:t>
      </w:r>
      <w:proofErr w:type="spellEnd"/>
      <w:r w:rsidRPr="00464E7F">
        <w:rPr>
          <w:rFonts w:ascii="Times New Roman" w:hAnsi="Times New Roman" w:cs="Times New Roman"/>
          <w:sz w:val="24"/>
          <w:szCs w:val="24"/>
        </w:rPr>
        <w:t>’ in relation to long-standing debates about sexual citizenship and homonormativity (Bell and Binnie</w:t>
      </w:r>
      <w:r w:rsidR="00D24223" w:rsidRPr="00464E7F">
        <w:rPr>
          <w:rFonts w:ascii="Times New Roman" w:hAnsi="Times New Roman" w:cs="Times New Roman"/>
          <w:sz w:val="24"/>
          <w:szCs w:val="24"/>
        </w:rPr>
        <w:t>,</w:t>
      </w:r>
      <w:r w:rsidRPr="00464E7F">
        <w:rPr>
          <w:rFonts w:ascii="Times New Roman" w:hAnsi="Times New Roman" w:cs="Times New Roman"/>
          <w:sz w:val="24"/>
          <w:szCs w:val="24"/>
        </w:rPr>
        <w:t xml:space="preserve"> </w:t>
      </w:r>
      <w:r w:rsidR="0076762C" w:rsidRPr="00464E7F">
        <w:rPr>
          <w:rFonts w:ascii="Times New Roman" w:hAnsi="Times New Roman" w:cs="Times New Roman"/>
          <w:sz w:val="24"/>
          <w:szCs w:val="24"/>
        </w:rPr>
        <w:t>2000</w:t>
      </w:r>
      <w:r w:rsidRPr="00464E7F">
        <w:rPr>
          <w:rFonts w:ascii="Times New Roman" w:hAnsi="Times New Roman" w:cs="Times New Roman"/>
          <w:sz w:val="24"/>
          <w:szCs w:val="24"/>
        </w:rPr>
        <w:t xml:space="preserve">). For nearly </w:t>
      </w:r>
      <w:r w:rsidR="00D31DF4">
        <w:rPr>
          <w:rFonts w:ascii="Times New Roman" w:hAnsi="Times New Roman" w:cs="Times New Roman"/>
          <w:sz w:val="24"/>
          <w:szCs w:val="24"/>
        </w:rPr>
        <w:t>half a century</w:t>
      </w:r>
      <w:r w:rsidRPr="00464E7F">
        <w:rPr>
          <w:rFonts w:ascii="Times New Roman" w:hAnsi="Times New Roman" w:cs="Times New Roman"/>
          <w:sz w:val="24"/>
          <w:szCs w:val="24"/>
        </w:rPr>
        <w:t>, gay (and, later, LGBT) activism</w:t>
      </w:r>
      <w:r w:rsidR="00A2317A">
        <w:rPr>
          <w:rFonts w:ascii="Times New Roman" w:hAnsi="Times New Roman" w:cs="Times New Roman"/>
          <w:sz w:val="24"/>
          <w:szCs w:val="24"/>
        </w:rPr>
        <w:t>,</w:t>
      </w:r>
      <w:r w:rsidRPr="00464E7F">
        <w:rPr>
          <w:rFonts w:ascii="Times New Roman" w:hAnsi="Times New Roman" w:cs="Times New Roman"/>
          <w:sz w:val="24"/>
          <w:szCs w:val="24"/>
        </w:rPr>
        <w:t xml:space="preserve"> in many places</w:t>
      </w:r>
      <w:r w:rsidR="00A2317A">
        <w:rPr>
          <w:rFonts w:ascii="Times New Roman" w:hAnsi="Times New Roman" w:cs="Times New Roman"/>
          <w:sz w:val="24"/>
          <w:szCs w:val="24"/>
        </w:rPr>
        <w:t>,</w:t>
      </w:r>
      <w:r w:rsidRPr="00464E7F">
        <w:rPr>
          <w:rFonts w:ascii="Times New Roman" w:hAnsi="Times New Roman" w:cs="Times New Roman"/>
          <w:sz w:val="24"/>
          <w:szCs w:val="24"/>
        </w:rPr>
        <w:t xml:space="preserve"> has principally been founded on the strategic importance of public visibility for sexual minority groups (whilst also simultaneously demanding the right to privacy). ‘</w:t>
      </w:r>
      <w:r w:rsidR="00BA7631" w:rsidRPr="00464E7F">
        <w:rPr>
          <w:rFonts w:ascii="Times New Roman" w:hAnsi="Times New Roman" w:cs="Times New Roman"/>
          <w:sz w:val="24"/>
          <w:szCs w:val="24"/>
        </w:rPr>
        <w:t xml:space="preserve">Coming </w:t>
      </w:r>
      <w:r w:rsidRPr="00464E7F">
        <w:rPr>
          <w:rFonts w:ascii="Times New Roman" w:hAnsi="Times New Roman" w:cs="Times New Roman"/>
          <w:sz w:val="24"/>
          <w:szCs w:val="24"/>
        </w:rPr>
        <w:t xml:space="preserve">out’, Pride parades, and the development of ‘gay villages’ were all, to some extent, founded on the belief that greater public visibility for sexual minorities would help overcome shame and stigma, and eventually lead to shifts in social attitudes towards homosexuality. </w:t>
      </w:r>
      <w:r w:rsidR="00B56BF5" w:rsidRPr="00464E7F">
        <w:rPr>
          <w:rFonts w:ascii="Times New Roman" w:hAnsi="Times New Roman" w:cs="Times New Roman"/>
          <w:sz w:val="24"/>
          <w:szCs w:val="24"/>
        </w:rPr>
        <w:t>T</w:t>
      </w:r>
      <w:r w:rsidRPr="00464E7F">
        <w:rPr>
          <w:rFonts w:ascii="Times New Roman" w:hAnsi="Times New Roman" w:cs="Times New Roman"/>
          <w:sz w:val="24"/>
          <w:szCs w:val="24"/>
        </w:rPr>
        <w:t xml:space="preserve">hese assumptions about public visibility (especially in urban space) underpinned much of the early geographical work on gay lives. Of course, as </w:t>
      </w:r>
      <w:proofErr w:type="spellStart"/>
      <w:r w:rsidRPr="00464E7F">
        <w:rPr>
          <w:rFonts w:ascii="Times New Roman" w:hAnsi="Times New Roman" w:cs="Times New Roman"/>
          <w:sz w:val="24"/>
          <w:szCs w:val="24"/>
        </w:rPr>
        <w:t>Podmore</w:t>
      </w:r>
      <w:proofErr w:type="spellEnd"/>
      <w:r w:rsidRPr="00464E7F">
        <w:rPr>
          <w:rFonts w:ascii="Times New Roman" w:hAnsi="Times New Roman" w:cs="Times New Roman"/>
          <w:sz w:val="24"/>
          <w:szCs w:val="24"/>
        </w:rPr>
        <w:t xml:space="preserve"> (</w:t>
      </w:r>
      <w:r w:rsidR="00B56BF5" w:rsidRPr="00464E7F">
        <w:rPr>
          <w:rFonts w:ascii="Times New Roman" w:hAnsi="Times New Roman" w:cs="Times New Roman"/>
          <w:sz w:val="24"/>
          <w:szCs w:val="24"/>
        </w:rPr>
        <w:t>2006</w:t>
      </w:r>
      <w:r w:rsidRPr="00464E7F">
        <w:rPr>
          <w:rFonts w:ascii="Times New Roman" w:hAnsi="Times New Roman" w:cs="Times New Roman"/>
          <w:sz w:val="24"/>
          <w:szCs w:val="24"/>
        </w:rPr>
        <w:t>) demonstrated</w:t>
      </w:r>
      <w:r w:rsidR="00D31DF4">
        <w:rPr>
          <w:rFonts w:ascii="Times New Roman" w:hAnsi="Times New Roman" w:cs="Times New Roman"/>
          <w:sz w:val="24"/>
          <w:szCs w:val="24"/>
        </w:rPr>
        <w:t>,</w:t>
      </w:r>
      <w:r w:rsidRPr="00464E7F">
        <w:rPr>
          <w:rFonts w:ascii="Times New Roman" w:hAnsi="Times New Roman" w:cs="Times New Roman"/>
          <w:sz w:val="24"/>
          <w:szCs w:val="24"/>
        </w:rPr>
        <w:t xml:space="preserve"> the resulting methodological assumptions tended to make gay male spaces more visible to the geographers’ eye and perpetuate the invisibility of lesbian spaces. Equally, as </w:t>
      </w:r>
      <w:r w:rsidR="00BA7631" w:rsidRPr="00464E7F">
        <w:rPr>
          <w:rFonts w:ascii="Times New Roman" w:hAnsi="Times New Roman" w:cs="Times New Roman"/>
          <w:sz w:val="24"/>
          <w:szCs w:val="24"/>
        </w:rPr>
        <w:t xml:space="preserve">Tucker </w:t>
      </w:r>
      <w:r w:rsidRPr="00464E7F">
        <w:rPr>
          <w:rFonts w:ascii="Times New Roman" w:hAnsi="Times New Roman" w:cs="Times New Roman"/>
          <w:sz w:val="24"/>
          <w:szCs w:val="24"/>
        </w:rPr>
        <w:t>(2009) showed in his study of queer visibilities in post-apartheid South Africa, what in/visibility looks like and where it is enacted varies geographically and is overdetermined by the intersections of social class and racial politics (amongst other factors).</w:t>
      </w:r>
    </w:p>
    <w:p w14:paraId="616A81BA" w14:textId="1B9FBDC6" w:rsidR="00C6144B" w:rsidRPr="00464E7F" w:rsidRDefault="00C6144B" w:rsidP="00D31DF4">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In her theorization of the ‘new homonormativity’, Duggan (2002: 179) worried about the ways in which this contemporary gay politics in the US was turning its back on the public visibility (founded in public sexual cultures) of the 1970s and 1980s, in favour of a </w:t>
      </w:r>
      <w:r w:rsidR="00D31DF4">
        <w:rPr>
          <w:rFonts w:ascii="Times New Roman" w:hAnsi="Times New Roman" w:cs="Times New Roman"/>
          <w:sz w:val="24"/>
          <w:szCs w:val="24"/>
        </w:rPr>
        <w:lastRenderedPageBreak/>
        <w:t>‘</w:t>
      </w:r>
      <w:r w:rsidRPr="00464E7F">
        <w:rPr>
          <w:rFonts w:ascii="Times New Roman" w:hAnsi="Times New Roman" w:cs="Times New Roman"/>
          <w:sz w:val="24"/>
          <w:szCs w:val="24"/>
        </w:rPr>
        <w:t>demobilized gay constituency and a privatised, depoliticized gay culture anchored in domesticity and</w:t>
      </w:r>
      <w:r w:rsidR="00C46243" w:rsidRPr="00464E7F">
        <w:rPr>
          <w:rFonts w:ascii="Times New Roman" w:hAnsi="Times New Roman" w:cs="Times New Roman"/>
          <w:sz w:val="24"/>
          <w:szCs w:val="24"/>
        </w:rPr>
        <w:t xml:space="preserve"> consumption</w:t>
      </w:r>
      <w:r w:rsidR="00D31DF4">
        <w:rPr>
          <w:rFonts w:ascii="Times New Roman" w:hAnsi="Times New Roman" w:cs="Times New Roman"/>
          <w:sz w:val="24"/>
          <w:szCs w:val="24"/>
        </w:rPr>
        <w:t>’</w:t>
      </w:r>
      <w:r w:rsidR="00C46243" w:rsidRPr="00464E7F">
        <w:rPr>
          <w:rFonts w:ascii="Times New Roman" w:hAnsi="Times New Roman" w:cs="Times New Roman"/>
          <w:sz w:val="24"/>
          <w:szCs w:val="24"/>
        </w:rPr>
        <w:t>. Duggan (2002</w:t>
      </w:r>
      <w:r w:rsidRPr="00464E7F">
        <w:rPr>
          <w:rFonts w:ascii="Times New Roman" w:hAnsi="Times New Roman" w:cs="Times New Roman"/>
          <w:sz w:val="24"/>
          <w:szCs w:val="24"/>
        </w:rPr>
        <w:t>)</w:t>
      </w:r>
      <w:r w:rsidR="004F7632" w:rsidRPr="00464E7F">
        <w:rPr>
          <w:rFonts w:ascii="Times New Roman" w:hAnsi="Times New Roman" w:cs="Times New Roman"/>
          <w:sz w:val="24"/>
          <w:szCs w:val="24"/>
        </w:rPr>
        <w:t xml:space="preserve"> primarily articulated her</w:t>
      </w:r>
      <w:r w:rsidRPr="00464E7F">
        <w:rPr>
          <w:rFonts w:ascii="Times New Roman" w:hAnsi="Times New Roman" w:cs="Times New Roman"/>
          <w:sz w:val="24"/>
          <w:szCs w:val="24"/>
        </w:rPr>
        <w:t xml:space="preserve"> analysis of these changes in terms of political economy</w:t>
      </w:r>
      <w:r w:rsidR="00D31DF4">
        <w:rPr>
          <w:rFonts w:ascii="Times New Roman" w:hAnsi="Times New Roman" w:cs="Times New Roman"/>
          <w:sz w:val="24"/>
          <w:szCs w:val="24"/>
        </w:rPr>
        <w:t>—</w:t>
      </w:r>
      <w:r w:rsidRPr="00464E7F">
        <w:rPr>
          <w:rFonts w:ascii="Times New Roman" w:hAnsi="Times New Roman" w:cs="Times New Roman"/>
          <w:sz w:val="24"/>
          <w:szCs w:val="24"/>
        </w:rPr>
        <w:t>seeing homonormativity as an aspect of the sexual politics of neoliberalism (</w:t>
      </w:r>
      <w:proofErr w:type="spellStart"/>
      <w:r w:rsidRPr="00464E7F">
        <w:rPr>
          <w:rFonts w:ascii="Times New Roman" w:hAnsi="Times New Roman" w:cs="Times New Roman"/>
          <w:sz w:val="24"/>
          <w:szCs w:val="24"/>
        </w:rPr>
        <w:t>cf</w:t>
      </w:r>
      <w:proofErr w:type="spellEnd"/>
      <w:r w:rsidRPr="00464E7F">
        <w:rPr>
          <w:rFonts w:ascii="Times New Roman" w:hAnsi="Times New Roman" w:cs="Times New Roman"/>
          <w:sz w:val="24"/>
          <w:szCs w:val="24"/>
        </w:rPr>
        <w:t xml:space="preserve"> </w:t>
      </w:r>
      <w:r w:rsidR="00C521E4" w:rsidRPr="00464E7F">
        <w:rPr>
          <w:rFonts w:ascii="Times New Roman" w:hAnsi="Times New Roman" w:cs="Times New Roman"/>
          <w:sz w:val="24"/>
          <w:szCs w:val="24"/>
        </w:rPr>
        <w:t xml:space="preserve">G </w:t>
      </w:r>
      <w:r w:rsidRPr="00464E7F">
        <w:rPr>
          <w:rFonts w:ascii="Times New Roman" w:hAnsi="Times New Roman" w:cs="Times New Roman"/>
          <w:sz w:val="24"/>
          <w:szCs w:val="24"/>
        </w:rPr>
        <w:t>Brown 2009, 2012</w:t>
      </w:r>
      <w:r w:rsidR="00207A4F" w:rsidRPr="00464E7F">
        <w:rPr>
          <w:rFonts w:ascii="Times New Roman" w:hAnsi="Times New Roman" w:cs="Times New Roman"/>
          <w:sz w:val="24"/>
          <w:szCs w:val="24"/>
        </w:rPr>
        <w:t>; Di Feliciantonio, 2015</w:t>
      </w:r>
      <w:r w:rsidRPr="00464E7F">
        <w:rPr>
          <w:rFonts w:ascii="Times New Roman" w:hAnsi="Times New Roman" w:cs="Times New Roman"/>
          <w:sz w:val="24"/>
          <w:szCs w:val="24"/>
        </w:rPr>
        <w:t>). Revisiting Duggan’s theorization of homonormativity</w:t>
      </w:r>
      <w:r w:rsidR="00D31DF4">
        <w:rPr>
          <w:rFonts w:ascii="Times New Roman" w:hAnsi="Times New Roman" w:cs="Times New Roman"/>
          <w:sz w:val="24"/>
          <w:szCs w:val="24"/>
        </w:rPr>
        <w:t>,</w:t>
      </w:r>
      <w:r w:rsidRPr="00464E7F">
        <w:rPr>
          <w:rFonts w:ascii="Times New Roman" w:hAnsi="Times New Roman" w:cs="Times New Roman"/>
          <w:sz w:val="24"/>
          <w:szCs w:val="24"/>
        </w:rPr>
        <w:t xml:space="preserve"> it is noticeable how little the changing politics of HIV/AIDS factors into her analysis. This is not to suggest that neoliberal economics and political imperatives were not significant in the emergence of a ‘depoliticized’, ‘privatized’</w:t>
      </w:r>
      <w:r w:rsidR="00D31DF4">
        <w:rPr>
          <w:rFonts w:ascii="Times New Roman" w:hAnsi="Times New Roman" w:cs="Times New Roman"/>
          <w:sz w:val="24"/>
          <w:szCs w:val="24"/>
        </w:rPr>
        <w:t>,</w:t>
      </w:r>
      <w:r w:rsidRPr="00464E7F">
        <w:rPr>
          <w:rFonts w:ascii="Times New Roman" w:hAnsi="Times New Roman" w:cs="Times New Roman"/>
          <w:sz w:val="24"/>
          <w:szCs w:val="24"/>
        </w:rPr>
        <w:t xml:space="preserve"> and ‘domesticated’ gay constituency</w:t>
      </w:r>
      <w:r w:rsidR="004F7632" w:rsidRPr="00464E7F">
        <w:rPr>
          <w:rFonts w:ascii="Times New Roman" w:hAnsi="Times New Roman" w:cs="Times New Roman"/>
          <w:sz w:val="24"/>
          <w:szCs w:val="24"/>
        </w:rPr>
        <w:t xml:space="preserve">; </w:t>
      </w:r>
      <w:r w:rsidRPr="00464E7F">
        <w:rPr>
          <w:rFonts w:ascii="Times New Roman" w:hAnsi="Times New Roman" w:cs="Times New Roman"/>
          <w:sz w:val="24"/>
          <w:szCs w:val="24"/>
        </w:rPr>
        <w:t>but to recognise that Duggan was writing in the aftermath of ‘the Protease Moment’, when HIV mortality rates were dropping</w:t>
      </w:r>
      <w:r w:rsidR="00C46243" w:rsidRPr="00464E7F">
        <w:rPr>
          <w:rFonts w:ascii="Times New Roman" w:hAnsi="Times New Roman" w:cs="Times New Roman"/>
          <w:sz w:val="24"/>
          <w:szCs w:val="24"/>
        </w:rPr>
        <w:t xml:space="preserve"> across Western countries </w:t>
      </w:r>
      <w:r w:rsidRPr="00464E7F">
        <w:rPr>
          <w:rFonts w:ascii="Times New Roman" w:hAnsi="Times New Roman" w:cs="Times New Roman"/>
          <w:sz w:val="24"/>
          <w:szCs w:val="24"/>
        </w:rPr>
        <w:t>and the life expectancy of many people with HIV was beginning to improve as a result of those new</w:t>
      </w:r>
      <w:r w:rsidR="00C46243" w:rsidRPr="00464E7F">
        <w:rPr>
          <w:rFonts w:ascii="Times New Roman" w:hAnsi="Times New Roman" w:cs="Times New Roman"/>
          <w:sz w:val="24"/>
          <w:szCs w:val="24"/>
        </w:rPr>
        <w:t xml:space="preserve"> HAART</w:t>
      </w:r>
      <w:r w:rsidRPr="00464E7F">
        <w:rPr>
          <w:rFonts w:ascii="Times New Roman" w:hAnsi="Times New Roman" w:cs="Times New Roman"/>
          <w:sz w:val="24"/>
          <w:szCs w:val="24"/>
        </w:rPr>
        <w:t>. It is, perhaps, understandable that</w:t>
      </w:r>
      <w:r w:rsidR="00CF22D9" w:rsidRPr="00464E7F">
        <w:rPr>
          <w:rFonts w:ascii="Times New Roman" w:hAnsi="Times New Roman" w:cs="Times New Roman"/>
          <w:sz w:val="24"/>
          <w:szCs w:val="24"/>
        </w:rPr>
        <w:t>,</w:t>
      </w:r>
      <w:r w:rsidRPr="00464E7F">
        <w:rPr>
          <w:rFonts w:ascii="Times New Roman" w:hAnsi="Times New Roman" w:cs="Times New Roman"/>
          <w:sz w:val="24"/>
          <w:szCs w:val="24"/>
        </w:rPr>
        <w:t xml:space="preserve"> after a decade and a half of urban gay</w:t>
      </w:r>
      <w:r w:rsidR="00876BB6" w:rsidRPr="00464E7F">
        <w:rPr>
          <w:rFonts w:ascii="Times New Roman" w:hAnsi="Times New Roman" w:cs="Times New Roman"/>
          <w:sz w:val="24"/>
          <w:szCs w:val="24"/>
        </w:rPr>
        <w:t>/bi</w:t>
      </w:r>
      <w:r w:rsidRPr="00464E7F">
        <w:rPr>
          <w:rFonts w:ascii="Times New Roman" w:hAnsi="Times New Roman" w:cs="Times New Roman"/>
          <w:sz w:val="24"/>
          <w:szCs w:val="24"/>
        </w:rPr>
        <w:t xml:space="preserve"> populations being decimated by AIDS-related deaths</w:t>
      </w:r>
      <w:r w:rsidR="004F7632" w:rsidRPr="00464E7F">
        <w:rPr>
          <w:rFonts w:ascii="Times New Roman" w:hAnsi="Times New Roman" w:cs="Times New Roman"/>
          <w:sz w:val="24"/>
          <w:szCs w:val="24"/>
        </w:rPr>
        <w:t xml:space="preserve"> </w:t>
      </w:r>
      <w:r w:rsidR="00E677ED">
        <w:rPr>
          <w:rFonts w:ascii="Times New Roman" w:hAnsi="Times New Roman" w:cs="Times New Roman"/>
          <w:sz w:val="24"/>
          <w:szCs w:val="24"/>
        </w:rPr>
        <w:t>(</w:t>
      </w:r>
      <w:r w:rsidRPr="00464E7F">
        <w:rPr>
          <w:rFonts w:ascii="Times New Roman" w:hAnsi="Times New Roman" w:cs="Times New Roman"/>
          <w:sz w:val="24"/>
          <w:szCs w:val="24"/>
        </w:rPr>
        <w:t>and those populations being mobilized to care for the sick, remember the dead, and demand access to appropriate treatments</w:t>
      </w:r>
      <w:r w:rsidR="004F7632" w:rsidRPr="00464E7F">
        <w:rPr>
          <w:rFonts w:ascii="Times New Roman" w:hAnsi="Times New Roman" w:cs="Times New Roman"/>
          <w:sz w:val="24"/>
          <w:szCs w:val="24"/>
        </w:rPr>
        <w:t>)</w:t>
      </w:r>
      <w:r w:rsidR="00CF22D9" w:rsidRPr="00464E7F">
        <w:rPr>
          <w:rFonts w:ascii="Times New Roman" w:hAnsi="Times New Roman" w:cs="Times New Roman"/>
          <w:sz w:val="24"/>
          <w:szCs w:val="24"/>
        </w:rPr>
        <w:t>,</w:t>
      </w:r>
      <w:r w:rsidR="00955181" w:rsidRPr="00464E7F">
        <w:rPr>
          <w:rFonts w:ascii="Times New Roman" w:hAnsi="Times New Roman" w:cs="Times New Roman"/>
          <w:sz w:val="24"/>
          <w:szCs w:val="24"/>
        </w:rPr>
        <w:t xml:space="preserve"> gay</w:t>
      </w:r>
      <w:r w:rsidR="00876BB6" w:rsidRPr="00464E7F">
        <w:rPr>
          <w:rFonts w:ascii="Times New Roman" w:hAnsi="Times New Roman" w:cs="Times New Roman"/>
          <w:sz w:val="24"/>
          <w:szCs w:val="24"/>
        </w:rPr>
        <w:t>/bi</w:t>
      </w:r>
      <w:r w:rsidR="00955181" w:rsidRPr="00464E7F">
        <w:rPr>
          <w:rFonts w:ascii="Times New Roman" w:hAnsi="Times New Roman" w:cs="Times New Roman"/>
          <w:sz w:val="24"/>
          <w:szCs w:val="24"/>
        </w:rPr>
        <w:t xml:space="preserve"> men and their allies</w:t>
      </w:r>
      <w:r w:rsidRPr="00464E7F">
        <w:rPr>
          <w:rFonts w:ascii="Times New Roman" w:hAnsi="Times New Roman" w:cs="Times New Roman"/>
          <w:sz w:val="24"/>
          <w:szCs w:val="24"/>
        </w:rPr>
        <w:t xml:space="preserve"> might respond to advances in medical treatment by seeking a slower pace of life, for a while. We are not suggesting that the advances in anti-retroviral treatments led, causally, to homonormative sexual politics, but we do think they form</w:t>
      </w:r>
      <w:r w:rsidR="00BA7631" w:rsidRPr="00464E7F">
        <w:rPr>
          <w:rFonts w:ascii="Times New Roman" w:hAnsi="Times New Roman" w:cs="Times New Roman"/>
          <w:sz w:val="24"/>
          <w:szCs w:val="24"/>
        </w:rPr>
        <w:t xml:space="preserve"> (an overlooked)</w:t>
      </w:r>
      <w:r w:rsidRPr="00464E7F">
        <w:rPr>
          <w:rFonts w:ascii="Times New Roman" w:hAnsi="Times New Roman" w:cs="Times New Roman"/>
          <w:sz w:val="24"/>
          <w:szCs w:val="24"/>
        </w:rPr>
        <w:t xml:space="preserve"> part of the socio-technical assemblage out of which these new normative political imperatives arose.</w:t>
      </w:r>
    </w:p>
    <w:p w14:paraId="4DFFABEA" w14:textId="46281DDB" w:rsidR="00C6144B" w:rsidRPr="00464E7F" w:rsidRDefault="001874F3" w:rsidP="00E677ED">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W</w:t>
      </w:r>
      <w:r w:rsidR="00C6144B" w:rsidRPr="00464E7F">
        <w:rPr>
          <w:rFonts w:ascii="Times New Roman" w:hAnsi="Times New Roman" w:cs="Times New Roman"/>
          <w:sz w:val="24"/>
          <w:szCs w:val="24"/>
        </w:rPr>
        <w:t>hether a person has an undetectable viral load cannot be read through casual (or even intimate) observation of their body</w:t>
      </w:r>
      <w:r w:rsidRPr="00464E7F">
        <w:rPr>
          <w:rFonts w:ascii="Times New Roman" w:hAnsi="Times New Roman" w:cs="Times New Roman"/>
          <w:sz w:val="24"/>
          <w:szCs w:val="24"/>
        </w:rPr>
        <w:t xml:space="preserve">. Even so, </w:t>
      </w:r>
      <w:r w:rsidR="00C6144B" w:rsidRPr="00464E7F">
        <w:rPr>
          <w:rFonts w:ascii="Times New Roman" w:hAnsi="Times New Roman" w:cs="Times New Roman"/>
          <w:sz w:val="24"/>
          <w:szCs w:val="24"/>
        </w:rPr>
        <w:t xml:space="preserve">‘undetectable’ is not ‘invisible’. Not only does </w:t>
      </w:r>
      <w:proofErr w:type="spellStart"/>
      <w:r w:rsidR="00C6144B" w:rsidRPr="00464E7F">
        <w:rPr>
          <w:rFonts w:ascii="Times New Roman" w:hAnsi="Times New Roman" w:cs="Times New Roman"/>
          <w:sz w:val="24"/>
          <w:szCs w:val="24"/>
        </w:rPr>
        <w:t>undetectability</w:t>
      </w:r>
      <w:proofErr w:type="spellEnd"/>
      <w:r w:rsidR="00C6144B" w:rsidRPr="00464E7F">
        <w:rPr>
          <w:rFonts w:ascii="Times New Roman" w:hAnsi="Times New Roman" w:cs="Times New Roman"/>
          <w:sz w:val="24"/>
          <w:szCs w:val="24"/>
        </w:rPr>
        <w:t xml:space="preserve"> rely on significant, regular biomedical surveillance</w:t>
      </w:r>
      <w:r w:rsidRPr="00464E7F">
        <w:rPr>
          <w:rFonts w:ascii="Times New Roman" w:hAnsi="Times New Roman" w:cs="Times New Roman"/>
          <w:sz w:val="24"/>
          <w:szCs w:val="24"/>
        </w:rPr>
        <w:t>,</w:t>
      </w:r>
      <w:r w:rsidR="00C6144B" w:rsidRPr="00464E7F">
        <w:rPr>
          <w:rFonts w:ascii="Times New Roman" w:hAnsi="Times New Roman" w:cs="Times New Roman"/>
          <w:sz w:val="24"/>
          <w:szCs w:val="24"/>
        </w:rPr>
        <w:t xml:space="preserve"> it is becoming increasingly visible in other ways too. In early 2016, the U=U (Undetectable = </w:t>
      </w:r>
      <w:proofErr w:type="spellStart"/>
      <w:r w:rsidR="00C6144B" w:rsidRPr="00464E7F">
        <w:rPr>
          <w:rFonts w:ascii="Times New Roman" w:hAnsi="Times New Roman" w:cs="Times New Roman"/>
          <w:sz w:val="24"/>
          <w:szCs w:val="24"/>
        </w:rPr>
        <w:t>Untransmittable</w:t>
      </w:r>
      <w:proofErr w:type="spellEnd"/>
      <w:r w:rsidR="00C6144B" w:rsidRPr="00464E7F">
        <w:rPr>
          <w:rFonts w:ascii="Times New Roman" w:hAnsi="Times New Roman" w:cs="Times New Roman"/>
          <w:sz w:val="24"/>
          <w:szCs w:val="24"/>
        </w:rPr>
        <w:t>) initiative was launched by the US-base</w:t>
      </w:r>
      <w:r w:rsidR="002A40A2" w:rsidRPr="00464E7F">
        <w:rPr>
          <w:rFonts w:ascii="Times New Roman" w:hAnsi="Times New Roman" w:cs="Times New Roman"/>
          <w:sz w:val="24"/>
          <w:szCs w:val="24"/>
        </w:rPr>
        <w:t>d</w:t>
      </w:r>
      <w:r w:rsidR="00C6144B" w:rsidRPr="00464E7F">
        <w:rPr>
          <w:rFonts w:ascii="Times New Roman" w:hAnsi="Times New Roman" w:cs="Times New Roman"/>
          <w:sz w:val="24"/>
          <w:szCs w:val="24"/>
        </w:rPr>
        <w:t xml:space="preserve"> Prevention Access Campaign. Within a year, </w:t>
      </w:r>
      <w:r w:rsidRPr="00464E7F">
        <w:rPr>
          <w:rFonts w:ascii="Times New Roman" w:hAnsi="Times New Roman" w:cs="Times New Roman"/>
          <w:sz w:val="24"/>
          <w:szCs w:val="24"/>
        </w:rPr>
        <w:t xml:space="preserve">more than 400 organisations in 60 countries had endorsed </w:t>
      </w:r>
      <w:r w:rsidR="00C6144B" w:rsidRPr="00464E7F">
        <w:rPr>
          <w:rFonts w:ascii="Times New Roman" w:hAnsi="Times New Roman" w:cs="Times New Roman"/>
          <w:sz w:val="24"/>
          <w:szCs w:val="24"/>
        </w:rPr>
        <w:t>their consensus statement (</w:t>
      </w:r>
      <w:proofErr w:type="spellStart"/>
      <w:r w:rsidR="003B06B3" w:rsidRPr="00464E7F">
        <w:rPr>
          <w:rFonts w:ascii="Times New Roman" w:hAnsi="Times New Roman" w:cs="Times New Roman"/>
          <w:sz w:val="24"/>
          <w:szCs w:val="24"/>
        </w:rPr>
        <w:t>Eisinger</w:t>
      </w:r>
      <w:proofErr w:type="spellEnd"/>
      <w:r w:rsidR="0042773E" w:rsidRPr="00464E7F">
        <w:rPr>
          <w:rFonts w:ascii="Times New Roman" w:hAnsi="Times New Roman" w:cs="Times New Roman"/>
          <w:sz w:val="24"/>
          <w:szCs w:val="24"/>
        </w:rPr>
        <w:t xml:space="preserve"> et al., </w:t>
      </w:r>
      <w:r w:rsidRPr="00464E7F">
        <w:rPr>
          <w:rFonts w:ascii="Times New Roman" w:hAnsi="Times New Roman" w:cs="Times New Roman"/>
          <w:sz w:val="24"/>
          <w:szCs w:val="24"/>
        </w:rPr>
        <w:t>2019</w:t>
      </w:r>
      <w:r w:rsidR="00C6144B" w:rsidRPr="00464E7F">
        <w:rPr>
          <w:rFonts w:ascii="Times New Roman" w:hAnsi="Times New Roman" w:cs="Times New Roman"/>
          <w:sz w:val="24"/>
          <w:szCs w:val="24"/>
        </w:rPr>
        <w:t xml:space="preserve">). Making the medical and epidemiological consequences of </w:t>
      </w:r>
      <w:proofErr w:type="spellStart"/>
      <w:r w:rsidR="00C6144B" w:rsidRPr="00464E7F">
        <w:rPr>
          <w:rFonts w:ascii="Times New Roman" w:hAnsi="Times New Roman" w:cs="Times New Roman"/>
          <w:sz w:val="24"/>
          <w:szCs w:val="24"/>
        </w:rPr>
        <w:t>undetectability</w:t>
      </w:r>
      <w:proofErr w:type="spellEnd"/>
      <w:r w:rsidR="00C6144B" w:rsidRPr="00464E7F">
        <w:rPr>
          <w:rFonts w:ascii="Times New Roman" w:hAnsi="Times New Roman" w:cs="Times New Roman"/>
          <w:sz w:val="24"/>
          <w:szCs w:val="24"/>
        </w:rPr>
        <w:t xml:space="preserve"> known and understood is now a global endeavour</w:t>
      </w:r>
      <w:r w:rsidRPr="00464E7F">
        <w:rPr>
          <w:rFonts w:ascii="Times New Roman" w:hAnsi="Times New Roman" w:cs="Times New Roman"/>
          <w:sz w:val="24"/>
          <w:szCs w:val="24"/>
        </w:rPr>
        <w:t xml:space="preserve"> (</w:t>
      </w:r>
      <w:proofErr w:type="spellStart"/>
      <w:r w:rsidRPr="00464E7F">
        <w:rPr>
          <w:rFonts w:ascii="Times New Roman" w:hAnsi="Times New Roman" w:cs="Times New Roman"/>
          <w:sz w:val="24"/>
          <w:szCs w:val="24"/>
        </w:rPr>
        <w:t>Amico</w:t>
      </w:r>
      <w:proofErr w:type="spellEnd"/>
      <w:r w:rsidRPr="00464E7F">
        <w:rPr>
          <w:rFonts w:ascii="Times New Roman" w:hAnsi="Times New Roman" w:cs="Times New Roman"/>
          <w:sz w:val="24"/>
          <w:szCs w:val="24"/>
        </w:rPr>
        <w:t xml:space="preserve"> and </w:t>
      </w:r>
      <w:proofErr w:type="spellStart"/>
      <w:r w:rsidRPr="00464E7F">
        <w:rPr>
          <w:rFonts w:ascii="Times New Roman" w:hAnsi="Times New Roman" w:cs="Times New Roman"/>
          <w:sz w:val="24"/>
          <w:szCs w:val="24"/>
        </w:rPr>
        <w:t>Bekker</w:t>
      </w:r>
      <w:proofErr w:type="spellEnd"/>
      <w:r w:rsidRPr="00464E7F">
        <w:rPr>
          <w:rFonts w:ascii="Times New Roman" w:hAnsi="Times New Roman" w:cs="Times New Roman"/>
          <w:sz w:val="24"/>
          <w:szCs w:val="24"/>
        </w:rPr>
        <w:t>, 2019)</w:t>
      </w:r>
      <w:r w:rsidR="00C6144B" w:rsidRPr="00464E7F">
        <w:rPr>
          <w:rFonts w:ascii="Times New Roman" w:hAnsi="Times New Roman" w:cs="Times New Roman"/>
          <w:sz w:val="24"/>
          <w:szCs w:val="24"/>
        </w:rPr>
        <w:t>. It is intended not only to encourage people exposed to HIV to test, to seek</w:t>
      </w:r>
      <w:r w:rsidR="006A5366" w:rsidRPr="00464E7F">
        <w:rPr>
          <w:rFonts w:ascii="Times New Roman" w:hAnsi="Times New Roman" w:cs="Times New Roman"/>
          <w:sz w:val="24"/>
          <w:szCs w:val="24"/>
        </w:rPr>
        <w:t xml:space="preserve">, </w:t>
      </w:r>
      <w:r w:rsidR="00C6144B" w:rsidRPr="00464E7F">
        <w:rPr>
          <w:rFonts w:ascii="Times New Roman" w:hAnsi="Times New Roman" w:cs="Times New Roman"/>
          <w:sz w:val="24"/>
          <w:szCs w:val="24"/>
        </w:rPr>
        <w:t xml:space="preserve">and adhere to treatment in order to achieve an undetectable viral load, it is also hoped the U=U message will tackle and reduce stigma about HIV infection. </w:t>
      </w:r>
      <w:r w:rsidR="009B0AA9" w:rsidRPr="00464E7F">
        <w:rPr>
          <w:rFonts w:ascii="Times New Roman" w:hAnsi="Times New Roman" w:cs="Times New Roman"/>
          <w:sz w:val="24"/>
          <w:szCs w:val="24"/>
        </w:rPr>
        <w:t>Much has been written about HIV anxiety and stigma (</w:t>
      </w:r>
      <w:r w:rsidR="00F26FFE" w:rsidRPr="00464E7F">
        <w:rPr>
          <w:rFonts w:ascii="Times New Roman" w:hAnsi="Times New Roman" w:cs="Times New Roman"/>
          <w:sz w:val="24"/>
          <w:szCs w:val="24"/>
        </w:rPr>
        <w:t>Calabrese and Underhill, 2015; Schwartz and Grimm</w:t>
      </w:r>
      <w:r w:rsidR="00D24223" w:rsidRPr="00464E7F">
        <w:rPr>
          <w:rFonts w:ascii="Times New Roman" w:hAnsi="Times New Roman" w:cs="Times New Roman"/>
          <w:sz w:val="24"/>
          <w:szCs w:val="24"/>
        </w:rPr>
        <w:t>,</w:t>
      </w:r>
      <w:r w:rsidR="00F26FFE" w:rsidRPr="00464E7F">
        <w:rPr>
          <w:rFonts w:ascii="Times New Roman" w:hAnsi="Times New Roman" w:cs="Times New Roman"/>
          <w:sz w:val="24"/>
          <w:szCs w:val="24"/>
        </w:rPr>
        <w:t xml:space="preserve"> 2019</w:t>
      </w:r>
      <w:r w:rsidR="009B0AA9" w:rsidRPr="00464E7F">
        <w:rPr>
          <w:rFonts w:ascii="Times New Roman" w:hAnsi="Times New Roman" w:cs="Times New Roman"/>
          <w:sz w:val="24"/>
          <w:szCs w:val="24"/>
        </w:rPr>
        <w:t xml:space="preserve">), and rightly so, but we believe focusing only on the experience of stigma (and how to diminish it) can obscure other affects that attach themselves, productively, to the </w:t>
      </w:r>
      <w:proofErr w:type="spellStart"/>
      <w:r w:rsidR="009B0AA9" w:rsidRPr="00464E7F">
        <w:rPr>
          <w:rFonts w:ascii="Times New Roman" w:hAnsi="Times New Roman" w:cs="Times New Roman"/>
          <w:sz w:val="24"/>
          <w:szCs w:val="24"/>
        </w:rPr>
        <w:t>undetectability</w:t>
      </w:r>
      <w:proofErr w:type="spellEnd"/>
      <w:r w:rsidR="009B0AA9" w:rsidRPr="00464E7F">
        <w:rPr>
          <w:rFonts w:ascii="Times New Roman" w:hAnsi="Times New Roman" w:cs="Times New Roman"/>
          <w:sz w:val="24"/>
          <w:szCs w:val="24"/>
        </w:rPr>
        <w:t xml:space="preserve"> assemblage. It is for this reason that we </w:t>
      </w:r>
      <w:r w:rsidR="00925D27" w:rsidRPr="00464E7F">
        <w:rPr>
          <w:rFonts w:ascii="Times New Roman" w:hAnsi="Times New Roman" w:cs="Times New Roman"/>
          <w:sz w:val="24"/>
          <w:szCs w:val="24"/>
        </w:rPr>
        <w:t xml:space="preserve">will discuss the reconfiguration of </w:t>
      </w:r>
      <w:r w:rsidR="009B0AA9" w:rsidRPr="00464E7F">
        <w:rPr>
          <w:rFonts w:ascii="Times New Roman" w:hAnsi="Times New Roman" w:cs="Times New Roman"/>
          <w:sz w:val="24"/>
          <w:szCs w:val="24"/>
        </w:rPr>
        <w:t>pleasures later in this paper.</w:t>
      </w:r>
    </w:p>
    <w:p w14:paraId="71026AB1" w14:textId="3778016E" w:rsidR="007671AA" w:rsidRPr="00464E7F" w:rsidRDefault="006A5366"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How to conceptualize and understand the political significance of these new forms of biomedical surveillance has provoked considerable debate. </w:t>
      </w:r>
      <w:r w:rsidR="003220AF" w:rsidRPr="00464E7F">
        <w:rPr>
          <w:rFonts w:ascii="Times New Roman" w:hAnsi="Times New Roman" w:cs="Times New Roman"/>
          <w:sz w:val="24"/>
          <w:szCs w:val="24"/>
        </w:rPr>
        <w:t xml:space="preserve">Building on popular </w:t>
      </w:r>
      <w:proofErr w:type="spellStart"/>
      <w:r w:rsidR="003220AF" w:rsidRPr="00464E7F">
        <w:rPr>
          <w:rFonts w:ascii="Times New Roman" w:hAnsi="Times New Roman" w:cs="Times New Roman"/>
          <w:sz w:val="24"/>
          <w:szCs w:val="24"/>
        </w:rPr>
        <w:t>Foucauldian</w:t>
      </w:r>
      <w:proofErr w:type="spellEnd"/>
      <w:r w:rsidR="003220AF" w:rsidRPr="00464E7F">
        <w:rPr>
          <w:rFonts w:ascii="Times New Roman" w:hAnsi="Times New Roman" w:cs="Times New Roman"/>
          <w:sz w:val="24"/>
          <w:szCs w:val="24"/>
        </w:rPr>
        <w:t xml:space="preserve"> theories of (bio</w:t>
      </w:r>
      <w:proofErr w:type="gramStart"/>
      <w:r w:rsidR="003220AF" w:rsidRPr="00464E7F">
        <w:rPr>
          <w:rFonts w:ascii="Times New Roman" w:hAnsi="Times New Roman" w:cs="Times New Roman"/>
          <w:sz w:val="24"/>
          <w:szCs w:val="24"/>
        </w:rPr>
        <w:t>)power</w:t>
      </w:r>
      <w:proofErr w:type="gramEnd"/>
      <w:r w:rsidR="003220AF" w:rsidRPr="00464E7F">
        <w:rPr>
          <w:rFonts w:ascii="Times New Roman" w:hAnsi="Times New Roman" w:cs="Times New Roman"/>
          <w:sz w:val="24"/>
          <w:szCs w:val="24"/>
        </w:rPr>
        <w:t xml:space="preserve"> and medicalization, </w:t>
      </w:r>
      <w:r w:rsidRPr="00464E7F">
        <w:rPr>
          <w:rFonts w:ascii="Times New Roman" w:hAnsi="Times New Roman" w:cs="Times New Roman"/>
          <w:sz w:val="24"/>
          <w:szCs w:val="24"/>
        </w:rPr>
        <w:t xml:space="preserve">some </w:t>
      </w:r>
      <w:r w:rsidR="003220AF" w:rsidRPr="00464E7F">
        <w:rPr>
          <w:rFonts w:ascii="Times New Roman" w:hAnsi="Times New Roman" w:cs="Times New Roman"/>
          <w:sz w:val="24"/>
          <w:szCs w:val="24"/>
        </w:rPr>
        <w:t xml:space="preserve">prominent scholars </w:t>
      </w:r>
      <w:r w:rsidRPr="00464E7F">
        <w:rPr>
          <w:rFonts w:ascii="Times New Roman" w:hAnsi="Times New Roman" w:cs="Times New Roman"/>
          <w:sz w:val="24"/>
          <w:szCs w:val="24"/>
        </w:rPr>
        <w:t>have</w:t>
      </w:r>
      <w:r w:rsidR="003220AF" w:rsidRPr="00464E7F">
        <w:rPr>
          <w:rFonts w:ascii="Times New Roman" w:hAnsi="Times New Roman" w:cs="Times New Roman"/>
          <w:sz w:val="24"/>
          <w:szCs w:val="24"/>
        </w:rPr>
        <w:t xml:space="preserve"> assumed a critical stance </w:t>
      </w:r>
      <w:r w:rsidRPr="00464E7F">
        <w:rPr>
          <w:rFonts w:ascii="Times New Roman" w:hAnsi="Times New Roman" w:cs="Times New Roman"/>
          <w:sz w:val="24"/>
          <w:szCs w:val="24"/>
        </w:rPr>
        <w:t xml:space="preserve">in relation to the </w:t>
      </w:r>
      <w:proofErr w:type="spellStart"/>
      <w:r w:rsidRPr="00464E7F">
        <w:rPr>
          <w:rFonts w:ascii="Times New Roman" w:hAnsi="Times New Roman" w:cs="Times New Roman"/>
          <w:sz w:val="24"/>
          <w:szCs w:val="24"/>
        </w:rPr>
        <w:t>biopolitics</w:t>
      </w:r>
      <w:proofErr w:type="spellEnd"/>
      <w:r w:rsidRPr="00464E7F">
        <w:rPr>
          <w:rFonts w:ascii="Times New Roman" w:hAnsi="Times New Roman" w:cs="Times New Roman"/>
          <w:sz w:val="24"/>
          <w:szCs w:val="24"/>
        </w:rPr>
        <w:t xml:space="preserve"> of </w:t>
      </w:r>
      <w:proofErr w:type="spellStart"/>
      <w:r w:rsidRPr="00464E7F">
        <w:rPr>
          <w:rFonts w:ascii="Times New Roman" w:hAnsi="Times New Roman" w:cs="Times New Roman"/>
          <w:sz w:val="24"/>
          <w:szCs w:val="24"/>
        </w:rPr>
        <w:t>PrEP</w:t>
      </w:r>
      <w:r w:rsidR="003220AF" w:rsidRPr="00464E7F">
        <w:rPr>
          <w:rFonts w:ascii="Times New Roman" w:hAnsi="Times New Roman" w:cs="Times New Roman"/>
          <w:sz w:val="24"/>
          <w:szCs w:val="24"/>
        </w:rPr>
        <w:t>.</w:t>
      </w:r>
      <w:proofErr w:type="spellEnd"/>
      <w:r w:rsidR="003220AF" w:rsidRPr="00464E7F">
        <w:rPr>
          <w:rFonts w:ascii="Times New Roman" w:hAnsi="Times New Roman" w:cs="Times New Roman"/>
          <w:sz w:val="24"/>
          <w:szCs w:val="24"/>
        </w:rPr>
        <w:t xml:space="preserve"> </w:t>
      </w:r>
      <w:r w:rsidR="004A07F1" w:rsidRPr="00464E7F">
        <w:rPr>
          <w:rFonts w:ascii="Times New Roman" w:hAnsi="Times New Roman" w:cs="Times New Roman"/>
          <w:sz w:val="24"/>
          <w:szCs w:val="24"/>
        </w:rPr>
        <w:t xml:space="preserve">Despite asserting that he is not against </w:t>
      </w:r>
      <w:proofErr w:type="spellStart"/>
      <w:r w:rsidR="004A07F1" w:rsidRPr="00464E7F">
        <w:rPr>
          <w:rFonts w:ascii="Times New Roman" w:hAnsi="Times New Roman" w:cs="Times New Roman"/>
          <w:sz w:val="24"/>
          <w:szCs w:val="24"/>
        </w:rPr>
        <w:t>PrEP</w:t>
      </w:r>
      <w:proofErr w:type="spellEnd"/>
      <w:r w:rsidR="004A07F1" w:rsidRPr="00464E7F">
        <w:rPr>
          <w:rFonts w:ascii="Times New Roman" w:hAnsi="Times New Roman" w:cs="Times New Roman"/>
          <w:sz w:val="24"/>
          <w:szCs w:val="24"/>
        </w:rPr>
        <w:t xml:space="preserve">, the critical </w:t>
      </w:r>
      <w:r w:rsidR="003220AF" w:rsidRPr="00464E7F">
        <w:rPr>
          <w:rFonts w:ascii="Times New Roman" w:hAnsi="Times New Roman" w:cs="Times New Roman"/>
          <w:sz w:val="24"/>
          <w:szCs w:val="24"/>
        </w:rPr>
        <w:t xml:space="preserve">sexualities scholar Tim Dean </w:t>
      </w:r>
      <w:r w:rsidRPr="00464E7F">
        <w:rPr>
          <w:rFonts w:ascii="Times New Roman" w:hAnsi="Times New Roman" w:cs="Times New Roman"/>
          <w:sz w:val="24"/>
          <w:szCs w:val="24"/>
        </w:rPr>
        <w:t>(2015</w:t>
      </w:r>
      <w:r w:rsidR="004A07F1" w:rsidRPr="00464E7F">
        <w:rPr>
          <w:rFonts w:ascii="Times New Roman" w:hAnsi="Times New Roman" w:cs="Times New Roman"/>
          <w:sz w:val="24"/>
          <w:szCs w:val="24"/>
        </w:rPr>
        <w:t>: 239</w:t>
      </w:r>
      <w:r w:rsidRPr="00464E7F">
        <w:rPr>
          <w:rFonts w:ascii="Times New Roman" w:hAnsi="Times New Roman" w:cs="Times New Roman"/>
          <w:sz w:val="24"/>
          <w:szCs w:val="24"/>
        </w:rPr>
        <w:t xml:space="preserve">) </w:t>
      </w:r>
      <w:r w:rsidR="004A07F1" w:rsidRPr="00464E7F">
        <w:rPr>
          <w:rFonts w:ascii="Times New Roman" w:hAnsi="Times New Roman" w:cs="Times New Roman"/>
          <w:sz w:val="24"/>
          <w:szCs w:val="24"/>
        </w:rPr>
        <w:t>has</w:t>
      </w:r>
      <w:r w:rsidR="003220AF" w:rsidRPr="00464E7F">
        <w:rPr>
          <w:rFonts w:ascii="Times New Roman" w:hAnsi="Times New Roman" w:cs="Times New Roman"/>
          <w:sz w:val="24"/>
          <w:szCs w:val="24"/>
        </w:rPr>
        <w:t xml:space="preserve"> framed its introduction as the manifestation of ‘</w:t>
      </w:r>
      <w:proofErr w:type="spellStart"/>
      <w:r w:rsidR="003220AF" w:rsidRPr="00464E7F">
        <w:rPr>
          <w:rFonts w:ascii="Times New Roman" w:hAnsi="Times New Roman" w:cs="Times New Roman"/>
          <w:sz w:val="24"/>
          <w:szCs w:val="24"/>
        </w:rPr>
        <w:t>pharmacopower</w:t>
      </w:r>
      <w:proofErr w:type="spellEnd"/>
      <w:r w:rsidR="003220AF" w:rsidRPr="00464E7F">
        <w:rPr>
          <w:rFonts w:ascii="Times New Roman" w:hAnsi="Times New Roman" w:cs="Times New Roman"/>
          <w:sz w:val="24"/>
          <w:szCs w:val="24"/>
        </w:rPr>
        <w:t>’ allowing</w:t>
      </w:r>
      <w:r w:rsidR="004A07F1" w:rsidRPr="00464E7F">
        <w:rPr>
          <w:rFonts w:ascii="Times New Roman" w:hAnsi="Times New Roman" w:cs="Times New Roman"/>
          <w:sz w:val="24"/>
          <w:szCs w:val="24"/>
        </w:rPr>
        <w:t xml:space="preserve"> gay men</w:t>
      </w:r>
      <w:r w:rsidR="003220AF" w:rsidRPr="00464E7F">
        <w:rPr>
          <w:rFonts w:ascii="Times New Roman" w:hAnsi="Times New Roman" w:cs="Times New Roman"/>
          <w:sz w:val="24"/>
          <w:szCs w:val="24"/>
        </w:rPr>
        <w:t xml:space="preserve"> to engage </w:t>
      </w:r>
      <w:r w:rsidR="004A07F1" w:rsidRPr="00464E7F">
        <w:rPr>
          <w:rFonts w:ascii="Times New Roman" w:hAnsi="Times New Roman" w:cs="Times New Roman"/>
          <w:sz w:val="24"/>
          <w:szCs w:val="24"/>
        </w:rPr>
        <w:t xml:space="preserve">in </w:t>
      </w:r>
      <w:r w:rsidR="003220AF" w:rsidRPr="00464E7F">
        <w:rPr>
          <w:rFonts w:ascii="Times New Roman" w:hAnsi="Times New Roman" w:cs="Times New Roman"/>
          <w:sz w:val="24"/>
          <w:szCs w:val="24"/>
        </w:rPr>
        <w:t xml:space="preserve">‘raw’ sexual practices supported by </w:t>
      </w:r>
      <w:r w:rsidR="00E677ED">
        <w:rPr>
          <w:rFonts w:ascii="Times New Roman" w:hAnsi="Times New Roman" w:cs="Times New Roman"/>
          <w:sz w:val="24"/>
          <w:szCs w:val="24"/>
        </w:rPr>
        <w:t>‘</w:t>
      </w:r>
      <w:r w:rsidR="003220AF" w:rsidRPr="00464E7F">
        <w:rPr>
          <w:rFonts w:ascii="Times New Roman" w:hAnsi="Times New Roman" w:cs="Times New Roman"/>
          <w:sz w:val="24"/>
          <w:szCs w:val="24"/>
        </w:rPr>
        <w:t>the magical idea of invisible condoms</w:t>
      </w:r>
      <w:r w:rsidR="00E677ED">
        <w:rPr>
          <w:rFonts w:ascii="Times New Roman" w:hAnsi="Times New Roman" w:cs="Times New Roman"/>
          <w:sz w:val="24"/>
          <w:szCs w:val="24"/>
        </w:rPr>
        <w:t>’</w:t>
      </w:r>
      <w:r w:rsidR="003220AF" w:rsidRPr="00464E7F">
        <w:rPr>
          <w:rFonts w:ascii="Times New Roman" w:hAnsi="Times New Roman" w:cs="Times New Roman"/>
          <w:sz w:val="24"/>
          <w:szCs w:val="24"/>
        </w:rPr>
        <w:t xml:space="preserve">. Dean’s </w:t>
      </w:r>
      <w:r w:rsidR="00194186" w:rsidRPr="00464E7F">
        <w:rPr>
          <w:rFonts w:ascii="Times New Roman" w:hAnsi="Times New Roman" w:cs="Times New Roman"/>
          <w:sz w:val="24"/>
          <w:szCs w:val="24"/>
        </w:rPr>
        <w:t xml:space="preserve">critique </w:t>
      </w:r>
      <w:r w:rsidR="003220AF" w:rsidRPr="00464E7F">
        <w:rPr>
          <w:rFonts w:ascii="Times New Roman" w:hAnsi="Times New Roman" w:cs="Times New Roman"/>
          <w:sz w:val="24"/>
          <w:szCs w:val="24"/>
        </w:rPr>
        <w:t xml:space="preserve">built upon Preciado’s </w:t>
      </w:r>
      <w:r w:rsidR="004A07F1" w:rsidRPr="00464E7F">
        <w:rPr>
          <w:rFonts w:ascii="Times New Roman" w:hAnsi="Times New Roman" w:cs="Times New Roman"/>
          <w:sz w:val="24"/>
          <w:szCs w:val="24"/>
        </w:rPr>
        <w:t>(2013) theorization of</w:t>
      </w:r>
      <w:r w:rsidR="003220AF" w:rsidRPr="00464E7F">
        <w:rPr>
          <w:rFonts w:ascii="Times New Roman" w:hAnsi="Times New Roman" w:cs="Times New Roman"/>
          <w:sz w:val="24"/>
          <w:szCs w:val="24"/>
        </w:rPr>
        <w:t xml:space="preserve"> </w:t>
      </w:r>
      <w:r w:rsidR="00E677ED">
        <w:rPr>
          <w:rFonts w:ascii="Times New Roman" w:hAnsi="Times New Roman" w:cs="Times New Roman"/>
          <w:sz w:val="24"/>
          <w:szCs w:val="24"/>
        </w:rPr>
        <w:t>‘</w:t>
      </w:r>
      <w:proofErr w:type="spellStart"/>
      <w:r w:rsidR="003220AF" w:rsidRPr="00464E7F">
        <w:rPr>
          <w:rFonts w:ascii="Times New Roman" w:hAnsi="Times New Roman" w:cs="Times New Roman"/>
          <w:sz w:val="24"/>
          <w:szCs w:val="24"/>
        </w:rPr>
        <w:t>pharmacopower</w:t>
      </w:r>
      <w:proofErr w:type="spellEnd"/>
      <w:r w:rsidR="00E677ED">
        <w:rPr>
          <w:rFonts w:ascii="Times New Roman" w:hAnsi="Times New Roman" w:cs="Times New Roman"/>
          <w:sz w:val="24"/>
          <w:szCs w:val="24"/>
        </w:rPr>
        <w:t>’</w:t>
      </w:r>
      <w:r w:rsidR="003220AF" w:rsidRPr="00464E7F">
        <w:rPr>
          <w:rFonts w:ascii="Times New Roman" w:hAnsi="Times New Roman" w:cs="Times New Roman"/>
          <w:sz w:val="24"/>
          <w:szCs w:val="24"/>
        </w:rPr>
        <w:t xml:space="preserve">. Taking the example of the birth control pill, Preciado argued that it marked a shift from a regime of control represented by the </w:t>
      </w:r>
      <w:proofErr w:type="spellStart"/>
      <w:r w:rsidR="003220AF" w:rsidRPr="00464E7F">
        <w:rPr>
          <w:rFonts w:ascii="Times New Roman" w:hAnsi="Times New Roman" w:cs="Times New Roman"/>
          <w:sz w:val="24"/>
          <w:szCs w:val="24"/>
        </w:rPr>
        <w:t>Foucauldian</w:t>
      </w:r>
      <w:proofErr w:type="spellEnd"/>
      <w:r w:rsidR="003220AF" w:rsidRPr="00464E7F">
        <w:rPr>
          <w:rFonts w:ascii="Times New Roman" w:hAnsi="Times New Roman" w:cs="Times New Roman"/>
          <w:sz w:val="24"/>
          <w:szCs w:val="24"/>
        </w:rPr>
        <w:t xml:space="preserve"> </w:t>
      </w:r>
      <w:proofErr w:type="spellStart"/>
      <w:r w:rsidR="003220AF" w:rsidRPr="00464E7F">
        <w:rPr>
          <w:rFonts w:ascii="Times New Roman" w:hAnsi="Times New Roman" w:cs="Times New Roman"/>
          <w:sz w:val="24"/>
          <w:szCs w:val="24"/>
        </w:rPr>
        <w:t>panopticon</w:t>
      </w:r>
      <w:proofErr w:type="spellEnd"/>
      <w:r w:rsidR="003220AF" w:rsidRPr="00464E7F">
        <w:rPr>
          <w:rFonts w:ascii="Times New Roman" w:hAnsi="Times New Roman" w:cs="Times New Roman"/>
          <w:sz w:val="24"/>
          <w:szCs w:val="24"/>
        </w:rPr>
        <w:t xml:space="preserve"> to a </w:t>
      </w:r>
      <w:r w:rsidR="00E677ED">
        <w:rPr>
          <w:rFonts w:ascii="Times New Roman" w:hAnsi="Times New Roman" w:cs="Times New Roman"/>
          <w:sz w:val="24"/>
          <w:szCs w:val="24"/>
        </w:rPr>
        <w:t>‘</w:t>
      </w:r>
      <w:proofErr w:type="spellStart"/>
      <w:r w:rsidR="003220AF" w:rsidRPr="00464E7F">
        <w:rPr>
          <w:rFonts w:ascii="Times New Roman" w:hAnsi="Times New Roman" w:cs="Times New Roman"/>
          <w:sz w:val="24"/>
          <w:szCs w:val="24"/>
        </w:rPr>
        <w:t>pharmacopower</w:t>
      </w:r>
      <w:proofErr w:type="spellEnd"/>
      <w:r w:rsidR="00E677ED">
        <w:rPr>
          <w:rFonts w:ascii="Times New Roman" w:hAnsi="Times New Roman" w:cs="Times New Roman"/>
          <w:sz w:val="24"/>
          <w:szCs w:val="24"/>
        </w:rPr>
        <w:t>’</w:t>
      </w:r>
      <w:r w:rsidR="003220AF" w:rsidRPr="00464E7F">
        <w:rPr>
          <w:rFonts w:ascii="Times New Roman" w:hAnsi="Times New Roman" w:cs="Times New Roman"/>
          <w:sz w:val="24"/>
          <w:szCs w:val="24"/>
        </w:rPr>
        <w:t xml:space="preserve"> regime: power no longer relies on an external architecture but infiltrates and occupies the body through the pharmaceutical substances we ingest. Preciado </w:t>
      </w:r>
      <w:r w:rsidR="00194186" w:rsidRPr="00464E7F">
        <w:rPr>
          <w:rFonts w:ascii="Times New Roman" w:hAnsi="Times New Roman" w:cs="Times New Roman"/>
          <w:sz w:val="24"/>
          <w:szCs w:val="24"/>
        </w:rPr>
        <w:t xml:space="preserve">(2015) has also </w:t>
      </w:r>
      <w:r w:rsidR="003220AF" w:rsidRPr="00464E7F">
        <w:rPr>
          <w:rFonts w:ascii="Times New Roman" w:hAnsi="Times New Roman" w:cs="Times New Roman"/>
          <w:sz w:val="24"/>
          <w:szCs w:val="24"/>
        </w:rPr>
        <w:t xml:space="preserve">criticized </w:t>
      </w:r>
      <w:proofErr w:type="spellStart"/>
      <w:r w:rsidR="003220AF" w:rsidRPr="00464E7F">
        <w:rPr>
          <w:rFonts w:ascii="Times New Roman" w:hAnsi="Times New Roman" w:cs="Times New Roman"/>
          <w:sz w:val="24"/>
          <w:szCs w:val="24"/>
        </w:rPr>
        <w:t>PrEP</w:t>
      </w:r>
      <w:proofErr w:type="spellEnd"/>
      <w:r w:rsidR="003220AF" w:rsidRPr="00464E7F">
        <w:rPr>
          <w:rFonts w:ascii="Times New Roman" w:hAnsi="Times New Roman" w:cs="Times New Roman"/>
          <w:sz w:val="24"/>
          <w:szCs w:val="24"/>
        </w:rPr>
        <w:t xml:space="preserve"> for extending the logics of </w:t>
      </w:r>
      <w:proofErr w:type="spellStart"/>
      <w:r w:rsidR="003220AF" w:rsidRPr="00464E7F">
        <w:rPr>
          <w:rFonts w:ascii="Times New Roman" w:hAnsi="Times New Roman" w:cs="Times New Roman"/>
          <w:sz w:val="24"/>
          <w:szCs w:val="24"/>
        </w:rPr>
        <w:t>biopolitical</w:t>
      </w:r>
      <w:proofErr w:type="spellEnd"/>
      <w:r w:rsidR="003220AF" w:rsidRPr="00464E7F">
        <w:rPr>
          <w:rFonts w:ascii="Times New Roman" w:hAnsi="Times New Roman" w:cs="Times New Roman"/>
          <w:sz w:val="24"/>
          <w:szCs w:val="24"/>
        </w:rPr>
        <w:t xml:space="preserve"> control to the HIV-negative, mostly gay, body</w:t>
      </w:r>
      <w:r w:rsidR="00E677ED">
        <w:rPr>
          <w:rFonts w:ascii="Times New Roman" w:hAnsi="Times New Roman" w:cs="Times New Roman"/>
          <w:sz w:val="24"/>
          <w:szCs w:val="24"/>
        </w:rPr>
        <w:t xml:space="preserve">, </w:t>
      </w:r>
      <w:r w:rsidR="003220AF" w:rsidRPr="00464E7F">
        <w:rPr>
          <w:rFonts w:ascii="Times New Roman" w:hAnsi="Times New Roman" w:cs="Times New Roman"/>
          <w:sz w:val="24"/>
          <w:szCs w:val="24"/>
        </w:rPr>
        <w:t xml:space="preserve">and modifying sexual ecologies. </w:t>
      </w:r>
      <w:r w:rsidR="00A57D07" w:rsidRPr="00464E7F">
        <w:rPr>
          <w:rFonts w:ascii="Times New Roman" w:hAnsi="Times New Roman" w:cs="Times New Roman"/>
          <w:sz w:val="24"/>
          <w:szCs w:val="24"/>
        </w:rPr>
        <w:t xml:space="preserve">There is certainly an argument to be made that </w:t>
      </w:r>
      <w:proofErr w:type="spellStart"/>
      <w:r w:rsidR="00A57D07" w:rsidRPr="00464E7F">
        <w:rPr>
          <w:rFonts w:ascii="Times New Roman" w:hAnsi="Times New Roman" w:cs="Times New Roman"/>
          <w:sz w:val="24"/>
          <w:szCs w:val="24"/>
        </w:rPr>
        <w:t>PrEP</w:t>
      </w:r>
      <w:proofErr w:type="spellEnd"/>
      <w:r w:rsidR="00A57D07" w:rsidRPr="00464E7F">
        <w:rPr>
          <w:rFonts w:ascii="Times New Roman" w:hAnsi="Times New Roman" w:cs="Times New Roman"/>
          <w:sz w:val="24"/>
          <w:szCs w:val="24"/>
        </w:rPr>
        <w:t xml:space="preserve"> is a perfectly ‘neoliberal’ intervention, given that (at least from one perspective) it encourages indivi</w:t>
      </w:r>
      <w:r w:rsidR="00AE560E" w:rsidRPr="00464E7F">
        <w:rPr>
          <w:rFonts w:ascii="Times New Roman" w:hAnsi="Times New Roman" w:cs="Times New Roman"/>
          <w:sz w:val="24"/>
          <w:szCs w:val="24"/>
        </w:rPr>
        <w:t xml:space="preserve">dualized responsibility for HIV prevention in ways that are consistent with broader neoliberal trends in healthcare (Fries, 2008). </w:t>
      </w:r>
      <w:r w:rsidR="004F78CD" w:rsidRPr="00464E7F">
        <w:rPr>
          <w:rFonts w:ascii="Times New Roman" w:hAnsi="Times New Roman" w:cs="Times New Roman"/>
          <w:sz w:val="24"/>
          <w:szCs w:val="24"/>
        </w:rPr>
        <w:t>F</w:t>
      </w:r>
      <w:r w:rsidR="00B65C7D" w:rsidRPr="00464E7F">
        <w:rPr>
          <w:rFonts w:ascii="Times New Roman" w:hAnsi="Times New Roman" w:cs="Times New Roman"/>
          <w:sz w:val="24"/>
          <w:szCs w:val="24"/>
        </w:rPr>
        <w:t xml:space="preserve">rom a less paranoid perspective, Florencio (2018) and Schubert (2019) have attempted to articulate the more ‘democratic </w:t>
      </w:r>
      <w:proofErr w:type="spellStart"/>
      <w:r w:rsidR="00B65C7D" w:rsidRPr="00464E7F">
        <w:rPr>
          <w:rFonts w:ascii="Times New Roman" w:hAnsi="Times New Roman" w:cs="Times New Roman"/>
          <w:sz w:val="24"/>
          <w:szCs w:val="24"/>
        </w:rPr>
        <w:t>biopolitics</w:t>
      </w:r>
      <w:proofErr w:type="spellEnd"/>
      <w:r w:rsidR="00B65C7D" w:rsidRPr="00464E7F">
        <w:rPr>
          <w:rFonts w:ascii="Times New Roman" w:hAnsi="Times New Roman" w:cs="Times New Roman"/>
          <w:sz w:val="24"/>
          <w:szCs w:val="24"/>
        </w:rPr>
        <w:t xml:space="preserve">’ of </w:t>
      </w:r>
      <w:proofErr w:type="spellStart"/>
      <w:r w:rsidR="00B65C7D" w:rsidRPr="00464E7F">
        <w:rPr>
          <w:rFonts w:ascii="Times New Roman" w:hAnsi="Times New Roman" w:cs="Times New Roman"/>
          <w:sz w:val="24"/>
          <w:szCs w:val="24"/>
        </w:rPr>
        <w:t>PrEP</w:t>
      </w:r>
      <w:r w:rsidR="004F78CD" w:rsidRPr="00464E7F">
        <w:rPr>
          <w:rFonts w:ascii="Times New Roman" w:hAnsi="Times New Roman" w:cs="Times New Roman"/>
          <w:sz w:val="24"/>
          <w:szCs w:val="24"/>
        </w:rPr>
        <w:t>.</w:t>
      </w:r>
      <w:proofErr w:type="spellEnd"/>
      <w:r w:rsidR="004F78CD" w:rsidRPr="00464E7F">
        <w:rPr>
          <w:rFonts w:ascii="Times New Roman" w:hAnsi="Times New Roman" w:cs="Times New Roman"/>
          <w:sz w:val="24"/>
          <w:szCs w:val="24"/>
        </w:rPr>
        <w:t xml:space="preserve"> Without denying that there is a </w:t>
      </w:r>
      <w:proofErr w:type="spellStart"/>
      <w:r w:rsidR="004F78CD" w:rsidRPr="00464E7F">
        <w:rPr>
          <w:rFonts w:ascii="Times New Roman" w:hAnsi="Times New Roman" w:cs="Times New Roman"/>
          <w:sz w:val="24"/>
          <w:szCs w:val="24"/>
        </w:rPr>
        <w:t>biopolitics</w:t>
      </w:r>
      <w:proofErr w:type="spellEnd"/>
      <w:r w:rsidR="004F78CD" w:rsidRPr="00464E7F">
        <w:rPr>
          <w:rFonts w:ascii="Times New Roman" w:hAnsi="Times New Roman" w:cs="Times New Roman"/>
          <w:sz w:val="24"/>
          <w:szCs w:val="24"/>
        </w:rPr>
        <w:t xml:space="preserve"> at work, Schubert </w:t>
      </w:r>
      <w:r w:rsidR="004F78CD" w:rsidRPr="00464E7F">
        <w:rPr>
          <w:rFonts w:ascii="Times New Roman" w:hAnsi="Times New Roman" w:cs="Times New Roman"/>
          <w:sz w:val="24"/>
          <w:szCs w:val="24"/>
        </w:rPr>
        <w:lastRenderedPageBreak/>
        <w:t>(2019)</w:t>
      </w:r>
      <w:r w:rsidR="00B65C7D" w:rsidRPr="00464E7F">
        <w:rPr>
          <w:rFonts w:ascii="Times New Roman" w:hAnsi="Times New Roman" w:cs="Times New Roman"/>
          <w:sz w:val="24"/>
          <w:szCs w:val="24"/>
        </w:rPr>
        <w:t xml:space="preserve"> </w:t>
      </w:r>
      <w:r w:rsidR="004F78CD" w:rsidRPr="00464E7F">
        <w:rPr>
          <w:rFonts w:ascii="Times New Roman" w:hAnsi="Times New Roman" w:cs="Times New Roman"/>
          <w:sz w:val="24"/>
          <w:szCs w:val="24"/>
        </w:rPr>
        <w:t>focuses on the ways in which</w:t>
      </w:r>
      <w:r w:rsidR="00B65C7D" w:rsidRPr="00464E7F">
        <w:rPr>
          <w:rFonts w:ascii="Times New Roman" w:hAnsi="Times New Roman" w:cs="Times New Roman"/>
          <w:sz w:val="24"/>
          <w:szCs w:val="24"/>
        </w:rPr>
        <w:t xml:space="preserve"> access to </w:t>
      </w:r>
      <w:proofErr w:type="spellStart"/>
      <w:r w:rsidR="00B65C7D" w:rsidRPr="00464E7F">
        <w:rPr>
          <w:rFonts w:ascii="Times New Roman" w:hAnsi="Times New Roman" w:cs="Times New Roman"/>
          <w:sz w:val="24"/>
          <w:szCs w:val="24"/>
        </w:rPr>
        <w:t>PrEP</w:t>
      </w:r>
      <w:proofErr w:type="spellEnd"/>
      <w:r w:rsidR="00B65C7D" w:rsidRPr="00464E7F">
        <w:rPr>
          <w:rFonts w:ascii="Times New Roman" w:hAnsi="Times New Roman" w:cs="Times New Roman"/>
          <w:sz w:val="24"/>
          <w:szCs w:val="24"/>
        </w:rPr>
        <w:t xml:space="preserve"> has been widely driven by the grassroots advocacy and campaigning of gay men themselves</w:t>
      </w:r>
      <w:r w:rsidR="00955181" w:rsidRPr="00464E7F">
        <w:rPr>
          <w:rFonts w:ascii="Times New Roman" w:hAnsi="Times New Roman" w:cs="Times New Roman"/>
          <w:sz w:val="24"/>
          <w:szCs w:val="24"/>
        </w:rPr>
        <w:t>. He</w:t>
      </w:r>
      <w:r w:rsidR="004F78CD" w:rsidRPr="00464E7F">
        <w:rPr>
          <w:rFonts w:ascii="Times New Roman" w:hAnsi="Times New Roman" w:cs="Times New Roman"/>
          <w:sz w:val="24"/>
          <w:szCs w:val="24"/>
        </w:rPr>
        <w:t xml:space="preserve"> argues that</w:t>
      </w:r>
      <w:r w:rsidR="00B65C7D" w:rsidRPr="00464E7F">
        <w:rPr>
          <w:rFonts w:ascii="Times New Roman" w:hAnsi="Times New Roman" w:cs="Times New Roman"/>
          <w:sz w:val="24"/>
          <w:szCs w:val="24"/>
        </w:rPr>
        <w:t xml:space="preserve"> </w:t>
      </w:r>
      <w:proofErr w:type="spellStart"/>
      <w:r w:rsidR="00B65C7D" w:rsidRPr="00464E7F">
        <w:rPr>
          <w:rFonts w:ascii="Times New Roman" w:hAnsi="Times New Roman" w:cs="Times New Roman"/>
          <w:sz w:val="24"/>
          <w:szCs w:val="24"/>
        </w:rPr>
        <w:t>PrEP</w:t>
      </w:r>
      <w:proofErr w:type="spellEnd"/>
      <w:r w:rsidR="00B65C7D" w:rsidRPr="00464E7F">
        <w:rPr>
          <w:rFonts w:ascii="Times New Roman" w:hAnsi="Times New Roman" w:cs="Times New Roman"/>
          <w:sz w:val="24"/>
          <w:szCs w:val="24"/>
        </w:rPr>
        <w:t xml:space="preserve"> is contributing to the ‘</w:t>
      </w:r>
      <w:proofErr w:type="spellStart"/>
      <w:r w:rsidR="00B65C7D" w:rsidRPr="00464E7F">
        <w:rPr>
          <w:rFonts w:ascii="Times New Roman" w:hAnsi="Times New Roman" w:cs="Times New Roman"/>
          <w:sz w:val="24"/>
          <w:szCs w:val="24"/>
        </w:rPr>
        <w:t>destigmatization</w:t>
      </w:r>
      <w:proofErr w:type="spellEnd"/>
      <w:r w:rsidR="00B65C7D" w:rsidRPr="00464E7F">
        <w:rPr>
          <w:rFonts w:ascii="Times New Roman" w:hAnsi="Times New Roman" w:cs="Times New Roman"/>
          <w:sz w:val="24"/>
          <w:szCs w:val="24"/>
        </w:rPr>
        <w:t>’ of gay sexuality and transform</w:t>
      </w:r>
      <w:r w:rsidR="00CF22D9" w:rsidRPr="00464E7F">
        <w:rPr>
          <w:rFonts w:ascii="Times New Roman" w:hAnsi="Times New Roman" w:cs="Times New Roman"/>
          <w:sz w:val="24"/>
          <w:szCs w:val="24"/>
        </w:rPr>
        <w:t>ing gay subjectivities</w:t>
      </w:r>
      <w:r w:rsidR="00E677ED">
        <w:rPr>
          <w:rFonts w:ascii="Times New Roman" w:hAnsi="Times New Roman" w:cs="Times New Roman"/>
          <w:sz w:val="24"/>
          <w:szCs w:val="24"/>
        </w:rPr>
        <w:t>—</w:t>
      </w:r>
      <w:r w:rsidR="00CF22D9" w:rsidRPr="00464E7F">
        <w:rPr>
          <w:rFonts w:ascii="Times New Roman" w:hAnsi="Times New Roman" w:cs="Times New Roman"/>
          <w:sz w:val="24"/>
          <w:szCs w:val="24"/>
        </w:rPr>
        <w:t xml:space="preserve">topics </w:t>
      </w:r>
      <w:r w:rsidR="00B65C7D" w:rsidRPr="00464E7F">
        <w:rPr>
          <w:rFonts w:ascii="Times New Roman" w:hAnsi="Times New Roman" w:cs="Times New Roman"/>
          <w:sz w:val="24"/>
          <w:szCs w:val="24"/>
        </w:rPr>
        <w:t>which we return to later in this paper.</w:t>
      </w:r>
      <w:r w:rsidR="00A57D07" w:rsidRPr="00464E7F">
        <w:rPr>
          <w:rFonts w:ascii="Times New Roman" w:hAnsi="Times New Roman" w:cs="Times New Roman"/>
          <w:sz w:val="24"/>
          <w:szCs w:val="24"/>
        </w:rPr>
        <w:t xml:space="preserve"> </w:t>
      </w:r>
      <w:r w:rsidR="003220AF" w:rsidRPr="00464E7F">
        <w:rPr>
          <w:rFonts w:ascii="Times New Roman" w:hAnsi="Times New Roman" w:cs="Times New Roman"/>
          <w:sz w:val="24"/>
          <w:szCs w:val="24"/>
        </w:rPr>
        <w:t xml:space="preserve">While the </w:t>
      </w:r>
      <w:r w:rsidR="0043471F" w:rsidRPr="00464E7F">
        <w:rPr>
          <w:rFonts w:ascii="Times New Roman" w:hAnsi="Times New Roman" w:cs="Times New Roman"/>
          <w:sz w:val="24"/>
          <w:szCs w:val="24"/>
        </w:rPr>
        <w:t xml:space="preserve">debates </w:t>
      </w:r>
      <w:r w:rsidR="003220AF" w:rsidRPr="00464E7F">
        <w:rPr>
          <w:rFonts w:ascii="Times New Roman" w:hAnsi="Times New Roman" w:cs="Times New Roman"/>
          <w:sz w:val="24"/>
          <w:szCs w:val="24"/>
        </w:rPr>
        <w:t xml:space="preserve">around </w:t>
      </w:r>
      <w:proofErr w:type="spellStart"/>
      <w:r w:rsidR="003220AF" w:rsidRPr="00464E7F">
        <w:rPr>
          <w:rFonts w:ascii="Times New Roman" w:hAnsi="Times New Roman" w:cs="Times New Roman"/>
          <w:sz w:val="24"/>
          <w:szCs w:val="24"/>
        </w:rPr>
        <w:t>biopolitics</w:t>
      </w:r>
      <w:proofErr w:type="spellEnd"/>
      <w:r w:rsidR="003220AF" w:rsidRPr="00464E7F">
        <w:rPr>
          <w:rFonts w:ascii="Times New Roman" w:hAnsi="Times New Roman" w:cs="Times New Roman"/>
          <w:sz w:val="24"/>
          <w:szCs w:val="24"/>
        </w:rPr>
        <w:t xml:space="preserve"> and </w:t>
      </w:r>
      <w:r w:rsidR="00E677ED">
        <w:rPr>
          <w:rFonts w:ascii="Times New Roman" w:hAnsi="Times New Roman" w:cs="Times New Roman"/>
          <w:sz w:val="24"/>
          <w:szCs w:val="24"/>
        </w:rPr>
        <w:t>‘</w:t>
      </w:r>
      <w:proofErr w:type="spellStart"/>
      <w:r w:rsidR="003220AF" w:rsidRPr="00464E7F">
        <w:rPr>
          <w:rFonts w:ascii="Times New Roman" w:hAnsi="Times New Roman" w:cs="Times New Roman"/>
          <w:sz w:val="24"/>
          <w:szCs w:val="24"/>
        </w:rPr>
        <w:t>pharmacopower</w:t>
      </w:r>
      <w:proofErr w:type="spellEnd"/>
      <w:r w:rsidR="00E677ED">
        <w:rPr>
          <w:rFonts w:ascii="Times New Roman" w:hAnsi="Times New Roman" w:cs="Times New Roman"/>
          <w:sz w:val="24"/>
          <w:szCs w:val="24"/>
        </w:rPr>
        <w:t>’</w:t>
      </w:r>
      <w:r w:rsidR="003220AF" w:rsidRPr="00464E7F">
        <w:rPr>
          <w:rFonts w:ascii="Times New Roman" w:hAnsi="Times New Roman" w:cs="Times New Roman"/>
          <w:sz w:val="24"/>
          <w:szCs w:val="24"/>
        </w:rPr>
        <w:t xml:space="preserve"> shed light on </w:t>
      </w:r>
      <w:r w:rsidR="0043471F" w:rsidRPr="00464E7F">
        <w:rPr>
          <w:rFonts w:ascii="Times New Roman" w:hAnsi="Times New Roman" w:cs="Times New Roman"/>
          <w:sz w:val="24"/>
          <w:szCs w:val="24"/>
        </w:rPr>
        <w:t xml:space="preserve">significant political concerns surrounding </w:t>
      </w:r>
      <w:proofErr w:type="spellStart"/>
      <w:r w:rsidR="0043471F" w:rsidRPr="00464E7F">
        <w:rPr>
          <w:rFonts w:ascii="Times New Roman" w:hAnsi="Times New Roman" w:cs="Times New Roman"/>
          <w:sz w:val="24"/>
          <w:szCs w:val="24"/>
        </w:rPr>
        <w:t>PrEP</w:t>
      </w:r>
      <w:proofErr w:type="spellEnd"/>
      <w:r w:rsidR="003220AF" w:rsidRPr="00464E7F">
        <w:rPr>
          <w:rFonts w:ascii="Times New Roman" w:hAnsi="Times New Roman" w:cs="Times New Roman"/>
          <w:sz w:val="24"/>
          <w:szCs w:val="24"/>
        </w:rPr>
        <w:t xml:space="preserve">, we believe these approaches </w:t>
      </w:r>
      <w:r w:rsidR="0043471F" w:rsidRPr="00464E7F">
        <w:rPr>
          <w:rFonts w:ascii="Times New Roman" w:hAnsi="Times New Roman" w:cs="Times New Roman"/>
          <w:sz w:val="24"/>
          <w:szCs w:val="24"/>
        </w:rPr>
        <w:t>limit researchers’ capacity</w:t>
      </w:r>
      <w:r w:rsidR="003220AF" w:rsidRPr="00464E7F">
        <w:rPr>
          <w:rFonts w:ascii="Times New Roman" w:hAnsi="Times New Roman" w:cs="Times New Roman"/>
          <w:sz w:val="24"/>
          <w:szCs w:val="24"/>
        </w:rPr>
        <w:t xml:space="preserve"> to (re)think the complex negotiations between sexual practices, medical technologies, desire, pleasure</w:t>
      </w:r>
      <w:r w:rsidR="00B92955" w:rsidRPr="00464E7F">
        <w:rPr>
          <w:rFonts w:ascii="Times New Roman" w:hAnsi="Times New Roman" w:cs="Times New Roman"/>
          <w:sz w:val="24"/>
          <w:szCs w:val="24"/>
        </w:rPr>
        <w:t>,</w:t>
      </w:r>
      <w:r w:rsidR="003220AF" w:rsidRPr="00464E7F">
        <w:rPr>
          <w:rFonts w:ascii="Times New Roman" w:hAnsi="Times New Roman" w:cs="Times New Roman"/>
          <w:sz w:val="24"/>
          <w:szCs w:val="24"/>
        </w:rPr>
        <w:t xml:space="preserve"> and subject formation</w:t>
      </w:r>
      <w:r w:rsidR="0043471F" w:rsidRPr="00464E7F">
        <w:rPr>
          <w:rFonts w:ascii="Times New Roman" w:hAnsi="Times New Roman" w:cs="Times New Roman"/>
          <w:sz w:val="24"/>
          <w:szCs w:val="24"/>
        </w:rPr>
        <w:t xml:space="preserve"> that result from the new geographies of </w:t>
      </w:r>
      <w:proofErr w:type="spellStart"/>
      <w:r w:rsidR="0043471F" w:rsidRPr="00464E7F">
        <w:rPr>
          <w:rFonts w:ascii="Times New Roman" w:hAnsi="Times New Roman" w:cs="Times New Roman"/>
          <w:sz w:val="24"/>
          <w:szCs w:val="24"/>
        </w:rPr>
        <w:t>PrEP</w:t>
      </w:r>
      <w:proofErr w:type="spellEnd"/>
      <w:r w:rsidR="0043471F" w:rsidRPr="00464E7F">
        <w:rPr>
          <w:rFonts w:ascii="Times New Roman" w:hAnsi="Times New Roman" w:cs="Times New Roman"/>
          <w:sz w:val="24"/>
          <w:szCs w:val="24"/>
        </w:rPr>
        <w:t xml:space="preserve"> and </w:t>
      </w:r>
      <w:proofErr w:type="spellStart"/>
      <w:r w:rsidR="0043471F" w:rsidRPr="00464E7F">
        <w:rPr>
          <w:rFonts w:ascii="Times New Roman" w:hAnsi="Times New Roman" w:cs="Times New Roman"/>
          <w:sz w:val="24"/>
          <w:szCs w:val="24"/>
        </w:rPr>
        <w:t>undetectability</w:t>
      </w:r>
      <w:proofErr w:type="spellEnd"/>
      <w:r w:rsidR="003220AF" w:rsidRPr="00464E7F">
        <w:rPr>
          <w:rFonts w:ascii="Times New Roman" w:hAnsi="Times New Roman" w:cs="Times New Roman"/>
          <w:sz w:val="24"/>
          <w:szCs w:val="24"/>
        </w:rPr>
        <w:t>.</w:t>
      </w:r>
    </w:p>
    <w:p w14:paraId="6486256D" w14:textId="77777777" w:rsidR="003220AF" w:rsidRPr="00464E7F" w:rsidRDefault="003220AF" w:rsidP="00464E7F">
      <w:pPr>
        <w:spacing w:after="0" w:line="240" w:lineRule="auto"/>
        <w:contextualSpacing/>
        <w:jc w:val="both"/>
        <w:rPr>
          <w:rFonts w:ascii="Times New Roman" w:hAnsi="Times New Roman" w:cs="Times New Roman"/>
          <w:sz w:val="24"/>
          <w:szCs w:val="24"/>
        </w:rPr>
      </w:pPr>
    </w:p>
    <w:p w14:paraId="04C404A6" w14:textId="0370A35A" w:rsidR="007671AA" w:rsidRDefault="00CF3C6F" w:rsidP="00464E7F">
      <w:pPr>
        <w:spacing w:after="0" w:line="240" w:lineRule="auto"/>
        <w:contextualSpacing/>
        <w:jc w:val="both"/>
        <w:rPr>
          <w:rFonts w:ascii="Times New Roman" w:hAnsi="Times New Roman" w:cs="Times New Roman"/>
          <w:b/>
          <w:sz w:val="24"/>
          <w:szCs w:val="24"/>
        </w:rPr>
      </w:pPr>
      <w:r w:rsidRPr="00464E7F">
        <w:rPr>
          <w:rFonts w:ascii="Times New Roman" w:hAnsi="Times New Roman" w:cs="Times New Roman"/>
          <w:b/>
          <w:sz w:val="24"/>
          <w:szCs w:val="24"/>
        </w:rPr>
        <w:t>Latex</w:t>
      </w:r>
      <w:r w:rsidR="005F557A" w:rsidRPr="00464E7F">
        <w:rPr>
          <w:rFonts w:ascii="Times New Roman" w:hAnsi="Times New Roman" w:cs="Times New Roman"/>
          <w:b/>
          <w:sz w:val="24"/>
          <w:szCs w:val="24"/>
        </w:rPr>
        <w:t>, semen</w:t>
      </w:r>
      <w:r w:rsidR="00E677ED">
        <w:rPr>
          <w:rFonts w:ascii="Times New Roman" w:hAnsi="Times New Roman" w:cs="Times New Roman"/>
          <w:b/>
          <w:sz w:val="24"/>
          <w:szCs w:val="24"/>
        </w:rPr>
        <w:t>,</w:t>
      </w:r>
      <w:r w:rsidRPr="00464E7F">
        <w:rPr>
          <w:rFonts w:ascii="Times New Roman" w:hAnsi="Times New Roman" w:cs="Times New Roman"/>
          <w:b/>
          <w:sz w:val="24"/>
          <w:szCs w:val="24"/>
        </w:rPr>
        <w:t xml:space="preserve"> and</w:t>
      </w:r>
      <w:r w:rsidR="005F557A" w:rsidRPr="00464E7F">
        <w:rPr>
          <w:rFonts w:ascii="Times New Roman" w:hAnsi="Times New Roman" w:cs="Times New Roman"/>
          <w:b/>
          <w:sz w:val="24"/>
          <w:szCs w:val="24"/>
        </w:rPr>
        <w:t xml:space="preserve"> other bodily</w:t>
      </w:r>
      <w:r w:rsidRPr="00464E7F">
        <w:rPr>
          <w:rFonts w:ascii="Times New Roman" w:hAnsi="Times New Roman" w:cs="Times New Roman"/>
          <w:b/>
          <w:sz w:val="24"/>
          <w:szCs w:val="24"/>
        </w:rPr>
        <w:t xml:space="preserve"> fluids</w:t>
      </w:r>
    </w:p>
    <w:p w14:paraId="57A5E93D" w14:textId="77777777" w:rsidR="00464E7F" w:rsidRPr="00464E7F" w:rsidRDefault="00464E7F" w:rsidP="00464E7F">
      <w:pPr>
        <w:spacing w:after="0" w:line="240" w:lineRule="auto"/>
        <w:contextualSpacing/>
        <w:jc w:val="both"/>
        <w:rPr>
          <w:rFonts w:ascii="Times New Roman" w:hAnsi="Times New Roman" w:cs="Times New Roman"/>
          <w:sz w:val="24"/>
          <w:szCs w:val="24"/>
        </w:rPr>
      </w:pPr>
    </w:p>
    <w:p w14:paraId="5A0DC373" w14:textId="4B1A6F40" w:rsidR="00D17C34" w:rsidRPr="00464E7F" w:rsidRDefault="00F86D1D" w:rsidP="00464E7F">
      <w:pPr>
        <w:spacing w:after="0" w:line="240" w:lineRule="auto"/>
        <w:contextualSpacing/>
        <w:jc w:val="both"/>
        <w:rPr>
          <w:rFonts w:ascii="Times New Roman" w:hAnsi="Times New Roman" w:cs="Times New Roman"/>
          <w:sz w:val="24"/>
          <w:szCs w:val="24"/>
        </w:rPr>
      </w:pPr>
      <w:r w:rsidRPr="00464E7F">
        <w:rPr>
          <w:rFonts w:ascii="Times New Roman" w:hAnsi="Times New Roman" w:cs="Times New Roman"/>
          <w:sz w:val="24"/>
          <w:szCs w:val="24"/>
        </w:rPr>
        <w:t>Biomedi</w:t>
      </w:r>
      <w:r w:rsidR="008D55B5" w:rsidRPr="00464E7F">
        <w:rPr>
          <w:rFonts w:ascii="Times New Roman" w:hAnsi="Times New Roman" w:cs="Times New Roman"/>
          <w:sz w:val="24"/>
          <w:szCs w:val="24"/>
        </w:rPr>
        <w:t xml:space="preserve">cal advances around </w:t>
      </w:r>
      <w:proofErr w:type="spellStart"/>
      <w:r w:rsidR="008D55B5" w:rsidRPr="00464E7F">
        <w:rPr>
          <w:rFonts w:ascii="Times New Roman" w:hAnsi="Times New Roman" w:cs="Times New Roman"/>
          <w:sz w:val="24"/>
          <w:szCs w:val="24"/>
        </w:rPr>
        <w:t>TasP</w:t>
      </w:r>
      <w:proofErr w:type="spellEnd"/>
      <w:r w:rsidR="008D55B5" w:rsidRPr="00464E7F">
        <w:rPr>
          <w:rFonts w:ascii="Times New Roman" w:hAnsi="Times New Roman" w:cs="Times New Roman"/>
          <w:sz w:val="24"/>
          <w:szCs w:val="24"/>
        </w:rPr>
        <w:t xml:space="preserve"> and </w:t>
      </w:r>
      <w:proofErr w:type="spellStart"/>
      <w:r w:rsidR="008D55B5" w:rsidRPr="00464E7F">
        <w:rPr>
          <w:rFonts w:ascii="Times New Roman" w:hAnsi="Times New Roman" w:cs="Times New Roman"/>
          <w:sz w:val="24"/>
          <w:szCs w:val="24"/>
        </w:rPr>
        <w:t>PrEP</w:t>
      </w:r>
      <w:proofErr w:type="spellEnd"/>
      <w:r w:rsidR="008D55B5" w:rsidRPr="00464E7F">
        <w:rPr>
          <w:rFonts w:ascii="Times New Roman" w:hAnsi="Times New Roman" w:cs="Times New Roman"/>
          <w:sz w:val="24"/>
          <w:szCs w:val="24"/>
        </w:rPr>
        <w:t xml:space="preserve"> throw into question the continued use of condoms as an HIV prevention strategy. Indeed, medical evidence suggests that (when adhered to properly) </w:t>
      </w:r>
      <w:proofErr w:type="spellStart"/>
      <w:r w:rsidR="008D55B5" w:rsidRPr="00464E7F">
        <w:rPr>
          <w:rFonts w:ascii="Times New Roman" w:hAnsi="Times New Roman" w:cs="Times New Roman"/>
          <w:sz w:val="24"/>
          <w:szCs w:val="24"/>
        </w:rPr>
        <w:t>PrEP</w:t>
      </w:r>
      <w:proofErr w:type="spellEnd"/>
      <w:r w:rsidR="008D55B5" w:rsidRPr="00464E7F">
        <w:rPr>
          <w:rFonts w:ascii="Times New Roman" w:hAnsi="Times New Roman" w:cs="Times New Roman"/>
          <w:sz w:val="24"/>
          <w:szCs w:val="24"/>
        </w:rPr>
        <w:t xml:space="preserve"> is statistically more reliable in preventing HIV infection than condoms </w:t>
      </w:r>
      <w:r w:rsidR="009B0AA9" w:rsidRPr="00464E7F">
        <w:rPr>
          <w:rFonts w:ascii="Times New Roman" w:hAnsi="Times New Roman" w:cs="Times New Roman"/>
          <w:sz w:val="24"/>
          <w:szCs w:val="24"/>
        </w:rPr>
        <w:t>(</w:t>
      </w:r>
      <w:r w:rsidR="00903164" w:rsidRPr="00464E7F">
        <w:rPr>
          <w:rFonts w:ascii="Times New Roman" w:hAnsi="Times New Roman" w:cs="Times New Roman"/>
          <w:sz w:val="24"/>
          <w:szCs w:val="24"/>
        </w:rPr>
        <w:t>McCormack et al</w:t>
      </w:r>
      <w:r w:rsidR="00D24223" w:rsidRPr="00464E7F">
        <w:rPr>
          <w:rFonts w:ascii="Times New Roman" w:hAnsi="Times New Roman" w:cs="Times New Roman"/>
          <w:sz w:val="24"/>
          <w:szCs w:val="24"/>
        </w:rPr>
        <w:t>., 2016</w:t>
      </w:r>
      <w:r w:rsidR="009B0AA9" w:rsidRPr="00464E7F">
        <w:rPr>
          <w:rFonts w:ascii="Times New Roman" w:hAnsi="Times New Roman" w:cs="Times New Roman"/>
          <w:sz w:val="24"/>
          <w:szCs w:val="24"/>
        </w:rPr>
        <w:t>)</w:t>
      </w:r>
      <w:r w:rsidR="008D55B5" w:rsidRPr="00464E7F">
        <w:rPr>
          <w:rFonts w:ascii="Times New Roman" w:hAnsi="Times New Roman" w:cs="Times New Roman"/>
          <w:sz w:val="24"/>
          <w:szCs w:val="24"/>
        </w:rPr>
        <w:t xml:space="preserve">. </w:t>
      </w:r>
      <w:r w:rsidR="009F516C" w:rsidRPr="00464E7F">
        <w:rPr>
          <w:rFonts w:ascii="Times New Roman" w:hAnsi="Times New Roman" w:cs="Times New Roman"/>
          <w:sz w:val="24"/>
          <w:szCs w:val="24"/>
        </w:rPr>
        <w:t xml:space="preserve">However, unlike condoms, </w:t>
      </w:r>
      <w:proofErr w:type="spellStart"/>
      <w:r w:rsidR="009F516C" w:rsidRPr="00464E7F">
        <w:rPr>
          <w:rFonts w:ascii="Times New Roman" w:hAnsi="Times New Roman" w:cs="Times New Roman"/>
          <w:sz w:val="24"/>
          <w:szCs w:val="24"/>
        </w:rPr>
        <w:t>PrEP</w:t>
      </w:r>
      <w:proofErr w:type="spellEnd"/>
      <w:r w:rsidR="009F516C" w:rsidRPr="00464E7F">
        <w:rPr>
          <w:rFonts w:ascii="Times New Roman" w:hAnsi="Times New Roman" w:cs="Times New Roman"/>
          <w:sz w:val="24"/>
          <w:szCs w:val="24"/>
        </w:rPr>
        <w:t xml:space="preserve"> does not provide protection from other STIs (e.g. syphilis</w:t>
      </w:r>
      <w:r w:rsidR="00033046" w:rsidRPr="00464E7F">
        <w:rPr>
          <w:rFonts w:ascii="Times New Roman" w:hAnsi="Times New Roman" w:cs="Times New Roman"/>
          <w:sz w:val="24"/>
          <w:szCs w:val="24"/>
        </w:rPr>
        <w:t>, chlamydia, gonorrhoea) that in recent years have surged across metropolitan gay</w:t>
      </w:r>
      <w:r w:rsidR="00876BB6" w:rsidRPr="00464E7F">
        <w:rPr>
          <w:rFonts w:ascii="Times New Roman" w:hAnsi="Times New Roman" w:cs="Times New Roman"/>
          <w:sz w:val="24"/>
          <w:szCs w:val="24"/>
        </w:rPr>
        <w:t>/bi</w:t>
      </w:r>
      <w:r w:rsidR="00033046" w:rsidRPr="00464E7F">
        <w:rPr>
          <w:rFonts w:ascii="Times New Roman" w:hAnsi="Times New Roman" w:cs="Times New Roman"/>
          <w:sz w:val="24"/>
          <w:szCs w:val="24"/>
        </w:rPr>
        <w:t xml:space="preserve"> communities, provoking </w:t>
      </w:r>
      <w:r w:rsidR="006D627B" w:rsidRPr="00464E7F">
        <w:rPr>
          <w:rFonts w:ascii="Times New Roman" w:hAnsi="Times New Roman" w:cs="Times New Roman"/>
          <w:sz w:val="24"/>
          <w:szCs w:val="24"/>
        </w:rPr>
        <w:t>extensive</w:t>
      </w:r>
      <w:r w:rsidR="006C440C" w:rsidRPr="00464E7F">
        <w:rPr>
          <w:rFonts w:ascii="Times New Roman" w:hAnsi="Times New Roman" w:cs="Times New Roman"/>
          <w:sz w:val="24"/>
          <w:szCs w:val="24"/>
        </w:rPr>
        <w:t xml:space="preserve"> debate </w:t>
      </w:r>
      <w:r w:rsidR="006D627B" w:rsidRPr="00464E7F">
        <w:rPr>
          <w:rFonts w:ascii="Times New Roman" w:hAnsi="Times New Roman" w:cs="Times New Roman"/>
          <w:sz w:val="24"/>
          <w:szCs w:val="24"/>
        </w:rPr>
        <w:t>between</w:t>
      </w:r>
      <w:r w:rsidR="007F612A" w:rsidRPr="00464E7F">
        <w:rPr>
          <w:rFonts w:ascii="Times New Roman" w:hAnsi="Times New Roman" w:cs="Times New Roman"/>
          <w:sz w:val="24"/>
          <w:szCs w:val="24"/>
        </w:rPr>
        <w:t xml:space="preserve"> scholars, pr</w:t>
      </w:r>
      <w:r w:rsidR="006D627B" w:rsidRPr="00464E7F">
        <w:rPr>
          <w:rFonts w:ascii="Times New Roman" w:hAnsi="Times New Roman" w:cs="Times New Roman"/>
          <w:sz w:val="24"/>
          <w:szCs w:val="24"/>
        </w:rPr>
        <w:t>actitioner</w:t>
      </w:r>
      <w:r w:rsidR="007F612A" w:rsidRPr="00464E7F">
        <w:rPr>
          <w:rFonts w:ascii="Times New Roman" w:hAnsi="Times New Roman" w:cs="Times New Roman"/>
          <w:sz w:val="24"/>
          <w:szCs w:val="24"/>
        </w:rPr>
        <w:t>s,</w:t>
      </w:r>
      <w:r w:rsidR="006C440C" w:rsidRPr="00464E7F">
        <w:rPr>
          <w:rFonts w:ascii="Times New Roman" w:hAnsi="Times New Roman" w:cs="Times New Roman"/>
          <w:sz w:val="24"/>
          <w:szCs w:val="24"/>
        </w:rPr>
        <w:t xml:space="preserve"> service providers</w:t>
      </w:r>
      <w:r w:rsidR="00C31262">
        <w:rPr>
          <w:rFonts w:ascii="Times New Roman" w:hAnsi="Times New Roman" w:cs="Times New Roman"/>
          <w:sz w:val="24"/>
          <w:szCs w:val="24"/>
        </w:rPr>
        <w:t>,</w:t>
      </w:r>
      <w:r w:rsidR="006C440C" w:rsidRPr="00464E7F">
        <w:rPr>
          <w:rFonts w:ascii="Times New Roman" w:hAnsi="Times New Roman" w:cs="Times New Roman"/>
          <w:sz w:val="24"/>
          <w:szCs w:val="24"/>
        </w:rPr>
        <w:t xml:space="preserve"> </w:t>
      </w:r>
      <w:r w:rsidR="007F612A" w:rsidRPr="00464E7F">
        <w:rPr>
          <w:rFonts w:ascii="Times New Roman" w:hAnsi="Times New Roman" w:cs="Times New Roman"/>
          <w:sz w:val="24"/>
          <w:szCs w:val="24"/>
        </w:rPr>
        <w:t xml:space="preserve">and </w:t>
      </w:r>
      <w:r w:rsidR="0059410B" w:rsidRPr="00464E7F">
        <w:rPr>
          <w:rFonts w:ascii="Times New Roman" w:hAnsi="Times New Roman" w:cs="Times New Roman"/>
          <w:sz w:val="24"/>
          <w:szCs w:val="24"/>
        </w:rPr>
        <w:t xml:space="preserve">the </w:t>
      </w:r>
      <w:r w:rsidR="007F612A" w:rsidRPr="00464E7F">
        <w:rPr>
          <w:rFonts w:ascii="Times New Roman" w:hAnsi="Times New Roman" w:cs="Times New Roman"/>
          <w:sz w:val="24"/>
          <w:szCs w:val="24"/>
        </w:rPr>
        <w:t xml:space="preserve">media </w:t>
      </w:r>
      <w:r w:rsidR="00032942" w:rsidRPr="00464E7F">
        <w:rPr>
          <w:rFonts w:ascii="Times New Roman" w:hAnsi="Times New Roman" w:cs="Times New Roman"/>
          <w:sz w:val="24"/>
          <w:szCs w:val="24"/>
        </w:rPr>
        <w:t>regarding</w:t>
      </w:r>
      <w:r w:rsidR="006C440C" w:rsidRPr="00464E7F">
        <w:rPr>
          <w:rFonts w:ascii="Times New Roman" w:hAnsi="Times New Roman" w:cs="Times New Roman"/>
          <w:sz w:val="24"/>
          <w:szCs w:val="24"/>
        </w:rPr>
        <w:t xml:space="preserve"> whether this </w:t>
      </w:r>
      <w:r w:rsidR="00032942" w:rsidRPr="00464E7F">
        <w:rPr>
          <w:rFonts w:ascii="Times New Roman" w:hAnsi="Times New Roman" w:cs="Times New Roman"/>
          <w:sz w:val="24"/>
          <w:szCs w:val="24"/>
        </w:rPr>
        <w:t>is</w:t>
      </w:r>
      <w:r w:rsidR="006C440C" w:rsidRPr="00464E7F">
        <w:rPr>
          <w:rFonts w:ascii="Times New Roman" w:hAnsi="Times New Roman" w:cs="Times New Roman"/>
          <w:sz w:val="24"/>
          <w:szCs w:val="24"/>
        </w:rPr>
        <w:t xml:space="preserve"> a consequence of increased </w:t>
      </w:r>
      <w:proofErr w:type="spellStart"/>
      <w:r w:rsidR="006C440C" w:rsidRPr="00464E7F">
        <w:rPr>
          <w:rFonts w:ascii="Times New Roman" w:hAnsi="Times New Roman" w:cs="Times New Roman"/>
          <w:sz w:val="24"/>
          <w:szCs w:val="24"/>
        </w:rPr>
        <w:t>PrEP</w:t>
      </w:r>
      <w:proofErr w:type="spellEnd"/>
      <w:r w:rsidR="006C440C" w:rsidRPr="00464E7F">
        <w:rPr>
          <w:rFonts w:ascii="Times New Roman" w:hAnsi="Times New Roman" w:cs="Times New Roman"/>
          <w:sz w:val="24"/>
          <w:szCs w:val="24"/>
        </w:rPr>
        <w:t xml:space="preserve"> use</w:t>
      </w:r>
      <w:r w:rsidR="007F612A" w:rsidRPr="00464E7F">
        <w:rPr>
          <w:rFonts w:ascii="Times New Roman" w:hAnsi="Times New Roman" w:cs="Times New Roman"/>
          <w:sz w:val="24"/>
          <w:szCs w:val="24"/>
        </w:rPr>
        <w:t xml:space="preserve"> (e.g. Scott and </w:t>
      </w:r>
      <w:proofErr w:type="spellStart"/>
      <w:r w:rsidR="007F612A" w:rsidRPr="00464E7F">
        <w:rPr>
          <w:rFonts w:ascii="Times New Roman" w:hAnsi="Times New Roman" w:cs="Times New Roman"/>
          <w:sz w:val="24"/>
          <w:szCs w:val="24"/>
        </w:rPr>
        <w:t>Buchbinder</w:t>
      </w:r>
      <w:proofErr w:type="spellEnd"/>
      <w:r w:rsidR="007F612A" w:rsidRPr="00464E7F">
        <w:rPr>
          <w:rFonts w:ascii="Times New Roman" w:hAnsi="Times New Roman" w:cs="Times New Roman"/>
          <w:sz w:val="24"/>
          <w:szCs w:val="24"/>
        </w:rPr>
        <w:t>, 2019)</w:t>
      </w:r>
      <w:r w:rsidR="007E5603" w:rsidRPr="00464E7F">
        <w:rPr>
          <w:rFonts w:ascii="Times New Roman" w:hAnsi="Times New Roman" w:cs="Times New Roman"/>
          <w:sz w:val="24"/>
          <w:szCs w:val="24"/>
        </w:rPr>
        <w:t xml:space="preserve">. While </w:t>
      </w:r>
      <w:r w:rsidR="00A02351">
        <w:rPr>
          <w:rFonts w:ascii="Times New Roman" w:hAnsi="Times New Roman" w:cs="Times New Roman"/>
          <w:sz w:val="24"/>
          <w:szCs w:val="24"/>
        </w:rPr>
        <w:t xml:space="preserve">some </w:t>
      </w:r>
      <w:r w:rsidR="00D17C34" w:rsidRPr="00464E7F">
        <w:rPr>
          <w:rFonts w:ascii="Times New Roman" w:hAnsi="Times New Roman" w:cs="Times New Roman"/>
          <w:sz w:val="24"/>
          <w:szCs w:val="24"/>
        </w:rPr>
        <w:t xml:space="preserve">medical researchers relate this </w:t>
      </w:r>
      <w:r w:rsidR="009A71FB" w:rsidRPr="00464E7F">
        <w:rPr>
          <w:rFonts w:ascii="Times New Roman" w:hAnsi="Times New Roman" w:cs="Times New Roman"/>
          <w:sz w:val="24"/>
          <w:szCs w:val="24"/>
        </w:rPr>
        <w:t>to</w:t>
      </w:r>
      <w:r w:rsidR="00D17C34" w:rsidRPr="00464E7F">
        <w:rPr>
          <w:rFonts w:ascii="Times New Roman" w:hAnsi="Times New Roman" w:cs="Times New Roman"/>
          <w:sz w:val="24"/>
          <w:szCs w:val="24"/>
        </w:rPr>
        <w:t xml:space="preserve"> increased STI screening for </w:t>
      </w:r>
      <w:proofErr w:type="spellStart"/>
      <w:r w:rsidR="00D17C34" w:rsidRPr="00464E7F">
        <w:rPr>
          <w:rFonts w:ascii="Times New Roman" w:hAnsi="Times New Roman" w:cs="Times New Roman"/>
          <w:sz w:val="24"/>
          <w:szCs w:val="24"/>
        </w:rPr>
        <w:t>PrEP</w:t>
      </w:r>
      <w:proofErr w:type="spellEnd"/>
      <w:r w:rsidR="00D17C34" w:rsidRPr="00464E7F">
        <w:rPr>
          <w:rFonts w:ascii="Times New Roman" w:hAnsi="Times New Roman" w:cs="Times New Roman"/>
          <w:sz w:val="24"/>
          <w:szCs w:val="24"/>
        </w:rPr>
        <w:t xml:space="preserve"> users (</w:t>
      </w:r>
      <w:proofErr w:type="spellStart"/>
      <w:r w:rsidR="00D17C34" w:rsidRPr="00464E7F">
        <w:rPr>
          <w:rFonts w:ascii="Times New Roman" w:hAnsi="Times New Roman" w:cs="Times New Roman"/>
          <w:sz w:val="24"/>
          <w:szCs w:val="24"/>
        </w:rPr>
        <w:t>Montaño</w:t>
      </w:r>
      <w:proofErr w:type="spellEnd"/>
      <w:r w:rsidR="00D17C34" w:rsidRPr="00464E7F">
        <w:rPr>
          <w:rFonts w:ascii="Times New Roman" w:hAnsi="Times New Roman" w:cs="Times New Roman"/>
          <w:sz w:val="24"/>
          <w:szCs w:val="24"/>
        </w:rPr>
        <w:t xml:space="preserve"> et al</w:t>
      </w:r>
      <w:r w:rsidR="00256AA2" w:rsidRPr="00464E7F">
        <w:rPr>
          <w:rFonts w:ascii="Times New Roman" w:hAnsi="Times New Roman" w:cs="Times New Roman"/>
          <w:sz w:val="24"/>
          <w:szCs w:val="24"/>
        </w:rPr>
        <w:t>.</w:t>
      </w:r>
      <w:r w:rsidR="00D17C34" w:rsidRPr="00464E7F">
        <w:rPr>
          <w:rFonts w:ascii="Times New Roman" w:hAnsi="Times New Roman" w:cs="Times New Roman"/>
          <w:sz w:val="24"/>
          <w:szCs w:val="24"/>
        </w:rPr>
        <w:t xml:space="preserve">, 2018), there is solid </w:t>
      </w:r>
      <w:r w:rsidR="008D55B5" w:rsidRPr="00464E7F">
        <w:rPr>
          <w:rFonts w:ascii="Times New Roman" w:hAnsi="Times New Roman" w:cs="Times New Roman"/>
          <w:sz w:val="24"/>
          <w:szCs w:val="24"/>
        </w:rPr>
        <w:t>research</w:t>
      </w:r>
      <w:r w:rsidR="00D24223" w:rsidRPr="00464E7F">
        <w:rPr>
          <w:rFonts w:ascii="Times New Roman" w:hAnsi="Times New Roman" w:cs="Times New Roman"/>
          <w:sz w:val="24"/>
          <w:szCs w:val="24"/>
        </w:rPr>
        <w:t xml:space="preserve"> and anecdotal evidence suggest</w:t>
      </w:r>
      <w:r w:rsidR="00D17C34" w:rsidRPr="00464E7F">
        <w:rPr>
          <w:rFonts w:ascii="Times New Roman" w:hAnsi="Times New Roman" w:cs="Times New Roman"/>
          <w:sz w:val="24"/>
          <w:szCs w:val="24"/>
        </w:rPr>
        <w:t>ing</w:t>
      </w:r>
      <w:r w:rsidR="008D55B5" w:rsidRPr="00464E7F">
        <w:rPr>
          <w:rFonts w:ascii="Times New Roman" w:hAnsi="Times New Roman" w:cs="Times New Roman"/>
          <w:sz w:val="24"/>
          <w:szCs w:val="24"/>
        </w:rPr>
        <w:t xml:space="preserve"> than many gay men were already dispensing with condoms before the widespread availability of </w:t>
      </w:r>
      <w:proofErr w:type="spellStart"/>
      <w:r w:rsidR="008D55B5" w:rsidRPr="00464E7F">
        <w:rPr>
          <w:rFonts w:ascii="Times New Roman" w:hAnsi="Times New Roman" w:cs="Times New Roman"/>
          <w:sz w:val="24"/>
          <w:szCs w:val="24"/>
        </w:rPr>
        <w:t>PrEP</w:t>
      </w:r>
      <w:proofErr w:type="spellEnd"/>
      <w:r w:rsidR="00C31262">
        <w:rPr>
          <w:rFonts w:ascii="Times New Roman" w:hAnsi="Times New Roman" w:cs="Times New Roman"/>
          <w:sz w:val="24"/>
          <w:szCs w:val="24"/>
        </w:rPr>
        <w:t>,</w:t>
      </w:r>
      <w:r w:rsidR="00D17C34" w:rsidRPr="00464E7F">
        <w:rPr>
          <w:rFonts w:ascii="Times New Roman" w:hAnsi="Times New Roman" w:cs="Times New Roman"/>
          <w:sz w:val="24"/>
          <w:szCs w:val="24"/>
        </w:rPr>
        <w:t xml:space="preserve"> and STIs were therefore already on the rise</w:t>
      </w:r>
      <w:r w:rsidR="009C5F73" w:rsidRPr="00464E7F">
        <w:rPr>
          <w:rFonts w:ascii="Times New Roman" w:hAnsi="Times New Roman" w:cs="Times New Roman"/>
          <w:sz w:val="24"/>
          <w:szCs w:val="24"/>
        </w:rPr>
        <w:t xml:space="preserve"> (e.g. Dean, 2009</w:t>
      </w:r>
      <w:r w:rsidR="00D17C34" w:rsidRPr="00464E7F">
        <w:rPr>
          <w:rFonts w:ascii="Times New Roman" w:hAnsi="Times New Roman" w:cs="Times New Roman"/>
          <w:sz w:val="24"/>
          <w:szCs w:val="24"/>
        </w:rPr>
        <w:t xml:space="preserve">; </w:t>
      </w:r>
      <w:proofErr w:type="spellStart"/>
      <w:r w:rsidR="00D17C34" w:rsidRPr="00464E7F">
        <w:rPr>
          <w:rFonts w:ascii="Times New Roman" w:hAnsi="Times New Roman" w:cs="Times New Roman"/>
          <w:sz w:val="24"/>
          <w:szCs w:val="24"/>
        </w:rPr>
        <w:t>Siegler</w:t>
      </w:r>
      <w:proofErr w:type="spellEnd"/>
      <w:r w:rsidR="00D17C34" w:rsidRPr="00464E7F">
        <w:rPr>
          <w:rFonts w:ascii="Times New Roman" w:hAnsi="Times New Roman" w:cs="Times New Roman"/>
          <w:sz w:val="24"/>
          <w:szCs w:val="24"/>
        </w:rPr>
        <w:t xml:space="preserve"> et al</w:t>
      </w:r>
      <w:r w:rsidR="00256AA2" w:rsidRPr="00464E7F">
        <w:rPr>
          <w:rFonts w:ascii="Times New Roman" w:hAnsi="Times New Roman" w:cs="Times New Roman"/>
          <w:sz w:val="24"/>
          <w:szCs w:val="24"/>
        </w:rPr>
        <w:t>.</w:t>
      </w:r>
      <w:r w:rsidR="00D17C34" w:rsidRPr="00464E7F">
        <w:rPr>
          <w:rFonts w:ascii="Times New Roman" w:hAnsi="Times New Roman" w:cs="Times New Roman"/>
          <w:sz w:val="24"/>
          <w:szCs w:val="24"/>
        </w:rPr>
        <w:t>, 2018</w:t>
      </w:r>
      <w:r w:rsidR="00256AA2" w:rsidRPr="00464E7F">
        <w:rPr>
          <w:rFonts w:ascii="Times New Roman" w:hAnsi="Times New Roman" w:cs="Times New Roman"/>
          <w:sz w:val="24"/>
          <w:szCs w:val="24"/>
        </w:rPr>
        <w:t>a</w:t>
      </w:r>
      <w:r w:rsidR="009C5F73" w:rsidRPr="00464E7F">
        <w:rPr>
          <w:rFonts w:ascii="Times New Roman" w:hAnsi="Times New Roman" w:cs="Times New Roman"/>
          <w:sz w:val="24"/>
          <w:szCs w:val="24"/>
        </w:rPr>
        <w:t>)</w:t>
      </w:r>
      <w:r w:rsidR="00D17C34" w:rsidRPr="00464E7F">
        <w:rPr>
          <w:rFonts w:ascii="Times New Roman" w:hAnsi="Times New Roman" w:cs="Times New Roman"/>
          <w:sz w:val="24"/>
          <w:szCs w:val="24"/>
        </w:rPr>
        <w:t>.</w:t>
      </w:r>
    </w:p>
    <w:p w14:paraId="05B8BFBE" w14:textId="6DDE0944" w:rsidR="008D55B5" w:rsidRPr="00464E7F" w:rsidRDefault="00D17C34"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T</w:t>
      </w:r>
      <w:r w:rsidR="008D55B5" w:rsidRPr="00464E7F">
        <w:rPr>
          <w:rFonts w:ascii="Times New Roman" w:hAnsi="Times New Roman" w:cs="Times New Roman"/>
          <w:sz w:val="24"/>
          <w:szCs w:val="24"/>
        </w:rPr>
        <w:t>he (potential) displacement of condoms as the primary prophylaxis against HIV draws new attention to the materiality of anal sex and the sexual exchange of bodily fluids between gay</w:t>
      </w:r>
      <w:r w:rsidR="00876BB6" w:rsidRPr="00464E7F">
        <w:rPr>
          <w:rFonts w:ascii="Times New Roman" w:hAnsi="Times New Roman" w:cs="Times New Roman"/>
          <w:sz w:val="24"/>
          <w:szCs w:val="24"/>
        </w:rPr>
        <w:t>/bi</w:t>
      </w:r>
      <w:r w:rsidR="008D55B5" w:rsidRPr="00464E7F">
        <w:rPr>
          <w:rFonts w:ascii="Times New Roman" w:hAnsi="Times New Roman" w:cs="Times New Roman"/>
          <w:sz w:val="24"/>
          <w:szCs w:val="24"/>
        </w:rPr>
        <w:t xml:space="preserve"> men. </w:t>
      </w:r>
      <w:r w:rsidR="005F557A" w:rsidRPr="00464E7F">
        <w:rPr>
          <w:rFonts w:ascii="Times New Roman" w:hAnsi="Times New Roman" w:cs="Times New Roman"/>
          <w:sz w:val="24"/>
          <w:szCs w:val="24"/>
        </w:rPr>
        <w:t>While we are principally thinking about how gay</w:t>
      </w:r>
      <w:r w:rsidR="00876BB6" w:rsidRPr="00464E7F">
        <w:rPr>
          <w:rFonts w:ascii="Times New Roman" w:hAnsi="Times New Roman" w:cs="Times New Roman"/>
          <w:sz w:val="24"/>
          <w:szCs w:val="24"/>
        </w:rPr>
        <w:t>/bi</w:t>
      </w:r>
      <w:r w:rsidR="005F557A" w:rsidRPr="00464E7F">
        <w:rPr>
          <w:rFonts w:ascii="Times New Roman" w:hAnsi="Times New Roman" w:cs="Times New Roman"/>
          <w:sz w:val="24"/>
          <w:szCs w:val="24"/>
        </w:rPr>
        <w:t xml:space="preserve"> men are taking new pleasures from semen, we might also think about the role of </w:t>
      </w:r>
      <w:proofErr w:type="spellStart"/>
      <w:r w:rsidR="005F557A" w:rsidRPr="00464E7F">
        <w:rPr>
          <w:rFonts w:ascii="Times New Roman" w:hAnsi="Times New Roman" w:cs="Times New Roman"/>
          <w:sz w:val="24"/>
          <w:szCs w:val="24"/>
        </w:rPr>
        <w:t>TasP</w:t>
      </w:r>
      <w:proofErr w:type="spellEnd"/>
      <w:r w:rsidR="005F557A" w:rsidRPr="00464E7F">
        <w:rPr>
          <w:rFonts w:ascii="Times New Roman" w:hAnsi="Times New Roman" w:cs="Times New Roman"/>
          <w:sz w:val="24"/>
          <w:szCs w:val="24"/>
        </w:rPr>
        <w:t xml:space="preserve"> and </w:t>
      </w:r>
      <w:proofErr w:type="spellStart"/>
      <w:r w:rsidR="005F557A" w:rsidRPr="00464E7F">
        <w:rPr>
          <w:rFonts w:ascii="Times New Roman" w:hAnsi="Times New Roman" w:cs="Times New Roman"/>
          <w:sz w:val="24"/>
          <w:szCs w:val="24"/>
        </w:rPr>
        <w:t>PrEP</w:t>
      </w:r>
      <w:proofErr w:type="spellEnd"/>
      <w:r w:rsidR="005F557A" w:rsidRPr="00464E7F">
        <w:rPr>
          <w:rFonts w:ascii="Times New Roman" w:hAnsi="Times New Roman" w:cs="Times New Roman"/>
          <w:sz w:val="24"/>
          <w:szCs w:val="24"/>
        </w:rPr>
        <w:t xml:space="preserve"> in the proliferation of ‘</w:t>
      </w:r>
      <w:proofErr w:type="spellStart"/>
      <w:r w:rsidR="005F557A" w:rsidRPr="00464E7F">
        <w:rPr>
          <w:rFonts w:ascii="Times New Roman" w:hAnsi="Times New Roman" w:cs="Times New Roman"/>
          <w:sz w:val="24"/>
          <w:szCs w:val="24"/>
        </w:rPr>
        <w:t>piggier</w:t>
      </w:r>
      <w:proofErr w:type="spellEnd"/>
      <w:r w:rsidR="005F557A" w:rsidRPr="00464E7F">
        <w:rPr>
          <w:rFonts w:ascii="Times New Roman" w:hAnsi="Times New Roman" w:cs="Times New Roman"/>
          <w:sz w:val="24"/>
          <w:szCs w:val="24"/>
        </w:rPr>
        <w:t>’ sexual subcultures that renegotiate relationships to piss, shit</w:t>
      </w:r>
      <w:r w:rsidR="00C31262">
        <w:rPr>
          <w:rFonts w:ascii="Times New Roman" w:hAnsi="Times New Roman" w:cs="Times New Roman"/>
          <w:sz w:val="24"/>
          <w:szCs w:val="24"/>
        </w:rPr>
        <w:t>,</w:t>
      </w:r>
      <w:r w:rsidR="005F557A" w:rsidRPr="00464E7F">
        <w:rPr>
          <w:rFonts w:ascii="Times New Roman" w:hAnsi="Times New Roman" w:cs="Times New Roman"/>
          <w:sz w:val="24"/>
          <w:szCs w:val="24"/>
        </w:rPr>
        <w:t xml:space="preserve"> and sweat too (Florencio</w:t>
      </w:r>
      <w:r w:rsidR="00696B9E" w:rsidRPr="00464E7F">
        <w:rPr>
          <w:rFonts w:ascii="Times New Roman" w:hAnsi="Times New Roman" w:cs="Times New Roman"/>
          <w:sz w:val="24"/>
          <w:szCs w:val="24"/>
        </w:rPr>
        <w:t>,</w:t>
      </w:r>
      <w:r w:rsidR="005F557A" w:rsidRPr="00464E7F">
        <w:rPr>
          <w:rFonts w:ascii="Times New Roman" w:hAnsi="Times New Roman" w:cs="Times New Roman"/>
          <w:sz w:val="24"/>
          <w:szCs w:val="24"/>
        </w:rPr>
        <w:t xml:space="preserve"> 2018). </w:t>
      </w:r>
      <w:r w:rsidR="009F4EC2" w:rsidRPr="00464E7F">
        <w:rPr>
          <w:rFonts w:ascii="Times New Roman" w:hAnsi="Times New Roman" w:cs="Times New Roman"/>
          <w:sz w:val="24"/>
          <w:szCs w:val="24"/>
        </w:rPr>
        <w:t xml:space="preserve">Indeed, in exploring gay men’s initially ambivalent responses to the availability of </w:t>
      </w:r>
      <w:proofErr w:type="spellStart"/>
      <w:r w:rsidR="009F4EC2" w:rsidRPr="00464E7F">
        <w:rPr>
          <w:rFonts w:ascii="Times New Roman" w:hAnsi="Times New Roman" w:cs="Times New Roman"/>
          <w:sz w:val="24"/>
          <w:szCs w:val="24"/>
        </w:rPr>
        <w:t>PrEP</w:t>
      </w:r>
      <w:proofErr w:type="spellEnd"/>
      <w:r w:rsidR="009F4EC2" w:rsidRPr="00464E7F">
        <w:rPr>
          <w:rFonts w:ascii="Times New Roman" w:hAnsi="Times New Roman" w:cs="Times New Roman"/>
          <w:sz w:val="24"/>
          <w:szCs w:val="24"/>
        </w:rPr>
        <w:t xml:space="preserve">, Race (2016) argued that an aversion to sex (and its messy </w:t>
      </w:r>
      <w:proofErr w:type="spellStart"/>
      <w:r w:rsidR="009F4EC2" w:rsidRPr="00464E7F">
        <w:rPr>
          <w:rFonts w:ascii="Times New Roman" w:hAnsi="Times New Roman" w:cs="Times New Roman"/>
          <w:sz w:val="24"/>
          <w:szCs w:val="24"/>
        </w:rPr>
        <w:t>materialities</w:t>
      </w:r>
      <w:proofErr w:type="spellEnd"/>
      <w:r w:rsidR="009F4EC2" w:rsidRPr="00464E7F">
        <w:rPr>
          <w:rFonts w:ascii="Times New Roman" w:hAnsi="Times New Roman" w:cs="Times New Roman"/>
          <w:sz w:val="24"/>
          <w:szCs w:val="24"/>
        </w:rPr>
        <w:t>) had long been a feature of both individual and ideological responses to HIV. He suggested that for more than three decades condoms have functioned not just as a barrier to infection, but a membrane against confronting some of the (psychoanalytically) disruptive qualities of gay sex in a heteronormative society. I</w:t>
      </w:r>
      <w:r w:rsidR="00C95D9E" w:rsidRPr="00464E7F">
        <w:rPr>
          <w:rFonts w:ascii="Times New Roman" w:hAnsi="Times New Roman" w:cs="Times New Roman"/>
          <w:sz w:val="24"/>
          <w:szCs w:val="24"/>
        </w:rPr>
        <w:t xml:space="preserve">n other words, </w:t>
      </w:r>
      <w:r w:rsidR="009B0AA9" w:rsidRPr="00464E7F">
        <w:rPr>
          <w:rFonts w:ascii="Times New Roman" w:hAnsi="Times New Roman" w:cs="Times New Roman"/>
          <w:sz w:val="24"/>
          <w:szCs w:val="24"/>
        </w:rPr>
        <w:t xml:space="preserve">we might ask, </w:t>
      </w:r>
      <w:r w:rsidR="00C95D9E" w:rsidRPr="00464E7F">
        <w:rPr>
          <w:rFonts w:ascii="Times New Roman" w:hAnsi="Times New Roman" w:cs="Times New Roman"/>
          <w:sz w:val="24"/>
          <w:szCs w:val="24"/>
        </w:rPr>
        <w:t xml:space="preserve">as condoms begin to fall out of the HIV prevention assemblage, does semen become materially more significant in the socio-sexual assemblages of </w:t>
      </w:r>
      <w:proofErr w:type="spellStart"/>
      <w:r w:rsidR="00C95D9E" w:rsidRPr="00464E7F">
        <w:rPr>
          <w:rFonts w:ascii="Times New Roman" w:hAnsi="Times New Roman" w:cs="Times New Roman"/>
          <w:sz w:val="24"/>
          <w:szCs w:val="24"/>
        </w:rPr>
        <w:t>undetectability</w:t>
      </w:r>
      <w:proofErr w:type="spellEnd"/>
      <w:r w:rsidR="00C95D9E" w:rsidRPr="00464E7F">
        <w:rPr>
          <w:rFonts w:ascii="Times New Roman" w:hAnsi="Times New Roman" w:cs="Times New Roman"/>
          <w:sz w:val="24"/>
          <w:szCs w:val="24"/>
        </w:rPr>
        <w:t>?</w:t>
      </w:r>
    </w:p>
    <w:p w14:paraId="37FD654E" w14:textId="68A05E98" w:rsidR="00F9289C" w:rsidRDefault="00F9289C" w:rsidP="00225A47">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The body </w:t>
      </w:r>
      <w:r w:rsidR="0006588A" w:rsidRPr="00464E7F">
        <w:rPr>
          <w:rFonts w:ascii="Times New Roman" w:hAnsi="Times New Roman" w:cs="Times New Roman"/>
          <w:sz w:val="24"/>
          <w:szCs w:val="24"/>
        </w:rPr>
        <w:t xml:space="preserve">has been </w:t>
      </w:r>
      <w:r w:rsidRPr="00464E7F">
        <w:rPr>
          <w:rFonts w:ascii="Times New Roman" w:hAnsi="Times New Roman" w:cs="Times New Roman"/>
          <w:sz w:val="24"/>
          <w:szCs w:val="24"/>
        </w:rPr>
        <w:t>at the core of the field of geographies of sexualities</w:t>
      </w:r>
      <w:r w:rsidR="0006588A" w:rsidRPr="00464E7F">
        <w:rPr>
          <w:rFonts w:ascii="Times New Roman" w:hAnsi="Times New Roman" w:cs="Times New Roman"/>
          <w:sz w:val="24"/>
          <w:szCs w:val="24"/>
        </w:rPr>
        <w:t xml:space="preserve"> since its inception. Attending to the body has al</w:t>
      </w:r>
      <w:r w:rsidR="00CF22D9" w:rsidRPr="00464E7F">
        <w:rPr>
          <w:rFonts w:ascii="Times New Roman" w:hAnsi="Times New Roman" w:cs="Times New Roman"/>
          <w:sz w:val="24"/>
          <w:szCs w:val="24"/>
        </w:rPr>
        <w:t>lowed geographers of sexualities</w:t>
      </w:r>
      <w:r w:rsidR="0006588A" w:rsidRPr="00464E7F">
        <w:rPr>
          <w:rFonts w:ascii="Times New Roman" w:hAnsi="Times New Roman" w:cs="Times New Roman"/>
          <w:sz w:val="24"/>
          <w:szCs w:val="24"/>
        </w:rPr>
        <w:t xml:space="preserve"> to</w:t>
      </w:r>
      <w:r w:rsidR="00A9783C" w:rsidRPr="00464E7F">
        <w:rPr>
          <w:rFonts w:ascii="Times New Roman" w:hAnsi="Times New Roman" w:cs="Times New Roman"/>
          <w:sz w:val="24"/>
          <w:szCs w:val="24"/>
        </w:rPr>
        <w:t xml:space="preserve"> </w:t>
      </w:r>
      <w:r w:rsidR="0006588A" w:rsidRPr="00464E7F">
        <w:rPr>
          <w:rFonts w:ascii="Times New Roman" w:hAnsi="Times New Roman" w:cs="Times New Roman"/>
          <w:sz w:val="24"/>
          <w:szCs w:val="24"/>
        </w:rPr>
        <w:t>consider</w:t>
      </w:r>
      <w:r w:rsidRPr="00464E7F">
        <w:rPr>
          <w:rFonts w:ascii="Times New Roman" w:hAnsi="Times New Roman" w:cs="Times New Roman"/>
          <w:sz w:val="24"/>
          <w:szCs w:val="24"/>
        </w:rPr>
        <w:t xml:space="preserve"> its sexualized and gendered character</w:t>
      </w:r>
      <w:r w:rsidR="0006588A" w:rsidRPr="00464E7F">
        <w:rPr>
          <w:rFonts w:ascii="Times New Roman" w:hAnsi="Times New Roman" w:cs="Times New Roman"/>
          <w:sz w:val="24"/>
          <w:szCs w:val="24"/>
        </w:rPr>
        <w:t xml:space="preserve">; </w:t>
      </w:r>
      <w:r w:rsidRPr="00464E7F">
        <w:rPr>
          <w:rFonts w:ascii="Times New Roman" w:hAnsi="Times New Roman" w:cs="Times New Roman"/>
          <w:sz w:val="24"/>
          <w:szCs w:val="24"/>
        </w:rPr>
        <w:t xml:space="preserve">its role in disrupting </w:t>
      </w:r>
      <w:r w:rsidR="0006588A" w:rsidRPr="00464E7F">
        <w:rPr>
          <w:rFonts w:ascii="Times New Roman" w:hAnsi="Times New Roman" w:cs="Times New Roman"/>
          <w:sz w:val="24"/>
          <w:szCs w:val="24"/>
        </w:rPr>
        <w:t xml:space="preserve">sexual </w:t>
      </w:r>
      <w:proofErr w:type="spellStart"/>
      <w:r w:rsidRPr="00464E7F">
        <w:rPr>
          <w:rFonts w:ascii="Times New Roman" w:hAnsi="Times New Roman" w:cs="Times New Roman"/>
          <w:sz w:val="24"/>
          <w:szCs w:val="24"/>
        </w:rPr>
        <w:t>normativities</w:t>
      </w:r>
      <w:proofErr w:type="spellEnd"/>
      <w:r w:rsidRPr="00464E7F">
        <w:rPr>
          <w:rFonts w:ascii="Times New Roman" w:hAnsi="Times New Roman" w:cs="Times New Roman"/>
          <w:sz w:val="24"/>
          <w:szCs w:val="24"/>
        </w:rPr>
        <w:t xml:space="preserve"> and power relations</w:t>
      </w:r>
      <w:r w:rsidR="0006588A" w:rsidRPr="00464E7F">
        <w:rPr>
          <w:rFonts w:ascii="Times New Roman" w:hAnsi="Times New Roman" w:cs="Times New Roman"/>
          <w:sz w:val="24"/>
          <w:szCs w:val="24"/>
        </w:rPr>
        <w:t xml:space="preserve">; </w:t>
      </w:r>
      <w:r w:rsidRPr="00464E7F">
        <w:rPr>
          <w:rFonts w:ascii="Times New Roman" w:hAnsi="Times New Roman" w:cs="Times New Roman"/>
          <w:sz w:val="24"/>
          <w:szCs w:val="24"/>
        </w:rPr>
        <w:t>as well as its cultural and social construction (Gorman-Murra</w:t>
      </w:r>
      <w:r w:rsidR="00D24223" w:rsidRPr="00464E7F">
        <w:rPr>
          <w:rFonts w:ascii="Times New Roman" w:hAnsi="Times New Roman" w:cs="Times New Roman"/>
          <w:sz w:val="24"/>
          <w:szCs w:val="24"/>
        </w:rPr>
        <w:t xml:space="preserve">y, 2007; Johnston and </w:t>
      </w:r>
      <w:proofErr w:type="spellStart"/>
      <w:r w:rsidR="00D24223" w:rsidRPr="00464E7F">
        <w:rPr>
          <w:rFonts w:ascii="Times New Roman" w:hAnsi="Times New Roman" w:cs="Times New Roman"/>
          <w:sz w:val="24"/>
          <w:szCs w:val="24"/>
        </w:rPr>
        <w:t>Longhurst</w:t>
      </w:r>
      <w:proofErr w:type="spellEnd"/>
      <w:r w:rsidR="00D24223" w:rsidRPr="00464E7F">
        <w:rPr>
          <w:rFonts w:ascii="Times New Roman" w:hAnsi="Times New Roman" w:cs="Times New Roman"/>
          <w:sz w:val="24"/>
          <w:szCs w:val="24"/>
        </w:rPr>
        <w:t>, 2016</w:t>
      </w:r>
      <w:r w:rsidRPr="00464E7F">
        <w:rPr>
          <w:rFonts w:ascii="Times New Roman" w:hAnsi="Times New Roman" w:cs="Times New Roman"/>
          <w:sz w:val="24"/>
          <w:szCs w:val="24"/>
        </w:rPr>
        <w:t xml:space="preserve">). </w:t>
      </w:r>
      <w:r w:rsidR="00710509" w:rsidRPr="00464E7F">
        <w:rPr>
          <w:rFonts w:ascii="Times New Roman" w:hAnsi="Times New Roman" w:cs="Times New Roman"/>
          <w:sz w:val="24"/>
          <w:szCs w:val="24"/>
        </w:rPr>
        <w:t>However, sex itself is still, curiously, under-explored by geo</w:t>
      </w:r>
      <w:r w:rsidR="00CF22D9" w:rsidRPr="00464E7F">
        <w:rPr>
          <w:rFonts w:ascii="Times New Roman" w:hAnsi="Times New Roman" w:cs="Times New Roman"/>
          <w:sz w:val="24"/>
          <w:szCs w:val="24"/>
        </w:rPr>
        <w:t>graphers interested in sexualities</w:t>
      </w:r>
      <w:r w:rsidR="00710509" w:rsidRPr="00464E7F">
        <w:rPr>
          <w:rFonts w:ascii="Times New Roman" w:hAnsi="Times New Roman" w:cs="Times New Roman"/>
          <w:sz w:val="24"/>
          <w:szCs w:val="24"/>
        </w:rPr>
        <w:t xml:space="preserve"> (</w:t>
      </w:r>
      <w:r w:rsidR="00AC220A" w:rsidRPr="00464E7F">
        <w:rPr>
          <w:rFonts w:ascii="Times New Roman" w:hAnsi="Times New Roman" w:cs="Times New Roman"/>
          <w:sz w:val="24"/>
          <w:szCs w:val="24"/>
        </w:rPr>
        <w:t>G</w:t>
      </w:r>
      <w:r w:rsidR="00D24223" w:rsidRPr="00464E7F">
        <w:rPr>
          <w:rFonts w:ascii="Times New Roman" w:hAnsi="Times New Roman" w:cs="Times New Roman"/>
          <w:sz w:val="24"/>
          <w:szCs w:val="24"/>
        </w:rPr>
        <w:t xml:space="preserve"> </w:t>
      </w:r>
      <w:r w:rsidR="00710509" w:rsidRPr="00464E7F">
        <w:rPr>
          <w:rFonts w:ascii="Times New Roman" w:hAnsi="Times New Roman" w:cs="Times New Roman"/>
          <w:sz w:val="24"/>
          <w:szCs w:val="24"/>
        </w:rPr>
        <w:t>Brown</w:t>
      </w:r>
      <w:r w:rsidR="00AC220A" w:rsidRPr="00464E7F">
        <w:rPr>
          <w:rFonts w:ascii="Times New Roman" w:hAnsi="Times New Roman" w:cs="Times New Roman"/>
          <w:sz w:val="24"/>
          <w:szCs w:val="24"/>
        </w:rPr>
        <w:t xml:space="preserve"> et al.</w:t>
      </w:r>
      <w:r w:rsidR="00D24223" w:rsidRPr="00464E7F">
        <w:rPr>
          <w:rFonts w:ascii="Times New Roman" w:hAnsi="Times New Roman" w:cs="Times New Roman"/>
          <w:sz w:val="24"/>
          <w:szCs w:val="24"/>
        </w:rPr>
        <w:t>, 2011</w:t>
      </w:r>
      <w:r w:rsidR="00710509" w:rsidRPr="00464E7F">
        <w:rPr>
          <w:rFonts w:ascii="Times New Roman" w:hAnsi="Times New Roman" w:cs="Times New Roman"/>
          <w:sz w:val="24"/>
          <w:szCs w:val="24"/>
        </w:rPr>
        <w:t xml:space="preserve">). </w:t>
      </w:r>
    </w:p>
    <w:p w14:paraId="6CB9650C" w14:textId="6B59D119" w:rsidR="00F9289C" w:rsidRPr="00464E7F" w:rsidRDefault="00F9289C" w:rsidP="00886EAD">
      <w:pPr>
        <w:spacing w:after="0" w:line="240" w:lineRule="auto"/>
        <w:ind w:firstLine="709"/>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Following Dorn </w:t>
      </w:r>
      <w:r w:rsidR="0006588A" w:rsidRPr="00464E7F">
        <w:rPr>
          <w:rFonts w:ascii="Times New Roman" w:hAnsi="Times New Roman" w:cs="Times New Roman"/>
          <w:sz w:val="24"/>
          <w:szCs w:val="24"/>
        </w:rPr>
        <w:t xml:space="preserve">and </w:t>
      </w:r>
      <w:r w:rsidRPr="00464E7F">
        <w:rPr>
          <w:rFonts w:ascii="Times New Roman" w:hAnsi="Times New Roman" w:cs="Times New Roman"/>
          <w:sz w:val="24"/>
          <w:szCs w:val="24"/>
        </w:rPr>
        <w:t xml:space="preserve">Laws (1994), medical and health </w:t>
      </w:r>
      <w:r w:rsidR="008935D6" w:rsidRPr="00464E7F">
        <w:rPr>
          <w:rFonts w:ascii="Times New Roman" w:hAnsi="Times New Roman" w:cs="Times New Roman"/>
          <w:sz w:val="24"/>
          <w:szCs w:val="24"/>
        </w:rPr>
        <w:t xml:space="preserve">geographers </w:t>
      </w:r>
      <w:r w:rsidRPr="00464E7F">
        <w:rPr>
          <w:rFonts w:ascii="Times New Roman" w:hAnsi="Times New Roman" w:cs="Times New Roman"/>
          <w:sz w:val="24"/>
          <w:szCs w:val="24"/>
        </w:rPr>
        <w:t xml:space="preserve">started engaging with bodily geographies, focusing on several issues such as fitness and the cultural construction of </w:t>
      </w:r>
      <w:proofErr w:type="spellStart"/>
      <w:r w:rsidRPr="00464E7F">
        <w:rPr>
          <w:rFonts w:ascii="Times New Roman" w:hAnsi="Times New Roman" w:cs="Times New Roman"/>
          <w:i/>
          <w:sz w:val="24"/>
          <w:szCs w:val="24"/>
        </w:rPr>
        <w:t>othered</w:t>
      </w:r>
      <w:proofErr w:type="spellEnd"/>
      <w:r w:rsidRPr="00464E7F">
        <w:rPr>
          <w:rFonts w:ascii="Times New Roman" w:hAnsi="Times New Roman" w:cs="Times New Roman"/>
          <w:sz w:val="24"/>
          <w:szCs w:val="24"/>
        </w:rPr>
        <w:t xml:space="preserve"> bodies, impairment, pregnancy, illness, medication, diagnosis, assigning a central analytical role to the working of medical knowledge and practice in shaping these bodies (see Parr,</w:t>
      </w:r>
      <w:r w:rsidR="00661D4B">
        <w:rPr>
          <w:rFonts w:ascii="Times New Roman" w:hAnsi="Times New Roman" w:cs="Times New Roman"/>
          <w:sz w:val="24"/>
          <w:szCs w:val="24"/>
        </w:rPr>
        <w:t xml:space="preserve"> </w:t>
      </w:r>
      <w:r w:rsidRPr="00464E7F">
        <w:rPr>
          <w:rFonts w:ascii="Times New Roman" w:hAnsi="Times New Roman" w:cs="Times New Roman"/>
          <w:sz w:val="24"/>
          <w:szCs w:val="24"/>
        </w:rPr>
        <w:t xml:space="preserve">2002). Despite this increasing attention to the body, geographers have tended to ignore </w:t>
      </w:r>
      <w:r w:rsidR="00661D4B">
        <w:rPr>
          <w:rFonts w:ascii="Times New Roman" w:hAnsi="Times New Roman" w:cs="Times New Roman"/>
          <w:sz w:val="24"/>
          <w:szCs w:val="24"/>
        </w:rPr>
        <w:t>‘</w:t>
      </w:r>
      <w:r w:rsidRPr="00464E7F">
        <w:rPr>
          <w:rFonts w:ascii="Times New Roman" w:hAnsi="Times New Roman" w:cs="Times New Roman"/>
          <w:sz w:val="24"/>
          <w:szCs w:val="24"/>
        </w:rPr>
        <w:t>the fluid, volatile flesh of bodies</w:t>
      </w:r>
      <w:r w:rsidR="00661D4B">
        <w:rPr>
          <w:rFonts w:ascii="Times New Roman" w:hAnsi="Times New Roman" w:cs="Times New Roman"/>
          <w:sz w:val="24"/>
          <w:szCs w:val="24"/>
        </w:rPr>
        <w:t>’</w:t>
      </w:r>
      <w:r w:rsidRPr="00464E7F">
        <w:rPr>
          <w:rFonts w:ascii="Times New Roman" w:hAnsi="Times New Roman" w:cs="Times New Roman"/>
          <w:sz w:val="24"/>
          <w:szCs w:val="24"/>
        </w:rPr>
        <w:t xml:space="preserve"> and, more generally, </w:t>
      </w:r>
      <w:r w:rsidR="00661D4B">
        <w:rPr>
          <w:rFonts w:ascii="Times New Roman" w:hAnsi="Times New Roman" w:cs="Times New Roman"/>
          <w:sz w:val="24"/>
          <w:szCs w:val="24"/>
        </w:rPr>
        <w:t>‘</w:t>
      </w:r>
      <w:r w:rsidRPr="00464E7F">
        <w:rPr>
          <w:rFonts w:ascii="Times New Roman" w:hAnsi="Times New Roman" w:cs="Times New Roman"/>
          <w:sz w:val="24"/>
          <w:szCs w:val="24"/>
        </w:rPr>
        <w:t>a body that breaks its boundaries</w:t>
      </w:r>
      <w:r w:rsidR="00661D4B">
        <w:rPr>
          <w:rFonts w:ascii="Times New Roman" w:hAnsi="Times New Roman" w:cs="Times New Roman"/>
          <w:sz w:val="24"/>
          <w:szCs w:val="24"/>
        </w:rPr>
        <w:t>—</w:t>
      </w:r>
      <w:r w:rsidRPr="00464E7F">
        <w:rPr>
          <w:rFonts w:ascii="Times New Roman" w:hAnsi="Times New Roman" w:cs="Times New Roman"/>
          <w:sz w:val="24"/>
          <w:szCs w:val="24"/>
        </w:rPr>
        <w:t>urinates, bleeds, vomits, farts, engulfs tampons, objects of sexual desire, ejaculates</w:t>
      </w:r>
      <w:r w:rsidR="00661D4B">
        <w:rPr>
          <w:rFonts w:ascii="Times New Roman" w:hAnsi="Times New Roman" w:cs="Times New Roman"/>
          <w:sz w:val="24"/>
          <w:szCs w:val="24"/>
        </w:rPr>
        <w:t>’</w:t>
      </w:r>
      <w:r w:rsidRPr="00464E7F">
        <w:rPr>
          <w:rFonts w:ascii="Times New Roman" w:hAnsi="Times New Roman" w:cs="Times New Roman"/>
          <w:sz w:val="24"/>
          <w:szCs w:val="24"/>
        </w:rPr>
        <w:t xml:space="preserve"> (</w:t>
      </w:r>
      <w:proofErr w:type="spellStart"/>
      <w:r w:rsidRPr="00464E7F">
        <w:rPr>
          <w:rFonts w:ascii="Times New Roman" w:hAnsi="Times New Roman" w:cs="Times New Roman"/>
          <w:sz w:val="24"/>
          <w:szCs w:val="24"/>
        </w:rPr>
        <w:t>Longhurst</w:t>
      </w:r>
      <w:proofErr w:type="spellEnd"/>
      <w:r w:rsidRPr="00464E7F">
        <w:rPr>
          <w:rFonts w:ascii="Times New Roman" w:hAnsi="Times New Roman" w:cs="Times New Roman"/>
          <w:sz w:val="24"/>
          <w:szCs w:val="24"/>
        </w:rPr>
        <w:t>, 2001: 23).</w:t>
      </w:r>
      <w:r w:rsidR="0006588A" w:rsidRPr="00464E7F">
        <w:rPr>
          <w:rFonts w:ascii="Times New Roman" w:hAnsi="Times New Roman" w:cs="Times New Roman"/>
          <w:sz w:val="24"/>
          <w:szCs w:val="24"/>
        </w:rPr>
        <w:t xml:space="preserve"> We argue that, in thinking about the component parts of the assemblage </w:t>
      </w:r>
      <w:r w:rsidR="0006588A" w:rsidRPr="00464E7F">
        <w:rPr>
          <w:rFonts w:ascii="Times New Roman" w:hAnsi="Times New Roman" w:cs="Times New Roman"/>
          <w:sz w:val="24"/>
          <w:szCs w:val="24"/>
        </w:rPr>
        <w:lastRenderedPageBreak/>
        <w:t xml:space="preserve">of </w:t>
      </w:r>
      <w:proofErr w:type="spellStart"/>
      <w:r w:rsidR="0006588A" w:rsidRPr="00464E7F">
        <w:rPr>
          <w:rFonts w:ascii="Times New Roman" w:hAnsi="Times New Roman" w:cs="Times New Roman"/>
          <w:sz w:val="24"/>
          <w:szCs w:val="24"/>
        </w:rPr>
        <w:t>undetectability</w:t>
      </w:r>
      <w:proofErr w:type="spellEnd"/>
      <w:r w:rsidR="0006588A" w:rsidRPr="00464E7F">
        <w:rPr>
          <w:rFonts w:ascii="Times New Roman" w:hAnsi="Times New Roman" w:cs="Times New Roman"/>
          <w:sz w:val="24"/>
          <w:szCs w:val="24"/>
        </w:rPr>
        <w:t>, new attention needs to be paid to the changing significance, meanings</w:t>
      </w:r>
      <w:r w:rsidR="00661D4B">
        <w:rPr>
          <w:rFonts w:ascii="Times New Roman" w:hAnsi="Times New Roman" w:cs="Times New Roman"/>
          <w:sz w:val="24"/>
          <w:szCs w:val="24"/>
        </w:rPr>
        <w:t>,</w:t>
      </w:r>
      <w:r w:rsidR="0006588A" w:rsidRPr="00464E7F">
        <w:rPr>
          <w:rFonts w:ascii="Times New Roman" w:hAnsi="Times New Roman" w:cs="Times New Roman"/>
          <w:sz w:val="24"/>
          <w:szCs w:val="24"/>
        </w:rPr>
        <w:t xml:space="preserve"> and practices that become attached to </w:t>
      </w:r>
      <w:r w:rsidR="00CF3C6F" w:rsidRPr="00464E7F">
        <w:rPr>
          <w:rFonts w:ascii="Times New Roman" w:hAnsi="Times New Roman" w:cs="Times New Roman"/>
          <w:sz w:val="24"/>
          <w:szCs w:val="24"/>
        </w:rPr>
        <w:t>sexual contact with</w:t>
      </w:r>
      <w:r w:rsidR="005F557A" w:rsidRPr="00464E7F">
        <w:rPr>
          <w:rFonts w:ascii="Times New Roman" w:hAnsi="Times New Roman" w:cs="Times New Roman"/>
          <w:sz w:val="24"/>
          <w:szCs w:val="24"/>
        </w:rPr>
        <w:t xml:space="preserve"> semen and other</w:t>
      </w:r>
      <w:r w:rsidR="00CF3C6F" w:rsidRPr="00464E7F">
        <w:rPr>
          <w:rFonts w:ascii="Times New Roman" w:hAnsi="Times New Roman" w:cs="Times New Roman"/>
          <w:sz w:val="24"/>
          <w:szCs w:val="24"/>
        </w:rPr>
        <w:t xml:space="preserve"> bodily fluids between gay men</w:t>
      </w:r>
      <w:r w:rsidR="009B0AA9" w:rsidRPr="00464E7F">
        <w:rPr>
          <w:rFonts w:ascii="Times New Roman" w:hAnsi="Times New Roman" w:cs="Times New Roman"/>
          <w:sz w:val="24"/>
          <w:szCs w:val="24"/>
        </w:rPr>
        <w:t xml:space="preserve"> (Florencio</w:t>
      </w:r>
      <w:r w:rsidR="009F7634" w:rsidRPr="00464E7F">
        <w:rPr>
          <w:rFonts w:ascii="Times New Roman" w:hAnsi="Times New Roman" w:cs="Times New Roman"/>
          <w:sz w:val="24"/>
          <w:szCs w:val="24"/>
        </w:rPr>
        <w:t>,</w:t>
      </w:r>
      <w:r w:rsidR="009B0AA9" w:rsidRPr="00464E7F">
        <w:rPr>
          <w:rFonts w:ascii="Times New Roman" w:hAnsi="Times New Roman" w:cs="Times New Roman"/>
          <w:sz w:val="24"/>
          <w:szCs w:val="24"/>
        </w:rPr>
        <w:t xml:space="preserve"> 2018)</w:t>
      </w:r>
      <w:r w:rsidR="00CF3C6F" w:rsidRPr="00464E7F">
        <w:rPr>
          <w:rFonts w:ascii="Times New Roman" w:hAnsi="Times New Roman" w:cs="Times New Roman"/>
          <w:sz w:val="24"/>
          <w:szCs w:val="24"/>
        </w:rPr>
        <w:t>.</w:t>
      </w:r>
    </w:p>
    <w:p w14:paraId="20E5C840" w14:textId="6F5457FF" w:rsidR="003220AF" w:rsidRDefault="00CF3C6F"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Despite its potential to prevent HIV infection, a number of researchers (working in different national contexts) have noted the initial ambivalence and reticence of large numbers of gay men towards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in the early stages of its implementation </w:t>
      </w:r>
      <w:r w:rsidR="00D24223" w:rsidRPr="00464E7F">
        <w:rPr>
          <w:rFonts w:ascii="Times New Roman" w:hAnsi="Times New Roman" w:cs="Times New Roman"/>
          <w:sz w:val="24"/>
          <w:szCs w:val="24"/>
        </w:rPr>
        <w:t>(</w:t>
      </w:r>
      <w:r w:rsidR="003220AF" w:rsidRPr="00464E7F">
        <w:rPr>
          <w:rFonts w:ascii="Times New Roman" w:hAnsi="Times New Roman" w:cs="Times New Roman"/>
          <w:sz w:val="24"/>
          <w:szCs w:val="24"/>
        </w:rPr>
        <w:t xml:space="preserve">Race, 2016; </w:t>
      </w:r>
      <w:proofErr w:type="spellStart"/>
      <w:r w:rsidR="003220AF" w:rsidRPr="00464E7F">
        <w:rPr>
          <w:rFonts w:ascii="Times New Roman" w:hAnsi="Times New Roman" w:cs="Times New Roman"/>
          <w:sz w:val="24"/>
          <w:szCs w:val="24"/>
        </w:rPr>
        <w:t>Thomann</w:t>
      </w:r>
      <w:proofErr w:type="spellEnd"/>
      <w:r w:rsidR="003220AF" w:rsidRPr="00464E7F">
        <w:rPr>
          <w:rFonts w:ascii="Times New Roman" w:hAnsi="Times New Roman" w:cs="Times New Roman"/>
          <w:sz w:val="24"/>
          <w:szCs w:val="24"/>
        </w:rPr>
        <w:t>, 2018)</w:t>
      </w:r>
      <w:r w:rsidR="00C76A84" w:rsidRPr="00464E7F">
        <w:rPr>
          <w:rFonts w:ascii="Times New Roman" w:hAnsi="Times New Roman" w:cs="Times New Roman"/>
          <w:sz w:val="24"/>
          <w:szCs w:val="24"/>
        </w:rPr>
        <w:t xml:space="preserve">. Indeed, several high profile gay and AIDS activists </w:t>
      </w:r>
      <w:r w:rsidR="00434757" w:rsidRPr="00464E7F">
        <w:rPr>
          <w:rFonts w:ascii="Times New Roman" w:hAnsi="Times New Roman" w:cs="Times New Roman"/>
          <w:sz w:val="24"/>
          <w:szCs w:val="24"/>
        </w:rPr>
        <w:t>publicly</w:t>
      </w:r>
      <w:r w:rsidR="00C76A84" w:rsidRPr="00464E7F">
        <w:rPr>
          <w:rFonts w:ascii="Times New Roman" w:hAnsi="Times New Roman" w:cs="Times New Roman"/>
          <w:sz w:val="24"/>
          <w:szCs w:val="24"/>
        </w:rPr>
        <w:t xml:space="preserve"> questioned the social, political</w:t>
      </w:r>
      <w:r w:rsidR="00661D4B">
        <w:rPr>
          <w:rFonts w:ascii="Times New Roman" w:hAnsi="Times New Roman" w:cs="Times New Roman"/>
          <w:sz w:val="24"/>
          <w:szCs w:val="24"/>
        </w:rPr>
        <w:t>,</w:t>
      </w:r>
      <w:r w:rsidR="00C76A84" w:rsidRPr="00464E7F">
        <w:rPr>
          <w:rFonts w:ascii="Times New Roman" w:hAnsi="Times New Roman" w:cs="Times New Roman"/>
          <w:sz w:val="24"/>
          <w:szCs w:val="24"/>
        </w:rPr>
        <w:t xml:space="preserve"> and ethical implications of the new medication. Precisely because </w:t>
      </w:r>
      <w:proofErr w:type="spellStart"/>
      <w:r w:rsidR="00C76A84" w:rsidRPr="00464E7F">
        <w:rPr>
          <w:rFonts w:ascii="Times New Roman" w:hAnsi="Times New Roman" w:cs="Times New Roman"/>
          <w:sz w:val="24"/>
          <w:szCs w:val="24"/>
        </w:rPr>
        <w:t>PrEP</w:t>
      </w:r>
      <w:proofErr w:type="spellEnd"/>
      <w:r w:rsidR="00C76A84" w:rsidRPr="00464E7F">
        <w:rPr>
          <w:rFonts w:ascii="Times New Roman" w:hAnsi="Times New Roman" w:cs="Times New Roman"/>
          <w:sz w:val="24"/>
          <w:szCs w:val="24"/>
        </w:rPr>
        <w:t xml:space="preserve"> might alleviate anxieties around sex, and reduce the risks associated with ‘raw’ sex (without condoms), there were many instances of </w:t>
      </w:r>
      <w:r w:rsidR="003220AF" w:rsidRPr="00464E7F">
        <w:rPr>
          <w:rFonts w:ascii="Times New Roman" w:hAnsi="Times New Roman" w:cs="Times New Roman"/>
          <w:sz w:val="24"/>
          <w:szCs w:val="24"/>
        </w:rPr>
        <w:t>‘slut shaming’</w:t>
      </w:r>
      <w:r w:rsidR="00D24223" w:rsidRPr="00464E7F">
        <w:rPr>
          <w:rFonts w:ascii="Times New Roman" w:hAnsi="Times New Roman" w:cs="Times New Roman"/>
          <w:sz w:val="24"/>
          <w:szCs w:val="24"/>
        </w:rPr>
        <w:t xml:space="preserve"> against </w:t>
      </w:r>
      <w:proofErr w:type="spellStart"/>
      <w:r w:rsidR="00D24223" w:rsidRPr="00464E7F">
        <w:rPr>
          <w:rFonts w:ascii="Times New Roman" w:hAnsi="Times New Roman" w:cs="Times New Roman"/>
          <w:sz w:val="24"/>
          <w:szCs w:val="24"/>
        </w:rPr>
        <w:t>PrEP</w:t>
      </w:r>
      <w:proofErr w:type="spellEnd"/>
      <w:r w:rsidR="00D24223" w:rsidRPr="00464E7F">
        <w:rPr>
          <w:rFonts w:ascii="Times New Roman" w:hAnsi="Times New Roman" w:cs="Times New Roman"/>
          <w:sz w:val="24"/>
          <w:szCs w:val="24"/>
        </w:rPr>
        <w:t xml:space="preserve"> users (Calabrese and Underhill, 2015; Schwartz and</w:t>
      </w:r>
      <w:r w:rsidR="003220AF" w:rsidRPr="00464E7F">
        <w:rPr>
          <w:rFonts w:ascii="Times New Roman" w:hAnsi="Times New Roman" w:cs="Times New Roman"/>
          <w:sz w:val="24"/>
          <w:szCs w:val="24"/>
        </w:rPr>
        <w:t xml:space="preserve"> Grimm, 2019; </w:t>
      </w:r>
      <w:proofErr w:type="spellStart"/>
      <w:r w:rsidR="003220AF" w:rsidRPr="00464E7F">
        <w:rPr>
          <w:rFonts w:ascii="Times New Roman" w:hAnsi="Times New Roman" w:cs="Times New Roman"/>
          <w:sz w:val="24"/>
          <w:szCs w:val="24"/>
        </w:rPr>
        <w:t>Spieldenner</w:t>
      </w:r>
      <w:proofErr w:type="spellEnd"/>
      <w:r w:rsidR="003220AF" w:rsidRPr="00464E7F">
        <w:rPr>
          <w:rFonts w:ascii="Times New Roman" w:hAnsi="Times New Roman" w:cs="Times New Roman"/>
          <w:sz w:val="24"/>
          <w:szCs w:val="24"/>
        </w:rPr>
        <w:t xml:space="preserve">, 2016). </w:t>
      </w:r>
      <w:r w:rsidR="00C76A84" w:rsidRPr="00464E7F">
        <w:rPr>
          <w:rFonts w:ascii="Times New Roman" w:hAnsi="Times New Roman" w:cs="Times New Roman"/>
          <w:sz w:val="24"/>
          <w:szCs w:val="24"/>
        </w:rPr>
        <w:t>This brings us back to Kane Race’s (2016: 14) argument about the social role of condoms over the last four deca</w:t>
      </w:r>
      <w:r w:rsidR="007A3EDA" w:rsidRPr="00464E7F">
        <w:rPr>
          <w:rFonts w:ascii="Times New Roman" w:hAnsi="Times New Roman" w:cs="Times New Roman"/>
          <w:sz w:val="24"/>
          <w:szCs w:val="24"/>
        </w:rPr>
        <w:t>des</w:t>
      </w:r>
      <w:r w:rsidR="003220AF" w:rsidRPr="00464E7F">
        <w:rPr>
          <w:rFonts w:ascii="Times New Roman" w:hAnsi="Times New Roman" w:cs="Times New Roman"/>
          <w:sz w:val="24"/>
          <w:szCs w:val="24"/>
        </w:rPr>
        <w:t xml:space="preserve">, </w:t>
      </w:r>
    </w:p>
    <w:p w14:paraId="051F5F94" w14:textId="77777777" w:rsidR="00464E7F" w:rsidRPr="00464E7F" w:rsidRDefault="00464E7F" w:rsidP="00464E7F">
      <w:pPr>
        <w:spacing w:after="0" w:line="240" w:lineRule="auto"/>
        <w:ind w:firstLine="720"/>
        <w:contextualSpacing/>
        <w:jc w:val="both"/>
        <w:rPr>
          <w:rFonts w:ascii="Times New Roman" w:hAnsi="Times New Roman" w:cs="Times New Roman"/>
          <w:sz w:val="24"/>
          <w:szCs w:val="24"/>
        </w:rPr>
      </w:pPr>
    </w:p>
    <w:p w14:paraId="3A08EE9A" w14:textId="4DA47110" w:rsidR="00464E7F" w:rsidRDefault="003220AF" w:rsidP="00464E7F">
      <w:pPr>
        <w:spacing w:after="0" w:line="240" w:lineRule="auto"/>
        <w:ind w:left="720"/>
        <w:contextualSpacing/>
        <w:jc w:val="both"/>
        <w:rPr>
          <w:rFonts w:ascii="Times New Roman" w:hAnsi="Times New Roman" w:cs="Times New Roman"/>
          <w:sz w:val="24"/>
          <w:szCs w:val="24"/>
        </w:rPr>
      </w:pPr>
      <w:proofErr w:type="gramStart"/>
      <w:r w:rsidRPr="00464E7F">
        <w:rPr>
          <w:rFonts w:ascii="Times New Roman" w:hAnsi="Times New Roman" w:cs="Times New Roman"/>
          <w:sz w:val="24"/>
          <w:szCs w:val="24"/>
        </w:rPr>
        <w:t>the</w:t>
      </w:r>
      <w:proofErr w:type="gramEnd"/>
      <w:r w:rsidRPr="00464E7F">
        <w:rPr>
          <w:rFonts w:ascii="Times New Roman" w:hAnsi="Times New Roman" w:cs="Times New Roman"/>
          <w:sz w:val="24"/>
          <w:szCs w:val="24"/>
        </w:rPr>
        <w:t xml:space="preserve"> ongoing controversy over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and gay sex speaks to how condoms have served to manage communal fears about sexual excess in the era of AIDS, providing not only a latex barrier but also symbolic reassurance that gay sex might in some way be made </w:t>
      </w:r>
      <w:r w:rsidR="00661D4B">
        <w:rPr>
          <w:rFonts w:ascii="Times New Roman" w:hAnsi="Times New Roman" w:cs="Times New Roman"/>
          <w:sz w:val="24"/>
          <w:szCs w:val="24"/>
        </w:rPr>
        <w:t>‘</w:t>
      </w:r>
      <w:r w:rsidRPr="00464E7F">
        <w:rPr>
          <w:rFonts w:ascii="Times New Roman" w:hAnsi="Times New Roman" w:cs="Times New Roman"/>
          <w:sz w:val="24"/>
          <w:szCs w:val="24"/>
        </w:rPr>
        <w:t>safe.</w:t>
      </w:r>
      <w:r w:rsidR="00661D4B">
        <w:rPr>
          <w:rFonts w:ascii="Times New Roman" w:hAnsi="Times New Roman" w:cs="Times New Roman"/>
          <w:sz w:val="24"/>
          <w:szCs w:val="24"/>
        </w:rPr>
        <w:t>’</w:t>
      </w:r>
      <w:r w:rsidRPr="00464E7F">
        <w:rPr>
          <w:rFonts w:ascii="Times New Roman" w:hAnsi="Times New Roman" w:cs="Times New Roman"/>
          <w:sz w:val="24"/>
          <w:szCs w:val="24"/>
        </w:rPr>
        <w:t xml:space="preserve"> Symbolic because, given its clinical efficacy, the characterization of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use as </w:t>
      </w:r>
      <w:r w:rsidR="00661D4B">
        <w:rPr>
          <w:rFonts w:ascii="Times New Roman" w:hAnsi="Times New Roman" w:cs="Times New Roman"/>
          <w:sz w:val="24"/>
          <w:szCs w:val="24"/>
        </w:rPr>
        <w:t>‘</w:t>
      </w:r>
      <w:r w:rsidRPr="00464E7F">
        <w:rPr>
          <w:rFonts w:ascii="Times New Roman" w:hAnsi="Times New Roman" w:cs="Times New Roman"/>
          <w:sz w:val="24"/>
          <w:szCs w:val="24"/>
        </w:rPr>
        <w:t>irresponsible</w:t>
      </w:r>
      <w:r w:rsidR="00661D4B">
        <w:rPr>
          <w:rFonts w:ascii="Times New Roman" w:hAnsi="Times New Roman" w:cs="Times New Roman"/>
          <w:sz w:val="24"/>
          <w:szCs w:val="24"/>
        </w:rPr>
        <w:t>’</w:t>
      </w:r>
      <w:r w:rsidRPr="00464E7F">
        <w:rPr>
          <w:rFonts w:ascii="Times New Roman" w:hAnsi="Times New Roman" w:cs="Times New Roman"/>
          <w:sz w:val="24"/>
          <w:szCs w:val="24"/>
        </w:rPr>
        <w:t xml:space="preserve"> could make sense only in a world in which the problem that HIV prevention is supposed to address is not simply viral transmission but the moral danger attributed to gay sexual pleasure in general.</w:t>
      </w:r>
    </w:p>
    <w:p w14:paraId="2A4003BC" w14:textId="5B4D281E" w:rsidR="003220AF" w:rsidRPr="00464E7F" w:rsidRDefault="003220AF" w:rsidP="00464E7F">
      <w:pPr>
        <w:spacing w:after="0" w:line="240" w:lineRule="auto"/>
        <w:ind w:left="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 </w:t>
      </w:r>
    </w:p>
    <w:p w14:paraId="7042409F" w14:textId="568DF780" w:rsidR="007671AA" w:rsidRPr="00464E7F" w:rsidRDefault="003220AF" w:rsidP="00464E7F">
      <w:pPr>
        <w:spacing w:after="0" w:line="240" w:lineRule="auto"/>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For this reason, Race </w:t>
      </w:r>
      <w:r w:rsidR="007A3EDA" w:rsidRPr="00464E7F">
        <w:rPr>
          <w:rFonts w:ascii="Times New Roman" w:hAnsi="Times New Roman" w:cs="Times New Roman"/>
          <w:sz w:val="24"/>
          <w:szCs w:val="24"/>
        </w:rPr>
        <w:t>(2016: 7)</w:t>
      </w:r>
      <w:r w:rsidR="00661D4B">
        <w:rPr>
          <w:rFonts w:ascii="Times New Roman" w:hAnsi="Times New Roman" w:cs="Times New Roman"/>
          <w:sz w:val="24"/>
          <w:szCs w:val="24"/>
        </w:rPr>
        <w:t>—</w:t>
      </w:r>
      <w:r w:rsidR="007A3EDA" w:rsidRPr="00464E7F">
        <w:rPr>
          <w:rFonts w:ascii="Times New Roman" w:hAnsi="Times New Roman" w:cs="Times New Roman"/>
          <w:sz w:val="24"/>
          <w:szCs w:val="24"/>
        </w:rPr>
        <w:t xml:space="preserve">writing at a far earlier stage in the implementation of </w:t>
      </w:r>
      <w:proofErr w:type="spellStart"/>
      <w:r w:rsidR="007A3EDA" w:rsidRPr="00464E7F">
        <w:rPr>
          <w:rFonts w:ascii="Times New Roman" w:hAnsi="Times New Roman" w:cs="Times New Roman"/>
          <w:sz w:val="24"/>
          <w:szCs w:val="24"/>
        </w:rPr>
        <w:t>PrEP</w:t>
      </w:r>
      <w:proofErr w:type="spellEnd"/>
      <w:r w:rsidR="00661D4B">
        <w:rPr>
          <w:rFonts w:ascii="Times New Roman" w:hAnsi="Times New Roman" w:cs="Times New Roman"/>
          <w:sz w:val="24"/>
          <w:szCs w:val="24"/>
        </w:rPr>
        <w:t>—</w:t>
      </w:r>
      <w:r w:rsidR="007A3EDA" w:rsidRPr="00464E7F">
        <w:rPr>
          <w:rFonts w:ascii="Times New Roman" w:hAnsi="Times New Roman" w:cs="Times New Roman"/>
          <w:sz w:val="24"/>
          <w:szCs w:val="24"/>
        </w:rPr>
        <w:t xml:space="preserve"> defined it </w:t>
      </w:r>
      <w:r w:rsidRPr="00464E7F">
        <w:rPr>
          <w:rFonts w:ascii="Times New Roman" w:hAnsi="Times New Roman" w:cs="Times New Roman"/>
          <w:sz w:val="24"/>
          <w:szCs w:val="24"/>
        </w:rPr>
        <w:t xml:space="preserve">as a </w:t>
      </w:r>
      <w:r w:rsidRPr="00464E7F">
        <w:rPr>
          <w:rFonts w:ascii="Times New Roman" w:hAnsi="Times New Roman" w:cs="Times New Roman"/>
          <w:i/>
          <w:sz w:val="24"/>
          <w:szCs w:val="24"/>
        </w:rPr>
        <w:t>reluctant object</w:t>
      </w:r>
      <w:r w:rsidRPr="00464E7F">
        <w:rPr>
          <w:rFonts w:ascii="Times New Roman" w:hAnsi="Times New Roman" w:cs="Times New Roman"/>
          <w:sz w:val="24"/>
          <w:szCs w:val="24"/>
        </w:rPr>
        <w:t xml:space="preserve"> manifesting the aversion to sex </w:t>
      </w:r>
      <w:r w:rsidR="009B0AA9" w:rsidRPr="00464E7F">
        <w:rPr>
          <w:rFonts w:ascii="Times New Roman" w:hAnsi="Times New Roman" w:cs="Times New Roman"/>
          <w:sz w:val="24"/>
          <w:szCs w:val="24"/>
        </w:rPr>
        <w:t xml:space="preserve">on </w:t>
      </w:r>
      <w:r w:rsidRPr="00464E7F">
        <w:rPr>
          <w:rFonts w:ascii="Times New Roman" w:hAnsi="Times New Roman" w:cs="Times New Roman"/>
          <w:sz w:val="24"/>
          <w:szCs w:val="24"/>
        </w:rPr>
        <w:t xml:space="preserve">the part of both the gay community and HIV clinical/behavioural research shaped </w:t>
      </w:r>
      <w:r w:rsidR="00661D4B">
        <w:rPr>
          <w:rFonts w:ascii="Times New Roman" w:hAnsi="Times New Roman" w:cs="Times New Roman"/>
          <w:sz w:val="24"/>
          <w:szCs w:val="24"/>
        </w:rPr>
        <w:t>‘</w:t>
      </w:r>
      <w:r w:rsidRPr="00464E7F">
        <w:rPr>
          <w:rFonts w:ascii="Times New Roman" w:hAnsi="Times New Roman" w:cs="Times New Roman"/>
          <w:sz w:val="24"/>
          <w:szCs w:val="24"/>
        </w:rPr>
        <w:t>by attempts to manage or otherwise avoid the presumptive negativity of sex</w:t>
      </w:r>
      <w:r w:rsidR="00661D4B">
        <w:rPr>
          <w:rFonts w:ascii="Times New Roman" w:hAnsi="Times New Roman" w:cs="Times New Roman"/>
          <w:sz w:val="24"/>
          <w:szCs w:val="24"/>
        </w:rPr>
        <w:t>’</w:t>
      </w:r>
      <w:r w:rsidRPr="00464E7F">
        <w:rPr>
          <w:rFonts w:ascii="Times New Roman" w:hAnsi="Times New Roman" w:cs="Times New Roman"/>
          <w:sz w:val="24"/>
          <w:szCs w:val="24"/>
        </w:rPr>
        <w:t xml:space="preserve">. </w:t>
      </w:r>
      <w:r w:rsidR="007A3EDA" w:rsidRPr="00464E7F">
        <w:rPr>
          <w:rFonts w:ascii="Times New Roman" w:hAnsi="Times New Roman" w:cs="Times New Roman"/>
          <w:sz w:val="24"/>
          <w:szCs w:val="24"/>
        </w:rPr>
        <w:t xml:space="preserve">Since Race made that intervention, the uptake of </w:t>
      </w:r>
      <w:proofErr w:type="spellStart"/>
      <w:r w:rsidR="007A3EDA" w:rsidRPr="00464E7F">
        <w:rPr>
          <w:rFonts w:ascii="Times New Roman" w:hAnsi="Times New Roman" w:cs="Times New Roman"/>
          <w:sz w:val="24"/>
          <w:szCs w:val="24"/>
        </w:rPr>
        <w:t>PrEP</w:t>
      </w:r>
      <w:proofErr w:type="spellEnd"/>
      <w:r w:rsidR="00D953F7" w:rsidRPr="00464E7F">
        <w:rPr>
          <w:rFonts w:ascii="Times New Roman" w:hAnsi="Times New Roman" w:cs="Times New Roman"/>
          <w:sz w:val="24"/>
          <w:szCs w:val="24"/>
        </w:rPr>
        <w:t xml:space="preserve"> in those major urban centres of the </w:t>
      </w:r>
      <w:r w:rsidR="005F557A" w:rsidRPr="00464E7F">
        <w:rPr>
          <w:rFonts w:ascii="Times New Roman" w:hAnsi="Times New Roman" w:cs="Times New Roman"/>
          <w:sz w:val="24"/>
          <w:szCs w:val="24"/>
        </w:rPr>
        <w:t>Minority World</w:t>
      </w:r>
      <w:r w:rsidR="00D953F7" w:rsidRPr="00464E7F">
        <w:rPr>
          <w:rFonts w:ascii="Times New Roman" w:hAnsi="Times New Roman" w:cs="Times New Roman"/>
          <w:sz w:val="24"/>
          <w:szCs w:val="24"/>
        </w:rPr>
        <w:t xml:space="preserve"> with large gay</w:t>
      </w:r>
      <w:r w:rsidR="00876BB6" w:rsidRPr="00464E7F">
        <w:rPr>
          <w:rFonts w:ascii="Times New Roman" w:hAnsi="Times New Roman" w:cs="Times New Roman"/>
          <w:sz w:val="24"/>
          <w:szCs w:val="24"/>
        </w:rPr>
        <w:t xml:space="preserve"> and bisexual</w:t>
      </w:r>
      <w:r w:rsidR="00D953F7" w:rsidRPr="00464E7F">
        <w:rPr>
          <w:rFonts w:ascii="Times New Roman" w:hAnsi="Times New Roman" w:cs="Times New Roman"/>
          <w:sz w:val="24"/>
          <w:szCs w:val="24"/>
        </w:rPr>
        <w:t xml:space="preserve"> populations has grown considerably. It appears that some of this earlier ‘reluctance’ has passed. And yet, that does not mean that all gay</w:t>
      </w:r>
      <w:r w:rsidR="00876BB6" w:rsidRPr="00464E7F">
        <w:rPr>
          <w:rFonts w:ascii="Times New Roman" w:hAnsi="Times New Roman" w:cs="Times New Roman"/>
          <w:sz w:val="24"/>
          <w:szCs w:val="24"/>
        </w:rPr>
        <w:t xml:space="preserve"> and bisexual</w:t>
      </w:r>
      <w:r w:rsidR="00D953F7" w:rsidRPr="00464E7F">
        <w:rPr>
          <w:rFonts w:ascii="Times New Roman" w:hAnsi="Times New Roman" w:cs="Times New Roman"/>
          <w:sz w:val="24"/>
          <w:szCs w:val="24"/>
        </w:rPr>
        <w:t xml:space="preserve"> men are entirely comfortable with dispensing with condoms and </w:t>
      </w:r>
      <w:r w:rsidR="00580512" w:rsidRPr="00464E7F">
        <w:rPr>
          <w:rFonts w:ascii="Times New Roman" w:hAnsi="Times New Roman" w:cs="Times New Roman"/>
          <w:sz w:val="24"/>
          <w:szCs w:val="24"/>
        </w:rPr>
        <w:t xml:space="preserve">renegotiating their relationship with seminal fluid. For </w:t>
      </w:r>
      <w:proofErr w:type="spellStart"/>
      <w:r w:rsidR="00B02D07" w:rsidRPr="00464E7F">
        <w:rPr>
          <w:rFonts w:ascii="Times New Roman" w:hAnsi="Times New Roman" w:cs="Times New Roman"/>
          <w:sz w:val="24"/>
          <w:szCs w:val="24"/>
        </w:rPr>
        <w:t>Brisson</w:t>
      </w:r>
      <w:proofErr w:type="spellEnd"/>
      <w:r w:rsidR="00B02D07" w:rsidRPr="00464E7F">
        <w:rPr>
          <w:rFonts w:ascii="Times New Roman" w:hAnsi="Times New Roman" w:cs="Times New Roman"/>
          <w:sz w:val="24"/>
          <w:szCs w:val="24"/>
        </w:rPr>
        <w:t xml:space="preserve"> </w:t>
      </w:r>
      <w:r w:rsidR="00451E73" w:rsidRPr="00464E7F">
        <w:rPr>
          <w:rFonts w:ascii="Times New Roman" w:hAnsi="Times New Roman" w:cs="Times New Roman"/>
          <w:sz w:val="24"/>
          <w:szCs w:val="24"/>
        </w:rPr>
        <w:t>(2019</w:t>
      </w:r>
      <w:r w:rsidR="00B02D07" w:rsidRPr="00464E7F">
        <w:rPr>
          <w:rFonts w:ascii="Times New Roman" w:hAnsi="Times New Roman" w:cs="Times New Roman"/>
          <w:sz w:val="24"/>
          <w:szCs w:val="24"/>
        </w:rPr>
        <w:t>)</w:t>
      </w:r>
      <w:r w:rsidR="00580512" w:rsidRPr="00464E7F">
        <w:rPr>
          <w:rFonts w:ascii="Times New Roman" w:hAnsi="Times New Roman" w:cs="Times New Roman"/>
          <w:sz w:val="24"/>
          <w:szCs w:val="24"/>
        </w:rPr>
        <w:t>,</w:t>
      </w:r>
      <w:r w:rsidR="00B02D07" w:rsidRPr="00464E7F">
        <w:rPr>
          <w:rFonts w:ascii="Times New Roman" w:hAnsi="Times New Roman" w:cs="Times New Roman"/>
          <w:sz w:val="24"/>
          <w:szCs w:val="24"/>
        </w:rPr>
        <w:t xml:space="preserve"> </w:t>
      </w:r>
      <w:proofErr w:type="spellStart"/>
      <w:r w:rsidR="00B02D07" w:rsidRPr="00464E7F">
        <w:rPr>
          <w:rFonts w:ascii="Times New Roman" w:hAnsi="Times New Roman" w:cs="Times New Roman"/>
          <w:sz w:val="24"/>
          <w:szCs w:val="24"/>
        </w:rPr>
        <w:t>PrEP</w:t>
      </w:r>
      <w:proofErr w:type="spellEnd"/>
      <w:r w:rsidR="00B02D07" w:rsidRPr="00464E7F">
        <w:rPr>
          <w:rFonts w:ascii="Times New Roman" w:hAnsi="Times New Roman" w:cs="Times New Roman"/>
          <w:sz w:val="24"/>
          <w:szCs w:val="24"/>
        </w:rPr>
        <w:t xml:space="preserve"> as a medical technology and</w:t>
      </w:r>
      <w:r w:rsidR="00580512" w:rsidRPr="00464E7F">
        <w:rPr>
          <w:rFonts w:ascii="Times New Roman" w:hAnsi="Times New Roman" w:cs="Times New Roman"/>
          <w:sz w:val="24"/>
          <w:szCs w:val="24"/>
        </w:rPr>
        <w:t xml:space="preserve"> gay</w:t>
      </w:r>
      <w:r w:rsidR="00B02D07" w:rsidRPr="00464E7F">
        <w:rPr>
          <w:rFonts w:ascii="Times New Roman" w:hAnsi="Times New Roman" w:cs="Times New Roman"/>
          <w:sz w:val="24"/>
          <w:szCs w:val="24"/>
        </w:rPr>
        <w:t xml:space="preserve"> </w:t>
      </w:r>
      <w:r w:rsidR="00580512" w:rsidRPr="00464E7F">
        <w:rPr>
          <w:rFonts w:ascii="Times New Roman" w:hAnsi="Times New Roman" w:cs="Times New Roman"/>
          <w:sz w:val="24"/>
          <w:szCs w:val="24"/>
        </w:rPr>
        <w:t xml:space="preserve">subjectivities </w:t>
      </w:r>
      <w:r w:rsidR="00B02D07" w:rsidRPr="00464E7F">
        <w:rPr>
          <w:rFonts w:ascii="Times New Roman" w:hAnsi="Times New Roman" w:cs="Times New Roman"/>
          <w:sz w:val="24"/>
          <w:szCs w:val="24"/>
        </w:rPr>
        <w:t xml:space="preserve">are co-produced, although the meanings assigned by the subject need to be historically situated within specific systems of knowledge and medical practice. </w:t>
      </w:r>
      <w:r w:rsidR="00580512" w:rsidRPr="00464E7F">
        <w:rPr>
          <w:rFonts w:ascii="Times New Roman" w:hAnsi="Times New Roman" w:cs="Times New Roman"/>
          <w:sz w:val="24"/>
          <w:szCs w:val="24"/>
        </w:rPr>
        <w:t>Although the participants in his study were regularly</w:t>
      </w:r>
      <w:r w:rsidR="00B02D07" w:rsidRPr="00464E7F">
        <w:rPr>
          <w:rFonts w:ascii="Times New Roman" w:hAnsi="Times New Roman" w:cs="Times New Roman"/>
          <w:sz w:val="24"/>
          <w:szCs w:val="24"/>
        </w:rPr>
        <w:t xml:space="preserve"> practicing </w:t>
      </w:r>
      <w:r w:rsidR="00580512" w:rsidRPr="00464E7F">
        <w:rPr>
          <w:rFonts w:ascii="Times New Roman" w:hAnsi="Times New Roman" w:cs="Times New Roman"/>
          <w:sz w:val="24"/>
          <w:szCs w:val="24"/>
        </w:rPr>
        <w:t>‘</w:t>
      </w:r>
      <w:r w:rsidR="00B02D07" w:rsidRPr="00464E7F">
        <w:rPr>
          <w:rFonts w:ascii="Times New Roman" w:hAnsi="Times New Roman" w:cs="Times New Roman"/>
          <w:sz w:val="24"/>
          <w:szCs w:val="24"/>
        </w:rPr>
        <w:t>unprotected sex</w:t>
      </w:r>
      <w:r w:rsidR="00580512" w:rsidRPr="00464E7F">
        <w:rPr>
          <w:rFonts w:ascii="Times New Roman" w:hAnsi="Times New Roman" w:cs="Times New Roman"/>
          <w:sz w:val="24"/>
          <w:szCs w:val="24"/>
        </w:rPr>
        <w:t>’ without condo</w:t>
      </w:r>
      <w:r w:rsidR="00487004" w:rsidRPr="00464E7F">
        <w:rPr>
          <w:rFonts w:ascii="Times New Roman" w:hAnsi="Times New Roman" w:cs="Times New Roman"/>
          <w:sz w:val="24"/>
          <w:szCs w:val="24"/>
        </w:rPr>
        <w:t>m</w:t>
      </w:r>
      <w:r w:rsidR="00580512" w:rsidRPr="00464E7F">
        <w:rPr>
          <w:rFonts w:ascii="Times New Roman" w:hAnsi="Times New Roman" w:cs="Times New Roman"/>
          <w:sz w:val="24"/>
          <w:szCs w:val="24"/>
        </w:rPr>
        <w:t>s</w:t>
      </w:r>
      <w:r w:rsidR="00B02D07" w:rsidRPr="00464E7F">
        <w:rPr>
          <w:rFonts w:ascii="Times New Roman" w:hAnsi="Times New Roman" w:cs="Times New Roman"/>
          <w:sz w:val="24"/>
          <w:szCs w:val="24"/>
        </w:rPr>
        <w:t xml:space="preserve">, </w:t>
      </w:r>
      <w:r w:rsidR="00580512" w:rsidRPr="00464E7F">
        <w:rPr>
          <w:rFonts w:ascii="Times New Roman" w:hAnsi="Times New Roman" w:cs="Times New Roman"/>
          <w:sz w:val="24"/>
          <w:szCs w:val="24"/>
        </w:rPr>
        <w:t>they</w:t>
      </w:r>
      <w:r w:rsidR="00B02D07" w:rsidRPr="00464E7F">
        <w:rPr>
          <w:rFonts w:ascii="Times New Roman" w:hAnsi="Times New Roman" w:cs="Times New Roman"/>
          <w:sz w:val="24"/>
          <w:szCs w:val="24"/>
        </w:rPr>
        <w:t xml:space="preserve"> were not interested in </w:t>
      </w:r>
      <w:r w:rsidR="00580512" w:rsidRPr="00464E7F">
        <w:rPr>
          <w:rFonts w:ascii="Times New Roman" w:hAnsi="Times New Roman" w:cs="Times New Roman"/>
          <w:sz w:val="24"/>
          <w:szCs w:val="24"/>
        </w:rPr>
        <w:t xml:space="preserve">utilizing </w:t>
      </w:r>
      <w:r w:rsidR="00B02D07" w:rsidRPr="00464E7F">
        <w:rPr>
          <w:rFonts w:ascii="Times New Roman" w:hAnsi="Times New Roman" w:cs="Times New Roman"/>
          <w:sz w:val="24"/>
          <w:szCs w:val="24"/>
        </w:rPr>
        <w:t xml:space="preserve">the new biotechnology because </w:t>
      </w:r>
      <w:r w:rsidR="00F9289C" w:rsidRPr="00464E7F">
        <w:rPr>
          <w:rFonts w:ascii="Times New Roman" w:hAnsi="Times New Roman" w:cs="Times New Roman"/>
          <w:sz w:val="24"/>
          <w:szCs w:val="24"/>
        </w:rPr>
        <w:t xml:space="preserve">they </w:t>
      </w:r>
      <w:r w:rsidR="00B02D07" w:rsidRPr="00464E7F">
        <w:rPr>
          <w:rFonts w:ascii="Times New Roman" w:hAnsi="Times New Roman" w:cs="Times New Roman"/>
          <w:sz w:val="24"/>
          <w:szCs w:val="24"/>
        </w:rPr>
        <w:t xml:space="preserve">associated </w:t>
      </w:r>
      <w:r w:rsidR="00F9289C" w:rsidRPr="00464E7F">
        <w:rPr>
          <w:rFonts w:ascii="Times New Roman" w:hAnsi="Times New Roman" w:cs="Times New Roman"/>
          <w:sz w:val="24"/>
          <w:szCs w:val="24"/>
        </w:rPr>
        <w:t xml:space="preserve">it </w:t>
      </w:r>
      <w:r w:rsidR="00B02D07" w:rsidRPr="00464E7F">
        <w:rPr>
          <w:rFonts w:ascii="Times New Roman" w:hAnsi="Times New Roman" w:cs="Times New Roman"/>
          <w:sz w:val="24"/>
          <w:szCs w:val="24"/>
        </w:rPr>
        <w:t>with the morally despicable practice of bareback sex</w:t>
      </w:r>
      <w:r w:rsidR="008557E2">
        <w:rPr>
          <w:rFonts w:ascii="Times New Roman" w:hAnsi="Times New Roman" w:cs="Times New Roman"/>
          <w:sz w:val="24"/>
          <w:szCs w:val="24"/>
        </w:rPr>
        <w:t xml:space="preserve"> (i.e. without condoms)</w:t>
      </w:r>
      <w:r w:rsidR="00B02D07" w:rsidRPr="00464E7F">
        <w:rPr>
          <w:rFonts w:ascii="Times New Roman" w:hAnsi="Times New Roman" w:cs="Times New Roman"/>
          <w:sz w:val="24"/>
          <w:szCs w:val="24"/>
        </w:rPr>
        <w:t xml:space="preserve">. </w:t>
      </w:r>
      <w:r w:rsidR="00580512" w:rsidRPr="00464E7F">
        <w:rPr>
          <w:rFonts w:ascii="Times New Roman" w:hAnsi="Times New Roman" w:cs="Times New Roman"/>
          <w:sz w:val="24"/>
          <w:szCs w:val="24"/>
        </w:rPr>
        <w:t xml:space="preserve">This suggests that even as condoms fall out of </w:t>
      </w:r>
      <w:r w:rsidR="00487004" w:rsidRPr="00464E7F">
        <w:rPr>
          <w:rFonts w:ascii="Times New Roman" w:hAnsi="Times New Roman" w:cs="Times New Roman"/>
          <w:sz w:val="24"/>
          <w:szCs w:val="24"/>
        </w:rPr>
        <w:t>gay men’s socio-sexual assemblage, the meanings attached to them linger and limit new lines of flight.</w:t>
      </w:r>
      <w:r w:rsidR="00100C71" w:rsidRPr="00464E7F">
        <w:rPr>
          <w:rFonts w:ascii="Times New Roman" w:hAnsi="Times New Roman" w:cs="Times New Roman"/>
          <w:sz w:val="24"/>
          <w:szCs w:val="24"/>
        </w:rPr>
        <w:t xml:space="preserve"> </w:t>
      </w:r>
      <w:r w:rsidR="00886EAD">
        <w:rPr>
          <w:rFonts w:ascii="Times New Roman" w:hAnsi="Times New Roman" w:cs="Times New Roman"/>
          <w:sz w:val="24"/>
          <w:szCs w:val="24"/>
        </w:rPr>
        <w:t>W</w:t>
      </w:r>
      <w:r w:rsidR="00487004" w:rsidRPr="00464E7F">
        <w:rPr>
          <w:rFonts w:ascii="Times New Roman" w:hAnsi="Times New Roman" w:cs="Times New Roman"/>
          <w:sz w:val="24"/>
          <w:szCs w:val="24"/>
        </w:rPr>
        <w:t xml:space="preserve">e argue that new geographical work on </w:t>
      </w:r>
      <w:r w:rsidR="00100C71" w:rsidRPr="00464E7F">
        <w:rPr>
          <w:rFonts w:ascii="Times New Roman" w:hAnsi="Times New Roman" w:cs="Times New Roman"/>
          <w:sz w:val="24"/>
          <w:szCs w:val="24"/>
        </w:rPr>
        <w:t xml:space="preserve">HIV, </w:t>
      </w:r>
      <w:proofErr w:type="spellStart"/>
      <w:r w:rsidR="00100C71" w:rsidRPr="00464E7F">
        <w:rPr>
          <w:rFonts w:ascii="Times New Roman" w:hAnsi="Times New Roman" w:cs="Times New Roman"/>
          <w:sz w:val="24"/>
          <w:szCs w:val="24"/>
        </w:rPr>
        <w:t>undetectability</w:t>
      </w:r>
      <w:proofErr w:type="spellEnd"/>
      <w:r w:rsidR="00661D4B">
        <w:rPr>
          <w:rFonts w:ascii="Times New Roman" w:hAnsi="Times New Roman" w:cs="Times New Roman"/>
          <w:sz w:val="24"/>
          <w:szCs w:val="24"/>
        </w:rPr>
        <w:t>,</w:t>
      </w:r>
      <w:r w:rsidR="00100C71" w:rsidRPr="00464E7F">
        <w:rPr>
          <w:rFonts w:ascii="Times New Roman" w:hAnsi="Times New Roman" w:cs="Times New Roman"/>
          <w:sz w:val="24"/>
          <w:szCs w:val="24"/>
        </w:rPr>
        <w:t xml:space="preserve"> and </w:t>
      </w:r>
      <w:proofErr w:type="spellStart"/>
      <w:r w:rsidR="00100C71" w:rsidRPr="00464E7F">
        <w:rPr>
          <w:rFonts w:ascii="Times New Roman" w:hAnsi="Times New Roman" w:cs="Times New Roman"/>
          <w:sz w:val="24"/>
          <w:szCs w:val="24"/>
        </w:rPr>
        <w:t>PrEP</w:t>
      </w:r>
      <w:proofErr w:type="spellEnd"/>
      <w:r w:rsidR="00100C71" w:rsidRPr="00464E7F">
        <w:rPr>
          <w:rFonts w:ascii="Times New Roman" w:hAnsi="Times New Roman" w:cs="Times New Roman"/>
          <w:sz w:val="24"/>
          <w:szCs w:val="24"/>
        </w:rPr>
        <w:t xml:space="preserve"> (particularly attending to the experiences of gay and bisexual men) should take changing embodied experiences seriously </w:t>
      </w:r>
      <w:r w:rsidR="00100C71" w:rsidRPr="00464E7F">
        <w:rPr>
          <w:rFonts w:ascii="Times New Roman" w:hAnsi="Times New Roman" w:cs="Times New Roman"/>
          <w:i/>
          <w:sz w:val="24"/>
          <w:szCs w:val="24"/>
        </w:rPr>
        <w:t>and</w:t>
      </w:r>
      <w:r w:rsidR="00100C71" w:rsidRPr="00464E7F">
        <w:rPr>
          <w:rFonts w:ascii="Times New Roman" w:hAnsi="Times New Roman" w:cs="Times New Roman"/>
          <w:sz w:val="24"/>
          <w:szCs w:val="24"/>
        </w:rPr>
        <w:t xml:space="preserve"> consider how changes in the treatment and prevention of HIV are reconfiguring the role of </w:t>
      </w:r>
      <w:r w:rsidR="005F557A" w:rsidRPr="00464E7F">
        <w:rPr>
          <w:rFonts w:ascii="Times New Roman" w:hAnsi="Times New Roman" w:cs="Times New Roman"/>
          <w:sz w:val="24"/>
          <w:szCs w:val="24"/>
        </w:rPr>
        <w:t xml:space="preserve">semen and other bodily </w:t>
      </w:r>
      <w:r w:rsidR="00100C71" w:rsidRPr="00464E7F">
        <w:rPr>
          <w:rFonts w:ascii="Times New Roman" w:hAnsi="Times New Roman" w:cs="Times New Roman"/>
          <w:sz w:val="24"/>
          <w:szCs w:val="24"/>
        </w:rPr>
        <w:t>fluids in sex and understandings of ‘safer sex’. These are topics we will return to, from a different vantage point, next</w:t>
      </w:r>
      <w:r w:rsidR="00CA4BC3" w:rsidRPr="00464E7F">
        <w:rPr>
          <w:rFonts w:ascii="Times New Roman" w:hAnsi="Times New Roman" w:cs="Times New Roman"/>
          <w:sz w:val="24"/>
          <w:szCs w:val="24"/>
        </w:rPr>
        <w:t xml:space="preserve">, </w:t>
      </w:r>
      <w:r w:rsidR="00886EAD" w:rsidRPr="00464E7F">
        <w:rPr>
          <w:rFonts w:ascii="Times New Roman" w:hAnsi="Times New Roman" w:cs="Times New Roman"/>
          <w:sz w:val="24"/>
          <w:szCs w:val="24"/>
        </w:rPr>
        <w:t>draw</w:t>
      </w:r>
      <w:r w:rsidR="00886EAD">
        <w:rPr>
          <w:rFonts w:ascii="Times New Roman" w:hAnsi="Times New Roman" w:cs="Times New Roman"/>
          <w:sz w:val="24"/>
          <w:szCs w:val="24"/>
        </w:rPr>
        <w:t>ing</w:t>
      </w:r>
      <w:r w:rsidR="00886EAD" w:rsidRPr="00464E7F">
        <w:rPr>
          <w:rFonts w:ascii="Times New Roman" w:hAnsi="Times New Roman" w:cs="Times New Roman"/>
          <w:sz w:val="24"/>
          <w:szCs w:val="24"/>
        </w:rPr>
        <w:t xml:space="preserve"> </w:t>
      </w:r>
      <w:r w:rsidR="00CA4BC3" w:rsidRPr="00464E7F">
        <w:rPr>
          <w:rFonts w:ascii="Times New Roman" w:hAnsi="Times New Roman" w:cs="Times New Roman"/>
          <w:sz w:val="24"/>
          <w:szCs w:val="24"/>
        </w:rPr>
        <w:t>out more explicitly some of the geographical implications of these transformations</w:t>
      </w:r>
      <w:r w:rsidR="00100C71" w:rsidRPr="00464E7F">
        <w:rPr>
          <w:rFonts w:ascii="Times New Roman" w:hAnsi="Times New Roman" w:cs="Times New Roman"/>
          <w:sz w:val="24"/>
          <w:szCs w:val="24"/>
        </w:rPr>
        <w:t>.</w:t>
      </w:r>
      <w:r w:rsidR="00487004" w:rsidRPr="00464E7F">
        <w:rPr>
          <w:rFonts w:ascii="Times New Roman" w:hAnsi="Times New Roman" w:cs="Times New Roman"/>
          <w:sz w:val="24"/>
          <w:szCs w:val="24"/>
        </w:rPr>
        <w:t xml:space="preserve"> </w:t>
      </w:r>
    </w:p>
    <w:p w14:paraId="38B5FBB0" w14:textId="77777777" w:rsidR="007671AA" w:rsidRPr="00464E7F" w:rsidRDefault="007671AA" w:rsidP="00464E7F">
      <w:pPr>
        <w:spacing w:after="0" w:line="240" w:lineRule="auto"/>
        <w:contextualSpacing/>
        <w:jc w:val="both"/>
        <w:rPr>
          <w:rFonts w:ascii="Times New Roman" w:hAnsi="Times New Roman" w:cs="Times New Roman"/>
          <w:sz w:val="24"/>
          <w:szCs w:val="24"/>
        </w:rPr>
      </w:pPr>
    </w:p>
    <w:p w14:paraId="38856661" w14:textId="03B64C69" w:rsidR="007671AA" w:rsidRDefault="007671AA" w:rsidP="00464E7F">
      <w:pPr>
        <w:spacing w:after="0" w:line="240" w:lineRule="auto"/>
        <w:contextualSpacing/>
        <w:jc w:val="both"/>
        <w:rPr>
          <w:rFonts w:ascii="Times New Roman" w:hAnsi="Times New Roman" w:cs="Times New Roman"/>
          <w:b/>
          <w:sz w:val="24"/>
          <w:szCs w:val="24"/>
        </w:rPr>
      </w:pPr>
      <w:r w:rsidRPr="00464E7F">
        <w:rPr>
          <w:rFonts w:ascii="Times New Roman" w:hAnsi="Times New Roman" w:cs="Times New Roman"/>
          <w:b/>
          <w:sz w:val="24"/>
          <w:szCs w:val="24"/>
        </w:rPr>
        <w:t xml:space="preserve">Socio-sexual </w:t>
      </w:r>
      <w:r w:rsidR="009B0AA9" w:rsidRPr="00464E7F">
        <w:rPr>
          <w:rFonts w:ascii="Times New Roman" w:hAnsi="Times New Roman" w:cs="Times New Roman"/>
          <w:b/>
          <w:sz w:val="24"/>
          <w:szCs w:val="24"/>
        </w:rPr>
        <w:t>spaces and pleasures reconfigured</w:t>
      </w:r>
    </w:p>
    <w:p w14:paraId="039E100C" w14:textId="77777777" w:rsidR="00464E7F" w:rsidRPr="00464E7F" w:rsidRDefault="00464E7F" w:rsidP="00464E7F">
      <w:pPr>
        <w:spacing w:after="0" w:line="240" w:lineRule="auto"/>
        <w:contextualSpacing/>
        <w:jc w:val="both"/>
        <w:rPr>
          <w:rFonts w:ascii="Times New Roman" w:hAnsi="Times New Roman" w:cs="Times New Roman"/>
          <w:sz w:val="24"/>
          <w:szCs w:val="24"/>
        </w:rPr>
      </w:pPr>
    </w:p>
    <w:p w14:paraId="456EFC7A" w14:textId="764B93DA" w:rsidR="005646C8" w:rsidRPr="00464E7F" w:rsidRDefault="005646C8" w:rsidP="00464E7F">
      <w:pPr>
        <w:spacing w:after="0" w:line="240" w:lineRule="auto"/>
        <w:contextualSpacing/>
        <w:jc w:val="both"/>
        <w:rPr>
          <w:rFonts w:ascii="Times New Roman" w:hAnsi="Times New Roman" w:cs="Times New Roman"/>
          <w:sz w:val="24"/>
          <w:szCs w:val="24"/>
        </w:rPr>
      </w:pPr>
      <w:proofErr w:type="spellStart"/>
      <w:r w:rsidRPr="00464E7F">
        <w:rPr>
          <w:rFonts w:ascii="Times New Roman" w:hAnsi="Times New Roman" w:cs="Times New Roman"/>
          <w:sz w:val="24"/>
          <w:szCs w:val="24"/>
        </w:rPr>
        <w:t>Undetectability</w:t>
      </w:r>
      <w:proofErr w:type="spellEnd"/>
      <w:r w:rsidRPr="00464E7F">
        <w:rPr>
          <w:rFonts w:ascii="Times New Roman" w:hAnsi="Times New Roman" w:cs="Times New Roman"/>
          <w:sz w:val="24"/>
          <w:szCs w:val="24"/>
        </w:rPr>
        <w:t xml:space="preserve">, </w:t>
      </w:r>
      <w:proofErr w:type="spellStart"/>
      <w:r w:rsidRPr="00464E7F">
        <w:rPr>
          <w:rFonts w:ascii="Times New Roman" w:hAnsi="Times New Roman" w:cs="Times New Roman"/>
          <w:sz w:val="24"/>
          <w:szCs w:val="24"/>
        </w:rPr>
        <w:t>TasP</w:t>
      </w:r>
      <w:proofErr w:type="spellEnd"/>
      <w:r w:rsidR="007E0A7C">
        <w:rPr>
          <w:rFonts w:ascii="Times New Roman" w:hAnsi="Times New Roman" w:cs="Times New Roman"/>
          <w:sz w:val="24"/>
          <w:szCs w:val="24"/>
        </w:rPr>
        <w:t>,</w:t>
      </w:r>
      <w:r w:rsidRPr="00464E7F">
        <w:rPr>
          <w:rFonts w:ascii="Times New Roman" w:hAnsi="Times New Roman" w:cs="Times New Roman"/>
          <w:sz w:val="24"/>
          <w:szCs w:val="24"/>
        </w:rPr>
        <w:t xml:space="preserve"> and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cannot be reduced to health-related events</w:t>
      </w:r>
      <w:r w:rsidR="007E0A7C">
        <w:rPr>
          <w:rFonts w:ascii="Times New Roman" w:hAnsi="Times New Roman" w:cs="Times New Roman"/>
          <w:sz w:val="24"/>
          <w:szCs w:val="24"/>
        </w:rPr>
        <w:t>; rather,</w:t>
      </w:r>
      <w:r w:rsidRPr="00464E7F">
        <w:rPr>
          <w:rFonts w:ascii="Times New Roman" w:hAnsi="Times New Roman" w:cs="Times New Roman"/>
          <w:sz w:val="24"/>
          <w:szCs w:val="24"/>
        </w:rPr>
        <w:t xml:space="preserve"> they combine with </w:t>
      </w:r>
      <w:r w:rsidR="00702011" w:rsidRPr="00464E7F">
        <w:rPr>
          <w:rFonts w:ascii="Times New Roman" w:hAnsi="Times New Roman" w:cs="Times New Roman"/>
          <w:sz w:val="24"/>
          <w:szCs w:val="24"/>
        </w:rPr>
        <w:t>heterogeneous</w:t>
      </w:r>
      <w:r w:rsidRPr="00464E7F">
        <w:rPr>
          <w:rFonts w:ascii="Times New Roman" w:hAnsi="Times New Roman" w:cs="Times New Roman"/>
          <w:sz w:val="24"/>
          <w:szCs w:val="24"/>
        </w:rPr>
        <w:t xml:space="preserve"> social and technical objects to reshape the ways in which (homo</w:t>
      </w:r>
      <w:proofErr w:type="gramStart"/>
      <w:r w:rsidRPr="00464E7F">
        <w:rPr>
          <w:rFonts w:ascii="Times New Roman" w:hAnsi="Times New Roman" w:cs="Times New Roman"/>
          <w:sz w:val="24"/>
          <w:szCs w:val="24"/>
        </w:rPr>
        <w:t>)sexualities</w:t>
      </w:r>
      <w:proofErr w:type="gramEnd"/>
      <w:r w:rsidRPr="00464E7F">
        <w:rPr>
          <w:rFonts w:ascii="Times New Roman" w:hAnsi="Times New Roman" w:cs="Times New Roman"/>
          <w:sz w:val="24"/>
          <w:szCs w:val="24"/>
        </w:rPr>
        <w:t xml:space="preserve"> are lived. In this section</w:t>
      </w:r>
      <w:r w:rsidR="008E1E71">
        <w:rPr>
          <w:rFonts w:ascii="Times New Roman" w:hAnsi="Times New Roman" w:cs="Times New Roman"/>
          <w:sz w:val="24"/>
          <w:szCs w:val="24"/>
        </w:rPr>
        <w:t>,</w:t>
      </w:r>
      <w:r w:rsidRPr="00464E7F">
        <w:rPr>
          <w:rFonts w:ascii="Times New Roman" w:hAnsi="Times New Roman" w:cs="Times New Roman"/>
          <w:sz w:val="24"/>
          <w:szCs w:val="24"/>
        </w:rPr>
        <w:t xml:space="preserve"> we explore the new possibilities opened by these biomedical technologies in terms of pleasure, social life</w:t>
      </w:r>
      <w:r w:rsidR="008E1E71">
        <w:rPr>
          <w:rFonts w:ascii="Times New Roman" w:hAnsi="Times New Roman" w:cs="Times New Roman"/>
          <w:sz w:val="24"/>
          <w:szCs w:val="24"/>
        </w:rPr>
        <w:t>,</w:t>
      </w:r>
      <w:r w:rsidRPr="00464E7F">
        <w:rPr>
          <w:rFonts w:ascii="Times New Roman" w:hAnsi="Times New Roman" w:cs="Times New Roman"/>
          <w:sz w:val="24"/>
          <w:szCs w:val="24"/>
        </w:rPr>
        <w:t xml:space="preserve"> and sexual citizenship through the use of assemblage thinking, showing how these new forms of pleasure and sociality are always part </w:t>
      </w:r>
      <w:r w:rsidRPr="00464E7F">
        <w:rPr>
          <w:rFonts w:ascii="Times New Roman" w:hAnsi="Times New Roman" w:cs="Times New Roman"/>
          <w:sz w:val="24"/>
          <w:szCs w:val="24"/>
        </w:rPr>
        <w:lastRenderedPageBreak/>
        <w:t>of wider socio-spa</w:t>
      </w:r>
      <w:r w:rsidR="00FB1E5D" w:rsidRPr="00464E7F">
        <w:rPr>
          <w:rFonts w:ascii="Times New Roman" w:hAnsi="Times New Roman" w:cs="Times New Roman"/>
          <w:sz w:val="24"/>
          <w:szCs w:val="24"/>
        </w:rPr>
        <w:t>tial-technological assemblages</w:t>
      </w:r>
      <w:r w:rsidR="00702011" w:rsidRPr="00464E7F">
        <w:rPr>
          <w:rFonts w:ascii="Times New Roman" w:hAnsi="Times New Roman" w:cs="Times New Roman"/>
          <w:sz w:val="24"/>
          <w:szCs w:val="24"/>
        </w:rPr>
        <w:t xml:space="preserve"> </w:t>
      </w:r>
      <w:r w:rsidR="008E1E71">
        <w:rPr>
          <w:rFonts w:ascii="Times New Roman" w:hAnsi="Times New Roman" w:cs="Times New Roman"/>
          <w:sz w:val="24"/>
          <w:szCs w:val="24"/>
        </w:rPr>
        <w:t>while also</w:t>
      </w:r>
      <w:r w:rsidR="00702011" w:rsidRPr="00464E7F">
        <w:rPr>
          <w:rFonts w:ascii="Times New Roman" w:hAnsi="Times New Roman" w:cs="Times New Roman"/>
          <w:sz w:val="24"/>
          <w:szCs w:val="24"/>
        </w:rPr>
        <w:t xml:space="preserve"> produc</w:t>
      </w:r>
      <w:r w:rsidR="008E1E71">
        <w:rPr>
          <w:rFonts w:ascii="Times New Roman" w:hAnsi="Times New Roman" w:cs="Times New Roman"/>
          <w:sz w:val="24"/>
          <w:szCs w:val="24"/>
        </w:rPr>
        <w:t>ing</w:t>
      </w:r>
      <w:r w:rsidR="00702011" w:rsidRPr="00464E7F">
        <w:rPr>
          <w:rFonts w:ascii="Times New Roman" w:hAnsi="Times New Roman" w:cs="Times New Roman"/>
          <w:sz w:val="24"/>
          <w:szCs w:val="24"/>
        </w:rPr>
        <w:t xml:space="preserve"> new geographies and transform</w:t>
      </w:r>
      <w:r w:rsidR="008E1E71">
        <w:rPr>
          <w:rFonts w:ascii="Times New Roman" w:hAnsi="Times New Roman" w:cs="Times New Roman"/>
          <w:sz w:val="24"/>
          <w:szCs w:val="24"/>
        </w:rPr>
        <w:t>ing</w:t>
      </w:r>
      <w:r w:rsidR="00702011" w:rsidRPr="00464E7F">
        <w:rPr>
          <w:rFonts w:ascii="Times New Roman" w:hAnsi="Times New Roman" w:cs="Times New Roman"/>
          <w:sz w:val="24"/>
          <w:szCs w:val="24"/>
        </w:rPr>
        <w:t xml:space="preserve"> experiences of space</w:t>
      </w:r>
      <w:r w:rsidR="00FB1E5D" w:rsidRPr="00464E7F">
        <w:rPr>
          <w:rFonts w:ascii="Times New Roman" w:hAnsi="Times New Roman" w:cs="Times New Roman"/>
          <w:sz w:val="24"/>
          <w:szCs w:val="24"/>
        </w:rPr>
        <w:t xml:space="preserve">. </w:t>
      </w:r>
    </w:p>
    <w:p w14:paraId="7E11E8CE" w14:textId="1F5CCDE8" w:rsidR="00D35565" w:rsidRPr="00464E7F" w:rsidRDefault="00B94C5F" w:rsidP="00464E7F">
      <w:pPr>
        <w:spacing w:after="0" w:line="240" w:lineRule="auto"/>
        <w:ind w:firstLine="720"/>
        <w:contextualSpacing/>
        <w:jc w:val="both"/>
        <w:rPr>
          <w:rFonts w:ascii="Times New Roman" w:hAnsi="Times New Roman" w:cs="Times New Roman"/>
          <w:sz w:val="24"/>
          <w:szCs w:val="24"/>
        </w:rPr>
      </w:pPr>
      <w:proofErr w:type="spellStart"/>
      <w:r w:rsidRPr="00464E7F">
        <w:rPr>
          <w:rFonts w:ascii="Times New Roman" w:hAnsi="Times New Roman" w:cs="Times New Roman"/>
          <w:sz w:val="24"/>
          <w:szCs w:val="24"/>
        </w:rPr>
        <w:t>Undetectability</w:t>
      </w:r>
      <w:proofErr w:type="spellEnd"/>
      <w:r w:rsidRPr="00464E7F">
        <w:rPr>
          <w:rFonts w:ascii="Times New Roman" w:hAnsi="Times New Roman" w:cs="Times New Roman"/>
          <w:sz w:val="24"/>
          <w:szCs w:val="24"/>
        </w:rPr>
        <w:t xml:space="preserve"> (metaphorically and materially) disrupts </w:t>
      </w:r>
      <w:r w:rsidR="009C4D98" w:rsidRPr="00464E7F">
        <w:rPr>
          <w:rFonts w:ascii="Times New Roman" w:hAnsi="Times New Roman" w:cs="Times New Roman"/>
          <w:sz w:val="24"/>
          <w:szCs w:val="24"/>
        </w:rPr>
        <w:t>the binaries of public visibility and privatised invisibility that have shaped debates about the geographies of sexual citizenship since the 1990s, as well as more recent theorizations of homonormativity</w:t>
      </w:r>
      <w:r w:rsidR="007054B1" w:rsidRPr="00464E7F">
        <w:rPr>
          <w:rFonts w:ascii="Times New Roman" w:hAnsi="Times New Roman" w:cs="Times New Roman"/>
          <w:sz w:val="24"/>
          <w:szCs w:val="24"/>
        </w:rPr>
        <w:t xml:space="preserve"> (</w:t>
      </w:r>
      <w:r w:rsidR="008E6AFE" w:rsidRPr="00464E7F">
        <w:rPr>
          <w:rFonts w:ascii="Times New Roman" w:hAnsi="Times New Roman" w:cs="Times New Roman"/>
          <w:sz w:val="24"/>
          <w:szCs w:val="24"/>
        </w:rPr>
        <w:t>Bell and Binnie 2000; Duggan 2002</w:t>
      </w:r>
      <w:r w:rsidR="007054B1" w:rsidRPr="00464E7F">
        <w:rPr>
          <w:rFonts w:ascii="Times New Roman" w:hAnsi="Times New Roman" w:cs="Times New Roman"/>
          <w:sz w:val="24"/>
          <w:szCs w:val="24"/>
        </w:rPr>
        <w:t>)</w:t>
      </w:r>
      <w:r w:rsidR="009C4D98" w:rsidRPr="00464E7F">
        <w:rPr>
          <w:rFonts w:ascii="Times New Roman" w:hAnsi="Times New Roman" w:cs="Times New Roman"/>
          <w:sz w:val="24"/>
          <w:szCs w:val="24"/>
        </w:rPr>
        <w:t xml:space="preserve">. </w:t>
      </w:r>
      <w:r w:rsidR="00D35565" w:rsidRPr="00464E7F">
        <w:rPr>
          <w:rFonts w:ascii="Times New Roman" w:hAnsi="Times New Roman" w:cs="Times New Roman"/>
          <w:sz w:val="24"/>
          <w:szCs w:val="24"/>
        </w:rPr>
        <w:t>In fact</w:t>
      </w:r>
      <w:r w:rsidR="008E1E71">
        <w:rPr>
          <w:rFonts w:ascii="Times New Roman" w:hAnsi="Times New Roman" w:cs="Times New Roman"/>
          <w:sz w:val="24"/>
          <w:szCs w:val="24"/>
        </w:rPr>
        <w:t>,</w:t>
      </w:r>
      <w:r w:rsidR="00D35565" w:rsidRPr="00464E7F">
        <w:rPr>
          <w:rFonts w:ascii="Times New Roman" w:hAnsi="Times New Roman" w:cs="Times New Roman"/>
          <w:sz w:val="24"/>
          <w:szCs w:val="24"/>
        </w:rPr>
        <w:t xml:space="preserve"> the ‘gayborhood’</w:t>
      </w:r>
      <w:r w:rsidR="008E1E71">
        <w:rPr>
          <w:rFonts w:ascii="Times New Roman" w:hAnsi="Times New Roman" w:cs="Times New Roman"/>
          <w:sz w:val="24"/>
          <w:szCs w:val="24"/>
        </w:rPr>
        <w:t>—</w:t>
      </w:r>
      <w:r w:rsidR="00D35565" w:rsidRPr="00464E7F">
        <w:rPr>
          <w:rFonts w:ascii="Times New Roman" w:hAnsi="Times New Roman" w:cs="Times New Roman"/>
          <w:sz w:val="24"/>
          <w:szCs w:val="24"/>
        </w:rPr>
        <w:t>as the main spatial configuration of the new homonormative regime</w:t>
      </w:r>
      <w:r w:rsidR="008E1E71">
        <w:rPr>
          <w:rFonts w:ascii="Times New Roman" w:hAnsi="Times New Roman" w:cs="Times New Roman"/>
          <w:sz w:val="24"/>
          <w:szCs w:val="24"/>
        </w:rPr>
        <w:t>—</w:t>
      </w:r>
      <w:r w:rsidR="00D35565" w:rsidRPr="00464E7F">
        <w:rPr>
          <w:rFonts w:ascii="Times New Roman" w:hAnsi="Times New Roman" w:cs="Times New Roman"/>
          <w:sz w:val="24"/>
          <w:szCs w:val="24"/>
        </w:rPr>
        <w:t xml:space="preserve">seems to reproduce </w:t>
      </w:r>
      <w:r w:rsidR="00D35565" w:rsidRPr="00464E7F">
        <w:rPr>
          <w:rFonts w:ascii="Times New Roman" w:hAnsi="Times New Roman" w:cs="Times New Roman"/>
          <w:i/>
          <w:sz w:val="24"/>
          <w:szCs w:val="24"/>
        </w:rPr>
        <w:t>othering</w:t>
      </w:r>
      <w:r w:rsidR="00A52A7C" w:rsidRPr="00464E7F">
        <w:rPr>
          <w:rFonts w:ascii="Times New Roman" w:hAnsi="Times New Roman" w:cs="Times New Roman"/>
          <w:sz w:val="24"/>
          <w:szCs w:val="24"/>
        </w:rPr>
        <w:t xml:space="preserve"> and</w:t>
      </w:r>
      <w:r w:rsidR="00D35565" w:rsidRPr="00464E7F">
        <w:rPr>
          <w:rFonts w:ascii="Times New Roman" w:hAnsi="Times New Roman" w:cs="Times New Roman"/>
          <w:sz w:val="24"/>
          <w:szCs w:val="24"/>
        </w:rPr>
        <w:t xml:space="preserve"> </w:t>
      </w:r>
      <w:r w:rsidR="00D35565" w:rsidRPr="00464E7F">
        <w:rPr>
          <w:rFonts w:ascii="Times New Roman" w:hAnsi="Times New Roman" w:cs="Times New Roman"/>
          <w:i/>
          <w:sz w:val="24"/>
          <w:szCs w:val="24"/>
        </w:rPr>
        <w:t>in</w:t>
      </w:r>
      <w:r w:rsidR="00D35565" w:rsidRPr="00464E7F">
        <w:rPr>
          <w:rFonts w:ascii="Times New Roman" w:hAnsi="Times New Roman" w:cs="Times New Roman"/>
          <w:sz w:val="24"/>
          <w:szCs w:val="24"/>
        </w:rPr>
        <w:t>visibility of the HIV-positive body in ambiguous ways</w:t>
      </w:r>
      <w:r w:rsidR="006C0F87" w:rsidRPr="00464E7F">
        <w:rPr>
          <w:rFonts w:ascii="Times New Roman" w:hAnsi="Times New Roman" w:cs="Times New Roman"/>
          <w:sz w:val="24"/>
          <w:szCs w:val="24"/>
        </w:rPr>
        <w:t xml:space="preserve"> (M</w:t>
      </w:r>
      <w:r w:rsidR="00A52A7C" w:rsidRPr="00464E7F">
        <w:rPr>
          <w:rFonts w:ascii="Times New Roman" w:hAnsi="Times New Roman" w:cs="Times New Roman"/>
          <w:sz w:val="24"/>
          <w:szCs w:val="24"/>
        </w:rPr>
        <w:t xml:space="preserve"> </w:t>
      </w:r>
      <w:r w:rsidR="0089635C" w:rsidRPr="00464E7F">
        <w:rPr>
          <w:rFonts w:ascii="Times New Roman" w:hAnsi="Times New Roman" w:cs="Times New Roman"/>
          <w:sz w:val="24"/>
          <w:szCs w:val="24"/>
        </w:rPr>
        <w:t>Brown, 1999). However, with the increasin</w:t>
      </w:r>
      <w:r w:rsidR="006C0F87" w:rsidRPr="00464E7F">
        <w:rPr>
          <w:rFonts w:ascii="Times New Roman" w:hAnsi="Times New Roman" w:cs="Times New Roman"/>
          <w:sz w:val="24"/>
          <w:szCs w:val="24"/>
        </w:rPr>
        <w:t>g ‘demise of the gayborhood’ (M</w:t>
      </w:r>
      <w:r w:rsidR="0089635C" w:rsidRPr="00464E7F">
        <w:rPr>
          <w:rFonts w:ascii="Times New Roman" w:hAnsi="Times New Roman" w:cs="Times New Roman"/>
          <w:sz w:val="24"/>
          <w:szCs w:val="24"/>
        </w:rPr>
        <w:t xml:space="preserve"> Brown, 2014) across the </w:t>
      </w:r>
      <w:r w:rsidR="00702011" w:rsidRPr="00464E7F">
        <w:rPr>
          <w:rFonts w:ascii="Times New Roman" w:hAnsi="Times New Roman" w:cs="Times New Roman"/>
          <w:sz w:val="24"/>
          <w:szCs w:val="24"/>
        </w:rPr>
        <w:t>Minority World</w:t>
      </w:r>
      <w:r w:rsidR="0089635C" w:rsidRPr="00464E7F">
        <w:rPr>
          <w:rFonts w:ascii="Times New Roman" w:hAnsi="Times New Roman" w:cs="Times New Roman"/>
          <w:sz w:val="24"/>
          <w:szCs w:val="24"/>
        </w:rPr>
        <w:t xml:space="preserve"> and the emergence of </w:t>
      </w:r>
      <w:r w:rsidR="00AE5C16" w:rsidRPr="00464E7F">
        <w:rPr>
          <w:rFonts w:ascii="Times New Roman" w:hAnsi="Times New Roman" w:cs="Times New Roman"/>
          <w:sz w:val="24"/>
          <w:szCs w:val="24"/>
        </w:rPr>
        <w:t>more diffuse</w:t>
      </w:r>
      <w:r w:rsidR="0089635C" w:rsidRPr="00464E7F">
        <w:rPr>
          <w:rFonts w:ascii="Times New Roman" w:hAnsi="Times New Roman" w:cs="Times New Roman"/>
          <w:sz w:val="24"/>
          <w:szCs w:val="24"/>
        </w:rPr>
        <w:t xml:space="preserve"> ‘queer-friendly </w:t>
      </w:r>
      <w:r w:rsidR="00434757" w:rsidRPr="00464E7F">
        <w:rPr>
          <w:rFonts w:ascii="Times New Roman" w:hAnsi="Times New Roman" w:cs="Times New Roman"/>
          <w:sz w:val="24"/>
          <w:szCs w:val="24"/>
        </w:rPr>
        <w:t>neighbourhoods’</w:t>
      </w:r>
      <w:r w:rsidR="0089635C" w:rsidRPr="00464E7F">
        <w:rPr>
          <w:rFonts w:ascii="Times New Roman" w:hAnsi="Times New Roman" w:cs="Times New Roman"/>
          <w:sz w:val="24"/>
          <w:szCs w:val="24"/>
        </w:rPr>
        <w:t xml:space="preserve"> (Gorman-Murray and </w:t>
      </w:r>
      <w:proofErr w:type="spellStart"/>
      <w:r w:rsidR="0089635C" w:rsidRPr="00464E7F">
        <w:rPr>
          <w:rFonts w:ascii="Times New Roman" w:hAnsi="Times New Roman" w:cs="Times New Roman"/>
          <w:sz w:val="24"/>
          <w:szCs w:val="24"/>
        </w:rPr>
        <w:t>Waitt</w:t>
      </w:r>
      <w:proofErr w:type="spellEnd"/>
      <w:r w:rsidR="0089635C" w:rsidRPr="00464E7F">
        <w:rPr>
          <w:rFonts w:ascii="Times New Roman" w:hAnsi="Times New Roman" w:cs="Times New Roman"/>
          <w:sz w:val="24"/>
          <w:szCs w:val="24"/>
        </w:rPr>
        <w:t xml:space="preserve">, 2009), </w:t>
      </w:r>
      <w:r w:rsidR="00AE5C16" w:rsidRPr="00464E7F">
        <w:rPr>
          <w:rFonts w:ascii="Times New Roman" w:hAnsi="Times New Roman" w:cs="Times New Roman"/>
          <w:sz w:val="24"/>
          <w:szCs w:val="24"/>
        </w:rPr>
        <w:t>it would be reductive to</w:t>
      </w:r>
      <w:r w:rsidR="0089635C" w:rsidRPr="00464E7F">
        <w:rPr>
          <w:rFonts w:ascii="Times New Roman" w:hAnsi="Times New Roman" w:cs="Times New Roman"/>
          <w:sz w:val="24"/>
          <w:szCs w:val="24"/>
        </w:rPr>
        <w:t xml:space="preserve"> assume the full </w:t>
      </w:r>
      <w:proofErr w:type="spellStart"/>
      <w:r w:rsidR="0089635C" w:rsidRPr="00464E7F">
        <w:rPr>
          <w:rFonts w:ascii="Times New Roman" w:hAnsi="Times New Roman" w:cs="Times New Roman"/>
          <w:i/>
          <w:sz w:val="24"/>
          <w:szCs w:val="24"/>
        </w:rPr>
        <w:t>in</w:t>
      </w:r>
      <w:r w:rsidR="0089635C" w:rsidRPr="00464E7F">
        <w:rPr>
          <w:rFonts w:ascii="Times New Roman" w:hAnsi="Times New Roman" w:cs="Times New Roman"/>
          <w:sz w:val="24"/>
          <w:szCs w:val="24"/>
        </w:rPr>
        <w:t>visibili</w:t>
      </w:r>
      <w:r w:rsidR="00434757" w:rsidRPr="00464E7F">
        <w:rPr>
          <w:rFonts w:ascii="Times New Roman" w:hAnsi="Times New Roman" w:cs="Times New Roman"/>
          <w:sz w:val="24"/>
          <w:szCs w:val="24"/>
        </w:rPr>
        <w:t>s</w:t>
      </w:r>
      <w:r w:rsidR="0089635C" w:rsidRPr="00464E7F">
        <w:rPr>
          <w:rFonts w:ascii="Times New Roman" w:hAnsi="Times New Roman" w:cs="Times New Roman"/>
          <w:sz w:val="24"/>
          <w:szCs w:val="24"/>
        </w:rPr>
        <w:t>ation</w:t>
      </w:r>
      <w:proofErr w:type="spellEnd"/>
      <w:r w:rsidR="0089635C" w:rsidRPr="00464E7F">
        <w:rPr>
          <w:rFonts w:ascii="Times New Roman" w:hAnsi="Times New Roman" w:cs="Times New Roman"/>
          <w:sz w:val="24"/>
          <w:szCs w:val="24"/>
        </w:rPr>
        <w:t xml:space="preserve"> of the HIV-positive body</w:t>
      </w:r>
      <w:r w:rsidR="00AE5C16" w:rsidRPr="00464E7F">
        <w:rPr>
          <w:rFonts w:ascii="Times New Roman" w:hAnsi="Times New Roman" w:cs="Times New Roman"/>
          <w:sz w:val="24"/>
          <w:szCs w:val="24"/>
        </w:rPr>
        <w:t>. These wider spatial reconfigurations have occurred alongside the</w:t>
      </w:r>
      <w:r w:rsidR="00E34A3F" w:rsidRPr="00464E7F">
        <w:rPr>
          <w:rFonts w:ascii="Times New Roman" w:hAnsi="Times New Roman" w:cs="Times New Roman"/>
          <w:sz w:val="24"/>
          <w:szCs w:val="24"/>
        </w:rPr>
        <w:t xml:space="preserve"> </w:t>
      </w:r>
      <w:r w:rsidR="00AE5C16" w:rsidRPr="00464E7F">
        <w:rPr>
          <w:rFonts w:ascii="Times New Roman" w:hAnsi="Times New Roman" w:cs="Times New Roman"/>
          <w:sz w:val="24"/>
          <w:szCs w:val="24"/>
        </w:rPr>
        <w:t xml:space="preserve">growing popularity of commercial </w:t>
      </w:r>
      <w:r w:rsidR="00302B5E" w:rsidRPr="00464E7F">
        <w:rPr>
          <w:rFonts w:ascii="Times New Roman" w:hAnsi="Times New Roman" w:cs="Times New Roman"/>
          <w:sz w:val="24"/>
          <w:szCs w:val="24"/>
        </w:rPr>
        <w:t>sex parties</w:t>
      </w:r>
      <w:r w:rsidR="00AE5C16" w:rsidRPr="00464E7F">
        <w:rPr>
          <w:rFonts w:ascii="Times New Roman" w:hAnsi="Times New Roman" w:cs="Times New Roman"/>
          <w:sz w:val="24"/>
          <w:szCs w:val="24"/>
        </w:rPr>
        <w:t xml:space="preserve"> (not just in major cities, but also smaller towns and suburbs)</w:t>
      </w:r>
      <w:r w:rsidR="00302B5E" w:rsidRPr="00464E7F">
        <w:rPr>
          <w:rFonts w:ascii="Times New Roman" w:hAnsi="Times New Roman" w:cs="Times New Roman"/>
          <w:sz w:val="24"/>
          <w:szCs w:val="24"/>
        </w:rPr>
        <w:t xml:space="preserve"> aimed particularly at</w:t>
      </w:r>
      <w:r w:rsidR="00E34A3F" w:rsidRPr="00464E7F">
        <w:rPr>
          <w:rFonts w:ascii="Times New Roman" w:hAnsi="Times New Roman" w:cs="Times New Roman"/>
          <w:sz w:val="24"/>
          <w:szCs w:val="24"/>
        </w:rPr>
        <w:t xml:space="preserve"> men on </w:t>
      </w:r>
      <w:proofErr w:type="spellStart"/>
      <w:r w:rsidR="00E34A3F" w:rsidRPr="00464E7F">
        <w:rPr>
          <w:rFonts w:ascii="Times New Roman" w:hAnsi="Times New Roman" w:cs="Times New Roman"/>
          <w:sz w:val="24"/>
          <w:szCs w:val="24"/>
        </w:rPr>
        <w:t>PrEP</w:t>
      </w:r>
      <w:proofErr w:type="spellEnd"/>
      <w:r w:rsidR="00E34A3F" w:rsidRPr="00464E7F">
        <w:rPr>
          <w:rFonts w:ascii="Times New Roman" w:hAnsi="Times New Roman" w:cs="Times New Roman"/>
          <w:sz w:val="24"/>
          <w:szCs w:val="24"/>
        </w:rPr>
        <w:t xml:space="preserve"> and </w:t>
      </w:r>
      <w:proofErr w:type="spellStart"/>
      <w:r w:rsidR="00E34A3F" w:rsidRPr="00464E7F">
        <w:rPr>
          <w:rFonts w:ascii="Times New Roman" w:hAnsi="Times New Roman" w:cs="Times New Roman"/>
          <w:sz w:val="24"/>
          <w:szCs w:val="24"/>
        </w:rPr>
        <w:t>TasP</w:t>
      </w:r>
      <w:proofErr w:type="spellEnd"/>
      <w:r w:rsidR="00AE5C16" w:rsidRPr="00464E7F">
        <w:rPr>
          <w:rFonts w:ascii="Times New Roman" w:hAnsi="Times New Roman" w:cs="Times New Roman"/>
          <w:sz w:val="24"/>
          <w:szCs w:val="24"/>
        </w:rPr>
        <w:t>,</w:t>
      </w:r>
      <w:r w:rsidR="00E34A3F" w:rsidRPr="00464E7F">
        <w:rPr>
          <w:rFonts w:ascii="Times New Roman" w:hAnsi="Times New Roman" w:cs="Times New Roman"/>
          <w:sz w:val="24"/>
          <w:szCs w:val="24"/>
        </w:rPr>
        <w:t xml:space="preserve"> through a no </w:t>
      </w:r>
      <w:r w:rsidR="00302B5E" w:rsidRPr="00464E7F">
        <w:rPr>
          <w:rFonts w:ascii="Times New Roman" w:hAnsi="Times New Roman" w:cs="Times New Roman"/>
          <w:sz w:val="24"/>
          <w:szCs w:val="24"/>
        </w:rPr>
        <w:t>condom policy and</w:t>
      </w:r>
      <w:r w:rsidR="00AE5C16" w:rsidRPr="00464E7F">
        <w:rPr>
          <w:rFonts w:ascii="Times New Roman" w:hAnsi="Times New Roman" w:cs="Times New Roman"/>
          <w:sz w:val="24"/>
          <w:szCs w:val="24"/>
        </w:rPr>
        <w:t xml:space="preserve"> associated</w:t>
      </w:r>
      <w:r w:rsidR="00302B5E" w:rsidRPr="00464E7F">
        <w:rPr>
          <w:rFonts w:ascii="Times New Roman" w:hAnsi="Times New Roman" w:cs="Times New Roman"/>
          <w:sz w:val="24"/>
          <w:szCs w:val="24"/>
        </w:rPr>
        <w:t xml:space="preserve"> imagery. </w:t>
      </w:r>
    </w:p>
    <w:p w14:paraId="3821D488" w14:textId="1DC14417" w:rsidR="00805948" w:rsidRPr="00464E7F" w:rsidRDefault="00A52D33" w:rsidP="00464E7F">
      <w:pPr>
        <w:spacing w:after="0" w:line="240" w:lineRule="auto"/>
        <w:ind w:firstLine="720"/>
        <w:contextualSpacing/>
        <w:jc w:val="both"/>
        <w:rPr>
          <w:rFonts w:ascii="Times New Roman" w:hAnsi="Times New Roman" w:cs="Times New Roman"/>
          <w:sz w:val="24"/>
          <w:szCs w:val="24"/>
        </w:rPr>
      </w:pPr>
      <w:proofErr w:type="spellStart"/>
      <w:r w:rsidRPr="00464E7F">
        <w:rPr>
          <w:rFonts w:ascii="Times New Roman" w:hAnsi="Times New Roman" w:cs="Times New Roman"/>
          <w:sz w:val="24"/>
          <w:szCs w:val="24"/>
        </w:rPr>
        <w:t>Undetectability</w:t>
      </w:r>
      <w:proofErr w:type="spellEnd"/>
      <w:r w:rsidRPr="00464E7F">
        <w:rPr>
          <w:rFonts w:ascii="Times New Roman" w:hAnsi="Times New Roman" w:cs="Times New Roman"/>
          <w:sz w:val="24"/>
          <w:szCs w:val="24"/>
        </w:rPr>
        <w:t xml:space="preserve"> </w:t>
      </w:r>
      <w:r w:rsidR="00805948" w:rsidRPr="00464E7F">
        <w:rPr>
          <w:rFonts w:ascii="Times New Roman" w:hAnsi="Times New Roman" w:cs="Times New Roman"/>
          <w:sz w:val="24"/>
          <w:szCs w:val="24"/>
        </w:rPr>
        <w:t xml:space="preserve">and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are</w:t>
      </w:r>
      <w:r w:rsidR="00805948" w:rsidRPr="00464E7F">
        <w:rPr>
          <w:rFonts w:ascii="Times New Roman" w:hAnsi="Times New Roman" w:cs="Times New Roman"/>
          <w:sz w:val="24"/>
          <w:szCs w:val="24"/>
        </w:rPr>
        <w:t xml:space="preserve"> becoming visible in other ways too. For example, Grindr and other gay-focused hook-up apps have incorporated questions about HIV status</w:t>
      </w:r>
      <w:r w:rsidRPr="00464E7F">
        <w:rPr>
          <w:rFonts w:ascii="Times New Roman" w:hAnsi="Times New Roman" w:cs="Times New Roman"/>
          <w:sz w:val="24"/>
          <w:szCs w:val="24"/>
        </w:rPr>
        <w:t xml:space="preserve"> (including the option ‘negative on </w:t>
      </w:r>
      <w:proofErr w:type="spellStart"/>
      <w:r w:rsidRPr="00464E7F">
        <w:rPr>
          <w:rFonts w:ascii="Times New Roman" w:hAnsi="Times New Roman" w:cs="Times New Roman"/>
          <w:sz w:val="24"/>
          <w:szCs w:val="24"/>
        </w:rPr>
        <w:t>PrEP</w:t>
      </w:r>
      <w:proofErr w:type="spellEnd"/>
      <w:r w:rsidR="00702011" w:rsidRPr="00464E7F">
        <w:rPr>
          <w:rFonts w:ascii="Times New Roman" w:hAnsi="Times New Roman" w:cs="Times New Roman"/>
          <w:sz w:val="24"/>
          <w:szCs w:val="24"/>
        </w:rPr>
        <w:t>’</w:t>
      </w:r>
      <w:r w:rsidRPr="00464E7F">
        <w:rPr>
          <w:rFonts w:ascii="Times New Roman" w:hAnsi="Times New Roman" w:cs="Times New Roman"/>
          <w:sz w:val="24"/>
          <w:szCs w:val="24"/>
        </w:rPr>
        <w:t>)</w:t>
      </w:r>
      <w:r w:rsidR="00805948" w:rsidRPr="00464E7F">
        <w:rPr>
          <w:rFonts w:ascii="Times New Roman" w:hAnsi="Times New Roman" w:cs="Times New Roman"/>
          <w:sz w:val="24"/>
          <w:szCs w:val="24"/>
        </w:rPr>
        <w:t xml:space="preserve">, most recent test date, and preferred sexual health strategies into their profile templates. Quite apart from </w:t>
      </w:r>
      <w:r w:rsidR="000C105A" w:rsidRPr="00464E7F">
        <w:rPr>
          <w:rFonts w:ascii="Times New Roman" w:hAnsi="Times New Roman" w:cs="Times New Roman"/>
          <w:sz w:val="24"/>
          <w:szCs w:val="24"/>
        </w:rPr>
        <w:t>the consequences of these developments for interpersonal interactions</w:t>
      </w:r>
      <w:r w:rsidR="00836D7E" w:rsidRPr="00464E7F">
        <w:rPr>
          <w:rFonts w:ascii="Times New Roman" w:hAnsi="Times New Roman" w:cs="Times New Roman"/>
          <w:sz w:val="24"/>
          <w:szCs w:val="24"/>
        </w:rPr>
        <w:t xml:space="preserve"> and social attitudes</w:t>
      </w:r>
      <w:r w:rsidR="000C105A" w:rsidRPr="00464E7F">
        <w:rPr>
          <w:rFonts w:ascii="Times New Roman" w:hAnsi="Times New Roman" w:cs="Times New Roman"/>
          <w:sz w:val="24"/>
          <w:szCs w:val="24"/>
        </w:rPr>
        <w:t xml:space="preserve">, they </w:t>
      </w:r>
      <w:r w:rsidR="00836D7E" w:rsidRPr="00464E7F">
        <w:rPr>
          <w:rFonts w:ascii="Times New Roman" w:hAnsi="Times New Roman" w:cs="Times New Roman"/>
          <w:sz w:val="24"/>
          <w:szCs w:val="24"/>
        </w:rPr>
        <w:t>are of legal</w:t>
      </w:r>
      <w:r w:rsidR="00805948" w:rsidRPr="00464E7F">
        <w:rPr>
          <w:rFonts w:ascii="Times New Roman" w:hAnsi="Times New Roman" w:cs="Times New Roman"/>
          <w:sz w:val="24"/>
          <w:szCs w:val="24"/>
        </w:rPr>
        <w:t xml:space="preserve"> significan</w:t>
      </w:r>
      <w:r w:rsidR="00836D7E" w:rsidRPr="00464E7F">
        <w:rPr>
          <w:rFonts w:ascii="Times New Roman" w:hAnsi="Times New Roman" w:cs="Times New Roman"/>
          <w:sz w:val="24"/>
          <w:szCs w:val="24"/>
        </w:rPr>
        <w:t>ce</w:t>
      </w:r>
      <w:r w:rsidR="00805948" w:rsidRPr="00464E7F">
        <w:rPr>
          <w:rFonts w:ascii="Times New Roman" w:hAnsi="Times New Roman" w:cs="Times New Roman"/>
          <w:sz w:val="24"/>
          <w:szCs w:val="24"/>
        </w:rPr>
        <w:t xml:space="preserve"> in those juridical contexts </w:t>
      </w:r>
      <w:r w:rsidRPr="00464E7F">
        <w:rPr>
          <w:rFonts w:ascii="Times New Roman" w:hAnsi="Times New Roman" w:cs="Times New Roman"/>
          <w:sz w:val="24"/>
          <w:szCs w:val="24"/>
        </w:rPr>
        <w:t>where non-disclosure of HIV-</w:t>
      </w:r>
      <w:r w:rsidR="00805948" w:rsidRPr="00464E7F">
        <w:rPr>
          <w:rFonts w:ascii="Times New Roman" w:hAnsi="Times New Roman" w:cs="Times New Roman"/>
          <w:sz w:val="24"/>
          <w:szCs w:val="24"/>
        </w:rPr>
        <w:t>positivity before sex is criminalized</w:t>
      </w:r>
      <w:r w:rsidR="00836D7E" w:rsidRPr="00464E7F">
        <w:rPr>
          <w:rFonts w:ascii="Times New Roman" w:hAnsi="Times New Roman" w:cs="Times New Roman"/>
          <w:sz w:val="24"/>
          <w:szCs w:val="24"/>
        </w:rPr>
        <w:t xml:space="preserve"> (</w:t>
      </w:r>
      <w:proofErr w:type="spellStart"/>
      <w:r w:rsidR="009C4120" w:rsidRPr="00464E7F">
        <w:rPr>
          <w:rFonts w:ascii="Times New Roman" w:hAnsi="Times New Roman" w:cs="Times New Roman"/>
          <w:sz w:val="24"/>
          <w:szCs w:val="24"/>
        </w:rPr>
        <w:t>Lazzarini</w:t>
      </w:r>
      <w:proofErr w:type="spellEnd"/>
      <w:r w:rsidR="009C4120" w:rsidRPr="00464E7F">
        <w:rPr>
          <w:rFonts w:ascii="Times New Roman" w:hAnsi="Times New Roman" w:cs="Times New Roman"/>
          <w:sz w:val="24"/>
          <w:szCs w:val="24"/>
        </w:rPr>
        <w:t xml:space="preserve"> et al</w:t>
      </w:r>
      <w:r w:rsidR="00541BF2" w:rsidRPr="00464E7F">
        <w:rPr>
          <w:rFonts w:ascii="Times New Roman" w:hAnsi="Times New Roman" w:cs="Times New Roman"/>
          <w:sz w:val="24"/>
          <w:szCs w:val="24"/>
        </w:rPr>
        <w:t>.</w:t>
      </w:r>
      <w:r w:rsidR="009C4120" w:rsidRPr="00464E7F">
        <w:rPr>
          <w:rFonts w:ascii="Times New Roman" w:hAnsi="Times New Roman" w:cs="Times New Roman"/>
          <w:sz w:val="24"/>
          <w:szCs w:val="24"/>
        </w:rPr>
        <w:t>, 2013</w:t>
      </w:r>
      <w:r w:rsidR="00836D7E" w:rsidRPr="00464E7F">
        <w:rPr>
          <w:rFonts w:ascii="Times New Roman" w:hAnsi="Times New Roman" w:cs="Times New Roman"/>
          <w:sz w:val="24"/>
          <w:szCs w:val="24"/>
        </w:rPr>
        <w:t>)</w:t>
      </w:r>
      <w:r w:rsidR="00805948" w:rsidRPr="00464E7F">
        <w:rPr>
          <w:rFonts w:ascii="Times New Roman" w:hAnsi="Times New Roman" w:cs="Times New Roman"/>
          <w:sz w:val="24"/>
          <w:szCs w:val="24"/>
        </w:rPr>
        <w:t xml:space="preserve">. </w:t>
      </w:r>
    </w:p>
    <w:p w14:paraId="235AF6ED" w14:textId="410A47A7" w:rsidR="00B11E2A" w:rsidRPr="00464E7F" w:rsidRDefault="00AC02A2" w:rsidP="00225A47">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I</w:t>
      </w:r>
      <w:r w:rsidR="009C4D98" w:rsidRPr="00464E7F">
        <w:rPr>
          <w:rFonts w:ascii="Times New Roman" w:hAnsi="Times New Roman" w:cs="Times New Roman"/>
          <w:sz w:val="24"/>
          <w:szCs w:val="24"/>
        </w:rPr>
        <w:t xml:space="preserve">n </w:t>
      </w:r>
      <w:r w:rsidRPr="00464E7F">
        <w:rPr>
          <w:rFonts w:ascii="Times New Roman" w:hAnsi="Times New Roman" w:cs="Times New Roman"/>
          <w:sz w:val="24"/>
          <w:szCs w:val="24"/>
        </w:rPr>
        <w:t>approach</w:t>
      </w:r>
      <w:r w:rsidR="002D6181" w:rsidRPr="00464E7F">
        <w:rPr>
          <w:rFonts w:ascii="Times New Roman" w:hAnsi="Times New Roman" w:cs="Times New Roman"/>
          <w:sz w:val="24"/>
          <w:szCs w:val="24"/>
        </w:rPr>
        <w:t>ing</w:t>
      </w:r>
      <w:r w:rsidRPr="00464E7F">
        <w:rPr>
          <w:rFonts w:ascii="Times New Roman" w:hAnsi="Times New Roman" w:cs="Times New Roman"/>
          <w:sz w:val="24"/>
          <w:szCs w:val="24"/>
        </w:rPr>
        <w:t xml:space="preserve"> </w:t>
      </w:r>
      <w:proofErr w:type="spellStart"/>
      <w:r w:rsidR="009C4D98" w:rsidRPr="00464E7F">
        <w:rPr>
          <w:rFonts w:ascii="Times New Roman" w:hAnsi="Times New Roman" w:cs="Times New Roman"/>
          <w:sz w:val="24"/>
          <w:szCs w:val="24"/>
        </w:rPr>
        <w:t>TasP</w:t>
      </w:r>
      <w:proofErr w:type="spellEnd"/>
      <w:r w:rsidR="009C4D98" w:rsidRPr="00464E7F">
        <w:rPr>
          <w:rFonts w:ascii="Times New Roman" w:hAnsi="Times New Roman" w:cs="Times New Roman"/>
          <w:sz w:val="24"/>
          <w:szCs w:val="24"/>
        </w:rPr>
        <w:t xml:space="preserve"> and </w:t>
      </w:r>
      <w:proofErr w:type="spellStart"/>
      <w:r w:rsidR="009C4D98" w:rsidRPr="00464E7F">
        <w:rPr>
          <w:rFonts w:ascii="Times New Roman" w:hAnsi="Times New Roman" w:cs="Times New Roman"/>
          <w:sz w:val="24"/>
          <w:szCs w:val="24"/>
        </w:rPr>
        <w:t>PrEP</w:t>
      </w:r>
      <w:proofErr w:type="spellEnd"/>
      <w:r w:rsidR="009C4D98" w:rsidRPr="00464E7F">
        <w:rPr>
          <w:rFonts w:ascii="Times New Roman" w:hAnsi="Times New Roman" w:cs="Times New Roman"/>
          <w:sz w:val="24"/>
          <w:szCs w:val="24"/>
        </w:rPr>
        <w:t xml:space="preserve"> as socio-technical assemblages</w:t>
      </w:r>
      <w:r w:rsidR="002D6181" w:rsidRPr="00464E7F">
        <w:rPr>
          <w:rFonts w:ascii="Times New Roman" w:hAnsi="Times New Roman" w:cs="Times New Roman"/>
          <w:sz w:val="24"/>
          <w:szCs w:val="24"/>
        </w:rPr>
        <w:t xml:space="preserve">, </w:t>
      </w:r>
      <w:r w:rsidR="009C4D98" w:rsidRPr="00464E7F">
        <w:rPr>
          <w:rFonts w:ascii="Times New Roman" w:hAnsi="Times New Roman" w:cs="Times New Roman"/>
          <w:sz w:val="24"/>
          <w:szCs w:val="24"/>
        </w:rPr>
        <w:t>we believe it is productive to connect this analysis with other recent applications of assemblage thinking by geographers of sexualities. Nash and Gorman-Murray (2017) have explored how mobile flows of people, ideas, knowledge</w:t>
      </w:r>
      <w:r w:rsidR="00A318A6">
        <w:rPr>
          <w:rFonts w:ascii="Times New Roman" w:hAnsi="Times New Roman" w:cs="Times New Roman"/>
          <w:sz w:val="24"/>
          <w:szCs w:val="24"/>
        </w:rPr>
        <w:t>,</w:t>
      </w:r>
      <w:r w:rsidR="009C4D98" w:rsidRPr="00464E7F">
        <w:rPr>
          <w:rFonts w:ascii="Times New Roman" w:hAnsi="Times New Roman" w:cs="Times New Roman"/>
          <w:sz w:val="24"/>
          <w:szCs w:val="24"/>
        </w:rPr>
        <w:t xml:space="preserve"> and capital become assembled in temporary and unstable arrangements</w:t>
      </w:r>
      <w:r w:rsidR="00A318A6">
        <w:rPr>
          <w:rFonts w:ascii="Times New Roman" w:hAnsi="Times New Roman" w:cs="Times New Roman"/>
          <w:sz w:val="24"/>
          <w:szCs w:val="24"/>
        </w:rPr>
        <w:t>,</w:t>
      </w:r>
      <w:r w:rsidR="009C4D98" w:rsidRPr="00464E7F">
        <w:rPr>
          <w:rFonts w:ascii="Times New Roman" w:hAnsi="Times New Roman" w:cs="Times New Roman"/>
          <w:sz w:val="24"/>
          <w:szCs w:val="24"/>
        </w:rPr>
        <w:t xml:space="preserve"> which recursively reshape both sexualities and the (urban) spaces where they are lived out. While </w:t>
      </w:r>
      <w:r w:rsidR="005257DB" w:rsidRPr="00464E7F">
        <w:rPr>
          <w:rFonts w:ascii="Times New Roman" w:hAnsi="Times New Roman" w:cs="Times New Roman"/>
          <w:sz w:val="24"/>
          <w:szCs w:val="24"/>
        </w:rPr>
        <w:t xml:space="preserve">the assemblage they describe brings together </w:t>
      </w:r>
      <w:r w:rsidR="009C4D98" w:rsidRPr="00464E7F">
        <w:rPr>
          <w:rFonts w:ascii="Times New Roman" w:hAnsi="Times New Roman" w:cs="Times New Roman"/>
          <w:sz w:val="24"/>
          <w:szCs w:val="24"/>
        </w:rPr>
        <w:t>changing urban property markets</w:t>
      </w:r>
      <w:r w:rsidR="00A318A6">
        <w:rPr>
          <w:rFonts w:ascii="Times New Roman" w:hAnsi="Times New Roman" w:cs="Times New Roman"/>
          <w:sz w:val="24"/>
          <w:szCs w:val="24"/>
        </w:rPr>
        <w:t>,</w:t>
      </w:r>
      <w:r w:rsidR="005257DB" w:rsidRPr="00464E7F">
        <w:rPr>
          <w:rFonts w:ascii="Times New Roman" w:hAnsi="Times New Roman" w:cs="Times New Roman"/>
          <w:sz w:val="24"/>
          <w:szCs w:val="24"/>
        </w:rPr>
        <w:t xml:space="preserve"> </w:t>
      </w:r>
      <w:r w:rsidR="009C4D98" w:rsidRPr="00464E7F">
        <w:rPr>
          <w:rFonts w:ascii="Times New Roman" w:hAnsi="Times New Roman" w:cs="Times New Roman"/>
          <w:sz w:val="24"/>
          <w:szCs w:val="24"/>
        </w:rPr>
        <w:t>new divisions of labour</w:t>
      </w:r>
      <w:r w:rsidR="00A318A6">
        <w:rPr>
          <w:rFonts w:ascii="Times New Roman" w:hAnsi="Times New Roman" w:cs="Times New Roman"/>
          <w:sz w:val="24"/>
          <w:szCs w:val="24"/>
        </w:rPr>
        <w:t>,</w:t>
      </w:r>
      <w:r w:rsidR="005257DB" w:rsidRPr="00464E7F">
        <w:rPr>
          <w:rFonts w:ascii="Times New Roman" w:hAnsi="Times New Roman" w:cs="Times New Roman"/>
          <w:sz w:val="24"/>
          <w:szCs w:val="24"/>
        </w:rPr>
        <w:t xml:space="preserve"> </w:t>
      </w:r>
      <w:r w:rsidR="009C4D98" w:rsidRPr="00464E7F">
        <w:rPr>
          <w:rFonts w:ascii="Times New Roman" w:hAnsi="Times New Roman" w:cs="Times New Roman"/>
          <w:sz w:val="24"/>
          <w:szCs w:val="24"/>
        </w:rPr>
        <w:t>changing legal arrangements</w:t>
      </w:r>
      <w:r w:rsidR="00A318A6">
        <w:rPr>
          <w:rFonts w:ascii="Times New Roman" w:hAnsi="Times New Roman" w:cs="Times New Roman"/>
          <w:sz w:val="24"/>
          <w:szCs w:val="24"/>
        </w:rPr>
        <w:t>,</w:t>
      </w:r>
      <w:r w:rsidR="005257DB" w:rsidRPr="00464E7F">
        <w:rPr>
          <w:rFonts w:ascii="Times New Roman" w:hAnsi="Times New Roman" w:cs="Times New Roman"/>
          <w:sz w:val="24"/>
          <w:szCs w:val="24"/>
        </w:rPr>
        <w:t xml:space="preserve"> </w:t>
      </w:r>
      <w:r w:rsidR="009C4D98" w:rsidRPr="00464E7F">
        <w:rPr>
          <w:rFonts w:ascii="Times New Roman" w:hAnsi="Times New Roman" w:cs="Times New Roman"/>
          <w:sz w:val="24"/>
          <w:szCs w:val="24"/>
        </w:rPr>
        <w:t>digital technologies</w:t>
      </w:r>
      <w:r w:rsidR="005257DB" w:rsidRPr="00464E7F">
        <w:rPr>
          <w:rFonts w:ascii="Times New Roman" w:hAnsi="Times New Roman" w:cs="Times New Roman"/>
          <w:sz w:val="24"/>
          <w:szCs w:val="24"/>
        </w:rPr>
        <w:t>,</w:t>
      </w:r>
      <w:r w:rsidR="009C4D98" w:rsidRPr="00464E7F">
        <w:rPr>
          <w:rFonts w:ascii="Times New Roman" w:hAnsi="Times New Roman" w:cs="Times New Roman"/>
          <w:sz w:val="24"/>
          <w:szCs w:val="24"/>
        </w:rPr>
        <w:t xml:space="preserve"> and more</w:t>
      </w:r>
      <w:r w:rsidR="00A318A6">
        <w:rPr>
          <w:rFonts w:ascii="Times New Roman" w:hAnsi="Times New Roman" w:cs="Times New Roman"/>
          <w:sz w:val="24"/>
          <w:szCs w:val="24"/>
        </w:rPr>
        <w:t>,</w:t>
      </w:r>
      <w:r w:rsidR="009C4D98" w:rsidRPr="00464E7F">
        <w:rPr>
          <w:rFonts w:ascii="Times New Roman" w:hAnsi="Times New Roman" w:cs="Times New Roman"/>
          <w:sz w:val="24"/>
          <w:szCs w:val="24"/>
        </w:rPr>
        <w:t xml:space="preserve"> there is no mention of HIV or the socio-technical assemblages that </w:t>
      </w:r>
      <w:r w:rsidR="002D6181" w:rsidRPr="00464E7F">
        <w:rPr>
          <w:rFonts w:ascii="Times New Roman" w:hAnsi="Times New Roman" w:cs="Times New Roman"/>
          <w:sz w:val="24"/>
          <w:szCs w:val="24"/>
        </w:rPr>
        <w:t xml:space="preserve">gather </w:t>
      </w:r>
      <w:r w:rsidR="009C4D98" w:rsidRPr="00464E7F">
        <w:rPr>
          <w:rFonts w:ascii="Times New Roman" w:hAnsi="Times New Roman" w:cs="Times New Roman"/>
          <w:sz w:val="24"/>
          <w:szCs w:val="24"/>
        </w:rPr>
        <w:t xml:space="preserve">around its treatment and prevention. </w:t>
      </w:r>
      <w:r w:rsidR="00C61DDC" w:rsidRPr="00464E7F">
        <w:rPr>
          <w:rFonts w:ascii="Times New Roman" w:hAnsi="Times New Roman" w:cs="Times New Roman"/>
          <w:sz w:val="24"/>
          <w:szCs w:val="24"/>
        </w:rPr>
        <w:t>One could object that HIV is undetectable here</w:t>
      </w:r>
      <w:r w:rsidR="009C4D98" w:rsidRPr="00464E7F">
        <w:rPr>
          <w:rFonts w:ascii="Times New Roman" w:hAnsi="Times New Roman" w:cs="Times New Roman"/>
          <w:sz w:val="24"/>
          <w:szCs w:val="24"/>
        </w:rPr>
        <w:t xml:space="preserve"> (it is certainly in</w:t>
      </w:r>
      <w:r w:rsidR="00C61DDC" w:rsidRPr="00464E7F">
        <w:rPr>
          <w:rFonts w:ascii="Times New Roman" w:hAnsi="Times New Roman" w:cs="Times New Roman"/>
          <w:sz w:val="24"/>
          <w:szCs w:val="24"/>
        </w:rPr>
        <w:t>visible). However, a</w:t>
      </w:r>
      <w:r w:rsidR="009C4D98" w:rsidRPr="00464E7F">
        <w:rPr>
          <w:rFonts w:ascii="Times New Roman" w:hAnsi="Times New Roman" w:cs="Times New Roman"/>
          <w:sz w:val="24"/>
          <w:szCs w:val="24"/>
        </w:rPr>
        <w:t>s</w:t>
      </w:r>
      <w:r w:rsidR="00C61DDC" w:rsidRPr="00464E7F">
        <w:rPr>
          <w:rFonts w:ascii="Times New Roman" w:hAnsi="Times New Roman" w:cs="Times New Roman"/>
          <w:sz w:val="24"/>
          <w:szCs w:val="24"/>
        </w:rPr>
        <w:t xml:space="preserve"> charted by</w:t>
      </w:r>
      <w:r w:rsidR="009C4D98" w:rsidRPr="00464E7F">
        <w:rPr>
          <w:rFonts w:ascii="Times New Roman" w:hAnsi="Times New Roman" w:cs="Times New Roman"/>
          <w:sz w:val="24"/>
          <w:szCs w:val="24"/>
        </w:rPr>
        <w:t xml:space="preserve"> Tim Dean (2009</w:t>
      </w:r>
      <w:r w:rsidR="00702011" w:rsidRPr="00464E7F">
        <w:rPr>
          <w:rFonts w:ascii="Times New Roman" w:hAnsi="Times New Roman" w:cs="Times New Roman"/>
          <w:sz w:val="24"/>
          <w:szCs w:val="24"/>
        </w:rPr>
        <w:t>)</w:t>
      </w:r>
      <w:r w:rsidR="00C61DDC" w:rsidRPr="00464E7F">
        <w:rPr>
          <w:rFonts w:ascii="Times New Roman" w:hAnsi="Times New Roman" w:cs="Times New Roman"/>
          <w:sz w:val="24"/>
          <w:szCs w:val="24"/>
        </w:rPr>
        <w:t xml:space="preserve">, </w:t>
      </w:r>
      <w:r w:rsidR="009C4D98" w:rsidRPr="00464E7F">
        <w:rPr>
          <w:rFonts w:ascii="Times New Roman" w:hAnsi="Times New Roman" w:cs="Times New Roman"/>
          <w:sz w:val="24"/>
          <w:szCs w:val="24"/>
        </w:rPr>
        <w:t>the emergence of effective anti-retroviral treatments twenty years ago consolidated the emergence of new sexual and cultural practices amongst some gay men</w:t>
      </w:r>
      <w:r w:rsidR="00A318A6">
        <w:rPr>
          <w:rFonts w:ascii="Times New Roman" w:hAnsi="Times New Roman" w:cs="Times New Roman"/>
          <w:sz w:val="24"/>
          <w:szCs w:val="24"/>
        </w:rPr>
        <w:t>—</w:t>
      </w:r>
      <w:r w:rsidR="009C4D98" w:rsidRPr="00464E7F">
        <w:rPr>
          <w:rFonts w:ascii="Times New Roman" w:hAnsi="Times New Roman" w:cs="Times New Roman"/>
          <w:sz w:val="24"/>
          <w:szCs w:val="24"/>
        </w:rPr>
        <w:t xml:space="preserve">namely </w:t>
      </w:r>
      <w:proofErr w:type="spellStart"/>
      <w:r w:rsidR="009C4D98" w:rsidRPr="00464E7F">
        <w:rPr>
          <w:rFonts w:ascii="Times New Roman" w:hAnsi="Times New Roman" w:cs="Times New Roman"/>
          <w:sz w:val="24"/>
          <w:szCs w:val="24"/>
        </w:rPr>
        <w:t>barebacking</w:t>
      </w:r>
      <w:proofErr w:type="spellEnd"/>
      <w:r w:rsidR="009C4D98" w:rsidRPr="00464E7F">
        <w:rPr>
          <w:rFonts w:ascii="Times New Roman" w:hAnsi="Times New Roman" w:cs="Times New Roman"/>
          <w:sz w:val="24"/>
          <w:szCs w:val="24"/>
        </w:rPr>
        <w:t>. In response to new biomedical knowledge and new treatment options, gay men explored new sources of pleasure.</w:t>
      </w:r>
      <w:r w:rsidR="00DE0B86" w:rsidRPr="00464E7F">
        <w:rPr>
          <w:rFonts w:ascii="Times New Roman" w:hAnsi="Times New Roman" w:cs="Times New Roman"/>
          <w:sz w:val="24"/>
          <w:szCs w:val="24"/>
        </w:rPr>
        <w:t xml:space="preserve"> </w:t>
      </w:r>
      <w:r w:rsidR="009C4D98" w:rsidRPr="00464E7F">
        <w:rPr>
          <w:rFonts w:ascii="Times New Roman" w:hAnsi="Times New Roman" w:cs="Times New Roman"/>
          <w:sz w:val="24"/>
          <w:szCs w:val="24"/>
        </w:rPr>
        <w:t xml:space="preserve">While geographers </w:t>
      </w:r>
      <w:r w:rsidR="006B7144" w:rsidRPr="00464E7F">
        <w:rPr>
          <w:rFonts w:ascii="Times New Roman" w:hAnsi="Times New Roman" w:cs="Times New Roman"/>
          <w:sz w:val="24"/>
          <w:szCs w:val="24"/>
        </w:rPr>
        <w:t>examined</w:t>
      </w:r>
      <w:r w:rsidR="009C4D98" w:rsidRPr="00464E7F">
        <w:rPr>
          <w:rFonts w:ascii="Times New Roman" w:hAnsi="Times New Roman" w:cs="Times New Roman"/>
          <w:sz w:val="24"/>
          <w:szCs w:val="24"/>
        </w:rPr>
        <w:t xml:space="preserve"> </w:t>
      </w:r>
      <w:r w:rsidR="006B7144" w:rsidRPr="00464E7F">
        <w:rPr>
          <w:rFonts w:ascii="Times New Roman" w:hAnsi="Times New Roman" w:cs="Times New Roman"/>
          <w:sz w:val="24"/>
          <w:szCs w:val="24"/>
        </w:rPr>
        <w:t>the role of</w:t>
      </w:r>
      <w:r w:rsidR="009C4D98" w:rsidRPr="00464E7F">
        <w:rPr>
          <w:rFonts w:ascii="Times New Roman" w:hAnsi="Times New Roman" w:cs="Times New Roman"/>
          <w:sz w:val="24"/>
          <w:szCs w:val="24"/>
        </w:rPr>
        <w:t xml:space="preserve"> new digital media </w:t>
      </w:r>
      <w:r w:rsidR="006B7144" w:rsidRPr="00464E7F">
        <w:rPr>
          <w:rFonts w:ascii="Times New Roman" w:hAnsi="Times New Roman" w:cs="Times New Roman"/>
          <w:sz w:val="24"/>
          <w:szCs w:val="24"/>
        </w:rPr>
        <w:t>in</w:t>
      </w:r>
      <w:r w:rsidR="009C4D98" w:rsidRPr="00464E7F">
        <w:rPr>
          <w:rFonts w:ascii="Times New Roman" w:hAnsi="Times New Roman" w:cs="Times New Roman"/>
          <w:sz w:val="24"/>
          <w:szCs w:val="24"/>
        </w:rPr>
        <w:t xml:space="preserve"> the changing </w:t>
      </w:r>
      <w:proofErr w:type="spellStart"/>
      <w:r w:rsidR="009C4D98" w:rsidRPr="00464E7F">
        <w:rPr>
          <w:rFonts w:ascii="Times New Roman" w:hAnsi="Times New Roman" w:cs="Times New Roman"/>
          <w:sz w:val="24"/>
          <w:szCs w:val="24"/>
        </w:rPr>
        <w:t>spatialities</w:t>
      </w:r>
      <w:proofErr w:type="spellEnd"/>
      <w:r w:rsidR="009C4D98" w:rsidRPr="00464E7F">
        <w:rPr>
          <w:rFonts w:ascii="Times New Roman" w:hAnsi="Times New Roman" w:cs="Times New Roman"/>
          <w:sz w:val="24"/>
          <w:szCs w:val="24"/>
        </w:rPr>
        <w:t xml:space="preserve"> of gay lives, </w:t>
      </w:r>
      <w:r w:rsidR="006B7144" w:rsidRPr="00464E7F">
        <w:rPr>
          <w:rFonts w:ascii="Times New Roman" w:hAnsi="Times New Roman" w:cs="Times New Roman"/>
          <w:sz w:val="24"/>
          <w:szCs w:val="24"/>
        </w:rPr>
        <w:t xml:space="preserve">they have paid less attention to changing experiences of HIV in reconfiguring gay pleasure and the spaces where it is experienced. </w:t>
      </w:r>
      <w:r w:rsidR="009C4D98" w:rsidRPr="00464E7F">
        <w:rPr>
          <w:rFonts w:ascii="Times New Roman" w:hAnsi="Times New Roman" w:cs="Times New Roman"/>
          <w:sz w:val="24"/>
          <w:szCs w:val="24"/>
        </w:rPr>
        <w:t xml:space="preserve">This reconfiguration includes the </w:t>
      </w:r>
      <w:r w:rsidR="00C61DDC" w:rsidRPr="00464E7F">
        <w:rPr>
          <w:rFonts w:ascii="Times New Roman" w:hAnsi="Times New Roman" w:cs="Times New Roman"/>
          <w:sz w:val="24"/>
          <w:szCs w:val="24"/>
        </w:rPr>
        <w:t>increasing use of hook-up apps</w:t>
      </w:r>
      <w:r w:rsidR="009C4D98" w:rsidRPr="00464E7F">
        <w:rPr>
          <w:rFonts w:ascii="Times New Roman" w:hAnsi="Times New Roman" w:cs="Times New Roman"/>
          <w:sz w:val="24"/>
          <w:szCs w:val="24"/>
        </w:rPr>
        <w:t xml:space="preserve">, the increasing practice of </w:t>
      </w:r>
      <w:r w:rsidR="002D6181" w:rsidRPr="00464E7F">
        <w:rPr>
          <w:rFonts w:ascii="Times New Roman" w:hAnsi="Times New Roman" w:cs="Times New Roman"/>
          <w:sz w:val="24"/>
          <w:szCs w:val="24"/>
        </w:rPr>
        <w:t>raw/</w:t>
      </w:r>
      <w:r w:rsidR="009C4D98" w:rsidRPr="00464E7F">
        <w:rPr>
          <w:rFonts w:ascii="Times New Roman" w:hAnsi="Times New Roman" w:cs="Times New Roman"/>
          <w:sz w:val="24"/>
          <w:szCs w:val="24"/>
        </w:rPr>
        <w:t>bareback sex, an imagined increase in the use of recreational drugs to have sex (usually defined as ‘</w:t>
      </w:r>
      <w:proofErr w:type="spellStart"/>
      <w:r w:rsidR="009C4D98" w:rsidRPr="00464E7F">
        <w:rPr>
          <w:rFonts w:ascii="Times New Roman" w:hAnsi="Times New Roman" w:cs="Times New Roman"/>
          <w:sz w:val="24"/>
          <w:szCs w:val="24"/>
        </w:rPr>
        <w:t>chemsex</w:t>
      </w:r>
      <w:proofErr w:type="spellEnd"/>
      <w:r w:rsidR="009C4D98" w:rsidRPr="00464E7F">
        <w:rPr>
          <w:rFonts w:ascii="Times New Roman" w:hAnsi="Times New Roman" w:cs="Times New Roman"/>
          <w:sz w:val="24"/>
          <w:szCs w:val="24"/>
        </w:rPr>
        <w:t>’ or Party ‘n’ Play</w:t>
      </w:r>
      <w:r w:rsidR="00A318A6">
        <w:rPr>
          <w:rFonts w:ascii="Times New Roman" w:hAnsi="Times New Roman" w:cs="Times New Roman"/>
          <w:sz w:val="24"/>
          <w:szCs w:val="24"/>
        </w:rPr>
        <w:t xml:space="preserve">, </w:t>
      </w:r>
      <w:r w:rsidR="009C4D98" w:rsidRPr="00464E7F">
        <w:rPr>
          <w:rFonts w:ascii="Times New Roman" w:hAnsi="Times New Roman" w:cs="Times New Roman"/>
          <w:sz w:val="24"/>
          <w:szCs w:val="24"/>
        </w:rPr>
        <w:t>PnP)</w:t>
      </w:r>
      <w:r w:rsidR="00702011" w:rsidRPr="00464E7F">
        <w:rPr>
          <w:rFonts w:ascii="Times New Roman" w:hAnsi="Times New Roman" w:cs="Times New Roman"/>
          <w:sz w:val="24"/>
          <w:szCs w:val="24"/>
        </w:rPr>
        <w:t>,</w:t>
      </w:r>
      <w:r w:rsidR="009C4D98" w:rsidRPr="00464E7F">
        <w:rPr>
          <w:rFonts w:ascii="Times New Roman" w:hAnsi="Times New Roman" w:cs="Times New Roman"/>
          <w:sz w:val="24"/>
          <w:szCs w:val="24"/>
        </w:rPr>
        <w:t xml:space="preserve"> and the </w:t>
      </w:r>
      <w:r w:rsidR="002D6181" w:rsidRPr="00464E7F">
        <w:rPr>
          <w:rFonts w:ascii="Times New Roman" w:hAnsi="Times New Roman" w:cs="Times New Roman"/>
          <w:sz w:val="24"/>
          <w:szCs w:val="24"/>
        </w:rPr>
        <w:t xml:space="preserve">displacement </w:t>
      </w:r>
      <w:r w:rsidR="009C4D98" w:rsidRPr="00464E7F">
        <w:rPr>
          <w:rFonts w:ascii="Times New Roman" w:hAnsi="Times New Roman" w:cs="Times New Roman"/>
          <w:sz w:val="24"/>
          <w:szCs w:val="24"/>
        </w:rPr>
        <w:t>of traditional</w:t>
      </w:r>
      <w:r w:rsidR="00C61DDC" w:rsidRPr="00464E7F">
        <w:rPr>
          <w:rFonts w:ascii="Times New Roman" w:hAnsi="Times New Roman" w:cs="Times New Roman"/>
          <w:sz w:val="24"/>
          <w:szCs w:val="24"/>
        </w:rPr>
        <w:t xml:space="preserve"> ‘gay villages’</w:t>
      </w:r>
      <w:r w:rsidR="009C4D98" w:rsidRPr="00464E7F">
        <w:rPr>
          <w:rFonts w:ascii="Times New Roman" w:hAnsi="Times New Roman" w:cs="Times New Roman"/>
          <w:sz w:val="24"/>
          <w:szCs w:val="24"/>
        </w:rPr>
        <w:t xml:space="preserve">. </w:t>
      </w:r>
      <w:r w:rsidR="006B7144" w:rsidRPr="00464E7F">
        <w:rPr>
          <w:rFonts w:ascii="Times New Roman" w:hAnsi="Times New Roman" w:cs="Times New Roman"/>
          <w:sz w:val="24"/>
          <w:szCs w:val="24"/>
        </w:rPr>
        <w:t>Although geographers have been slow to explore the assembling of these technologies and practices, other cognate disciplines have been addressing these issues (albeit, sometimes, from problematic</w:t>
      </w:r>
      <w:r w:rsidR="00B760CA" w:rsidRPr="00464E7F">
        <w:rPr>
          <w:rFonts w:ascii="Times New Roman" w:hAnsi="Times New Roman" w:cs="Times New Roman"/>
          <w:sz w:val="24"/>
          <w:szCs w:val="24"/>
        </w:rPr>
        <w:t xml:space="preserve"> </w:t>
      </w:r>
      <w:r w:rsidR="006B7144" w:rsidRPr="00464E7F">
        <w:rPr>
          <w:rFonts w:ascii="Times New Roman" w:hAnsi="Times New Roman" w:cs="Times New Roman"/>
          <w:sz w:val="24"/>
          <w:szCs w:val="24"/>
        </w:rPr>
        <w:t>perspectives). For example, many</w:t>
      </w:r>
      <w:r w:rsidR="009C4D98" w:rsidRPr="00464E7F">
        <w:rPr>
          <w:rFonts w:ascii="Times New Roman" w:hAnsi="Times New Roman" w:cs="Times New Roman"/>
          <w:sz w:val="24"/>
          <w:szCs w:val="24"/>
        </w:rPr>
        <w:t xml:space="preserve"> epidemiologists and behavioural scientists have approached these practices as pathologies (</w:t>
      </w:r>
      <w:r w:rsidR="00B760CA" w:rsidRPr="00464E7F">
        <w:rPr>
          <w:rFonts w:ascii="Times New Roman" w:hAnsi="Times New Roman" w:cs="Times New Roman"/>
          <w:sz w:val="24"/>
          <w:szCs w:val="24"/>
        </w:rPr>
        <w:t xml:space="preserve">e.g. </w:t>
      </w:r>
      <w:r w:rsidR="009C4D98" w:rsidRPr="00464E7F">
        <w:rPr>
          <w:rFonts w:ascii="Times New Roman" w:hAnsi="Times New Roman" w:cs="Times New Roman"/>
          <w:sz w:val="24"/>
          <w:szCs w:val="24"/>
        </w:rPr>
        <w:t xml:space="preserve">Kirby </w:t>
      </w:r>
      <w:r w:rsidR="006B7144" w:rsidRPr="00464E7F">
        <w:rPr>
          <w:rFonts w:ascii="Times New Roman" w:hAnsi="Times New Roman" w:cs="Times New Roman"/>
          <w:sz w:val="24"/>
          <w:szCs w:val="24"/>
        </w:rPr>
        <w:t xml:space="preserve">and </w:t>
      </w:r>
      <w:proofErr w:type="spellStart"/>
      <w:r w:rsidR="009C4D98" w:rsidRPr="00464E7F">
        <w:rPr>
          <w:rFonts w:ascii="Times New Roman" w:hAnsi="Times New Roman" w:cs="Times New Roman"/>
          <w:sz w:val="24"/>
          <w:szCs w:val="24"/>
        </w:rPr>
        <w:t>Thornbur-Dunwell</w:t>
      </w:r>
      <w:proofErr w:type="spellEnd"/>
      <w:r w:rsidR="009C4D98" w:rsidRPr="00464E7F">
        <w:rPr>
          <w:rFonts w:ascii="Times New Roman" w:hAnsi="Times New Roman" w:cs="Times New Roman"/>
          <w:sz w:val="24"/>
          <w:szCs w:val="24"/>
        </w:rPr>
        <w:t xml:space="preserve">, 2013). </w:t>
      </w:r>
      <w:r w:rsidR="007F2126">
        <w:rPr>
          <w:rFonts w:ascii="Times New Roman" w:hAnsi="Times New Roman" w:cs="Times New Roman"/>
          <w:sz w:val="24"/>
          <w:szCs w:val="24"/>
        </w:rPr>
        <w:t xml:space="preserve">According to </w:t>
      </w:r>
      <w:r w:rsidR="009C4D98" w:rsidRPr="00464E7F">
        <w:rPr>
          <w:rFonts w:ascii="Times New Roman" w:hAnsi="Times New Roman" w:cs="Times New Roman"/>
          <w:sz w:val="24"/>
          <w:szCs w:val="24"/>
        </w:rPr>
        <w:t xml:space="preserve">Hurley </w:t>
      </w:r>
      <w:r w:rsidR="004D2970" w:rsidRPr="00464E7F">
        <w:rPr>
          <w:rFonts w:ascii="Times New Roman" w:hAnsi="Times New Roman" w:cs="Times New Roman"/>
          <w:sz w:val="24"/>
          <w:szCs w:val="24"/>
        </w:rPr>
        <w:t xml:space="preserve">and </w:t>
      </w:r>
      <w:proofErr w:type="spellStart"/>
      <w:r w:rsidR="009C4D98" w:rsidRPr="00464E7F">
        <w:rPr>
          <w:rFonts w:ascii="Times New Roman" w:hAnsi="Times New Roman" w:cs="Times New Roman"/>
          <w:sz w:val="24"/>
          <w:szCs w:val="24"/>
        </w:rPr>
        <w:t>Prestage</w:t>
      </w:r>
      <w:proofErr w:type="spellEnd"/>
      <w:r w:rsidR="009C4D98" w:rsidRPr="00464E7F">
        <w:rPr>
          <w:rFonts w:ascii="Times New Roman" w:hAnsi="Times New Roman" w:cs="Times New Roman"/>
          <w:sz w:val="24"/>
          <w:szCs w:val="24"/>
        </w:rPr>
        <w:t xml:space="preserve"> (2009)</w:t>
      </w:r>
      <w:r w:rsidR="007F2126">
        <w:rPr>
          <w:rFonts w:ascii="Times New Roman" w:hAnsi="Times New Roman" w:cs="Times New Roman"/>
          <w:sz w:val="24"/>
          <w:szCs w:val="24"/>
        </w:rPr>
        <w:t>,</w:t>
      </w:r>
      <w:r w:rsidR="009C4D98" w:rsidRPr="00464E7F">
        <w:rPr>
          <w:rFonts w:ascii="Times New Roman" w:hAnsi="Times New Roman" w:cs="Times New Roman"/>
          <w:sz w:val="24"/>
          <w:szCs w:val="24"/>
        </w:rPr>
        <w:t xml:space="preserve"> the main rationale behind </w:t>
      </w:r>
      <w:r w:rsidR="007F2126">
        <w:rPr>
          <w:rFonts w:ascii="Times New Roman" w:hAnsi="Times New Roman" w:cs="Times New Roman"/>
          <w:sz w:val="24"/>
          <w:szCs w:val="24"/>
        </w:rPr>
        <w:t>‘intensive sex partying’ (</w:t>
      </w:r>
      <w:r w:rsidR="009C4D98" w:rsidRPr="00464E7F">
        <w:rPr>
          <w:rFonts w:ascii="Times New Roman" w:hAnsi="Times New Roman" w:cs="Times New Roman"/>
          <w:sz w:val="24"/>
          <w:szCs w:val="24"/>
        </w:rPr>
        <w:t>ISP</w:t>
      </w:r>
      <w:r w:rsidR="007F2126">
        <w:rPr>
          <w:rFonts w:ascii="Times New Roman" w:hAnsi="Times New Roman" w:cs="Times New Roman"/>
          <w:sz w:val="24"/>
          <w:szCs w:val="24"/>
        </w:rPr>
        <w:t>)</w:t>
      </w:r>
      <w:r w:rsidR="009C4D98" w:rsidRPr="00464E7F">
        <w:rPr>
          <w:rFonts w:ascii="Times New Roman" w:hAnsi="Times New Roman" w:cs="Times New Roman"/>
          <w:sz w:val="24"/>
          <w:szCs w:val="24"/>
        </w:rPr>
        <w:t xml:space="preserve"> is the desire to maximise sexual pleasure, a</w:t>
      </w:r>
      <w:r w:rsidR="004D2970" w:rsidRPr="00464E7F">
        <w:rPr>
          <w:rFonts w:ascii="Times New Roman" w:hAnsi="Times New Roman" w:cs="Times New Roman"/>
          <w:sz w:val="24"/>
          <w:szCs w:val="24"/>
        </w:rPr>
        <w:t>nd</w:t>
      </w:r>
      <w:r w:rsidR="009C4D98" w:rsidRPr="00464E7F">
        <w:rPr>
          <w:rFonts w:ascii="Times New Roman" w:hAnsi="Times New Roman" w:cs="Times New Roman"/>
          <w:sz w:val="24"/>
          <w:szCs w:val="24"/>
        </w:rPr>
        <w:t xml:space="preserve"> </w:t>
      </w:r>
      <w:r w:rsidR="004D2970" w:rsidRPr="00464E7F">
        <w:rPr>
          <w:rFonts w:ascii="Times New Roman" w:hAnsi="Times New Roman" w:cs="Times New Roman"/>
          <w:sz w:val="24"/>
          <w:szCs w:val="24"/>
        </w:rPr>
        <w:t xml:space="preserve">they claim that a </w:t>
      </w:r>
      <w:r w:rsidR="009C4D98" w:rsidRPr="00464E7F">
        <w:rPr>
          <w:rFonts w:ascii="Times New Roman" w:hAnsi="Times New Roman" w:cs="Times New Roman"/>
          <w:sz w:val="24"/>
          <w:szCs w:val="24"/>
        </w:rPr>
        <w:t xml:space="preserve">disproportionate </w:t>
      </w:r>
      <w:r w:rsidR="004D2970" w:rsidRPr="00464E7F">
        <w:rPr>
          <w:rFonts w:ascii="Times New Roman" w:hAnsi="Times New Roman" w:cs="Times New Roman"/>
          <w:sz w:val="24"/>
          <w:szCs w:val="24"/>
        </w:rPr>
        <w:t>number of the men</w:t>
      </w:r>
      <w:r w:rsidR="009C4D98" w:rsidRPr="00464E7F">
        <w:rPr>
          <w:rFonts w:ascii="Times New Roman" w:hAnsi="Times New Roman" w:cs="Times New Roman"/>
          <w:sz w:val="24"/>
          <w:szCs w:val="24"/>
        </w:rPr>
        <w:t xml:space="preserve"> practicing ISP are HIV-positive</w:t>
      </w:r>
      <w:r w:rsidR="004D2970" w:rsidRPr="00464E7F">
        <w:rPr>
          <w:rFonts w:ascii="Times New Roman" w:hAnsi="Times New Roman" w:cs="Times New Roman"/>
          <w:sz w:val="24"/>
          <w:szCs w:val="24"/>
        </w:rPr>
        <w:t xml:space="preserve"> (although we would suggest that increasing numbers of men who use </w:t>
      </w:r>
      <w:proofErr w:type="spellStart"/>
      <w:r w:rsidR="004D2970" w:rsidRPr="00464E7F">
        <w:rPr>
          <w:rFonts w:ascii="Times New Roman" w:hAnsi="Times New Roman" w:cs="Times New Roman"/>
          <w:sz w:val="24"/>
          <w:szCs w:val="24"/>
        </w:rPr>
        <w:t>PrEP</w:t>
      </w:r>
      <w:proofErr w:type="spellEnd"/>
      <w:r w:rsidR="004D2970" w:rsidRPr="00464E7F">
        <w:rPr>
          <w:rFonts w:ascii="Times New Roman" w:hAnsi="Times New Roman" w:cs="Times New Roman"/>
          <w:sz w:val="24"/>
          <w:szCs w:val="24"/>
        </w:rPr>
        <w:t xml:space="preserve"> are participating in these subcultural practices too)</w:t>
      </w:r>
      <w:r w:rsidR="009C4D98" w:rsidRPr="00464E7F">
        <w:rPr>
          <w:rFonts w:ascii="Times New Roman" w:hAnsi="Times New Roman" w:cs="Times New Roman"/>
          <w:sz w:val="24"/>
          <w:szCs w:val="24"/>
        </w:rPr>
        <w:t>. Although mostly centred around pleasure, risk and (self</w:t>
      </w:r>
      <w:proofErr w:type="gramStart"/>
      <w:r w:rsidR="009C4D98" w:rsidRPr="00464E7F">
        <w:rPr>
          <w:rFonts w:ascii="Times New Roman" w:hAnsi="Times New Roman" w:cs="Times New Roman"/>
          <w:sz w:val="24"/>
          <w:szCs w:val="24"/>
        </w:rPr>
        <w:t>)care</w:t>
      </w:r>
      <w:proofErr w:type="gramEnd"/>
      <w:r w:rsidR="009C4D98" w:rsidRPr="00464E7F">
        <w:rPr>
          <w:rFonts w:ascii="Times New Roman" w:hAnsi="Times New Roman" w:cs="Times New Roman"/>
          <w:sz w:val="24"/>
          <w:szCs w:val="24"/>
        </w:rPr>
        <w:t>, their analysis include</w:t>
      </w:r>
      <w:r w:rsidR="004D2970" w:rsidRPr="00464E7F">
        <w:rPr>
          <w:rFonts w:ascii="Times New Roman" w:hAnsi="Times New Roman" w:cs="Times New Roman"/>
          <w:sz w:val="24"/>
          <w:szCs w:val="24"/>
        </w:rPr>
        <w:t>s</w:t>
      </w:r>
      <w:r w:rsidR="009C4D98" w:rsidRPr="00464E7F">
        <w:rPr>
          <w:rFonts w:ascii="Times New Roman" w:hAnsi="Times New Roman" w:cs="Times New Roman"/>
          <w:sz w:val="24"/>
          <w:szCs w:val="24"/>
        </w:rPr>
        <w:t xml:space="preserve"> a brief reflection on the </w:t>
      </w:r>
      <w:proofErr w:type="spellStart"/>
      <w:r w:rsidR="009C4D98" w:rsidRPr="00464E7F">
        <w:rPr>
          <w:rFonts w:ascii="Times New Roman" w:hAnsi="Times New Roman" w:cs="Times New Roman"/>
          <w:sz w:val="24"/>
          <w:szCs w:val="24"/>
        </w:rPr>
        <w:t>spatialities</w:t>
      </w:r>
      <w:proofErr w:type="spellEnd"/>
      <w:r w:rsidR="009C4D98" w:rsidRPr="00464E7F">
        <w:rPr>
          <w:rFonts w:ascii="Times New Roman" w:hAnsi="Times New Roman" w:cs="Times New Roman"/>
          <w:sz w:val="24"/>
          <w:szCs w:val="24"/>
        </w:rPr>
        <w:t xml:space="preserve"> of these practices, represented by domestic spaces, sex parties</w:t>
      </w:r>
      <w:r w:rsidR="00A318A6">
        <w:rPr>
          <w:rFonts w:ascii="Times New Roman" w:hAnsi="Times New Roman" w:cs="Times New Roman"/>
          <w:sz w:val="24"/>
          <w:szCs w:val="24"/>
        </w:rPr>
        <w:t>,</w:t>
      </w:r>
      <w:r w:rsidR="009C4D98" w:rsidRPr="00464E7F">
        <w:rPr>
          <w:rFonts w:ascii="Times New Roman" w:hAnsi="Times New Roman" w:cs="Times New Roman"/>
          <w:sz w:val="24"/>
          <w:szCs w:val="24"/>
        </w:rPr>
        <w:t xml:space="preserve"> and sex-on-premises venues. Race (2015; 2018) advanced the understanding of </w:t>
      </w:r>
      <w:r w:rsidR="009C4D98" w:rsidRPr="00464E7F">
        <w:rPr>
          <w:rFonts w:ascii="Times New Roman" w:hAnsi="Times New Roman" w:cs="Times New Roman"/>
          <w:sz w:val="24"/>
          <w:szCs w:val="24"/>
        </w:rPr>
        <w:lastRenderedPageBreak/>
        <w:t xml:space="preserve">these practices by conceptualizing them as </w:t>
      </w:r>
      <w:r w:rsidR="009C4D98" w:rsidRPr="00464E7F">
        <w:rPr>
          <w:rFonts w:ascii="Times New Roman" w:hAnsi="Times New Roman" w:cs="Times New Roman"/>
          <w:i/>
          <w:sz w:val="24"/>
          <w:szCs w:val="24"/>
        </w:rPr>
        <w:t>culture</w:t>
      </w:r>
      <w:r w:rsidR="009C4D98" w:rsidRPr="00464E7F">
        <w:rPr>
          <w:rFonts w:ascii="Times New Roman" w:hAnsi="Times New Roman" w:cs="Times New Roman"/>
          <w:sz w:val="24"/>
          <w:szCs w:val="24"/>
        </w:rPr>
        <w:t xml:space="preserve"> rather than pathological behaviours. His work devotes a meaningful importance to </w:t>
      </w:r>
      <w:proofErr w:type="spellStart"/>
      <w:r w:rsidR="009C4D98" w:rsidRPr="00464E7F">
        <w:rPr>
          <w:rFonts w:ascii="Times New Roman" w:hAnsi="Times New Roman" w:cs="Times New Roman"/>
          <w:sz w:val="24"/>
          <w:szCs w:val="24"/>
        </w:rPr>
        <w:t>WiFi</w:t>
      </w:r>
      <w:proofErr w:type="spellEnd"/>
      <w:r w:rsidR="009C4D98" w:rsidRPr="00464E7F">
        <w:rPr>
          <w:rFonts w:ascii="Times New Roman" w:hAnsi="Times New Roman" w:cs="Times New Roman"/>
          <w:sz w:val="24"/>
          <w:szCs w:val="24"/>
        </w:rPr>
        <w:t>, 3G</w:t>
      </w:r>
      <w:r w:rsidR="00A318A6">
        <w:rPr>
          <w:rFonts w:ascii="Times New Roman" w:hAnsi="Times New Roman" w:cs="Times New Roman"/>
          <w:sz w:val="24"/>
          <w:szCs w:val="24"/>
        </w:rPr>
        <w:t>,</w:t>
      </w:r>
      <w:r w:rsidR="009C4D98" w:rsidRPr="00464E7F">
        <w:rPr>
          <w:rFonts w:ascii="Times New Roman" w:hAnsi="Times New Roman" w:cs="Times New Roman"/>
          <w:sz w:val="24"/>
          <w:szCs w:val="24"/>
        </w:rPr>
        <w:t xml:space="preserve"> and hook-up </w:t>
      </w:r>
      <w:r w:rsidR="004D2970" w:rsidRPr="00464E7F">
        <w:rPr>
          <w:rFonts w:ascii="Times New Roman" w:hAnsi="Times New Roman" w:cs="Times New Roman"/>
          <w:sz w:val="24"/>
          <w:szCs w:val="24"/>
        </w:rPr>
        <w:t>apps</w:t>
      </w:r>
      <w:r w:rsidR="009C4D98" w:rsidRPr="00464E7F">
        <w:rPr>
          <w:rFonts w:ascii="Times New Roman" w:hAnsi="Times New Roman" w:cs="Times New Roman"/>
          <w:sz w:val="24"/>
          <w:szCs w:val="24"/>
        </w:rPr>
        <w:t xml:space="preserve">, defined as </w:t>
      </w:r>
      <w:r w:rsidR="00A318A6">
        <w:rPr>
          <w:rFonts w:ascii="Times New Roman" w:hAnsi="Times New Roman" w:cs="Times New Roman"/>
          <w:sz w:val="24"/>
          <w:szCs w:val="24"/>
        </w:rPr>
        <w:t>‘</w:t>
      </w:r>
      <w:r w:rsidR="009C4D98" w:rsidRPr="00464E7F">
        <w:rPr>
          <w:rFonts w:ascii="Times New Roman" w:hAnsi="Times New Roman" w:cs="Times New Roman"/>
          <w:sz w:val="24"/>
          <w:szCs w:val="24"/>
        </w:rPr>
        <w:t>infrastructure of the sexual encounter</w:t>
      </w:r>
      <w:r w:rsidR="00A318A6">
        <w:rPr>
          <w:rFonts w:ascii="Times New Roman" w:hAnsi="Times New Roman" w:cs="Times New Roman"/>
          <w:sz w:val="24"/>
          <w:szCs w:val="24"/>
        </w:rPr>
        <w:t>’</w:t>
      </w:r>
      <w:r w:rsidR="009C4D98" w:rsidRPr="00464E7F">
        <w:rPr>
          <w:rFonts w:ascii="Times New Roman" w:hAnsi="Times New Roman" w:cs="Times New Roman"/>
          <w:sz w:val="24"/>
          <w:szCs w:val="24"/>
        </w:rPr>
        <w:t xml:space="preserve"> (2015</w:t>
      </w:r>
      <w:r w:rsidR="004D2970" w:rsidRPr="00464E7F">
        <w:rPr>
          <w:rFonts w:ascii="Times New Roman" w:hAnsi="Times New Roman" w:cs="Times New Roman"/>
          <w:sz w:val="24"/>
          <w:szCs w:val="24"/>
        </w:rPr>
        <w:t>:</w:t>
      </w:r>
      <w:r w:rsidR="008935D6" w:rsidRPr="00464E7F">
        <w:rPr>
          <w:rFonts w:ascii="Times New Roman" w:hAnsi="Times New Roman" w:cs="Times New Roman"/>
          <w:sz w:val="24"/>
          <w:szCs w:val="24"/>
        </w:rPr>
        <w:t xml:space="preserve"> </w:t>
      </w:r>
      <w:r w:rsidR="009C4D98" w:rsidRPr="00464E7F">
        <w:rPr>
          <w:rFonts w:ascii="Times New Roman" w:hAnsi="Times New Roman" w:cs="Times New Roman"/>
          <w:sz w:val="24"/>
          <w:szCs w:val="24"/>
        </w:rPr>
        <w:t xml:space="preserve">254) in order to highlight their agency. </w:t>
      </w:r>
      <w:r w:rsidR="004D2970" w:rsidRPr="00464E7F">
        <w:rPr>
          <w:rFonts w:ascii="Times New Roman" w:hAnsi="Times New Roman" w:cs="Times New Roman"/>
          <w:sz w:val="24"/>
          <w:szCs w:val="24"/>
        </w:rPr>
        <w:t xml:space="preserve">To this list, we would add </w:t>
      </w:r>
      <w:proofErr w:type="spellStart"/>
      <w:r w:rsidR="004D2970" w:rsidRPr="00464E7F">
        <w:rPr>
          <w:rFonts w:ascii="Times New Roman" w:hAnsi="Times New Roman" w:cs="Times New Roman"/>
          <w:sz w:val="24"/>
          <w:szCs w:val="24"/>
        </w:rPr>
        <w:t>PrEP</w:t>
      </w:r>
      <w:proofErr w:type="spellEnd"/>
      <w:r w:rsidR="004D2970" w:rsidRPr="00464E7F">
        <w:rPr>
          <w:rFonts w:ascii="Times New Roman" w:hAnsi="Times New Roman" w:cs="Times New Roman"/>
          <w:sz w:val="24"/>
          <w:szCs w:val="24"/>
        </w:rPr>
        <w:t xml:space="preserve"> and other HIV medications. </w:t>
      </w:r>
      <w:r w:rsidR="009C4D98" w:rsidRPr="00464E7F">
        <w:rPr>
          <w:rFonts w:ascii="Times New Roman" w:hAnsi="Times New Roman" w:cs="Times New Roman"/>
          <w:sz w:val="24"/>
          <w:szCs w:val="24"/>
        </w:rPr>
        <w:t xml:space="preserve">These technologies are </w:t>
      </w:r>
      <w:r w:rsidR="009C4D98" w:rsidRPr="00464E7F">
        <w:rPr>
          <w:rFonts w:ascii="Times New Roman" w:hAnsi="Times New Roman" w:cs="Times New Roman"/>
          <w:i/>
          <w:sz w:val="24"/>
          <w:szCs w:val="24"/>
        </w:rPr>
        <w:t>mediators</w:t>
      </w:r>
      <w:r w:rsidR="009C4D98" w:rsidRPr="00464E7F">
        <w:rPr>
          <w:rFonts w:ascii="Times New Roman" w:hAnsi="Times New Roman" w:cs="Times New Roman"/>
          <w:sz w:val="24"/>
          <w:szCs w:val="24"/>
        </w:rPr>
        <w:t xml:space="preserve"> of sexual practices and cultures, i.e. they </w:t>
      </w:r>
      <w:r w:rsidR="00A318A6">
        <w:rPr>
          <w:rFonts w:ascii="Times New Roman" w:hAnsi="Times New Roman" w:cs="Times New Roman"/>
          <w:sz w:val="24"/>
          <w:szCs w:val="24"/>
        </w:rPr>
        <w:t>‘</w:t>
      </w:r>
      <w:r w:rsidR="009C4D98" w:rsidRPr="00464E7F">
        <w:rPr>
          <w:rFonts w:ascii="Times New Roman" w:hAnsi="Times New Roman" w:cs="Times New Roman"/>
          <w:sz w:val="24"/>
          <w:szCs w:val="24"/>
        </w:rPr>
        <w:t>modify the practices and encounters they enable in quite specific, potentially impactful, ways</w:t>
      </w:r>
      <w:r w:rsidR="00A318A6">
        <w:rPr>
          <w:rFonts w:ascii="Times New Roman" w:hAnsi="Times New Roman" w:cs="Times New Roman"/>
          <w:sz w:val="24"/>
          <w:szCs w:val="24"/>
        </w:rPr>
        <w:t>’</w:t>
      </w:r>
      <w:r w:rsidR="009C4D98" w:rsidRPr="00464E7F">
        <w:rPr>
          <w:rFonts w:ascii="Times New Roman" w:hAnsi="Times New Roman" w:cs="Times New Roman"/>
          <w:sz w:val="24"/>
          <w:szCs w:val="24"/>
        </w:rPr>
        <w:t xml:space="preserve"> (</w:t>
      </w:r>
      <w:r w:rsidR="00B11E2A" w:rsidRPr="00464E7F">
        <w:rPr>
          <w:rFonts w:ascii="Times New Roman" w:hAnsi="Times New Roman" w:cs="Times New Roman"/>
          <w:sz w:val="24"/>
          <w:szCs w:val="24"/>
        </w:rPr>
        <w:t>Race 2015:</w:t>
      </w:r>
      <w:r w:rsidR="009C4D98" w:rsidRPr="00464E7F">
        <w:rPr>
          <w:rFonts w:ascii="Times New Roman" w:hAnsi="Times New Roman" w:cs="Times New Roman"/>
          <w:sz w:val="24"/>
          <w:szCs w:val="24"/>
        </w:rPr>
        <w:t xml:space="preserve"> 256)</w:t>
      </w:r>
      <w:r w:rsidR="00B11E2A" w:rsidRPr="00464E7F">
        <w:rPr>
          <w:rFonts w:ascii="Times New Roman" w:hAnsi="Times New Roman" w:cs="Times New Roman"/>
          <w:sz w:val="24"/>
          <w:szCs w:val="24"/>
        </w:rPr>
        <w:t xml:space="preserve">, and become part of the wider assemblage of socio-sexual encounters in the age of </w:t>
      </w:r>
      <w:proofErr w:type="spellStart"/>
      <w:r w:rsidR="00B11E2A" w:rsidRPr="00464E7F">
        <w:rPr>
          <w:rFonts w:ascii="Times New Roman" w:hAnsi="Times New Roman" w:cs="Times New Roman"/>
          <w:sz w:val="24"/>
          <w:szCs w:val="24"/>
        </w:rPr>
        <w:t>undetectability</w:t>
      </w:r>
      <w:proofErr w:type="spellEnd"/>
      <w:r w:rsidR="009C4D98" w:rsidRPr="00464E7F">
        <w:rPr>
          <w:rFonts w:ascii="Times New Roman" w:hAnsi="Times New Roman" w:cs="Times New Roman"/>
          <w:sz w:val="24"/>
          <w:szCs w:val="24"/>
        </w:rPr>
        <w:t>.</w:t>
      </w:r>
    </w:p>
    <w:p w14:paraId="54791542" w14:textId="426B9BD9" w:rsidR="009C4D98" w:rsidRPr="00464E7F" w:rsidRDefault="00B760CA" w:rsidP="00886EAD">
      <w:pPr>
        <w:spacing w:after="0" w:line="240" w:lineRule="auto"/>
        <w:ind w:firstLine="851"/>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The role of geographers </w:t>
      </w:r>
      <w:r w:rsidR="00DA2E9E" w:rsidRPr="00464E7F">
        <w:rPr>
          <w:rFonts w:ascii="Times New Roman" w:hAnsi="Times New Roman" w:cs="Times New Roman"/>
          <w:sz w:val="24"/>
          <w:szCs w:val="24"/>
        </w:rPr>
        <w:t>should</w:t>
      </w:r>
      <w:r w:rsidRPr="00464E7F">
        <w:rPr>
          <w:rFonts w:ascii="Times New Roman" w:hAnsi="Times New Roman" w:cs="Times New Roman"/>
          <w:sz w:val="24"/>
          <w:szCs w:val="24"/>
        </w:rPr>
        <w:t xml:space="preserve"> be fundamental in understanding the </w:t>
      </w:r>
      <w:proofErr w:type="spellStart"/>
      <w:r w:rsidRPr="00464E7F">
        <w:rPr>
          <w:rFonts w:ascii="Times New Roman" w:hAnsi="Times New Roman" w:cs="Times New Roman"/>
          <w:sz w:val="24"/>
          <w:szCs w:val="24"/>
        </w:rPr>
        <w:t>spatialities</w:t>
      </w:r>
      <w:proofErr w:type="spellEnd"/>
      <w:r w:rsidRPr="00464E7F">
        <w:rPr>
          <w:rFonts w:ascii="Times New Roman" w:hAnsi="Times New Roman" w:cs="Times New Roman"/>
          <w:sz w:val="24"/>
          <w:szCs w:val="24"/>
        </w:rPr>
        <w:t xml:space="preserve"> of these sexual practices. </w:t>
      </w:r>
      <w:r w:rsidR="009C4D98" w:rsidRPr="00464E7F">
        <w:rPr>
          <w:rFonts w:ascii="Times New Roman" w:hAnsi="Times New Roman" w:cs="Times New Roman"/>
          <w:sz w:val="24"/>
          <w:szCs w:val="24"/>
        </w:rPr>
        <w:t>According to Race</w:t>
      </w:r>
      <w:r w:rsidR="00B11E2A" w:rsidRPr="00464E7F">
        <w:rPr>
          <w:rFonts w:ascii="Times New Roman" w:hAnsi="Times New Roman" w:cs="Times New Roman"/>
          <w:sz w:val="24"/>
          <w:szCs w:val="24"/>
        </w:rPr>
        <w:t xml:space="preserve"> (2015: 254)</w:t>
      </w:r>
      <w:r w:rsidR="009C4D98" w:rsidRPr="00464E7F">
        <w:rPr>
          <w:rFonts w:ascii="Times New Roman" w:hAnsi="Times New Roman" w:cs="Times New Roman"/>
          <w:sz w:val="24"/>
          <w:szCs w:val="24"/>
        </w:rPr>
        <w:t xml:space="preserve">, this emerging sexual culture </w:t>
      </w:r>
      <w:r w:rsidR="00B11E2A" w:rsidRPr="00464E7F">
        <w:rPr>
          <w:rFonts w:ascii="Times New Roman" w:hAnsi="Times New Roman" w:cs="Times New Roman"/>
          <w:sz w:val="24"/>
          <w:szCs w:val="24"/>
        </w:rPr>
        <w:t>mostly takes place in</w:t>
      </w:r>
      <w:r w:rsidR="009C4D98" w:rsidRPr="00464E7F">
        <w:rPr>
          <w:rFonts w:ascii="Times New Roman" w:hAnsi="Times New Roman" w:cs="Times New Roman"/>
          <w:sz w:val="24"/>
          <w:szCs w:val="24"/>
        </w:rPr>
        <w:t xml:space="preserve"> urban </w:t>
      </w:r>
      <w:r w:rsidR="00B11E2A" w:rsidRPr="00464E7F">
        <w:rPr>
          <w:rFonts w:ascii="Times New Roman" w:hAnsi="Times New Roman" w:cs="Times New Roman"/>
          <w:sz w:val="24"/>
          <w:szCs w:val="24"/>
        </w:rPr>
        <w:t xml:space="preserve">centres </w:t>
      </w:r>
      <w:r w:rsidR="009C4D98" w:rsidRPr="00464E7F">
        <w:rPr>
          <w:rFonts w:ascii="Times New Roman" w:hAnsi="Times New Roman" w:cs="Times New Roman"/>
          <w:sz w:val="24"/>
          <w:szCs w:val="24"/>
        </w:rPr>
        <w:t xml:space="preserve">and relies </w:t>
      </w:r>
      <w:r w:rsidR="00B659F5">
        <w:rPr>
          <w:rFonts w:ascii="Times New Roman" w:hAnsi="Times New Roman" w:cs="Times New Roman"/>
          <w:sz w:val="24"/>
          <w:szCs w:val="24"/>
        </w:rPr>
        <w:t>‘</w:t>
      </w:r>
      <w:r w:rsidR="009C4D98" w:rsidRPr="00464E7F">
        <w:rPr>
          <w:rFonts w:ascii="Times New Roman" w:hAnsi="Times New Roman" w:cs="Times New Roman"/>
          <w:sz w:val="24"/>
          <w:szCs w:val="24"/>
        </w:rPr>
        <w:t>on participants’ ability to access private accommodations in these locations</w:t>
      </w:r>
      <w:r w:rsidR="00B659F5">
        <w:rPr>
          <w:rFonts w:ascii="Times New Roman" w:hAnsi="Times New Roman" w:cs="Times New Roman"/>
          <w:sz w:val="24"/>
          <w:szCs w:val="24"/>
        </w:rPr>
        <w:t>—</w:t>
      </w:r>
      <w:r w:rsidR="009C4D98" w:rsidRPr="00464E7F">
        <w:rPr>
          <w:rFonts w:ascii="Times New Roman" w:hAnsi="Times New Roman" w:cs="Times New Roman"/>
          <w:sz w:val="24"/>
          <w:szCs w:val="24"/>
        </w:rPr>
        <w:t>something that depends in the contemporary metropolis on economic affluence and/or cultural capital to an un</w:t>
      </w:r>
      <w:r w:rsidRPr="00464E7F">
        <w:rPr>
          <w:rFonts w:ascii="Times New Roman" w:hAnsi="Times New Roman" w:cs="Times New Roman"/>
          <w:sz w:val="24"/>
          <w:szCs w:val="24"/>
        </w:rPr>
        <w:t>precedented degree</w:t>
      </w:r>
      <w:r w:rsidR="00B659F5">
        <w:rPr>
          <w:rFonts w:ascii="Times New Roman" w:hAnsi="Times New Roman" w:cs="Times New Roman"/>
          <w:sz w:val="24"/>
          <w:szCs w:val="24"/>
        </w:rPr>
        <w:t>’</w:t>
      </w:r>
      <w:r w:rsidR="009C4D98" w:rsidRPr="00464E7F">
        <w:rPr>
          <w:rFonts w:ascii="Times New Roman" w:hAnsi="Times New Roman" w:cs="Times New Roman"/>
          <w:sz w:val="24"/>
          <w:szCs w:val="24"/>
        </w:rPr>
        <w:t xml:space="preserve">. </w:t>
      </w:r>
      <w:r w:rsidRPr="00464E7F">
        <w:rPr>
          <w:rFonts w:ascii="Times New Roman" w:hAnsi="Times New Roman" w:cs="Times New Roman"/>
          <w:sz w:val="24"/>
          <w:szCs w:val="24"/>
        </w:rPr>
        <w:t>In the</w:t>
      </w:r>
      <w:r w:rsidR="00B11E2A" w:rsidRPr="00464E7F">
        <w:rPr>
          <w:rFonts w:ascii="Times New Roman" w:hAnsi="Times New Roman" w:cs="Times New Roman"/>
          <w:sz w:val="24"/>
          <w:szCs w:val="24"/>
        </w:rPr>
        <w:t xml:space="preserve"> British context, </w:t>
      </w:r>
      <w:r w:rsidR="00F71262" w:rsidRPr="00464E7F">
        <w:rPr>
          <w:rFonts w:ascii="Times New Roman" w:hAnsi="Times New Roman" w:cs="Times New Roman"/>
          <w:sz w:val="24"/>
          <w:szCs w:val="24"/>
        </w:rPr>
        <w:t>Hakim (2019</w:t>
      </w:r>
      <w:r w:rsidR="009C4D98" w:rsidRPr="00464E7F">
        <w:rPr>
          <w:rFonts w:ascii="Times New Roman" w:hAnsi="Times New Roman" w:cs="Times New Roman"/>
          <w:sz w:val="24"/>
          <w:szCs w:val="24"/>
        </w:rPr>
        <w:t>) think</w:t>
      </w:r>
      <w:r w:rsidR="00886EAD">
        <w:rPr>
          <w:rFonts w:ascii="Times New Roman" w:hAnsi="Times New Roman" w:cs="Times New Roman"/>
          <w:sz w:val="24"/>
          <w:szCs w:val="24"/>
        </w:rPr>
        <w:t>s</w:t>
      </w:r>
      <w:r w:rsidR="009C4D98" w:rsidRPr="00464E7F">
        <w:rPr>
          <w:rFonts w:ascii="Times New Roman" w:hAnsi="Times New Roman" w:cs="Times New Roman"/>
          <w:sz w:val="24"/>
          <w:szCs w:val="24"/>
        </w:rPr>
        <w:t xml:space="preserve"> </w:t>
      </w:r>
      <w:r w:rsidR="00DA2E9E" w:rsidRPr="00464E7F">
        <w:rPr>
          <w:rFonts w:ascii="Times New Roman" w:hAnsi="Times New Roman" w:cs="Times New Roman"/>
          <w:sz w:val="24"/>
          <w:szCs w:val="24"/>
        </w:rPr>
        <w:t xml:space="preserve">through </w:t>
      </w:r>
      <w:r w:rsidR="009C4D98" w:rsidRPr="00464E7F">
        <w:rPr>
          <w:rFonts w:ascii="Times New Roman" w:hAnsi="Times New Roman" w:cs="Times New Roman"/>
          <w:sz w:val="24"/>
          <w:szCs w:val="24"/>
        </w:rPr>
        <w:t xml:space="preserve">the social and political </w:t>
      </w:r>
      <w:r w:rsidR="00DA2E9E" w:rsidRPr="00464E7F">
        <w:rPr>
          <w:rFonts w:ascii="Times New Roman" w:hAnsi="Times New Roman" w:cs="Times New Roman"/>
          <w:sz w:val="24"/>
          <w:szCs w:val="24"/>
        </w:rPr>
        <w:t xml:space="preserve">economic </w:t>
      </w:r>
      <w:r w:rsidR="009C4D98" w:rsidRPr="00464E7F">
        <w:rPr>
          <w:rFonts w:ascii="Times New Roman" w:hAnsi="Times New Roman" w:cs="Times New Roman"/>
          <w:sz w:val="24"/>
          <w:szCs w:val="24"/>
        </w:rPr>
        <w:t xml:space="preserve">dimensions of the emergence of </w:t>
      </w:r>
      <w:r w:rsidR="00B11E2A" w:rsidRPr="00464E7F">
        <w:rPr>
          <w:rFonts w:ascii="Times New Roman" w:hAnsi="Times New Roman" w:cs="Times New Roman"/>
          <w:sz w:val="24"/>
          <w:szCs w:val="24"/>
        </w:rPr>
        <w:t>‘</w:t>
      </w:r>
      <w:proofErr w:type="spellStart"/>
      <w:r w:rsidR="009C4D98" w:rsidRPr="00464E7F">
        <w:rPr>
          <w:rFonts w:ascii="Times New Roman" w:hAnsi="Times New Roman" w:cs="Times New Roman"/>
          <w:sz w:val="24"/>
          <w:szCs w:val="24"/>
        </w:rPr>
        <w:t>chemsex</w:t>
      </w:r>
      <w:proofErr w:type="spellEnd"/>
      <w:r w:rsidR="00B11E2A" w:rsidRPr="00464E7F">
        <w:rPr>
          <w:rFonts w:ascii="Times New Roman" w:hAnsi="Times New Roman" w:cs="Times New Roman"/>
          <w:sz w:val="24"/>
          <w:szCs w:val="24"/>
        </w:rPr>
        <w:t>’</w:t>
      </w:r>
      <w:r w:rsidR="009C4D98" w:rsidRPr="00464E7F">
        <w:rPr>
          <w:rFonts w:ascii="Times New Roman" w:hAnsi="Times New Roman" w:cs="Times New Roman"/>
          <w:sz w:val="24"/>
          <w:szCs w:val="24"/>
        </w:rPr>
        <w:t xml:space="preserve">, </w:t>
      </w:r>
      <w:r w:rsidR="00B11E2A" w:rsidRPr="00464E7F">
        <w:rPr>
          <w:rFonts w:ascii="Times New Roman" w:hAnsi="Times New Roman" w:cs="Times New Roman"/>
          <w:sz w:val="24"/>
          <w:szCs w:val="24"/>
        </w:rPr>
        <w:t>suggesting that it relies</w:t>
      </w:r>
      <w:r w:rsidR="009C4D98" w:rsidRPr="00464E7F">
        <w:rPr>
          <w:rFonts w:ascii="Times New Roman" w:hAnsi="Times New Roman" w:cs="Times New Roman"/>
          <w:sz w:val="24"/>
          <w:szCs w:val="24"/>
        </w:rPr>
        <w:t xml:space="preserve"> more on private </w:t>
      </w:r>
      <w:r w:rsidR="00B11E2A" w:rsidRPr="00464E7F">
        <w:rPr>
          <w:rFonts w:ascii="Times New Roman" w:hAnsi="Times New Roman" w:cs="Times New Roman"/>
          <w:sz w:val="24"/>
          <w:szCs w:val="24"/>
        </w:rPr>
        <w:t xml:space="preserve">accommodation, </w:t>
      </w:r>
      <w:r w:rsidR="009C4D98" w:rsidRPr="00464E7F">
        <w:rPr>
          <w:rFonts w:ascii="Times New Roman" w:hAnsi="Times New Roman" w:cs="Times New Roman"/>
          <w:sz w:val="24"/>
          <w:szCs w:val="24"/>
        </w:rPr>
        <w:t xml:space="preserve">as a consequence of the </w:t>
      </w:r>
      <w:r w:rsidR="00B11E2A" w:rsidRPr="00464E7F">
        <w:rPr>
          <w:rFonts w:ascii="Times New Roman" w:hAnsi="Times New Roman" w:cs="Times New Roman"/>
          <w:sz w:val="24"/>
          <w:szCs w:val="24"/>
        </w:rPr>
        <w:t>closure of an increasing number of commercial gay venues that facilitated sexual encounters on their premises</w:t>
      </w:r>
      <w:r w:rsidR="009C4D98" w:rsidRPr="00464E7F">
        <w:rPr>
          <w:rFonts w:ascii="Times New Roman" w:hAnsi="Times New Roman" w:cs="Times New Roman"/>
          <w:sz w:val="24"/>
          <w:szCs w:val="24"/>
        </w:rPr>
        <w:t xml:space="preserve">. </w:t>
      </w:r>
      <w:r w:rsidR="00B11E2A" w:rsidRPr="00464E7F">
        <w:rPr>
          <w:rFonts w:ascii="Times New Roman" w:hAnsi="Times New Roman" w:cs="Times New Roman"/>
          <w:sz w:val="24"/>
          <w:szCs w:val="24"/>
        </w:rPr>
        <w:t>While Race and Hakim are probably correct that these practices occur most in large urban centres (or smaller cities with disproportionately large gay</w:t>
      </w:r>
      <w:r w:rsidR="00114F23" w:rsidRPr="00464E7F">
        <w:rPr>
          <w:rFonts w:ascii="Times New Roman" w:hAnsi="Times New Roman" w:cs="Times New Roman"/>
          <w:sz w:val="24"/>
          <w:szCs w:val="24"/>
        </w:rPr>
        <w:t xml:space="preserve"> and bisexual</w:t>
      </w:r>
      <w:r w:rsidR="00B11E2A" w:rsidRPr="00464E7F">
        <w:rPr>
          <w:rFonts w:ascii="Times New Roman" w:hAnsi="Times New Roman" w:cs="Times New Roman"/>
          <w:sz w:val="24"/>
          <w:szCs w:val="24"/>
        </w:rPr>
        <w:t xml:space="preserve"> populations), we contest the assumption that they do not also occur in a wider range of (sub</w:t>
      </w:r>
      <w:proofErr w:type="gramStart"/>
      <w:r w:rsidR="00B11E2A" w:rsidRPr="00464E7F">
        <w:rPr>
          <w:rFonts w:ascii="Times New Roman" w:hAnsi="Times New Roman" w:cs="Times New Roman"/>
          <w:sz w:val="24"/>
          <w:szCs w:val="24"/>
        </w:rPr>
        <w:t>)urban</w:t>
      </w:r>
      <w:proofErr w:type="gramEnd"/>
      <w:r w:rsidR="00B11E2A" w:rsidRPr="00464E7F">
        <w:rPr>
          <w:rFonts w:ascii="Times New Roman" w:hAnsi="Times New Roman" w:cs="Times New Roman"/>
          <w:sz w:val="24"/>
          <w:szCs w:val="24"/>
        </w:rPr>
        <w:t xml:space="preserve"> and, even, rural locations</w:t>
      </w:r>
      <w:r w:rsidR="00F1132D" w:rsidRPr="00464E7F">
        <w:rPr>
          <w:rFonts w:ascii="Times New Roman" w:hAnsi="Times New Roman" w:cs="Times New Roman"/>
          <w:sz w:val="24"/>
          <w:szCs w:val="24"/>
        </w:rPr>
        <w:t>.</w:t>
      </w:r>
      <w:r w:rsidR="00DA2E9E" w:rsidRPr="00464E7F">
        <w:rPr>
          <w:rFonts w:ascii="Times New Roman" w:hAnsi="Times New Roman" w:cs="Times New Roman"/>
          <w:sz w:val="24"/>
          <w:szCs w:val="24"/>
        </w:rPr>
        <w:t xml:space="preserve"> </w:t>
      </w:r>
      <w:r w:rsidRPr="00464E7F">
        <w:rPr>
          <w:rFonts w:ascii="Times New Roman" w:hAnsi="Times New Roman" w:cs="Times New Roman"/>
          <w:sz w:val="24"/>
          <w:szCs w:val="24"/>
        </w:rPr>
        <w:t xml:space="preserve">In </w:t>
      </w:r>
      <w:r w:rsidR="008935D6" w:rsidRPr="00464E7F">
        <w:rPr>
          <w:rFonts w:ascii="Times New Roman" w:hAnsi="Times New Roman" w:cs="Times New Roman"/>
          <w:sz w:val="24"/>
          <w:szCs w:val="24"/>
        </w:rPr>
        <w:t>a period</w:t>
      </w:r>
      <w:r w:rsidRPr="00464E7F">
        <w:rPr>
          <w:rFonts w:ascii="Times New Roman" w:hAnsi="Times New Roman" w:cs="Times New Roman"/>
          <w:sz w:val="24"/>
          <w:szCs w:val="24"/>
        </w:rPr>
        <w:t xml:space="preserve"> of rampant gentrification and housing unaffordability, suburban and peripheral locations have</w:t>
      </w:r>
      <w:r w:rsidR="00B659F5">
        <w:rPr>
          <w:rFonts w:ascii="Times New Roman" w:hAnsi="Times New Roman" w:cs="Times New Roman"/>
          <w:sz w:val="24"/>
          <w:szCs w:val="24"/>
        </w:rPr>
        <w:t xml:space="preserve"> also</w:t>
      </w:r>
      <w:r w:rsidRPr="00464E7F">
        <w:rPr>
          <w:rFonts w:ascii="Times New Roman" w:hAnsi="Times New Roman" w:cs="Times New Roman"/>
          <w:sz w:val="24"/>
          <w:szCs w:val="24"/>
        </w:rPr>
        <w:t xml:space="preserve"> become increasingly attractive for gay and bisexual men</w:t>
      </w:r>
      <w:r w:rsidR="00B659F5">
        <w:rPr>
          <w:rFonts w:ascii="Times New Roman" w:hAnsi="Times New Roman" w:cs="Times New Roman"/>
          <w:sz w:val="24"/>
          <w:szCs w:val="24"/>
        </w:rPr>
        <w:t>,</w:t>
      </w:r>
      <w:r w:rsidRPr="00464E7F">
        <w:rPr>
          <w:rFonts w:ascii="Times New Roman" w:hAnsi="Times New Roman" w:cs="Times New Roman"/>
          <w:sz w:val="24"/>
          <w:szCs w:val="24"/>
        </w:rPr>
        <w:t xml:space="preserve"> </w:t>
      </w:r>
      <w:r w:rsidR="008935D6" w:rsidRPr="00464E7F">
        <w:rPr>
          <w:rFonts w:ascii="Times New Roman" w:hAnsi="Times New Roman" w:cs="Times New Roman"/>
          <w:sz w:val="24"/>
          <w:szCs w:val="24"/>
        </w:rPr>
        <w:t>and</w:t>
      </w:r>
      <w:r w:rsidRPr="00464E7F">
        <w:rPr>
          <w:rFonts w:ascii="Times New Roman" w:hAnsi="Times New Roman" w:cs="Times New Roman"/>
          <w:sz w:val="24"/>
          <w:szCs w:val="24"/>
        </w:rPr>
        <w:t xml:space="preserve"> the possibility to have access to larger houses in these locations make</w:t>
      </w:r>
      <w:r w:rsidR="009C5F73" w:rsidRPr="00464E7F">
        <w:rPr>
          <w:rFonts w:ascii="Times New Roman" w:hAnsi="Times New Roman" w:cs="Times New Roman"/>
          <w:sz w:val="24"/>
          <w:szCs w:val="24"/>
        </w:rPr>
        <w:t xml:space="preserve"> them particularly suitable for</w:t>
      </w:r>
      <w:r w:rsidR="00E5649E" w:rsidRPr="00464E7F">
        <w:rPr>
          <w:rFonts w:ascii="Times New Roman" w:hAnsi="Times New Roman" w:cs="Times New Roman"/>
          <w:sz w:val="24"/>
          <w:szCs w:val="24"/>
        </w:rPr>
        <w:t xml:space="preserve"> </w:t>
      </w:r>
      <w:r w:rsidRPr="00464E7F">
        <w:rPr>
          <w:rFonts w:ascii="Times New Roman" w:hAnsi="Times New Roman" w:cs="Times New Roman"/>
          <w:sz w:val="24"/>
          <w:szCs w:val="24"/>
        </w:rPr>
        <w:t xml:space="preserve">group sex parties. </w:t>
      </w:r>
    </w:p>
    <w:p w14:paraId="42C3653A" w14:textId="3546A6EE" w:rsidR="00E5649E" w:rsidRPr="00464E7F" w:rsidRDefault="00AD09F6"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Geographers have increasingly researched</w:t>
      </w:r>
      <w:r w:rsidR="009C4D98" w:rsidRPr="00464E7F">
        <w:rPr>
          <w:rFonts w:ascii="Times New Roman" w:hAnsi="Times New Roman" w:cs="Times New Roman"/>
          <w:sz w:val="24"/>
          <w:szCs w:val="24"/>
        </w:rPr>
        <w:t xml:space="preserve"> the digital geographies of gay sex and their relations</w:t>
      </w:r>
      <w:r w:rsidRPr="00464E7F">
        <w:rPr>
          <w:rFonts w:ascii="Times New Roman" w:hAnsi="Times New Roman" w:cs="Times New Roman"/>
          <w:sz w:val="24"/>
          <w:szCs w:val="24"/>
        </w:rPr>
        <w:t>hip</w:t>
      </w:r>
      <w:r w:rsidR="00E5649E" w:rsidRPr="00464E7F">
        <w:rPr>
          <w:rFonts w:ascii="Times New Roman" w:hAnsi="Times New Roman" w:cs="Times New Roman"/>
          <w:sz w:val="24"/>
          <w:szCs w:val="24"/>
        </w:rPr>
        <w:t xml:space="preserve"> to physical spaces</w:t>
      </w:r>
      <w:r w:rsidR="009C4D98" w:rsidRPr="00464E7F">
        <w:rPr>
          <w:rFonts w:ascii="Times New Roman" w:hAnsi="Times New Roman" w:cs="Times New Roman"/>
          <w:sz w:val="24"/>
          <w:szCs w:val="24"/>
        </w:rPr>
        <w:t xml:space="preserve"> (</w:t>
      </w:r>
      <w:r w:rsidR="00E5649E" w:rsidRPr="00464E7F">
        <w:rPr>
          <w:rFonts w:ascii="Times New Roman" w:hAnsi="Times New Roman" w:cs="Times New Roman"/>
          <w:sz w:val="24"/>
          <w:szCs w:val="24"/>
        </w:rPr>
        <w:t xml:space="preserve">e.g. </w:t>
      </w:r>
      <w:r w:rsidR="009C4D98" w:rsidRPr="00464E7F">
        <w:rPr>
          <w:rFonts w:ascii="Times New Roman" w:hAnsi="Times New Roman" w:cs="Times New Roman"/>
          <w:sz w:val="24"/>
          <w:szCs w:val="24"/>
        </w:rPr>
        <w:t xml:space="preserve">Bonner-Thompson, </w:t>
      </w:r>
      <w:r w:rsidR="00E5649E" w:rsidRPr="00464E7F">
        <w:rPr>
          <w:rFonts w:ascii="Times New Roman" w:hAnsi="Times New Roman" w:cs="Times New Roman"/>
          <w:sz w:val="24"/>
          <w:szCs w:val="24"/>
        </w:rPr>
        <w:t xml:space="preserve">2017; Miles, 2017), but have </w:t>
      </w:r>
      <w:r w:rsidR="00FA514B" w:rsidRPr="00464E7F">
        <w:rPr>
          <w:rFonts w:ascii="Times New Roman" w:hAnsi="Times New Roman" w:cs="Times New Roman"/>
          <w:sz w:val="24"/>
          <w:szCs w:val="24"/>
        </w:rPr>
        <w:t>rarely</w:t>
      </w:r>
      <w:r w:rsidR="009C4D98" w:rsidRPr="00464E7F">
        <w:rPr>
          <w:rFonts w:ascii="Times New Roman" w:hAnsi="Times New Roman" w:cs="Times New Roman"/>
          <w:sz w:val="24"/>
          <w:szCs w:val="24"/>
        </w:rPr>
        <w:t xml:space="preserve"> consider</w:t>
      </w:r>
      <w:r w:rsidR="00E5649E" w:rsidRPr="00464E7F">
        <w:rPr>
          <w:rFonts w:ascii="Times New Roman" w:hAnsi="Times New Roman" w:cs="Times New Roman"/>
          <w:sz w:val="24"/>
          <w:szCs w:val="24"/>
        </w:rPr>
        <w:t>ed</w:t>
      </w:r>
      <w:r w:rsidR="009C4D98" w:rsidRPr="00464E7F">
        <w:rPr>
          <w:rFonts w:ascii="Times New Roman" w:hAnsi="Times New Roman" w:cs="Times New Roman"/>
          <w:sz w:val="24"/>
          <w:szCs w:val="24"/>
        </w:rPr>
        <w:t xml:space="preserve"> the role of </w:t>
      </w:r>
      <w:r w:rsidR="00FA514B" w:rsidRPr="00464E7F">
        <w:rPr>
          <w:rFonts w:ascii="Times New Roman" w:hAnsi="Times New Roman" w:cs="Times New Roman"/>
          <w:sz w:val="24"/>
          <w:szCs w:val="24"/>
        </w:rPr>
        <w:t xml:space="preserve">biomedical </w:t>
      </w:r>
      <w:r w:rsidR="009C4D98" w:rsidRPr="00464E7F">
        <w:rPr>
          <w:rFonts w:ascii="Times New Roman" w:hAnsi="Times New Roman" w:cs="Times New Roman"/>
          <w:sz w:val="24"/>
          <w:szCs w:val="24"/>
        </w:rPr>
        <w:t xml:space="preserve">technologies such as </w:t>
      </w:r>
      <w:proofErr w:type="spellStart"/>
      <w:r w:rsidR="009C4D98" w:rsidRPr="00464E7F">
        <w:rPr>
          <w:rFonts w:ascii="Times New Roman" w:hAnsi="Times New Roman" w:cs="Times New Roman"/>
          <w:sz w:val="24"/>
          <w:szCs w:val="24"/>
        </w:rPr>
        <w:t>TasP</w:t>
      </w:r>
      <w:proofErr w:type="spellEnd"/>
      <w:r w:rsidR="009C4D98" w:rsidRPr="00464E7F">
        <w:rPr>
          <w:rFonts w:ascii="Times New Roman" w:hAnsi="Times New Roman" w:cs="Times New Roman"/>
          <w:sz w:val="24"/>
          <w:szCs w:val="24"/>
        </w:rPr>
        <w:t xml:space="preserve"> and </w:t>
      </w:r>
      <w:proofErr w:type="spellStart"/>
      <w:r w:rsidR="009C4D98" w:rsidRPr="00464E7F">
        <w:rPr>
          <w:rFonts w:ascii="Times New Roman" w:hAnsi="Times New Roman" w:cs="Times New Roman"/>
          <w:sz w:val="24"/>
          <w:szCs w:val="24"/>
        </w:rPr>
        <w:t>PrEP</w:t>
      </w:r>
      <w:proofErr w:type="spellEnd"/>
      <w:r w:rsidR="009C4D98" w:rsidRPr="00464E7F">
        <w:rPr>
          <w:rFonts w:ascii="Times New Roman" w:hAnsi="Times New Roman" w:cs="Times New Roman"/>
          <w:sz w:val="24"/>
          <w:szCs w:val="24"/>
        </w:rPr>
        <w:t xml:space="preserve"> in shaping the hook-up experience. However</w:t>
      </w:r>
      <w:r w:rsidR="00FA514B" w:rsidRPr="00464E7F">
        <w:rPr>
          <w:rFonts w:ascii="Times New Roman" w:hAnsi="Times New Roman" w:cs="Times New Roman"/>
          <w:sz w:val="24"/>
          <w:szCs w:val="24"/>
        </w:rPr>
        <w:t>,</w:t>
      </w:r>
      <w:r w:rsidR="009C4D98" w:rsidRPr="00464E7F">
        <w:rPr>
          <w:rFonts w:ascii="Times New Roman" w:hAnsi="Times New Roman" w:cs="Times New Roman"/>
          <w:sz w:val="24"/>
          <w:szCs w:val="24"/>
        </w:rPr>
        <w:t xml:space="preserve"> Miles’</w:t>
      </w:r>
      <w:r w:rsidR="00FA514B" w:rsidRPr="00464E7F">
        <w:rPr>
          <w:rFonts w:ascii="Times New Roman" w:hAnsi="Times New Roman" w:cs="Times New Roman"/>
          <w:sz w:val="24"/>
          <w:szCs w:val="24"/>
        </w:rPr>
        <w:t xml:space="preserve"> (2017)</w:t>
      </w:r>
      <w:r w:rsidR="009C4D98" w:rsidRPr="00464E7F">
        <w:rPr>
          <w:rFonts w:ascii="Times New Roman" w:hAnsi="Times New Roman" w:cs="Times New Roman"/>
          <w:sz w:val="24"/>
          <w:szCs w:val="24"/>
        </w:rPr>
        <w:t xml:space="preserve"> analysis on the hybridization of space</w:t>
      </w:r>
      <w:r w:rsidR="00044AAD">
        <w:rPr>
          <w:rFonts w:ascii="Times New Roman" w:hAnsi="Times New Roman" w:cs="Times New Roman"/>
          <w:sz w:val="24"/>
          <w:szCs w:val="24"/>
        </w:rPr>
        <w:t>—</w:t>
      </w:r>
      <w:r w:rsidR="00E5649E" w:rsidRPr="00464E7F">
        <w:rPr>
          <w:rFonts w:ascii="Times New Roman" w:hAnsi="Times New Roman" w:cs="Times New Roman"/>
          <w:sz w:val="24"/>
          <w:szCs w:val="24"/>
        </w:rPr>
        <w:t>the private house becoming a quasi-public space where strangers are inv</w:t>
      </w:r>
      <w:r w:rsidR="009C5F73" w:rsidRPr="00464E7F">
        <w:rPr>
          <w:rFonts w:ascii="Times New Roman" w:hAnsi="Times New Roman" w:cs="Times New Roman"/>
          <w:sz w:val="24"/>
          <w:szCs w:val="24"/>
        </w:rPr>
        <w:t>ited, digital connectivity</w:t>
      </w:r>
      <w:r w:rsidR="00E5649E" w:rsidRPr="00464E7F">
        <w:rPr>
          <w:rFonts w:ascii="Times New Roman" w:hAnsi="Times New Roman" w:cs="Times New Roman"/>
          <w:sz w:val="24"/>
          <w:szCs w:val="24"/>
        </w:rPr>
        <w:t xml:space="preserve"> being the main criterion of access</w:t>
      </w:r>
      <w:r w:rsidR="00044AAD">
        <w:rPr>
          <w:rFonts w:ascii="Times New Roman" w:hAnsi="Times New Roman" w:cs="Times New Roman"/>
          <w:sz w:val="24"/>
          <w:szCs w:val="24"/>
        </w:rPr>
        <w:t>—</w:t>
      </w:r>
      <w:r w:rsidR="009C4D98" w:rsidRPr="00464E7F">
        <w:rPr>
          <w:rFonts w:ascii="Times New Roman" w:hAnsi="Times New Roman" w:cs="Times New Roman"/>
          <w:sz w:val="24"/>
          <w:szCs w:val="24"/>
        </w:rPr>
        <w:t>can be particularly generative when developing new geographical perspective</w:t>
      </w:r>
      <w:r w:rsidR="00DA2E9E" w:rsidRPr="00464E7F">
        <w:rPr>
          <w:rFonts w:ascii="Times New Roman" w:hAnsi="Times New Roman" w:cs="Times New Roman"/>
          <w:sz w:val="24"/>
          <w:szCs w:val="24"/>
        </w:rPr>
        <w:t>s</w:t>
      </w:r>
      <w:r w:rsidR="009C4D98" w:rsidRPr="00464E7F">
        <w:rPr>
          <w:rFonts w:ascii="Times New Roman" w:hAnsi="Times New Roman" w:cs="Times New Roman"/>
          <w:sz w:val="24"/>
          <w:szCs w:val="24"/>
        </w:rPr>
        <w:t xml:space="preserve"> on the reconfiguration of gay sex through digital technologies, recreational drugs</w:t>
      </w:r>
      <w:r w:rsidR="00FA514B" w:rsidRPr="00464E7F">
        <w:rPr>
          <w:rFonts w:ascii="Times New Roman" w:hAnsi="Times New Roman" w:cs="Times New Roman"/>
          <w:sz w:val="24"/>
          <w:szCs w:val="24"/>
        </w:rPr>
        <w:t>,</w:t>
      </w:r>
      <w:r w:rsidR="009C4D98" w:rsidRPr="00464E7F">
        <w:rPr>
          <w:rFonts w:ascii="Times New Roman" w:hAnsi="Times New Roman" w:cs="Times New Roman"/>
          <w:sz w:val="24"/>
          <w:szCs w:val="24"/>
        </w:rPr>
        <w:t xml:space="preserve"> and new HIV-related drugs. If combined with Shield’s (2018) work on the importance of Grindr for socialization, Miles’ approach opens interesting possibiliti</w:t>
      </w:r>
      <w:r w:rsidR="00E5649E" w:rsidRPr="00464E7F">
        <w:rPr>
          <w:rFonts w:ascii="Times New Roman" w:hAnsi="Times New Roman" w:cs="Times New Roman"/>
          <w:sz w:val="24"/>
          <w:szCs w:val="24"/>
        </w:rPr>
        <w:t xml:space="preserve">es to frame the </w:t>
      </w:r>
      <w:proofErr w:type="spellStart"/>
      <w:r w:rsidR="00E5649E" w:rsidRPr="00464E7F">
        <w:rPr>
          <w:rFonts w:ascii="Times New Roman" w:hAnsi="Times New Roman" w:cs="Times New Roman"/>
          <w:sz w:val="24"/>
          <w:szCs w:val="24"/>
        </w:rPr>
        <w:t>spatialities</w:t>
      </w:r>
      <w:proofErr w:type="spellEnd"/>
      <w:r w:rsidR="00E5649E" w:rsidRPr="00464E7F">
        <w:rPr>
          <w:rFonts w:ascii="Times New Roman" w:hAnsi="Times New Roman" w:cs="Times New Roman"/>
          <w:sz w:val="24"/>
          <w:szCs w:val="24"/>
        </w:rPr>
        <w:t xml:space="preserve"> of gay sexual life (with or without recreational drugs, in group</w:t>
      </w:r>
      <w:r w:rsidR="008935D6" w:rsidRPr="00464E7F">
        <w:rPr>
          <w:rFonts w:ascii="Times New Roman" w:hAnsi="Times New Roman" w:cs="Times New Roman"/>
          <w:sz w:val="24"/>
          <w:szCs w:val="24"/>
        </w:rPr>
        <w:t>s</w:t>
      </w:r>
      <w:r w:rsidR="00E5649E" w:rsidRPr="00464E7F">
        <w:rPr>
          <w:rFonts w:ascii="Times New Roman" w:hAnsi="Times New Roman" w:cs="Times New Roman"/>
          <w:sz w:val="24"/>
          <w:szCs w:val="24"/>
        </w:rPr>
        <w:t xml:space="preserve"> or one-to-one) in times of </w:t>
      </w:r>
      <w:proofErr w:type="spellStart"/>
      <w:r w:rsidR="00E5649E" w:rsidRPr="00464E7F">
        <w:rPr>
          <w:rFonts w:ascii="Times New Roman" w:hAnsi="Times New Roman" w:cs="Times New Roman"/>
          <w:sz w:val="24"/>
          <w:szCs w:val="24"/>
        </w:rPr>
        <w:t>PrEP</w:t>
      </w:r>
      <w:proofErr w:type="spellEnd"/>
      <w:r w:rsidR="00E5649E" w:rsidRPr="00464E7F">
        <w:rPr>
          <w:rFonts w:ascii="Times New Roman" w:hAnsi="Times New Roman" w:cs="Times New Roman"/>
          <w:sz w:val="24"/>
          <w:szCs w:val="24"/>
        </w:rPr>
        <w:t xml:space="preserve"> and </w:t>
      </w:r>
      <w:proofErr w:type="spellStart"/>
      <w:r w:rsidR="00E5649E" w:rsidRPr="00464E7F">
        <w:rPr>
          <w:rFonts w:ascii="Times New Roman" w:hAnsi="Times New Roman" w:cs="Times New Roman"/>
          <w:sz w:val="24"/>
          <w:szCs w:val="24"/>
        </w:rPr>
        <w:t>undetectability</w:t>
      </w:r>
      <w:proofErr w:type="spellEnd"/>
      <w:r w:rsidR="00E5649E" w:rsidRPr="00464E7F">
        <w:rPr>
          <w:rFonts w:ascii="Times New Roman" w:hAnsi="Times New Roman" w:cs="Times New Roman"/>
          <w:sz w:val="24"/>
          <w:szCs w:val="24"/>
        </w:rPr>
        <w:t xml:space="preserve">. By engaging more extensively with these emerging socio-sexual-technological assemblages, geographers might contribute to a deeper understanding of the role of home in </w:t>
      </w:r>
      <w:r w:rsidR="00FB1E5D" w:rsidRPr="00464E7F">
        <w:rPr>
          <w:rFonts w:ascii="Times New Roman" w:hAnsi="Times New Roman" w:cs="Times New Roman"/>
          <w:sz w:val="24"/>
          <w:szCs w:val="24"/>
        </w:rPr>
        <w:t xml:space="preserve">both </w:t>
      </w:r>
      <w:r w:rsidR="00E5649E" w:rsidRPr="00464E7F">
        <w:rPr>
          <w:rFonts w:ascii="Times New Roman" w:hAnsi="Times New Roman" w:cs="Times New Roman"/>
          <w:i/>
          <w:sz w:val="24"/>
          <w:szCs w:val="24"/>
        </w:rPr>
        <w:t>shaping</w:t>
      </w:r>
      <w:r w:rsidR="00E5649E" w:rsidRPr="00464E7F">
        <w:rPr>
          <w:rFonts w:ascii="Times New Roman" w:hAnsi="Times New Roman" w:cs="Times New Roman"/>
          <w:sz w:val="24"/>
          <w:szCs w:val="24"/>
        </w:rPr>
        <w:t xml:space="preserve"> </w:t>
      </w:r>
      <w:r w:rsidR="00DA2E9E" w:rsidRPr="00464E7F">
        <w:rPr>
          <w:rFonts w:ascii="Times New Roman" w:hAnsi="Times New Roman" w:cs="Times New Roman"/>
          <w:sz w:val="24"/>
          <w:szCs w:val="24"/>
        </w:rPr>
        <w:t xml:space="preserve">the geographies of </w:t>
      </w:r>
      <w:r w:rsidR="00E5649E" w:rsidRPr="00464E7F">
        <w:rPr>
          <w:rFonts w:ascii="Times New Roman" w:hAnsi="Times New Roman" w:cs="Times New Roman"/>
          <w:sz w:val="24"/>
          <w:szCs w:val="24"/>
        </w:rPr>
        <w:t>sexual and social life</w:t>
      </w:r>
      <w:r w:rsidR="00FB1E5D" w:rsidRPr="00464E7F">
        <w:rPr>
          <w:rFonts w:ascii="Times New Roman" w:hAnsi="Times New Roman" w:cs="Times New Roman"/>
          <w:sz w:val="24"/>
          <w:szCs w:val="24"/>
        </w:rPr>
        <w:t xml:space="preserve"> and </w:t>
      </w:r>
      <w:r w:rsidR="00FB1E5D" w:rsidRPr="00464E7F">
        <w:rPr>
          <w:rFonts w:ascii="Times New Roman" w:hAnsi="Times New Roman" w:cs="Times New Roman"/>
          <w:i/>
          <w:sz w:val="24"/>
          <w:szCs w:val="24"/>
        </w:rPr>
        <w:t>being shaped</w:t>
      </w:r>
      <w:r w:rsidR="00FB1E5D" w:rsidRPr="00464E7F">
        <w:rPr>
          <w:rFonts w:ascii="Times New Roman" w:hAnsi="Times New Roman" w:cs="Times New Roman"/>
          <w:sz w:val="24"/>
          <w:szCs w:val="24"/>
        </w:rPr>
        <w:t xml:space="preserve"> by them</w:t>
      </w:r>
      <w:r w:rsidR="00E5649E" w:rsidRPr="00464E7F">
        <w:rPr>
          <w:rFonts w:ascii="Times New Roman" w:hAnsi="Times New Roman" w:cs="Times New Roman"/>
          <w:sz w:val="24"/>
          <w:szCs w:val="24"/>
        </w:rPr>
        <w:t>. However</w:t>
      </w:r>
      <w:r w:rsidR="00E55F4C" w:rsidRPr="00464E7F">
        <w:rPr>
          <w:rFonts w:ascii="Times New Roman" w:hAnsi="Times New Roman" w:cs="Times New Roman"/>
          <w:sz w:val="24"/>
          <w:szCs w:val="24"/>
        </w:rPr>
        <w:t>,</w:t>
      </w:r>
      <w:r w:rsidR="00E5649E" w:rsidRPr="00464E7F">
        <w:rPr>
          <w:rFonts w:ascii="Times New Roman" w:hAnsi="Times New Roman" w:cs="Times New Roman"/>
          <w:sz w:val="24"/>
          <w:szCs w:val="24"/>
        </w:rPr>
        <w:t xml:space="preserve"> the geographies of </w:t>
      </w:r>
      <w:proofErr w:type="spellStart"/>
      <w:r w:rsidR="00E5649E" w:rsidRPr="00464E7F">
        <w:rPr>
          <w:rFonts w:ascii="Times New Roman" w:hAnsi="Times New Roman" w:cs="Times New Roman"/>
          <w:sz w:val="24"/>
          <w:szCs w:val="24"/>
        </w:rPr>
        <w:t>PrEP</w:t>
      </w:r>
      <w:proofErr w:type="spellEnd"/>
      <w:r w:rsidR="00E5649E" w:rsidRPr="00464E7F">
        <w:rPr>
          <w:rFonts w:ascii="Times New Roman" w:hAnsi="Times New Roman" w:cs="Times New Roman"/>
          <w:sz w:val="24"/>
          <w:szCs w:val="24"/>
        </w:rPr>
        <w:t xml:space="preserve"> and </w:t>
      </w:r>
      <w:proofErr w:type="spellStart"/>
      <w:r w:rsidR="00E5649E" w:rsidRPr="00464E7F">
        <w:rPr>
          <w:rFonts w:ascii="Times New Roman" w:hAnsi="Times New Roman" w:cs="Times New Roman"/>
          <w:sz w:val="24"/>
          <w:szCs w:val="24"/>
        </w:rPr>
        <w:t>undetectability</w:t>
      </w:r>
      <w:proofErr w:type="spellEnd"/>
      <w:r w:rsidR="00E5649E" w:rsidRPr="00464E7F">
        <w:rPr>
          <w:rFonts w:ascii="Times New Roman" w:hAnsi="Times New Roman" w:cs="Times New Roman"/>
          <w:sz w:val="24"/>
          <w:szCs w:val="24"/>
        </w:rPr>
        <w:t xml:space="preserve"> are </w:t>
      </w:r>
      <w:r w:rsidR="00CD77A0" w:rsidRPr="00464E7F">
        <w:rPr>
          <w:rFonts w:ascii="Times New Roman" w:hAnsi="Times New Roman" w:cs="Times New Roman"/>
          <w:sz w:val="24"/>
          <w:szCs w:val="24"/>
        </w:rPr>
        <w:t>also shaped by (inter)national policies and</w:t>
      </w:r>
      <w:r w:rsidR="00FB1E5D" w:rsidRPr="00464E7F">
        <w:rPr>
          <w:rFonts w:ascii="Times New Roman" w:hAnsi="Times New Roman" w:cs="Times New Roman"/>
          <w:sz w:val="24"/>
          <w:szCs w:val="24"/>
        </w:rPr>
        <w:t xml:space="preserve"> transnational flows</w:t>
      </w:r>
      <w:r w:rsidR="00CD77A0" w:rsidRPr="00464E7F">
        <w:rPr>
          <w:rFonts w:ascii="Times New Roman" w:hAnsi="Times New Roman" w:cs="Times New Roman"/>
          <w:sz w:val="24"/>
          <w:szCs w:val="24"/>
        </w:rPr>
        <w:t xml:space="preserve"> of people and pharmaceuticals</w:t>
      </w:r>
      <w:r w:rsidR="00FB1E5D" w:rsidRPr="00464E7F">
        <w:rPr>
          <w:rFonts w:ascii="Times New Roman" w:hAnsi="Times New Roman" w:cs="Times New Roman"/>
          <w:sz w:val="24"/>
          <w:szCs w:val="24"/>
        </w:rPr>
        <w:t xml:space="preserve">, </w:t>
      </w:r>
      <w:r w:rsidR="008935D6" w:rsidRPr="00464E7F">
        <w:rPr>
          <w:rFonts w:ascii="Times New Roman" w:hAnsi="Times New Roman" w:cs="Times New Roman"/>
          <w:sz w:val="24"/>
          <w:szCs w:val="24"/>
        </w:rPr>
        <w:t>as we discuss in</w:t>
      </w:r>
      <w:r w:rsidR="00FB1E5D" w:rsidRPr="00464E7F">
        <w:rPr>
          <w:rFonts w:ascii="Times New Roman" w:hAnsi="Times New Roman" w:cs="Times New Roman"/>
          <w:sz w:val="24"/>
          <w:szCs w:val="24"/>
        </w:rPr>
        <w:t xml:space="preserve"> the next section.</w:t>
      </w:r>
    </w:p>
    <w:p w14:paraId="22149F39" w14:textId="77777777" w:rsidR="00FB1E5D" w:rsidRPr="00464E7F" w:rsidRDefault="00FB1E5D" w:rsidP="00464E7F">
      <w:pPr>
        <w:spacing w:after="0" w:line="240" w:lineRule="auto"/>
        <w:contextualSpacing/>
        <w:jc w:val="both"/>
        <w:rPr>
          <w:rFonts w:ascii="Times New Roman" w:hAnsi="Times New Roman" w:cs="Times New Roman"/>
          <w:sz w:val="24"/>
          <w:szCs w:val="24"/>
        </w:rPr>
      </w:pPr>
    </w:p>
    <w:p w14:paraId="285C88B4" w14:textId="7E9A0CE9" w:rsidR="007671AA" w:rsidRDefault="007671AA" w:rsidP="00464E7F">
      <w:pPr>
        <w:spacing w:after="0" w:line="240" w:lineRule="auto"/>
        <w:contextualSpacing/>
        <w:jc w:val="both"/>
        <w:rPr>
          <w:rFonts w:ascii="Times New Roman" w:hAnsi="Times New Roman" w:cs="Times New Roman"/>
          <w:b/>
          <w:sz w:val="24"/>
          <w:szCs w:val="24"/>
        </w:rPr>
      </w:pPr>
      <w:r w:rsidRPr="00464E7F">
        <w:rPr>
          <w:rFonts w:ascii="Times New Roman" w:hAnsi="Times New Roman" w:cs="Times New Roman"/>
          <w:b/>
          <w:sz w:val="24"/>
          <w:szCs w:val="24"/>
        </w:rPr>
        <w:t xml:space="preserve">Geopolitics </w:t>
      </w:r>
      <w:r w:rsidR="002D6181" w:rsidRPr="00464E7F">
        <w:rPr>
          <w:rFonts w:ascii="Times New Roman" w:hAnsi="Times New Roman" w:cs="Times New Roman"/>
          <w:b/>
          <w:sz w:val="24"/>
          <w:szCs w:val="24"/>
        </w:rPr>
        <w:t xml:space="preserve">and </w:t>
      </w:r>
      <w:proofErr w:type="spellStart"/>
      <w:r w:rsidR="002D6181" w:rsidRPr="00464E7F">
        <w:rPr>
          <w:rFonts w:ascii="Times New Roman" w:hAnsi="Times New Roman" w:cs="Times New Roman"/>
          <w:b/>
          <w:sz w:val="24"/>
          <w:szCs w:val="24"/>
        </w:rPr>
        <w:t>geoeconomics</w:t>
      </w:r>
      <w:proofErr w:type="spellEnd"/>
      <w:r w:rsidR="002D6181" w:rsidRPr="00464E7F">
        <w:rPr>
          <w:rFonts w:ascii="Times New Roman" w:hAnsi="Times New Roman" w:cs="Times New Roman"/>
          <w:b/>
          <w:sz w:val="24"/>
          <w:szCs w:val="24"/>
        </w:rPr>
        <w:t xml:space="preserve"> </w:t>
      </w:r>
      <w:r w:rsidRPr="00464E7F">
        <w:rPr>
          <w:rFonts w:ascii="Times New Roman" w:hAnsi="Times New Roman" w:cs="Times New Roman"/>
          <w:b/>
          <w:sz w:val="24"/>
          <w:szCs w:val="24"/>
        </w:rPr>
        <w:t xml:space="preserve">of access to </w:t>
      </w:r>
      <w:proofErr w:type="spellStart"/>
      <w:r w:rsidRPr="00464E7F">
        <w:rPr>
          <w:rFonts w:ascii="Times New Roman" w:hAnsi="Times New Roman" w:cs="Times New Roman"/>
          <w:b/>
          <w:sz w:val="24"/>
          <w:szCs w:val="24"/>
        </w:rPr>
        <w:t>PrEP</w:t>
      </w:r>
      <w:proofErr w:type="spellEnd"/>
    </w:p>
    <w:p w14:paraId="76EE317D" w14:textId="77777777" w:rsidR="00464E7F" w:rsidRPr="00464E7F" w:rsidRDefault="00464E7F" w:rsidP="00464E7F">
      <w:pPr>
        <w:spacing w:after="0" w:line="240" w:lineRule="auto"/>
        <w:contextualSpacing/>
        <w:jc w:val="both"/>
        <w:rPr>
          <w:rFonts w:ascii="Times New Roman" w:hAnsi="Times New Roman" w:cs="Times New Roman"/>
          <w:sz w:val="24"/>
          <w:szCs w:val="24"/>
        </w:rPr>
      </w:pPr>
    </w:p>
    <w:p w14:paraId="7B19BB90" w14:textId="242CCDCA" w:rsidR="00903F52" w:rsidRPr="00464E7F" w:rsidRDefault="00903F52" w:rsidP="00464E7F">
      <w:pPr>
        <w:spacing w:after="0" w:line="240" w:lineRule="auto"/>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The roll-out of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global</w:t>
      </w:r>
      <w:r w:rsidR="00FB168C">
        <w:rPr>
          <w:rFonts w:ascii="Times New Roman" w:hAnsi="Times New Roman" w:cs="Times New Roman"/>
          <w:sz w:val="24"/>
          <w:szCs w:val="24"/>
        </w:rPr>
        <w:t>l</w:t>
      </w:r>
      <w:r w:rsidRPr="00464E7F">
        <w:rPr>
          <w:rFonts w:ascii="Times New Roman" w:hAnsi="Times New Roman" w:cs="Times New Roman"/>
          <w:sz w:val="24"/>
          <w:szCs w:val="24"/>
        </w:rPr>
        <w:t>y has been very uneven (</w:t>
      </w:r>
      <w:proofErr w:type="spellStart"/>
      <w:r w:rsidRPr="00464E7F">
        <w:rPr>
          <w:rFonts w:ascii="Times New Roman" w:hAnsi="Times New Roman" w:cs="Times New Roman"/>
          <w:sz w:val="24"/>
          <w:szCs w:val="24"/>
        </w:rPr>
        <w:t>Amico</w:t>
      </w:r>
      <w:proofErr w:type="spellEnd"/>
      <w:r w:rsidRPr="00464E7F">
        <w:rPr>
          <w:rFonts w:ascii="Times New Roman" w:hAnsi="Times New Roman" w:cs="Times New Roman"/>
          <w:sz w:val="24"/>
          <w:szCs w:val="24"/>
        </w:rPr>
        <w:t xml:space="preserve"> and </w:t>
      </w:r>
      <w:proofErr w:type="spellStart"/>
      <w:r w:rsidRPr="00464E7F">
        <w:rPr>
          <w:rFonts w:ascii="Times New Roman" w:hAnsi="Times New Roman" w:cs="Times New Roman"/>
          <w:sz w:val="24"/>
          <w:szCs w:val="24"/>
        </w:rPr>
        <w:t>Bekker</w:t>
      </w:r>
      <w:proofErr w:type="spellEnd"/>
      <w:r w:rsidR="00D24223" w:rsidRPr="00464E7F">
        <w:rPr>
          <w:rFonts w:ascii="Times New Roman" w:hAnsi="Times New Roman" w:cs="Times New Roman"/>
          <w:sz w:val="24"/>
          <w:szCs w:val="24"/>
        </w:rPr>
        <w:t>,</w:t>
      </w:r>
      <w:r w:rsidRPr="00464E7F">
        <w:rPr>
          <w:rFonts w:ascii="Times New Roman" w:hAnsi="Times New Roman" w:cs="Times New Roman"/>
          <w:sz w:val="24"/>
          <w:szCs w:val="24"/>
        </w:rPr>
        <w:t xml:space="preserve"> 2019). </w:t>
      </w:r>
      <w:proofErr w:type="spellStart"/>
      <w:r w:rsidRPr="00464E7F">
        <w:rPr>
          <w:rFonts w:ascii="Times New Roman" w:hAnsi="Times New Roman" w:cs="Times New Roman"/>
          <w:i/>
          <w:sz w:val="24"/>
          <w:szCs w:val="24"/>
        </w:rPr>
        <w:t>PrEPWatch</w:t>
      </w:r>
      <w:proofErr w:type="spellEnd"/>
      <w:r w:rsidRPr="00464E7F">
        <w:rPr>
          <w:rFonts w:ascii="Times New Roman" w:hAnsi="Times New Roman" w:cs="Times New Roman"/>
          <w:sz w:val="24"/>
          <w:szCs w:val="24"/>
        </w:rPr>
        <w:t xml:space="preserve">, an initiative of the US-based international AIDS advocacy NGO, AVAC, monitors the availability of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internationally. Figures for </w:t>
      </w:r>
      <w:r w:rsidR="00804CF5" w:rsidRPr="00464E7F">
        <w:rPr>
          <w:rFonts w:ascii="Times New Roman" w:hAnsi="Times New Roman" w:cs="Times New Roman"/>
          <w:sz w:val="24"/>
          <w:szCs w:val="24"/>
        </w:rPr>
        <w:t xml:space="preserve">April 2020 </w:t>
      </w:r>
      <w:r w:rsidRPr="00464E7F">
        <w:rPr>
          <w:rFonts w:ascii="Times New Roman" w:hAnsi="Times New Roman" w:cs="Times New Roman"/>
          <w:sz w:val="24"/>
          <w:szCs w:val="24"/>
        </w:rPr>
        <w:t xml:space="preserve">demonstrate that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is available</w:t>
      </w:r>
      <w:r w:rsidR="00F27E3B" w:rsidRPr="00464E7F">
        <w:rPr>
          <w:rFonts w:ascii="Times New Roman" w:hAnsi="Times New Roman" w:cs="Times New Roman"/>
          <w:sz w:val="24"/>
          <w:szCs w:val="24"/>
        </w:rPr>
        <w:t>,</w:t>
      </w:r>
      <w:r w:rsidRPr="00464E7F">
        <w:rPr>
          <w:rFonts w:ascii="Times New Roman" w:hAnsi="Times New Roman" w:cs="Times New Roman"/>
          <w:sz w:val="24"/>
          <w:szCs w:val="24"/>
        </w:rPr>
        <w:t xml:space="preserve"> in some form</w:t>
      </w:r>
      <w:r w:rsidR="00F27E3B" w:rsidRPr="00464E7F">
        <w:rPr>
          <w:rFonts w:ascii="Times New Roman" w:hAnsi="Times New Roman" w:cs="Times New Roman"/>
          <w:sz w:val="24"/>
          <w:szCs w:val="24"/>
        </w:rPr>
        <w:t>,</w:t>
      </w:r>
      <w:r w:rsidRPr="00464E7F">
        <w:rPr>
          <w:rFonts w:ascii="Times New Roman" w:hAnsi="Times New Roman" w:cs="Times New Roman"/>
          <w:sz w:val="24"/>
          <w:szCs w:val="24"/>
        </w:rPr>
        <w:t xml:space="preserve"> in most regions of the world</w:t>
      </w:r>
      <w:r w:rsidR="00F27E3B" w:rsidRPr="00464E7F">
        <w:rPr>
          <w:rFonts w:ascii="Times New Roman" w:hAnsi="Times New Roman" w:cs="Times New Roman"/>
          <w:sz w:val="24"/>
          <w:szCs w:val="24"/>
        </w:rPr>
        <w:t xml:space="preserve">; </w:t>
      </w:r>
      <w:r w:rsidRPr="00464E7F">
        <w:rPr>
          <w:rFonts w:ascii="Times New Roman" w:hAnsi="Times New Roman" w:cs="Times New Roman"/>
          <w:sz w:val="24"/>
          <w:szCs w:val="24"/>
        </w:rPr>
        <w:t>but there are many countries (particularly in Eastern Europe, North Africa, Latin America, and Asia</w:t>
      </w:r>
      <w:r w:rsidR="00533495" w:rsidRPr="00464E7F">
        <w:rPr>
          <w:rFonts w:ascii="Times New Roman" w:hAnsi="Times New Roman" w:cs="Times New Roman"/>
          <w:sz w:val="24"/>
          <w:szCs w:val="24"/>
        </w:rPr>
        <w:t>)</w:t>
      </w:r>
      <w:r w:rsidRPr="00464E7F">
        <w:rPr>
          <w:rFonts w:ascii="Times New Roman" w:hAnsi="Times New Roman" w:cs="Times New Roman"/>
          <w:sz w:val="24"/>
          <w:szCs w:val="24"/>
        </w:rPr>
        <w:t xml:space="preserve"> where no official provision of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is available. In some countries, both </w:t>
      </w:r>
      <w:proofErr w:type="spellStart"/>
      <w:r w:rsidRPr="00464E7F">
        <w:rPr>
          <w:rFonts w:ascii="Times New Roman" w:hAnsi="Times New Roman" w:cs="Times New Roman"/>
          <w:sz w:val="24"/>
          <w:szCs w:val="24"/>
        </w:rPr>
        <w:t>Truvada</w:t>
      </w:r>
      <w:proofErr w:type="spellEnd"/>
      <w:r w:rsidRPr="00464E7F">
        <w:rPr>
          <w:rFonts w:ascii="Times New Roman" w:hAnsi="Times New Roman" w:cs="Times New Roman"/>
          <w:sz w:val="24"/>
          <w:szCs w:val="24"/>
        </w:rPr>
        <w:t xml:space="preserve"> and its generic forms are approved for use, but very few countries make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easily available to all. In many countries,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is currently </w:t>
      </w:r>
      <w:r w:rsidR="002D6181" w:rsidRPr="00464E7F">
        <w:rPr>
          <w:rFonts w:ascii="Times New Roman" w:hAnsi="Times New Roman" w:cs="Times New Roman"/>
          <w:sz w:val="24"/>
          <w:szCs w:val="24"/>
        </w:rPr>
        <w:t xml:space="preserve">only </w:t>
      </w:r>
      <w:r w:rsidRPr="00464E7F">
        <w:rPr>
          <w:rFonts w:ascii="Times New Roman" w:hAnsi="Times New Roman" w:cs="Times New Roman"/>
          <w:sz w:val="24"/>
          <w:szCs w:val="24"/>
        </w:rPr>
        <w:t xml:space="preserve">available through various kinds of </w:t>
      </w:r>
      <w:r w:rsidR="002D6181" w:rsidRPr="00464E7F">
        <w:rPr>
          <w:rFonts w:ascii="Times New Roman" w:hAnsi="Times New Roman" w:cs="Times New Roman"/>
          <w:sz w:val="24"/>
          <w:szCs w:val="24"/>
        </w:rPr>
        <w:t xml:space="preserve">demonstration </w:t>
      </w:r>
      <w:r w:rsidRPr="00464E7F">
        <w:rPr>
          <w:rFonts w:ascii="Times New Roman" w:hAnsi="Times New Roman" w:cs="Times New Roman"/>
          <w:sz w:val="24"/>
          <w:szCs w:val="24"/>
        </w:rPr>
        <w:t>and implementation trials, usually targeting specific population groups</w:t>
      </w:r>
      <w:r w:rsidR="00C673B1" w:rsidRPr="00464E7F">
        <w:rPr>
          <w:rFonts w:ascii="Times New Roman" w:hAnsi="Times New Roman" w:cs="Times New Roman"/>
          <w:sz w:val="24"/>
          <w:szCs w:val="24"/>
        </w:rPr>
        <w:t xml:space="preserve"> (reflecting a mix of epidemiological need and political expediency)</w:t>
      </w:r>
      <w:r w:rsidRPr="00464E7F">
        <w:rPr>
          <w:rFonts w:ascii="Times New Roman" w:hAnsi="Times New Roman" w:cs="Times New Roman"/>
          <w:sz w:val="24"/>
          <w:szCs w:val="24"/>
        </w:rPr>
        <w:t xml:space="preserve">. </w:t>
      </w:r>
    </w:p>
    <w:p w14:paraId="19F6B793" w14:textId="5C1938FC" w:rsidR="007B2294" w:rsidRPr="00464E7F" w:rsidRDefault="007B2294"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lastRenderedPageBreak/>
        <w:t>At present, the most extensive roll-out of</w:t>
      </w:r>
      <w:r w:rsidR="00862D6A" w:rsidRPr="00464E7F">
        <w:rPr>
          <w:rFonts w:ascii="Times New Roman" w:hAnsi="Times New Roman" w:cs="Times New Roman"/>
          <w:sz w:val="24"/>
          <w:szCs w:val="24"/>
        </w:rPr>
        <w:t xml:space="preserve"> </w:t>
      </w:r>
      <w:proofErr w:type="spellStart"/>
      <w:r w:rsidR="00862D6A" w:rsidRPr="00464E7F">
        <w:rPr>
          <w:rFonts w:ascii="Times New Roman" w:hAnsi="Times New Roman" w:cs="Times New Roman"/>
          <w:sz w:val="24"/>
          <w:szCs w:val="24"/>
        </w:rPr>
        <w:t>PrEP</w:t>
      </w:r>
      <w:proofErr w:type="spellEnd"/>
      <w:r w:rsidR="00862D6A" w:rsidRPr="00464E7F">
        <w:rPr>
          <w:rFonts w:ascii="Times New Roman" w:hAnsi="Times New Roman" w:cs="Times New Roman"/>
          <w:sz w:val="24"/>
          <w:szCs w:val="24"/>
        </w:rPr>
        <w:t xml:space="preserve"> has been in the USA where</w:t>
      </w:r>
      <w:r w:rsidRPr="00464E7F">
        <w:rPr>
          <w:rFonts w:ascii="Times New Roman" w:hAnsi="Times New Roman" w:cs="Times New Roman"/>
          <w:sz w:val="24"/>
          <w:szCs w:val="24"/>
        </w:rPr>
        <w:t xml:space="preserve"> at least </w:t>
      </w:r>
      <w:r w:rsidR="00595F8C" w:rsidRPr="00464E7F">
        <w:rPr>
          <w:rFonts w:ascii="Times New Roman" w:hAnsi="Times New Roman" w:cs="Times New Roman"/>
          <w:sz w:val="24"/>
          <w:szCs w:val="24"/>
        </w:rPr>
        <w:t>220</w:t>
      </w:r>
      <w:r w:rsidRPr="00464E7F">
        <w:rPr>
          <w:rFonts w:ascii="Times New Roman" w:hAnsi="Times New Roman" w:cs="Times New Roman"/>
          <w:sz w:val="24"/>
          <w:szCs w:val="24"/>
        </w:rPr>
        <w:t>,000 p</w:t>
      </w:r>
      <w:r w:rsidR="00862D6A" w:rsidRPr="00464E7F">
        <w:rPr>
          <w:rFonts w:ascii="Times New Roman" w:hAnsi="Times New Roman" w:cs="Times New Roman"/>
          <w:sz w:val="24"/>
          <w:szCs w:val="24"/>
        </w:rPr>
        <w:t>eople are officially taking it</w:t>
      </w:r>
      <w:r w:rsidRPr="00464E7F">
        <w:rPr>
          <w:rFonts w:ascii="Times New Roman" w:hAnsi="Times New Roman" w:cs="Times New Roman"/>
          <w:sz w:val="24"/>
          <w:szCs w:val="24"/>
        </w:rPr>
        <w:t xml:space="preserve"> (</w:t>
      </w:r>
      <w:proofErr w:type="spellStart"/>
      <w:r w:rsidRPr="00464E7F">
        <w:rPr>
          <w:rFonts w:ascii="Times New Roman" w:hAnsi="Times New Roman" w:cs="Times New Roman"/>
          <w:sz w:val="24"/>
          <w:szCs w:val="24"/>
        </w:rPr>
        <w:t>PrEPWatch</w:t>
      </w:r>
      <w:proofErr w:type="spellEnd"/>
      <w:r w:rsidRPr="00464E7F">
        <w:rPr>
          <w:rFonts w:ascii="Times New Roman" w:hAnsi="Times New Roman" w:cs="Times New Roman"/>
          <w:sz w:val="24"/>
          <w:szCs w:val="24"/>
        </w:rPr>
        <w:t xml:space="preserve">, </w:t>
      </w:r>
      <w:r w:rsidR="00595F8C" w:rsidRPr="00464E7F">
        <w:rPr>
          <w:rFonts w:ascii="Times New Roman" w:hAnsi="Times New Roman" w:cs="Times New Roman"/>
          <w:sz w:val="24"/>
          <w:szCs w:val="24"/>
        </w:rPr>
        <w:t>April 2020</w:t>
      </w:r>
      <w:r w:rsidRPr="00464E7F">
        <w:rPr>
          <w:rFonts w:ascii="Times New Roman" w:hAnsi="Times New Roman" w:cs="Times New Roman"/>
          <w:sz w:val="24"/>
          <w:szCs w:val="24"/>
        </w:rPr>
        <w:t xml:space="preserve">). Kenya and South Africa have the next highest use of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with about </w:t>
      </w:r>
      <w:r w:rsidR="00595F8C" w:rsidRPr="00464E7F">
        <w:rPr>
          <w:rFonts w:ascii="Times New Roman" w:hAnsi="Times New Roman" w:cs="Times New Roman"/>
          <w:sz w:val="24"/>
          <w:szCs w:val="24"/>
        </w:rPr>
        <w:t>55</w:t>
      </w:r>
      <w:r w:rsidRPr="00464E7F">
        <w:rPr>
          <w:rFonts w:ascii="Times New Roman" w:hAnsi="Times New Roman" w:cs="Times New Roman"/>
          <w:sz w:val="24"/>
          <w:szCs w:val="24"/>
        </w:rPr>
        <w:t>,</w:t>
      </w:r>
      <w:r w:rsidR="00595F8C" w:rsidRPr="00464E7F">
        <w:rPr>
          <w:rFonts w:ascii="Times New Roman" w:hAnsi="Times New Roman" w:cs="Times New Roman"/>
          <w:sz w:val="24"/>
          <w:szCs w:val="24"/>
        </w:rPr>
        <w:t xml:space="preserve">500 </w:t>
      </w:r>
      <w:r w:rsidRPr="00464E7F">
        <w:rPr>
          <w:rFonts w:ascii="Times New Roman" w:hAnsi="Times New Roman" w:cs="Times New Roman"/>
          <w:sz w:val="24"/>
          <w:szCs w:val="24"/>
        </w:rPr>
        <w:t xml:space="preserve">and </w:t>
      </w:r>
      <w:r w:rsidR="00595F8C" w:rsidRPr="00464E7F">
        <w:rPr>
          <w:rFonts w:ascii="Times New Roman" w:hAnsi="Times New Roman" w:cs="Times New Roman"/>
          <w:sz w:val="24"/>
          <w:szCs w:val="24"/>
        </w:rPr>
        <w:t>44</w:t>
      </w:r>
      <w:r w:rsidRPr="00464E7F">
        <w:rPr>
          <w:rFonts w:ascii="Times New Roman" w:hAnsi="Times New Roman" w:cs="Times New Roman"/>
          <w:sz w:val="24"/>
          <w:szCs w:val="24"/>
        </w:rPr>
        <w:t xml:space="preserve">,000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users respectively</w:t>
      </w:r>
      <w:r w:rsidR="00595F8C" w:rsidRPr="00464E7F">
        <w:rPr>
          <w:rFonts w:ascii="Times New Roman" w:hAnsi="Times New Roman" w:cs="Times New Roman"/>
          <w:sz w:val="24"/>
          <w:szCs w:val="24"/>
        </w:rPr>
        <w:t xml:space="preserve"> (although Brazil, Namibia, Thailand, Uganda</w:t>
      </w:r>
      <w:r w:rsidR="00FB168C">
        <w:rPr>
          <w:rFonts w:ascii="Times New Roman" w:hAnsi="Times New Roman" w:cs="Times New Roman"/>
          <w:sz w:val="24"/>
          <w:szCs w:val="24"/>
        </w:rPr>
        <w:t>,</w:t>
      </w:r>
      <w:r w:rsidR="00595F8C" w:rsidRPr="00464E7F">
        <w:rPr>
          <w:rFonts w:ascii="Times New Roman" w:hAnsi="Times New Roman" w:cs="Times New Roman"/>
          <w:sz w:val="24"/>
          <w:szCs w:val="24"/>
        </w:rPr>
        <w:t xml:space="preserve"> and Zimbabwe also have significant numbers of users now)</w:t>
      </w:r>
      <w:r w:rsidRPr="00464E7F">
        <w:rPr>
          <w:rFonts w:ascii="Times New Roman" w:hAnsi="Times New Roman" w:cs="Times New Roman"/>
          <w:sz w:val="24"/>
          <w:szCs w:val="24"/>
        </w:rPr>
        <w:t xml:space="preserve">. </w:t>
      </w:r>
      <w:r w:rsidR="00741BE2" w:rsidRPr="00464E7F">
        <w:rPr>
          <w:rFonts w:ascii="Times New Roman" w:hAnsi="Times New Roman" w:cs="Times New Roman"/>
          <w:sz w:val="24"/>
          <w:szCs w:val="24"/>
        </w:rPr>
        <w:t xml:space="preserve">There are approximately </w:t>
      </w:r>
      <w:r w:rsidR="00595F8C" w:rsidRPr="00464E7F">
        <w:rPr>
          <w:rFonts w:ascii="Times New Roman" w:hAnsi="Times New Roman" w:cs="Times New Roman"/>
          <w:sz w:val="24"/>
          <w:szCs w:val="24"/>
        </w:rPr>
        <w:t>26</w:t>
      </w:r>
      <w:r w:rsidR="00741BE2" w:rsidRPr="00464E7F">
        <w:rPr>
          <w:rFonts w:ascii="Times New Roman" w:hAnsi="Times New Roman" w:cs="Times New Roman"/>
          <w:sz w:val="24"/>
          <w:szCs w:val="24"/>
        </w:rPr>
        <w:t xml:space="preserve">,000 </w:t>
      </w:r>
      <w:proofErr w:type="spellStart"/>
      <w:r w:rsidR="00741BE2" w:rsidRPr="00464E7F">
        <w:rPr>
          <w:rFonts w:ascii="Times New Roman" w:hAnsi="Times New Roman" w:cs="Times New Roman"/>
          <w:sz w:val="24"/>
          <w:szCs w:val="24"/>
        </w:rPr>
        <w:t>PrEP</w:t>
      </w:r>
      <w:proofErr w:type="spellEnd"/>
      <w:r w:rsidR="00741BE2" w:rsidRPr="00464E7F">
        <w:rPr>
          <w:rFonts w:ascii="Times New Roman" w:hAnsi="Times New Roman" w:cs="Times New Roman"/>
          <w:sz w:val="24"/>
          <w:szCs w:val="24"/>
        </w:rPr>
        <w:t xml:space="preserve"> users in Australia, </w:t>
      </w:r>
      <w:r w:rsidR="00595F8C" w:rsidRPr="00464E7F">
        <w:rPr>
          <w:rFonts w:ascii="Times New Roman" w:hAnsi="Times New Roman" w:cs="Times New Roman"/>
          <w:sz w:val="24"/>
          <w:szCs w:val="24"/>
        </w:rPr>
        <w:t>17</w:t>
      </w:r>
      <w:r w:rsidR="00741BE2" w:rsidRPr="00464E7F">
        <w:rPr>
          <w:rFonts w:ascii="Times New Roman" w:hAnsi="Times New Roman" w:cs="Times New Roman"/>
          <w:sz w:val="24"/>
          <w:szCs w:val="24"/>
        </w:rPr>
        <w:t>,</w:t>
      </w:r>
      <w:r w:rsidR="00595F8C" w:rsidRPr="00464E7F">
        <w:rPr>
          <w:rFonts w:ascii="Times New Roman" w:hAnsi="Times New Roman" w:cs="Times New Roman"/>
          <w:sz w:val="24"/>
          <w:szCs w:val="24"/>
        </w:rPr>
        <w:t xml:space="preserve">000 </w:t>
      </w:r>
      <w:r w:rsidR="00741BE2" w:rsidRPr="00464E7F">
        <w:rPr>
          <w:rFonts w:ascii="Times New Roman" w:hAnsi="Times New Roman" w:cs="Times New Roman"/>
          <w:sz w:val="24"/>
          <w:szCs w:val="24"/>
        </w:rPr>
        <w:t xml:space="preserve">users in the UK, and </w:t>
      </w:r>
      <w:r w:rsidR="00595F8C" w:rsidRPr="00464E7F">
        <w:rPr>
          <w:rFonts w:ascii="Times New Roman" w:hAnsi="Times New Roman" w:cs="Times New Roman"/>
          <w:sz w:val="24"/>
          <w:szCs w:val="24"/>
        </w:rPr>
        <w:t>23</w:t>
      </w:r>
      <w:r w:rsidR="00741BE2" w:rsidRPr="00464E7F">
        <w:rPr>
          <w:rFonts w:ascii="Times New Roman" w:hAnsi="Times New Roman" w:cs="Times New Roman"/>
          <w:sz w:val="24"/>
          <w:szCs w:val="24"/>
        </w:rPr>
        <w:t>,000 in</w:t>
      </w:r>
      <w:r w:rsidRPr="00464E7F">
        <w:rPr>
          <w:rFonts w:ascii="Times New Roman" w:hAnsi="Times New Roman" w:cs="Times New Roman"/>
          <w:sz w:val="24"/>
          <w:szCs w:val="24"/>
        </w:rPr>
        <w:t xml:space="preserve"> France</w:t>
      </w:r>
      <w:r w:rsidR="00741BE2" w:rsidRPr="00464E7F">
        <w:rPr>
          <w:rFonts w:ascii="Times New Roman" w:hAnsi="Times New Roman" w:cs="Times New Roman"/>
          <w:sz w:val="24"/>
          <w:szCs w:val="24"/>
        </w:rPr>
        <w:t xml:space="preserve">. However, at least in the major economies of the </w:t>
      </w:r>
      <w:r w:rsidR="00595F8C" w:rsidRPr="00464E7F">
        <w:rPr>
          <w:rFonts w:ascii="Times New Roman" w:hAnsi="Times New Roman" w:cs="Times New Roman"/>
          <w:sz w:val="24"/>
          <w:szCs w:val="24"/>
        </w:rPr>
        <w:t>Minority World</w:t>
      </w:r>
      <w:r w:rsidR="00741BE2" w:rsidRPr="00464E7F">
        <w:rPr>
          <w:rFonts w:ascii="Times New Roman" w:hAnsi="Times New Roman" w:cs="Times New Roman"/>
          <w:sz w:val="24"/>
          <w:szCs w:val="24"/>
        </w:rPr>
        <w:t xml:space="preserve">, these figures are likely to </w:t>
      </w:r>
      <w:r w:rsidR="002D6181" w:rsidRPr="00464E7F">
        <w:rPr>
          <w:rFonts w:ascii="Times New Roman" w:hAnsi="Times New Roman" w:cs="Times New Roman"/>
          <w:sz w:val="24"/>
          <w:szCs w:val="24"/>
        </w:rPr>
        <w:t xml:space="preserve">be </w:t>
      </w:r>
      <w:r w:rsidR="00741BE2" w:rsidRPr="00464E7F">
        <w:rPr>
          <w:rFonts w:ascii="Times New Roman" w:hAnsi="Times New Roman" w:cs="Times New Roman"/>
          <w:sz w:val="24"/>
          <w:szCs w:val="24"/>
        </w:rPr>
        <w:t xml:space="preserve">under-estimates of total </w:t>
      </w:r>
      <w:proofErr w:type="spellStart"/>
      <w:r w:rsidR="00741BE2" w:rsidRPr="00464E7F">
        <w:rPr>
          <w:rFonts w:ascii="Times New Roman" w:hAnsi="Times New Roman" w:cs="Times New Roman"/>
          <w:sz w:val="24"/>
          <w:szCs w:val="24"/>
        </w:rPr>
        <w:t>PrEP</w:t>
      </w:r>
      <w:proofErr w:type="spellEnd"/>
      <w:r w:rsidR="00741BE2" w:rsidRPr="00464E7F">
        <w:rPr>
          <w:rFonts w:ascii="Times New Roman" w:hAnsi="Times New Roman" w:cs="Times New Roman"/>
          <w:sz w:val="24"/>
          <w:szCs w:val="24"/>
        </w:rPr>
        <w:t xml:space="preserve"> use, as in addition to those accessing the pills through national health services and health insurance schemes, many other people (particularly gay and bisexual men) are known to be privately sourcing generic versions of </w:t>
      </w:r>
      <w:proofErr w:type="spellStart"/>
      <w:r w:rsidR="00741BE2" w:rsidRPr="00464E7F">
        <w:rPr>
          <w:rFonts w:ascii="Times New Roman" w:hAnsi="Times New Roman" w:cs="Times New Roman"/>
          <w:sz w:val="24"/>
          <w:szCs w:val="24"/>
        </w:rPr>
        <w:t>PrEP</w:t>
      </w:r>
      <w:proofErr w:type="spellEnd"/>
      <w:r w:rsidR="00741BE2" w:rsidRPr="00464E7F">
        <w:rPr>
          <w:rFonts w:ascii="Times New Roman" w:hAnsi="Times New Roman" w:cs="Times New Roman"/>
          <w:sz w:val="24"/>
          <w:szCs w:val="24"/>
        </w:rPr>
        <w:t xml:space="preserve"> through specialist online pharmacies</w:t>
      </w:r>
      <w:r w:rsidR="00FB168C">
        <w:rPr>
          <w:rFonts w:ascii="Times New Roman" w:hAnsi="Times New Roman" w:cs="Times New Roman"/>
          <w:sz w:val="24"/>
          <w:szCs w:val="24"/>
        </w:rPr>
        <w:t>—</w:t>
      </w:r>
      <w:r w:rsidR="00595F8C" w:rsidRPr="00464E7F">
        <w:rPr>
          <w:rFonts w:ascii="Times New Roman" w:hAnsi="Times New Roman" w:cs="Times New Roman"/>
          <w:sz w:val="24"/>
          <w:szCs w:val="24"/>
        </w:rPr>
        <w:t xml:space="preserve">although the precise legal mechanisms for </w:t>
      </w:r>
      <w:r w:rsidR="00252190" w:rsidRPr="00464E7F">
        <w:rPr>
          <w:rFonts w:ascii="Times New Roman" w:hAnsi="Times New Roman" w:cs="Times New Roman"/>
          <w:sz w:val="24"/>
          <w:szCs w:val="24"/>
        </w:rPr>
        <w:t>accessing these services with or without formal prescriptions varies significantly between national contexts</w:t>
      </w:r>
      <w:r w:rsidR="00186BF0" w:rsidRPr="00464E7F">
        <w:rPr>
          <w:rFonts w:ascii="Times New Roman" w:hAnsi="Times New Roman" w:cs="Times New Roman"/>
          <w:sz w:val="24"/>
          <w:szCs w:val="24"/>
        </w:rPr>
        <w:t xml:space="preserve"> (see </w:t>
      </w:r>
      <w:proofErr w:type="spellStart"/>
      <w:r w:rsidR="00186BF0" w:rsidRPr="00464E7F">
        <w:rPr>
          <w:rFonts w:ascii="Times New Roman" w:hAnsi="Times New Roman" w:cs="Times New Roman"/>
          <w:sz w:val="24"/>
          <w:szCs w:val="24"/>
        </w:rPr>
        <w:t>Brisson</w:t>
      </w:r>
      <w:proofErr w:type="spellEnd"/>
      <w:r w:rsidR="00186BF0" w:rsidRPr="00464E7F">
        <w:rPr>
          <w:rFonts w:ascii="Times New Roman" w:hAnsi="Times New Roman" w:cs="Times New Roman"/>
          <w:sz w:val="24"/>
          <w:szCs w:val="24"/>
        </w:rPr>
        <w:t xml:space="preserve">, 2018 on informal </w:t>
      </w:r>
      <w:proofErr w:type="spellStart"/>
      <w:r w:rsidR="00186BF0" w:rsidRPr="00464E7F">
        <w:rPr>
          <w:rFonts w:ascii="Times New Roman" w:hAnsi="Times New Roman" w:cs="Times New Roman"/>
          <w:sz w:val="24"/>
          <w:szCs w:val="24"/>
        </w:rPr>
        <w:t>PrEP</w:t>
      </w:r>
      <w:proofErr w:type="spellEnd"/>
      <w:r w:rsidR="00186BF0" w:rsidRPr="00464E7F">
        <w:rPr>
          <w:rFonts w:ascii="Times New Roman" w:hAnsi="Times New Roman" w:cs="Times New Roman"/>
          <w:sz w:val="24"/>
          <w:szCs w:val="24"/>
        </w:rPr>
        <w:t xml:space="preserve"> use)</w:t>
      </w:r>
      <w:r w:rsidR="00741BE2" w:rsidRPr="00464E7F">
        <w:rPr>
          <w:rFonts w:ascii="Times New Roman" w:hAnsi="Times New Roman" w:cs="Times New Roman"/>
          <w:sz w:val="24"/>
          <w:szCs w:val="24"/>
        </w:rPr>
        <w:t>.</w:t>
      </w:r>
    </w:p>
    <w:p w14:paraId="029A4955" w14:textId="65DF74C8" w:rsidR="00C67B4C" w:rsidRPr="00464E7F" w:rsidRDefault="00042FF8"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The private purchase of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reveals some interesting geographical patterns</w:t>
      </w:r>
      <w:r w:rsidR="00FB168C">
        <w:rPr>
          <w:rFonts w:ascii="Times New Roman" w:hAnsi="Times New Roman" w:cs="Times New Roman"/>
          <w:sz w:val="24"/>
          <w:szCs w:val="24"/>
        </w:rPr>
        <w:t>—</w:t>
      </w:r>
      <w:r w:rsidR="00FC0AEA" w:rsidRPr="00464E7F">
        <w:rPr>
          <w:rFonts w:ascii="Times New Roman" w:hAnsi="Times New Roman" w:cs="Times New Roman"/>
          <w:sz w:val="24"/>
          <w:szCs w:val="24"/>
        </w:rPr>
        <w:t xml:space="preserve">not least of all, in that it often relies on sidestepping barriers to </w:t>
      </w:r>
      <w:proofErr w:type="spellStart"/>
      <w:r w:rsidR="00FC0AEA" w:rsidRPr="00464E7F">
        <w:rPr>
          <w:rFonts w:ascii="Times New Roman" w:hAnsi="Times New Roman" w:cs="Times New Roman"/>
          <w:sz w:val="24"/>
          <w:szCs w:val="24"/>
        </w:rPr>
        <w:t>PrEP</w:t>
      </w:r>
      <w:proofErr w:type="spellEnd"/>
      <w:r w:rsidR="00FC0AEA" w:rsidRPr="00464E7F">
        <w:rPr>
          <w:rFonts w:ascii="Times New Roman" w:hAnsi="Times New Roman" w:cs="Times New Roman"/>
          <w:sz w:val="24"/>
          <w:szCs w:val="24"/>
        </w:rPr>
        <w:t xml:space="preserve"> within one national context by sourcing the medication extra-territorially (</w:t>
      </w:r>
      <w:proofErr w:type="spellStart"/>
      <w:r w:rsidR="00FC0AEA" w:rsidRPr="00464E7F">
        <w:rPr>
          <w:rFonts w:ascii="Times New Roman" w:hAnsi="Times New Roman" w:cs="Times New Roman"/>
          <w:sz w:val="24"/>
          <w:szCs w:val="24"/>
        </w:rPr>
        <w:t>cf</w:t>
      </w:r>
      <w:proofErr w:type="spellEnd"/>
      <w:r w:rsidR="00FC0AEA" w:rsidRPr="00464E7F">
        <w:rPr>
          <w:rFonts w:ascii="Times New Roman" w:hAnsi="Times New Roman" w:cs="Times New Roman"/>
          <w:sz w:val="24"/>
          <w:szCs w:val="24"/>
        </w:rPr>
        <w:t xml:space="preserve"> Calkin and Free</w:t>
      </w:r>
      <w:r w:rsidR="00B32318" w:rsidRPr="00464E7F">
        <w:rPr>
          <w:rFonts w:ascii="Times New Roman" w:hAnsi="Times New Roman" w:cs="Times New Roman"/>
          <w:sz w:val="24"/>
          <w:szCs w:val="24"/>
        </w:rPr>
        <w:t>man 2019</w:t>
      </w:r>
      <w:r w:rsidR="00FC0AEA" w:rsidRPr="00464E7F">
        <w:rPr>
          <w:rFonts w:ascii="Times New Roman" w:hAnsi="Times New Roman" w:cs="Times New Roman"/>
          <w:sz w:val="24"/>
          <w:szCs w:val="24"/>
        </w:rPr>
        <w:t>, for comparable work on the geopolitics of access to safe abortion)</w:t>
      </w:r>
      <w:r w:rsidRPr="00464E7F">
        <w:rPr>
          <w:rFonts w:ascii="Times New Roman" w:hAnsi="Times New Roman" w:cs="Times New Roman"/>
          <w:sz w:val="24"/>
          <w:szCs w:val="24"/>
        </w:rPr>
        <w:t xml:space="preserve">. </w:t>
      </w:r>
      <w:r w:rsidR="00512E6F" w:rsidRPr="00464E7F">
        <w:rPr>
          <w:rFonts w:ascii="Times New Roman" w:hAnsi="Times New Roman" w:cs="Times New Roman"/>
          <w:sz w:val="24"/>
          <w:szCs w:val="24"/>
        </w:rPr>
        <w:t xml:space="preserve">While those who self-source </w:t>
      </w:r>
      <w:proofErr w:type="spellStart"/>
      <w:r w:rsidR="00512E6F" w:rsidRPr="00464E7F">
        <w:rPr>
          <w:rFonts w:ascii="Times New Roman" w:hAnsi="Times New Roman" w:cs="Times New Roman"/>
          <w:sz w:val="24"/>
          <w:szCs w:val="24"/>
        </w:rPr>
        <w:t>PrEP</w:t>
      </w:r>
      <w:proofErr w:type="spellEnd"/>
      <w:r w:rsidR="00512E6F" w:rsidRPr="00464E7F">
        <w:rPr>
          <w:rFonts w:ascii="Times New Roman" w:hAnsi="Times New Roman" w:cs="Times New Roman"/>
          <w:sz w:val="24"/>
          <w:szCs w:val="24"/>
        </w:rPr>
        <w:t xml:space="preserve"> mostly utilize online pharmacies, there is some evidence that (in various parts of the world) men are regularly travelling across national borders to access</w:t>
      </w:r>
      <w:r w:rsidR="0098761A" w:rsidRPr="00464E7F">
        <w:rPr>
          <w:rFonts w:ascii="Times New Roman" w:hAnsi="Times New Roman" w:cs="Times New Roman"/>
          <w:sz w:val="24"/>
          <w:szCs w:val="24"/>
        </w:rPr>
        <w:t xml:space="preserve"> specialist health services at some distance from where they live.</w:t>
      </w:r>
      <w:r w:rsidR="00F8236E" w:rsidRPr="00464E7F">
        <w:rPr>
          <w:rFonts w:ascii="Times New Roman" w:hAnsi="Times New Roman" w:cs="Times New Roman"/>
          <w:sz w:val="24"/>
          <w:szCs w:val="24"/>
        </w:rPr>
        <w:t xml:space="preserve"> </w:t>
      </w:r>
      <w:r w:rsidRPr="00464E7F">
        <w:rPr>
          <w:rFonts w:ascii="Times New Roman" w:hAnsi="Times New Roman" w:cs="Times New Roman"/>
          <w:sz w:val="24"/>
          <w:szCs w:val="24"/>
        </w:rPr>
        <w:t xml:space="preserve">In addition to a number of specialist online pharmacies, there are a variety of websites (such as the UK-based </w:t>
      </w:r>
      <w:proofErr w:type="spellStart"/>
      <w:r w:rsidRPr="00464E7F">
        <w:rPr>
          <w:rFonts w:ascii="Times New Roman" w:hAnsi="Times New Roman" w:cs="Times New Roman"/>
          <w:i/>
          <w:sz w:val="24"/>
          <w:szCs w:val="24"/>
        </w:rPr>
        <w:t>IWantPrEPNow</w:t>
      </w:r>
      <w:proofErr w:type="spellEnd"/>
      <w:r w:rsidR="009C5F73" w:rsidRPr="00464E7F">
        <w:rPr>
          <w:rFonts w:ascii="Times New Roman" w:hAnsi="Times New Roman" w:cs="Times New Roman"/>
          <w:sz w:val="24"/>
          <w:szCs w:val="24"/>
        </w:rPr>
        <w:t xml:space="preserve"> site)</w:t>
      </w:r>
      <w:r w:rsidRPr="00464E7F">
        <w:rPr>
          <w:rFonts w:ascii="Times New Roman" w:hAnsi="Times New Roman" w:cs="Times New Roman"/>
          <w:sz w:val="24"/>
          <w:szCs w:val="24"/>
        </w:rPr>
        <w:t xml:space="preserve"> connect</w:t>
      </w:r>
      <w:r w:rsidR="009C5F73" w:rsidRPr="00464E7F">
        <w:rPr>
          <w:rFonts w:ascii="Times New Roman" w:hAnsi="Times New Roman" w:cs="Times New Roman"/>
          <w:sz w:val="24"/>
          <w:szCs w:val="24"/>
        </w:rPr>
        <w:t>ing</w:t>
      </w:r>
      <w:r w:rsidRPr="00464E7F">
        <w:rPr>
          <w:rFonts w:ascii="Times New Roman" w:hAnsi="Times New Roman" w:cs="Times New Roman"/>
          <w:sz w:val="24"/>
          <w:szCs w:val="24"/>
        </w:rPr>
        <w:t xml:space="preserve"> people who might benefit from taking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with reliable online pharmacies selling generic versions of the drug. Man</w:t>
      </w:r>
      <w:r w:rsidR="00FC0AEA" w:rsidRPr="00464E7F">
        <w:rPr>
          <w:rFonts w:ascii="Times New Roman" w:hAnsi="Times New Roman" w:cs="Times New Roman"/>
          <w:sz w:val="24"/>
          <w:szCs w:val="24"/>
        </w:rPr>
        <w:t xml:space="preserve">y of these pharmacies ship the medication from India or Singapore, but there are wide gaps in the countries to which they are able to send deliveries safely and securely. </w:t>
      </w:r>
      <w:r w:rsidR="002D6181" w:rsidRPr="00464E7F">
        <w:rPr>
          <w:rFonts w:ascii="Times New Roman" w:hAnsi="Times New Roman" w:cs="Times New Roman"/>
          <w:sz w:val="24"/>
          <w:szCs w:val="24"/>
        </w:rPr>
        <w:t>A</w:t>
      </w:r>
      <w:r w:rsidR="00FC0AEA" w:rsidRPr="00464E7F">
        <w:rPr>
          <w:rFonts w:ascii="Times New Roman" w:hAnsi="Times New Roman" w:cs="Times New Roman"/>
          <w:sz w:val="24"/>
          <w:szCs w:val="24"/>
        </w:rPr>
        <w:t xml:space="preserve">t least one of the main online pharmacies restructured its European distribution arrangements, in anticipation of </w:t>
      </w:r>
      <w:proofErr w:type="spellStart"/>
      <w:r w:rsidR="00FC0AEA" w:rsidRPr="00464E7F">
        <w:rPr>
          <w:rFonts w:ascii="Times New Roman" w:hAnsi="Times New Roman" w:cs="Times New Roman"/>
          <w:sz w:val="24"/>
          <w:szCs w:val="24"/>
        </w:rPr>
        <w:t>Brexit</w:t>
      </w:r>
      <w:proofErr w:type="spellEnd"/>
      <w:r w:rsidR="00FC0AEA" w:rsidRPr="00464E7F">
        <w:rPr>
          <w:rFonts w:ascii="Times New Roman" w:hAnsi="Times New Roman" w:cs="Times New Roman"/>
          <w:sz w:val="24"/>
          <w:szCs w:val="24"/>
        </w:rPr>
        <w:t xml:space="preserve">. </w:t>
      </w:r>
      <w:r w:rsidR="00C67B4C" w:rsidRPr="00464E7F">
        <w:rPr>
          <w:rFonts w:ascii="Times New Roman" w:hAnsi="Times New Roman" w:cs="Times New Roman"/>
          <w:sz w:val="24"/>
          <w:szCs w:val="24"/>
        </w:rPr>
        <w:t>A wide range of geopolitical factors</w:t>
      </w:r>
      <w:r w:rsidR="00FB168C">
        <w:rPr>
          <w:rFonts w:ascii="Times New Roman" w:hAnsi="Times New Roman" w:cs="Times New Roman"/>
          <w:sz w:val="24"/>
          <w:szCs w:val="24"/>
        </w:rPr>
        <w:t xml:space="preserve"> therefore</w:t>
      </w:r>
      <w:r w:rsidR="00C67B4C" w:rsidRPr="00464E7F">
        <w:rPr>
          <w:rFonts w:ascii="Times New Roman" w:hAnsi="Times New Roman" w:cs="Times New Roman"/>
          <w:sz w:val="24"/>
          <w:szCs w:val="24"/>
        </w:rPr>
        <w:t xml:space="preserve"> impact upon access to </w:t>
      </w:r>
      <w:proofErr w:type="spellStart"/>
      <w:r w:rsidR="00C67B4C" w:rsidRPr="00464E7F">
        <w:rPr>
          <w:rFonts w:ascii="Times New Roman" w:hAnsi="Times New Roman" w:cs="Times New Roman"/>
          <w:sz w:val="24"/>
          <w:szCs w:val="24"/>
        </w:rPr>
        <w:t>PreP</w:t>
      </w:r>
      <w:proofErr w:type="spellEnd"/>
      <w:r w:rsidR="00C67B4C" w:rsidRPr="00464E7F">
        <w:rPr>
          <w:rFonts w:ascii="Times New Roman" w:hAnsi="Times New Roman" w:cs="Times New Roman"/>
          <w:sz w:val="24"/>
          <w:szCs w:val="24"/>
        </w:rPr>
        <w:t xml:space="preserve"> globally.</w:t>
      </w:r>
    </w:p>
    <w:p w14:paraId="293FC9B6" w14:textId="4BE3893D" w:rsidR="00C67B4C" w:rsidRPr="00464E7F" w:rsidRDefault="006D4246"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What has been notable in the adoption of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as in so many other </w:t>
      </w:r>
      <w:r w:rsidR="008935D6" w:rsidRPr="00464E7F">
        <w:rPr>
          <w:rFonts w:ascii="Times New Roman" w:hAnsi="Times New Roman" w:cs="Times New Roman"/>
          <w:sz w:val="24"/>
          <w:szCs w:val="24"/>
        </w:rPr>
        <w:t xml:space="preserve">phases </w:t>
      </w:r>
      <w:r w:rsidRPr="00464E7F">
        <w:rPr>
          <w:rFonts w:ascii="Times New Roman" w:hAnsi="Times New Roman" w:cs="Times New Roman"/>
          <w:sz w:val="24"/>
          <w:szCs w:val="24"/>
        </w:rPr>
        <w:t>of the ‘AIDS crisis’ (M Brown 1997; 1999), has been the role of grassroots community organising (principally, but not exclusively, amongst gay men) pushing for greater access to</w:t>
      </w:r>
      <w:r w:rsidR="008935D6" w:rsidRPr="00464E7F">
        <w:rPr>
          <w:rFonts w:ascii="Times New Roman" w:hAnsi="Times New Roman" w:cs="Times New Roman"/>
          <w:sz w:val="24"/>
          <w:szCs w:val="24"/>
        </w:rPr>
        <w:t>,</w:t>
      </w:r>
      <w:r w:rsidRPr="00464E7F">
        <w:rPr>
          <w:rFonts w:ascii="Times New Roman" w:hAnsi="Times New Roman" w:cs="Times New Roman"/>
          <w:sz w:val="24"/>
          <w:szCs w:val="24"/>
        </w:rPr>
        <w:t xml:space="preserve"> and adoption of</w:t>
      </w:r>
      <w:r w:rsidR="008935D6" w:rsidRPr="00464E7F">
        <w:rPr>
          <w:rFonts w:ascii="Times New Roman" w:hAnsi="Times New Roman" w:cs="Times New Roman"/>
          <w:sz w:val="24"/>
          <w:szCs w:val="24"/>
        </w:rPr>
        <w:t>,</w:t>
      </w:r>
      <w:r w:rsidRPr="00464E7F">
        <w:rPr>
          <w:rFonts w:ascii="Times New Roman" w:hAnsi="Times New Roman" w:cs="Times New Roman"/>
          <w:sz w:val="24"/>
          <w:szCs w:val="24"/>
        </w:rPr>
        <w:t xml:space="preserve"> the medication. The internet and social media have been key to sharing and mobilizing information about </w:t>
      </w:r>
      <w:proofErr w:type="spellStart"/>
      <w:r w:rsidRPr="00464E7F">
        <w:rPr>
          <w:rFonts w:ascii="Times New Roman" w:hAnsi="Times New Roman" w:cs="Times New Roman"/>
          <w:sz w:val="24"/>
          <w:szCs w:val="24"/>
        </w:rPr>
        <w:t>PrEP</w:t>
      </w:r>
      <w:proofErr w:type="spellEnd"/>
      <w:r w:rsidRPr="00464E7F">
        <w:rPr>
          <w:rFonts w:ascii="Times New Roman" w:hAnsi="Times New Roman" w:cs="Times New Roman"/>
          <w:sz w:val="24"/>
          <w:szCs w:val="24"/>
        </w:rPr>
        <w:t xml:space="preserve"> </w:t>
      </w:r>
      <w:r w:rsidR="003220AF" w:rsidRPr="00464E7F">
        <w:rPr>
          <w:rFonts w:ascii="Times New Roman" w:hAnsi="Times New Roman" w:cs="Times New Roman"/>
          <w:sz w:val="24"/>
          <w:szCs w:val="24"/>
        </w:rPr>
        <w:t xml:space="preserve">(and how to access it). As an example, </w:t>
      </w:r>
      <w:r w:rsidR="008935D6" w:rsidRPr="00464E7F">
        <w:rPr>
          <w:rFonts w:ascii="Times New Roman" w:hAnsi="Times New Roman" w:cs="Times New Roman"/>
          <w:sz w:val="24"/>
          <w:szCs w:val="24"/>
        </w:rPr>
        <w:t xml:space="preserve">a </w:t>
      </w:r>
      <w:r w:rsidR="003220AF" w:rsidRPr="00464E7F">
        <w:rPr>
          <w:rFonts w:ascii="Times New Roman" w:hAnsi="Times New Roman" w:cs="Times New Roman"/>
          <w:sz w:val="24"/>
          <w:szCs w:val="24"/>
        </w:rPr>
        <w:t>content analysis of over 1</w:t>
      </w:r>
      <w:r w:rsidR="00FB168C">
        <w:rPr>
          <w:rFonts w:ascii="Times New Roman" w:hAnsi="Times New Roman" w:cs="Times New Roman"/>
          <w:sz w:val="24"/>
          <w:szCs w:val="24"/>
        </w:rPr>
        <w:t>,</w:t>
      </w:r>
      <w:r w:rsidR="003220AF" w:rsidRPr="00464E7F">
        <w:rPr>
          <w:rFonts w:ascii="Times New Roman" w:hAnsi="Times New Roman" w:cs="Times New Roman"/>
          <w:sz w:val="24"/>
          <w:szCs w:val="24"/>
        </w:rPr>
        <w:t xml:space="preserve">000 </w:t>
      </w:r>
      <w:proofErr w:type="spellStart"/>
      <w:r w:rsidR="003220AF" w:rsidRPr="00464E7F">
        <w:rPr>
          <w:rFonts w:ascii="Times New Roman" w:hAnsi="Times New Roman" w:cs="Times New Roman"/>
          <w:sz w:val="24"/>
          <w:szCs w:val="24"/>
        </w:rPr>
        <w:t>P</w:t>
      </w:r>
      <w:r w:rsidR="00561B22" w:rsidRPr="00464E7F">
        <w:rPr>
          <w:rFonts w:ascii="Times New Roman" w:hAnsi="Times New Roman" w:cs="Times New Roman"/>
          <w:sz w:val="24"/>
          <w:szCs w:val="24"/>
        </w:rPr>
        <w:t>rEP</w:t>
      </w:r>
      <w:proofErr w:type="spellEnd"/>
      <w:r w:rsidR="00561B22" w:rsidRPr="00464E7F">
        <w:rPr>
          <w:rFonts w:ascii="Times New Roman" w:hAnsi="Times New Roman" w:cs="Times New Roman"/>
          <w:sz w:val="24"/>
          <w:szCs w:val="24"/>
        </w:rPr>
        <w:t>-related tweets by Schwartz and</w:t>
      </w:r>
      <w:r w:rsidR="003220AF" w:rsidRPr="00464E7F">
        <w:rPr>
          <w:rFonts w:ascii="Times New Roman" w:hAnsi="Times New Roman" w:cs="Times New Roman"/>
          <w:sz w:val="24"/>
          <w:szCs w:val="24"/>
        </w:rPr>
        <w:t xml:space="preserve"> Grimm (2017) revealed that more than half of them involved awareness/information about the new drug. According to the authors</w:t>
      </w:r>
      <w:r w:rsidR="00FB168C">
        <w:rPr>
          <w:rFonts w:ascii="Times New Roman" w:hAnsi="Times New Roman" w:cs="Times New Roman"/>
          <w:sz w:val="24"/>
          <w:szCs w:val="24"/>
        </w:rPr>
        <w:t>,</w:t>
      </w:r>
      <w:r w:rsidR="003220AF" w:rsidRPr="00464E7F">
        <w:rPr>
          <w:rFonts w:ascii="Times New Roman" w:hAnsi="Times New Roman" w:cs="Times New Roman"/>
          <w:sz w:val="24"/>
          <w:szCs w:val="24"/>
        </w:rPr>
        <w:t xml:space="preserve"> this might </w:t>
      </w:r>
      <w:r w:rsidR="002D6181" w:rsidRPr="00464E7F">
        <w:rPr>
          <w:rFonts w:ascii="Times New Roman" w:hAnsi="Times New Roman" w:cs="Times New Roman"/>
          <w:sz w:val="24"/>
          <w:szCs w:val="24"/>
        </w:rPr>
        <w:t xml:space="preserve">be </w:t>
      </w:r>
      <w:r w:rsidR="003220AF" w:rsidRPr="00464E7F">
        <w:rPr>
          <w:rFonts w:ascii="Times New Roman" w:hAnsi="Times New Roman" w:cs="Times New Roman"/>
          <w:sz w:val="24"/>
          <w:szCs w:val="24"/>
        </w:rPr>
        <w:t>the result of low prescription rates, minimal promotion by the manufacturing company itself</w:t>
      </w:r>
      <w:r w:rsidR="002D6181" w:rsidRPr="00464E7F">
        <w:rPr>
          <w:rFonts w:ascii="Times New Roman" w:hAnsi="Times New Roman" w:cs="Times New Roman"/>
          <w:sz w:val="24"/>
          <w:szCs w:val="24"/>
        </w:rPr>
        <w:t>,</w:t>
      </w:r>
      <w:r w:rsidR="003220AF" w:rsidRPr="00464E7F">
        <w:rPr>
          <w:rFonts w:ascii="Times New Roman" w:hAnsi="Times New Roman" w:cs="Times New Roman"/>
          <w:sz w:val="24"/>
          <w:szCs w:val="24"/>
        </w:rPr>
        <w:t xml:space="preserve"> and </w:t>
      </w:r>
      <w:r w:rsidR="002D6181" w:rsidRPr="00464E7F">
        <w:rPr>
          <w:rFonts w:ascii="Times New Roman" w:hAnsi="Times New Roman" w:cs="Times New Roman"/>
          <w:sz w:val="24"/>
          <w:szCs w:val="24"/>
        </w:rPr>
        <w:t>an</w:t>
      </w:r>
      <w:r w:rsidR="003220AF" w:rsidRPr="00464E7F">
        <w:rPr>
          <w:rFonts w:ascii="Times New Roman" w:hAnsi="Times New Roman" w:cs="Times New Roman"/>
          <w:sz w:val="24"/>
          <w:szCs w:val="24"/>
        </w:rPr>
        <w:t xml:space="preserve"> uncertainty associated </w:t>
      </w:r>
      <w:r w:rsidR="00FB168C">
        <w:rPr>
          <w:rFonts w:ascii="Times New Roman" w:hAnsi="Times New Roman" w:cs="Times New Roman"/>
          <w:sz w:val="24"/>
          <w:szCs w:val="24"/>
        </w:rPr>
        <w:t>with</w:t>
      </w:r>
      <w:r w:rsidR="003220AF" w:rsidRPr="00464E7F">
        <w:rPr>
          <w:rFonts w:ascii="Times New Roman" w:hAnsi="Times New Roman" w:cs="Times New Roman"/>
          <w:sz w:val="24"/>
          <w:szCs w:val="24"/>
        </w:rPr>
        <w:t xml:space="preserve"> the drug in news coverage.</w:t>
      </w:r>
      <w:r w:rsidRPr="00464E7F">
        <w:rPr>
          <w:rFonts w:ascii="Times New Roman" w:hAnsi="Times New Roman" w:cs="Times New Roman"/>
          <w:sz w:val="24"/>
          <w:szCs w:val="24"/>
        </w:rPr>
        <w:t xml:space="preserve"> </w:t>
      </w:r>
      <w:r w:rsidR="00C67B4C" w:rsidRPr="00464E7F">
        <w:rPr>
          <w:rFonts w:ascii="Times New Roman" w:hAnsi="Times New Roman" w:cs="Times New Roman"/>
          <w:sz w:val="24"/>
          <w:szCs w:val="24"/>
        </w:rPr>
        <w:t xml:space="preserve">These trends suggest that gay men have been active agents in bringing the </w:t>
      </w:r>
      <w:proofErr w:type="spellStart"/>
      <w:r w:rsidR="00C67B4C" w:rsidRPr="00464E7F">
        <w:rPr>
          <w:rFonts w:ascii="Times New Roman" w:hAnsi="Times New Roman" w:cs="Times New Roman"/>
          <w:sz w:val="24"/>
          <w:szCs w:val="24"/>
        </w:rPr>
        <w:t>PrEP</w:t>
      </w:r>
      <w:proofErr w:type="spellEnd"/>
      <w:r w:rsidR="00C67B4C" w:rsidRPr="00464E7F">
        <w:rPr>
          <w:rFonts w:ascii="Times New Roman" w:hAnsi="Times New Roman" w:cs="Times New Roman"/>
          <w:sz w:val="24"/>
          <w:szCs w:val="24"/>
        </w:rPr>
        <w:t xml:space="preserve"> assemblage into being, thus challenging the crudest </w:t>
      </w:r>
      <w:proofErr w:type="spellStart"/>
      <w:r w:rsidR="00C67B4C" w:rsidRPr="00464E7F">
        <w:rPr>
          <w:rFonts w:ascii="Times New Roman" w:hAnsi="Times New Roman" w:cs="Times New Roman"/>
          <w:sz w:val="24"/>
          <w:szCs w:val="24"/>
        </w:rPr>
        <w:t>biopolitical</w:t>
      </w:r>
      <w:proofErr w:type="spellEnd"/>
      <w:r w:rsidR="00C67B4C" w:rsidRPr="00464E7F">
        <w:rPr>
          <w:rFonts w:ascii="Times New Roman" w:hAnsi="Times New Roman" w:cs="Times New Roman"/>
          <w:sz w:val="24"/>
          <w:szCs w:val="24"/>
        </w:rPr>
        <w:t xml:space="preserve"> readings of </w:t>
      </w:r>
      <w:proofErr w:type="spellStart"/>
      <w:r w:rsidR="00C67B4C" w:rsidRPr="00464E7F">
        <w:rPr>
          <w:rFonts w:ascii="Times New Roman" w:hAnsi="Times New Roman" w:cs="Times New Roman"/>
          <w:sz w:val="24"/>
          <w:szCs w:val="24"/>
        </w:rPr>
        <w:t>PrEP.</w:t>
      </w:r>
      <w:proofErr w:type="spellEnd"/>
    </w:p>
    <w:p w14:paraId="61970ACA" w14:textId="353F6908" w:rsidR="00B02D07" w:rsidRDefault="0001265E" w:rsidP="00464E7F">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It has been shown</w:t>
      </w:r>
      <w:r w:rsidR="00C67B4C" w:rsidRPr="00464E7F">
        <w:rPr>
          <w:rFonts w:ascii="Times New Roman" w:hAnsi="Times New Roman" w:cs="Times New Roman"/>
          <w:sz w:val="24"/>
          <w:szCs w:val="24"/>
        </w:rPr>
        <w:t xml:space="preserve"> (e.g. Beckmann 2013</w:t>
      </w:r>
      <w:r w:rsidR="007F22A5" w:rsidRPr="00464E7F">
        <w:rPr>
          <w:rFonts w:ascii="Times New Roman" w:hAnsi="Times New Roman" w:cs="Times New Roman"/>
          <w:sz w:val="24"/>
          <w:szCs w:val="24"/>
        </w:rPr>
        <w:t xml:space="preserve">; </w:t>
      </w:r>
      <w:r w:rsidR="00AC220A" w:rsidRPr="00464E7F">
        <w:rPr>
          <w:rFonts w:ascii="Times New Roman" w:eastAsia="Times New Roman" w:hAnsi="Times New Roman" w:cs="Times New Roman"/>
          <w:sz w:val="24"/>
          <w:szCs w:val="24"/>
        </w:rPr>
        <w:t>Colvin et al.,</w:t>
      </w:r>
      <w:r w:rsidR="007F22A5" w:rsidRPr="00464E7F">
        <w:rPr>
          <w:rFonts w:ascii="Times New Roman" w:eastAsia="Times New Roman" w:hAnsi="Times New Roman" w:cs="Times New Roman"/>
          <w:sz w:val="24"/>
          <w:szCs w:val="24"/>
        </w:rPr>
        <w:t xml:space="preserve"> 2010</w:t>
      </w:r>
      <w:r w:rsidR="00C67B4C" w:rsidRPr="00464E7F">
        <w:rPr>
          <w:rFonts w:ascii="Times New Roman" w:hAnsi="Times New Roman" w:cs="Times New Roman"/>
          <w:sz w:val="24"/>
          <w:szCs w:val="24"/>
        </w:rPr>
        <w:t>) how institutional healthcare responses to the ‘AIDS crisis’ have mostly focused on individual behaviours/practices while supporting pharmaceutical solutions, thus framing HIV-risk, prevention</w:t>
      </w:r>
      <w:r w:rsidR="00FB168C">
        <w:rPr>
          <w:rFonts w:ascii="Times New Roman" w:hAnsi="Times New Roman" w:cs="Times New Roman"/>
          <w:sz w:val="24"/>
          <w:szCs w:val="24"/>
        </w:rPr>
        <w:t>,</w:t>
      </w:r>
      <w:r w:rsidR="00C67B4C" w:rsidRPr="00464E7F">
        <w:rPr>
          <w:rFonts w:ascii="Times New Roman" w:hAnsi="Times New Roman" w:cs="Times New Roman"/>
          <w:sz w:val="24"/>
          <w:szCs w:val="24"/>
        </w:rPr>
        <w:t xml:space="preserve"> and therapies as individual issues. </w:t>
      </w:r>
      <w:r w:rsidR="00B515E6" w:rsidRPr="00464E7F">
        <w:rPr>
          <w:rFonts w:ascii="Times New Roman" w:hAnsi="Times New Roman" w:cs="Times New Roman"/>
          <w:sz w:val="24"/>
          <w:szCs w:val="24"/>
        </w:rPr>
        <w:t xml:space="preserve">Such an analysis is also extended to the pleasures that become attached to the </w:t>
      </w:r>
      <w:proofErr w:type="spellStart"/>
      <w:r w:rsidR="00B515E6" w:rsidRPr="00464E7F">
        <w:rPr>
          <w:rFonts w:ascii="Times New Roman" w:hAnsi="Times New Roman" w:cs="Times New Roman"/>
          <w:sz w:val="24"/>
          <w:szCs w:val="24"/>
        </w:rPr>
        <w:t>PrEP</w:t>
      </w:r>
      <w:proofErr w:type="spellEnd"/>
      <w:r w:rsidR="00B515E6" w:rsidRPr="00464E7F">
        <w:rPr>
          <w:rFonts w:ascii="Times New Roman" w:hAnsi="Times New Roman" w:cs="Times New Roman"/>
          <w:sz w:val="24"/>
          <w:szCs w:val="24"/>
        </w:rPr>
        <w:t>/</w:t>
      </w:r>
      <w:proofErr w:type="spellStart"/>
      <w:r w:rsidR="00B515E6" w:rsidRPr="00464E7F">
        <w:rPr>
          <w:rFonts w:ascii="Times New Roman" w:hAnsi="Times New Roman" w:cs="Times New Roman"/>
          <w:sz w:val="24"/>
          <w:szCs w:val="24"/>
        </w:rPr>
        <w:t>undetectability</w:t>
      </w:r>
      <w:proofErr w:type="spellEnd"/>
      <w:r w:rsidR="00B515E6" w:rsidRPr="00464E7F">
        <w:rPr>
          <w:rFonts w:ascii="Times New Roman" w:hAnsi="Times New Roman" w:cs="Times New Roman"/>
          <w:sz w:val="24"/>
          <w:szCs w:val="24"/>
        </w:rPr>
        <w:t xml:space="preserve"> assemblage. </w:t>
      </w:r>
      <w:r w:rsidR="00B02D07" w:rsidRPr="00464E7F">
        <w:rPr>
          <w:rFonts w:ascii="Times New Roman" w:hAnsi="Times New Roman" w:cs="Times New Roman"/>
          <w:sz w:val="24"/>
          <w:szCs w:val="24"/>
        </w:rPr>
        <w:t xml:space="preserve">In this perspective, </w:t>
      </w:r>
      <w:proofErr w:type="spellStart"/>
      <w:r w:rsidR="00B02D07" w:rsidRPr="00464E7F">
        <w:rPr>
          <w:rFonts w:ascii="Times New Roman" w:hAnsi="Times New Roman" w:cs="Times New Roman"/>
          <w:sz w:val="24"/>
          <w:szCs w:val="24"/>
        </w:rPr>
        <w:t>barebacking</w:t>
      </w:r>
      <w:proofErr w:type="spellEnd"/>
      <w:r w:rsidR="00B02D07" w:rsidRPr="00464E7F">
        <w:rPr>
          <w:rFonts w:ascii="Times New Roman" w:hAnsi="Times New Roman" w:cs="Times New Roman"/>
          <w:sz w:val="24"/>
          <w:szCs w:val="24"/>
        </w:rPr>
        <w:t xml:space="preserve"> </w:t>
      </w:r>
      <w:r w:rsidR="00B515E6" w:rsidRPr="00464E7F">
        <w:rPr>
          <w:rFonts w:ascii="Times New Roman" w:hAnsi="Times New Roman" w:cs="Times New Roman"/>
          <w:sz w:val="24"/>
          <w:szCs w:val="24"/>
        </w:rPr>
        <w:t>has been seen to</w:t>
      </w:r>
      <w:r w:rsidR="00B02D07" w:rsidRPr="00464E7F">
        <w:rPr>
          <w:rFonts w:ascii="Times New Roman" w:hAnsi="Times New Roman" w:cs="Times New Roman"/>
          <w:sz w:val="24"/>
          <w:szCs w:val="24"/>
        </w:rPr>
        <w:t xml:space="preserve"> embody the irresponsible, deviant</w:t>
      </w:r>
      <w:r w:rsidR="00FB168C">
        <w:rPr>
          <w:rFonts w:ascii="Times New Roman" w:hAnsi="Times New Roman" w:cs="Times New Roman"/>
          <w:sz w:val="24"/>
          <w:szCs w:val="24"/>
        </w:rPr>
        <w:t>,</w:t>
      </w:r>
      <w:r w:rsidR="00B02D07" w:rsidRPr="00464E7F">
        <w:rPr>
          <w:rFonts w:ascii="Times New Roman" w:hAnsi="Times New Roman" w:cs="Times New Roman"/>
          <w:sz w:val="24"/>
          <w:szCs w:val="24"/>
        </w:rPr>
        <w:t xml:space="preserve"> and ‘death-wish’ elements of gay identity (Gauthier </w:t>
      </w:r>
      <w:r w:rsidR="00171638" w:rsidRPr="00464E7F">
        <w:rPr>
          <w:rFonts w:ascii="Times New Roman" w:hAnsi="Times New Roman" w:cs="Times New Roman"/>
          <w:sz w:val="24"/>
          <w:szCs w:val="24"/>
        </w:rPr>
        <w:t xml:space="preserve">and </w:t>
      </w:r>
      <w:r w:rsidR="00B02D07" w:rsidRPr="00464E7F">
        <w:rPr>
          <w:rFonts w:ascii="Times New Roman" w:hAnsi="Times New Roman" w:cs="Times New Roman"/>
          <w:sz w:val="24"/>
          <w:szCs w:val="24"/>
        </w:rPr>
        <w:t>Forsyth, 1999</w:t>
      </w:r>
      <w:r w:rsidR="00B515E6" w:rsidRPr="00464E7F">
        <w:rPr>
          <w:rFonts w:ascii="Times New Roman" w:hAnsi="Times New Roman" w:cs="Times New Roman"/>
          <w:sz w:val="24"/>
          <w:szCs w:val="24"/>
        </w:rPr>
        <w:t>). In contrast,</w:t>
      </w:r>
      <w:r w:rsidR="00171638" w:rsidRPr="00464E7F">
        <w:rPr>
          <w:rFonts w:ascii="Times New Roman" w:hAnsi="Times New Roman" w:cs="Times New Roman"/>
          <w:sz w:val="24"/>
          <w:szCs w:val="24"/>
        </w:rPr>
        <w:t xml:space="preserve"> </w:t>
      </w:r>
      <w:r w:rsidR="00B515E6" w:rsidRPr="00464E7F">
        <w:rPr>
          <w:rFonts w:ascii="Times New Roman" w:hAnsi="Times New Roman" w:cs="Times New Roman"/>
          <w:sz w:val="24"/>
          <w:szCs w:val="24"/>
        </w:rPr>
        <w:t>some</w:t>
      </w:r>
      <w:r w:rsidR="00B02D07" w:rsidRPr="00464E7F">
        <w:rPr>
          <w:rFonts w:ascii="Times New Roman" w:hAnsi="Times New Roman" w:cs="Times New Roman"/>
          <w:sz w:val="24"/>
          <w:szCs w:val="24"/>
        </w:rPr>
        <w:t xml:space="preserve"> queer scholars </w:t>
      </w:r>
      <w:r w:rsidR="00B515E6" w:rsidRPr="00464E7F">
        <w:rPr>
          <w:rFonts w:ascii="Times New Roman" w:hAnsi="Times New Roman" w:cs="Times New Roman"/>
          <w:sz w:val="24"/>
          <w:szCs w:val="24"/>
        </w:rPr>
        <w:t xml:space="preserve">have </w:t>
      </w:r>
      <w:r w:rsidR="00B02D07" w:rsidRPr="00464E7F">
        <w:rPr>
          <w:rFonts w:ascii="Times New Roman" w:hAnsi="Times New Roman" w:cs="Times New Roman"/>
          <w:sz w:val="24"/>
          <w:szCs w:val="24"/>
        </w:rPr>
        <w:t xml:space="preserve">emphasized its </w:t>
      </w:r>
      <w:r w:rsidR="00171638" w:rsidRPr="00464E7F">
        <w:rPr>
          <w:rFonts w:ascii="Times New Roman" w:hAnsi="Times New Roman" w:cs="Times New Roman"/>
          <w:sz w:val="24"/>
          <w:szCs w:val="24"/>
        </w:rPr>
        <w:t xml:space="preserve">transgressive, </w:t>
      </w:r>
      <w:r w:rsidR="00B02D07" w:rsidRPr="00464E7F">
        <w:rPr>
          <w:rFonts w:ascii="Times New Roman" w:hAnsi="Times New Roman" w:cs="Times New Roman"/>
          <w:sz w:val="24"/>
          <w:szCs w:val="24"/>
        </w:rPr>
        <w:t xml:space="preserve">anti-normative character (Dean, 2009). </w:t>
      </w:r>
      <w:r w:rsidR="00171638" w:rsidRPr="00464E7F">
        <w:rPr>
          <w:rFonts w:ascii="Times New Roman" w:hAnsi="Times New Roman" w:cs="Times New Roman"/>
          <w:sz w:val="24"/>
          <w:szCs w:val="24"/>
        </w:rPr>
        <w:t>I</w:t>
      </w:r>
      <w:r w:rsidR="00B02D07" w:rsidRPr="00464E7F">
        <w:rPr>
          <w:rFonts w:ascii="Times New Roman" w:hAnsi="Times New Roman" w:cs="Times New Roman"/>
          <w:sz w:val="24"/>
          <w:szCs w:val="24"/>
        </w:rPr>
        <w:t xml:space="preserve">n his study on </w:t>
      </w:r>
      <w:proofErr w:type="spellStart"/>
      <w:r w:rsidR="00B02D07" w:rsidRPr="00464E7F">
        <w:rPr>
          <w:rFonts w:ascii="Times New Roman" w:hAnsi="Times New Roman" w:cs="Times New Roman"/>
          <w:sz w:val="24"/>
          <w:szCs w:val="24"/>
        </w:rPr>
        <w:t>barebackers</w:t>
      </w:r>
      <w:proofErr w:type="spellEnd"/>
      <w:r w:rsidR="00B02D07" w:rsidRPr="00464E7F">
        <w:rPr>
          <w:rFonts w:ascii="Times New Roman" w:hAnsi="Times New Roman" w:cs="Times New Roman"/>
          <w:sz w:val="24"/>
          <w:szCs w:val="24"/>
        </w:rPr>
        <w:t xml:space="preserve"> in Toronto</w:t>
      </w:r>
      <w:r w:rsidR="00171638" w:rsidRPr="00464E7F">
        <w:rPr>
          <w:rFonts w:ascii="Times New Roman" w:hAnsi="Times New Roman" w:cs="Times New Roman"/>
          <w:sz w:val="24"/>
          <w:szCs w:val="24"/>
        </w:rPr>
        <w:t>,</w:t>
      </w:r>
      <w:r w:rsidR="00B02D07" w:rsidRPr="00464E7F">
        <w:rPr>
          <w:rFonts w:ascii="Times New Roman" w:hAnsi="Times New Roman" w:cs="Times New Roman"/>
          <w:sz w:val="24"/>
          <w:szCs w:val="24"/>
        </w:rPr>
        <w:t xml:space="preserve"> Adam </w:t>
      </w:r>
      <w:r w:rsidR="009C4D98" w:rsidRPr="00464E7F">
        <w:rPr>
          <w:rFonts w:ascii="Times New Roman" w:hAnsi="Times New Roman" w:cs="Times New Roman"/>
          <w:sz w:val="24"/>
          <w:szCs w:val="24"/>
        </w:rPr>
        <w:t>(2005</w:t>
      </w:r>
      <w:r w:rsidR="00171638" w:rsidRPr="00464E7F">
        <w:rPr>
          <w:rFonts w:ascii="Times New Roman" w:hAnsi="Times New Roman" w:cs="Times New Roman"/>
          <w:sz w:val="24"/>
          <w:szCs w:val="24"/>
        </w:rPr>
        <w:t>:</w:t>
      </w:r>
      <w:r w:rsidR="009C4D98" w:rsidRPr="00464E7F">
        <w:rPr>
          <w:rFonts w:ascii="Times New Roman" w:hAnsi="Times New Roman" w:cs="Times New Roman"/>
          <w:sz w:val="24"/>
          <w:szCs w:val="24"/>
        </w:rPr>
        <w:t xml:space="preserve"> 344) </w:t>
      </w:r>
      <w:r w:rsidR="00171638" w:rsidRPr="00464E7F">
        <w:rPr>
          <w:rFonts w:ascii="Times New Roman" w:hAnsi="Times New Roman" w:cs="Times New Roman"/>
          <w:sz w:val="24"/>
          <w:szCs w:val="24"/>
        </w:rPr>
        <w:t xml:space="preserve">offers a different interpretation, locating </w:t>
      </w:r>
      <w:proofErr w:type="spellStart"/>
      <w:r w:rsidR="00171638" w:rsidRPr="00464E7F">
        <w:rPr>
          <w:rFonts w:ascii="Times New Roman" w:hAnsi="Times New Roman" w:cs="Times New Roman"/>
          <w:sz w:val="24"/>
          <w:szCs w:val="24"/>
        </w:rPr>
        <w:t>barebacking</w:t>
      </w:r>
      <w:proofErr w:type="spellEnd"/>
      <w:r w:rsidR="00171638" w:rsidRPr="00464E7F">
        <w:rPr>
          <w:rFonts w:ascii="Times New Roman" w:hAnsi="Times New Roman" w:cs="Times New Roman"/>
          <w:sz w:val="24"/>
          <w:szCs w:val="24"/>
        </w:rPr>
        <w:t xml:space="preserve"> in relation to neoliberal sub</w:t>
      </w:r>
      <w:r w:rsidR="00157A87" w:rsidRPr="00464E7F">
        <w:rPr>
          <w:rFonts w:ascii="Times New Roman" w:hAnsi="Times New Roman" w:cs="Times New Roman"/>
          <w:sz w:val="24"/>
          <w:szCs w:val="24"/>
        </w:rPr>
        <w:t>jectivities, and arguing that</w:t>
      </w:r>
    </w:p>
    <w:p w14:paraId="10C88BD4" w14:textId="77777777" w:rsidR="0053238C" w:rsidRPr="00464E7F" w:rsidRDefault="0053238C" w:rsidP="00464E7F">
      <w:pPr>
        <w:spacing w:after="0" w:line="240" w:lineRule="auto"/>
        <w:ind w:firstLine="720"/>
        <w:contextualSpacing/>
        <w:jc w:val="both"/>
        <w:rPr>
          <w:rFonts w:ascii="Times New Roman" w:hAnsi="Times New Roman" w:cs="Times New Roman"/>
          <w:sz w:val="24"/>
          <w:szCs w:val="24"/>
        </w:rPr>
      </w:pPr>
    </w:p>
    <w:p w14:paraId="56D333E6" w14:textId="5CAD2FF2" w:rsidR="0053238C" w:rsidRDefault="00886EAD" w:rsidP="00464E7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w:t>
      </w:r>
      <w:r w:rsidR="00B02D07" w:rsidRPr="00464E7F">
        <w:rPr>
          <w:rFonts w:ascii="Times New Roman" w:hAnsi="Times New Roman" w:cs="Times New Roman"/>
          <w:sz w:val="24"/>
          <w:szCs w:val="24"/>
        </w:rPr>
        <w:t xml:space="preserve">it combines together notions of informed consent, contractual interaction, free market choice, and responsibility that create a platform for constructing unprotected sex as a </w:t>
      </w:r>
      <w:r w:rsidR="00FB168C">
        <w:rPr>
          <w:rFonts w:ascii="Times New Roman" w:hAnsi="Times New Roman" w:cs="Times New Roman"/>
          <w:sz w:val="24"/>
          <w:szCs w:val="24"/>
        </w:rPr>
        <w:t>‘</w:t>
      </w:r>
      <w:r w:rsidR="00B02D07" w:rsidRPr="00464E7F">
        <w:rPr>
          <w:rFonts w:ascii="Times New Roman" w:hAnsi="Times New Roman" w:cs="Times New Roman"/>
          <w:sz w:val="24"/>
          <w:szCs w:val="24"/>
        </w:rPr>
        <w:t>responsible</w:t>
      </w:r>
      <w:r w:rsidR="00FB168C">
        <w:rPr>
          <w:rFonts w:ascii="Times New Roman" w:hAnsi="Times New Roman" w:cs="Times New Roman"/>
          <w:sz w:val="24"/>
          <w:szCs w:val="24"/>
        </w:rPr>
        <w:t>’</w:t>
      </w:r>
      <w:r w:rsidR="00B02D07" w:rsidRPr="00464E7F">
        <w:rPr>
          <w:rFonts w:ascii="Times New Roman" w:hAnsi="Times New Roman" w:cs="Times New Roman"/>
          <w:sz w:val="24"/>
          <w:szCs w:val="24"/>
        </w:rPr>
        <w:t xml:space="preserve"> choice among adult men</w:t>
      </w:r>
      <w:r w:rsidR="00184A6E">
        <w:rPr>
          <w:rFonts w:ascii="Times New Roman" w:hAnsi="Times New Roman" w:cs="Times New Roman"/>
          <w:sz w:val="24"/>
          <w:szCs w:val="24"/>
        </w:rPr>
        <w:t>’</w:t>
      </w:r>
      <w:r w:rsidR="00B02D07" w:rsidRPr="00464E7F">
        <w:rPr>
          <w:rFonts w:ascii="Times New Roman" w:hAnsi="Times New Roman" w:cs="Times New Roman"/>
          <w:sz w:val="24"/>
          <w:szCs w:val="24"/>
        </w:rPr>
        <w:t>.</w:t>
      </w:r>
    </w:p>
    <w:p w14:paraId="7A85C052" w14:textId="7B892166" w:rsidR="00B02D07" w:rsidRPr="00464E7F" w:rsidRDefault="00B02D07" w:rsidP="00464E7F">
      <w:pPr>
        <w:spacing w:after="0" w:line="240" w:lineRule="auto"/>
        <w:ind w:left="720"/>
        <w:contextualSpacing/>
        <w:jc w:val="both"/>
        <w:rPr>
          <w:rFonts w:ascii="Times New Roman" w:hAnsi="Times New Roman" w:cs="Times New Roman"/>
          <w:sz w:val="24"/>
          <w:szCs w:val="24"/>
        </w:rPr>
      </w:pPr>
      <w:r w:rsidRPr="00464E7F">
        <w:rPr>
          <w:rFonts w:ascii="Times New Roman" w:hAnsi="Times New Roman" w:cs="Times New Roman"/>
          <w:sz w:val="24"/>
          <w:szCs w:val="24"/>
        </w:rPr>
        <w:lastRenderedPageBreak/>
        <w:t xml:space="preserve"> </w:t>
      </w:r>
    </w:p>
    <w:p w14:paraId="782FFAED" w14:textId="71083A36" w:rsidR="00B02D07" w:rsidRPr="00464E7F" w:rsidRDefault="00171638" w:rsidP="00464E7F">
      <w:pPr>
        <w:spacing w:after="0" w:line="240" w:lineRule="auto"/>
        <w:contextualSpacing/>
        <w:jc w:val="both"/>
        <w:rPr>
          <w:rFonts w:ascii="Times New Roman" w:hAnsi="Times New Roman" w:cs="Times New Roman"/>
          <w:sz w:val="24"/>
          <w:szCs w:val="24"/>
        </w:rPr>
      </w:pPr>
      <w:r w:rsidRPr="00464E7F">
        <w:rPr>
          <w:rFonts w:ascii="Times New Roman" w:hAnsi="Times New Roman" w:cs="Times New Roman"/>
          <w:sz w:val="24"/>
          <w:szCs w:val="24"/>
        </w:rPr>
        <w:t>For</w:t>
      </w:r>
      <w:r w:rsidR="00B02D07" w:rsidRPr="00464E7F">
        <w:rPr>
          <w:rFonts w:ascii="Times New Roman" w:hAnsi="Times New Roman" w:cs="Times New Roman"/>
          <w:sz w:val="24"/>
          <w:szCs w:val="24"/>
        </w:rPr>
        <w:t xml:space="preserve"> </w:t>
      </w:r>
      <w:proofErr w:type="spellStart"/>
      <w:r w:rsidR="00B02D07" w:rsidRPr="00464E7F">
        <w:rPr>
          <w:rFonts w:ascii="Times New Roman" w:hAnsi="Times New Roman" w:cs="Times New Roman"/>
          <w:sz w:val="24"/>
          <w:szCs w:val="24"/>
        </w:rPr>
        <w:t>Thomann</w:t>
      </w:r>
      <w:proofErr w:type="spellEnd"/>
      <w:r w:rsidR="00B02D07" w:rsidRPr="00464E7F">
        <w:rPr>
          <w:rFonts w:ascii="Times New Roman" w:hAnsi="Times New Roman" w:cs="Times New Roman"/>
          <w:sz w:val="24"/>
          <w:szCs w:val="24"/>
        </w:rPr>
        <w:t xml:space="preserve"> (2018), the implementation of </w:t>
      </w:r>
      <w:proofErr w:type="spellStart"/>
      <w:r w:rsidR="00B02D07" w:rsidRPr="00464E7F">
        <w:rPr>
          <w:rFonts w:ascii="Times New Roman" w:hAnsi="Times New Roman" w:cs="Times New Roman"/>
          <w:sz w:val="24"/>
          <w:szCs w:val="24"/>
        </w:rPr>
        <w:t>PrEP</w:t>
      </w:r>
      <w:proofErr w:type="spellEnd"/>
      <w:r w:rsidR="00B02D07" w:rsidRPr="00464E7F">
        <w:rPr>
          <w:rFonts w:ascii="Times New Roman" w:hAnsi="Times New Roman" w:cs="Times New Roman"/>
          <w:sz w:val="24"/>
          <w:szCs w:val="24"/>
        </w:rPr>
        <w:t xml:space="preserve"> deepens this principle, while fuelling the profit opportunities for pharmaceutical corporations. </w:t>
      </w:r>
      <w:proofErr w:type="spellStart"/>
      <w:r w:rsidRPr="00464E7F">
        <w:rPr>
          <w:rFonts w:ascii="Times New Roman" w:hAnsi="Times New Roman" w:cs="Times New Roman"/>
          <w:sz w:val="24"/>
          <w:szCs w:val="24"/>
        </w:rPr>
        <w:t>Thomann</w:t>
      </w:r>
      <w:proofErr w:type="spellEnd"/>
      <w:r w:rsidRPr="00464E7F">
        <w:rPr>
          <w:rFonts w:ascii="Times New Roman" w:hAnsi="Times New Roman" w:cs="Times New Roman"/>
          <w:sz w:val="24"/>
          <w:szCs w:val="24"/>
        </w:rPr>
        <w:t xml:space="preserve"> (2018: 4) </w:t>
      </w:r>
      <w:r w:rsidR="00B02D07" w:rsidRPr="00464E7F">
        <w:rPr>
          <w:rFonts w:ascii="Times New Roman" w:hAnsi="Times New Roman" w:cs="Times New Roman"/>
          <w:sz w:val="24"/>
          <w:szCs w:val="24"/>
        </w:rPr>
        <w:t xml:space="preserve">defines </w:t>
      </w:r>
      <w:proofErr w:type="spellStart"/>
      <w:r w:rsidR="00B02D07" w:rsidRPr="00464E7F">
        <w:rPr>
          <w:rFonts w:ascii="Times New Roman" w:hAnsi="Times New Roman" w:cs="Times New Roman"/>
          <w:sz w:val="24"/>
          <w:szCs w:val="24"/>
        </w:rPr>
        <w:t>PrEP</w:t>
      </w:r>
      <w:proofErr w:type="spellEnd"/>
      <w:r w:rsidR="00B02D07" w:rsidRPr="00464E7F">
        <w:rPr>
          <w:rFonts w:ascii="Times New Roman" w:hAnsi="Times New Roman" w:cs="Times New Roman"/>
          <w:sz w:val="24"/>
          <w:szCs w:val="24"/>
        </w:rPr>
        <w:t xml:space="preserve"> as a </w:t>
      </w:r>
      <w:r w:rsidR="00FB168C">
        <w:rPr>
          <w:rFonts w:ascii="Times New Roman" w:hAnsi="Times New Roman" w:cs="Times New Roman"/>
          <w:sz w:val="24"/>
          <w:szCs w:val="24"/>
        </w:rPr>
        <w:t>‘</w:t>
      </w:r>
      <w:r w:rsidR="00B02D07" w:rsidRPr="00464E7F">
        <w:rPr>
          <w:rFonts w:ascii="Times New Roman" w:hAnsi="Times New Roman" w:cs="Times New Roman"/>
          <w:sz w:val="24"/>
          <w:szCs w:val="24"/>
        </w:rPr>
        <w:t>political technology of pre-emption</w:t>
      </w:r>
      <w:r w:rsidR="00FB168C">
        <w:rPr>
          <w:rFonts w:ascii="Times New Roman" w:hAnsi="Times New Roman" w:cs="Times New Roman"/>
          <w:sz w:val="24"/>
          <w:szCs w:val="24"/>
        </w:rPr>
        <w:t>’</w:t>
      </w:r>
      <w:r w:rsidR="00B02D07" w:rsidRPr="00464E7F">
        <w:rPr>
          <w:rFonts w:ascii="Times New Roman" w:hAnsi="Times New Roman" w:cs="Times New Roman"/>
          <w:sz w:val="24"/>
          <w:szCs w:val="24"/>
        </w:rPr>
        <w:t xml:space="preserve"> since the risk is anticipated and the temporality of safe sex pre-empted by adopting a solution outside the sexual encounter itself. This </w:t>
      </w:r>
      <w:r w:rsidR="00FB168C">
        <w:rPr>
          <w:rFonts w:ascii="Times New Roman" w:hAnsi="Times New Roman" w:cs="Times New Roman"/>
          <w:sz w:val="24"/>
          <w:szCs w:val="24"/>
        </w:rPr>
        <w:t>‘</w:t>
      </w:r>
      <w:proofErr w:type="spellStart"/>
      <w:r w:rsidR="00B02D07" w:rsidRPr="00464E7F">
        <w:rPr>
          <w:rFonts w:ascii="Times New Roman" w:hAnsi="Times New Roman" w:cs="Times New Roman"/>
          <w:sz w:val="24"/>
          <w:szCs w:val="24"/>
        </w:rPr>
        <w:t>biopolitical</w:t>
      </w:r>
      <w:proofErr w:type="spellEnd"/>
      <w:r w:rsidR="00B02D07" w:rsidRPr="00464E7F">
        <w:rPr>
          <w:rFonts w:ascii="Times New Roman" w:hAnsi="Times New Roman" w:cs="Times New Roman"/>
          <w:sz w:val="24"/>
          <w:szCs w:val="24"/>
        </w:rPr>
        <w:t xml:space="preserve"> formation ... fosters a constant state of readiness for imagined sexual threats</w:t>
      </w:r>
      <w:r w:rsidR="00FB168C">
        <w:rPr>
          <w:rFonts w:ascii="Times New Roman" w:hAnsi="Times New Roman" w:cs="Times New Roman"/>
          <w:sz w:val="24"/>
          <w:szCs w:val="24"/>
        </w:rPr>
        <w:t>’</w:t>
      </w:r>
      <w:r w:rsidR="00B02D07" w:rsidRPr="00464E7F">
        <w:rPr>
          <w:rFonts w:ascii="Times New Roman" w:hAnsi="Times New Roman" w:cs="Times New Roman"/>
          <w:sz w:val="24"/>
          <w:szCs w:val="24"/>
        </w:rPr>
        <w:t xml:space="preserve"> </w:t>
      </w:r>
      <w:r w:rsidRPr="00464E7F">
        <w:rPr>
          <w:rFonts w:ascii="Times New Roman" w:hAnsi="Times New Roman" w:cs="Times New Roman"/>
          <w:sz w:val="24"/>
          <w:szCs w:val="24"/>
        </w:rPr>
        <w:t>(</w:t>
      </w:r>
      <w:proofErr w:type="spellStart"/>
      <w:r w:rsidRPr="00464E7F">
        <w:rPr>
          <w:rFonts w:ascii="Times New Roman" w:hAnsi="Times New Roman" w:cs="Times New Roman"/>
          <w:sz w:val="24"/>
          <w:szCs w:val="24"/>
        </w:rPr>
        <w:t>Thomann</w:t>
      </w:r>
      <w:proofErr w:type="spellEnd"/>
      <w:r w:rsidRPr="00464E7F">
        <w:rPr>
          <w:rFonts w:ascii="Times New Roman" w:hAnsi="Times New Roman" w:cs="Times New Roman"/>
          <w:sz w:val="24"/>
          <w:szCs w:val="24"/>
        </w:rPr>
        <w:t xml:space="preserve"> 2018: 4)</w:t>
      </w:r>
      <w:r w:rsidR="00B02D07" w:rsidRPr="00464E7F">
        <w:rPr>
          <w:rFonts w:ascii="Times New Roman" w:hAnsi="Times New Roman" w:cs="Times New Roman"/>
          <w:sz w:val="24"/>
          <w:szCs w:val="24"/>
        </w:rPr>
        <w:t xml:space="preserve">, </w:t>
      </w:r>
      <w:r w:rsidR="000439D4">
        <w:rPr>
          <w:rFonts w:ascii="Times New Roman" w:hAnsi="Times New Roman" w:cs="Times New Roman"/>
          <w:sz w:val="24"/>
          <w:szCs w:val="24"/>
        </w:rPr>
        <w:t xml:space="preserve">with </w:t>
      </w:r>
      <w:r w:rsidR="00B02D07" w:rsidRPr="00464E7F">
        <w:rPr>
          <w:rFonts w:ascii="Times New Roman" w:hAnsi="Times New Roman" w:cs="Times New Roman"/>
          <w:sz w:val="24"/>
          <w:szCs w:val="24"/>
        </w:rPr>
        <w:t>its rationality based on the principle of moral responsibility against omnipresent risk (</w:t>
      </w:r>
      <w:r w:rsidRPr="00464E7F">
        <w:rPr>
          <w:rFonts w:ascii="Times New Roman" w:hAnsi="Times New Roman" w:cs="Times New Roman"/>
          <w:i/>
          <w:sz w:val="24"/>
          <w:szCs w:val="24"/>
        </w:rPr>
        <w:t>c.f.</w:t>
      </w:r>
      <w:r w:rsidR="00B02D07" w:rsidRPr="00464E7F">
        <w:rPr>
          <w:rFonts w:ascii="Times New Roman" w:hAnsi="Times New Roman" w:cs="Times New Roman"/>
          <w:sz w:val="24"/>
          <w:szCs w:val="24"/>
        </w:rPr>
        <w:t xml:space="preserve"> Race, 2016). </w:t>
      </w:r>
    </w:p>
    <w:p w14:paraId="7A0C9481" w14:textId="7B154129" w:rsidR="00BE302D" w:rsidRPr="00464E7F" w:rsidRDefault="00B02D07" w:rsidP="0053238C">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This line of enquiry has started to unveil the complex changing rationalities behind prevention and self-care in relation to structural </w:t>
      </w:r>
      <w:r w:rsidR="00171638" w:rsidRPr="00464E7F">
        <w:rPr>
          <w:rFonts w:ascii="Times New Roman" w:hAnsi="Times New Roman" w:cs="Times New Roman"/>
          <w:sz w:val="24"/>
          <w:szCs w:val="24"/>
        </w:rPr>
        <w:t xml:space="preserve">geopolitical and </w:t>
      </w:r>
      <w:proofErr w:type="spellStart"/>
      <w:r w:rsidR="00171638" w:rsidRPr="00464E7F">
        <w:rPr>
          <w:rFonts w:ascii="Times New Roman" w:hAnsi="Times New Roman" w:cs="Times New Roman"/>
          <w:sz w:val="24"/>
          <w:szCs w:val="24"/>
        </w:rPr>
        <w:t>geoeconomic</w:t>
      </w:r>
      <w:proofErr w:type="spellEnd"/>
      <w:r w:rsidR="00171638" w:rsidRPr="00464E7F">
        <w:rPr>
          <w:rFonts w:ascii="Times New Roman" w:hAnsi="Times New Roman" w:cs="Times New Roman"/>
          <w:sz w:val="24"/>
          <w:szCs w:val="24"/>
        </w:rPr>
        <w:t xml:space="preserve"> </w:t>
      </w:r>
      <w:r w:rsidRPr="00464E7F">
        <w:rPr>
          <w:rFonts w:ascii="Times New Roman" w:hAnsi="Times New Roman" w:cs="Times New Roman"/>
          <w:sz w:val="24"/>
          <w:szCs w:val="24"/>
        </w:rPr>
        <w:t xml:space="preserve">processes like the </w:t>
      </w:r>
      <w:proofErr w:type="spellStart"/>
      <w:r w:rsidRPr="00464E7F">
        <w:rPr>
          <w:rFonts w:ascii="Times New Roman" w:hAnsi="Times New Roman" w:cs="Times New Roman"/>
          <w:sz w:val="24"/>
          <w:szCs w:val="24"/>
        </w:rPr>
        <w:t>neoliberalization</w:t>
      </w:r>
      <w:proofErr w:type="spellEnd"/>
      <w:r w:rsidRPr="00464E7F">
        <w:rPr>
          <w:rFonts w:ascii="Times New Roman" w:hAnsi="Times New Roman" w:cs="Times New Roman"/>
          <w:sz w:val="24"/>
          <w:szCs w:val="24"/>
        </w:rPr>
        <w:t xml:space="preserve"> of healthcare. However</w:t>
      </w:r>
      <w:r w:rsidR="00114F23" w:rsidRPr="00464E7F">
        <w:rPr>
          <w:rFonts w:ascii="Times New Roman" w:hAnsi="Times New Roman" w:cs="Times New Roman"/>
          <w:sz w:val="24"/>
          <w:szCs w:val="24"/>
        </w:rPr>
        <w:t>,</w:t>
      </w:r>
      <w:r w:rsidRPr="00464E7F">
        <w:rPr>
          <w:rFonts w:ascii="Times New Roman" w:hAnsi="Times New Roman" w:cs="Times New Roman"/>
          <w:sz w:val="24"/>
          <w:szCs w:val="24"/>
        </w:rPr>
        <w:t xml:space="preserve"> geographical scholarship has shown how </w:t>
      </w:r>
      <w:proofErr w:type="spellStart"/>
      <w:r w:rsidRPr="00464E7F">
        <w:rPr>
          <w:rFonts w:ascii="Times New Roman" w:hAnsi="Times New Roman" w:cs="Times New Roman"/>
          <w:sz w:val="24"/>
          <w:szCs w:val="24"/>
        </w:rPr>
        <w:t>neoliberalization</w:t>
      </w:r>
      <w:proofErr w:type="spellEnd"/>
      <w:r w:rsidR="00D24223" w:rsidRPr="00464E7F">
        <w:rPr>
          <w:rFonts w:ascii="Times New Roman" w:hAnsi="Times New Roman" w:cs="Times New Roman"/>
          <w:sz w:val="24"/>
          <w:szCs w:val="24"/>
        </w:rPr>
        <w:t xml:space="preserve"> is an uneven process (Brenner and</w:t>
      </w:r>
      <w:r w:rsidRPr="00464E7F">
        <w:rPr>
          <w:rFonts w:ascii="Times New Roman" w:hAnsi="Times New Roman" w:cs="Times New Roman"/>
          <w:sz w:val="24"/>
          <w:szCs w:val="24"/>
        </w:rPr>
        <w:t xml:space="preserve"> Theodore, 2002) lacking internal coherence, one of its main principles being exceptionalism and the continuous creation of new exceptions (Ong, 2006). Geographers </w:t>
      </w:r>
      <w:r w:rsidR="002D6181" w:rsidRPr="00464E7F">
        <w:rPr>
          <w:rFonts w:ascii="Times New Roman" w:hAnsi="Times New Roman" w:cs="Times New Roman"/>
          <w:sz w:val="24"/>
          <w:szCs w:val="24"/>
        </w:rPr>
        <w:t xml:space="preserve">can </w:t>
      </w:r>
      <w:r w:rsidRPr="00464E7F">
        <w:rPr>
          <w:rFonts w:ascii="Times New Roman" w:hAnsi="Times New Roman" w:cs="Times New Roman"/>
          <w:sz w:val="24"/>
          <w:szCs w:val="24"/>
        </w:rPr>
        <w:t>therefore contribute to this growing field of enquiry by focusing on the colliding rationalities behind healthcare systems, institutional programs</w:t>
      </w:r>
      <w:r w:rsidR="000439D4">
        <w:rPr>
          <w:rFonts w:ascii="Times New Roman" w:hAnsi="Times New Roman" w:cs="Times New Roman"/>
          <w:sz w:val="24"/>
          <w:szCs w:val="24"/>
        </w:rPr>
        <w:t>,</w:t>
      </w:r>
      <w:r w:rsidRPr="00464E7F">
        <w:rPr>
          <w:rFonts w:ascii="Times New Roman" w:hAnsi="Times New Roman" w:cs="Times New Roman"/>
          <w:sz w:val="24"/>
          <w:szCs w:val="24"/>
        </w:rPr>
        <w:t xml:space="preserve"> and expert knowledge at different scales</w:t>
      </w:r>
      <w:r w:rsidR="00252190" w:rsidRPr="00464E7F">
        <w:rPr>
          <w:rFonts w:ascii="Times New Roman" w:hAnsi="Times New Roman" w:cs="Times New Roman"/>
          <w:sz w:val="24"/>
          <w:szCs w:val="24"/>
        </w:rPr>
        <w:t xml:space="preserve"> (</w:t>
      </w:r>
      <w:proofErr w:type="spellStart"/>
      <w:r w:rsidR="00252190" w:rsidRPr="00464E7F">
        <w:rPr>
          <w:rFonts w:ascii="Times New Roman" w:hAnsi="Times New Roman" w:cs="Times New Roman"/>
          <w:sz w:val="24"/>
          <w:szCs w:val="24"/>
        </w:rPr>
        <w:t>cf</w:t>
      </w:r>
      <w:proofErr w:type="spellEnd"/>
      <w:r w:rsidR="00252190" w:rsidRPr="00464E7F">
        <w:rPr>
          <w:rFonts w:ascii="Times New Roman" w:hAnsi="Times New Roman" w:cs="Times New Roman"/>
          <w:sz w:val="24"/>
          <w:szCs w:val="24"/>
        </w:rPr>
        <w:t xml:space="preserve"> Tucker</w:t>
      </w:r>
      <w:r w:rsidR="000439D4">
        <w:rPr>
          <w:rFonts w:ascii="Times New Roman" w:hAnsi="Times New Roman" w:cs="Times New Roman"/>
          <w:sz w:val="24"/>
          <w:szCs w:val="24"/>
        </w:rPr>
        <w:t>,</w:t>
      </w:r>
      <w:r w:rsidR="00252190" w:rsidRPr="00464E7F">
        <w:rPr>
          <w:rFonts w:ascii="Times New Roman" w:hAnsi="Times New Roman" w:cs="Times New Roman"/>
          <w:sz w:val="24"/>
          <w:szCs w:val="24"/>
        </w:rPr>
        <w:t xml:space="preserve"> 2016, 2020)</w:t>
      </w:r>
      <w:r w:rsidRPr="00464E7F">
        <w:rPr>
          <w:rFonts w:ascii="Times New Roman" w:hAnsi="Times New Roman" w:cs="Times New Roman"/>
          <w:sz w:val="24"/>
          <w:szCs w:val="24"/>
        </w:rPr>
        <w:t xml:space="preserve">. </w:t>
      </w:r>
      <w:r w:rsidR="00171638" w:rsidRPr="00464E7F">
        <w:rPr>
          <w:rFonts w:ascii="Times New Roman" w:hAnsi="Times New Roman" w:cs="Times New Roman"/>
          <w:sz w:val="24"/>
          <w:szCs w:val="24"/>
        </w:rPr>
        <w:t>An engagement with critical and feminist geopolitical scholarship (</w:t>
      </w:r>
      <w:proofErr w:type="spellStart"/>
      <w:r w:rsidR="00BE302D" w:rsidRPr="00464E7F">
        <w:rPr>
          <w:rFonts w:ascii="Times New Roman" w:hAnsi="Times New Roman" w:cs="Times New Roman"/>
          <w:sz w:val="24"/>
          <w:szCs w:val="24"/>
        </w:rPr>
        <w:t>Koopman</w:t>
      </w:r>
      <w:proofErr w:type="spellEnd"/>
      <w:r w:rsidR="00D24223" w:rsidRPr="00464E7F">
        <w:rPr>
          <w:rFonts w:ascii="Times New Roman" w:hAnsi="Times New Roman" w:cs="Times New Roman"/>
          <w:sz w:val="24"/>
          <w:szCs w:val="24"/>
        </w:rPr>
        <w:t>,</w:t>
      </w:r>
      <w:r w:rsidR="00BE302D" w:rsidRPr="00464E7F">
        <w:rPr>
          <w:rFonts w:ascii="Times New Roman" w:hAnsi="Times New Roman" w:cs="Times New Roman"/>
          <w:sz w:val="24"/>
          <w:szCs w:val="24"/>
        </w:rPr>
        <w:t xml:space="preserve"> 2011</w:t>
      </w:r>
      <w:r w:rsidR="00D24223" w:rsidRPr="00464E7F">
        <w:rPr>
          <w:rFonts w:ascii="Times New Roman" w:hAnsi="Times New Roman" w:cs="Times New Roman"/>
          <w:sz w:val="24"/>
          <w:szCs w:val="24"/>
        </w:rPr>
        <w:t>; Pain, 2009</w:t>
      </w:r>
      <w:r w:rsidR="00171638" w:rsidRPr="00464E7F">
        <w:rPr>
          <w:rFonts w:ascii="Times New Roman" w:hAnsi="Times New Roman" w:cs="Times New Roman"/>
          <w:sz w:val="24"/>
          <w:szCs w:val="24"/>
        </w:rPr>
        <w:t xml:space="preserve">) provides an opportunity to rethink and reframe some of the common critiques of the </w:t>
      </w:r>
      <w:proofErr w:type="spellStart"/>
      <w:r w:rsidR="00171638" w:rsidRPr="00464E7F">
        <w:rPr>
          <w:rFonts w:ascii="Times New Roman" w:hAnsi="Times New Roman" w:cs="Times New Roman"/>
          <w:sz w:val="24"/>
          <w:szCs w:val="24"/>
        </w:rPr>
        <w:t>biopolitics</w:t>
      </w:r>
      <w:proofErr w:type="spellEnd"/>
      <w:r w:rsidR="00171638" w:rsidRPr="00464E7F">
        <w:rPr>
          <w:rFonts w:ascii="Times New Roman" w:hAnsi="Times New Roman" w:cs="Times New Roman"/>
          <w:sz w:val="24"/>
          <w:szCs w:val="24"/>
        </w:rPr>
        <w:t xml:space="preserve"> of </w:t>
      </w:r>
      <w:proofErr w:type="spellStart"/>
      <w:r w:rsidR="00171638" w:rsidRPr="00464E7F">
        <w:rPr>
          <w:rFonts w:ascii="Times New Roman" w:hAnsi="Times New Roman" w:cs="Times New Roman"/>
          <w:sz w:val="24"/>
          <w:szCs w:val="24"/>
        </w:rPr>
        <w:t>PrEP.</w:t>
      </w:r>
      <w:proofErr w:type="spellEnd"/>
      <w:r w:rsidR="00171638" w:rsidRPr="00464E7F">
        <w:rPr>
          <w:rFonts w:ascii="Times New Roman" w:hAnsi="Times New Roman" w:cs="Times New Roman"/>
          <w:sz w:val="24"/>
          <w:szCs w:val="24"/>
        </w:rPr>
        <w:t xml:space="preserve"> </w:t>
      </w:r>
      <w:r w:rsidR="00F7227C" w:rsidRPr="00464E7F">
        <w:rPr>
          <w:rFonts w:ascii="Times New Roman" w:hAnsi="Times New Roman" w:cs="Times New Roman"/>
          <w:sz w:val="24"/>
          <w:szCs w:val="24"/>
        </w:rPr>
        <w:t>As one of us has argued elsewhere (</w:t>
      </w:r>
      <w:r w:rsidR="00104FF3" w:rsidRPr="00464E7F">
        <w:rPr>
          <w:rFonts w:ascii="Times New Roman" w:hAnsi="Times New Roman" w:cs="Times New Roman"/>
          <w:sz w:val="24"/>
          <w:szCs w:val="24"/>
        </w:rPr>
        <w:t xml:space="preserve">G </w:t>
      </w:r>
      <w:r w:rsidR="00F7227C" w:rsidRPr="00464E7F">
        <w:rPr>
          <w:rFonts w:ascii="Times New Roman" w:hAnsi="Times New Roman" w:cs="Times New Roman"/>
          <w:sz w:val="24"/>
          <w:szCs w:val="24"/>
        </w:rPr>
        <w:t>Brown</w:t>
      </w:r>
      <w:r w:rsidR="00FC52FC" w:rsidRPr="00464E7F">
        <w:rPr>
          <w:rFonts w:ascii="Times New Roman" w:hAnsi="Times New Roman" w:cs="Times New Roman"/>
          <w:sz w:val="24"/>
          <w:szCs w:val="24"/>
        </w:rPr>
        <w:t>,</w:t>
      </w:r>
      <w:r w:rsidR="00F7227C" w:rsidRPr="00464E7F">
        <w:rPr>
          <w:rFonts w:ascii="Times New Roman" w:hAnsi="Times New Roman" w:cs="Times New Roman"/>
          <w:sz w:val="24"/>
          <w:szCs w:val="24"/>
        </w:rPr>
        <w:t xml:space="preserve"> </w:t>
      </w:r>
      <w:r w:rsidR="00252190" w:rsidRPr="00464E7F">
        <w:rPr>
          <w:rFonts w:ascii="Times New Roman" w:hAnsi="Times New Roman" w:cs="Times New Roman"/>
          <w:sz w:val="24"/>
          <w:szCs w:val="24"/>
        </w:rPr>
        <w:t>2020</w:t>
      </w:r>
      <w:r w:rsidR="00F7227C" w:rsidRPr="00464E7F">
        <w:rPr>
          <w:rFonts w:ascii="Times New Roman" w:hAnsi="Times New Roman" w:cs="Times New Roman"/>
          <w:sz w:val="24"/>
          <w:szCs w:val="24"/>
        </w:rPr>
        <w:t xml:space="preserve">), the sustained work of grassroots advocacy groups can be seen as fostering a ‘knowledge commons’ around what </w:t>
      </w:r>
      <w:proofErr w:type="spellStart"/>
      <w:r w:rsidR="00F7227C" w:rsidRPr="00464E7F">
        <w:rPr>
          <w:rFonts w:ascii="Times New Roman" w:hAnsi="Times New Roman" w:cs="Times New Roman"/>
          <w:sz w:val="24"/>
          <w:szCs w:val="24"/>
        </w:rPr>
        <w:t>PrEP</w:t>
      </w:r>
      <w:proofErr w:type="spellEnd"/>
      <w:r w:rsidR="00F7227C" w:rsidRPr="00464E7F">
        <w:rPr>
          <w:rFonts w:ascii="Times New Roman" w:hAnsi="Times New Roman" w:cs="Times New Roman"/>
          <w:sz w:val="24"/>
          <w:szCs w:val="24"/>
        </w:rPr>
        <w:t xml:space="preserve"> is, its potential benefits, and how to access and use it safely. Similarly, in the</w:t>
      </w:r>
      <w:r w:rsidR="00943B03" w:rsidRPr="00464E7F">
        <w:rPr>
          <w:rFonts w:ascii="Times New Roman" w:hAnsi="Times New Roman" w:cs="Times New Roman"/>
          <w:sz w:val="24"/>
          <w:szCs w:val="24"/>
        </w:rPr>
        <w:t xml:space="preserve"> face of slow and hesitant provision of </w:t>
      </w:r>
      <w:proofErr w:type="spellStart"/>
      <w:r w:rsidR="00943B03" w:rsidRPr="00464E7F">
        <w:rPr>
          <w:rFonts w:ascii="Times New Roman" w:hAnsi="Times New Roman" w:cs="Times New Roman"/>
          <w:sz w:val="24"/>
          <w:szCs w:val="24"/>
        </w:rPr>
        <w:t>PrEP</w:t>
      </w:r>
      <w:proofErr w:type="spellEnd"/>
      <w:r w:rsidR="00943B03" w:rsidRPr="00464E7F">
        <w:rPr>
          <w:rFonts w:ascii="Times New Roman" w:hAnsi="Times New Roman" w:cs="Times New Roman"/>
          <w:sz w:val="24"/>
          <w:szCs w:val="24"/>
        </w:rPr>
        <w:t xml:space="preserve"> by national health providers, the development of (not-for-profit) online pharmacies brokering access to generic medication can be interpreted as the creation of solidarity economies of pharmaceutical provision in parallel to more mainstream provision. These services are never simply individualized. In response to fears, anxieties</w:t>
      </w:r>
      <w:r w:rsidR="000439D4">
        <w:rPr>
          <w:rFonts w:ascii="Times New Roman" w:hAnsi="Times New Roman" w:cs="Times New Roman"/>
          <w:sz w:val="24"/>
          <w:szCs w:val="24"/>
        </w:rPr>
        <w:t>,</w:t>
      </w:r>
      <w:r w:rsidR="00943B03" w:rsidRPr="00464E7F">
        <w:rPr>
          <w:rFonts w:ascii="Times New Roman" w:hAnsi="Times New Roman" w:cs="Times New Roman"/>
          <w:sz w:val="24"/>
          <w:szCs w:val="24"/>
        </w:rPr>
        <w:t xml:space="preserve"> and stigma around HIV infection, gay</w:t>
      </w:r>
      <w:r w:rsidR="00114F23" w:rsidRPr="00464E7F">
        <w:rPr>
          <w:rFonts w:ascii="Times New Roman" w:hAnsi="Times New Roman" w:cs="Times New Roman"/>
          <w:sz w:val="24"/>
          <w:szCs w:val="24"/>
        </w:rPr>
        <w:t xml:space="preserve"> and bi</w:t>
      </w:r>
      <w:r w:rsidR="00943B03" w:rsidRPr="00464E7F">
        <w:rPr>
          <w:rFonts w:ascii="Times New Roman" w:hAnsi="Times New Roman" w:cs="Times New Roman"/>
          <w:sz w:val="24"/>
          <w:szCs w:val="24"/>
        </w:rPr>
        <w:t xml:space="preserve"> men have collectively sought to instantiate ‘alternative securities’ (</w:t>
      </w:r>
      <w:proofErr w:type="spellStart"/>
      <w:r w:rsidR="00943B03" w:rsidRPr="00464E7F">
        <w:rPr>
          <w:rFonts w:ascii="Times New Roman" w:hAnsi="Times New Roman" w:cs="Times New Roman"/>
          <w:sz w:val="24"/>
          <w:szCs w:val="24"/>
        </w:rPr>
        <w:t>Koopman</w:t>
      </w:r>
      <w:proofErr w:type="spellEnd"/>
      <w:r w:rsidR="00157A87" w:rsidRPr="00464E7F">
        <w:rPr>
          <w:rFonts w:ascii="Times New Roman" w:hAnsi="Times New Roman" w:cs="Times New Roman"/>
          <w:sz w:val="24"/>
          <w:szCs w:val="24"/>
        </w:rPr>
        <w:t>,</w:t>
      </w:r>
      <w:r w:rsidR="00943B03" w:rsidRPr="00464E7F">
        <w:rPr>
          <w:rFonts w:ascii="Times New Roman" w:hAnsi="Times New Roman" w:cs="Times New Roman"/>
          <w:sz w:val="24"/>
          <w:szCs w:val="24"/>
        </w:rPr>
        <w:t xml:space="preserve"> 2011) around their health and wellbeing. As we have argued throughout this paper, these health concerns are seldom divorced from a consideration of the ways in which </w:t>
      </w:r>
      <w:proofErr w:type="spellStart"/>
      <w:r w:rsidR="00943B03" w:rsidRPr="00464E7F">
        <w:rPr>
          <w:rFonts w:ascii="Times New Roman" w:hAnsi="Times New Roman" w:cs="Times New Roman"/>
          <w:sz w:val="24"/>
          <w:szCs w:val="24"/>
        </w:rPr>
        <w:t>PrEP</w:t>
      </w:r>
      <w:proofErr w:type="spellEnd"/>
      <w:r w:rsidR="00943B03" w:rsidRPr="00464E7F">
        <w:rPr>
          <w:rFonts w:ascii="Times New Roman" w:hAnsi="Times New Roman" w:cs="Times New Roman"/>
          <w:sz w:val="24"/>
          <w:szCs w:val="24"/>
        </w:rPr>
        <w:t xml:space="preserve"> might enable other individual and collective pleasures. While it is easy to offer an analysis of </w:t>
      </w:r>
      <w:proofErr w:type="spellStart"/>
      <w:r w:rsidR="00943B03" w:rsidRPr="00464E7F">
        <w:rPr>
          <w:rFonts w:ascii="Times New Roman" w:hAnsi="Times New Roman" w:cs="Times New Roman"/>
          <w:sz w:val="24"/>
          <w:szCs w:val="24"/>
        </w:rPr>
        <w:t>PrEP</w:t>
      </w:r>
      <w:proofErr w:type="spellEnd"/>
      <w:r w:rsidR="00943B03" w:rsidRPr="00464E7F">
        <w:rPr>
          <w:rFonts w:ascii="Times New Roman" w:hAnsi="Times New Roman" w:cs="Times New Roman"/>
          <w:sz w:val="24"/>
          <w:szCs w:val="24"/>
        </w:rPr>
        <w:t xml:space="preserve"> and </w:t>
      </w:r>
      <w:proofErr w:type="spellStart"/>
      <w:r w:rsidR="00943B03" w:rsidRPr="00464E7F">
        <w:rPr>
          <w:rFonts w:ascii="Times New Roman" w:hAnsi="Times New Roman" w:cs="Times New Roman"/>
          <w:sz w:val="24"/>
          <w:szCs w:val="24"/>
        </w:rPr>
        <w:t>undectability</w:t>
      </w:r>
      <w:proofErr w:type="spellEnd"/>
      <w:r w:rsidR="00943B03" w:rsidRPr="00464E7F">
        <w:rPr>
          <w:rFonts w:ascii="Times New Roman" w:hAnsi="Times New Roman" w:cs="Times New Roman"/>
          <w:sz w:val="24"/>
          <w:szCs w:val="24"/>
        </w:rPr>
        <w:t xml:space="preserve"> that is entirely located within narratives of neoliberal governmentality, we believe that attending </w:t>
      </w:r>
      <w:r w:rsidR="00380927" w:rsidRPr="00464E7F">
        <w:rPr>
          <w:rFonts w:ascii="Times New Roman" w:hAnsi="Times New Roman" w:cs="Times New Roman"/>
          <w:sz w:val="24"/>
          <w:szCs w:val="24"/>
        </w:rPr>
        <w:t>to</w:t>
      </w:r>
      <w:r w:rsidR="00943B03" w:rsidRPr="00464E7F">
        <w:rPr>
          <w:rFonts w:ascii="Times New Roman" w:hAnsi="Times New Roman" w:cs="Times New Roman"/>
          <w:sz w:val="24"/>
          <w:szCs w:val="24"/>
        </w:rPr>
        <w:t xml:space="preserve"> the ways in which more than just HIV-related medication becomes assembled around gay</w:t>
      </w:r>
      <w:r w:rsidR="00114F23" w:rsidRPr="00464E7F">
        <w:rPr>
          <w:rFonts w:ascii="Times New Roman" w:hAnsi="Times New Roman" w:cs="Times New Roman"/>
          <w:sz w:val="24"/>
          <w:szCs w:val="24"/>
        </w:rPr>
        <w:t xml:space="preserve"> and bisexual</w:t>
      </w:r>
      <w:r w:rsidR="00943B03" w:rsidRPr="00464E7F">
        <w:rPr>
          <w:rFonts w:ascii="Times New Roman" w:hAnsi="Times New Roman" w:cs="Times New Roman"/>
          <w:sz w:val="24"/>
          <w:szCs w:val="24"/>
        </w:rPr>
        <w:t xml:space="preserve"> men’s bodies </w:t>
      </w:r>
      <w:r w:rsidR="00380927" w:rsidRPr="00464E7F">
        <w:rPr>
          <w:rFonts w:ascii="Times New Roman" w:hAnsi="Times New Roman" w:cs="Times New Roman"/>
          <w:sz w:val="24"/>
          <w:szCs w:val="24"/>
        </w:rPr>
        <w:t xml:space="preserve">helps draw attention to ‘what else matters’ (Horton and </w:t>
      </w:r>
      <w:proofErr w:type="spellStart"/>
      <w:r w:rsidR="00380927" w:rsidRPr="00464E7F">
        <w:rPr>
          <w:rFonts w:ascii="Times New Roman" w:hAnsi="Times New Roman" w:cs="Times New Roman"/>
          <w:sz w:val="24"/>
          <w:szCs w:val="24"/>
        </w:rPr>
        <w:t>Kraftl</w:t>
      </w:r>
      <w:proofErr w:type="spellEnd"/>
      <w:r w:rsidR="00354C40" w:rsidRPr="00464E7F">
        <w:rPr>
          <w:rFonts w:ascii="Times New Roman" w:hAnsi="Times New Roman" w:cs="Times New Roman"/>
          <w:sz w:val="24"/>
          <w:szCs w:val="24"/>
        </w:rPr>
        <w:t>,</w:t>
      </w:r>
      <w:r w:rsidR="00380927" w:rsidRPr="00464E7F">
        <w:rPr>
          <w:rFonts w:ascii="Times New Roman" w:hAnsi="Times New Roman" w:cs="Times New Roman"/>
          <w:sz w:val="24"/>
          <w:szCs w:val="24"/>
        </w:rPr>
        <w:t xml:space="preserve"> 2009).</w:t>
      </w:r>
    </w:p>
    <w:p w14:paraId="6FF9EA1B" w14:textId="77777777" w:rsidR="00B02D07" w:rsidRPr="00464E7F" w:rsidRDefault="00B02D07" w:rsidP="00464E7F">
      <w:pPr>
        <w:spacing w:after="0" w:line="240" w:lineRule="auto"/>
        <w:contextualSpacing/>
        <w:jc w:val="both"/>
        <w:rPr>
          <w:rFonts w:ascii="Times New Roman" w:hAnsi="Times New Roman" w:cs="Times New Roman"/>
          <w:sz w:val="24"/>
          <w:szCs w:val="24"/>
        </w:rPr>
      </w:pPr>
    </w:p>
    <w:p w14:paraId="573F4286" w14:textId="4C057B53" w:rsidR="007671AA" w:rsidRDefault="00285733" w:rsidP="00464E7F">
      <w:pPr>
        <w:spacing w:after="0" w:line="240" w:lineRule="auto"/>
        <w:contextualSpacing/>
        <w:jc w:val="both"/>
        <w:rPr>
          <w:rFonts w:ascii="Times New Roman" w:hAnsi="Times New Roman" w:cs="Times New Roman"/>
          <w:b/>
          <w:sz w:val="24"/>
          <w:szCs w:val="24"/>
        </w:rPr>
      </w:pPr>
      <w:r w:rsidRPr="00464E7F">
        <w:rPr>
          <w:rFonts w:ascii="Times New Roman" w:hAnsi="Times New Roman" w:cs="Times New Roman"/>
          <w:b/>
          <w:sz w:val="24"/>
          <w:szCs w:val="24"/>
        </w:rPr>
        <w:t>Conclusion</w:t>
      </w:r>
      <w:r w:rsidR="0053238C">
        <w:rPr>
          <w:rFonts w:ascii="Times New Roman" w:hAnsi="Times New Roman" w:cs="Times New Roman"/>
          <w:b/>
          <w:sz w:val="24"/>
          <w:szCs w:val="24"/>
        </w:rPr>
        <w:t>s</w:t>
      </w:r>
    </w:p>
    <w:p w14:paraId="4C1B3D24" w14:textId="77777777" w:rsidR="0053238C" w:rsidRPr="00464E7F" w:rsidRDefault="0053238C" w:rsidP="00464E7F">
      <w:pPr>
        <w:spacing w:after="0" w:line="240" w:lineRule="auto"/>
        <w:contextualSpacing/>
        <w:jc w:val="both"/>
        <w:rPr>
          <w:rFonts w:ascii="Times New Roman" w:hAnsi="Times New Roman" w:cs="Times New Roman"/>
          <w:b/>
          <w:sz w:val="24"/>
          <w:szCs w:val="24"/>
        </w:rPr>
      </w:pPr>
    </w:p>
    <w:p w14:paraId="64902464" w14:textId="17CFA187" w:rsidR="009C4D98" w:rsidRPr="00464E7F" w:rsidRDefault="009C4D98" w:rsidP="00464E7F">
      <w:pPr>
        <w:spacing w:after="0" w:line="240" w:lineRule="auto"/>
        <w:contextualSpacing/>
        <w:jc w:val="both"/>
        <w:rPr>
          <w:rFonts w:ascii="Times New Roman" w:hAnsi="Times New Roman" w:cs="Times New Roman"/>
          <w:sz w:val="24"/>
          <w:szCs w:val="24"/>
        </w:rPr>
      </w:pPr>
      <w:r w:rsidRPr="00464E7F">
        <w:rPr>
          <w:rFonts w:ascii="Times New Roman" w:hAnsi="Times New Roman" w:cs="Times New Roman"/>
          <w:sz w:val="24"/>
          <w:szCs w:val="24"/>
        </w:rPr>
        <w:t>Globally, inequalities in access to affordable and rel</w:t>
      </w:r>
      <w:r w:rsidR="00D73065" w:rsidRPr="00464E7F">
        <w:rPr>
          <w:rFonts w:ascii="Times New Roman" w:hAnsi="Times New Roman" w:cs="Times New Roman"/>
          <w:sz w:val="24"/>
          <w:szCs w:val="24"/>
        </w:rPr>
        <w:t>iable anti-retroviral therapies</w:t>
      </w:r>
      <w:r w:rsidRPr="00464E7F">
        <w:rPr>
          <w:rFonts w:ascii="Times New Roman" w:hAnsi="Times New Roman" w:cs="Times New Roman"/>
          <w:sz w:val="24"/>
          <w:szCs w:val="24"/>
        </w:rPr>
        <w:t xml:space="preserve"> persist</w:t>
      </w:r>
      <w:r w:rsidR="008367E5" w:rsidRPr="00464E7F">
        <w:rPr>
          <w:rFonts w:ascii="Times New Roman" w:hAnsi="Times New Roman" w:cs="Times New Roman"/>
          <w:sz w:val="24"/>
          <w:szCs w:val="24"/>
        </w:rPr>
        <w:t xml:space="preserve"> (King et al</w:t>
      </w:r>
      <w:r w:rsidR="00D73065" w:rsidRPr="00464E7F">
        <w:rPr>
          <w:rFonts w:ascii="Times New Roman" w:hAnsi="Times New Roman" w:cs="Times New Roman"/>
          <w:sz w:val="24"/>
          <w:szCs w:val="24"/>
        </w:rPr>
        <w:t>.</w:t>
      </w:r>
      <w:r w:rsidR="008367E5" w:rsidRPr="00464E7F">
        <w:rPr>
          <w:rFonts w:ascii="Times New Roman" w:hAnsi="Times New Roman" w:cs="Times New Roman"/>
          <w:sz w:val="24"/>
          <w:szCs w:val="24"/>
        </w:rPr>
        <w:t xml:space="preserve"> 2018)</w:t>
      </w:r>
      <w:r w:rsidR="000439D4">
        <w:rPr>
          <w:rFonts w:ascii="Times New Roman" w:hAnsi="Times New Roman" w:cs="Times New Roman"/>
          <w:sz w:val="24"/>
          <w:szCs w:val="24"/>
        </w:rPr>
        <w:t>. E</w:t>
      </w:r>
      <w:r w:rsidRPr="00464E7F">
        <w:rPr>
          <w:rFonts w:ascii="Times New Roman" w:hAnsi="Times New Roman" w:cs="Times New Roman"/>
          <w:sz w:val="24"/>
          <w:szCs w:val="24"/>
        </w:rPr>
        <w:t>ven within Europe and North America, there are significant asymmetries and ine</w:t>
      </w:r>
      <w:r w:rsidR="005E03AF" w:rsidRPr="00464E7F">
        <w:rPr>
          <w:rFonts w:ascii="Times New Roman" w:hAnsi="Times New Roman" w:cs="Times New Roman"/>
          <w:sz w:val="24"/>
          <w:szCs w:val="24"/>
        </w:rPr>
        <w:t xml:space="preserve">qualities in access to </w:t>
      </w:r>
      <w:proofErr w:type="spellStart"/>
      <w:r w:rsidR="005E03AF" w:rsidRPr="00464E7F">
        <w:rPr>
          <w:rFonts w:ascii="Times New Roman" w:hAnsi="Times New Roman" w:cs="Times New Roman"/>
          <w:sz w:val="24"/>
          <w:szCs w:val="24"/>
        </w:rPr>
        <w:t>PrEP</w:t>
      </w:r>
      <w:proofErr w:type="spellEnd"/>
      <w:r w:rsidR="005E03AF" w:rsidRPr="00464E7F">
        <w:rPr>
          <w:rFonts w:ascii="Times New Roman" w:hAnsi="Times New Roman" w:cs="Times New Roman"/>
          <w:sz w:val="24"/>
          <w:szCs w:val="24"/>
        </w:rPr>
        <w:t xml:space="preserve"> (</w:t>
      </w:r>
      <w:proofErr w:type="spellStart"/>
      <w:r w:rsidR="005E03AF" w:rsidRPr="00464E7F">
        <w:rPr>
          <w:rFonts w:ascii="Times New Roman" w:hAnsi="Times New Roman" w:cs="Times New Roman"/>
          <w:sz w:val="24"/>
          <w:szCs w:val="24"/>
        </w:rPr>
        <w:t>Siegler</w:t>
      </w:r>
      <w:proofErr w:type="spellEnd"/>
      <w:r w:rsidR="005E03AF" w:rsidRPr="00464E7F">
        <w:rPr>
          <w:rFonts w:ascii="Times New Roman" w:hAnsi="Times New Roman" w:cs="Times New Roman"/>
          <w:sz w:val="24"/>
          <w:szCs w:val="24"/>
        </w:rPr>
        <w:t xml:space="preserve"> et al</w:t>
      </w:r>
      <w:r w:rsidR="00D73065" w:rsidRPr="00464E7F">
        <w:rPr>
          <w:rFonts w:ascii="Times New Roman" w:hAnsi="Times New Roman" w:cs="Times New Roman"/>
          <w:sz w:val="24"/>
          <w:szCs w:val="24"/>
        </w:rPr>
        <w:t>.</w:t>
      </w:r>
      <w:r w:rsidR="005E03AF" w:rsidRPr="00464E7F">
        <w:rPr>
          <w:rFonts w:ascii="Times New Roman" w:hAnsi="Times New Roman" w:cs="Times New Roman"/>
          <w:sz w:val="24"/>
          <w:szCs w:val="24"/>
        </w:rPr>
        <w:t>, 2018</w:t>
      </w:r>
      <w:r w:rsidR="00256AA2" w:rsidRPr="00464E7F">
        <w:rPr>
          <w:rFonts w:ascii="Times New Roman" w:hAnsi="Times New Roman" w:cs="Times New Roman"/>
          <w:sz w:val="24"/>
          <w:szCs w:val="24"/>
        </w:rPr>
        <w:t>b</w:t>
      </w:r>
      <w:r w:rsidRPr="00464E7F">
        <w:rPr>
          <w:rFonts w:ascii="Times New Roman" w:hAnsi="Times New Roman" w:cs="Times New Roman"/>
          <w:sz w:val="24"/>
          <w:szCs w:val="24"/>
        </w:rPr>
        <w:t>). For critical geographers of sexualities, challenging these inequalities and championing safe, affordable access to appropriat</w:t>
      </w:r>
      <w:r w:rsidR="00D73065" w:rsidRPr="00464E7F">
        <w:rPr>
          <w:rFonts w:ascii="Times New Roman" w:hAnsi="Times New Roman" w:cs="Times New Roman"/>
          <w:sz w:val="24"/>
          <w:szCs w:val="24"/>
        </w:rPr>
        <w:t xml:space="preserve">e treatments and to </w:t>
      </w:r>
      <w:proofErr w:type="spellStart"/>
      <w:r w:rsidR="00D73065" w:rsidRPr="00464E7F">
        <w:rPr>
          <w:rFonts w:ascii="Times New Roman" w:hAnsi="Times New Roman" w:cs="Times New Roman"/>
          <w:sz w:val="24"/>
          <w:szCs w:val="24"/>
        </w:rPr>
        <w:t>PrEP</w:t>
      </w:r>
      <w:proofErr w:type="spellEnd"/>
      <w:r w:rsidR="00D73065" w:rsidRPr="00464E7F">
        <w:rPr>
          <w:rFonts w:ascii="Times New Roman" w:hAnsi="Times New Roman" w:cs="Times New Roman"/>
          <w:sz w:val="24"/>
          <w:szCs w:val="24"/>
        </w:rPr>
        <w:t xml:space="preserve"> remain key</w:t>
      </w:r>
      <w:r w:rsidR="008935D6" w:rsidRPr="00464E7F">
        <w:rPr>
          <w:rFonts w:ascii="Times New Roman" w:hAnsi="Times New Roman" w:cs="Times New Roman"/>
          <w:sz w:val="24"/>
          <w:szCs w:val="24"/>
        </w:rPr>
        <w:t xml:space="preserve"> </w:t>
      </w:r>
      <w:r w:rsidR="00D73065" w:rsidRPr="00464E7F">
        <w:rPr>
          <w:rFonts w:ascii="Times New Roman" w:hAnsi="Times New Roman" w:cs="Times New Roman"/>
          <w:sz w:val="24"/>
          <w:szCs w:val="24"/>
        </w:rPr>
        <w:t>tasks</w:t>
      </w:r>
      <w:r w:rsidRPr="00464E7F">
        <w:rPr>
          <w:rFonts w:ascii="Times New Roman" w:hAnsi="Times New Roman" w:cs="Times New Roman"/>
          <w:sz w:val="24"/>
          <w:szCs w:val="24"/>
        </w:rPr>
        <w:t xml:space="preserve">. At the same time, we should not overlook some of the potential problems and unintended consequences that might follow-on from the emerging </w:t>
      </w:r>
      <w:proofErr w:type="spellStart"/>
      <w:r w:rsidRPr="00464E7F">
        <w:rPr>
          <w:rFonts w:ascii="Times New Roman" w:hAnsi="Times New Roman" w:cs="Times New Roman"/>
          <w:sz w:val="24"/>
          <w:szCs w:val="24"/>
        </w:rPr>
        <w:t>biopolitics</w:t>
      </w:r>
      <w:proofErr w:type="spellEnd"/>
      <w:r w:rsidRPr="00464E7F">
        <w:rPr>
          <w:rFonts w:ascii="Times New Roman" w:hAnsi="Times New Roman" w:cs="Times New Roman"/>
          <w:sz w:val="24"/>
          <w:szCs w:val="24"/>
        </w:rPr>
        <w:t xml:space="preserve"> of </w:t>
      </w:r>
      <w:proofErr w:type="spellStart"/>
      <w:r w:rsidRPr="00464E7F">
        <w:rPr>
          <w:rFonts w:ascii="Times New Roman" w:hAnsi="Times New Roman" w:cs="Times New Roman"/>
          <w:sz w:val="24"/>
          <w:szCs w:val="24"/>
        </w:rPr>
        <w:t>un</w:t>
      </w:r>
      <w:r w:rsidR="00D73065" w:rsidRPr="00464E7F">
        <w:rPr>
          <w:rFonts w:ascii="Times New Roman" w:hAnsi="Times New Roman" w:cs="Times New Roman"/>
          <w:sz w:val="24"/>
          <w:szCs w:val="24"/>
        </w:rPr>
        <w:t>detectability</w:t>
      </w:r>
      <w:proofErr w:type="spellEnd"/>
      <w:r w:rsidR="00D73065" w:rsidRPr="00464E7F">
        <w:rPr>
          <w:rFonts w:ascii="Times New Roman" w:hAnsi="Times New Roman" w:cs="Times New Roman"/>
          <w:sz w:val="24"/>
          <w:szCs w:val="24"/>
        </w:rPr>
        <w:t xml:space="preserve">, as </w:t>
      </w:r>
      <w:r w:rsidR="009232AE" w:rsidRPr="00464E7F">
        <w:rPr>
          <w:rFonts w:ascii="Times New Roman" w:hAnsi="Times New Roman" w:cs="Times New Roman"/>
          <w:sz w:val="24"/>
          <w:szCs w:val="24"/>
        </w:rPr>
        <w:t xml:space="preserve">demonstrated </w:t>
      </w:r>
      <w:r w:rsidR="00D73065" w:rsidRPr="00464E7F">
        <w:rPr>
          <w:rFonts w:ascii="Times New Roman" w:hAnsi="Times New Roman" w:cs="Times New Roman"/>
          <w:sz w:val="24"/>
          <w:szCs w:val="24"/>
        </w:rPr>
        <w:t xml:space="preserve">by moralizing and </w:t>
      </w:r>
      <w:proofErr w:type="spellStart"/>
      <w:r w:rsidR="00D73065" w:rsidRPr="00464E7F">
        <w:rPr>
          <w:rFonts w:ascii="Times New Roman" w:hAnsi="Times New Roman" w:cs="Times New Roman"/>
          <w:sz w:val="24"/>
          <w:szCs w:val="24"/>
        </w:rPr>
        <w:t>pathologizing</w:t>
      </w:r>
      <w:proofErr w:type="spellEnd"/>
      <w:r w:rsidR="00D73065" w:rsidRPr="00464E7F">
        <w:rPr>
          <w:rFonts w:ascii="Times New Roman" w:hAnsi="Times New Roman" w:cs="Times New Roman"/>
          <w:sz w:val="24"/>
          <w:szCs w:val="24"/>
        </w:rPr>
        <w:t xml:space="preserve"> discussions </w:t>
      </w:r>
      <w:r w:rsidR="009232AE" w:rsidRPr="00464E7F">
        <w:rPr>
          <w:rFonts w:ascii="Times New Roman" w:hAnsi="Times New Roman" w:cs="Times New Roman"/>
          <w:sz w:val="24"/>
          <w:szCs w:val="24"/>
        </w:rPr>
        <w:t xml:space="preserve">of </w:t>
      </w:r>
      <w:r w:rsidR="00D73065" w:rsidRPr="00464E7F">
        <w:rPr>
          <w:rFonts w:ascii="Times New Roman" w:hAnsi="Times New Roman" w:cs="Times New Roman"/>
          <w:sz w:val="24"/>
          <w:szCs w:val="24"/>
        </w:rPr>
        <w:t>raw sex and the use of recreational drug</w:t>
      </w:r>
      <w:r w:rsidR="000439D4">
        <w:rPr>
          <w:rFonts w:ascii="Times New Roman" w:hAnsi="Times New Roman" w:cs="Times New Roman"/>
          <w:sz w:val="24"/>
          <w:szCs w:val="24"/>
        </w:rPr>
        <w:t>s—</w:t>
      </w:r>
      <w:r w:rsidR="00842015" w:rsidRPr="00464E7F">
        <w:rPr>
          <w:rFonts w:ascii="Times New Roman" w:hAnsi="Times New Roman" w:cs="Times New Roman"/>
          <w:sz w:val="24"/>
          <w:szCs w:val="24"/>
        </w:rPr>
        <w:t>framing them only in terms of ‘deviance’ and self-harm</w:t>
      </w:r>
      <w:r w:rsidR="00D73065" w:rsidRPr="00464E7F">
        <w:rPr>
          <w:rFonts w:ascii="Times New Roman" w:hAnsi="Times New Roman" w:cs="Times New Roman"/>
          <w:sz w:val="24"/>
          <w:szCs w:val="24"/>
        </w:rPr>
        <w:t xml:space="preserve">. Against the recent silence of geographical scholarship around the new biomedical technologies concerning HIV treatment and prevention, in this paper we have called for the incorporation of socio-technical assemblages of HIV treatment and prevention into wider assemblage thinking about contemporary geographies of sexualities. Rather than a quest for causal relationships, our approach is aimed at </w:t>
      </w:r>
      <w:r w:rsidR="009232AE" w:rsidRPr="00464E7F">
        <w:rPr>
          <w:rFonts w:ascii="Times New Roman" w:hAnsi="Times New Roman" w:cs="Times New Roman"/>
          <w:sz w:val="24"/>
          <w:szCs w:val="24"/>
        </w:rPr>
        <w:t>exploring</w:t>
      </w:r>
      <w:r w:rsidR="00D73065" w:rsidRPr="00464E7F">
        <w:rPr>
          <w:rFonts w:ascii="Times New Roman" w:hAnsi="Times New Roman" w:cs="Times New Roman"/>
          <w:sz w:val="24"/>
          <w:szCs w:val="24"/>
        </w:rPr>
        <w:t xml:space="preserve"> the ways these socio-spatial-</w:t>
      </w:r>
      <w:r w:rsidR="00D73065" w:rsidRPr="00464E7F">
        <w:rPr>
          <w:rFonts w:ascii="Times New Roman" w:hAnsi="Times New Roman" w:cs="Times New Roman"/>
          <w:sz w:val="24"/>
          <w:szCs w:val="24"/>
        </w:rPr>
        <w:lastRenderedPageBreak/>
        <w:t xml:space="preserve">technological assemblages interact with other aspects of life, </w:t>
      </w:r>
      <w:r w:rsidR="002C4D0C" w:rsidRPr="00464E7F">
        <w:rPr>
          <w:rFonts w:ascii="Times New Roman" w:hAnsi="Times New Roman" w:cs="Times New Roman"/>
          <w:sz w:val="24"/>
          <w:szCs w:val="24"/>
        </w:rPr>
        <w:t xml:space="preserve">with </w:t>
      </w:r>
      <w:r w:rsidR="00D73065" w:rsidRPr="00464E7F">
        <w:rPr>
          <w:rFonts w:ascii="Times New Roman" w:hAnsi="Times New Roman" w:cs="Times New Roman"/>
          <w:sz w:val="24"/>
          <w:szCs w:val="24"/>
        </w:rPr>
        <w:t>new social practices</w:t>
      </w:r>
      <w:r w:rsidR="008C08D7" w:rsidRPr="00464E7F">
        <w:rPr>
          <w:rFonts w:ascii="Times New Roman" w:hAnsi="Times New Roman" w:cs="Times New Roman"/>
          <w:sz w:val="24"/>
          <w:szCs w:val="24"/>
        </w:rPr>
        <w:t xml:space="preserve">, meanings, </w:t>
      </w:r>
      <w:r w:rsidR="009232AE" w:rsidRPr="00464E7F">
        <w:rPr>
          <w:rFonts w:ascii="Times New Roman" w:hAnsi="Times New Roman" w:cs="Times New Roman"/>
          <w:sz w:val="24"/>
          <w:szCs w:val="24"/>
        </w:rPr>
        <w:t xml:space="preserve">and </w:t>
      </w:r>
      <w:r w:rsidR="008C08D7" w:rsidRPr="00464E7F">
        <w:rPr>
          <w:rFonts w:ascii="Times New Roman" w:hAnsi="Times New Roman" w:cs="Times New Roman"/>
          <w:sz w:val="24"/>
          <w:szCs w:val="24"/>
        </w:rPr>
        <w:t>subjectivities</w:t>
      </w:r>
      <w:r w:rsidR="002C4D0C" w:rsidRPr="00464E7F">
        <w:rPr>
          <w:rFonts w:ascii="Times New Roman" w:hAnsi="Times New Roman" w:cs="Times New Roman"/>
          <w:sz w:val="24"/>
          <w:szCs w:val="24"/>
        </w:rPr>
        <w:t xml:space="preserve"> emerging from those interactions</w:t>
      </w:r>
      <w:r w:rsidR="008C08D7" w:rsidRPr="00464E7F">
        <w:rPr>
          <w:rFonts w:ascii="Times New Roman" w:hAnsi="Times New Roman" w:cs="Times New Roman"/>
          <w:sz w:val="24"/>
          <w:szCs w:val="24"/>
        </w:rPr>
        <w:t xml:space="preserve">. </w:t>
      </w:r>
    </w:p>
    <w:p w14:paraId="6D57A283" w14:textId="1DFE75F2" w:rsidR="00301D29" w:rsidRPr="00464E7F" w:rsidRDefault="00C35D02" w:rsidP="0053238C">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To understand these assemblages and their complex interactions, we have started by considering the materiality of (living with) the </w:t>
      </w:r>
      <w:r w:rsidR="009232AE" w:rsidRPr="00464E7F">
        <w:rPr>
          <w:rFonts w:ascii="Times New Roman" w:hAnsi="Times New Roman" w:cs="Times New Roman"/>
          <w:sz w:val="24"/>
          <w:szCs w:val="24"/>
        </w:rPr>
        <w:t xml:space="preserve">HIV </w:t>
      </w:r>
      <w:r w:rsidRPr="00464E7F">
        <w:rPr>
          <w:rFonts w:ascii="Times New Roman" w:hAnsi="Times New Roman" w:cs="Times New Roman"/>
          <w:sz w:val="24"/>
          <w:szCs w:val="24"/>
        </w:rPr>
        <w:t xml:space="preserve">virus, acknowledging the central role of biomedical surveillance required by the new medical developments. However, </w:t>
      </w:r>
      <w:r w:rsidR="009232AE" w:rsidRPr="00464E7F">
        <w:rPr>
          <w:rFonts w:ascii="Times New Roman" w:hAnsi="Times New Roman" w:cs="Times New Roman"/>
          <w:sz w:val="24"/>
          <w:szCs w:val="24"/>
        </w:rPr>
        <w:t>our analysis goes</w:t>
      </w:r>
      <w:r w:rsidRPr="00464E7F">
        <w:rPr>
          <w:rFonts w:ascii="Times New Roman" w:hAnsi="Times New Roman" w:cs="Times New Roman"/>
          <w:sz w:val="24"/>
          <w:szCs w:val="24"/>
        </w:rPr>
        <w:t xml:space="preserve"> beyond thinking just about the limits of these technologies </w:t>
      </w:r>
      <w:r w:rsidR="009232AE" w:rsidRPr="00464E7F">
        <w:rPr>
          <w:rFonts w:ascii="Times New Roman" w:hAnsi="Times New Roman" w:cs="Times New Roman"/>
          <w:sz w:val="24"/>
          <w:szCs w:val="24"/>
        </w:rPr>
        <w:t>and explores</w:t>
      </w:r>
      <w:r w:rsidRPr="00464E7F">
        <w:rPr>
          <w:rFonts w:ascii="Times New Roman" w:hAnsi="Times New Roman" w:cs="Times New Roman"/>
          <w:sz w:val="24"/>
          <w:szCs w:val="24"/>
        </w:rPr>
        <w:t xml:space="preserve"> some of the new </w:t>
      </w:r>
      <w:r w:rsidR="009232AE" w:rsidRPr="00464E7F">
        <w:rPr>
          <w:rFonts w:ascii="Times New Roman" w:hAnsi="Times New Roman" w:cs="Times New Roman"/>
          <w:sz w:val="24"/>
          <w:szCs w:val="24"/>
        </w:rPr>
        <w:t xml:space="preserve">forms </w:t>
      </w:r>
      <w:r w:rsidRPr="00464E7F">
        <w:rPr>
          <w:rFonts w:ascii="Times New Roman" w:hAnsi="Times New Roman" w:cs="Times New Roman"/>
          <w:sz w:val="24"/>
          <w:szCs w:val="24"/>
        </w:rPr>
        <w:t xml:space="preserve">of pleasure </w:t>
      </w:r>
      <w:r w:rsidR="009232AE" w:rsidRPr="00464E7F">
        <w:rPr>
          <w:rFonts w:ascii="Times New Roman" w:hAnsi="Times New Roman" w:cs="Times New Roman"/>
          <w:sz w:val="24"/>
          <w:szCs w:val="24"/>
        </w:rPr>
        <w:t xml:space="preserve">that emerge from </w:t>
      </w:r>
      <w:proofErr w:type="spellStart"/>
      <w:r w:rsidR="009232AE" w:rsidRPr="00464E7F">
        <w:rPr>
          <w:rFonts w:ascii="Times New Roman" w:hAnsi="Times New Roman" w:cs="Times New Roman"/>
          <w:sz w:val="24"/>
          <w:szCs w:val="24"/>
        </w:rPr>
        <w:t>undetectability</w:t>
      </w:r>
      <w:proofErr w:type="spellEnd"/>
      <w:r w:rsidR="009232AE" w:rsidRPr="00464E7F">
        <w:rPr>
          <w:rFonts w:ascii="Times New Roman" w:hAnsi="Times New Roman" w:cs="Times New Roman"/>
          <w:sz w:val="24"/>
          <w:szCs w:val="24"/>
        </w:rPr>
        <w:t xml:space="preserve"> assemblages</w:t>
      </w:r>
      <w:r w:rsidRPr="00464E7F">
        <w:rPr>
          <w:rFonts w:ascii="Times New Roman" w:hAnsi="Times New Roman" w:cs="Times New Roman"/>
          <w:sz w:val="24"/>
          <w:szCs w:val="24"/>
        </w:rPr>
        <w:t>. In thinking through these assemblages, we have emphasized the potential contribution of geographers to this interdisciplinary field of studies</w:t>
      </w:r>
      <w:r w:rsidR="009232AE" w:rsidRPr="00464E7F">
        <w:rPr>
          <w:rFonts w:ascii="Times New Roman" w:hAnsi="Times New Roman" w:cs="Times New Roman"/>
          <w:sz w:val="24"/>
          <w:szCs w:val="24"/>
        </w:rPr>
        <w:t>,</w:t>
      </w:r>
      <w:r w:rsidRPr="00464E7F">
        <w:rPr>
          <w:rFonts w:ascii="Times New Roman" w:hAnsi="Times New Roman" w:cs="Times New Roman"/>
          <w:sz w:val="24"/>
          <w:szCs w:val="24"/>
        </w:rPr>
        <w:t xml:space="preserve"> </w:t>
      </w:r>
      <w:r w:rsidR="009232AE" w:rsidRPr="00464E7F">
        <w:rPr>
          <w:rFonts w:ascii="Times New Roman" w:hAnsi="Times New Roman" w:cs="Times New Roman"/>
          <w:sz w:val="24"/>
          <w:szCs w:val="24"/>
        </w:rPr>
        <w:t xml:space="preserve">whilst </w:t>
      </w:r>
      <w:r w:rsidRPr="00464E7F">
        <w:rPr>
          <w:rFonts w:ascii="Times New Roman" w:hAnsi="Times New Roman" w:cs="Times New Roman"/>
          <w:sz w:val="24"/>
          <w:szCs w:val="24"/>
        </w:rPr>
        <w:t xml:space="preserve">also speculating about the ways the socio-spatial-technological assemblages around HIV might reconfigure </w:t>
      </w:r>
      <w:r w:rsidR="00085AA9" w:rsidRPr="00464E7F">
        <w:rPr>
          <w:rFonts w:ascii="Times New Roman" w:hAnsi="Times New Roman" w:cs="Times New Roman"/>
          <w:sz w:val="24"/>
          <w:szCs w:val="24"/>
        </w:rPr>
        <w:t>some current fields of investigation within human geography, such as geographies of sexualities, health geographies, digital geographies</w:t>
      </w:r>
      <w:r w:rsidR="008935D6" w:rsidRPr="00464E7F">
        <w:rPr>
          <w:rFonts w:ascii="Times New Roman" w:hAnsi="Times New Roman" w:cs="Times New Roman"/>
          <w:sz w:val="24"/>
          <w:szCs w:val="24"/>
        </w:rPr>
        <w:t>,</w:t>
      </w:r>
      <w:r w:rsidR="00085AA9" w:rsidRPr="00464E7F">
        <w:rPr>
          <w:rFonts w:ascii="Times New Roman" w:hAnsi="Times New Roman" w:cs="Times New Roman"/>
          <w:sz w:val="24"/>
          <w:szCs w:val="24"/>
        </w:rPr>
        <w:t xml:space="preserve"> and geographies of home, among others. </w:t>
      </w:r>
      <w:r w:rsidR="00301D29" w:rsidRPr="00464E7F">
        <w:rPr>
          <w:rFonts w:ascii="Times New Roman" w:hAnsi="Times New Roman" w:cs="Times New Roman"/>
          <w:sz w:val="24"/>
          <w:szCs w:val="24"/>
        </w:rPr>
        <w:t xml:space="preserve">Existing interdisciplinary scholarship about </w:t>
      </w:r>
      <w:r w:rsidR="009232AE" w:rsidRPr="00464E7F">
        <w:rPr>
          <w:rFonts w:ascii="Times New Roman" w:hAnsi="Times New Roman" w:cs="Times New Roman"/>
          <w:sz w:val="24"/>
          <w:szCs w:val="24"/>
        </w:rPr>
        <w:t>HIV treatment and prevention</w:t>
      </w:r>
      <w:r w:rsidR="00301D29" w:rsidRPr="00464E7F">
        <w:rPr>
          <w:rFonts w:ascii="Times New Roman" w:hAnsi="Times New Roman" w:cs="Times New Roman"/>
          <w:sz w:val="24"/>
          <w:szCs w:val="24"/>
        </w:rPr>
        <w:t xml:space="preserve"> assemblages does little to analyse </w:t>
      </w:r>
      <w:r w:rsidR="000439D4">
        <w:rPr>
          <w:rFonts w:ascii="Times New Roman" w:hAnsi="Times New Roman" w:cs="Times New Roman"/>
          <w:sz w:val="24"/>
          <w:szCs w:val="24"/>
        </w:rPr>
        <w:t xml:space="preserve">how </w:t>
      </w:r>
      <w:r w:rsidR="009232AE" w:rsidRPr="00464E7F">
        <w:rPr>
          <w:rFonts w:ascii="Times New Roman" w:hAnsi="Times New Roman" w:cs="Times New Roman"/>
          <w:sz w:val="24"/>
          <w:szCs w:val="24"/>
        </w:rPr>
        <w:t>forms of knowledge, care, and sexual practices emerge</w:t>
      </w:r>
      <w:r w:rsidR="00301D29" w:rsidRPr="00464E7F">
        <w:rPr>
          <w:rFonts w:ascii="Times New Roman" w:hAnsi="Times New Roman" w:cs="Times New Roman"/>
          <w:sz w:val="24"/>
          <w:szCs w:val="24"/>
        </w:rPr>
        <w:t xml:space="preserve"> from </w:t>
      </w:r>
      <w:r w:rsidR="009232AE" w:rsidRPr="00464E7F">
        <w:rPr>
          <w:rFonts w:ascii="Times New Roman" w:hAnsi="Times New Roman" w:cs="Times New Roman"/>
          <w:sz w:val="24"/>
          <w:szCs w:val="24"/>
        </w:rPr>
        <w:t xml:space="preserve">the </w:t>
      </w:r>
      <w:r w:rsidR="00301D29" w:rsidRPr="00464E7F">
        <w:rPr>
          <w:rFonts w:ascii="Times New Roman" w:hAnsi="Times New Roman" w:cs="Times New Roman"/>
          <w:sz w:val="24"/>
          <w:szCs w:val="24"/>
        </w:rPr>
        <w:t xml:space="preserve">socio-spatial relations they participate in shaping. </w:t>
      </w:r>
      <w:r w:rsidR="00DE0B86" w:rsidRPr="00464E7F">
        <w:rPr>
          <w:rFonts w:ascii="Times New Roman" w:hAnsi="Times New Roman" w:cs="Times New Roman"/>
          <w:sz w:val="24"/>
          <w:szCs w:val="24"/>
        </w:rPr>
        <w:t xml:space="preserve">Places such as </w:t>
      </w:r>
      <w:r w:rsidR="009232AE" w:rsidRPr="00464E7F">
        <w:rPr>
          <w:rFonts w:ascii="Times New Roman" w:hAnsi="Times New Roman" w:cs="Times New Roman"/>
          <w:sz w:val="24"/>
          <w:szCs w:val="24"/>
        </w:rPr>
        <w:t>clubs, saunas</w:t>
      </w:r>
      <w:r w:rsidR="00DE0B86" w:rsidRPr="00464E7F">
        <w:rPr>
          <w:rFonts w:ascii="Times New Roman" w:hAnsi="Times New Roman" w:cs="Times New Roman"/>
          <w:sz w:val="24"/>
          <w:szCs w:val="24"/>
        </w:rPr>
        <w:t xml:space="preserve">, </w:t>
      </w:r>
      <w:r w:rsidR="009232AE" w:rsidRPr="00464E7F">
        <w:rPr>
          <w:rFonts w:ascii="Times New Roman" w:hAnsi="Times New Roman" w:cs="Times New Roman"/>
          <w:sz w:val="24"/>
          <w:szCs w:val="24"/>
        </w:rPr>
        <w:t>and the other infrastructures of</w:t>
      </w:r>
      <w:r w:rsidR="00DE0B86" w:rsidRPr="00464E7F">
        <w:rPr>
          <w:rFonts w:ascii="Times New Roman" w:hAnsi="Times New Roman" w:cs="Times New Roman"/>
          <w:sz w:val="24"/>
          <w:szCs w:val="24"/>
        </w:rPr>
        <w:t xml:space="preserve"> </w:t>
      </w:r>
      <w:r w:rsidR="009232AE" w:rsidRPr="00464E7F">
        <w:rPr>
          <w:rFonts w:ascii="Times New Roman" w:hAnsi="Times New Roman" w:cs="Times New Roman"/>
          <w:sz w:val="24"/>
          <w:szCs w:val="24"/>
        </w:rPr>
        <w:t>gay</w:t>
      </w:r>
      <w:r w:rsidR="00114F23" w:rsidRPr="00464E7F">
        <w:rPr>
          <w:rFonts w:ascii="Times New Roman" w:hAnsi="Times New Roman" w:cs="Times New Roman"/>
          <w:sz w:val="24"/>
          <w:szCs w:val="24"/>
        </w:rPr>
        <w:t>/bi</w:t>
      </w:r>
      <w:r w:rsidR="009232AE" w:rsidRPr="00464E7F">
        <w:rPr>
          <w:rFonts w:ascii="Times New Roman" w:hAnsi="Times New Roman" w:cs="Times New Roman"/>
          <w:sz w:val="24"/>
          <w:szCs w:val="24"/>
        </w:rPr>
        <w:t xml:space="preserve"> life</w:t>
      </w:r>
      <w:r w:rsidR="00DE0B86" w:rsidRPr="00464E7F">
        <w:rPr>
          <w:rFonts w:ascii="Times New Roman" w:hAnsi="Times New Roman" w:cs="Times New Roman"/>
          <w:sz w:val="24"/>
          <w:szCs w:val="24"/>
        </w:rPr>
        <w:t xml:space="preserve"> are not just the contexts where the connections between human and non-human elements occur: they shape those relations, opening </w:t>
      </w:r>
      <w:r w:rsidR="009232AE" w:rsidRPr="00464E7F">
        <w:rPr>
          <w:rFonts w:ascii="Times New Roman" w:hAnsi="Times New Roman" w:cs="Times New Roman"/>
          <w:sz w:val="24"/>
          <w:szCs w:val="24"/>
        </w:rPr>
        <w:t xml:space="preserve">up new </w:t>
      </w:r>
      <w:r w:rsidR="00DE0B86" w:rsidRPr="00464E7F">
        <w:rPr>
          <w:rFonts w:ascii="Times New Roman" w:hAnsi="Times New Roman" w:cs="Times New Roman"/>
          <w:sz w:val="24"/>
          <w:szCs w:val="24"/>
        </w:rPr>
        <w:t>possibilities</w:t>
      </w:r>
      <w:r w:rsidR="009232AE" w:rsidRPr="00464E7F">
        <w:rPr>
          <w:rFonts w:ascii="Times New Roman" w:hAnsi="Times New Roman" w:cs="Times New Roman"/>
          <w:sz w:val="24"/>
          <w:szCs w:val="24"/>
        </w:rPr>
        <w:t>,</w:t>
      </w:r>
      <w:r w:rsidR="00DE0B86" w:rsidRPr="00464E7F">
        <w:rPr>
          <w:rFonts w:ascii="Times New Roman" w:hAnsi="Times New Roman" w:cs="Times New Roman"/>
          <w:sz w:val="24"/>
          <w:szCs w:val="24"/>
        </w:rPr>
        <w:t xml:space="preserve"> </w:t>
      </w:r>
      <w:r w:rsidR="009232AE" w:rsidRPr="00464E7F">
        <w:rPr>
          <w:rFonts w:ascii="Times New Roman" w:hAnsi="Times New Roman" w:cs="Times New Roman"/>
          <w:sz w:val="24"/>
          <w:szCs w:val="24"/>
        </w:rPr>
        <w:t xml:space="preserve">but also </w:t>
      </w:r>
      <w:r w:rsidR="00DE0B86" w:rsidRPr="00464E7F">
        <w:rPr>
          <w:rFonts w:ascii="Times New Roman" w:hAnsi="Times New Roman" w:cs="Times New Roman"/>
          <w:sz w:val="24"/>
          <w:szCs w:val="24"/>
        </w:rPr>
        <w:t>creating bound</w:t>
      </w:r>
      <w:r w:rsidR="00301D29" w:rsidRPr="00464E7F">
        <w:rPr>
          <w:rFonts w:ascii="Times New Roman" w:hAnsi="Times New Roman" w:cs="Times New Roman"/>
          <w:sz w:val="24"/>
          <w:szCs w:val="24"/>
        </w:rPr>
        <w:t xml:space="preserve">aries </w:t>
      </w:r>
      <w:r w:rsidR="009232AE" w:rsidRPr="00464E7F">
        <w:rPr>
          <w:rFonts w:ascii="Times New Roman" w:hAnsi="Times New Roman" w:cs="Times New Roman"/>
          <w:sz w:val="24"/>
          <w:szCs w:val="24"/>
        </w:rPr>
        <w:t>around these</w:t>
      </w:r>
      <w:r w:rsidR="00301D29" w:rsidRPr="00464E7F">
        <w:rPr>
          <w:rFonts w:ascii="Times New Roman" w:hAnsi="Times New Roman" w:cs="Times New Roman"/>
          <w:sz w:val="24"/>
          <w:szCs w:val="24"/>
        </w:rPr>
        <w:t xml:space="preserve"> emerging practices</w:t>
      </w:r>
      <w:r w:rsidR="00DE0B86" w:rsidRPr="00464E7F">
        <w:rPr>
          <w:rFonts w:ascii="Times New Roman" w:hAnsi="Times New Roman" w:cs="Times New Roman"/>
          <w:sz w:val="24"/>
          <w:szCs w:val="24"/>
        </w:rPr>
        <w:t xml:space="preserve">. </w:t>
      </w:r>
      <w:r w:rsidR="008935D6" w:rsidRPr="00464E7F">
        <w:rPr>
          <w:rFonts w:ascii="Times New Roman" w:hAnsi="Times New Roman" w:cs="Times New Roman"/>
          <w:sz w:val="24"/>
          <w:szCs w:val="24"/>
        </w:rPr>
        <w:t xml:space="preserve">At </w:t>
      </w:r>
      <w:r w:rsidR="00DE0B86" w:rsidRPr="00464E7F">
        <w:rPr>
          <w:rFonts w:ascii="Times New Roman" w:hAnsi="Times New Roman" w:cs="Times New Roman"/>
          <w:sz w:val="24"/>
          <w:szCs w:val="24"/>
        </w:rPr>
        <w:t xml:space="preserve">the same time, these </w:t>
      </w:r>
      <w:r w:rsidR="009232AE" w:rsidRPr="00464E7F">
        <w:rPr>
          <w:rFonts w:ascii="Times New Roman" w:hAnsi="Times New Roman" w:cs="Times New Roman"/>
          <w:sz w:val="24"/>
          <w:szCs w:val="24"/>
        </w:rPr>
        <w:t>locations</w:t>
      </w:r>
      <w:r w:rsidR="00DE0B86" w:rsidRPr="00464E7F">
        <w:rPr>
          <w:rFonts w:ascii="Times New Roman" w:hAnsi="Times New Roman" w:cs="Times New Roman"/>
          <w:sz w:val="24"/>
          <w:szCs w:val="24"/>
        </w:rPr>
        <w:t xml:space="preserve"> result from the meanings that human actors assign to them.</w:t>
      </w:r>
      <w:r w:rsidR="00D87D5F" w:rsidRPr="00464E7F">
        <w:rPr>
          <w:rFonts w:ascii="Times New Roman" w:hAnsi="Times New Roman" w:cs="Times New Roman"/>
          <w:sz w:val="24"/>
          <w:szCs w:val="24"/>
        </w:rPr>
        <w:t xml:space="preserve"> </w:t>
      </w:r>
      <w:r w:rsidR="009232AE" w:rsidRPr="00464E7F">
        <w:rPr>
          <w:rFonts w:ascii="Times New Roman" w:hAnsi="Times New Roman" w:cs="Times New Roman"/>
          <w:sz w:val="24"/>
          <w:szCs w:val="24"/>
        </w:rPr>
        <w:t xml:space="preserve">The </w:t>
      </w:r>
      <w:r w:rsidR="00377EBF" w:rsidRPr="00464E7F">
        <w:rPr>
          <w:rFonts w:ascii="Times New Roman" w:hAnsi="Times New Roman" w:cs="Times New Roman"/>
          <w:sz w:val="24"/>
          <w:szCs w:val="24"/>
        </w:rPr>
        <w:t xml:space="preserve">meaning and use of ‘gay villages’ have evolved over time </w:t>
      </w:r>
      <w:r w:rsidR="009232AE" w:rsidRPr="00464E7F">
        <w:rPr>
          <w:rFonts w:ascii="Times New Roman" w:hAnsi="Times New Roman" w:cs="Times New Roman"/>
          <w:sz w:val="24"/>
          <w:szCs w:val="24"/>
        </w:rPr>
        <w:t>as different combinations of</w:t>
      </w:r>
      <w:r w:rsidR="00377EBF" w:rsidRPr="00464E7F">
        <w:rPr>
          <w:rFonts w:ascii="Times New Roman" w:hAnsi="Times New Roman" w:cs="Times New Roman"/>
          <w:sz w:val="24"/>
          <w:szCs w:val="24"/>
        </w:rPr>
        <w:t xml:space="preserve"> cultural, economic, political</w:t>
      </w:r>
      <w:r w:rsidR="000439D4">
        <w:rPr>
          <w:rFonts w:ascii="Times New Roman" w:hAnsi="Times New Roman" w:cs="Times New Roman"/>
          <w:sz w:val="24"/>
          <w:szCs w:val="24"/>
        </w:rPr>
        <w:t>,</w:t>
      </w:r>
      <w:r w:rsidR="00377EBF" w:rsidRPr="00464E7F">
        <w:rPr>
          <w:rFonts w:ascii="Times New Roman" w:hAnsi="Times New Roman" w:cs="Times New Roman"/>
          <w:sz w:val="24"/>
          <w:szCs w:val="24"/>
        </w:rPr>
        <w:t xml:space="preserve"> and social factors</w:t>
      </w:r>
      <w:r w:rsidR="009232AE" w:rsidRPr="00464E7F">
        <w:rPr>
          <w:rFonts w:ascii="Times New Roman" w:hAnsi="Times New Roman" w:cs="Times New Roman"/>
          <w:sz w:val="24"/>
          <w:szCs w:val="24"/>
        </w:rPr>
        <w:t xml:space="preserve"> are assembled together (M Brown, 2014; Nash and Gorman-Murray, 2014)</w:t>
      </w:r>
      <w:r w:rsidR="00377EBF" w:rsidRPr="00464E7F">
        <w:rPr>
          <w:rFonts w:ascii="Times New Roman" w:hAnsi="Times New Roman" w:cs="Times New Roman"/>
          <w:sz w:val="24"/>
          <w:szCs w:val="24"/>
        </w:rPr>
        <w:t>. However</w:t>
      </w:r>
      <w:r w:rsidR="00114F23" w:rsidRPr="00464E7F">
        <w:rPr>
          <w:rFonts w:ascii="Times New Roman" w:hAnsi="Times New Roman" w:cs="Times New Roman"/>
          <w:sz w:val="24"/>
          <w:szCs w:val="24"/>
        </w:rPr>
        <w:t>,</w:t>
      </w:r>
      <w:r w:rsidR="00377EBF" w:rsidRPr="00464E7F">
        <w:rPr>
          <w:rFonts w:ascii="Times New Roman" w:hAnsi="Times New Roman" w:cs="Times New Roman"/>
          <w:sz w:val="24"/>
          <w:szCs w:val="24"/>
        </w:rPr>
        <w:t xml:space="preserve"> these analyses have tended to ignore the role of HIV-related biomedical innovations in reshaping these spaces, as proven by the lack of studies around the ‘return’ of </w:t>
      </w:r>
      <w:r w:rsidR="002B4620" w:rsidRPr="00464E7F">
        <w:rPr>
          <w:rFonts w:ascii="Times New Roman" w:hAnsi="Times New Roman" w:cs="Times New Roman"/>
          <w:sz w:val="24"/>
          <w:szCs w:val="24"/>
        </w:rPr>
        <w:t xml:space="preserve">explicitly ‘raw’ </w:t>
      </w:r>
      <w:r w:rsidR="00377EBF" w:rsidRPr="00464E7F">
        <w:rPr>
          <w:rFonts w:ascii="Times New Roman" w:hAnsi="Times New Roman" w:cs="Times New Roman"/>
          <w:sz w:val="24"/>
          <w:szCs w:val="24"/>
        </w:rPr>
        <w:t xml:space="preserve">sex across </w:t>
      </w:r>
      <w:r w:rsidR="002C4D0C" w:rsidRPr="00464E7F">
        <w:rPr>
          <w:rFonts w:ascii="Times New Roman" w:hAnsi="Times New Roman" w:cs="Times New Roman"/>
          <w:sz w:val="24"/>
          <w:szCs w:val="24"/>
        </w:rPr>
        <w:t>many locations</w:t>
      </w:r>
      <w:r w:rsidR="00377EBF" w:rsidRPr="00464E7F">
        <w:rPr>
          <w:rFonts w:ascii="Times New Roman" w:hAnsi="Times New Roman" w:cs="Times New Roman"/>
          <w:sz w:val="24"/>
          <w:szCs w:val="24"/>
        </w:rPr>
        <w:t xml:space="preserve"> (for an exception</w:t>
      </w:r>
      <w:r w:rsidR="000439D4">
        <w:rPr>
          <w:rFonts w:ascii="Times New Roman" w:hAnsi="Times New Roman" w:cs="Times New Roman"/>
          <w:sz w:val="24"/>
          <w:szCs w:val="24"/>
        </w:rPr>
        <w:t>,</w:t>
      </w:r>
      <w:r w:rsidR="00377EBF" w:rsidRPr="00464E7F">
        <w:rPr>
          <w:rFonts w:ascii="Times New Roman" w:hAnsi="Times New Roman" w:cs="Times New Roman"/>
          <w:sz w:val="24"/>
          <w:szCs w:val="24"/>
        </w:rPr>
        <w:t xml:space="preserve"> see </w:t>
      </w:r>
      <w:proofErr w:type="spellStart"/>
      <w:r w:rsidR="00377EBF" w:rsidRPr="00464E7F">
        <w:rPr>
          <w:rFonts w:ascii="Times New Roman" w:hAnsi="Times New Roman" w:cs="Times New Roman"/>
          <w:sz w:val="24"/>
          <w:szCs w:val="24"/>
        </w:rPr>
        <w:t>Andersson</w:t>
      </w:r>
      <w:proofErr w:type="spellEnd"/>
      <w:r w:rsidR="00377EBF" w:rsidRPr="00464E7F">
        <w:rPr>
          <w:rFonts w:ascii="Times New Roman" w:hAnsi="Times New Roman" w:cs="Times New Roman"/>
          <w:sz w:val="24"/>
          <w:szCs w:val="24"/>
        </w:rPr>
        <w:t xml:space="preserve">, 2011). </w:t>
      </w:r>
      <w:r w:rsidR="009232AE" w:rsidRPr="00464E7F">
        <w:rPr>
          <w:rFonts w:ascii="Times New Roman" w:hAnsi="Times New Roman" w:cs="Times New Roman"/>
          <w:sz w:val="24"/>
          <w:szCs w:val="24"/>
        </w:rPr>
        <w:t xml:space="preserve">Gaybourhoods </w:t>
      </w:r>
      <w:r w:rsidR="002B4620" w:rsidRPr="00464E7F">
        <w:rPr>
          <w:rFonts w:ascii="Times New Roman" w:hAnsi="Times New Roman" w:cs="Times New Roman"/>
          <w:sz w:val="24"/>
          <w:szCs w:val="24"/>
        </w:rPr>
        <w:t xml:space="preserve">and other commercial venues are not the only </w:t>
      </w:r>
      <w:r w:rsidR="008935D6" w:rsidRPr="00464E7F">
        <w:rPr>
          <w:rFonts w:ascii="Times New Roman" w:hAnsi="Times New Roman" w:cs="Times New Roman"/>
          <w:sz w:val="24"/>
          <w:szCs w:val="24"/>
        </w:rPr>
        <w:t xml:space="preserve">spaces </w:t>
      </w:r>
      <w:r w:rsidR="002B4620" w:rsidRPr="00464E7F">
        <w:rPr>
          <w:rFonts w:ascii="Times New Roman" w:hAnsi="Times New Roman" w:cs="Times New Roman"/>
          <w:sz w:val="24"/>
          <w:szCs w:val="24"/>
        </w:rPr>
        <w:t>reconfigured by the</w:t>
      </w:r>
      <w:r w:rsidR="009232AE" w:rsidRPr="00464E7F">
        <w:rPr>
          <w:rFonts w:ascii="Times New Roman" w:hAnsi="Times New Roman" w:cs="Times New Roman"/>
          <w:sz w:val="24"/>
          <w:szCs w:val="24"/>
        </w:rPr>
        <w:t>se</w:t>
      </w:r>
      <w:r w:rsidR="002B4620" w:rsidRPr="00464E7F">
        <w:rPr>
          <w:rFonts w:ascii="Times New Roman" w:hAnsi="Times New Roman" w:cs="Times New Roman"/>
          <w:sz w:val="24"/>
          <w:szCs w:val="24"/>
        </w:rPr>
        <w:t xml:space="preserve"> new biomedical technologies; private </w:t>
      </w:r>
      <w:r w:rsidR="009232AE" w:rsidRPr="00464E7F">
        <w:rPr>
          <w:rFonts w:ascii="Times New Roman" w:hAnsi="Times New Roman" w:cs="Times New Roman"/>
          <w:sz w:val="24"/>
          <w:szCs w:val="24"/>
        </w:rPr>
        <w:t xml:space="preserve">homes </w:t>
      </w:r>
      <w:r w:rsidR="002B4620" w:rsidRPr="00464E7F">
        <w:rPr>
          <w:rFonts w:ascii="Times New Roman" w:hAnsi="Times New Roman" w:cs="Times New Roman"/>
          <w:sz w:val="24"/>
          <w:szCs w:val="24"/>
        </w:rPr>
        <w:t xml:space="preserve">have assumed </w:t>
      </w:r>
      <w:r w:rsidR="009232AE" w:rsidRPr="00464E7F">
        <w:rPr>
          <w:rFonts w:ascii="Times New Roman" w:hAnsi="Times New Roman" w:cs="Times New Roman"/>
          <w:sz w:val="24"/>
          <w:szCs w:val="24"/>
        </w:rPr>
        <w:t xml:space="preserve">new </w:t>
      </w:r>
      <w:r w:rsidR="002E7952" w:rsidRPr="00464E7F">
        <w:rPr>
          <w:rFonts w:ascii="Times New Roman" w:hAnsi="Times New Roman" w:cs="Times New Roman"/>
          <w:sz w:val="24"/>
          <w:szCs w:val="24"/>
        </w:rPr>
        <w:t>relevance in the experience of sex</w:t>
      </w:r>
      <w:r w:rsidR="002B4620" w:rsidRPr="00464E7F">
        <w:rPr>
          <w:rFonts w:ascii="Times New Roman" w:hAnsi="Times New Roman" w:cs="Times New Roman"/>
          <w:sz w:val="24"/>
          <w:szCs w:val="24"/>
        </w:rPr>
        <w:t xml:space="preserve"> </w:t>
      </w:r>
      <w:r w:rsidR="009232AE" w:rsidRPr="00464E7F">
        <w:rPr>
          <w:rFonts w:ascii="Times New Roman" w:hAnsi="Times New Roman" w:cs="Times New Roman"/>
          <w:sz w:val="24"/>
          <w:szCs w:val="24"/>
        </w:rPr>
        <w:t>within gay sexual cultures</w:t>
      </w:r>
      <w:r w:rsidR="002B4620" w:rsidRPr="00464E7F">
        <w:rPr>
          <w:rFonts w:ascii="Times New Roman" w:hAnsi="Times New Roman" w:cs="Times New Roman"/>
          <w:sz w:val="24"/>
          <w:szCs w:val="24"/>
        </w:rPr>
        <w:t xml:space="preserve"> thanks to t</w:t>
      </w:r>
      <w:r w:rsidR="00985915" w:rsidRPr="00464E7F">
        <w:rPr>
          <w:rFonts w:ascii="Times New Roman" w:hAnsi="Times New Roman" w:cs="Times New Roman"/>
          <w:sz w:val="24"/>
          <w:szCs w:val="24"/>
        </w:rPr>
        <w:t>he diffusion of hook-up apps</w:t>
      </w:r>
      <w:r w:rsidR="009232AE" w:rsidRPr="00464E7F">
        <w:rPr>
          <w:rFonts w:ascii="Times New Roman" w:hAnsi="Times New Roman" w:cs="Times New Roman"/>
          <w:sz w:val="24"/>
          <w:szCs w:val="24"/>
        </w:rPr>
        <w:t xml:space="preserve"> and the new socio-technical assemblages they instantiate</w:t>
      </w:r>
      <w:r w:rsidR="00985915" w:rsidRPr="00464E7F">
        <w:rPr>
          <w:rFonts w:ascii="Times New Roman" w:hAnsi="Times New Roman" w:cs="Times New Roman"/>
          <w:sz w:val="24"/>
          <w:szCs w:val="24"/>
        </w:rPr>
        <w:t xml:space="preserve">, </w:t>
      </w:r>
      <w:r w:rsidR="008935D6" w:rsidRPr="00464E7F">
        <w:rPr>
          <w:rFonts w:ascii="Times New Roman" w:hAnsi="Times New Roman" w:cs="Times New Roman"/>
          <w:sz w:val="24"/>
          <w:szCs w:val="24"/>
        </w:rPr>
        <w:t xml:space="preserve">sometimes </w:t>
      </w:r>
      <w:r w:rsidR="00985915" w:rsidRPr="00464E7F">
        <w:rPr>
          <w:rFonts w:ascii="Times New Roman" w:hAnsi="Times New Roman" w:cs="Times New Roman"/>
          <w:sz w:val="24"/>
          <w:szCs w:val="24"/>
        </w:rPr>
        <w:t xml:space="preserve">becoming semi-public spaces where access is given to anyone connected to the app. These considerations complicate hegemonic narratives around </w:t>
      </w:r>
      <w:r w:rsidR="00681B8C" w:rsidRPr="00464E7F">
        <w:rPr>
          <w:rFonts w:ascii="Times New Roman" w:hAnsi="Times New Roman" w:cs="Times New Roman"/>
          <w:sz w:val="24"/>
          <w:szCs w:val="24"/>
        </w:rPr>
        <w:t xml:space="preserve">the </w:t>
      </w:r>
      <w:r w:rsidR="00985915" w:rsidRPr="00464E7F">
        <w:rPr>
          <w:rFonts w:ascii="Times New Roman" w:hAnsi="Times New Roman" w:cs="Times New Roman"/>
          <w:sz w:val="24"/>
          <w:szCs w:val="24"/>
        </w:rPr>
        <w:t xml:space="preserve">sanitization and domestication </w:t>
      </w:r>
      <w:r w:rsidR="00880495" w:rsidRPr="00464E7F">
        <w:rPr>
          <w:rFonts w:ascii="Times New Roman" w:hAnsi="Times New Roman" w:cs="Times New Roman"/>
          <w:sz w:val="24"/>
          <w:szCs w:val="24"/>
        </w:rPr>
        <w:t>of sex under homonormativity, while reinforcing femin</w:t>
      </w:r>
      <w:r w:rsidR="000E41EB" w:rsidRPr="00464E7F">
        <w:rPr>
          <w:rFonts w:ascii="Times New Roman" w:hAnsi="Times New Roman" w:cs="Times New Roman"/>
          <w:sz w:val="24"/>
          <w:szCs w:val="24"/>
        </w:rPr>
        <w:t xml:space="preserve">ist and queer readings of home beyond the public/private </w:t>
      </w:r>
      <w:r w:rsidR="005D625A" w:rsidRPr="00464E7F">
        <w:rPr>
          <w:rFonts w:ascii="Times New Roman" w:hAnsi="Times New Roman" w:cs="Times New Roman"/>
          <w:sz w:val="24"/>
          <w:szCs w:val="24"/>
        </w:rPr>
        <w:t xml:space="preserve">and virtual/physical boundaries. </w:t>
      </w:r>
    </w:p>
    <w:p w14:paraId="4B57BCBA" w14:textId="651E6BD9" w:rsidR="005F1240" w:rsidRPr="00464E7F" w:rsidRDefault="005D625A" w:rsidP="0053238C">
      <w:pPr>
        <w:spacing w:after="0" w:line="240" w:lineRule="auto"/>
        <w:ind w:firstLine="720"/>
        <w:contextualSpacing/>
        <w:jc w:val="both"/>
        <w:rPr>
          <w:rFonts w:ascii="Times New Roman" w:hAnsi="Times New Roman" w:cs="Times New Roman"/>
          <w:sz w:val="24"/>
          <w:szCs w:val="24"/>
        </w:rPr>
      </w:pPr>
      <w:r w:rsidRPr="00464E7F">
        <w:rPr>
          <w:rFonts w:ascii="Times New Roman" w:hAnsi="Times New Roman" w:cs="Times New Roman"/>
          <w:sz w:val="24"/>
          <w:szCs w:val="24"/>
        </w:rPr>
        <w:t xml:space="preserve">The geographical impact of the socio-technological assemblages around HIV is not limited to pleasure and sex, but </w:t>
      </w:r>
      <w:r w:rsidR="00681B8C" w:rsidRPr="00464E7F">
        <w:rPr>
          <w:rFonts w:ascii="Times New Roman" w:hAnsi="Times New Roman" w:cs="Times New Roman"/>
          <w:sz w:val="24"/>
          <w:szCs w:val="24"/>
        </w:rPr>
        <w:t xml:space="preserve">also </w:t>
      </w:r>
      <w:r w:rsidRPr="00464E7F">
        <w:rPr>
          <w:rFonts w:ascii="Times New Roman" w:hAnsi="Times New Roman" w:cs="Times New Roman"/>
          <w:sz w:val="24"/>
          <w:szCs w:val="24"/>
        </w:rPr>
        <w:t xml:space="preserve">includes the spaces of healthcare. </w:t>
      </w:r>
      <w:r w:rsidR="00886EAD">
        <w:rPr>
          <w:rFonts w:ascii="Times New Roman" w:hAnsi="Times New Roman" w:cs="Times New Roman"/>
          <w:sz w:val="24"/>
          <w:szCs w:val="24"/>
        </w:rPr>
        <w:t>T</w:t>
      </w:r>
      <w:r w:rsidRPr="00464E7F">
        <w:rPr>
          <w:rFonts w:ascii="Times New Roman" w:hAnsi="Times New Roman" w:cs="Times New Roman"/>
          <w:sz w:val="24"/>
          <w:szCs w:val="24"/>
        </w:rPr>
        <w:t xml:space="preserve">he emerging sexual practices </w:t>
      </w:r>
      <w:r w:rsidR="00681B8C" w:rsidRPr="00464E7F">
        <w:rPr>
          <w:rFonts w:ascii="Times New Roman" w:hAnsi="Times New Roman" w:cs="Times New Roman"/>
          <w:sz w:val="24"/>
          <w:szCs w:val="24"/>
        </w:rPr>
        <w:t>assembled around</w:t>
      </w:r>
      <w:r w:rsidR="005B0518" w:rsidRPr="00464E7F">
        <w:rPr>
          <w:rFonts w:ascii="Times New Roman" w:hAnsi="Times New Roman" w:cs="Times New Roman"/>
          <w:sz w:val="24"/>
          <w:szCs w:val="24"/>
        </w:rPr>
        <w:t xml:space="preserve"> </w:t>
      </w:r>
      <w:proofErr w:type="spellStart"/>
      <w:r w:rsidR="005B0518" w:rsidRPr="00464E7F">
        <w:rPr>
          <w:rFonts w:ascii="Times New Roman" w:hAnsi="Times New Roman" w:cs="Times New Roman"/>
          <w:sz w:val="24"/>
          <w:szCs w:val="24"/>
        </w:rPr>
        <w:t>undetectability</w:t>
      </w:r>
      <w:proofErr w:type="spellEnd"/>
      <w:r w:rsidR="005B0518" w:rsidRPr="00464E7F">
        <w:rPr>
          <w:rFonts w:ascii="Times New Roman" w:hAnsi="Times New Roman" w:cs="Times New Roman"/>
          <w:sz w:val="24"/>
          <w:szCs w:val="24"/>
        </w:rPr>
        <w:t xml:space="preserve"> and </w:t>
      </w:r>
      <w:proofErr w:type="spellStart"/>
      <w:r w:rsidR="005B0518" w:rsidRPr="00464E7F">
        <w:rPr>
          <w:rFonts w:ascii="Times New Roman" w:hAnsi="Times New Roman" w:cs="Times New Roman"/>
          <w:sz w:val="24"/>
          <w:szCs w:val="24"/>
        </w:rPr>
        <w:t>PrEP</w:t>
      </w:r>
      <w:proofErr w:type="spellEnd"/>
      <w:r w:rsidR="005B0518" w:rsidRPr="00464E7F">
        <w:rPr>
          <w:rFonts w:ascii="Times New Roman" w:hAnsi="Times New Roman" w:cs="Times New Roman"/>
          <w:sz w:val="24"/>
          <w:szCs w:val="24"/>
        </w:rPr>
        <w:t xml:space="preserve"> are often seen by medical experts and practitioners as forms of</w:t>
      </w:r>
      <w:r w:rsidR="00681B8C" w:rsidRPr="00464E7F">
        <w:rPr>
          <w:rFonts w:ascii="Times New Roman" w:hAnsi="Times New Roman" w:cs="Times New Roman"/>
          <w:sz w:val="24"/>
          <w:szCs w:val="24"/>
        </w:rPr>
        <w:t xml:space="preserve"> risk behaviour (or even</w:t>
      </w:r>
      <w:r w:rsidR="005B0518" w:rsidRPr="00464E7F">
        <w:rPr>
          <w:rFonts w:ascii="Times New Roman" w:hAnsi="Times New Roman" w:cs="Times New Roman"/>
          <w:sz w:val="24"/>
          <w:szCs w:val="24"/>
        </w:rPr>
        <w:t xml:space="preserve"> self-harm</w:t>
      </w:r>
      <w:r w:rsidR="00681B8C" w:rsidRPr="00464E7F">
        <w:rPr>
          <w:rFonts w:ascii="Times New Roman" w:hAnsi="Times New Roman" w:cs="Times New Roman"/>
          <w:sz w:val="24"/>
          <w:szCs w:val="24"/>
        </w:rPr>
        <w:t>)</w:t>
      </w:r>
      <w:r w:rsidR="005B0518" w:rsidRPr="00464E7F">
        <w:rPr>
          <w:rFonts w:ascii="Times New Roman" w:hAnsi="Times New Roman" w:cs="Times New Roman"/>
          <w:sz w:val="24"/>
          <w:szCs w:val="24"/>
        </w:rPr>
        <w:t xml:space="preserve">, </w:t>
      </w:r>
      <w:r w:rsidR="00681B8C" w:rsidRPr="00464E7F">
        <w:rPr>
          <w:rFonts w:ascii="Times New Roman" w:hAnsi="Times New Roman" w:cs="Times New Roman"/>
          <w:sz w:val="24"/>
          <w:szCs w:val="24"/>
        </w:rPr>
        <w:t>leading to accusations of irrespon</w:t>
      </w:r>
      <w:r w:rsidR="002E7952" w:rsidRPr="00464E7F">
        <w:rPr>
          <w:rFonts w:ascii="Times New Roman" w:hAnsi="Times New Roman" w:cs="Times New Roman"/>
          <w:sz w:val="24"/>
          <w:szCs w:val="24"/>
        </w:rPr>
        <w:t>si</w:t>
      </w:r>
      <w:r w:rsidR="00681B8C" w:rsidRPr="00464E7F">
        <w:rPr>
          <w:rFonts w:ascii="Times New Roman" w:hAnsi="Times New Roman" w:cs="Times New Roman"/>
          <w:sz w:val="24"/>
          <w:szCs w:val="24"/>
        </w:rPr>
        <w:t xml:space="preserve">bility (sitting awkwardly alongside the </w:t>
      </w:r>
      <w:proofErr w:type="spellStart"/>
      <w:r w:rsidR="00681B8C" w:rsidRPr="00464E7F">
        <w:rPr>
          <w:rFonts w:ascii="Times New Roman" w:hAnsi="Times New Roman" w:cs="Times New Roman"/>
          <w:sz w:val="24"/>
          <w:szCs w:val="24"/>
        </w:rPr>
        <w:t>responsibili</w:t>
      </w:r>
      <w:r w:rsidR="00434757" w:rsidRPr="00464E7F">
        <w:rPr>
          <w:rFonts w:ascii="Times New Roman" w:hAnsi="Times New Roman" w:cs="Times New Roman"/>
          <w:sz w:val="24"/>
          <w:szCs w:val="24"/>
        </w:rPr>
        <w:t>s</w:t>
      </w:r>
      <w:r w:rsidR="00681B8C" w:rsidRPr="00464E7F">
        <w:rPr>
          <w:rFonts w:ascii="Times New Roman" w:hAnsi="Times New Roman" w:cs="Times New Roman"/>
          <w:sz w:val="24"/>
          <w:szCs w:val="24"/>
        </w:rPr>
        <w:t>ing</w:t>
      </w:r>
      <w:proofErr w:type="spellEnd"/>
      <w:r w:rsidR="00681B8C" w:rsidRPr="00464E7F">
        <w:rPr>
          <w:rFonts w:ascii="Times New Roman" w:hAnsi="Times New Roman" w:cs="Times New Roman"/>
          <w:sz w:val="24"/>
          <w:szCs w:val="24"/>
        </w:rPr>
        <w:t xml:space="preserve"> imperatives </w:t>
      </w:r>
      <w:r w:rsidR="000439D4">
        <w:rPr>
          <w:rFonts w:ascii="Times New Roman" w:hAnsi="Times New Roman" w:cs="Times New Roman"/>
          <w:sz w:val="24"/>
          <w:szCs w:val="24"/>
        </w:rPr>
        <w:t>of</w:t>
      </w:r>
      <w:r w:rsidR="00681B8C" w:rsidRPr="00464E7F">
        <w:rPr>
          <w:rFonts w:ascii="Times New Roman" w:hAnsi="Times New Roman" w:cs="Times New Roman"/>
          <w:sz w:val="24"/>
          <w:szCs w:val="24"/>
        </w:rPr>
        <w:t xml:space="preserve"> </w:t>
      </w:r>
      <w:proofErr w:type="spellStart"/>
      <w:r w:rsidR="00681B8C" w:rsidRPr="00464E7F">
        <w:rPr>
          <w:rFonts w:ascii="Times New Roman" w:hAnsi="Times New Roman" w:cs="Times New Roman"/>
          <w:sz w:val="24"/>
          <w:szCs w:val="24"/>
        </w:rPr>
        <w:t>PrEP</w:t>
      </w:r>
      <w:proofErr w:type="spellEnd"/>
      <w:r w:rsidR="00681B8C" w:rsidRPr="00464E7F">
        <w:rPr>
          <w:rFonts w:ascii="Times New Roman" w:hAnsi="Times New Roman" w:cs="Times New Roman"/>
          <w:sz w:val="24"/>
          <w:szCs w:val="24"/>
        </w:rPr>
        <w:t xml:space="preserve"> use)</w:t>
      </w:r>
      <w:r w:rsidR="005B0518" w:rsidRPr="00464E7F">
        <w:rPr>
          <w:rFonts w:ascii="Times New Roman" w:hAnsi="Times New Roman" w:cs="Times New Roman"/>
          <w:sz w:val="24"/>
          <w:szCs w:val="24"/>
        </w:rPr>
        <w:t xml:space="preserve">. This is an important field of investigation for future geographical research, especially in </w:t>
      </w:r>
      <w:r w:rsidR="008935D6" w:rsidRPr="00464E7F">
        <w:rPr>
          <w:rFonts w:ascii="Times New Roman" w:hAnsi="Times New Roman" w:cs="Times New Roman"/>
          <w:sz w:val="24"/>
          <w:szCs w:val="24"/>
        </w:rPr>
        <w:t>a period</w:t>
      </w:r>
      <w:r w:rsidR="002E7952" w:rsidRPr="00464E7F">
        <w:rPr>
          <w:rFonts w:ascii="Times New Roman" w:hAnsi="Times New Roman" w:cs="Times New Roman"/>
          <w:sz w:val="24"/>
          <w:szCs w:val="24"/>
        </w:rPr>
        <w:t xml:space="preserve"> of</w:t>
      </w:r>
      <w:r w:rsidR="008935D6" w:rsidRPr="00464E7F">
        <w:rPr>
          <w:rFonts w:ascii="Times New Roman" w:hAnsi="Times New Roman" w:cs="Times New Roman"/>
          <w:sz w:val="24"/>
          <w:szCs w:val="24"/>
        </w:rPr>
        <w:t xml:space="preserve"> privatization and </w:t>
      </w:r>
      <w:r w:rsidR="005B0518" w:rsidRPr="00464E7F">
        <w:rPr>
          <w:rFonts w:ascii="Times New Roman" w:hAnsi="Times New Roman" w:cs="Times New Roman"/>
          <w:sz w:val="24"/>
          <w:szCs w:val="24"/>
        </w:rPr>
        <w:t xml:space="preserve">increasing cuts to public healthcare services. </w:t>
      </w:r>
      <w:r w:rsidR="00006A0D" w:rsidRPr="00464E7F">
        <w:rPr>
          <w:rFonts w:ascii="Times New Roman" w:hAnsi="Times New Roman" w:cs="Times New Roman"/>
          <w:sz w:val="24"/>
          <w:szCs w:val="24"/>
        </w:rPr>
        <w:t xml:space="preserve">The constraints of word length, and a desire to think through </w:t>
      </w:r>
      <w:proofErr w:type="spellStart"/>
      <w:r w:rsidR="00006A0D" w:rsidRPr="00464E7F">
        <w:rPr>
          <w:rFonts w:ascii="Times New Roman" w:hAnsi="Times New Roman" w:cs="Times New Roman"/>
          <w:sz w:val="24"/>
          <w:szCs w:val="24"/>
        </w:rPr>
        <w:t>PrEP</w:t>
      </w:r>
      <w:proofErr w:type="spellEnd"/>
      <w:r w:rsidR="00006A0D" w:rsidRPr="00464E7F">
        <w:rPr>
          <w:rFonts w:ascii="Times New Roman" w:hAnsi="Times New Roman" w:cs="Times New Roman"/>
          <w:sz w:val="24"/>
          <w:szCs w:val="24"/>
        </w:rPr>
        <w:t xml:space="preserve"> and HIV </w:t>
      </w:r>
      <w:proofErr w:type="spellStart"/>
      <w:r w:rsidR="00006A0D" w:rsidRPr="00464E7F">
        <w:rPr>
          <w:rFonts w:ascii="Times New Roman" w:hAnsi="Times New Roman" w:cs="Times New Roman"/>
          <w:sz w:val="24"/>
          <w:szCs w:val="24"/>
        </w:rPr>
        <w:t>undetectability</w:t>
      </w:r>
      <w:proofErr w:type="spellEnd"/>
      <w:r w:rsidR="00006A0D" w:rsidRPr="00464E7F">
        <w:rPr>
          <w:rFonts w:ascii="Times New Roman" w:hAnsi="Times New Roman" w:cs="Times New Roman"/>
          <w:sz w:val="24"/>
          <w:szCs w:val="24"/>
        </w:rPr>
        <w:t xml:space="preserve"> as an assemblage of assemblages operating across multiple scales, mean that we have started from the smallest scale and trace</w:t>
      </w:r>
      <w:r w:rsidR="00E5498D" w:rsidRPr="00464E7F">
        <w:rPr>
          <w:rFonts w:ascii="Times New Roman" w:hAnsi="Times New Roman" w:cs="Times New Roman"/>
          <w:sz w:val="24"/>
          <w:szCs w:val="24"/>
        </w:rPr>
        <w:t>d</w:t>
      </w:r>
      <w:r w:rsidR="00006A0D" w:rsidRPr="00464E7F">
        <w:rPr>
          <w:rFonts w:ascii="Times New Roman" w:hAnsi="Times New Roman" w:cs="Times New Roman"/>
          <w:sz w:val="24"/>
          <w:szCs w:val="24"/>
        </w:rPr>
        <w:t xml:space="preserve"> the changing relationships outward, across scales, from there. In part, this has led to a focus on what emerges from these assemblages at different scales. However, as should also be evident from our discussions of national and global inequalities in access to </w:t>
      </w:r>
      <w:proofErr w:type="spellStart"/>
      <w:r w:rsidR="00006A0D" w:rsidRPr="00464E7F">
        <w:rPr>
          <w:rFonts w:ascii="Times New Roman" w:hAnsi="Times New Roman" w:cs="Times New Roman"/>
          <w:sz w:val="24"/>
          <w:szCs w:val="24"/>
        </w:rPr>
        <w:t>PrEP</w:t>
      </w:r>
      <w:proofErr w:type="spellEnd"/>
      <w:r w:rsidR="000439D4">
        <w:rPr>
          <w:rFonts w:ascii="Times New Roman" w:hAnsi="Times New Roman" w:cs="Times New Roman"/>
          <w:sz w:val="24"/>
          <w:szCs w:val="24"/>
        </w:rPr>
        <w:t>,</w:t>
      </w:r>
      <w:r w:rsidR="00006A0D" w:rsidRPr="00464E7F">
        <w:rPr>
          <w:rFonts w:ascii="Times New Roman" w:hAnsi="Times New Roman" w:cs="Times New Roman"/>
          <w:sz w:val="24"/>
          <w:szCs w:val="24"/>
        </w:rPr>
        <w:t xml:space="preserve"> we are not blind to the ways in which the form these assemblages take at one scale can constrain their component assemblages at other scales.</w:t>
      </w:r>
      <w:r w:rsidR="008217CB" w:rsidRPr="00464E7F">
        <w:rPr>
          <w:rFonts w:ascii="Times New Roman" w:hAnsi="Times New Roman" w:cs="Times New Roman"/>
          <w:sz w:val="24"/>
          <w:szCs w:val="24"/>
        </w:rPr>
        <w:t xml:space="preserve"> </w:t>
      </w:r>
      <w:r w:rsidR="00E11CAF" w:rsidRPr="00464E7F">
        <w:rPr>
          <w:rFonts w:ascii="Times New Roman" w:hAnsi="Times New Roman" w:cs="Times New Roman"/>
          <w:sz w:val="24"/>
          <w:szCs w:val="24"/>
        </w:rPr>
        <w:t>This paper has articulated the need for geographers to engage with the ways in which the geographies of HIV have changed since the full implications of ‘</w:t>
      </w:r>
      <w:proofErr w:type="spellStart"/>
      <w:r w:rsidR="00E11CAF" w:rsidRPr="00464E7F">
        <w:rPr>
          <w:rFonts w:ascii="Times New Roman" w:hAnsi="Times New Roman" w:cs="Times New Roman"/>
          <w:sz w:val="24"/>
          <w:szCs w:val="24"/>
        </w:rPr>
        <w:t>undetectability</w:t>
      </w:r>
      <w:proofErr w:type="spellEnd"/>
      <w:r w:rsidR="00E11CAF" w:rsidRPr="00464E7F">
        <w:rPr>
          <w:rFonts w:ascii="Times New Roman" w:hAnsi="Times New Roman" w:cs="Times New Roman"/>
          <w:sz w:val="24"/>
          <w:szCs w:val="24"/>
        </w:rPr>
        <w:t xml:space="preserve">’ (not just for the lives of people with HIV, but also) for HIV prevention interventions have been realised. The focus of this paper has been on how </w:t>
      </w:r>
      <w:proofErr w:type="spellStart"/>
      <w:r w:rsidR="00E11CAF" w:rsidRPr="00464E7F">
        <w:rPr>
          <w:rFonts w:ascii="Times New Roman" w:hAnsi="Times New Roman" w:cs="Times New Roman"/>
          <w:sz w:val="24"/>
          <w:szCs w:val="24"/>
        </w:rPr>
        <w:t>PrEP</w:t>
      </w:r>
      <w:proofErr w:type="spellEnd"/>
      <w:r w:rsidR="00E11CAF" w:rsidRPr="00464E7F">
        <w:rPr>
          <w:rFonts w:ascii="Times New Roman" w:hAnsi="Times New Roman" w:cs="Times New Roman"/>
          <w:sz w:val="24"/>
          <w:szCs w:val="24"/>
        </w:rPr>
        <w:t xml:space="preserve"> and </w:t>
      </w:r>
      <w:proofErr w:type="spellStart"/>
      <w:r w:rsidR="00E11CAF" w:rsidRPr="00464E7F">
        <w:rPr>
          <w:rFonts w:ascii="Times New Roman" w:hAnsi="Times New Roman" w:cs="Times New Roman"/>
          <w:sz w:val="24"/>
          <w:szCs w:val="24"/>
        </w:rPr>
        <w:t>undetectability</w:t>
      </w:r>
      <w:proofErr w:type="spellEnd"/>
      <w:r w:rsidR="00E11CAF" w:rsidRPr="00464E7F">
        <w:rPr>
          <w:rFonts w:ascii="Times New Roman" w:hAnsi="Times New Roman" w:cs="Times New Roman"/>
          <w:sz w:val="24"/>
          <w:szCs w:val="24"/>
        </w:rPr>
        <w:t xml:space="preserve"> have impacted on the lives of gay and bisexual men (principally) in Australia, North America, and Western Europe. However, globally, the majority of </w:t>
      </w:r>
      <w:proofErr w:type="spellStart"/>
      <w:r w:rsidR="00E11CAF" w:rsidRPr="00464E7F">
        <w:rPr>
          <w:rFonts w:ascii="Times New Roman" w:hAnsi="Times New Roman" w:cs="Times New Roman"/>
          <w:sz w:val="24"/>
          <w:szCs w:val="24"/>
        </w:rPr>
        <w:t>PrEP</w:t>
      </w:r>
      <w:proofErr w:type="spellEnd"/>
      <w:r w:rsidR="00E11CAF" w:rsidRPr="00464E7F">
        <w:rPr>
          <w:rFonts w:ascii="Times New Roman" w:hAnsi="Times New Roman" w:cs="Times New Roman"/>
          <w:sz w:val="24"/>
          <w:szCs w:val="24"/>
        </w:rPr>
        <w:t xml:space="preserve"> users live in </w:t>
      </w:r>
      <w:r w:rsidR="00E11CAF" w:rsidRPr="00464E7F">
        <w:rPr>
          <w:rFonts w:ascii="Times New Roman" w:hAnsi="Times New Roman" w:cs="Times New Roman"/>
          <w:sz w:val="24"/>
          <w:szCs w:val="24"/>
        </w:rPr>
        <w:lastRenderedPageBreak/>
        <w:t xml:space="preserve">other geographical contexts and are probably heterosexual. While our focus is shaped by our </w:t>
      </w:r>
      <w:r w:rsidR="00A61EBC" w:rsidRPr="00464E7F">
        <w:rPr>
          <w:rFonts w:ascii="Times New Roman" w:hAnsi="Times New Roman" w:cs="Times New Roman"/>
          <w:sz w:val="24"/>
          <w:szCs w:val="24"/>
        </w:rPr>
        <w:t>experiences of researching (and living) gay</w:t>
      </w:r>
      <w:r w:rsidR="00114F23" w:rsidRPr="00464E7F">
        <w:rPr>
          <w:rFonts w:ascii="Times New Roman" w:hAnsi="Times New Roman" w:cs="Times New Roman"/>
          <w:sz w:val="24"/>
          <w:szCs w:val="24"/>
        </w:rPr>
        <w:t xml:space="preserve"> and bisexual</w:t>
      </w:r>
      <w:r w:rsidR="00A61EBC" w:rsidRPr="00464E7F">
        <w:rPr>
          <w:rFonts w:ascii="Times New Roman" w:hAnsi="Times New Roman" w:cs="Times New Roman"/>
          <w:sz w:val="24"/>
          <w:szCs w:val="24"/>
        </w:rPr>
        <w:t xml:space="preserve"> men’s lives in Europe, we believe our theoretical approach to thinking about </w:t>
      </w:r>
      <w:proofErr w:type="spellStart"/>
      <w:r w:rsidR="00A61EBC" w:rsidRPr="00464E7F">
        <w:rPr>
          <w:rFonts w:ascii="Times New Roman" w:hAnsi="Times New Roman" w:cs="Times New Roman"/>
          <w:sz w:val="24"/>
          <w:szCs w:val="24"/>
        </w:rPr>
        <w:t>PrEP</w:t>
      </w:r>
      <w:proofErr w:type="spellEnd"/>
      <w:r w:rsidR="00A61EBC" w:rsidRPr="00464E7F">
        <w:rPr>
          <w:rFonts w:ascii="Times New Roman" w:hAnsi="Times New Roman" w:cs="Times New Roman"/>
          <w:sz w:val="24"/>
          <w:szCs w:val="24"/>
        </w:rPr>
        <w:t xml:space="preserve"> and </w:t>
      </w:r>
      <w:proofErr w:type="spellStart"/>
      <w:r w:rsidR="00A61EBC" w:rsidRPr="00464E7F">
        <w:rPr>
          <w:rFonts w:ascii="Times New Roman" w:hAnsi="Times New Roman" w:cs="Times New Roman"/>
          <w:sz w:val="24"/>
          <w:szCs w:val="24"/>
        </w:rPr>
        <w:t>undetectability</w:t>
      </w:r>
      <w:proofErr w:type="spellEnd"/>
      <w:r w:rsidR="00A61EBC" w:rsidRPr="00464E7F">
        <w:rPr>
          <w:rFonts w:ascii="Times New Roman" w:hAnsi="Times New Roman" w:cs="Times New Roman"/>
          <w:sz w:val="24"/>
          <w:szCs w:val="24"/>
        </w:rPr>
        <w:t xml:space="preserve"> assemblages at multiple spatial scales offers new insights for research on the contemporary geographies of HIV with other populations and in other parts of the world</w:t>
      </w:r>
      <w:r w:rsidR="004268AB">
        <w:rPr>
          <w:rFonts w:ascii="Times New Roman" w:hAnsi="Times New Roman" w:cs="Times New Roman"/>
          <w:sz w:val="24"/>
          <w:szCs w:val="24"/>
        </w:rPr>
        <w:t>.</w:t>
      </w:r>
      <w:r w:rsidR="00952C40" w:rsidRPr="00464E7F">
        <w:rPr>
          <w:rFonts w:ascii="Times New Roman" w:hAnsi="Times New Roman" w:cs="Times New Roman"/>
          <w:sz w:val="24"/>
          <w:szCs w:val="24"/>
        </w:rPr>
        <w:t xml:space="preserve"> </w:t>
      </w:r>
      <w:r w:rsidR="00A61EBC" w:rsidRPr="00464E7F">
        <w:rPr>
          <w:rFonts w:ascii="Times New Roman" w:hAnsi="Times New Roman" w:cs="Times New Roman"/>
          <w:sz w:val="24"/>
          <w:szCs w:val="24"/>
        </w:rPr>
        <w:t>Our use of assemblage thinking is intended to draw attention to what emerges from the coming together of human bodies, viruses, pharmaceuticals</w:t>
      </w:r>
      <w:r w:rsidR="000439D4">
        <w:rPr>
          <w:rFonts w:ascii="Times New Roman" w:hAnsi="Times New Roman" w:cs="Times New Roman"/>
          <w:sz w:val="24"/>
          <w:szCs w:val="24"/>
        </w:rPr>
        <w:t>,</w:t>
      </w:r>
      <w:r w:rsidR="00A61EBC" w:rsidRPr="00464E7F">
        <w:rPr>
          <w:rFonts w:ascii="Times New Roman" w:hAnsi="Times New Roman" w:cs="Times New Roman"/>
          <w:sz w:val="24"/>
          <w:szCs w:val="24"/>
        </w:rPr>
        <w:t xml:space="preserve"> and biomedical technologies in specific contexts.</w:t>
      </w:r>
      <w:r w:rsidR="001D7CFE" w:rsidRPr="00464E7F">
        <w:rPr>
          <w:rFonts w:ascii="Times New Roman" w:hAnsi="Times New Roman" w:cs="Times New Roman"/>
          <w:sz w:val="24"/>
          <w:szCs w:val="24"/>
        </w:rPr>
        <w:t xml:space="preserve"> </w:t>
      </w:r>
      <w:r w:rsidR="005B0518" w:rsidRPr="00464E7F">
        <w:rPr>
          <w:rFonts w:ascii="Times New Roman" w:hAnsi="Times New Roman" w:cs="Times New Roman"/>
          <w:sz w:val="24"/>
          <w:szCs w:val="24"/>
        </w:rPr>
        <w:t xml:space="preserve">Future geographical investigations </w:t>
      </w:r>
      <w:r w:rsidR="001D7CFE" w:rsidRPr="00464E7F">
        <w:rPr>
          <w:rFonts w:ascii="Times New Roman" w:hAnsi="Times New Roman" w:cs="Times New Roman"/>
          <w:sz w:val="24"/>
          <w:szCs w:val="24"/>
        </w:rPr>
        <w:t>into these HIV assemblages</w:t>
      </w:r>
      <w:r w:rsidR="005B0518" w:rsidRPr="00464E7F">
        <w:rPr>
          <w:rFonts w:ascii="Times New Roman" w:hAnsi="Times New Roman" w:cs="Times New Roman"/>
          <w:sz w:val="24"/>
          <w:szCs w:val="24"/>
        </w:rPr>
        <w:t xml:space="preserve"> might also benefit from a transnational and geopolitical perspective,</w:t>
      </w:r>
      <w:r w:rsidR="00681B8C" w:rsidRPr="00464E7F">
        <w:rPr>
          <w:rFonts w:ascii="Times New Roman" w:hAnsi="Times New Roman" w:cs="Times New Roman"/>
          <w:sz w:val="24"/>
          <w:szCs w:val="24"/>
        </w:rPr>
        <w:t xml:space="preserve"> addressing how</w:t>
      </w:r>
      <w:r w:rsidR="005B0518" w:rsidRPr="00464E7F">
        <w:rPr>
          <w:rFonts w:ascii="Times New Roman" w:hAnsi="Times New Roman" w:cs="Times New Roman"/>
          <w:sz w:val="24"/>
          <w:szCs w:val="24"/>
        </w:rPr>
        <w:t xml:space="preserve"> the uneven provision of </w:t>
      </w:r>
      <w:proofErr w:type="spellStart"/>
      <w:r w:rsidR="005B0518" w:rsidRPr="00464E7F">
        <w:rPr>
          <w:rFonts w:ascii="Times New Roman" w:hAnsi="Times New Roman" w:cs="Times New Roman"/>
          <w:sz w:val="24"/>
          <w:szCs w:val="24"/>
        </w:rPr>
        <w:t>PrEP</w:t>
      </w:r>
      <w:proofErr w:type="spellEnd"/>
      <w:r w:rsidR="005B0518" w:rsidRPr="00464E7F">
        <w:rPr>
          <w:rFonts w:ascii="Times New Roman" w:hAnsi="Times New Roman" w:cs="Times New Roman"/>
          <w:sz w:val="24"/>
          <w:szCs w:val="24"/>
        </w:rPr>
        <w:t xml:space="preserve"> (and inequalities in access </w:t>
      </w:r>
      <w:r w:rsidR="00681B8C" w:rsidRPr="00464E7F">
        <w:rPr>
          <w:rFonts w:ascii="Times New Roman" w:hAnsi="Times New Roman" w:cs="Times New Roman"/>
          <w:sz w:val="24"/>
          <w:szCs w:val="24"/>
        </w:rPr>
        <w:t>to anti-retroviral medications</w:t>
      </w:r>
      <w:r w:rsidR="005B0518" w:rsidRPr="00464E7F">
        <w:rPr>
          <w:rFonts w:ascii="Times New Roman" w:hAnsi="Times New Roman" w:cs="Times New Roman"/>
          <w:sz w:val="24"/>
          <w:szCs w:val="24"/>
        </w:rPr>
        <w:t xml:space="preserve">) </w:t>
      </w:r>
      <w:r w:rsidR="00681B8C" w:rsidRPr="00464E7F">
        <w:rPr>
          <w:rFonts w:ascii="Times New Roman" w:hAnsi="Times New Roman" w:cs="Times New Roman"/>
          <w:sz w:val="24"/>
          <w:szCs w:val="24"/>
        </w:rPr>
        <w:t xml:space="preserve">have inspired </w:t>
      </w:r>
      <w:r w:rsidR="005B0518" w:rsidRPr="00464E7F">
        <w:rPr>
          <w:rFonts w:ascii="Times New Roman" w:hAnsi="Times New Roman" w:cs="Times New Roman"/>
          <w:sz w:val="24"/>
          <w:szCs w:val="24"/>
        </w:rPr>
        <w:t xml:space="preserve">the transnational circulation of pharmaceutical products and people across </w:t>
      </w:r>
      <w:r w:rsidR="00681B8C" w:rsidRPr="00464E7F">
        <w:rPr>
          <w:rFonts w:ascii="Times New Roman" w:hAnsi="Times New Roman" w:cs="Times New Roman"/>
          <w:sz w:val="24"/>
          <w:szCs w:val="24"/>
        </w:rPr>
        <w:t>borders</w:t>
      </w:r>
      <w:r w:rsidR="005B0518" w:rsidRPr="00464E7F">
        <w:rPr>
          <w:rFonts w:ascii="Times New Roman" w:hAnsi="Times New Roman" w:cs="Times New Roman"/>
          <w:sz w:val="24"/>
          <w:szCs w:val="24"/>
        </w:rPr>
        <w:t xml:space="preserve">. </w:t>
      </w:r>
      <w:r w:rsidR="0059461A" w:rsidRPr="00464E7F">
        <w:rPr>
          <w:rFonts w:ascii="Times New Roman" w:hAnsi="Times New Roman" w:cs="Times New Roman"/>
          <w:sz w:val="24"/>
          <w:szCs w:val="24"/>
        </w:rPr>
        <w:t xml:space="preserve">Provisional approaches focusing on </w:t>
      </w:r>
      <w:r w:rsidR="00510820" w:rsidRPr="00464E7F">
        <w:rPr>
          <w:rFonts w:ascii="Times New Roman" w:hAnsi="Times New Roman" w:cs="Times New Roman"/>
          <w:sz w:val="24"/>
          <w:szCs w:val="24"/>
        </w:rPr>
        <w:t xml:space="preserve">complexity and </w:t>
      </w:r>
      <w:r w:rsidR="0059461A" w:rsidRPr="00464E7F">
        <w:rPr>
          <w:rFonts w:ascii="Times New Roman" w:hAnsi="Times New Roman" w:cs="Times New Roman"/>
          <w:sz w:val="24"/>
          <w:szCs w:val="24"/>
        </w:rPr>
        <w:t>connections rather than causality and pathologies can lead future</w:t>
      </w:r>
      <w:r w:rsidR="00510820" w:rsidRPr="00464E7F">
        <w:rPr>
          <w:rFonts w:ascii="Times New Roman" w:hAnsi="Times New Roman" w:cs="Times New Roman"/>
          <w:sz w:val="24"/>
          <w:szCs w:val="24"/>
        </w:rPr>
        <w:t xml:space="preserve"> geographical</w:t>
      </w:r>
      <w:r w:rsidR="0059461A" w:rsidRPr="00464E7F">
        <w:rPr>
          <w:rFonts w:ascii="Times New Roman" w:hAnsi="Times New Roman" w:cs="Times New Roman"/>
          <w:sz w:val="24"/>
          <w:szCs w:val="24"/>
        </w:rPr>
        <w:t xml:space="preserve"> research to fully understand </w:t>
      </w:r>
      <w:r w:rsidR="00510820" w:rsidRPr="00464E7F">
        <w:rPr>
          <w:rFonts w:ascii="Times New Roman" w:hAnsi="Times New Roman" w:cs="Times New Roman"/>
          <w:sz w:val="24"/>
          <w:szCs w:val="24"/>
        </w:rPr>
        <w:t xml:space="preserve">the multi-scalar and social implications of new biomedical innovations, including those subjects that too often remain excluded from academic </w:t>
      </w:r>
      <w:r w:rsidR="0057397C" w:rsidRPr="00464E7F">
        <w:rPr>
          <w:rFonts w:ascii="Times New Roman" w:hAnsi="Times New Roman" w:cs="Times New Roman"/>
          <w:sz w:val="24"/>
          <w:szCs w:val="24"/>
        </w:rPr>
        <w:t xml:space="preserve">scrutiny. </w:t>
      </w:r>
    </w:p>
    <w:p w14:paraId="51049094" w14:textId="77777777" w:rsidR="00D80E8F" w:rsidRPr="00464E7F" w:rsidRDefault="00D80E8F" w:rsidP="00464E7F">
      <w:pPr>
        <w:spacing w:after="0" w:line="240" w:lineRule="auto"/>
        <w:contextualSpacing/>
        <w:rPr>
          <w:rFonts w:ascii="Times New Roman" w:hAnsi="Times New Roman" w:cs="Times New Roman"/>
          <w:sz w:val="24"/>
          <w:szCs w:val="24"/>
        </w:rPr>
      </w:pPr>
    </w:p>
    <w:p w14:paraId="65AA7BFD" w14:textId="0958F28D" w:rsidR="007F3EA3" w:rsidRDefault="007F3EA3" w:rsidP="00464E7F">
      <w:pPr>
        <w:spacing w:after="0" w:line="240" w:lineRule="auto"/>
        <w:contextualSpacing/>
        <w:rPr>
          <w:rFonts w:ascii="Times New Roman" w:hAnsi="Times New Roman" w:cs="Times New Roman"/>
          <w:b/>
          <w:sz w:val="24"/>
          <w:szCs w:val="24"/>
        </w:rPr>
      </w:pPr>
      <w:r w:rsidRPr="00464E7F">
        <w:rPr>
          <w:rFonts w:ascii="Times New Roman" w:hAnsi="Times New Roman" w:cs="Times New Roman"/>
          <w:b/>
          <w:sz w:val="24"/>
          <w:szCs w:val="24"/>
        </w:rPr>
        <w:t>References</w:t>
      </w:r>
    </w:p>
    <w:p w14:paraId="345DC511" w14:textId="77777777" w:rsidR="0053238C" w:rsidRPr="00464E7F" w:rsidRDefault="0053238C" w:rsidP="00464E7F">
      <w:pPr>
        <w:spacing w:after="0" w:line="240" w:lineRule="auto"/>
        <w:contextualSpacing/>
        <w:rPr>
          <w:rFonts w:ascii="Times New Roman" w:hAnsi="Times New Roman" w:cs="Times New Roman"/>
          <w:sz w:val="24"/>
          <w:szCs w:val="24"/>
        </w:rPr>
      </w:pPr>
    </w:p>
    <w:p w14:paraId="50856E2A" w14:textId="274132A5" w:rsidR="008A6390" w:rsidRPr="00464E7F" w:rsidRDefault="00534EB0"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Adam BD (2005)</w:t>
      </w:r>
      <w:r w:rsidR="008A6390" w:rsidRPr="00464E7F">
        <w:rPr>
          <w:rFonts w:ascii="Times New Roman" w:hAnsi="Times New Roman" w:cs="Times New Roman"/>
          <w:sz w:val="24"/>
          <w:szCs w:val="24"/>
          <w:shd w:val="clear" w:color="auto" w:fill="FFFFFF"/>
        </w:rPr>
        <w:t xml:space="preserve"> Constructing the neoliberal sexual actor: Responsibility and care of the self in the discourse of </w:t>
      </w:r>
      <w:proofErr w:type="spellStart"/>
      <w:r w:rsidR="008A6390" w:rsidRPr="00464E7F">
        <w:rPr>
          <w:rFonts w:ascii="Times New Roman" w:hAnsi="Times New Roman" w:cs="Times New Roman"/>
          <w:sz w:val="24"/>
          <w:szCs w:val="24"/>
          <w:shd w:val="clear" w:color="auto" w:fill="FFFFFF"/>
        </w:rPr>
        <w:t>barebackers</w:t>
      </w:r>
      <w:proofErr w:type="spellEnd"/>
      <w:r w:rsidR="008A6390" w:rsidRPr="00464E7F">
        <w:rPr>
          <w:rFonts w:ascii="Times New Roman" w:hAnsi="Times New Roman" w:cs="Times New Roman"/>
          <w:i/>
          <w:sz w:val="24"/>
          <w:szCs w:val="24"/>
          <w:shd w:val="clear" w:color="auto" w:fill="FFFFFF"/>
        </w:rPr>
        <w:t xml:space="preserve">. </w:t>
      </w:r>
      <w:r w:rsidR="00CB5135" w:rsidRPr="00464E7F">
        <w:rPr>
          <w:rFonts w:ascii="Times New Roman" w:hAnsi="Times New Roman" w:cs="Times New Roman"/>
          <w:i/>
          <w:sz w:val="24"/>
          <w:szCs w:val="24"/>
          <w:shd w:val="clear" w:color="auto" w:fill="FFFFFF"/>
        </w:rPr>
        <w:t>Culture, Health &amp; Sexuality</w:t>
      </w:r>
      <w:r w:rsidRPr="00464E7F">
        <w:rPr>
          <w:rFonts w:ascii="Times New Roman" w:hAnsi="Times New Roman" w:cs="Times New Roman"/>
          <w:sz w:val="24"/>
          <w:szCs w:val="24"/>
          <w:shd w:val="clear" w:color="auto" w:fill="FFFFFF"/>
        </w:rPr>
        <w:t xml:space="preserve"> 7(4):</w:t>
      </w:r>
      <w:r w:rsidR="00CB5135" w:rsidRPr="00464E7F">
        <w:rPr>
          <w:rFonts w:ascii="Times New Roman" w:hAnsi="Times New Roman" w:cs="Times New Roman"/>
          <w:sz w:val="24"/>
          <w:szCs w:val="24"/>
          <w:shd w:val="clear" w:color="auto" w:fill="FFFFFF"/>
        </w:rPr>
        <w:t xml:space="preserve"> 333-346.</w:t>
      </w:r>
    </w:p>
    <w:p w14:paraId="53C4483E" w14:textId="5E0A5388" w:rsidR="006A5366" w:rsidRPr="00464E7F" w:rsidRDefault="00D07871" w:rsidP="0053238C">
      <w:pPr>
        <w:spacing w:after="0" w:line="240" w:lineRule="auto"/>
        <w:ind w:left="709" w:hanging="709"/>
        <w:contextualSpacing/>
        <w:rPr>
          <w:rFonts w:ascii="Times New Roman" w:hAnsi="Times New Roman" w:cs="Times New Roman"/>
          <w:sz w:val="24"/>
          <w:szCs w:val="24"/>
        </w:rPr>
      </w:pPr>
      <w:proofErr w:type="spellStart"/>
      <w:r w:rsidRPr="00464E7F">
        <w:rPr>
          <w:rFonts w:ascii="Times New Roman" w:hAnsi="Times New Roman" w:cs="Times New Roman"/>
          <w:sz w:val="24"/>
          <w:szCs w:val="24"/>
        </w:rPr>
        <w:t>Amico</w:t>
      </w:r>
      <w:proofErr w:type="spellEnd"/>
      <w:r w:rsidRPr="00464E7F">
        <w:rPr>
          <w:rFonts w:ascii="Times New Roman" w:hAnsi="Times New Roman" w:cs="Times New Roman"/>
          <w:sz w:val="24"/>
          <w:szCs w:val="24"/>
        </w:rPr>
        <w:t xml:space="preserve"> KR</w:t>
      </w:r>
      <w:r w:rsidR="006A5366" w:rsidRPr="00464E7F">
        <w:rPr>
          <w:rFonts w:ascii="Times New Roman" w:hAnsi="Times New Roman" w:cs="Times New Roman"/>
          <w:sz w:val="24"/>
          <w:szCs w:val="24"/>
        </w:rPr>
        <w:t xml:space="preserve"> and </w:t>
      </w:r>
      <w:proofErr w:type="spellStart"/>
      <w:r w:rsidR="006A5366" w:rsidRPr="00464E7F">
        <w:rPr>
          <w:rFonts w:ascii="Times New Roman" w:hAnsi="Times New Roman" w:cs="Times New Roman"/>
          <w:sz w:val="24"/>
          <w:szCs w:val="24"/>
        </w:rPr>
        <w:t>Bekker</w:t>
      </w:r>
      <w:proofErr w:type="spellEnd"/>
      <w:r w:rsidRPr="00464E7F">
        <w:rPr>
          <w:rFonts w:ascii="Times New Roman" w:hAnsi="Times New Roman" w:cs="Times New Roman"/>
          <w:sz w:val="24"/>
          <w:szCs w:val="24"/>
        </w:rPr>
        <w:t xml:space="preserve"> LG (2019)</w:t>
      </w:r>
      <w:r w:rsidR="006A5366" w:rsidRPr="00464E7F">
        <w:rPr>
          <w:rFonts w:ascii="Times New Roman" w:hAnsi="Times New Roman" w:cs="Times New Roman"/>
          <w:sz w:val="24"/>
          <w:szCs w:val="24"/>
        </w:rPr>
        <w:t xml:space="preserve"> Global </w:t>
      </w:r>
      <w:proofErr w:type="spellStart"/>
      <w:r w:rsidR="006A5366" w:rsidRPr="00464E7F">
        <w:rPr>
          <w:rFonts w:ascii="Times New Roman" w:hAnsi="Times New Roman" w:cs="Times New Roman"/>
          <w:sz w:val="24"/>
          <w:szCs w:val="24"/>
        </w:rPr>
        <w:t>PrEP</w:t>
      </w:r>
      <w:proofErr w:type="spellEnd"/>
      <w:r w:rsidR="006A5366" w:rsidRPr="00464E7F">
        <w:rPr>
          <w:rFonts w:ascii="Times New Roman" w:hAnsi="Times New Roman" w:cs="Times New Roman"/>
          <w:sz w:val="24"/>
          <w:szCs w:val="24"/>
        </w:rPr>
        <w:t xml:space="preserve"> roll-out: recommendations for programmatic success. </w:t>
      </w:r>
      <w:r w:rsidR="006A5366" w:rsidRPr="00464E7F">
        <w:rPr>
          <w:rFonts w:ascii="Times New Roman" w:hAnsi="Times New Roman" w:cs="Times New Roman"/>
          <w:i/>
          <w:iCs/>
          <w:sz w:val="24"/>
          <w:szCs w:val="24"/>
        </w:rPr>
        <w:t>The Lancet HIV</w:t>
      </w:r>
      <w:r w:rsidR="006A5366" w:rsidRPr="00464E7F">
        <w:rPr>
          <w:rFonts w:ascii="Times New Roman" w:hAnsi="Times New Roman" w:cs="Times New Roman"/>
          <w:sz w:val="24"/>
          <w:szCs w:val="24"/>
        </w:rPr>
        <w:t xml:space="preserve"> </w:t>
      </w:r>
      <w:r w:rsidR="006A5366" w:rsidRPr="00464E7F">
        <w:rPr>
          <w:rFonts w:ascii="Times New Roman" w:hAnsi="Times New Roman" w:cs="Times New Roman"/>
          <w:i/>
          <w:iCs/>
          <w:sz w:val="24"/>
          <w:szCs w:val="24"/>
        </w:rPr>
        <w:t>6</w:t>
      </w:r>
      <w:r w:rsidRPr="00464E7F">
        <w:rPr>
          <w:rFonts w:ascii="Times New Roman" w:hAnsi="Times New Roman" w:cs="Times New Roman"/>
          <w:sz w:val="24"/>
          <w:szCs w:val="24"/>
        </w:rPr>
        <w:t>(2):</w:t>
      </w:r>
      <w:r w:rsidR="006A5366" w:rsidRPr="00464E7F">
        <w:rPr>
          <w:rFonts w:ascii="Times New Roman" w:hAnsi="Times New Roman" w:cs="Times New Roman"/>
          <w:sz w:val="24"/>
          <w:szCs w:val="24"/>
        </w:rPr>
        <w:t xml:space="preserve"> e137-e140.</w:t>
      </w:r>
    </w:p>
    <w:p w14:paraId="73EE0C72" w14:textId="1EB14AAE" w:rsidR="00084554" w:rsidRPr="00464E7F" w:rsidRDefault="00084554"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eastAsia="Times New Roman" w:hAnsi="Times New Roman" w:cs="Times New Roman"/>
          <w:sz w:val="24"/>
          <w:szCs w:val="24"/>
        </w:rPr>
        <w:t>Andersson</w:t>
      </w:r>
      <w:proofErr w:type="spellEnd"/>
      <w:r w:rsidRPr="00464E7F">
        <w:rPr>
          <w:rFonts w:ascii="Times New Roman" w:eastAsia="Times New Roman" w:hAnsi="Times New Roman" w:cs="Times New Roman"/>
          <w:sz w:val="24"/>
          <w:szCs w:val="24"/>
        </w:rPr>
        <w:t xml:space="preserve"> J (2011) Vauxhall’s post-industrial pleasure </w:t>
      </w:r>
      <w:proofErr w:type="spellStart"/>
      <w:r w:rsidRPr="00464E7F">
        <w:rPr>
          <w:rFonts w:ascii="Times New Roman" w:eastAsia="Times New Roman" w:hAnsi="Times New Roman" w:cs="Times New Roman"/>
          <w:sz w:val="24"/>
          <w:szCs w:val="24"/>
        </w:rPr>
        <w:t>gardens</w:t>
      </w:r>
      <w:proofErr w:type="gramStart"/>
      <w:r w:rsidRPr="00464E7F">
        <w:rPr>
          <w:rFonts w:ascii="Times New Roman" w:eastAsia="Times New Roman" w:hAnsi="Times New Roman" w:cs="Times New Roman"/>
          <w:sz w:val="24"/>
          <w:szCs w:val="24"/>
        </w:rPr>
        <w:t>:‘Death</w:t>
      </w:r>
      <w:proofErr w:type="spellEnd"/>
      <w:proofErr w:type="gramEnd"/>
      <w:r w:rsidRPr="00464E7F">
        <w:rPr>
          <w:rFonts w:ascii="Times New Roman" w:eastAsia="Times New Roman" w:hAnsi="Times New Roman" w:cs="Times New Roman"/>
          <w:sz w:val="24"/>
          <w:szCs w:val="24"/>
        </w:rPr>
        <w:t xml:space="preserve"> </w:t>
      </w:r>
      <w:proofErr w:type="spellStart"/>
      <w:r w:rsidRPr="00464E7F">
        <w:rPr>
          <w:rFonts w:ascii="Times New Roman" w:eastAsia="Times New Roman" w:hAnsi="Times New Roman" w:cs="Times New Roman"/>
          <w:sz w:val="24"/>
          <w:szCs w:val="24"/>
        </w:rPr>
        <w:t>wish’and</w:t>
      </w:r>
      <w:proofErr w:type="spellEnd"/>
      <w:r w:rsidRPr="00464E7F">
        <w:rPr>
          <w:rFonts w:ascii="Times New Roman" w:eastAsia="Times New Roman" w:hAnsi="Times New Roman" w:cs="Times New Roman"/>
          <w:sz w:val="24"/>
          <w:szCs w:val="24"/>
        </w:rPr>
        <w:t xml:space="preserve"> hedonism in 21st-century London. </w:t>
      </w:r>
      <w:r w:rsidRPr="00464E7F">
        <w:rPr>
          <w:rFonts w:ascii="Times New Roman" w:eastAsia="Times New Roman" w:hAnsi="Times New Roman" w:cs="Times New Roman"/>
          <w:i/>
          <w:iCs/>
          <w:sz w:val="24"/>
          <w:szCs w:val="24"/>
        </w:rPr>
        <w:t>Urban Studies</w:t>
      </w:r>
      <w:r w:rsidRPr="00464E7F">
        <w:rPr>
          <w:rFonts w:ascii="Times New Roman" w:eastAsia="Times New Roman" w:hAnsi="Times New Roman" w:cs="Times New Roman"/>
          <w:sz w:val="24"/>
          <w:szCs w:val="24"/>
        </w:rPr>
        <w:t xml:space="preserve"> </w:t>
      </w:r>
      <w:r w:rsidRPr="00464E7F">
        <w:rPr>
          <w:rFonts w:ascii="Times New Roman" w:eastAsia="Times New Roman" w:hAnsi="Times New Roman" w:cs="Times New Roman"/>
          <w:i/>
          <w:iCs/>
          <w:sz w:val="24"/>
          <w:szCs w:val="24"/>
        </w:rPr>
        <w:t>48</w:t>
      </w:r>
      <w:r w:rsidRPr="00464E7F">
        <w:rPr>
          <w:rFonts w:ascii="Times New Roman" w:eastAsia="Times New Roman" w:hAnsi="Times New Roman" w:cs="Times New Roman"/>
          <w:sz w:val="24"/>
          <w:szCs w:val="24"/>
        </w:rPr>
        <w:t>(1): 85-100.</w:t>
      </w:r>
    </w:p>
    <w:p w14:paraId="7055870A" w14:textId="559D2D15" w:rsidR="00124CEA" w:rsidRPr="00464E7F" w:rsidRDefault="00124CEA"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Andr</w:t>
      </w:r>
      <w:r w:rsidR="00F31036" w:rsidRPr="00464E7F">
        <w:rPr>
          <w:rFonts w:ascii="Times New Roman" w:hAnsi="Times New Roman" w:cs="Times New Roman"/>
          <w:sz w:val="24"/>
          <w:szCs w:val="24"/>
          <w:shd w:val="clear" w:color="auto" w:fill="FFFFFF"/>
        </w:rPr>
        <w:t xml:space="preserve">ews GJ and Duff C (2019) </w:t>
      </w:r>
      <w:r w:rsidRPr="00464E7F">
        <w:rPr>
          <w:rFonts w:ascii="Times New Roman" w:hAnsi="Times New Roman" w:cs="Times New Roman"/>
          <w:sz w:val="24"/>
          <w:szCs w:val="24"/>
          <w:shd w:val="clear" w:color="auto" w:fill="FFFFFF"/>
        </w:rPr>
        <w:t xml:space="preserve">Matter beginning to matter: I </w:t>
      </w:r>
      <w:proofErr w:type="spellStart"/>
      <w:r w:rsidRPr="00464E7F">
        <w:rPr>
          <w:rFonts w:ascii="Times New Roman" w:hAnsi="Times New Roman" w:cs="Times New Roman"/>
          <w:sz w:val="24"/>
          <w:szCs w:val="24"/>
          <w:shd w:val="clear" w:color="auto" w:fill="FFFFFF"/>
        </w:rPr>
        <w:t>posthumanist</w:t>
      </w:r>
      <w:proofErr w:type="spellEnd"/>
      <w:r w:rsidRPr="00464E7F">
        <w:rPr>
          <w:rFonts w:ascii="Times New Roman" w:hAnsi="Times New Roman" w:cs="Times New Roman"/>
          <w:sz w:val="24"/>
          <w:szCs w:val="24"/>
          <w:shd w:val="clear" w:color="auto" w:fill="FFFFFF"/>
        </w:rPr>
        <w:t xml:space="preserve"> understandings of</w:t>
      </w:r>
      <w:r w:rsidR="00F31036" w:rsidRPr="00464E7F">
        <w:rPr>
          <w:rFonts w:ascii="Times New Roman" w:hAnsi="Times New Roman" w:cs="Times New Roman"/>
          <w:sz w:val="24"/>
          <w:szCs w:val="24"/>
          <w:shd w:val="clear" w:color="auto" w:fill="FFFFFF"/>
        </w:rPr>
        <w:t xml:space="preserve"> the vital emergence of health.</w:t>
      </w:r>
      <w:r w:rsidRPr="00464E7F">
        <w:rPr>
          <w:rFonts w:ascii="Times New Roman" w:hAnsi="Times New Roman" w:cs="Times New Roman"/>
          <w:sz w:val="24"/>
          <w:szCs w:val="24"/>
          <w:shd w:val="clear" w:color="auto" w:fill="FFFFFF"/>
        </w:rPr>
        <w:t xml:space="preserve"> </w:t>
      </w:r>
      <w:r w:rsidR="00F31036" w:rsidRPr="00464E7F">
        <w:rPr>
          <w:rFonts w:ascii="Times New Roman" w:hAnsi="Times New Roman" w:cs="Times New Roman"/>
          <w:i/>
          <w:sz w:val="24"/>
          <w:szCs w:val="24"/>
          <w:shd w:val="clear" w:color="auto" w:fill="FFFFFF"/>
        </w:rPr>
        <w:t>Social Science &amp;</w:t>
      </w:r>
      <w:r w:rsidRPr="00464E7F">
        <w:rPr>
          <w:rFonts w:ascii="Times New Roman" w:hAnsi="Times New Roman" w:cs="Times New Roman"/>
          <w:i/>
          <w:sz w:val="24"/>
          <w:szCs w:val="24"/>
          <w:shd w:val="clear" w:color="auto" w:fill="FFFFFF"/>
        </w:rPr>
        <w:t xml:space="preserve"> Medicine</w:t>
      </w:r>
      <w:r w:rsidR="00F31036" w:rsidRPr="00464E7F">
        <w:rPr>
          <w:rFonts w:ascii="Times New Roman" w:hAnsi="Times New Roman" w:cs="Times New Roman"/>
          <w:sz w:val="24"/>
          <w:szCs w:val="24"/>
          <w:shd w:val="clear" w:color="auto" w:fill="FFFFFF"/>
        </w:rPr>
        <w:t xml:space="preserve"> 226: 123-</w:t>
      </w:r>
      <w:r w:rsidRPr="00464E7F">
        <w:rPr>
          <w:rFonts w:ascii="Times New Roman" w:hAnsi="Times New Roman" w:cs="Times New Roman"/>
          <w:sz w:val="24"/>
          <w:szCs w:val="24"/>
          <w:shd w:val="clear" w:color="auto" w:fill="FFFFFF"/>
        </w:rPr>
        <w:t>134.</w:t>
      </w:r>
    </w:p>
    <w:p w14:paraId="7E1894AC" w14:textId="28802264" w:rsidR="00730B8D" w:rsidRPr="00464E7F" w:rsidRDefault="00730B8D" w:rsidP="0053238C">
      <w:pPr>
        <w:spacing w:after="0" w:line="240" w:lineRule="auto"/>
        <w:ind w:left="709" w:hanging="709"/>
        <w:contextualSpacing/>
        <w:rPr>
          <w:rFonts w:ascii="Times New Roman" w:hAnsi="Times New Roman" w:cs="Times New Roman"/>
          <w:sz w:val="24"/>
          <w:szCs w:val="24"/>
        </w:rPr>
      </w:pPr>
      <w:proofErr w:type="spellStart"/>
      <w:r w:rsidRPr="00464E7F">
        <w:rPr>
          <w:rFonts w:ascii="Times New Roman" w:hAnsi="Times New Roman" w:cs="Times New Roman"/>
          <w:sz w:val="24"/>
          <w:szCs w:val="24"/>
        </w:rPr>
        <w:t>Auerbach</w:t>
      </w:r>
      <w:proofErr w:type="spellEnd"/>
      <w:r w:rsidR="0012165F" w:rsidRPr="00464E7F">
        <w:rPr>
          <w:rFonts w:ascii="Times New Roman" w:hAnsi="Times New Roman" w:cs="Times New Roman"/>
          <w:sz w:val="24"/>
          <w:szCs w:val="24"/>
        </w:rPr>
        <w:t xml:space="preserve"> JD and Hoppe TA (2015)</w:t>
      </w:r>
      <w:r w:rsidRPr="00464E7F">
        <w:rPr>
          <w:rFonts w:ascii="Times New Roman" w:hAnsi="Times New Roman" w:cs="Times New Roman"/>
          <w:sz w:val="24"/>
          <w:szCs w:val="24"/>
        </w:rPr>
        <w:t xml:space="preserve"> </w:t>
      </w:r>
      <w:proofErr w:type="gramStart"/>
      <w:r w:rsidRPr="00464E7F">
        <w:rPr>
          <w:rFonts w:ascii="Times New Roman" w:hAnsi="Times New Roman" w:cs="Times New Roman"/>
          <w:sz w:val="24"/>
          <w:szCs w:val="24"/>
        </w:rPr>
        <w:t>Beyond</w:t>
      </w:r>
      <w:proofErr w:type="gramEnd"/>
      <w:r w:rsidRPr="00464E7F">
        <w:rPr>
          <w:rFonts w:ascii="Times New Roman" w:hAnsi="Times New Roman" w:cs="Times New Roman"/>
          <w:sz w:val="24"/>
          <w:szCs w:val="24"/>
        </w:rPr>
        <w:t xml:space="preserve"> “getting drugs into bodies”: social science perspectives on pre-exposure prophylaxis for HIV. </w:t>
      </w:r>
      <w:r w:rsidRPr="00464E7F">
        <w:rPr>
          <w:rFonts w:ascii="Times New Roman" w:hAnsi="Times New Roman" w:cs="Times New Roman"/>
          <w:i/>
          <w:sz w:val="24"/>
          <w:szCs w:val="24"/>
        </w:rPr>
        <w:t>Journal of the International AIDS Society</w:t>
      </w:r>
      <w:r w:rsidR="0012165F" w:rsidRPr="00464E7F">
        <w:rPr>
          <w:rFonts w:ascii="Times New Roman" w:hAnsi="Times New Roman" w:cs="Times New Roman"/>
          <w:sz w:val="24"/>
          <w:szCs w:val="24"/>
        </w:rPr>
        <w:t xml:space="preserve"> 18(4S3</w:t>
      </w:r>
      <w:r w:rsidRPr="00464E7F">
        <w:rPr>
          <w:rFonts w:ascii="Times New Roman" w:hAnsi="Times New Roman" w:cs="Times New Roman"/>
          <w:sz w:val="24"/>
          <w:szCs w:val="24"/>
        </w:rPr>
        <w:t>)</w:t>
      </w:r>
      <w:r w:rsidR="0012165F" w:rsidRPr="00464E7F">
        <w:rPr>
          <w:rFonts w:ascii="Times New Roman" w:hAnsi="Times New Roman" w:cs="Times New Roman"/>
          <w:sz w:val="24"/>
          <w:szCs w:val="24"/>
        </w:rPr>
        <w:t xml:space="preserve">: 19983. </w:t>
      </w:r>
    </w:p>
    <w:p w14:paraId="59A700C0" w14:textId="6D2C4E5B" w:rsidR="00FB4492" w:rsidRPr="00464E7F" w:rsidRDefault="0012165F" w:rsidP="0053238C">
      <w:pPr>
        <w:spacing w:after="0" w:line="240" w:lineRule="auto"/>
        <w:ind w:left="709" w:hanging="709"/>
        <w:contextualSpacing/>
        <w:rPr>
          <w:rFonts w:ascii="Times New Roman" w:hAnsi="Times New Roman" w:cs="Times New Roman"/>
          <w:sz w:val="24"/>
          <w:szCs w:val="24"/>
        </w:rPr>
      </w:pPr>
      <w:r w:rsidRPr="00464E7F">
        <w:rPr>
          <w:rFonts w:ascii="Times New Roman" w:hAnsi="Times New Roman" w:cs="Times New Roman"/>
          <w:sz w:val="24"/>
          <w:szCs w:val="24"/>
        </w:rPr>
        <w:t>Beckmann N (2013)</w:t>
      </w:r>
      <w:r w:rsidR="00FB4492" w:rsidRPr="00464E7F">
        <w:rPr>
          <w:rFonts w:ascii="Times New Roman" w:hAnsi="Times New Roman" w:cs="Times New Roman"/>
          <w:sz w:val="24"/>
          <w:szCs w:val="24"/>
        </w:rPr>
        <w:t xml:space="preserve"> </w:t>
      </w:r>
      <w:proofErr w:type="gramStart"/>
      <w:r w:rsidR="00FB4492" w:rsidRPr="00464E7F">
        <w:rPr>
          <w:rFonts w:ascii="Times New Roman" w:hAnsi="Times New Roman" w:cs="Times New Roman"/>
          <w:sz w:val="24"/>
          <w:szCs w:val="24"/>
        </w:rPr>
        <w:t>Responding</w:t>
      </w:r>
      <w:proofErr w:type="gramEnd"/>
      <w:r w:rsidR="00FB4492" w:rsidRPr="00464E7F">
        <w:rPr>
          <w:rFonts w:ascii="Times New Roman" w:hAnsi="Times New Roman" w:cs="Times New Roman"/>
          <w:sz w:val="24"/>
          <w:szCs w:val="24"/>
        </w:rPr>
        <w:t xml:space="preserve"> to medical crises: AIDS treatment, </w:t>
      </w:r>
      <w:proofErr w:type="spellStart"/>
      <w:r w:rsidR="00FB4492" w:rsidRPr="00464E7F">
        <w:rPr>
          <w:rFonts w:ascii="Times New Roman" w:hAnsi="Times New Roman" w:cs="Times New Roman"/>
          <w:sz w:val="24"/>
          <w:szCs w:val="24"/>
        </w:rPr>
        <w:t>responsibilisation</w:t>
      </w:r>
      <w:proofErr w:type="spellEnd"/>
      <w:r w:rsidR="00FB4492" w:rsidRPr="00464E7F">
        <w:rPr>
          <w:rFonts w:ascii="Times New Roman" w:hAnsi="Times New Roman" w:cs="Times New Roman"/>
          <w:sz w:val="24"/>
          <w:szCs w:val="24"/>
        </w:rPr>
        <w:t xml:space="preserve"> and the logic of choice. </w:t>
      </w:r>
      <w:r w:rsidR="00FB4492" w:rsidRPr="00464E7F">
        <w:rPr>
          <w:rFonts w:ascii="Times New Roman" w:hAnsi="Times New Roman" w:cs="Times New Roman"/>
          <w:i/>
          <w:sz w:val="24"/>
          <w:szCs w:val="24"/>
        </w:rPr>
        <w:t>Anthropology &amp; Medicine</w:t>
      </w:r>
      <w:r w:rsidRPr="00464E7F">
        <w:rPr>
          <w:rFonts w:ascii="Times New Roman" w:hAnsi="Times New Roman" w:cs="Times New Roman"/>
          <w:sz w:val="24"/>
          <w:szCs w:val="24"/>
        </w:rPr>
        <w:t xml:space="preserve"> 20(2):</w:t>
      </w:r>
      <w:r w:rsidR="00FB4492" w:rsidRPr="00464E7F">
        <w:rPr>
          <w:rFonts w:ascii="Times New Roman" w:hAnsi="Times New Roman" w:cs="Times New Roman"/>
          <w:sz w:val="24"/>
          <w:szCs w:val="24"/>
        </w:rPr>
        <w:t xml:space="preserve"> 160-174.</w:t>
      </w:r>
    </w:p>
    <w:p w14:paraId="01DF67F9" w14:textId="4E173FCD" w:rsidR="00A523E1" w:rsidRPr="00464E7F" w:rsidRDefault="0012165F" w:rsidP="0053238C">
      <w:pPr>
        <w:spacing w:after="0" w:line="240" w:lineRule="auto"/>
        <w:ind w:left="709" w:hanging="709"/>
        <w:contextualSpacing/>
        <w:rPr>
          <w:rFonts w:ascii="Times New Roman" w:hAnsi="Times New Roman" w:cs="Times New Roman"/>
          <w:sz w:val="24"/>
          <w:szCs w:val="24"/>
        </w:rPr>
      </w:pPr>
      <w:r w:rsidRPr="00464E7F">
        <w:rPr>
          <w:rFonts w:ascii="Times New Roman" w:hAnsi="Times New Roman" w:cs="Times New Roman"/>
          <w:sz w:val="24"/>
          <w:szCs w:val="24"/>
        </w:rPr>
        <w:t>Bell D and Binnie J</w:t>
      </w:r>
      <w:r w:rsidR="00A523E1" w:rsidRPr="00464E7F">
        <w:rPr>
          <w:rFonts w:ascii="Times New Roman" w:hAnsi="Times New Roman" w:cs="Times New Roman"/>
          <w:sz w:val="24"/>
          <w:szCs w:val="24"/>
        </w:rPr>
        <w:t xml:space="preserve"> (</w:t>
      </w:r>
      <w:r w:rsidR="0076762C" w:rsidRPr="00464E7F">
        <w:rPr>
          <w:rFonts w:ascii="Times New Roman" w:hAnsi="Times New Roman" w:cs="Times New Roman"/>
          <w:sz w:val="24"/>
          <w:szCs w:val="24"/>
        </w:rPr>
        <w:t>2000</w:t>
      </w:r>
      <w:r w:rsidR="00A523E1" w:rsidRPr="00464E7F">
        <w:rPr>
          <w:rFonts w:ascii="Times New Roman" w:hAnsi="Times New Roman" w:cs="Times New Roman"/>
          <w:sz w:val="24"/>
          <w:szCs w:val="24"/>
        </w:rPr>
        <w:t>)</w:t>
      </w:r>
      <w:r w:rsidR="0076762C" w:rsidRPr="00464E7F">
        <w:rPr>
          <w:rFonts w:ascii="Times New Roman" w:hAnsi="Times New Roman" w:cs="Times New Roman"/>
          <w:sz w:val="24"/>
          <w:szCs w:val="24"/>
        </w:rPr>
        <w:t xml:space="preserve"> </w:t>
      </w:r>
      <w:proofErr w:type="gramStart"/>
      <w:r w:rsidR="0076762C" w:rsidRPr="00464E7F">
        <w:rPr>
          <w:rFonts w:ascii="Times New Roman" w:hAnsi="Times New Roman" w:cs="Times New Roman"/>
          <w:i/>
          <w:sz w:val="24"/>
          <w:szCs w:val="24"/>
        </w:rPr>
        <w:t>The</w:t>
      </w:r>
      <w:proofErr w:type="gramEnd"/>
      <w:r w:rsidR="0076762C" w:rsidRPr="00464E7F">
        <w:rPr>
          <w:rFonts w:ascii="Times New Roman" w:hAnsi="Times New Roman" w:cs="Times New Roman"/>
          <w:i/>
          <w:sz w:val="24"/>
          <w:szCs w:val="24"/>
        </w:rPr>
        <w:t xml:space="preserve"> Sexual Citizen: Queer Politics and Beyond</w:t>
      </w:r>
      <w:r w:rsidRPr="00464E7F">
        <w:rPr>
          <w:rFonts w:ascii="Times New Roman" w:hAnsi="Times New Roman" w:cs="Times New Roman"/>
          <w:sz w:val="24"/>
          <w:szCs w:val="24"/>
        </w:rPr>
        <w:t>.</w:t>
      </w:r>
      <w:r w:rsidR="0076762C" w:rsidRPr="00464E7F">
        <w:rPr>
          <w:rFonts w:ascii="Times New Roman" w:hAnsi="Times New Roman" w:cs="Times New Roman"/>
          <w:sz w:val="24"/>
          <w:szCs w:val="24"/>
        </w:rPr>
        <w:t xml:space="preserve"> Cambridge: Polity Press.</w:t>
      </w:r>
    </w:p>
    <w:p w14:paraId="4542F2A9" w14:textId="257D37A9" w:rsidR="0083330A" w:rsidRPr="00464E7F" w:rsidRDefault="005D6B30" w:rsidP="0053238C">
      <w:pPr>
        <w:spacing w:after="0" w:line="240" w:lineRule="auto"/>
        <w:ind w:left="709" w:hanging="709"/>
        <w:contextualSpacing/>
        <w:rPr>
          <w:rFonts w:ascii="Times New Roman" w:hAnsi="Times New Roman" w:cs="Times New Roman"/>
          <w:sz w:val="24"/>
          <w:szCs w:val="24"/>
        </w:rPr>
      </w:pPr>
      <w:r w:rsidRPr="00464E7F">
        <w:rPr>
          <w:rFonts w:ascii="Times New Roman" w:hAnsi="Times New Roman" w:cs="Times New Roman"/>
          <w:sz w:val="24"/>
          <w:szCs w:val="24"/>
        </w:rPr>
        <w:t>Bonner-Thompson C (2017)</w:t>
      </w:r>
      <w:r w:rsidR="0083330A" w:rsidRPr="00464E7F">
        <w:rPr>
          <w:rFonts w:ascii="Times New Roman" w:hAnsi="Times New Roman" w:cs="Times New Roman"/>
          <w:sz w:val="24"/>
          <w:szCs w:val="24"/>
        </w:rPr>
        <w:t xml:space="preserve"> ‘The meat market’: production and regulation of masculinities on the Grindr grid in Newcastle-upon-Tyne, UK. </w:t>
      </w:r>
      <w:r w:rsidR="0083330A" w:rsidRPr="00464E7F">
        <w:rPr>
          <w:rFonts w:ascii="Times New Roman" w:hAnsi="Times New Roman" w:cs="Times New Roman"/>
          <w:i/>
          <w:sz w:val="24"/>
          <w:szCs w:val="24"/>
        </w:rPr>
        <w:t>Gender, Place &amp; Culture: A Journal of Feminist Geography</w:t>
      </w:r>
      <w:r w:rsidRPr="00464E7F">
        <w:rPr>
          <w:rFonts w:ascii="Times New Roman" w:hAnsi="Times New Roman" w:cs="Times New Roman"/>
          <w:sz w:val="24"/>
          <w:szCs w:val="24"/>
        </w:rPr>
        <w:t>, 24(11):</w:t>
      </w:r>
      <w:r w:rsidR="0083330A" w:rsidRPr="00464E7F">
        <w:rPr>
          <w:rFonts w:ascii="Times New Roman" w:hAnsi="Times New Roman" w:cs="Times New Roman"/>
          <w:sz w:val="24"/>
          <w:szCs w:val="24"/>
        </w:rPr>
        <w:t xml:space="preserve"> 1611-1625.</w:t>
      </w:r>
    </w:p>
    <w:p w14:paraId="3AB88ADE" w14:textId="3360574D" w:rsidR="009505A6" w:rsidRPr="00464E7F" w:rsidRDefault="0013496C" w:rsidP="0053238C">
      <w:pPr>
        <w:spacing w:after="0" w:line="240" w:lineRule="auto"/>
        <w:ind w:left="709" w:hanging="709"/>
        <w:contextualSpacing/>
        <w:rPr>
          <w:rFonts w:ascii="Times New Roman" w:hAnsi="Times New Roman" w:cs="Times New Roman"/>
          <w:sz w:val="24"/>
          <w:szCs w:val="24"/>
        </w:rPr>
      </w:pPr>
      <w:r w:rsidRPr="00464E7F">
        <w:rPr>
          <w:rFonts w:ascii="Times New Roman" w:hAnsi="Times New Roman" w:cs="Times New Roman"/>
          <w:sz w:val="24"/>
          <w:szCs w:val="24"/>
        </w:rPr>
        <w:t>Brenner N and Theodore N (2002)</w:t>
      </w:r>
      <w:r w:rsidR="009505A6" w:rsidRPr="00464E7F">
        <w:rPr>
          <w:rFonts w:ascii="Times New Roman" w:hAnsi="Times New Roman" w:cs="Times New Roman"/>
          <w:sz w:val="24"/>
          <w:szCs w:val="24"/>
        </w:rPr>
        <w:t xml:space="preserve"> Cities and the Geographies of “Actually Existing Neoliberalism”. </w:t>
      </w:r>
      <w:r w:rsidR="009505A6" w:rsidRPr="00464E7F">
        <w:rPr>
          <w:rFonts w:ascii="Times New Roman" w:hAnsi="Times New Roman" w:cs="Times New Roman"/>
          <w:i/>
          <w:sz w:val="24"/>
          <w:szCs w:val="24"/>
        </w:rPr>
        <w:t>Antipode</w:t>
      </w:r>
      <w:r w:rsidRPr="00464E7F">
        <w:rPr>
          <w:rFonts w:ascii="Times New Roman" w:hAnsi="Times New Roman" w:cs="Times New Roman"/>
          <w:sz w:val="24"/>
          <w:szCs w:val="24"/>
        </w:rPr>
        <w:t xml:space="preserve"> 34(3):</w:t>
      </w:r>
      <w:r w:rsidR="009505A6" w:rsidRPr="00464E7F">
        <w:rPr>
          <w:rFonts w:ascii="Times New Roman" w:hAnsi="Times New Roman" w:cs="Times New Roman"/>
          <w:sz w:val="24"/>
          <w:szCs w:val="24"/>
        </w:rPr>
        <w:t xml:space="preserve"> 349-379.</w:t>
      </w:r>
    </w:p>
    <w:p w14:paraId="1834FF10" w14:textId="10994F84" w:rsidR="009F100A" w:rsidRPr="00464E7F" w:rsidRDefault="009F100A" w:rsidP="0053238C">
      <w:pPr>
        <w:widowControl w:val="0"/>
        <w:autoSpaceDE w:val="0"/>
        <w:autoSpaceDN w:val="0"/>
        <w:adjustRightInd w:val="0"/>
        <w:spacing w:after="0" w:line="240" w:lineRule="auto"/>
        <w:ind w:left="709" w:hanging="709"/>
        <w:contextualSpacing/>
        <w:rPr>
          <w:rFonts w:ascii="Times New Roman" w:hAnsi="Times New Roman" w:cs="Times New Roman"/>
          <w:sz w:val="24"/>
          <w:szCs w:val="24"/>
          <w:lang w:val="it-IT"/>
        </w:rPr>
      </w:pPr>
      <w:proofErr w:type="spellStart"/>
      <w:r w:rsidRPr="00464E7F">
        <w:rPr>
          <w:rFonts w:ascii="Times New Roman" w:hAnsi="Times New Roman" w:cs="Times New Roman"/>
          <w:sz w:val="24"/>
          <w:szCs w:val="24"/>
          <w:shd w:val="clear" w:color="auto" w:fill="FFFFFF"/>
        </w:rPr>
        <w:t>Brisson</w:t>
      </w:r>
      <w:proofErr w:type="spellEnd"/>
      <w:r w:rsidRPr="00464E7F">
        <w:rPr>
          <w:rFonts w:ascii="Times New Roman" w:hAnsi="Times New Roman" w:cs="Times New Roman"/>
          <w:sz w:val="24"/>
          <w:szCs w:val="24"/>
          <w:shd w:val="clear" w:color="auto" w:fill="FFFFFF"/>
        </w:rPr>
        <w:t xml:space="preserve"> J (2018) </w:t>
      </w:r>
      <w:r w:rsidRPr="00464E7F">
        <w:rPr>
          <w:rFonts w:ascii="Times New Roman" w:hAnsi="Times New Roman" w:cs="Times New Roman"/>
          <w:sz w:val="24"/>
          <w:szCs w:val="24"/>
          <w:lang w:val="it-IT"/>
        </w:rPr>
        <w:t xml:space="preserve">Ethical public health issues for the use of informal </w:t>
      </w:r>
      <w:proofErr w:type="gramStart"/>
      <w:r w:rsidRPr="00464E7F">
        <w:rPr>
          <w:rFonts w:ascii="Times New Roman" w:hAnsi="Times New Roman" w:cs="Times New Roman"/>
          <w:sz w:val="24"/>
          <w:szCs w:val="24"/>
          <w:lang w:val="it-IT"/>
        </w:rPr>
        <w:t>PrEP</w:t>
      </w:r>
      <w:proofErr w:type="gramEnd"/>
      <w:r w:rsidRPr="00464E7F">
        <w:rPr>
          <w:rFonts w:ascii="Times New Roman" w:hAnsi="Times New Roman" w:cs="Times New Roman"/>
          <w:sz w:val="24"/>
          <w:szCs w:val="24"/>
          <w:lang w:val="it-IT"/>
        </w:rPr>
        <w:t xml:space="preserve">. </w:t>
      </w:r>
      <w:r w:rsidRPr="00464E7F">
        <w:rPr>
          <w:rFonts w:ascii="Times New Roman" w:hAnsi="Times New Roman" w:cs="Times New Roman"/>
          <w:i/>
          <w:sz w:val="24"/>
          <w:szCs w:val="24"/>
          <w:lang w:val="it-IT"/>
        </w:rPr>
        <w:t>Global Public Health</w:t>
      </w:r>
      <w:r w:rsidRPr="00464E7F">
        <w:rPr>
          <w:rFonts w:ascii="Times New Roman" w:hAnsi="Times New Roman" w:cs="Times New Roman"/>
          <w:sz w:val="24"/>
          <w:szCs w:val="24"/>
          <w:lang w:val="it-IT"/>
        </w:rPr>
        <w:t xml:space="preserve"> 13(10): 1382-1387.</w:t>
      </w:r>
    </w:p>
    <w:p w14:paraId="5A4F0E7F" w14:textId="220440C1" w:rsidR="008A2CD5" w:rsidRPr="00464E7F" w:rsidRDefault="009F100A"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t>Brisson</w:t>
      </w:r>
      <w:proofErr w:type="spellEnd"/>
      <w:r w:rsidR="008A2CD5"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sz w:val="24"/>
          <w:szCs w:val="24"/>
          <w:shd w:val="clear" w:color="auto" w:fill="FFFFFF"/>
        </w:rPr>
        <w:t>J</w:t>
      </w:r>
      <w:r w:rsidR="008A2CD5" w:rsidRPr="00464E7F">
        <w:rPr>
          <w:rFonts w:ascii="Times New Roman" w:hAnsi="Times New Roman" w:cs="Times New Roman"/>
          <w:sz w:val="24"/>
          <w:szCs w:val="24"/>
          <w:shd w:val="clear" w:color="auto" w:fill="FFFFFF"/>
        </w:rPr>
        <w:t xml:space="preserve"> (2019</w:t>
      </w:r>
      <w:r w:rsidRPr="00464E7F">
        <w:rPr>
          <w:rFonts w:ascii="Times New Roman" w:hAnsi="Times New Roman" w:cs="Times New Roman"/>
          <w:sz w:val="24"/>
          <w:szCs w:val="24"/>
          <w:shd w:val="clear" w:color="auto" w:fill="FFFFFF"/>
        </w:rPr>
        <w:t>)</w:t>
      </w:r>
      <w:r w:rsidR="00730B8D" w:rsidRPr="00464E7F">
        <w:rPr>
          <w:rFonts w:ascii="Times New Roman" w:hAnsi="Times New Roman" w:cs="Times New Roman"/>
          <w:sz w:val="24"/>
          <w:szCs w:val="24"/>
          <w:shd w:val="clear" w:color="auto" w:fill="FFFFFF"/>
        </w:rPr>
        <w:t xml:space="preserve"> Reflections on the history of bareback sex through ethnography: the works of subjectivity and </w:t>
      </w:r>
      <w:proofErr w:type="spellStart"/>
      <w:r w:rsidR="00730B8D" w:rsidRPr="00464E7F">
        <w:rPr>
          <w:rFonts w:ascii="Times New Roman" w:hAnsi="Times New Roman" w:cs="Times New Roman"/>
          <w:sz w:val="24"/>
          <w:szCs w:val="24"/>
          <w:shd w:val="clear" w:color="auto" w:fill="FFFFFF"/>
        </w:rPr>
        <w:t>PrEP.</w:t>
      </w:r>
      <w:proofErr w:type="spellEnd"/>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Anthropology &amp; medicine</w:t>
      </w:r>
      <w:r w:rsidR="00730B8D" w:rsidRPr="00464E7F">
        <w:rPr>
          <w:rFonts w:ascii="Times New Roman" w:hAnsi="Times New Roman" w:cs="Times New Roman"/>
          <w:sz w:val="24"/>
          <w:szCs w:val="24"/>
          <w:shd w:val="clear" w:color="auto" w:fill="FFFFFF"/>
        </w:rPr>
        <w:t xml:space="preserve"> </w:t>
      </w:r>
      <w:r w:rsidR="008A2CD5" w:rsidRPr="00464E7F">
        <w:rPr>
          <w:rFonts w:ascii="Times New Roman" w:eastAsia="Times New Roman" w:hAnsi="Times New Roman" w:cs="Times New Roman"/>
          <w:i/>
          <w:iCs/>
          <w:sz w:val="24"/>
          <w:szCs w:val="24"/>
        </w:rPr>
        <w:t>26</w:t>
      </w:r>
      <w:r w:rsidRPr="00464E7F">
        <w:rPr>
          <w:rFonts w:ascii="Times New Roman" w:eastAsia="Times New Roman" w:hAnsi="Times New Roman" w:cs="Times New Roman"/>
          <w:sz w:val="24"/>
          <w:szCs w:val="24"/>
        </w:rPr>
        <w:t>(3):</w:t>
      </w:r>
      <w:r w:rsidR="008A2CD5" w:rsidRPr="00464E7F">
        <w:rPr>
          <w:rFonts w:ascii="Times New Roman" w:eastAsia="Times New Roman" w:hAnsi="Times New Roman" w:cs="Times New Roman"/>
          <w:sz w:val="24"/>
          <w:szCs w:val="24"/>
        </w:rPr>
        <w:t xml:space="preserve"> 345-359</w:t>
      </w:r>
      <w:r w:rsidRPr="00464E7F">
        <w:rPr>
          <w:rFonts w:ascii="Times New Roman" w:eastAsia="Times New Roman" w:hAnsi="Times New Roman" w:cs="Times New Roman"/>
          <w:sz w:val="24"/>
          <w:szCs w:val="24"/>
        </w:rPr>
        <w:t>.</w:t>
      </w:r>
    </w:p>
    <w:p w14:paraId="1C666C31" w14:textId="76DBDB7A" w:rsidR="004C7C57" w:rsidRPr="00464E7F" w:rsidRDefault="009A0EB9"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Brown G (2009)</w:t>
      </w:r>
      <w:r w:rsidR="009A74A3" w:rsidRPr="00464E7F">
        <w:rPr>
          <w:rFonts w:ascii="Times New Roman" w:hAnsi="Times New Roman" w:cs="Times New Roman"/>
          <w:sz w:val="24"/>
          <w:szCs w:val="24"/>
          <w:shd w:val="clear" w:color="auto" w:fill="FFFFFF"/>
        </w:rPr>
        <w:t xml:space="preserve"> </w:t>
      </w:r>
      <w:r w:rsidR="004C7C57" w:rsidRPr="00464E7F">
        <w:rPr>
          <w:rFonts w:ascii="Times New Roman" w:hAnsi="Times New Roman" w:cs="Times New Roman"/>
          <w:sz w:val="24"/>
          <w:szCs w:val="24"/>
          <w:shd w:val="clear" w:color="auto" w:fill="FFFFFF"/>
        </w:rPr>
        <w:t>Thinking beyond homonormativity: performative explor</w:t>
      </w:r>
      <w:r w:rsidR="009A74A3" w:rsidRPr="00464E7F">
        <w:rPr>
          <w:rFonts w:ascii="Times New Roman" w:hAnsi="Times New Roman" w:cs="Times New Roman"/>
          <w:sz w:val="24"/>
          <w:szCs w:val="24"/>
          <w:shd w:val="clear" w:color="auto" w:fill="FFFFFF"/>
        </w:rPr>
        <w:t>ations of diverse gay economies</w:t>
      </w:r>
      <w:r w:rsidR="004C7C57" w:rsidRPr="00464E7F">
        <w:rPr>
          <w:rFonts w:ascii="Times New Roman" w:hAnsi="Times New Roman" w:cs="Times New Roman"/>
          <w:sz w:val="24"/>
          <w:szCs w:val="24"/>
          <w:shd w:val="clear" w:color="auto" w:fill="FFFFFF"/>
        </w:rPr>
        <w:t xml:space="preserve">. </w:t>
      </w:r>
      <w:r w:rsidR="004C7C57" w:rsidRPr="00464E7F">
        <w:rPr>
          <w:rFonts w:ascii="Times New Roman" w:hAnsi="Times New Roman" w:cs="Times New Roman"/>
          <w:i/>
          <w:sz w:val="24"/>
          <w:szCs w:val="24"/>
          <w:shd w:val="clear" w:color="auto" w:fill="FFFFFF"/>
        </w:rPr>
        <w:t xml:space="preserve">Environment and Planning </w:t>
      </w:r>
      <w:proofErr w:type="gramStart"/>
      <w:r w:rsidR="004C7C57" w:rsidRPr="00464E7F">
        <w:rPr>
          <w:rFonts w:ascii="Times New Roman" w:hAnsi="Times New Roman" w:cs="Times New Roman"/>
          <w:i/>
          <w:sz w:val="24"/>
          <w:szCs w:val="24"/>
          <w:shd w:val="clear" w:color="auto" w:fill="FFFFFF"/>
        </w:rPr>
        <w:t>A</w:t>
      </w:r>
      <w:proofErr w:type="gramEnd"/>
      <w:r w:rsidRPr="00464E7F">
        <w:rPr>
          <w:rFonts w:ascii="Times New Roman" w:hAnsi="Times New Roman" w:cs="Times New Roman"/>
          <w:sz w:val="24"/>
          <w:szCs w:val="24"/>
          <w:shd w:val="clear" w:color="auto" w:fill="FFFFFF"/>
        </w:rPr>
        <w:t xml:space="preserve"> 41(6):</w:t>
      </w:r>
      <w:r w:rsidR="004C7C57" w:rsidRPr="00464E7F">
        <w:rPr>
          <w:rFonts w:ascii="Times New Roman" w:hAnsi="Times New Roman" w:cs="Times New Roman"/>
          <w:sz w:val="24"/>
          <w:szCs w:val="24"/>
          <w:shd w:val="clear" w:color="auto" w:fill="FFFFFF"/>
        </w:rPr>
        <w:t xml:space="preserve"> 1496-1510. </w:t>
      </w:r>
    </w:p>
    <w:p w14:paraId="4EC7AD2D" w14:textId="03B0EE5C" w:rsidR="004C7C57" w:rsidRPr="00464E7F" w:rsidRDefault="009A0EB9"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Brown G (2012)</w:t>
      </w:r>
      <w:r w:rsidR="009A74A3" w:rsidRPr="00464E7F">
        <w:rPr>
          <w:rFonts w:ascii="Times New Roman" w:hAnsi="Times New Roman" w:cs="Times New Roman"/>
          <w:sz w:val="24"/>
          <w:szCs w:val="24"/>
          <w:shd w:val="clear" w:color="auto" w:fill="FFFFFF"/>
        </w:rPr>
        <w:t xml:space="preserve"> </w:t>
      </w:r>
      <w:r w:rsidR="004C7C57" w:rsidRPr="00464E7F">
        <w:rPr>
          <w:rFonts w:ascii="Times New Roman" w:hAnsi="Times New Roman" w:cs="Times New Roman"/>
          <w:sz w:val="24"/>
          <w:szCs w:val="24"/>
          <w:shd w:val="clear" w:color="auto" w:fill="FFFFFF"/>
        </w:rPr>
        <w:t xml:space="preserve">Homonormativity: A Metropolitan Concept that </w:t>
      </w:r>
      <w:r w:rsidR="009A74A3" w:rsidRPr="00464E7F">
        <w:rPr>
          <w:rFonts w:ascii="Times New Roman" w:hAnsi="Times New Roman" w:cs="Times New Roman"/>
          <w:sz w:val="24"/>
          <w:szCs w:val="24"/>
          <w:shd w:val="clear" w:color="auto" w:fill="FFFFFF"/>
        </w:rPr>
        <w:t>Denigrates “Ordinary” Gay Lives</w:t>
      </w:r>
      <w:r w:rsidR="004C7C57" w:rsidRPr="00464E7F">
        <w:rPr>
          <w:rFonts w:ascii="Times New Roman" w:hAnsi="Times New Roman" w:cs="Times New Roman"/>
          <w:sz w:val="24"/>
          <w:szCs w:val="24"/>
          <w:shd w:val="clear" w:color="auto" w:fill="FFFFFF"/>
        </w:rPr>
        <w:t xml:space="preserve">. </w:t>
      </w:r>
      <w:r w:rsidR="004C7C57" w:rsidRPr="00464E7F">
        <w:rPr>
          <w:rFonts w:ascii="Times New Roman" w:hAnsi="Times New Roman" w:cs="Times New Roman"/>
          <w:i/>
          <w:sz w:val="24"/>
          <w:szCs w:val="24"/>
          <w:shd w:val="clear" w:color="auto" w:fill="FFFFFF"/>
        </w:rPr>
        <w:t>Journal of Homosexuality</w:t>
      </w:r>
      <w:r w:rsidRPr="00464E7F">
        <w:rPr>
          <w:rFonts w:ascii="Times New Roman" w:hAnsi="Times New Roman" w:cs="Times New Roman"/>
          <w:sz w:val="24"/>
          <w:szCs w:val="24"/>
          <w:shd w:val="clear" w:color="auto" w:fill="FFFFFF"/>
        </w:rPr>
        <w:t xml:space="preserve"> 59(7):</w:t>
      </w:r>
      <w:r w:rsidR="004C7C57" w:rsidRPr="00464E7F">
        <w:rPr>
          <w:rFonts w:ascii="Times New Roman" w:hAnsi="Times New Roman" w:cs="Times New Roman"/>
          <w:sz w:val="24"/>
          <w:szCs w:val="24"/>
          <w:shd w:val="clear" w:color="auto" w:fill="FFFFFF"/>
        </w:rPr>
        <w:t xml:space="preserve"> 1065-1072.</w:t>
      </w:r>
    </w:p>
    <w:p w14:paraId="5F58489D" w14:textId="2E5A743B" w:rsidR="00BE302D" w:rsidRPr="00464E7F" w:rsidRDefault="00FB11CB"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Brown G</w:t>
      </w:r>
      <w:r w:rsidR="00BE302D" w:rsidRPr="00464E7F">
        <w:rPr>
          <w:rFonts w:ascii="Times New Roman" w:hAnsi="Times New Roman" w:cs="Times New Roman"/>
          <w:sz w:val="24"/>
          <w:szCs w:val="24"/>
          <w:shd w:val="clear" w:color="auto" w:fill="FFFFFF"/>
        </w:rPr>
        <w:t xml:space="preserve"> (</w:t>
      </w:r>
      <w:r w:rsidR="00252190" w:rsidRPr="00464E7F">
        <w:rPr>
          <w:rFonts w:ascii="Times New Roman" w:hAnsi="Times New Roman" w:cs="Times New Roman"/>
          <w:sz w:val="24"/>
          <w:szCs w:val="24"/>
          <w:shd w:val="clear" w:color="auto" w:fill="FFFFFF"/>
        </w:rPr>
        <w:t>2020</w:t>
      </w:r>
      <w:r w:rsidRPr="00464E7F">
        <w:rPr>
          <w:rFonts w:ascii="Times New Roman" w:hAnsi="Times New Roman" w:cs="Times New Roman"/>
          <w:sz w:val="24"/>
          <w:szCs w:val="24"/>
          <w:shd w:val="clear" w:color="auto" w:fill="FFFFFF"/>
        </w:rPr>
        <w:t>)</w:t>
      </w:r>
      <w:r w:rsidR="00BE302D" w:rsidRPr="00464E7F">
        <w:rPr>
          <w:rFonts w:ascii="Times New Roman" w:hAnsi="Times New Roman" w:cs="Times New Roman"/>
          <w:sz w:val="24"/>
          <w:szCs w:val="24"/>
          <w:shd w:val="clear" w:color="auto" w:fill="FFFFFF"/>
        </w:rPr>
        <w:t xml:space="preserve"> </w:t>
      </w:r>
      <w:proofErr w:type="gramStart"/>
      <w:r w:rsidR="00BE302D" w:rsidRPr="00464E7F">
        <w:rPr>
          <w:rFonts w:ascii="Times New Roman" w:hAnsi="Times New Roman" w:cs="Times New Roman"/>
          <w:sz w:val="24"/>
          <w:szCs w:val="24"/>
        </w:rPr>
        <w:t>Diverse</w:t>
      </w:r>
      <w:proofErr w:type="gramEnd"/>
      <w:r w:rsidR="00BE302D" w:rsidRPr="00464E7F">
        <w:rPr>
          <w:rFonts w:ascii="Times New Roman" w:hAnsi="Times New Roman" w:cs="Times New Roman"/>
          <w:sz w:val="24"/>
          <w:szCs w:val="24"/>
        </w:rPr>
        <w:t xml:space="preserve"> subjectivities, sexualities and economies: Challenging hetero- and homo-normativity</w:t>
      </w:r>
      <w:r w:rsidRPr="00464E7F">
        <w:rPr>
          <w:rFonts w:ascii="Times New Roman" w:hAnsi="Times New Roman" w:cs="Times New Roman"/>
          <w:sz w:val="24"/>
          <w:szCs w:val="24"/>
        </w:rPr>
        <w:t>. I</w:t>
      </w:r>
      <w:r w:rsidR="00BE302D" w:rsidRPr="00464E7F">
        <w:rPr>
          <w:rFonts w:ascii="Times New Roman" w:hAnsi="Times New Roman" w:cs="Times New Roman"/>
          <w:sz w:val="24"/>
          <w:szCs w:val="24"/>
        </w:rPr>
        <w:t>n</w:t>
      </w:r>
      <w:r w:rsidRPr="00464E7F">
        <w:rPr>
          <w:rFonts w:ascii="Times New Roman" w:hAnsi="Times New Roman" w:cs="Times New Roman"/>
          <w:sz w:val="24"/>
          <w:szCs w:val="24"/>
        </w:rPr>
        <w:t>: JK Gibson-Graham and K Dombroski (</w:t>
      </w:r>
      <w:proofErr w:type="spellStart"/>
      <w:proofErr w:type="gramStart"/>
      <w:r w:rsidRPr="00464E7F">
        <w:rPr>
          <w:rFonts w:ascii="Times New Roman" w:hAnsi="Times New Roman" w:cs="Times New Roman"/>
          <w:sz w:val="24"/>
          <w:szCs w:val="24"/>
        </w:rPr>
        <w:t>eds</w:t>
      </w:r>
      <w:proofErr w:type="spellEnd"/>
      <w:proofErr w:type="gramEnd"/>
      <w:r w:rsidRPr="00464E7F">
        <w:rPr>
          <w:rFonts w:ascii="Times New Roman" w:hAnsi="Times New Roman" w:cs="Times New Roman"/>
          <w:sz w:val="24"/>
          <w:szCs w:val="24"/>
        </w:rPr>
        <w:t>)</w:t>
      </w:r>
      <w:r w:rsidR="00BE302D" w:rsidRPr="00464E7F">
        <w:rPr>
          <w:rFonts w:ascii="Times New Roman" w:hAnsi="Times New Roman" w:cs="Times New Roman"/>
          <w:sz w:val="24"/>
          <w:szCs w:val="24"/>
        </w:rPr>
        <w:t xml:space="preserve"> </w:t>
      </w:r>
      <w:r w:rsidR="00BE302D" w:rsidRPr="00464E7F">
        <w:rPr>
          <w:rFonts w:ascii="Times New Roman" w:hAnsi="Times New Roman" w:cs="Times New Roman"/>
          <w:i/>
          <w:sz w:val="24"/>
          <w:szCs w:val="24"/>
        </w:rPr>
        <w:t>The Handbook of Diverse Economies</w:t>
      </w:r>
      <w:r w:rsidRPr="00464E7F">
        <w:rPr>
          <w:rFonts w:ascii="Times New Roman" w:hAnsi="Times New Roman" w:cs="Times New Roman"/>
          <w:sz w:val="24"/>
          <w:szCs w:val="24"/>
        </w:rPr>
        <w:t>.</w:t>
      </w:r>
      <w:r w:rsidR="00A86F25" w:rsidRPr="00464E7F">
        <w:rPr>
          <w:rFonts w:ascii="Times New Roman" w:hAnsi="Times New Roman" w:cs="Times New Roman"/>
          <w:sz w:val="24"/>
          <w:szCs w:val="24"/>
        </w:rPr>
        <w:t xml:space="preserve"> Cheltenham: Edward Elgar,</w:t>
      </w:r>
      <w:r w:rsidR="00252190" w:rsidRPr="00464E7F">
        <w:rPr>
          <w:rFonts w:ascii="Times New Roman" w:hAnsi="Times New Roman" w:cs="Times New Roman"/>
          <w:sz w:val="24"/>
          <w:szCs w:val="24"/>
        </w:rPr>
        <w:t xml:space="preserve"> pp. 436 – 443.</w:t>
      </w:r>
    </w:p>
    <w:p w14:paraId="3BEE3D68" w14:textId="7F2AE360" w:rsidR="004E1DFD" w:rsidRPr="00464E7F" w:rsidRDefault="00FB11CB"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rPr>
        <w:lastRenderedPageBreak/>
        <w:t>Brown G, Browne K and Lim J (2011) Sexual Life. I</w:t>
      </w:r>
      <w:r w:rsidR="004E1DFD" w:rsidRPr="00464E7F">
        <w:rPr>
          <w:rFonts w:ascii="Times New Roman" w:hAnsi="Times New Roman" w:cs="Times New Roman"/>
          <w:sz w:val="24"/>
          <w:szCs w:val="24"/>
        </w:rPr>
        <w:t xml:space="preserve">n </w:t>
      </w:r>
      <w:r w:rsidRPr="00464E7F">
        <w:rPr>
          <w:rFonts w:ascii="Times New Roman" w:hAnsi="Times New Roman" w:cs="Times New Roman"/>
          <w:sz w:val="24"/>
          <w:szCs w:val="24"/>
        </w:rPr>
        <w:t xml:space="preserve">M Thomas, R </w:t>
      </w:r>
      <w:proofErr w:type="spellStart"/>
      <w:r w:rsidR="004E1DFD" w:rsidRPr="00464E7F">
        <w:rPr>
          <w:rFonts w:ascii="Times New Roman" w:hAnsi="Times New Roman" w:cs="Times New Roman"/>
          <w:sz w:val="24"/>
          <w:szCs w:val="24"/>
        </w:rPr>
        <w:t>Pane</w:t>
      </w:r>
      <w:r w:rsidRPr="00464E7F">
        <w:rPr>
          <w:rFonts w:ascii="Times New Roman" w:hAnsi="Times New Roman" w:cs="Times New Roman"/>
          <w:sz w:val="24"/>
          <w:szCs w:val="24"/>
        </w:rPr>
        <w:t>lli</w:t>
      </w:r>
      <w:proofErr w:type="spellEnd"/>
      <w:r w:rsidRPr="00464E7F">
        <w:rPr>
          <w:rFonts w:ascii="Times New Roman" w:hAnsi="Times New Roman" w:cs="Times New Roman"/>
          <w:sz w:val="24"/>
          <w:szCs w:val="24"/>
        </w:rPr>
        <w:t xml:space="preserve">, P </w:t>
      </w:r>
      <w:proofErr w:type="spellStart"/>
      <w:r w:rsidRPr="00464E7F">
        <w:rPr>
          <w:rFonts w:ascii="Times New Roman" w:hAnsi="Times New Roman" w:cs="Times New Roman"/>
          <w:sz w:val="24"/>
          <w:szCs w:val="24"/>
        </w:rPr>
        <w:t>Cloke</w:t>
      </w:r>
      <w:proofErr w:type="spellEnd"/>
      <w:r w:rsidRPr="00464E7F">
        <w:rPr>
          <w:rFonts w:ascii="Times New Roman" w:hAnsi="Times New Roman" w:cs="Times New Roman"/>
          <w:sz w:val="24"/>
          <w:szCs w:val="24"/>
        </w:rPr>
        <w:t xml:space="preserve"> and V</w:t>
      </w:r>
      <w:r w:rsidR="004E1DFD" w:rsidRPr="00464E7F">
        <w:rPr>
          <w:rFonts w:ascii="Times New Roman" w:hAnsi="Times New Roman" w:cs="Times New Roman"/>
          <w:sz w:val="24"/>
          <w:szCs w:val="24"/>
        </w:rPr>
        <w:t xml:space="preserve"> Del Casino</w:t>
      </w:r>
      <w:r w:rsidRPr="00464E7F">
        <w:rPr>
          <w:rFonts w:ascii="Times New Roman" w:hAnsi="Times New Roman" w:cs="Times New Roman"/>
          <w:sz w:val="24"/>
          <w:szCs w:val="24"/>
        </w:rPr>
        <w:t xml:space="preserve"> Jr</w:t>
      </w:r>
      <w:r w:rsidR="004E1DFD" w:rsidRPr="00464E7F">
        <w:rPr>
          <w:rFonts w:ascii="Times New Roman" w:hAnsi="Times New Roman" w:cs="Times New Roman"/>
          <w:sz w:val="24"/>
          <w:szCs w:val="24"/>
        </w:rPr>
        <w:t xml:space="preserve"> (</w:t>
      </w:r>
      <w:proofErr w:type="spellStart"/>
      <w:proofErr w:type="gramStart"/>
      <w:r w:rsidR="004E1DFD" w:rsidRPr="00464E7F">
        <w:rPr>
          <w:rFonts w:ascii="Times New Roman" w:hAnsi="Times New Roman" w:cs="Times New Roman"/>
          <w:sz w:val="24"/>
          <w:szCs w:val="24"/>
        </w:rPr>
        <w:t>eds</w:t>
      </w:r>
      <w:proofErr w:type="spellEnd"/>
      <w:proofErr w:type="gramEnd"/>
      <w:r w:rsidR="004E1DFD" w:rsidRPr="00464E7F">
        <w:rPr>
          <w:rFonts w:ascii="Times New Roman" w:hAnsi="Times New Roman" w:cs="Times New Roman"/>
          <w:sz w:val="24"/>
          <w:szCs w:val="24"/>
        </w:rPr>
        <w:t xml:space="preserve">) </w:t>
      </w:r>
      <w:r w:rsidR="004E1DFD" w:rsidRPr="00464E7F">
        <w:rPr>
          <w:rFonts w:ascii="Times New Roman" w:hAnsi="Times New Roman" w:cs="Times New Roman"/>
          <w:i/>
          <w:sz w:val="24"/>
          <w:szCs w:val="24"/>
        </w:rPr>
        <w:t>The Companion to Social Geography</w:t>
      </w:r>
      <w:r w:rsidRPr="00464E7F">
        <w:rPr>
          <w:rFonts w:ascii="Times New Roman" w:hAnsi="Times New Roman" w:cs="Times New Roman"/>
          <w:sz w:val="24"/>
          <w:szCs w:val="24"/>
        </w:rPr>
        <w:t>. Oxford: Blackwell, pp.293-</w:t>
      </w:r>
      <w:r w:rsidR="004E1DFD" w:rsidRPr="00464E7F">
        <w:rPr>
          <w:rFonts w:ascii="Times New Roman" w:hAnsi="Times New Roman" w:cs="Times New Roman"/>
          <w:sz w:val="24"/>
          <w:szCs w:val="24"/>
        </w:rPr>
        <w:t>308.</w:t>
      </w:r>
    </w:p>
    <w:p w14:paraId="40AF0846" w14:textId="5BFF7761" w:rsidR="00730B8D" w:rsidRPr="00464E7F" w:rsidRDefault="00554B94"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Brown M (1995)</w:t>
      </w:r>
      <w:r w:rsidR="00730B8D" w:rsidRPr="00464E7F">
        <w:rPr>
          <w:rFonts w:ascii="Times New Roman" w:hAnsi="Times New Roman" w:cs="Times New Roman"/>
          <w:sz w:val="24"/>
          <w:szCs w:val="24"/>
          <w:shd w:val="clear" w:color="auto" w:fill="FFFFFF"/>
        </w:rPr>
        <w:t xml:space="preserve"> Ironies of distance: an ongoing critique of the geographies of AIDS. </w:t>
      </w:r>
      <w:r w:rsidR="00730B8D" w:rsidRPr="00464E7F">
        <w:rPr>
          <w:rFonts w:ascii="Times New Roman" w:hAnsi="Times New Roman" w:cs="Times New Roman"/>
          <w:i/>
          <w:iCs/>
          <w:sz w:val="24"/>
          <w:szCs w:val="24"/>
          <w:shd w:val="clear" w:color="auto" w:fill="FFFFFF"/>
        </w:rPr>
        <w:t>Environment and Planning D: Society and Space</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13</w:t>
      </w:r>
      <w:r w:rsidRPr="00464E7F">
        <w:rPr>
          <w:rFonts w:ascii="Times New Roman" w:hAnsi="Times New Roman" w:cs="Times New Roman"/>
          <w:sz w:val="24"/>
          <w:szCs w:val="24"/>
          <w:shd w:val="clear" w:color="auto" w:fill="FFFFFF"/>
        </w:rPr>
        <w:t>(2):</w:t>
      </w:r>
      <w:r w:rsidR="00730B8D" w:rsidRPr="00464E7F">
        <w:rPr>
          <w:rFonts w:ascii="Times New Roman" w:hAnsi="Times New Roman" w:cs="Times New Roman"/>
          <w:sz w:val="24"/>
          <w:szCs w:val="24"/>
          <w:shd w:val="clear" w:color="auto" w:fill="FFFFFF"/>
        </w:rPr>
        <w:t xml:space="preserve"> 159-183.</w:t>
      </w:r>
    </w:p>
    <w:p w14:paraId="15DD42B8" w14:textId="44DF2618" w:rsidR="00730B8D" w:rsidRPr="00464E7F" w:rsidRDefault="00554B94"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Brown M (1997)</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Replacing citizenship: AIDS activism and radical democracy</w:t>
      </w:r>
      <w:r w:rsidR="00730B8D" w:rsidRPr="00464E7F">
        <w:rPr>
          <w:rFonts w:ascii="Times New Roman" w:hAnsi="Times New Roman" w:cs="Times New Roman"/>
          <w:sz w:val="24"/>
          <w:szCs w:val="24"/>
          <w:shd w:val="clear" w:color="auto" w:fill="FFFFFF"/>
        </w:rPr>
        <w:t xml:space="preserve">. </w:t>
      </w:r>
      <w:r w:rsidR="00506D59" w:rsidRPr="00464E7F">
        <w:rPr>
          <w:rFonts w:ascii="Times New Roman" w:hAnsi="Times New Roman" w:cs="Times New Roman"/>
          <w:sz w:val="24"/>
          <w:szCs w:val="24"/>
          <w:shd w:val="clear" w:color="auto" w:fill="FFFFFF"/>
        </w:rPr>
        <w:t xml:space="preserve">New York: </w:t>
      </w:r>
      <w:r w:rsidR="00730B8D" w:rsidRPr="00464E7F">
        <w:rPr>
          <w:rFonts w:ascii="Times New Roman" w:hAnsi="Times New Roman" w:cs="Times New Roman"/>
          <w:sz w:val="24"/>
          <w:szCs w:val="24"/>
          <w:shd w:val="clear" w:color="auto" w:fill="FFFFFF"/>
        </w:rPr>
        <w:t>Guilford Press.</w:t>
      </w:r>
    </w:p>
    <w:p w14:paraId="65A51C4D" w14:textId="7D2F34BD" w:rsidR="000E7129" w:rsidRPr="00464E7F" w:rsidRDefault="00554B94"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Brown M (1999)</w:t>
      </w:r>
      <w:r w:rsidR="000E7129" w:rsidRPr="00464E7F">
        <w:rPr>
          <w:rFonts w:ascii="Times New Roman" w:hAnsi="Times New Roman" w:cs="Times New Roman"/>
          <w:sz w:val="24"/>
          <w:szCs w:val="24"/>
          <w:shd w:val="clear" w:color="auto" w:fill="FFFFFF"/>
        </w:rPr>
        <w:t xml:space="preserve"> </w:t>
      </w:r>
      <w:proofErr w:type="spellStart"/>
      <w:r w:rsidR="00132574" w:rsidRPr="00464E7F">
        <w:rPr>
          <w:rFonts w:ascii="Times New Roman" w:hAnsi="Times New Roman" w:cs="Times New Roman"/>
          <w:sz w:val="24"/>
          <w:szCs w:val="24"/>
          <w:shd w:val="clear" w:color="auto" w:fill="FFFFFF"/>
        </w:rPr>
        <w:t>Reconceptualizing</w:t>
      </w:r>
      <w:proofErr w:type="spellEnd"/>
      <w:r w:rsidR="00132574" w:rsidRPr="00464E7F">
        <w:rPr>
          <w:rFonts w:ascii="Times New Roman" w:hAnsi="Times New Roman" w:cs="Times New Roman"/>
          <w:sz w:val="24"/>
          <w:szCs w:val="24"/>
          <w:shd w:val="clear" w:color="auto" w:fill="FFFFFF"/>
        </w:rPr>
        <w:t xml:space="preserve"> public and private in urban regime theory: governance in AIDS politics. </w:t>
      </w:r>
      <w:r w:rsidR="00132574" w:rsidRPr="00464E7F">
        <w:rPr>
          <w:rFonts w:ascii="Times New Roman" w:hAnsi="Times New Roman" w:cs="Times New Roman"/>
          <w:i/>
          <w:sz w:val="24"/>
          <w:szCs w:val="24"/>
          <w:shd w:val="clear" w:color="auto" w:fill="FFFFFF"/>
        </w:rPr>
        <w:t>International Journal of Urban and Regional Research</w:t>
      </w:r>
      <w:r w:rsidRPr="00464E7F">
        <w:rPr>
          <w:rFonts w:ascii="Times New Roman" w:hAnsi="Times New Roman" w:cs="Times New Roman"/>
          <w:sz w:val="24"/>
          <w:szCs w:val="24"/>
          <w:shd w:val="clear" w:color="auto" w:fill="FFFFFF"/>
        </w:rPr>
        <w:t xml:space="preserve"> 23(1):</w:t>
      </w:r>
      <w:r w:rsidR="00132574" w:rsidRPr="00464E7F">
        <w:rPr>
          <w:rFonts w:ascii="Times New Roman" w:hAnsi="Times New Roman" w:cs="Times New Roman"/>
          <w:sz w:val="24"/>
          <w:szCs w:val="24"/>
          <w:shd w:val="clear" w:color="auto" w:fill="FFFFFF"/>
        </w:rPr>
        <w:t xml:space="preserve"> 45-69.</w:t>
      </w:r>
    </w:p>
    <w:p w14:paraId="7F2EF08E" w14:textId="5F61BC31" w:rsidR="009C0AA1" w:rsidRPr="00464E7F" w:rsidRDefault="00DF5682"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Brown M</w:t>
      </w:r>
      <w:r w:rsidR="00B042C3" w:rsidRPr="00464E7F">
        <w:rPr>
          <w:rFonts w:ascii="Times New Roman" w:hAnsi="Times New Roman" w:cs="Times New Roman"/>
          <w:sz w:val="24"/>
          <w:szCs w:val="24"/>
          <w:shd w:val="clear" w:color="auto" w:fill="FFFFFF"/>
        </w:rPr>
        <w:t xml:space="preserve"> (2014) Gender and sexuality II. </w:t>
      </w:r>
      <w:r w:rsidRPr="00464E7F">
        <w:rPr>
          <w:rFonts w:ascii="Times New Roman" w:hAnsi="Times New Roman" w:cs="Times New Roman"/>
          <w:sz w:val="24"/>
          <w:szCs w:val="24"/>
          <w:shd w:val="clear" w:color="auto" w:fill="FFFFFF"/>
        </w:rPr>
        <w:t xml:space="preserve">There goes the gayborhood? </w:t>
      </w:r>
      <w:r w:rsidRPr="00464E7F">
        <w:rPr>
          <w:rFonts w:ascii="Times New Roman" w:hAnsi="Times New Roman" w:cs="Times New Roman"/>
          <w:i/>
          <w:sz w:val="24"/>
          <w:szCs w:val="24"/>
          <w:shd w:val="clear" w:color="auto" w:fill="FFFFFF"/>
        </w:rPr>
        <w:t>Progress in</w:t>
      </w:r>
      <w:r w:rsidR="00B042C3" w:rsidRPr="00464E7F">
        <w:rPr>
          <w:rFonts w:ascii="Times New Roman" w:hAnsi="Times New Roman" w:cs="Times New Roman"/>
          <w:i/>
          <w:sz w:val="24"/>
          <w:szCs w:val="24"/>
          <w:shd w:val="clear" w:color="auto" w:fill="FFFFFF"/>
        </w:rPr>
        <w:t xml:space="preserve"> </w:t>
      </w:r>
      <w:r w:rsidRPr="00464E7F">
        <w:rPr>
          <w:rFonts w:ascii="Times New Roman" w:hAnsi="Times New Roman" w:cs="Times New Roman"/>
          <w:i/>
          <w:sz w:val="24"/>
          <w:szCs w:val="24"/>
          <w:shd w:val="clear" w:color="auto" w:fill="FFFFFF"/>
        </w:rPr>
        <w:t>Human Geography</w:t>
      </w:r>
      <w:r w:rsidR="00FA5E68" w:rsidRPr="00464E7F">
        <w:rPr>
          <w:rFonts w:ascii="Times New Roman" w:hAnsi="Times New Roman" w:cs="Times New Roman"/>
          <w:sz w:val="24"/>
          <w:szCs w:val="24"/>
          <w:shd w:val="clear" w:color="auto" w:fill="FFFFFF"/>
        </w:rPr>
        <w:t xml:space="preserve"> 38(3):</w:t>
      </w:r>
      <w:r w:rsidR="00B042C3" w:rsidRPr="00464E7F">
        <w:rPr>
          <w:rFonts w:ascii="Times New Roman" w:hAnsi="Times New Roman" w:cs="Times New Roman"/>
          <w:sz w:val="24"/>
          <w:szCs w:val="24"/>
          <w:shd w:val="clear" w:color="auto" w:fill="FFFFFF"/>
        </w:rPr>
        <w:t xml:space="preserve"> 457–465.</w:t>
      </w:r>
    </w:p>
    <w:p w14:paraId="7B49EE6C" w14:textId="2E7D8AED" w:rsidR="007054B1" w:rsidRPr="00464E7F" w:rsidRDefault="00B63E50"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rPr>
        <w:t xml:space="preserve">Brown T, Craddock S and Ingram </w:t>
      </w:r>
      <w:proofErr w:type="gramStart"/>
      <w:r w:rsidRPr="00464E7F">
        <w:rPr>
          <w:rFonts w:ascii="Times New Roman" w:hAnsi="Times New Roman" w:cs="Times New Roman"/>
          <w:sz w:val="24"/>
          <w:szCs w:val="24"/>
        </w:rPr>
        <w:t>A</w:t>
      </w:r>
      <w:proofErr w:type="gramEnd"/>
      <w:r w:rsidRPr="00464E7F">
        <w:rPr>
          <w:rFonts w:ascii="Times New Roman" w:hAnsi="Times New Roman" w:cs="Times New Roman"/>
          <w:sz w:val="24"/>
          <w:szCs w:val="24"/>
        </w:rPr>
        <w:t xml:space="preserve"> (2012)</w:t>
      </w:r>
      <w:r w:rsidR="007054B1" w:rsidRPr="00464E7F">
        <w:rPr>
          <w:rFonts w:ascii="Times New Roman" w:hAnsi="Times New Roman" w:cs="Times New Roman"/>
          <w:sz w:val="24"/>
          <w:szCs w:val="24"/>
        </w:rPr>
        <w:t xml:space="preserve"> Critical interventions in global health: Governmentality, risk, and assemblage. </w:t>
      </w:r>
      <w:r w:rsidR="007054B1" w:rsidRPr="00464E7F">
        <w:rPr>
          <w:rFonts w:ascii="Times New Roman" w:hAnsi="Times New Roman" w:cs="Times New Roman"/>
          <w:i/>
          <w:iCs/>
          <w:sz w:val="24"/>
          <w:szCs w:val="24"/>
        </w:rPr>
        <w:t>Annals of the Association of American Geographers</w:t>
      </w:r>
      <w:r w:rsidR="007054B1" w:rsidRPr="00464E7F">
        <w:rPr>
          <w:rFonts w:ascii="Times New Roman" w:hAnsi="Times New Roman" w:cs="Times New Roman"/>
          <w:sz w:val="24"/>
          <w:szCs w:val="24"/>
        </w:rPr>
        <w:t xml:space="preserve"> </w:t>
      </w:r>
      <w:r w:rsidR="007054B1" w:rsidRPr="00464E7F">
        <w:rPr>
          <w:rFonts w:ascii="Times New Roman" w:hAnsi="Times New Roman" w:cs="Times New Roman"/>
          <w:i/>
          <w:iCs/>
          <w:sz w:val="24"/>
          <w:szCs w:val="24"/>
        </w:rPr>
        <w:t>102</w:t>
      </w:r>
      <w:r w:rsidRPr="00464E7F">
        <w:rPr>
          <w:rFonts w:ascii="Times New Roman" w:hAnsi="Times New Roman" w:cs="Times New Roman"/>
          <w:sz w:val="24"/>
          <w:szCs w:val="24"/>
        </w:rPr>
        <w:t>(5):</w:t>
      </w:r>
      <w:r w:rsidR="007054B1" w:rsidRPr="00464E7F">
        <w:rPr>
          <w:rFonts w:ascii="Times New Roman" w:hAnsi="Times New Roman" w:cs="Times New Roman"/>
          <w:sz w:val="24"/>
          <w:szCs w:val="24"/>
        </w:rPr>
        <w:t xml:space="preserve"> 1182-1189.</w:t>
      </w:r>
    </w:p>
    <w:p w14:paraId="32706C01" w14:textId="46DF74B9" w:rsidR="00730B8D" w:rsidRPr="00464E7F" w:rsidRDefault="00AB69B7" w:rsidP="0053238C">
      <w:pPr>
        <w:spacing w:after="0" w:line="240" w:lineRule="auto"/>
        <w:ind w:left="709" w:hanging="709"/>
        <w:contextualSpacing/>
        <w:rPr>
          <w:rFonts w:ascii="Times New Roman" w:hAnsi="Times New Roman" w:cs="Times New Roman"/>
          <w:sz w:val="24"/>
          <w:szCs w:val="24"/>
        </w:rPr>
      </w:pPr>
      <w:r w:rsidRPr="00464E7F">
        <w:rPr>
          <w:rFonts w:ascii="Times New Roman" w:hAnsi="Times New Roman" w:cs="Times New Roman"/>
          <w:sz w:val="24"/>
          <w:szCs w:val="24"/>
        </w:rPr>
        <w:t>Calabrese S K</w:t>
      </w:r>
      <w:r w:rsidR="00730B8D" w:rsidRPr="00464E7F">
        <w:rPr>
          <w:rFonts w:ascii="Times New Roman" w:hAnsi="Times New Roman" w:cs="Times New Roman"/>
          <w:sz w:val="24"/>
          <w:szCs w:val="24"/>
        </w:rPr>
        <w:t xml:space="preserve"> and Underhill</w:t>
      </w:r>
      <w:r w:rsidRPr="00464E7F">
        <w:rPr>
          <w:rFonts w:ascii="Times New Roman" w:hAnsi="Times New Roman" w:cs="Times New Roman"/>
          <w:sz w:val="24"/>
          <w:szCs w:val="24"/>
        </w:rPr>
        <w:t xml:space="preserve"> K</w:t>
      </w:r>
      <w:r w:rsidR="00730B8D" w:rsidRPr="00464E7F">
        <w:rPr>
          <w:rFonts w:ascii="Times New Roman" w:hAnsi="Times New Roman" w:cs="Times New Roman"/>
          <w:sz w:val="24"/>
          <w:szCs w:val="24"/>
        </w:rPr>
        <w:t xml:space="preserve"> </w:t>
      </w:r>
      <w:r w:rsidRPr="00464E7F">
        <w:rPr>
          <w:rFonts w:ascii="Times New Roman" w:hAnsi="Times New Roman" w:cs="Times New Roman"/>
          <w:sz w:val="24"/>
          <w:szCs w:val="24"/>
        </w:rPr>
        <w:t>(2015)</w:t>
      </w:r>
      <w:r w:rsidR="00730B8D" w:rsidRPr="00464E7F">
        <w:rPr>
          <w:rFonts w:ascii="Times New Roman" w:hAnsi="Times New Roman" w:cs="Times New Roman"/>
          <w:sz w:val="24"/>
          <w:szCs w:val="24"/>
        </w:rPr>
        <w:t xml:space="preserve"> How Stigma Surrounding the Use of HIV </w:t>
      </w:r>
      <w:proofErr w:type="spellStart"/>
      <w:r w:rsidR="00730B8D" w:rsidRPr="00464E7F">
        <w:rPr>
          <w:rFonts w:ascii="Times New Roman" w:hAnsi="Times New Roman" w:cs="Times New Roman"/>
          <w:sz w:val="24"/>
          <w:szCs w:val="24"/>
        </w:rPr>
        <w:t>Preexposure</w:t>
      </w:r>
      <w:proofErr w:type="spellEnd"/>
      <w:r w:rsidR="00730B8D" w:rsidRPr="00464E7F">
        <w:rPr>
          <w:rFonts w:ascii="Times New Roman" w:hAnsi="Times New Roman" w:cs="Times New Roman"/>
          <w:sz w:val="24"/>
          <w:szCs w:val="24"/>
        </w:rPr>
        <w:t xml:space="preserve"> Prophylaxis Undermines Prevention and Pleasure: A Call to Destigmatize “</w:t>
      </w:r>
      <w:proofErr w:type="spellStart"/>
      <w:r w:rsidR="00730B8D" w:rsidRPr="00464E7F">
        <w:rPr>
          <w:rFonts w:ascii="Times New Roman" w:hAnsi="Times New Roman" w:cs="Times New Roman"/>
          <w:sz w:val="24"/>
          <w:szCs w:val="24"/>
        </w:rPr>
        <w:t>Truvada</w:t>
      </w:r>
      <w:proofErr w:type="spellEnd"/>
      <w:r w:rsidR="00730B8D" w:rsidRPr="00464E7F">
        <w:rPr>
          <w:rFonts w:ascii="Times New Roman" w:hAnsi="Times New Roman" w:cs="Times New Roman"/>
          <w:sz w:val="24"/>
          <w:szCs w:val="24"/>
        </w:rPr>
        <w:t xml:space="preserve"> Whores”. </w:t>
      </w:r>
      <w:r w:rsidR="00730B8D" w:rsidRPr="00464E7F">
        <w:rPr>
          <w:rFonts w:ascii="Times New Roman" w:hAnsi="Times New Roman" w:cs="Times New Roman"/>
          <w:i/>
          <w:sz w:val="24"/>
          <w:szCs w:val="24"/>
        </w:rPr>
        <w:t>American Journal of Public Health</w:t>
      </w:r>
      <w:r w:rsidR="00730B8D" w:rsidRPr="00464E7F">
        <w:rPr>
          <w:rFonts w:ascii="Times New Roman" w:hAnsi="Times New Roman" w:cs="Times New Roman"/>
          <w:sz w:val="24"/>
          <w:szCs w:val="24"/>
        </w:rPr>
        <w:t xml:space="preserve"> 105(10): 1960-</w:t>
      </w:r>
      <w:r w:rsidRPr="00464E7F">
        <w:rPr>
          <w:rFonts w:ascii="Times New Roman" w:hAnsi="Times New Roman" w:cs="Times New Roman"/>
          <w:sz w:val="24"/>
          <w:szCs w:val="24"/>
        </w:rPr>
        <w:t>196</w:t>
      </w:r>
      <w:r w:rsidR="00730B8D" w:rsidRPr="00464E7F">
        <w:rPr>
          <w:rFonts w:ascii="Times New Roman" w:hAnsi="Times New Roman" w:cs="Times New Roman"/>
          <w:sz w:val="24"/>
          <w:szCs w:val="24"/>
        </w:rPr>
        <w:t xml:space="preserve">4. </w:t>
      </w:r>
    </w:p>
    <w:p w14:paraId="655C6191" w14:textId="202AB062" w:rsidR="00FC0AEA" w:rsidRPr="00464E7F" w:rsidRDefault="00AB69B7" w:rsidP="0053238C">
      <w:pPr>
        <w:spacing w:after="0" w:line="240" w:lineRule="auto"/>
        <w:ind w:left="709" w:hanging="709"/>
        <w:contextualSpacing/>
        <w:rPr>
          <w:rFonts w:ascii="Times New Roman" w:hAnsi="Times New Roman" w:cs="Times New Roman"/>
          <w:sz w:val="24"/>
          <w:szCs w:val="24"/>
        </w:rPr>
      </w:pPr>
      <w:r w:rsidRPr="00464E7F">
        <w:rPr>
          <w:rFonts w:ascii="Times New Roman" w:hAnsi="Times New Roman" w:cs="Times New Roman"/>
          <w:sz w:val="24"/>
          <w:szCs w:val="24"/>
        </w:rPr>
        <w:t xml:space="preserve">Calkin S and Freeman C (2019) </w:t>
      </w:r>
      <w:r w:rsidR="00FC0AEA" w:rsidRPr="00464E7F">
        <w:rPr>
          <w:rFonts w:ascii="Times New Roman" w:hAnsi="Times New Roman" w:cs="Times New Roman"/>
          <w:sz w:val="24"/>
          <w:szCs w:val="24"/>
        </w:rPr>
        <w:t xml:space="preserve">Trails and technology: social and cultural </w:t>
      </w:r>
      <w:r w:rsidRPr="00464E7F">
        <w:rPr>
          <w:rFonts w:ascii="Times New Roman" w:hAnsi="Times New Roman" w:cs="Times New Roman"/>
          <w:sz w:val="24"/>
          <w:szCs w:val="24"/>
        </w:rPr>
        <w:t>geographies of abortion access.</w:t>
      </w:r>
      <w:r w:rsidR="00FC0AEA" w:rsidRPr="00464E7F">
        <w:rPr>
          <w:rFonts w:ascii="Times New Roman" w:hAnsi="Times New Roman" w:cs="Times New Roman"/>
          <w:sz w:val="24"/>
          <w:szCs w:val="24"/>
        </w:rPr>
        <w:t xml:space="preserve"> </w:t>
      </w:r>
      <w:r w:rsidR="00FC0AEA" w:rsidRPr="00464E7F">
        <w:rPr>
          <w:rFonts w:ascii="Times New Roman" w:hAnsi="Times New Roman" w:cs="Times New Roman"/>
          <w:i/>
          <w:iCs/>
          <w:sz w:val="24"/>
          <w:szCs w:val="24"/>
        </w:rPr>
        <w:t>Social &amp; Cultural Geography</w:t>
      </w:r>
      <w:r w:rsidRPr="00464E7F">
        <w:rPr>
          <w:rFonts w:ascii="Times New Roman" w:hAnsi="Times New Roman" w:cs="Times New Roman"/>
          <w:sz w:val="24"/>
          <w:szCs w:val="24"/>
        </w:rPr>
        <w:t xml:space="preserve"> 20(9): 1325-1332.</w:t>
      </w:r>
    </w:p>
    <w:p w14:paraId="489CC46D" w14:textId="1EF6DC83" w:rsidR="003373D4" w:rsidRPr="00464E7F" w:rsidRDefault="009B41CB" w:rsidP="0053238C">
      <w:pPr>
        <w:spacing w:after="0" w:line="240" w:lineRule="auto"/>
        <w:ind w:left="709" w:hanging="709"/>
        <w:contextualSpacing/>
        <w:rPr>
          <w:rFonts w:ascii="Times New Roman" w:hAnsi="Times New Roman" w:cs="Times New Roman"/>
          <w:sz w:val="24"/>
          <w:szCs w:val="24"/>
        </w:rPr>
      </w:pPr>
      <w:r w:rsidRPr="00464E7F">
        <w:rPr>
          <w:rFonts w:ascii="Times New Roman" w:hAnsi="Times New Roman" w:cs="Times New Roman"/>
          <w:sz w:val="24"/>
          <w:szCs w:val="24"/>
        </w:rPr>
        <w:t>Carter A</w:t>
      </w:r>
      <w:r w:rsidR="00A7322C" w:rsidRPr="00464E7F">
        <w:rPr>
          <w:rFonts w:ascii="Times New Roman" w:hAnsi="Times New Roman" w:cs="Times New Roman"/>
          <w:sz w:val="24"/>
          <w:szCs w:val="24"/>
        </w:rPr>
        <w:t xml:space="preserve">, </w:t>
      </w:r>
      <w:r w:rsidR="000D3395" w:rsidRPr="00464E7F">
        <w:rPr>
          <w:rFonts w:ascii="Times New Roman" w:eastAsia="Times New Roman" w:hAnsi="Times New Roman" w:cs="Times New Roman"/>
          <w:sz w:val="24"/>
          <w:szCs w:val="24"/>
        </w:rPr>
        <w:t xml:space="preserve">Greene S, Nicholson V, O’Brien N, </w:t>
      </w:r>
      <w:proofErr w:type="spellStart"/>
      <w:r w:rsidR="000D3395" w:rsidRPr="00464E7F">
        <w:rPr>
          <w:rFonts w:ascii="Times New Roman" w:eastAsia="Times New Roman" w:hAnsi="Times New Roman" w:cs="Times New Roman"/>
          <w:sz w:val="24"/>
          <w:szCs w:val="24"/>
        </w:rPr>
        <w:t>Dahlby</w:t>
      </w:r>
      <w:proofErr w:type="spellEnd"/>
      <w:r w:rsidR="000D3395" w:rsidRPr="00464E7F">
        <w:rPr>
          <w:rFonts w:ascii="Times New Roman" w:eastAsia="Times New Roman" w:hAnsi="Times New Roman" w:cs="Times New Roman"/>
          <w:sz w:val="24"/>
          <w:szCs w:val="24"/>
        </w:rPr>
        <w:t xml:space="preserve"> J, de </w:t>
      </w:r>
      <w:proofErr w:type="spellStart"/>
      <w:r w:rsidR="000D3395" w:rsidRPr="00464E7F">
        <w:rPr>
          <w:rFonts w:ascii="Times New Roman" w:eastAsia="Times New Roman" w:hAnsi="Times New Roman" w:cs="Times New Roman"/>
          <w:sz w:val="24"/>
          <w:szCs w:val="24"/>
        </w:rPr>
        <w:t>Pokomandy</w:t>
      </w:r>
      <w:proofErr w:type="spellEnd"/>
      <w:r w:rsidR="000D3395" w:rsidRPr="00464E7F">
        <w:rPr>
          <w:rFonts w:ascii="Times New Roman" w:eastAsia="Times New Roman" w:hAnsi="Times New Roman" w:cs="Times New Roman"/>
          <w:sz w:val="24"/>
          <w:szCs w:val="24"/>
        </w:rPr>
        <w:t xml:space="preserve"> A, ... and CHIWOS Research Team</w:t>
      </w:r>
      <w:r w:rsidRPr="00464E7F">
        <w:rPr>
          <w:rFonts w:ascii="Times New Roman" w:hAnsi="Times New Roman" w:cs="Times New Roman"/>
          <w:sz w:val="24"/>
          <w:szCs w:val="24"/>
        </w:rPr>
        <w:t xml:space="preserve"> (2016)</w:t>
      </w:r>
      <w:r w:rsidR="003373D4" w:rsidRPr="00464E7F">
        <w:rPr>
          <w:rFonts w:ascii="Times New Roman" w:hAnsi="Times New Roman" w:cs="Times New Roman"/>
          <w:sz w:val="24"/>
          <w:szCs w:val="24"/>
        </w:rPr>
        <w:t xml:space="preserve"> </w:t>
      </w:r>
      <w:r w:rsidR="00FC172E" w:rsidRPr="00464E7F">
        <w:rPr>
          <w:rFonts w:ascii="Times New Roman" w:hAnsi="Times New Roman" w:cs="Times New Roman"/>
          <w:i/>
          <w:sz w:val="24"/>
          <w:szCs w:val="24"/>
        </w:rPr>
        <w:t>‘It’s a very isolating world’</w:t>
      </w:r>
      <w:r w:rsidR="00FC172E" w:rsidRPr="00464E7F">
        <w:rPr>
          <w:rFonts w:ascii="Times New Roman" w:hAnsi="Times New Roman" w:cs="Times New Roman"/>
          <w:sz w:val="24"/>
          <w:szCs w:val="24"/>
        </w:rPr>
        <w:t xml:space="preserve">: the journey to HIV care for women living with HIV in British Columbia, Canada. </w:t>
      </w:r>
      <w:r w:rsidR="00FC172E" w:rsidRPr="00464E7F">
        <w:rPr>
          <w:rFonts w:ascii="Times New Roman" w:hAnsi="Times New Roman" w:cs="Times New Roman"/>
          <w:i/>
          <w:sz w:val="24"/>
          <w:szCs w:val="24"/>
        </w:rPr>
        <w:t>Gender, Place &amp; Culture: A Journal of Feminist Geography</w:t>
      </w:r>
      <w:r w:rsidRPr="00464E7F">
        <w:rPr>
          <w:rFonts w:ascii="Times New Roman" w:hAnsi="Times New Roman" w:cs="Times New Roman"/>
          <w:sz w:val="24"/>
          <w:szCs w:val="24"/>
        </w:rPr>
        <w:t xml:space="preserve"> 23(7): 941-</w:t>
      </w:r>
      <w:r w:rsidR="00FC172E" w:rsidRPr="00464E7F">
        <w:rPr>
          <w:rFonts w:ascii="Times New Roman" w:hAnsi="Times New Roman" w:cs="Times New Roman"/>
          <w:sz w:val="24"/>
          <w:szCs w:val="24"/>
        </w:rPr>
        <w:t>954.</w:t>
      </w:r>
    </w:p>
    <w:p w14:paraId="1DEC3995" w14:textId="0AA68564" w:rsidR="00730B8D" w:rsidRPr="00464E7F" w:rsidRDefault="00730B8D" w:rsidP="0053238C">
      <w:pPr>
        <w:spacing w:after="0" w:line="240" w:lineRule="auto"/>
        <w:ind w:left="709" w:hanging="709"/>
        <w:contextualSpacing/>
        <w:rPr>
          <w:rFonts w:ascii="Times New Roman" w:hAnsi="Times New Roman" w:cs="Times New Roman"/>
          <w:sz w:val="24"/>
          <w:szCs w:val="24"/>
          <w:shd w:val="clear" w:color="auto" w:fill="FFFFFF"/>
        </w:rPr>
      </w:pPr>
      <w:proofErr w:type="gramStart"/>
      <w:r w:rsidRPr="00464E7F">
        <w:rPr>
          <w:rFonts w:ascii="Times New Roman" w:hAnsi="Times New Roman" w:cs="Times New Roman"/>
          <w:sz w:val="24"/>
          <w:szCs w:val="24"/>
          <w:shd w:val="clear" w:color="auto" w:fill="FFFFFF"/>
        </w:rPr>
        <w:t>viral</w:t>
      </w:r>
      <w:proofErr w:type="gramEnd"/>
      <w:r w:rsidRPr="00464E7F">
        <w:rPr>
          <w:rFonts w:ascii="Times New Roman" w:hAnsi="Times New Roman" w:cs="Times New Roman"/>
          <w:sz w:val="24"/>
          <w:szCs w:val="24"/>
          <w:shd w:val="clear" w:color="auto" w:fill="FFFFFF"/>
        </w:rPr>
        <w:t xml:space="preserve"> load as a population-based biomarker of HIV burden. </w:t>
      </w:r>
      <w:r w:rsidRPr="00464E7F">
        <w:rPr>
          <w:rFonts w:ascii="Times New Roman" w:hAnsi="Times New Roman" w:cs="Times New Roman"/>
          <w:i/>
          <w:iCs/>
          <w:sz w:val="24"/>
          <w:szCs w:val="24"/>
          <w:shd w:val="clear" w:color="auto" w:fill="FFFFFF"/>
        </w:rPr>
        <w:t>Aids</w:t>
      </w:r>
      <w:r w:rsidRPr="00464E7F">
        <w:rPr>
          <w:rFonts w:ascii="Times New Roman" w:hAnsi="Times New Roman" w:cs="Times New Roman"/>
          <w:sz w:val="24"/>
          <w:szCs w:val="24"/>
          <w:shd w:val="clear" w:color="auto" w:fill="FFFFFF"/>
        </w:rPr>
        <w:t> </w:t>
      </w:r>
      <w:r w:rsidRPr="00464E7F">
        <w:rPr>
          <w:rFonts w:ascii="Times New Roman" w:hAnsi="Times New Roman" w:cs="Times New Roman"/>
          <w:i/>
          <w:iCs/>
          <w:sz w:val="24"/>
          <w:szCs w:val="24"/>
          <w:shd w:val="clear" w:color="auto" w:fill="FFFFFF"/>
        </w:rPr>
        <w:t>26</w:t>
      </w:r>
      <w:r w:rsidR="00342EAB" w:rsidRPr="00464E7F">
        <w:rPr>
          <w:rFonts w:ascii="Times New Roman" w:hAnsi="Times New Roman" w:cs="Times New Roman"/>
          <w:sz w:val="24"/>
          <w:szCs w:val="24"/>
          <w:shd w:val="clear" w:color="auto" w:fill="FFFFFF"/>
        </w:rPr>
        <w:t>(3):</w:t>
      </w:r>
      <w:r w:rsidRPr="00464E7F">
        <w:rPr>
          <w:rFonts w:ascii="Times New Roman" w:hAnsi="Times New Roman" w:cs="Times New Roman"/>
          <w:sz w:val="24"/>
          <w:szCs w:val="24"/>
          <w:shd w:val="clear" w:color="auto" w:fill="FFFFFF"/>
        </w:rPr>
        <w:t xml:space="preserve"> 345-353.</w:t>
      </w:r>
    </w:p>
    <w:p w14:paraId="6A9370FA" w14:textId="192F034D" w:rsidR="00B35371" w:rsidRPr="00464E7F" w:rsidRDefault="001325A9" w:rsidP="0053238C">
      <w:pPr>
        <w:spacing w:after="0" w:line="240" w:lineRule="auto"/>
        <w:ind w:left="709" w:hanging="709"/>
        <w:contextualSpacing/>
        <w:rPr>
          <w:rFonts w:ascii="Times New Roman" w:eastAsia="Times New Roman" w:hAnsi="Times New Roman" w:cs="Times New Roman"/>
          <w:sz w:val="24"/>
          <w:szCs w:val="24"/>
        </w:rPr>
      </w:pPr>
      <w:r w:rsidRPr="00464E7F">
        <w:rPr>
          <w:rFonts w:ascii="Times New Roman" w:eastAsia="Times New Roman" w:hAnsi="Times New Roman" w:cs="Times New Roman"/>
          <w:sz w:val="24"/>
          <w:szCs w:val="24"/>
        </w:rPr>
        <w:t>Colvin CJ, Robins S and Leavens J</w:t>
      </w:r>
      <w:r w:rsidR="00B35371" w:rsidRPr="00464E7F">
        <w:rPr>
          <w:rFonts w:ascii="Times New Roman" w:eastAsia="Times New Roman" w:hAnsi="Times New Roman" w:cs="Times New Roman"/>
          <w:sz w:val="24"/>
          <w:szCs w:val="24"/>
        </w:rPr>
        <w:t xml:space="preserve"> (201</w:t>
      </w:r>
      <w:r w:rsidRPr="00464E7F">
        <w:rPr>
          <w:rFonts w:ascii="Times New Roman" w:eastAsia="Times New Roman" w:hAnsi="Times New Roman" w:cs="Times New Roman"/>
          <w:sz w:val="24"/>
          <w:szCs w:val="24"/>
        </w:rPr>
        <w:t>0)</w:t>
      </w:r>
      <w:r w:rsidR="00B35371" w:rsidRPr="00464E7F">
        <w:rPr>
          <w:rFonts w:ascii="Times New Roman" w:eastAsia="Times New Roman" w:hAnsi="Times New Roman" w:cs="Times New Roman"/>
          <w:sz w:val="24"/>
          <w:szCs w:val="24"/>
        </w:rPr>
        <w:t xml:space="preserve"> Grounding ‘</w:t>
      </w:r>
      <w:proofErr w:type="spellStart"/>
      <w:r w:rsidR="00B35371" w:rsidRPr="00464E7F">
        <w:rPr>
          <w:rFonts w:ascii="Times New Roman" w:eastAsia="Times New Roman" w:hAnsi="Times New Roman" w:cs="Times New Roman"/>
          <w:sz w:val="24"/>
          <w:szCs w:val="24"/>
        </w:rPr>
        <w:t>responsibilisation</w:t>
      </w:r>
      <w:proofErr w:type="spellEnd"/>
      <w:r w:rsidR="00B35371" w:rsidRPr="00464E7F">
        <w:rPr>
          <w:rFonts w:ascii="Times New Roman" w:eastAsia="Times New Roman" w:hAnsi="Times New Roman" w:cs="Times New Roman"/>
          <w:sz w:val="24"/>
          <w:szCs w:val="24"/>
        </w:rPr>
        <w:t xml:space="preserve"> talk’: masculinities, citizenship and HIV in Cape Town, South Africa. </w:t>
      </w:r>
      <w:r w:rsidR="00B35371" w:rsidRPr="00464E7F">
        <w:rPr>
          <w:rFonts w:ascii="Times New Roman" w:eastAsia="Times New Roman" w:hAnsi="Times New Roman" w:cs="Times New Roman"/>
          <w:i/>
          <w:iCs/>
          <w:sz w:val="24"/>
          <w:szCs w:val="24"/>
        </w:rPr>
        <w:t>The journal of development studies</w:t>
      </w:r>
      <w:r w:rsidR="00B35371" w:rsidRPr="00464E7F">
        <w:rPr>
          <w:rFonts w:ascii="Times New Roman" w:eastAsia="Times New Roman" w:hAnsi="Times New Roman" w:cs="Times New Roman"/>
          <w:sz w:val="24"/>
          <w:szCs w:val="24"/>
        </w:rPr>
        <w:t xml:space="preserve"> </w:t>
      </w:r>
      <w:r w:rsidR="00B35371" w:rsidRPr="00464E7F">
        <w:rPr>
          <w:rFonts w:ascii="Times New Roman" w:eastAsia="Times New Roman" w:hAnsi="Times New Roman" w:cs="Times New Roman"/>
          <w:i/>
          <w:iCs/>
          <w:sz w:val="24"/>
          <w:szCs w:val="24"/>
        </w:rPr>
        <w:t>46</w:t>
      </w:r>
      <w:r w:rsidRPr="00464E7F">
        <w:rPr>
          <w:rFonts w:ascii="Times New Roman" w:eastAsia="Times New Roman" w:hAnsi="Times New Roman" w:cs="Times New Roman"/>
          <w:sz w:val="24"/>
          <w:szCs w:val="24"/>
        </w:rPr>
        <w:t>(7):</w:t>
      </w:r>
      <w:r w:rsidR="00B35371" w:rsidRPr="00464E7F">
        <w:rPr>
          <w:rFonts w:ascii="Times New Roman" w:eastAsia="Times New Roman" w:hAnsi="Times New Roman" w:cs="Times New Roman"/>
          <w:sz w:val="24"/>
          <w:szCs w:val="24"/>
        </w:rPr>
        <w:t xml:space="preserve"> 1179-1195.</w:t>
      </w:r>
    </w:p>
    <w:p w14:paraId="17EDBB88" w14:textId="4D7E685A" w:rsidR="00730B8D" w:rsidRPr="00464E7F" w:rsidRDefault="00735B7E"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 xml:space="preserve">Das M, Chu PL, Santos GM, </w:t>
      </w:r>
      <w:proofErr w:type="spellStart"/>
      <w:r w:rsidRPr="00464E7F">
        <w:rPr>
          <w:rFonts w:ascii="Times New Roman" w:hAnsi="Times New Roman" w:cs="Times New Roman"/>
          <w:sz w:val="24"/>
          <w:szCs w:val="24"/>
          <w:shd w:val="clear" w:color="auto" w:fill="FFFFFF"/>
        </w:rPr>
        <w:t>Scheer</w:t>
      </w:r>
      <w:proofErr w:type="spellEnd"/>
      <w:r w:rsidRPr="00464E7F">
        <w:rPr>
          <w:rFonts w:ascii="Times New Roman" w:hAnsi="Times New Roman" w:cs="Times New Roman"/>
          <w:sz w:val="24"/>
          <w:szCs w:val="24"/>
          <w:shd w:val="clear" w:color="auto" w:fill="FFFFFF"/>
        </w:rPr>
        <w:t xml:space="preserve"> S</w:t>
      </w:r>
      <w:r w:rsidR="00730B8D" w:rsidRPr="00464E7F">
        <w:rPr>
          <w:rFonts w:ascii="Times New Roman" w:hAnsi="Times New Roman" w:cs="Times New Roman"/>
          <w:sz w:val="24"/>
          <w:szCs w:val="24"/>
          <w:shd w:val="clear" w:color="auto" w:fill="FFFFFF"/>
        </w:rPr>
        <w:t>,</w:t>
      </w:r>
      <w:r w:rsidRPr="00464E7F">
        <w:rPr>
          <w:rFonts w:ascii="Times New Roman" w:hAnsi="Times New Roman" w:cs="Times New Roman"/>
          <w:sz w:val="24"/>
          <w:szCs w:val="24"/>
          <w:shd w:val="clear" w:color="auto" w:fill="FFFFFF"/>
        </w:rPr>
        <w:t xml:space="preserve"> </w:t>
      </w:r>
      <w:proofErr w:type="spellStart"/>
      <w:r w:rsidRPr="00464E7F">
        <w:rPr>
          <w:rFonts w:ascii="Times New Roman" w:hAnsi="Times New Roman" w:cs="Times New Roman"/>
          <w:sz w:val="24"/>
          <w:szCs w:val="24"/>
          <w:shd w:val="clear" w:color="auto" w:fill="FFFFFF"/>
        </w:rPr>
        <w:t>Vittinghoff</w:t>
      </w:r>
      <w:proofErr w:type="spellEnd"/>
      <w:r w:rsidRPr="00464E7F">
        <w:rPr>
          <w:rFonts w:ascii="Times New Roman" w:hAnsi="Times New Roman" w:cs="Times New Roman"/>
          <w:sz w:val="24"/>
          <w:szCs w:val="24"/>
          <w:shd w:val="clear" w:color="auto" w:fill="FFFFFF"/>
        </w:rPr>
        <w:t xml:space="preserve"> E, McFarland W and Colfax GN (2010)</w:t>
      </w:r>
      <w:r w:rsidR="00730B8D" w:rsidRPr="00464E7F">
        <w:rPr>
          <w:rFonts w:ascii="Times New Roman" w:hAnsi="Times New Roman" w:cs="Times New Roman"/>
          <w:sz w:val="24"/>
          <w:szCs w:val="24"/>
          <w:shd w:val="clear" w:color="auto" w:fill="FFFFFF"/>
        </w:rPr>
        <w:t xml:space="preserve"> Decreases in community viral load are accompanied by reductions in new HIV infections in San Francisco. </w:t>
      </w:r>
      <w:proofErr w:type="spellStart"/>
      <w:r w:rsidR="00730B8D" w:rsidRPr="00464E7F">
        <w:rPr>
          <w:rFonts w:ascii="Times New Roman" w:hAnsi="Times New Roman" w:cs="Times New Roman"/>
          <w:i/>
          <w:iCs/>
          <w:sz w:val="24"/>
          <w:szCs w:val="24"/>
          <w:shd w:val="clear" w:color="auto" w:fill="FFFFFF"/>
        </w:rPr>
        <w:t>PloS</w:t>
      </w:r>
      <w:proofErr w:type="spellEnd"/>
      <w:r w:rsidR="00730B8D" w:rsidRPr="00464E7F">
        <w:rPr>
          <w:rFonts w:ascii="Times New Roman" w:hAnsi="Times New Roman" w:cs="Times New Roman"/>
          <w:i/>
          <w:iCs/>
          <w:sz w:val="24"/>
          <w:szCs w:val="24"/>
          <w:shd w:val="clear" w:color="auto" w:fill="FFFFFF"/>
        </w:rPr>
        <w:t xml:space="preserve"> one</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5</w:t>
      </w:r>
      <w:r w:rsidRPr="00464E7F">
        <w:rPr>
          <w:rFonts w:ascii="Times New Roman" w:hAnsi="Times New Roman" w:cs="Times New Roman"/>
          <w:sz w:val="24"/>
          <w:szCs w:val="24"/>
          <w:shd w:val="clear" w:color="auto" w:fill="FFFFFF"/>
        </w:rPr>
        <w:t>(6):</w:t>
      </w:r>
      <w:r w:rsidR="00730B8D" w:rsidRPr="00464E7F">
        <w:rPr>
          <w:rFonts w:ascii="Times New Roman" w:hAnsi="Times New Roman" w:cs="Times New Roman"/>
          <w:sz w:val="24"/>
          <w:szCs w:val="24"/>
          <w:shd w:val="clear" w:color="auto" w:fill="FFFFFF"/>
        </w:rPr>
        <w:t xml:space="preserve"> e11068.</w:t>
      </w:r>
    </w:p>
    <w:p w14:paraId="16401186" w14:textId="168093B1" w:rsidR="00730B8D" w:rsidRPr="00464E7F" w:rsidRDefault="00E156D9"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Davies M, Lewis</w:t>
      </w:r>
      <w:r w:rsidR="004721C2" w:rsidRPr="00464E7F">
        <w:rPr>
          <w:rFonts w:ascii="Times New Roman" w:hAnsi="Times New Roman" w:cs="Times New Roman"/>
          <w:sz w:val="24"/>
          <w:szCs w:val="24"/>
          <w:shd w:val="clear" w:color="auto" w:fill="FFFFFF"/>
        </w:rPr>
        <w:t xml:space="preserve"> NM</w:t>
      </w:r>
      <w:r w:rsidRPr="00464E7F">
        <w:rPr>
          <w:rFonts w:ascii="Times New Roman" w:hAnsi="Times New Roman" w:cs="Times New Roman"/>
          <w:sz w:val="24"/>
          <w:szCs w:val="24"/>
          <w:shd w:val="clear" w:color="auto" w:fill="FFFFFF"/>
        </w:rPr>
        <w:t xml:space="preserve"> and Moon G (2018)</w:t>
      </w:r>
      <w:r w:rsidR="00730B8D" w:rsidRPr="00464E7F">
        <w:rPr>
          <w:rFonts w:ascii="Times New Roman" w:hAnsi="Times New Roman" w:cs="Times New Roman"/>
          <w:sz w:val="24"/>
          <w:szCs w:val="24"/>
          <w:shd w:val="clear" w:color="auto" w:fill="FFFFFF"/>
        </w:rPr>
        <w:t xml:space="preserve"> Sexuality, space, gender, and health: Renewing geographical approaches to well‐being in lesbian, gay, bisexual, transgender, and queer populations. </w:t>
      </w:r>
      <w:r w:rsidR="00730B8D" w:rsidRPr="00464E7F">
        <w:rPr>
          <w:rFonts w:ascii="Times New Roman" w:hAnsi="Times New Roman" w:cs="Times New Roman"/>
          <w:i/>
          <w:iCs/>
          <w:sz w:val="24"/>
          <w:szCs w:val="24"/>
          <w:shd w:val="clear" w:color="auto" w:fill="FFFFFF"/>
        </w:rPr>
        <w:t>Geography Compass</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12</w:t>
      </w:r>
      <w:r w:rsidRPr="00464E7F">
        <w:rPr>
          <w:rFonts w:ascii="Times New Roman" w:hAnsi="Times New Roman" w:cs="Times New Roman"/>
          <w:sz w:val="24"/>
          <w:szCs w:val="24"/>
          <w:shd w:val="clear" w:color="auto" w:fill="FFFFFF"/>
        </w:rPr>
        <w:t>(5):</w:t>
      </w:r>
      <w:r w:rsidR="00730B8D" w:rsidRPr="00464E7F">
        <w:rPr>
          <w:rFonts w:ascii="Times New Roman" w:hAnsi="Times New Roman" w:cs="Times New Roman"/>
          <w:sz w:val="24"/>
          <w:szCs w:val="24"/>
          <w:shd w:val="clear" w:color="auto" w:fill="FFFFFF"/>
        </w:rPr>
        <w:t xml:space="preserve"> e12369.</w:t>
      </w:r>
    </w:p>
    <w:p w14:paraId="32ECEF3D" w14:textId="788C27A1" w:rsidR="00730B8D" w:rsidRPr="00464E7F" w:rsidRDefault="004721C2"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Dean T (2009)</w:t>
      </w:r>
      <w:r w:rsidR="00730B8D" w:rsidRPr="00464E7F">
        <w:rPr>
          <w:rFonts w:ascii="Times New Roman" w:hAnsi="Times New Roman" w:cs="Times New Roman"/>
          <w:sz w:val="24"/>
          <w:szCs w:val="24"/>
          <w:shd w:val="clear" w:color="auto" w:fill="FFFFFF"/>
        </w:rPr>
        <w:t xml:space="preserve"> </w:t>
      </w:r>
      <w:r w:rsidR="00730B8D" w:rsidRPr="00464E7F">
        <w:rPr>
          <w:rFonts w:ascii="Times New Roman" w:hAnsi="Times New Roman" w:cs="Times New Roman"/>
          <w:i/>
          <w:sz w:val="24"/>
          <w:szCs w:val="24"/>
          <w:shd w:val="clear" w:color="auto" w:fill="FFFFFF"/>
        </w:rPr>
        <w:t xml:space="preserve">Unlimited Intimacy: reflections on the subculture of </w:t>
      </w:r>
      <w:proofErr w:type="spellStart"/>
      <w:r w:rsidR="00730B8D" w:rsidRPr="00464E7F">
        <w:rPr>
          <w:rFonts w:ascii="Times New Roman" w:hAnsi="Times New Roman" w:cs="Times New Roman"/>
          <w:i/>
          <w:sz w:val="24"/>
          <w:szCs w:val="24"/>
          <w:shd w:val="clear" w:color="auto" w:fill="FFFFFF"/>
        </w:rPr>
        <w:t>barebacking</w:t>
      </w:r>
      <w:proofErr w:type="spellEnd"/>
      <w:r w:rsidRPr="00464E7F">
        <w:rPr>
          <w:rFonts w:ascii="Times New Roman" w:hAnsi="Times New Roman" w:cs="Times New Roman"/>
          <w:sz w:val="24"/>
          <w:szCs w:val="24"/>
          <w:shd w:val="clear" w:color="auto" w:fill="FFFFFF"/>
        </w:rPr>
        <w:t>.</w:t>
      </w:r>
      <w:r w:rsidR="00730B8D" w:rsidRPr="00464E7F">
        <w:rPr>
          <w:rFonts w:ascii="Times New Roman" w:hAnsi="Times New Roman" w:cs="Times New Roman"/>
          <w:sz w:val="24"/>
          <w:szCs w:val="24"/>
          <w:shd w:val="clear" w:color="auto" w:fill="FFFFFF"/>
        </w:rPr>
        <w:t xml:space="preserve"> Chicago: University of Chicago Press.</w:t>
      </w:r>
    </w:p>
    <w:p w14:paraId="46A2BB6B" w14:textId="1F66CC31" w:rsidR="00730B8D" w:rsidRPr="00464E7F" w:rsidRDefault="004721C2"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Dean T (2015)</w:t>
      </w:r>
      <w:r w:rsidR="00730B8D" w:rsidRPr="00464E7F">
        <w:rPr>
          <w:rFonts w:ascii="Times New Roman" w:hAnsi="Times New Roman" w:cs="Times New Roman"/>
          <w:sz w:val="24"/>
          <w:szCs w:val="24"/>
          <w:shd w:val="clear" w:color="auto" w:fill="FFFFFF"/>
        </w:rPr>
        <w:t xml:space="preserve"> Mediated intimacies: Raw sex, </w:t>
      </w:r>
      <w:proofErr w:type="spellStart"/>
      <w:r w:rsidRPr="00464E7F">
        <w:rPr>
          <w:rFonts w:ascii="Times New Roman" w:hAnsi="Times New Roman" w:cs="Times New Roman"/>
          <w:sz w:val="24"/>
          <w:szCs w:val="24"/>
          <w:shd w:val="clear" w:color="auto" w:fill="FFFFFF"/>
        </w:rPr>
        <w:t>Truvada</w:t>
      </w:r>
      <w:proofErr w:type="spellEnd"/>
      <w:r w:rsidRPr="00464E7F">
        <w:rPr>
          <w:rFonts w:ascii="Times New Roman" w:hAnsi="Times New Roman" w:cs="Times New Roman"/>
          <w:sz w:val="24"/>
          <w:szCs w:val="24"/>
          <w:shd w:val="clear" w:color="auto" w:fill="FFFFFF"/>
        </w:rPr>
        <w:t xml:space="preserve">, and the </w:t>
      </w:r>
      <w:proofErr w:type="spellStart"/>
      <w:r w:rsidRPr="00464E7F">
        <w:rPr>
          <w:rFonts w:ascii="Times New Roman" w:hAnsi="Times New Roman" w:cs="Times New Roman"/>
          <w:sz w:val="24"/>
          <w:szCs w:val="24"/>
          <w:shd w:val="clear" w:color="auto" w:fill="FFFFFF"/>
        </w:rPr>
        <w:t>biopolitics</w:t>
      </w:r>
      <w:proofErr w:type="spellEnd"/>
      <w:r w:rsidRPr="00464E7F">
        <w:rPr>
          <w:rFonts w:ascii="Times New Roman" w:hAnsi="Times New Roman" w:cs="Times New Roman"/>
          <w:sz w:val="24"/>
          <w:szCs w:val="24"/>
          <w:shd w:val="clear" w:color="auto" w:fill="FFFFFF"/>
        </w:rPr>
        <w:t xml:space="preserve"> of </w:t>
      </w:r>
      <w:r w:rsidR="00730B8D" w:rsidRPr="00464E7F">
        <w:rPr>
          <w:rFonts w:ascii="Times New Roman" w:hAnsi="Times New Roman" w:cs="Times New Roman"/>
          <w:sz w:val="24"/>
          <w:szCs w:val="24"/>
          <w:shd w:val="clear" w:color="auto" w:fill="FFFFFF"/>
        </w:rPr>
        <w:t>chemoprophylaxis. </w:t>
      </w:r>
      <w:r w:rsidR="00730B8D" w:rsidRPr="00464E7F">
        <w:rPr>
          <w:rFonts w:ascii="Times New Roman" w:hAnsi="Times New Roman" w:cs="Times New Roman"/>
          <w:i/>
          <w:iCs/>
          <w:sz w:val="24"/>
          <w:szCs w:val="24"/>
          <w:shd w:val="clear" w:color="auto" w:fill="FFFFFF"/>
        </w:rPr>
        <w:t>Sexualities</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18</w:t>
      </w:r>
      <w:r w:rsidRPr="00464E7F">
        <w:rPr>
          <w:rFonts w:ascii="Times New Roman" w:hAnsi="Times New Roman" w:cs="Times New Roman"/>
          <w:sz w:val="24"/>
          <w:szCs w:val="24"/>
          <w:shd w:val="clear" w:color="auto" w:fill="FFFFFF"/>
        </w:rPr>
        <w:t>(1-2):</w:t>
      </w:r>
      <w:r w:rsidR="00730B8D" w:rsidRPr="00464E7F">
        <w:rPr>
          <w:rFonts w:ascii="Times New Roman" w:hAnsi="Times New Roman" w:cs="Times New Roman"/>
          <w:sz w:val="24"/>
          <w:szCs w:val="24"/>
          <w:shd w:val="clear" w:color="auto" w:fill="FFFFFF"/>
        </w:rPr>
        <w:t xml:space="preserve"> 224-246.</w:t>
      </w:r>
    </w:p>
    <w:p w14:paraId="3B4B64B0" w14:textId="566A9572" w:rsidR="00124CEA" w:rsidRPr="00464E7F" w:rsidRDefault="004721C2"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t>DeLanda</w:t>
      </w:r>
      <w:proofErr w:type="spellEnd"/>
      <w:r w:rsidRPr="00464E7F">
        <w:rPr>
          <w:rFonts w:ascii="Times New Roman" w:hAnsi="Times New Roman" w:cs="Times New Roman"/>
          <w:sz w:val="24"/>
          <w:szCs w:val="24"/>
          <w:shd w:val="clear" w:color="auto" w:fill="FFFFFF"/>
        </w:rPr>
        <w:t xml:space="preserve"> M (2016)</w:t>
      </w:r>
      <w:r w:rsidR="00124CEA" w:rsidRPr="00464E7F">
        <w:rPr>
          <w:rFonts w:ascii="Times New Roman" w:hAnsi="Times New Roman" w:cs="Times New Roman"/>
          <w:sz w:val="24"/>
          <w:szCs w:val="24"/>
          <w:shd w:val="clear" w:color="auto" w:fill="FFFFFF"/>
        </w:rPr>
        <w:t xml:space="preserve"> </w:t>
      </w:r>
      <w:r w:rsidR="00124CEA" w:rsidRPr="00464E7F">
        <w:rPr>
          <w:rFonts w:ascii="Times New Roman" w:hAnsi="Times New Roman" w:cs="Times New Roman"/>
          <w:i/>
          <w:sz w:val="24"/>
          <w:szCs w:val="24"/>
          <w:shd w:val="clear" w:color="auto" w:fill="FFFFFF"/>
        </w:rPr>
        <w:t>Assemblage Theory</w:t>
      </w:r>
      <w:r w:rsidRPr="00464E7F">
        <w:rPr>
          <w:rFonts w:ascii="Times New Roman" w:hAnsi="Times New Roman" w:cs="Times New Roman"/>
          <w:sz w:val="24"/>
          <w:szCs w:val="24"/>
          <w:shd w:val="clear" w:color="auto" w:fill="FFFFFF"/>
        </w:rPr>
        <w:t>.</w:t>
      </w:r>
      <w:r w:rsidR="00124CEA" w:rsidRPr="00464E7F">
        <w:rPr>
          <w:rFonts w:ascii="Times New Roman" w:hAnsi="Times New Roman" w:cs="Times New Roman"/>
          <w:sz w:val="24"/>
          <w:szCs w:val="24"/>
          <w:shd w:val="clear" w:color="auto" w:fill="FFFFFF"/>
        </w:rPr>
        <w:t xml:space="preserve"> Edinburgh: Edinburgh University Press.</w:t>
      </w:r>
    </w:p>
    <w:p w14:paraId="51F41DBD" w14:textId="5E756350" w:rsidR="00C91F88" w:rsidRPr="00464E7F" w:rsidRDefault="00C91F88"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t>Deleuze</w:t>
      </w:r>
      <w:proofErr w:type="spellEnd"/>
      <w:r w:rsidRPr="00464E7F">
        <w:rPr>
          <w:rFonts w:ascii="Times New Roman" w:hAnsi="Times New Roman" w:cs="Times New Roman"/>
          <w:sz w:val="24"/>
          <w:szCs w:val="24"/>
          <w:shd w:val="clear" w:color="auto" w:fill="FFFFFF"/>
        </w:rPr>
        <w:t xml:space="preserve"> G and </w:t>
      </w:r>
      <w:proofErr w:type="spellStart"/>
      <w:r w:rsidRPr="00464E7F">
        <w:rPr>
          <w:rFonts w:ascii="Times New Roman" w:hAnsi="Times New Roman" w:cs="Times New Roman"/>
          <w:sz w:val="24"/>
          <w:szCs w:val="24"/>
          <w:shd w:val="clear" w:color="auto" w:fill="FFFFFF"/>
        </w:rPr>
        <w:t>Guattari</w:t>
      </w:r>
      <w:proofErr w:type="spellEnd"/>
      <w:r w:rsidRPr="00464E7F">
        <w:rPr>
          <w:rFonts w:ascii="Times New Roman" w:hAnsi="Times New Roman" w:cs="Times New Roman"/>
          <w:sz w:val="24"/>
          <w:szCs w:val="24"/>
          <w:shd w:val="clear" w:color="auto" w:fill="FFFFFF"/>
        </w:rPr>
        <w:t xml:space="preserve"> </w:t>
      </w:r>
      <w:r w:rsidR="00A86F25" w:rsidRPr="00464E7F">
        <w:rPr>
          <w:rFonts w:ascii="Times New Roman" w:hAnsi="Times New Roman" w:cs="Times New Roman"/>
          <w:sz w:val="24"/>
          <w:szCs w:val="24"/>
          <w:shd w:val="clear" w:color="auto" w:fill="FFFFFF"/>
        </w:rPr>
        <w:t>F (2013)</w:t>
      </w:r>
      <w:r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i/>
          <w:sz w:val="24"/>
          <w:szCs w:val="24"/>
          <w:shd w:val="clear" w:color="auto" w:fill="FFFFFF"/>
        </w:rPr>
        <w:t>A Thousand Plateaus</w:t>
      </w:r>
      <w:r w:rsidRPr="00464E7F">
        <w:rPr>
          <w:rFonts w:ascii="Times New Roman" w:hAnsi="Times New Roman" w:cs="Times New Roman"/>
          <w:sz w:val="24"/>
          <w:szCs w:val="24"/>
          <w:shd w:val="clear" w:color="auto" w:fill="FFFFFF"/>
        </w:rPr>
        <w:t>, London: Bloomsbury.</w:t>
      </w:r>
    </w:p>
    <w:p w14:paraId="7868854B" w14:textId="39713A9C" w:rsidR="00730B8D" w:rsidRPr="00464E7F" w:rsidRDefault="004721C2"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Del Casino Jr V (2018)</w:t>
      </w:r>
      <w:r w:rsidR="00730B8D" w:rsidRPr="00464E7F">
        <w:rPr>
          <w:rFonts w:ascii="Times New Roman" w:hAnsi="Times New Roman" w:cs="Times New Roman"/>
          <w:sz w:val="24"/>
          <w:szCs w:val="24"/>
          <w:shd w:val="clear" w:color="auto" w:fill="FFFFFF"/>
        </w:rPr>
        <w:t xml:space="preserve"> Social geography (</w:t>
      </w:r>
      <w:proofErr w:type="spellStart"/>
      <w:r w:rsidR="00730B8D" w:rsidRPr="00464E7F">
        <w:rPr>
          <w:rFonts w:ascii="Times New Roman" w:hAnsi="Times New Roman" w:cs="Times New Roman"/>
          <w:sz w:val="24"/>
          <w:szCs w:val="24"/>
          <w:shd w:val="clear" w:color="auto" w:fill="FFFFFF"/>
        </w:rPr>
        <w:t>ies</w:t>
      </w:r>
      <w:proofErr w:type="spellEnd"/>
      <w:r w:rsidR="00730B8D" w:rsidRPr="00464E7F">
        <w:rPr>
          <w:rFonts w:ascii="Times New Roman" w:hAnsi="Times New Roman" w:cs="Times New Roman"/>
          <w:sz w:val="24"/>
          <w:szCs w:val="24"/>
          <w:shd w:val="clear" w:color="auto" w:fill="FFFFFF"/>
        </w:rPr>
        <w:t>) III: Bugs. </w:t>
      </w:r>
      <w:r w:rsidR="00730B8D" w:rsidRPr="00464E7F">
        <w:rPr>
          <w:rFonts w:ascii="Times New Roman" w:hAnsi="Times New Roman" w:cs="Times New Roman"/>
          <w:i/>
          <w:iCs/>
          <w:sz w:val="24"/>
          <w:szCs w:val="24"/>
          <w:shd w:val="clear" w:color="auto" w:fill="FFFFFF"/>
        </w:rPr>
        <w:t>Progress in Human Geography</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42</w:t>
      </w:r>
      <w:r w:rsidRPr="00464E7F">
        <w:rPr>
          <w:rFonts w:ascii="Times New Roman" w:hAnsi="Times New Roman" w:cs="Times New Roman"/>
          <w:sz w:val="24"/>
          <w:szCs w:val="24"/>
          <w:shd w:val="clear" w:color="auto" w:fill="FFFFFF"/>
        </w:rPr>
        <w:t>(2):</w:t>
      </w:r>
      <w:r w:rsidR="00730B8D" w:rsidRPr="00464E7F">
        <w:rPr>
          <w:rFonts w:ascii="Times New Roman" w:hAnsi="Times New Roman" w:cs="Times New Roman"/>
          <w:sz w:val="24"/>
          <w:szCs w:val="24"/>
          <w:shd w:val="clear" w:color="auto" w:fill="FFFFFF"/>
        </w:rPr>
        <w:t xml:space="preserve"> 286-296.</w:t>
      </w:r>
    </w:p>
    <w:p w14:paraId="24F10DE8" w14:textId="23ED7CF9" w:rsidR="00203D34" w:rsidRPr="00464E7F" w:rsidRDefault="00203D34"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 xml:space="preserve">Di Feliciantonio C (2015) </w:t>
      </w:r>
      <w:proofErr w:type="gramStart"/>
      <w:r w:rsidRPr="00464E7F">
        <w:rPr>
          <w:rFonts w:ascii="Times New Roman" w:hAnsi="Times New Roman" w:cs="Times New Roman"/>
          <w:sz w:val="24"/>
          <w:szCs w:val="24"/>
          <w:shd w:val="clear" w:color="auto" w:fill="FFFFFF"/>
        </w:rPr>
        <w:t>The</w:t>
      </w:r>
      <w:proofErr w:type="gramEnd"/>
      <w:r w:rsidRPr="00464E7F">
        <w:rPr>
          <w:rFonts w:ascii="Times New Roman" w:hAnsi="Times New Roman" w:cs="Times New Roman"/>
          <w:sz w:val="24"/>
          <w:szCs w:val="24"/>
          <w:shd w:val="clear" w:color="auto" w:fill="FFFFFF"/>
        </w:rPr>
        <w:t xml:space="preserve"> sexual politics of neoliberalism and austerity in an ′exceptional′ country: Italy. </w:t>
      </w:r>
      <w:r w:rsidRPr="00464E7F">
        <w:rPr>
          <w:rFonts w:ascii="Times New Roman" w:hAnsi="Times New Roman" w:cs="Times New Roman"/>
          <w:i/>
          <w:sz w:val="24"/>
          <w:szCs w:val="24"/>
          <w:shd w:val="clear" w:color="auto" w:fill="FFFFFF"/>
        </w:rPr>
        <w:t>ACME: An International E-Journal for Critical Geographies</w:t>
      </w:r>
      <w:r w:rsidRPr="00464E7F">
        <w:rPr>
          <w:rFonts w:ascii="Times New Roman" w:hAnsi="Times New Roman" w:cs="Times New Roman"/>
          <w:sz w:val="24"/>
          <w:szCs w:val="24"/>
          <w:shd w:val="clear" w:color="auto" w:fill="FFFFFF"/>
        </w:rPr>
        <w:t xml:space="preserve"> 14(4):</w:t>
      </w:r>
      <w:r w:rsidR="00544A61"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sz w:val="24"/>
          <w:szCs w:val="24"/>
          <w:shd w:val="clear" w:color="auto" w:fill="FFFFFF"/>
        </w:rPr>
        <w:t>1008-1031.</w:t>
      </w:r>
    </w:p>
    <w:p w14:paraId="656CDE85" w14:textId="30D879D2" w:rsidR="003D563D" w:rsidRPr="00464E7F" w:rsidRDefault="00AF764C" w:rsidP="0053238C">
      <w:pPr>
        <w:spacing w:after="0" w:line="240" w:lineRule="auto"/>
        <w:ind w:left="709" w:hanging="709"/>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 Feliciantonio C (2020</w:t>
      </w:r>
      <w:r w:rsidR="005954B3" w:rsidRPr="00464E7F">
        <w:rPr>
          <w:rFonts w:ascii="Times New Roman" w:hAnsi="Times New Roman" w:cs="Times New Roman"/>
          <w:sz w:val="24"/>
          <w:szCs w:val="24"/>
          <w:shd w:val="clear" w:color="auto" w:fill="FFFFFF"/>
        </w:rPr>
        <w:t xml:space="preserve">) Migration as an active strategy to escape the “second closet” for HIV-positive gay men in Barcelona and Rome. </w:t>
      </w:r>
      <w:r w:rsidR="005954B3" w:rsidRPr="00464E7F">
        <w:rPr>
          <w:rFonts w:ascii="Times New Roman" w:hAnsi="Times New Roman" w:cs="Times New Roman"/>
          <w:i/>
          <w:sz w:val="24"/>
          <w:szCs w:val="24"/>
          <w:shd w:val="clear" w:color="auto" w:fill="FFFFFF"/>
        </w:rPr>
        <w:t>Social &amp; Cultural Geography</w:t>
      </w:r>
      <w:r w:rsidR="005954B3" w:rsidRPr="00464E7F">
        <w:rPr>
          <w:rFonts w:ascii="Times New Roman" w:hAnsi="Times New Roman" w:cs="Times New Roman"/>
          <w:sz w:val="24"/>
          <w:szCs w:val="24"/>
          <w:shd w:val="clear" w:color="auto" w:fill="FFFFFF"/>
        </w:rPr>
        <w:t xml:space="preserve"> </w:t>
      </w:r>
      <w:r w:rsidR="00596CB5">
        <w:rPr>
          <w:rFonts w:ascii="Times New Roman" w:hAnsi="Times New Roman" w:cs="Times New Roman"/>
          <w:sz w:val="24"/>
          <w:szCs w:val="24"/>
          <w:shd w:val="clear" w:color="auto" w:fill="FFFFFF"/>
        </w:rPr>
        <w:t>21(9): 1177-1196.</w:t>
      </w:r>
    </w:p>
    <w:p w14:paraId="27C49757" w14:textId="212CE2AD" w:rsidR="00C81386" w:rsidRPr="00464E7F" w:rsidRDefault="001C78C0" w:rsidP="0053238C">
      <w:pPr>
        <w:spacing w:after="0" w:line="240" w:lineRule="auto"/>
        <w:ind w:left="709" w:hanging="709"/>
        <w:contextualSpacing/>
        <w:rPr>
          <w:rFonts w:ascii="Times New Roman" w:hAnsi="Times New Roman" w:cs="Times New Roman"/>
          <w:i/>
          <w:sz w:val="24"/>
          <w:szCs w:val="24"/>
          <w:shd w:val="clear" w:color="auto" w:fill="FFFFFF"/>
        </w:rPr>
      </w:pPr>
      <w:r w:rsidRPr="00464E7F">
        <w:rPr>
          <w:rFonts w:ascii="Times New Roman" w:hAnsi="Times New Roman" w:cs="Times New Roman"/>
          <w:sz w:val="24"/>
          <w:szCs w:val="24"/>
          <w:shd w:val="clear" w:color="auto" w:fill="FFFFFF"/>
        </w:rPr>
        <w:t>Dorn M and Laws G</w:t>
      </w:r>
      <w:r w:rsidR="00EB4D83"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sz w:val="24"/>
          <w:szCs w:val="24"/>
          <w:shd w:val="clear" w:color="auto" w:fill="FFFFFF"/>
        </w:rPr>
        <w:t>(1994)</w:t>
      </w:r>
      <w:r w:rsidR="00EB4D83" w:rsidRPr="00464E7F">
        <w:rPr>
          <w:rFonts w:ascii="Times New Roman" w:hAnsi="Times New Roman" w:cs="Times New Roman"/>
          <w:sz w:val="24"/>
          <w:szCs w:val="24"/>
          <w:shd w:val="clear" w:color="auto" w:fill="FFFFFF"/>
        </w:rPr>
        <w:t xml:space="preserve"> Social theory, body politics and medical geography. </w:t>
      </w:r>
      <w:r w:rsidR="00EB4D83" w:rsidRPr="00464E7F">
        <w:rPr>
          <w:rFonts w:ascii="Times New Roman" w:hAnsi="Times New Roman" w:cs="Times New Roman"/>
          <w:i/>
          <w:sz w:val="24"/>
          <w:szCs w:val="24"/>
          <w:shd w:val="clear" w:color="auto" w:fill="FFFFFF"/>
        </w:rPr>
        <w:t>Professional</w:t>
      </w:r>
      <w:r w:rsidR="00630768" w:rsidRPr="00464E7F">
        <w:rPr>
          <w:rFonts w:ascii="Times New Roman" w:hAnsi="Times New Roman" w:cs="Times New Roman"/>
          <w:i/>
          <w:sz w:val="24"/>
          <w:szCs w:val="24"/>
          <w:shd w:val="clear" w:color="auto" w:fill="FFFFFF"/>
        </w:rPr>
        <w:t xml:space="preserve"> </w:t>
      </w:r>
      <w:r w:rsidR="00EB4D83" w:rsidRPr="00464E7F">
        <w:rPr>
          <w:rFonts w:ascii="Times New Roman" w:hAnsi="Times New Roman" w:cs="Times New Roman"/>
          <w:i/>
          <w:sz w:val="24"/>
          <w:szCs w:val="24"/>
          <w:shd w:val="clear" w:color="auto" w:fill="FFFFFF"/>
        </w:rPr>
        <w:t>Geographer</w:t>
      </w:r>
      <w:r w:rsidR="00EB4D83" w:rsidRPr="00464E7F">
        <w:rPr>
          <w:rFonts w:ascii="Times New Roman" w:hAnsi="Times New Roman" w:cs="Times New Roman"/>
          <w:sz w:val="24"/>
          <w:szCs w:val="24"/>
          <w:shd w:val="clear" w:color="auto" w:fill="FFFFFF"/>
        </w:rPr>
        <w:t xml:space="preserve"> 46(1)</w:t>
      </w:r>
      <w:r w:rsidRPr="00464E7F">
        <w:rPr>
          <w:rFonts w:ascii="Times New Roman" w:hAnsi="Times New Roman" w:cs="Times New Roman"/>
          <w:sz w:val="24"/>
          <w:szCs w:val="24"/>
          <w:shd w:val="clear" w:color="auto" w:fill="FFFFFF"/>
        </w:rPr>
        <w:t>:</w:t>
      </w:r>
      <w:r w:rsidR="00EB4D83" w:rsidRPr="00464E7F">
        <w:rPr>
          <w:rFonts w:ascii="Times New Roman" w:hAnsi="Times New Roman" w:cs="Times New Roman"/>
          <w:sz w:val="24"/>
          <w:szCs w:val="24"/>
          <w:shd w:val="clear" w:color="auto" w:fill="FFFFFF"/>
        </w:rPr>
        <w:t xml:space="preserve"> 106–</w:t>
      </w:r>
      <w:r w:rsidR="00495A5F" w:rsidRPr="00464E7F">
        <w:rPr>
          <w:rFonts w:ascii="Times New Roman" w:hAnsi="Times New Roman" w:cs="Times New Roman"/>
          <w:sz w:val="24"/>
          <w:szCs w:val="24"/>
          <w:shd w:val="clear" w:color="auto" w:fill="FFFFFF"/>
        </w:rPr>
        <w:t>1</w:t>
      </w:r>
      <w:r w:rsidR="00EB4D83" w:rsidRPr="00464E7F">
        <w:rPr>
          <w:rFonts w:ascii="Times New Roman" w:hAnsi="Times New Roman" w:cs="Times New Roman"/>
          <w:sz w:val="24"/>
          <w:szCs w:val="24"/>
          <w:shd w:val="clear" w:color="auto" w:fill="FFFFFF"/>
        </w:rPr>
        <w:t>10.</w:t>
      </w:r>
    </w:p>
    <w:p w14:paraId="5CCE96D7" w14:textId="024D8B57" w:rsidR="00730B8D" w:rsidRPr="00464E7F" w:rsidRDefault="001C78C0"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lastRenderedPageBreak/>
        <w:t>Doyal</w:t>
      </w:r>
      <w:proofErr w:type="spellEnd"/>
      <w:r w:rsidRPr="00464E7F">
        <w:rPr>
          <w:rFonts w:ascii="Times New Roman" w:hAnsi="Times New Roman" w:cs="Times New Roman"/>
          <w:sz w:val="24"/>
          <w:szCs w:val="24"/>
          <w:shd w:val="clear" w:color="auto" w:fill="FFFFFF"/>
        </w:rPr>
        <w:t xml:space="preserve"> L (2009)</w:t>
      </w:r>
      <w:r w:rsidR="00730B8D" w:rsidRPr="00464E7F">
        <w:rPr>
          <w:rFonts w:ascii="Times New Roman" w:hAnsi="Times New Roman" w:cs="Times New Roman"/>
          <w:sz w:val="24"/>
          <w:szCs w:val="24"/>
          <w:shd w:val="clear" w:color="auto" w:fill="FFFFFF"/>
        </w:rPr>
        <w:t xml:space="preserve"> Challenges in researching life with HIV/AIDS: an intersectional analysis of black African migrants in London. </w:t>
      </w:r>
      <w:r w:rsidR="00730B8D" w:rsidRPr="00464E7F">
        <w:rPr>
          <w:rFonts w:ascii="Times New Roman" w:hAnsi="Times New Roman" w:cs="Times New Roman"/>
          <w:i/>
          <w:iCs/>
          <w:sz w:val="24"/>
          <w:szCs w:val="24"/>
          <w:shd w:val="clear" w:color="auto" w:fill="FFFFFF"/>
        </w:rPr>
        <w:t>Culture, Health &amp; Sexuality</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11</w:t>
      </w:r>
      <w:r w:rsidRPr="00464E7F">
        <w:rPr>
          <w:rFonts w:ascii="Times New Roman" w:hAnsi="Times New Roman" w:cs="Times New Roman"/>
          <w:sz w:val="24"/>
          <w:szCs w:val="24"/>
          <w:shd w:val="clear" w:color="auto" w:fill="FFFFFF"/>
        </w:rPr>
        <w:t>(2):</w:t>
      </w:r>
      <w:r w:rsidR="00730B8D" w:rsidRPr="00464E7F">
        <w:rPr>
          <w:rFonts w:ascii="Times New Roman" w:hAnsi="Times New Roman" w:cs="Times New Roman"/>
          <w:sz w:val="24"/>
          <w:szCs w:val="24"/>
          <w:shd w:val="clear" w:color="auto" w:fill="FFFFFF"/>
        </w:rPr>
        <w:t xml:space="preserve"> 173-188.</w:t>
      </w:r>
    </w:p>
    <w:p w14:paraId="5C4632E6" w14:textId="70019BEF" w:rsidR="00382B44" w:rsidRPr="00464E7F" w:rsidRDefault="00382B44"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 xml:space="preserve">Duff C (2014) </w:t>
      </w:r>
      <w:r w:rsidRPr="00464E7F">
        <w:rPr>
          <w:rFonts w:ascii="Times New Roman" w:hAnsi="Times New Roman" w:cs="Times New Roman"/>
          <w:i/>
          <w:sz w:val="24"/>
          <w:szCs w:val="24"/>
          <w:shd w:val="clear" w:color="auto" w:fill="FFFFFF"/>
        </w:rPr>
        <w:t xml:space="preserve">Assemblages of Health: </w:t>
      </w:r>
      <w:proofErr w:type="spellStart"/>
      <w:r w:rsidRPr="00464E7F">
        <w:rPr>
          <w:rFonts w:ascii="Times New Roman" w:hAnsi="Times New Roman" w:cs="Times New Roman"/>
          <w:i/>
          <w:sz w:val="24"/>
          <w:szCs w:val="24"/>
          <w:shd w:val="clear" w:color="auto" w:fill="FFFFFF"/>
        </w:rPr>
        <w:t>Deleuze’s</w:t>
      </w:r>
      <w:proofErr w:type="spellEnd"/>
      <w:r w:rsidRPr="00464E7F">
        <w:rPr>
          <w:rFonts w:ascii="Times New Roman" w:hAnsi="Times New Roman" w:cs="Times New Roman"/>
          <w:i/>
          <w:sz w:val="24"/>
          <w:szCs w:val="24"/>
          <w:shd w:val="clear" w:color="auto" w:fill="FFFFFF"/>
        </w:rPr>
        <w:t xml:space="preserve"> Empiricism and the Ethology of Life</w:t>
      </w:r>
      <w:r w:rsidRPr="00464E7F">
        <w:rPr>
          <w:rFonts w:ascii="Times New Roman" w:hAnsi="Times New Roman" w:cs="Times New Roman"/>
          <w:sz w:val="24"/>
          <w:szCs w:val="24"/>
          <w:shd w:val="clear" w:color="auto" w:fill="FFFFFF"/>
        </w:rPr>
        <w:t>. Dordrecht: Springer.</w:t>
      </w:r>
    </w:p>
    <w:p w14:paraId="2A382A5A" w14:textId="67DCB141" w:rsidR="00A523E1" w:rsidRPr="00464E7F" w:rsidRDefault="001C78C0"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Duggan L</w:t>
      </w:r>
      <w:r w:rsidR="00A523E1" w:rsidRPr="00464E7F">
        <w:rPr>
          <w:rFonts w:ascii="Times New Roman" w:hAnsi="Times New Roman" w:cs="Times New Roman"/>
          <w:sz w:val="24"/>
          <w:szCs w:val="24"/>
          <w:shd w:val="clear" w:color="auto" w:fill="FFFFFF"/>
        </w:rPr>
        <w:t xml:space="preserve"> (2002)</w:t>
      </w:r>
      <w:r w:rsidRPr="00464E7F">
        <w:rPr>
          <w:rFonts w:ascii="Times New Roman" w:hAnsi="Times New Roman" w:cs="Times New Roman"/>
          <w:sz w:val="24"/>
          <w:szCs w:val="24"/>
          <w:shd w:val="clear" w:color="auto" w:fill="FFFFFF"/>
        </w:rPr>
        <w:t xml:space="preserve"> </w:t>
      </w:r>
      <w:proofErr w:type="gramStart"/>
      <w:r w:rsidR="0076762C" w:rsidRPr="00464E7F">
        <w:rPr>
          <w:rFonts w:ascii="Times New Roman" w:hAnsi="Times New Roman" w:cs="Times New Roman"/>
          <w:sz w:val="24"/>
          <w:szCs w:val="24"/>
          <w:shd w:val="clear" w:color="auto" w:fill="FFFFFF"/>
        </w:rPr>
        <w:t>The</w:t>
      </w:r>
      <w:proofErr w:type="gramEnd"/>
      <w:r w:rsidR="0076762C" w:rsidRPr="00464E7F">
        <w:rPr>
          <w:rFonts w:ascii="Times New Roman" w:hAnsi="Times New Roman" w:cs="Times New Roman"/>
          <w:sz w:val="24"/>
          <w:szCs w:val="24"/>
          <w:shd w:val="clear" w:color="auto" w:fill="FFFFFF"/>
        </w:rPr>
        <w:t xml:space="preserve"> new homonormativity</w:t>
      </w:r>
      <w:r w:rsidR="001412CF" w:rsidRPr="00464E7F">
        <w:rPr>
          <w:rFonts w:ascii="Times New Roman" w:hAnsi="Times New Roman" w:cs="Times New Roman"/>
          <w:sz w:val="24"/>
          <w:szCs w:val="24"/>
          <w:shd w:val="clear" w:color="auto" w:fill="FFFFFF"/>
        </w:rPr>
        <w:t>: the se</w:t>
      </w:r>
      <w:r w:rsidRPr="00464E7F">
        <w:rPr>
          <w:rFonts w:ascii="Times New Roman" w:hAnsi="Times New Roman" w:cs="Times New Roman"/>
          <w:sz w:val="24"/>
          <w:szCs w:val="24"/>
          <w:shd w:val="clear" w:color="auto" w:fill="FFFFFF"/>
        </w:rPr>
        <w:t>xual politics of neoliberalism. I</w:t>
      </w:r>
      <w:r w:rsidR="001412CF" w:rsidRPr="00464E7F">
        <w:rPr>
          <w:rFonts w:ascii="Times New Roman" w:hAnsi="Times New Roman" w:cs="Times New Roman"/>
          <w:sz w:val="24"/>
          <w:szCs w:val="24"/>
          <w:shd w:val="clear" w:color="auto" w:fill="FFFFFF"/>
        </w:rPr>
        <w:t>n</w:t>
      </w:r>
      <w:r w:rsidRPr="00464E7F">
        <w:rPr>
          <w:rFonts w:ascii="Times New Roman" w:hAnsi="Times New Roman" w:cs="Times New Roman"/>
          <w:sz w:val="24"/>
          <w:szCs w:val="24"/>
          <w:shd w:val="clear" w:color="auto" w:fill="FFFFFF"/>
        </w:rPr>
        <w:t xml:space="preserve">: R </w:t>
      </w:r>
      <w:proofErr w:type="spellStart"/>
      <w:r w:rsidRPr="00464E7F">
        <w:rPr>
          <w:rFonts w:ascii="Times New Roman" w:hAnsi="Times New Roman" w:cs="Times New Roman"/>
          <w:sz w:val="24"/>
          <w:szCs w:val="24"/>
          <w:shd w:val="clear" w:color="auto" w:fill="FFFFFF"/>
        </w:rPr>
        <w:t>Castronovo</w:t>
      </w:r>
      <w:proofErr w:type="spellEnd"/>
      <w:r w:rsidRPr="00464E7F">
        <w:rPr>
          <w:rFonts w:ascii="Times New Roman" w:hAnsi="Times New Roman" w:cs="Times New Roman"/>
          <w:sz w:val="24"/>
          <w:szCs w:val="24"/>
          <w:shd w:val="clear" w:color="auto" w:fill="FFFFFF"/>
        </w:rPr>
        <w:t xml:space="preserve"> and DD Nelson (</w:t>
      </w:r>
      <w:proofErr w:type="spellStart"/>
      <w:proofErr w:type="gramStart"/>
      <w:r w:rsidRPr="00464E7F">
        <w:rPr>
          <w:rFonts w:ascii="Times New Roman" w:hAnsi="Times New Roman" w:cs="Times New Roman"/>
          <w:sz w:val="24"/>
          <w:szCs w:val="24"/>
          <w:shd w:val="clear" w:color="auto" w:fill="FFFFFF"/>
        </w:rPr>
        <w:t>eds</w:t>
      </w:r>
      <w:proofErr w:type="spellEnd"/>
      <w:proofErr w:type="gramEnd"/>
      <w:r w:rsidRPr="00464E7F">
        <w:rPr>
          <w:rFonts w:ascii="Times New Roman" w:hAnsi="Times New Roman" w:cs="Times New Roman"/>
          <w:sz w:val="24"/>
          <w:szCs w:val="24"/>
          <w:shd w:val="clear" w:color="auto" w:fill="FFFFFF"/>
        </w:rPr>
        <w:t>)</w:t>
      </w:r>
      <w:r w:rsidR="001412CF" w:rsidRPr="00464E7F">
        <w:rPr>
          <w:rFonts w:ascii="Times New Roman" w:hAnsi="Times New Roman" w:cs="Times New Roman"/>
          <w:sz w:val="24"/>
          <w:szCs w:val="24"/>
          <w:shd w:val="clear" w:color="auto" w:fill="FFFFFF"/>
        </w:rPr>
        <w:t xml:space="preserve"> </w:t>
      </w:r>
      <w:r w:rsidR="001412CF" w:rsidRPr="00464E7F">
        <w:rPr>
          <w:rFonts w:ascii="Times New Roman" w:hAnsi="Times New Roman" w:cs="Times New Roman"/>
          <w:i/>
          <w:sz w:val="24"/>
          <w:szCs w:val="24"/>
          <w:shd w:val="clear" w:color="auto" w:fill="FFFFFF"/>
        </w:rPr>
        <w:t>Materializing Democracy: toward a revitalized cultural politic</w:t>
      </w:r>
      <w:r w:rsidRPr="00464E7F">
        <w:rPr>
          <w:rFonts w:ascii="Times New Roman" w:hAnsi="Times New Roman" w:cs="Times New Roman"/>
          <w:i/>
          <w:sz w:val="24"/>
          <w:szCs w:val="24"/>
          <w:shd w:val="clear" w:color="auto" w:fill="FFFFFF"/>
        </w:rPr>
        <w:t>s</w:t>
      </w:r>
      <w:r w:rsidRPr="00464E7F">
        <w:rPr>
          <w:rFonts w:ascii="Times New Roman" w:hAnsi="Times New Roman" w:cs="Times New Roman"/>
          <w:sz w:val="24"/>
          <w:szCs w:val="24"/>
          <w:shd w:val="clear" w:color="auto" w:fill="FFFFFF"/>
        </w:rPr>
        <w:t>. Durham: Duke University Press, pp.175-</w:t>
      </w:r>
      <w:r w:rsidR="001412CF" w:rsidRPr="00464E7F">
        <w:rPr>
          <w:rFonts w:ascii="Times New Roman" w:hAnsi="Times New Roman" w:cs="Times New Roman"/>
          <w:sz w:val="24"/>
          <w:szCs w:val="24"/>
          <w:shd w:val="clear" w:color="auto" w:fill="FFFFFF"/>
        </w:rPr>
        <w:t>194.</w:t>
      </w:r>
    </w:p>
    <w:p w14:paraId="2C35A500" w14:textId="7700E547" w:rsidR="00EA58BD" w:rsidRPr="00464E7F" w:rsidRDefault="001C78C0"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t>Dutt</w:t>
      </w:r>
      <w:proofErr w:type="spellEnd"/>
      <w:r w:rsidRPr="00464E7F">
        <w:rPr>
          <w:rFonts w:ascii="Times New Roman" w:hAnsi="Times New Roman" w:cs="Times New Roman"/>
          <w:sz w:val="24"/>
          <w:szCs w:val="24"/>
          <w:shd w:val="clear" w:color="auto" w:fill="FFFFFF"/>
        </w:rPr>
        <w:t xml:space="preserve"> AK, Monroe CB, Dutta HM and</w:t>
      </w:r>
      <w:r w:rsidR="00DC6F8A"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sz w:val="24"/>
          <w:szCs w:val="24"/>
          <w:shd w:val="clear" w:color="auto" w:fill="FFFFFF"/>
        </w:rPr>
        <w:t>Prince B</w:t>
      </w:r>
      <w:r w:rsidR="00EA58BD"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sz w:val="24"/>
          <w:szCs w:val="24"/>
          <w:shd w:val="clear" w:color="auto" w:fill="FFFFFF"/>
        </w:rPr>
        <w:t>(1987)</w:t>
      </w:r>
      <w:r w:rsidR="00EA58BD" w:rsidRPr="00464E7F">
        <w:rPr>
          <w:rFonts w:ascii="Times New Roman" w:hAnsi="Times New Roman" w:cs="Times New Roman"/>
          <w:sz w:val="24"/>
          <w:szCs w:val="24"/>
          <w:shd w:val="clear" w:color="auto" w:fill="FFFFFF"/>
        </w:rPr>
        <w:t xml:space="preserve"> Geographical patterns of AIDS in</w:t>
      </w:r>
      <w:r w:rsidR="00382B44" w:rsidRPr="00464E7F">
        <w:rPr>
          <w:rFonts w:ascii="Times New Roman" w:hAnsi="Times New Roman" w:cs="Times New Roman"/>
          <w:sz w:val="24"/>
          <w:szCs w:val="24"/>
          <w:shd w:val="clear" w:color="auto" w:fill="FFFFFF"/>
        </w:rPr>
        <w:t xml:space="preserve"> </w:t>
      </w:r>
      <w:r w:rsidR="00EA58BD" w:rsidRPr="00464E7F">
        <w:rPr>
          <w:rFonts w:ascii="Times New Roman" w:hAnsi="Times New Roman" w:cs="Times New Roman"/>
          <w:sz w:val="24"/>
          <w:szCs w:val="24"/>
          <w:shd w:val="clear" w:color="auto" w:fill="FFFFFF"/>
        </w:rPr>
        <w:t xml:space="preserve">the United States. </w:t>
      </w:r>
      <w:r w:rsidR="00EA58BD" w:rsidRPr="00464E7F">
        <w:rPr>
          <w:rFonts w:ascii="Times New Roman" w:hAnsi="Times New Roman" w:cs="Times New Roman"/>
          <w:i/>
          <w:sz w:val="24"/>
          <w:szCs w:val="24"/>
          <w:shd w:val="clear" w:color="auto" w:fill="FFFFFF"/>
        </w:rPr>
        <w:t>Geographical Review</w:t>
      </w:r>
      <w:r w:rsidR="00EA58BD" w:rsidRPr="00464E7F">
        <w:rPr>
          <w:rFonts w:ascii="Times New Roman" w:hAnsi="Times New Roman" w:cs="Times New Roman"/>
          <w:sz w:val="24"/>
          <w:szCs w:val="24"/>
          <w:shd w:val="clear" w:color="auto" w:fill="FFFFFF"/>
        </w:rPr>
        <w:t xml:space="preserve"> 77</w:t>
      </w:r>
      <w:r w:rsidR="00DC6F8A" w:rsidRPr="00464E7F">
        <w:rPr>
          <w:rFonts w:ascii="Times New Roman" w:hAnsi="Times New Roman" w:cs="Times New Roman"/>
          <w:sz w:val="24"/>
          <w:szCs w:val="24"/>
          <w:shd w:val="clear" w:color="auto" w:fill="FFFFFF"/>
        </w:rPr>
        <w:t>(4)</w:t>
      </w:r>
      <w:r w:rsidRPr="00464E7F">
        <w:rPr>
          <w:rFonts w:ascii="Times New Roman" w:hAnsi="Times New Roman" w:cs="Times New Roman"/>
          <w:sz w:val="24"/>
          <w:szCs w:val="24"/>
          <w:shd w:val="clear" w:color="auto" w:fill="FFFFFF"/>
        </w:rPr>
        <w:t>:</w:t>
      </w:r>
      <w:r w:rsidR="00EA58BD" w:rsidRPr="00464E7F">
        <w:rPr>
          <w:rFonts w:ascii="Times New Roman" w:hAnsi="Times New Roman" w:cs="Times New Roman"/>
          <w:sz w:val="24"/>
          <w:szCs w:val="24"/>
          <w:shd w:val="clear" w:color="auto" w:fill="FFFFFF"/>
        </w:rPr>
        <w:t xml:space="preserve"> 456-</w:t>
      </w:r>
      <w:r w:rsidRPr="00464E7F">
        <w:rPr>
          <w:rFonts w:ascii="Times New Roman" w:hAnsi="Times New Roman" w:cs="Times New Roman"/>
          <w:sz w:val="24"/>
          <w:szCs w:val="24"/>
          <w:shd w:val="clear" w:color="auto" w:fill="FFFFFF"/>
        </w:rPr>
        <w:t>4</w:t>
      </w:r>
      <w:r w:rsidR="00EA58BD" w:rsidRPr="00464E7F">
        <w:rPr>
          <w:rFonts w:ascii="Times New Roman" w:hAnsi="Times New Roman" w:cs="Times New Roman"/>
          <w:sz w:val="24"/>
          <w:szCs w:val="24"/>
          <w:shd w:val="clear" w:color="auto" w:fill="FFFFFF"/>
        </w:rPr>
        <w:t>71.</w:t>
      </w:r>
    </w:p>
    <w:p w14:paraId="1C679D43" w14:textId="099738E7" w:rsidR="001874F3" w:rsidRPr="00464E7F" w:rsidRDefault="001C78C0" w:rsidP="0053238C">
      <w:pPr>
        <w:spacing w:after="0" w:line="240" w:lineRule="auto"/>
        <w:ind w:left="709" w:hanging="709"/>
        <w:contextualSpacing/>
        <w:rPr>
          <w:rFonts w:ascii="Times New Roman" w:hAnsi="Times New Roman" w:cs="Times New Roman"/>
          <w:sz w:val="24"/>
          <w:szCs w:val="24"/>
        </w:rPr>
      </w:pPr>
      <w:proofErr w:type="spellStart"/>
      <w:r w:rsidRPr="00464E7F">
        <w:rPr>
          <w:rFonts w:ascii="Times New Roman" w:hAnsi="Times New Roman" w:cs="Times New Roman"/>
          <w:sz w:val="24"/>
          <w:szCs w:val="24"/>
        </w:rPr>
        <w:t>Eisinger</w:t>
      </w:r>
      <w:proofErr w:type="spellEnd"/>
      <w:r w:rsidRPr="00464E7F">
        <w:rPr>
          <w:rFonts w:ascii="Times New Roman" w:hAnsi="Times New Roman" w:cs="Times New Roman"/>
          <w:sz w:val="24"/>
          <w:szCs w:val="24"/>
        </w:rPr>
        <w:t xml:space="preserve"> RW, </w:t>
      </w:r>
      <w:proofErr w:type="spellStart"/>
      <w:r w:rsidRPr="00464E7F">
        <w:rPr>
          <w:rFonts w:ascii="Times New Roman" w:hAnsi="Times New Roman" w:cs="Times New Roman"/>
          <w:sz w:val="24"/>
          <w:szCs w:val="24"/>
        </w:rPr>
        <w:t>Dieffenbach</w:t>
      </w:r>
      <w:proofErr w:type="spellEnd"/>
      <w:r w:rsidRPr="00464E7F">
        <w:rPr>
          <w:rFonts w:ascii="Times New Roman" w:hAnsi="Times New Roman" w:cs="Times New Roman"/>
          <w:sz w:val="24"/>
          <w:szCs w:val="24"/>
        </w:rPr>
        <w:t xml:space="preserve"> CW</w:t>
      </w:r>
      <w:r w:rsidR="001874F3" w:rsidRPr="00464E7F">
        <w:rPr>
          <w:rFonts w:ascii="Times New Roman" w:hAnsi="Times New Roman" w:cs="Times New Roman"/>
          <w:sz w:val="24"/>
          <w:szCs w:val="24"/>
        </w:rPr>
        <w:t xml:space="preserve"> </w:t>
      </w:r>
      <w:r w:rsidRPr="00464E7F">
        <w:rPr>
          <w:rFonts w:ascii="Times New Roman" w:hAnsi="Times New Roman" w:cs="Times New Roman"/>
          <w:sz w:val="24"/>
          <w:szCs w:val="24"/>
        </w:rPr>
        <w:t xml:space="preserve">and </w:t>
      </w:r>
      <w:proofErr w:type="spellStart"/>
      <w:r w:rsidRPr="00464E7F">
        <w:rPr>
          <w:rFonts w:ascii="Times New Roman" w:hAnsi="Times New Roman" w:cs="Times New Roman"/>
          <w:sz w:val="24"/>
          <w:szCs w:val="24"/>
        </w:rPr>
        <w:t>Fauci</w:t>
      </w:r>
      <w:proofErr w:type="spellEnd"/>
      <w:r w:rsidRPr="00464E7F">
        <w:rPr>
          <w:rFonts w:ascii="Times New Roman" w:hAnsi="Times New Roman" w:cs="Times New Roman"/>
          <w:sz w:val="24"/>
          <w:szCs w:val="24"/>
        </w:rPr>
        <w:t xml:space="preserve"> AS (2019)</w:t>
      </w:r>
      <w:r w:rsidR="001874F3" w:rsidRPr="00464E7F">
        <w:rPr>
          <w:rFonts w:ascii="Times New Roman" w:hAnsi="Times New Roman" w:cs="Times New Roman"/>
          <w:sz w:val="24"/>
          <w:szCs w:val="24"/>
        </w:rPr>
        <w:t xml:space="preserve"> HIV viral load and transmissibility of HIV infection: undetectable equals </w:t>
      </w:r>
      <w:proofErr w:type="spellStart"/>
      <w:r w:rsidR="001874F3" w:rsidRPr="00464E7F">
        <w:rPr>
          <w:rFonts w:ascii="Times New Roman" w:hAnsi="Times New Roman" w:cs="Times New Roman"/>
          <w:sz w:val="24"/>
          <w:szCs w:val="24"/>
        </w:rPr>
        <w:t>untransmittable</w:t>
      </w:r>
      <w:proofErr w:type="spellEnd"/>
      <w:r w:rsidR="001874F3" w:rsidRPr="00464E7F">
        <w:rPr>
          <w:rFonts w:ascii="Times New Roman" w:hAnsi="Times New Roman" w:cs="Times New Roman"/>
          <w:sz w:val="24"/>
          <w:szCs w:val="24"/>
        </w:rPr>
        <w:t xml:space="preserve">. </w:t>
      </w:r>
      <w:r w:rsidR="001874F3" w:rsidRPr="00464E7F">
        <w:rPr>
          <w:rFonts w:ascii="Times New Roman" w:hAnsi="Times New Roman" w:cs="Times New Roman"/>
          <w:i/>
          <w:iCs/>
          <w:sz w:val="24"/>
          <w:szCs w:val="24"/>
        </w:rPr>
        <w:t>Journal of the American Medical Association</w:t>
      </w:r>
      <w:r w:rsidR="001874F3" w:rsidRPr="00464E7F">
        <w:rPr>
          <w:rFonts w:ascii="Times New Roman" w:hAnsi="Times New Roman" w:cs="Times New Roman"/>
          <w:sz w:val="24"/>
          <w:szCs w:val="24"/>
        </w:rPr>
        <w:t xml:space="preserve"> </w:t>
      </w:r>
      <w:r w:rsidR="001874F3" w:rsidRPr="00464E7F">
        <w:rPr>
          <w:rFonts w:ascii="Times New Roman" w:hAnsi="Times New Roman" w:cs="Times New Roman"/>
          <w:iCs/>
          <w:sz w:val="24"/>
          <w:szCs w:val="24"/>
        </w:rPr>
        <w:t>321</w:t>
      </w:r>
      <w:r w:rsidR="001874F3" w:rsidRPr="00464E7F">
        <w:rPr>
          <w:rFonts w:ascii="Times New Roman" w:hAnsi="Times New Roman" w:cs="Times New Roman"/>
          <w:sz w:val="24"/>
          <w:szCs w:val="24"/>
        </w:rPr>
        <w:t>(5): 451-452.</w:t>
      </w:r>
    </w:p>
    <w:p w14:paraId="669C032B" w14:textId="40A6C366" w:rsidR="00D33723" w:rsidRPr="00464E7F" w:rsidRDefault="00BB70DB"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Evans R (2011)</w:t>
      </w:r>
      <w:r w:rsidR="00D33723" w:rsidRPr="00464E7F">
        <w:rPr>
          <w:rFonts w:ascii="Times New Roman" w:hAnsi="Times New Roman" w:cs="Times New Roman"/>
          <w:sz w:val="24"/>
          <w:szCs w:val="24"/>
          <w:shd w:val="clear" w:color="auto" w:fill="FFFFFF"/>
        </w:rPr>
        <w:t xml:space="preserve"> Young caregiving and HIV in the UK: caring relationships and </w:t>
      </w:r>
      <w:proofErr w:type="spellStart"/>
      <w:r w:rsidR="00D33723" w:rsidRPr="00464E7F">
        <w:rPr>
          <w:rFonts w:ascii="Times New Roman" w:hAnsi="Times New Roman" w:cs="Times New Roman"/>
          <w:sz w:val="24"/>
          <w:szCs w:val="24"/>
          <w:shd w:val="clear" w:color="auto" w:fill="FFFFFF"/>
        </w:rPr>
        <w:t>mobilities</w:t>
      </w:r>
      <w:proofErr w:type="spellEnd"/>
      <w:r w:rsidR="00D33723" w:rsidRPr="00464E7F">
        <w:rPr>
          <w:rFonts w:ascii="Times New Roman" w:hAnsi="Times New Roman" w:cs="Times New Roman"/>
          <w:sz w:val="24"/>
          <w:szCs w:val="24"/>
          <w:shd w:val="clear" w:color="auto" w:fill="FFFFFF"/>
        </w:rPr>
        <w:t xml:space="preserve"> in African migrant families</w:t>
      </w:r>
      <w:r w:rsidRPr="00464E7F">
        <w:rPr>
          <w:rFonts w:ascii="Times New Roman" w:hAnsi="Times New Roman" w:cs="Times New Roman"/>
          <w:sz w:val="24"/>
          <w:szCs w:val="24"/>
          <w:shd w:val="clear" w:color="auto" w:fill="FFFFFF"/>
        </w:rPr>
        <w:t>.</w:t>
      </w:r>
      <w:r w:rsidR="00D33723" w:rsidRPr="00464E7F">
        <w:rPr>
          <w:rFonts w:ascii="Times New Roman" w:hAnsi="Times New Roman" w:cs="Times New Roman"/>
          <w:sz w:val="24"/>
          <w:szCs w:val="24"/>
          <w:shd w:val="clear" w:color="auto" w:fill="FFFFFF"/>
        </w:rPr>
        <w:t xml:space="preserve"> </w:t>
      </w:r>
      <w:r w:rsidR="00D33723" w:rsidRPr="00464E7F">
        <w:rPr>
          <w:rFonts w:ascii="Times New Roman" w:hAnsi="Times New Roman" w:cs="Times New Roman"/>
          <w:i/>
          <w:sz w:val="24"/>
          <w:szCs w:val="24"/>
          <w:shd w:val="clear" w:color="auto" w:fill="FFFFFF"/>
        </w:rPr>
        <w:t>Population, Space and Place</w:t>
      </w:r>
      <w:r w:rsidRPr="00464E7F">
        <w:rPr>
          <w:rFonts w:ascii="Times New Roman" w:hAnsi="Times New Roman" w:cs="Times New Roman"/>
          <w:sz w:val="24"/>
          <w:szCs w:val="24"/>
          <w:shd w:val="clear" w:color="auto" w:fill="FFFFFF"/>
        </w:rPr>
        <w:t xml:space="preserve"> 17(4):</w:t>
      </w:r>
      <w:r w:rsidR="00D33723" w:rsidRPr="00464E7F">
        <w:rPr>
          <w:rFonts w:ascii="Times New Roman" w:hAnsi="Times New Roman" w:cs="Times New Roman"/>
          <w:sz w:val="24"/>
          <w:szCs w:val="24"/>
          <w:shd w:val="clear" w:color="auto" w:fill="FFFFFF"/>
        </w:rPr>
        <w:t xml:space="preserve"> </w:t>
      </w:r>
      <w:r w:rsidR="00A90E94" w:rsidRPr="00464E7F">
        <w:rPr>
          <w:rFonts w:ascii="Times New Roman" w:hAnsi="Times New Roman" w:cs="Times New Roman"/>
          <w:sz w:val="24"/>
          <w:szCs w:val="24"/>
          <w:shd w:val="clear" w:color="auto" w:fill="FFFFFF"/>
        </w:rPr>
        <w:t>338-360.</w:t>
      </w:r>
    </w:p>
    <w:p w14:paraId="497C54D5" w14:textId="30342F2C" w:rsidR="00805867" w:rsidRPr="00464E7F" w:rsidRDefault="00704515"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 xml:space="preserve">Florencio J (2018) </w:t>
      </w:r>
      <w:r w:rsidR="00805867" w:rsidRPr="00464E7F">
        <w:rPr>
          <w:rFonts w:ascii="Times New Roman" w:hAnsi="Times New Roman" w:cs="Times New Roman"/>
          <w:sz w:val="24"/>
          <w:szCs w:val="24"/>
          <w:shd w:val="clear" w:color="auto" w:fill="FFFFFF"/>
        </w:rPr>
        <w:t xml:space="preserve">Breeding futures: masculinity and the ethics of </w:t>
      </w:r>
      <w:proofErr w:type="spellStart"/>
      <w:r w:rsidR="00805867" w:rsidRPr="00464E7F">
        <w:rPr>
          <w:rFonts w:ascii="Times New Roman" w:hAnsi="Times New Roman" w:cs="Times New Roman"/>
          <w:sz w:val="24"/>
          <w:szCs w:val="24"/>
          <w:shd w:val="clear" w:color="auto" w:fill="FFFFFF"/>
        </w:rPr>
        <w:t>CUMmunion</w:t>
      </w:r>
      <w:proofErr w:type="spellEnd"/>
      <w:r w:rsidR="00805867" w:rsidRPr="00464E7F">
        <w:rPr>
          <w:rFonts w:ascii="Times New Roman" w:hAnsi="Times New Roman" w:cs="Times New Roman"/>
          <w:sz w:val="24"/>
          <w:szCs w:val="24"/>
          <w:shd w:val="clear" w:color="auto" w:fill="FFFFFF"/>
        </w:rPr>
        <w:t xml:space="preserve"> in Treasure Island Media’s </w:t>
      </w:r>
      <w:r w:rsidR="00805867" w:rsidRPr="00464E7F">
        <w:rPr>
          <w:rFonts w:ascii="Times New Roman" w:hAnsi="Times New Roman" w:cs="Times New Roman"/>
          <w:i/>
          <w:sz w:val="24"/>
          <w:szCs w:val="24"/>
          <w:shd w:val="clear" w:color="auto" w:fill="FFFFFF"/>
        </w:rPr>
        <w:t>Viral Loads</w:t>
      </w:r>
      <w:r w:rsidRPr="00464E7F">
        <w:rPr>
          <w:rFonts w:ascii="Times New Roman" w:hAnsi="Times New Roman" w:cs="Times New Roman"/>
          <w:sz w:val="24"/>
          <w:szCs w:val="24"/>
          <w:shd w:val="clear" w:color="auto" w:fill="FFFFFF"/>
        </w:rPr>
        <w:t>.</w:t>
      </w:r>
      <w:r w:rsidR="00805867" w:rsidRPr="00464E7F">
        <w:rPr>
          <w:rFonts w:ascii="Times New Roman" w:hAnsi="Times New Roman" w:cs="Times New Roman"/>
          <w:sz w:val="24"/>
          <w:szCs w:val="24"/>
          <w:shd w:val="clear" w:color="auto" w:fill="FFFFFF"/>
        </w:rPr>
        <w:t xml:space="preserve"> </w:t>
      </w:r>
      <w:r w:rsidR="00805867" w:rsidRPr="00464E7F">
        <w:rPr>
          <w:rFonts w:ascii="Times New Roman" w:hAnsi="Times New Roman" w:cs="Times New Roman"/>
          <w:i/>
          <w:sz w:val="24"/>
          <w:szCs w:val="24"/>
          <w:shd w:val="clear" w:color="auto" w:fill="FFFFFF"/>
        </w:rPr>
        <w:t>Porn Studies</w:t>
      </w:r>
      <w:r w:rsidRPr="00464E7F">
        <w:rPr>
          <w:rFonts w:ascii="Times New Roman" w:hAnsi="Times New Roman" w:cs="Times New Roman"/>
          <w:sz w:val="24"/>
          <w:szCs w:val="24"/>
          <w:shd w:val="clear" w:color="auto" w:fill="FFFFFF"/>
        </w:rPr>
        <w:t xml:space="preserve"> 5(3):271-</w:t>
      </w:r>
      <w:r w:rsidR="00805867" w:rsidRPr="00464E7F">
        <w:rPr>
          <w:rFonts w:ascii="Times New Roman" w:hAnsi="Times New Roman" w:cs="Times New Roman"/>
          <w:sz w:val="24"/>
          <w:szCs w:val="24"/>
          <w:shd w:val="clear" w:color="auto" w:fill="FFFFFF"/>
        </w:rPr>
        <w:t>285.</w:t>
      </w:r>
    </w:p>
    <w:p w14:paraId="1E4E6D27" w14:textId="4B1C7F4B" w:rsidR="00DF4559" w:rsidRPr="00464E7F" w:rsidRDefault="00E64918"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Fries CJ (2008)</w:t>
      </w:r>
      <w:r w:rsidR="00DF4559" w:rsidRPr="00464E7F">
        <w:rPr>
          <w:rFonts w:ascii="Times New Roman" w:hAnsi="Times New Roman" w:cs="Times New Roman"/>
          <w:sz w:val="24"/>
          <w:szCs w:val="24"/>
          <w:shd w:val="clear" w:color="auto" w:fill="FFFFFF"/>
        </w:rPr>
        <w:t xml:space="preserve"> Governing the health of the hybrid self: Integrative medicine, neoliberalism, and the shifting </w:t>
      </w:r>
      <w:proofErr w:type="spellStart"/>
      <w:r w:rsidR="00DF4559" w:rsidRPr="00464E7F">
        <w:rPr>
          <w:rFonts w:ascii="Times New Roman" w:hAnsi="Times New Roman" w:cs="Times New Roman"/>
          <w:sz w:val="24"/>
          <w:szCs w:val="24"/>
          <w:shd w:val="clear" w:color="auto" w:fill="FFFFFF"/>
        </w:rPr>
        <w:t>biopolitics</w:t>
      </w:r>
      <w:proofErr w:type="spellEnd"/>
      <w:r w:rsidR="00DF4559" w:rsidRPr="00464E7F">
        <w:rPr>
          <w:rFonts w:ascii="Times New Roman" w:hAnsi="Times New Roman" w:cs="Times New Roman"/>
          <w:sz w:val="24"/>
          <w:szCs w:val="24"/>
          <w:shd w:val="clear" w:color="auto" w:fill="FFFFFF"/>
        </w:rPr>
        <w:t xml:space="preserve"> of subjectivity. </w:t>
      </w:r>
      <w:r w:rsidR="00DF4559" w:rsidRPr="00464E7F">
        <w:rPr>
          <w:rFonts w:ascii="Times New Roman" w:hAnsi="Times New Roman" w:cs="Times New Roman"/>
          <w:i/>
          <w:sz w:val="24"/>
          <w:szCs w:val="24"/>
          <w:shd w:val="clear" w:color="auto" w:fill="FFFFFF"/>
        </w:rPr>
        <w:t>Health Sociology Review</w:t>
      </w:r>
      <w:r w:rsidRPr="00464E7F">
        <w:rPr>
          <w:rFonts w:ascii="Times New Roman" w:hAnsi="Times New Roman" w:cs="Times New Roman"/>
          <w:sz w:val="24"/>
          <w:szCs w:val="24"/>
          <w:shd w:val="clear" w:color="auto" w:fill="FFFFFF"/>
        </w:rPr>
        <w:t xml:space="preserve"> 17(4):</w:t>
      </w:r>
      <w:r w:rsidR="00DF4559" w:rsidRPr="00464E7F">
        <w:rPr>
          <w:rFonts w:ascii="Times New Roman" w:hAnsi="Times New Roman" w:cs="Times New Roman"/>
          <w:sz w:val="24"/>
          <w:szCs w:val="24"/>
          <w:shd w:val="clear" w:color="auto" w:fill="FFFFFF"/>
        </w:rPr>
        <w:t xml:space="preserve"> 353-367.</w:t>
      </w:r>
    </w:p>
    <w:p w14:paraId="27985E95" w14:textId="047177FA" w:rsidR="007B02F5" w:rsidRPr="00464E7F" w:rsidRDefault="00E64918"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Gagnon M and Holmes D (2016)</w:t>
      </w:r>
      <w:r w:rsidR="007B02F5" w:rsidRPr="00464E7F">
        <w:rPr>
          <w:rFonts w:ascii="Times New Roman" w:hAnsi="Times New Roman" w:cs="Times New Roman"/>
          <w:sz w:val="24"/>
          <w:szCs w:val="24"/>
          <w:shd w:val="clear" w:color="auto" w:fill="FFFFFF"/>
        </w:rPr>
        <w:t xml:space="preserve"> </w:t>
      </w:r>
      <w:r w:rsidR="00EA392E" w:rsidRPr="00464E7F">
        <w:rPr>
          <w:rFonts w:ascii="Times New Roman" w:hAnsi="Times New Roman" w:cs="Times New Roman"/>
          <w:sz w:val="24"/>
          <w:szCs w:val="24"/>
          <w:shd w:val="clear" w:color="auto" w:fill="FFFFFF"/>
        </w:rPr>
        <w:t xml:space="preserve">Body–drug assemblages: theorizing the experience of side effects in the context of HIV treatment. </w:t>
      </w:r>
      <w:r w:rsidR="00EA392E" w:rsidRPr="00464E7F">
        <w:rPr>
          <w:rFonts w:ascii="Times New Roman" w:hAnsi="Times New Roman" w:cs="Times New Roman"/>
          <w:i/>
          <w:sz w:val="24"/>
          <w:szCs w:val="24"/>
          <w:shd w:val="clear" w:color="auto" w:fill="FFFFFF"/>
        </w:rPr>
        <w:t>Nursing Philosophy</w:t>
      </w:r>
      <w:r w:rsidR="00EA392E" w:rsidRPr="00464E7F">
        <w:rPr>
          <w:rFonts w:ascii="Times New Roman" w:hAnsi="Times New Roman" w:cs="Times New Roman"/>
          <w:sz w:val="24"/>
          <w:szCs w:val="24"/>
          <w:shd w:val="clear" w:color="auto" w:fill="FFFFFF"/>
        </w:rPr>
        <w:t xml:space="preserve"> 17</w:t>
      </w:r>
      <w:r w:rsidR="003B4D73" w:rsidRPr="00464E7F">
        <w:rPr>
          <w:rFonts w:ascii="Times New Roman" w:hAnsi="Times New Roman" w:cs="Times New Roman"/>
          <w:sz w:val="24"/>
          <w:szCs w:val="24"/>
          <w:shd w:val="clear" w:color="auto" w:fill="FFFFFF"/>
        </w:rPr>
        <w:t>(4)</w:t>
      </w:r>
      <w:r w:rsidRPr="00464E7F">
        <w:rPr>
          <w:rFonts w:ascii="Times New Roman" w:hAnsi="Times New Roman" w:cs="Times New Roman"/>
          <w:sz w:val="24"/>
          <w:szCs w:val="24"/>
          <w:shd w:val="clear" w:color="auto" w:fill="FFFFFF"/>
        </w:rPr>
        <w:t>:</w:t>
      </w:r>
      <w:r w:rsidR="00EA392E" w:rsidRPr="00464E7F">
        <w:rPr>
          <w:rFonts w:ascii="Times New Roman" w:hAnsi="Times New Roman" w:cs="Times New Roman"/>
          <w:sz w:val="24"/>
          <w:szCs w:val="24"/>
          <w:shd w:val="clear" w:color="auto" w:fill="FFFFFF"/>
        </w:rPr>
        <w:t xml:space="preserve"> 250-261.</w:t>
      </w:r>
    </w:p>
    <w:p w14:paraId="79A20B86" w14:textId="2A6CEC88" w:rsidR="00823C1D" w:rsidRPr="00464E7F" w:rsidRDefault="00823C1D"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 xml:space="preserve">Gardner LI, </w:t>
      </w:r>
      <w:proofErr w:type="spellStart"/>
      <w:r w:rsidRPr="00464E7F">
        <w:rPr>
          <w:rFonts w:ascii="Times New Roman" w:hAnsi="Times New Roman" w:cs="Times New Roman"/>
          <w:sz w:val="24"/>
          <w:szCs w:val="24"/>
          <w:shd w:val="clear" w:color="auto" w:fill="FFFFFF"/>
        </w:rPr>
        <w:t>Brundage</w:t>
      </w:r>
      <w:proofErr w:type="spellEnd"/>
      <w:r w:rsidRPr="00464E7F">
        <w:rPr>
          <w:rFonts w:ascii="Times New Roman" w:hAnsi="Times New Roman" w:cs="Times New Roman"/>
          <w:sz w:val="24"/>
          <w:szCs w:val="24"/>
          <w:shd w:val="clear" w:color="auto" w:fill="FFFFFF"/>
        </w:rPr>
        <w:t xml:space="preserve"> JF, Burke</w:t>
      </w:r>
      <w:r w:rsidR="00E64918" w:rsidRPr="00464E7F">
        <w:rPr>
          <w:rFonts w:ascii="Times New Roman" w:hAnsi="Times New Roman" w:cs="Times New Roman"/>
          <w:sz w:val="24"/>
          <w:szCs w:val="24"/>
          <w:shd w:val="clear" w:color="auto" w:fill="FFFFFF"/>
        </w:rPr>
        <w:t xml:space="preserve"> D</w:t>
      </w:r>
      <w:r w:rsidRPr="00464E7F">
        <w:rPr>
          <w:rFonts w:ascii="Times New Roman" w:hAnsi="Times New Roman" w:cs="Times New Roman"/>
          <w:sz w:val="24"/>
          <w:szCs w:val="24"/>
          <w:shd w:val="clear" w:color="auto" w:fill="FFFFFF"/>
        </w:rPr>
        <w:t xml:space="preserve">S, McNeil JG, </w:t>
      </w:r>
      <w:proofErr w:type="spellStart"/>
      <w:r w:rsidRPr="00464E7F">
        <w:rPr>
          <w:rFonts w:ascii="Times New Roman" w:hAnsi="Times New Roman" w:cs="Times New Roman"/>
          <w:sz w:val="24"/>
          <w:szCs w:val="24"/>
          <w:shd w:val="clear" w:color="auto" w:fill="FFFFFF"/>
        </w:rPr>
        <w:t>Visintinc</w:t>
      </w:r>
      <w:proofErr w:type="spellEnd"/>
      <w:r w:rsidRPr="00464E7F">
        <w:rPr>
          <w:rFonts w:ascii="Times New Roman" w:hAnsi="Times New Roman" w:cs="Times New Roman"/>
          <w:sz w:val="24"/>
          <w:szCs w:val="24"/>
          <w:shd w:val="clear" w:color="auto" w:fill="FFFFFF"/>
        </w:rPr>
        <w:t xml:space="preserve"> R</w:t>
      </w:r>
      <w:r w:rsidR="00E64918" w:rsidRPr="00464E7F">
        <w:rPr>
          <w:rFonts w:ascii="Times New Roman" w:hAnsi="Times New Roman" w:cs="Times New Roman"/>
          <w:sz w:val="24"/>
          <w:szCs w:val="24"/>
          <w:shd w:val="clear" w:color="auto" w:fill="FFFFFF"/>
        </w:rPr>
        <w:t xml:space="preserve"> and</w:t>
      </w:r>
      <w:r w:rsidRPr="00464E7F">
        <w:rPr>
          <w:rFonts w:ascii="Times New Roman" w:hAnsi="Times New Roman" w:cs="Times New Roman"/>
          <w:sz w:val="24"/>
          <w:szCs w:val="24"/>
          <w:shd w:val="clear" w:color="auto" w:fill="FFFFFF"/>
        </w:rPr>
        <w:t xml:space="preserve"> Miller R</w:t>
      </w:r>
      <w:r w:rsidR="00E64918" w:rsidRPr="00464E7F">
        <w:rPr>
          <w:rFonts w:ascii="Times New Roman" w:hAnsi="Times New Roman" w:cs="Times New Roman"/>
          <w:sz w:val="24"/>
          <w:szCs w:val="24"/>
          <w:shd w:val="clear" w:color="auto" w:fill="FFFFFF"/>
        </w:rPr>
        <w:t>N</w:t>
      </w:r>
      <w:r w:rsidRPr="00464E7F">
        <w:rPr>
          <w:rFonts w:ascii="Times New Roman" w:hAnsi="Times New Roman" w:cs="Times New Roman"/>
          <w:sz w:val="24"/>
          <w:szCs w:val="24"/>
          <w:shd w:val="clear" w:color="auto" w:fill="FFFFFF"/>
        </w:rPr>
        <w:t xml:space="preserve"> </w:t>
      </w:r>
      <w:r w:rsidR="00E64918" w:rsidRPr="00464E7F">
        <w:rPr>
          <w:rFonts w:ascii="Times New Roman" w:hAnsi="Times New Roman" w:cs="Times New Roman"/>
          <w:sz w:val="24"/>
          <w:szCs w:val="24"/>
          <w:shd w:val="clear" w:color="auto" w:fill="FFFFFF"/>
        </w:rPr>
        <w:t>(1989)</w:t>
      </w:r>
      <w:r w:rsidR="00256F4C"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sz w:val="24"/>
          <w:szCs w:val="24"/>
          <w:shd w:val="clear" w:color="auto" w:fill="FFFFFF"/>
        </w:rPr>
        <w:t>Spatial diffusion of the human immunodeficiency virus infection epidemic in the</w:t>
      </w:r>
      <w:r w:rsidR="00256F4C" w:rsidRPr="00464E7F">
        <w:rPr>
          <w:rFonts w:ascii="Times New Roman" w:hAnsi="Times New Roman" w:cs="Times New Roman"/>
          <w:sz w:val="24"/>
          <w:szCs w:val="24"/>
          <w:shd w:val="clear" w:color="auto" w:fill="FFFFFF"/>
        </w:rPr>
        <w:t xml:space="preserve"> United States, 1985-1987.</w:t>
      </w:r>
      <w:r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i/>
          <w:sz w:val="24"/>
          <w:szCs w:val="24"/>
          <w:shd w:val="clear" w:color="auto" w:fill="FFFFFF"/>
        </w:rPr>
        <w:t>Annals of the Association of American Geographers</w:t>
      </w:r>
      <w:r w:rsidRPr="00464E7F">
        <w:rPr>
          <w:rFonts w:ascii="Times New Roman" w:hAnsi="Times New Roman" w:cs="Times New Roman"/>
          <w:sz w:val="24"/>
          <w:szCs w:val="24"/>
          <w:shd w:val="clear" w:color="auto" w:fill="FFFFFF"/>
        </w:rPr>
        <w:t xml:space="preserve"> 79</w:t>
      </w:r>
      <w:r w:rsidR="00E64918" w:rsidRPr="00464E7F">
        <w:rPr>
          <w:rFonts w:ascii="Times New Roman" w:hAnsi="Times New Roman" w:cs="Times New Roman"/>
          <w:sz w:val="24"/>
          <w:szCs w:val="24"/>
          <w:shd w:val="clear" w:color="auto" w:fill="FFFFFF"/>
        </w:rPr>
        <w:t>(1):</w:t>
      </w:r>
      <w:r w:rsidRPr="00464E7F">
        <w:rPr>
          <w:rFonts w:ascii="Times New Roman" w:hAnsi="Times New Roman" w:cs="Times New Roman"/>
          <w:sz w:val="24"/>
          <w:szCs w:val="24"/>
          <w:shd w:val="clear" w:color="auto" w:fill="FFFFFF"/>
        </w:rPr>
        <w:t xml:space="preserve"> 25-43</w:t>
      </w:r>
      <w:r w:rsidR="00256F4C" w:rsidRPr="00464E7F">
        <w:rPr>
          <w:rFonts w:ascii="Times New Roman" w:hAnsi="Times New Roman" w:cs="Times New Roman"/>
          <w:sz w:val="24"/>
          <w:szCs w:val="24"/>
          <w:shd w:val="clear" w:color="auto" w:fill="FFFFFF"/>
        </w:rPr>
        <w:t>.</w:t>
      </w:r>
    </w:p>
    <w:p w14:paraId="6C4121B1" w14:textId="5600C977" w:rsidR="00C360A0" w:rsidRPr="00464E7F" w:rsidRDefault="00E64918"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rPr>
        <w:t>Gauthier DK and Forsyth CJ (1999)</w:t>
      </w:r>
      <w:r w:rsidR="00C360A0" w:rsidRPr="00464E7F">
        <w:rPr>
          <w:rFonts w:ascii="Times New Roman" w:hAnsi="Times New Roman" w:cs="Times New Roman"/>
          <w:sz w:val="24"/>
          <w:szCs w:val="24"/>
        </w:rPr>
        <w:t xml:space="preserve"> </w:t>
      </w:r>
      <w:proofErr w:type="gramStart"/>
      <w:r w:rsidR="00C360A0" w:rsidRPr="00464E7F">
        <w:rPr>
          <w:rFonts w:ascii="Times New Roman" w:hAnsi="Times New Roman" w:cs="Times New Roman"/>
          <w:sz w:val="24"/>
          <w:szCs w:val="24"/>
        </w:rPr>
        <w:t>Bareback</w:t>
      </w:r>
      <w:proofErr w:type="gramEnd"/>
      <w:r w:rsidR="00C360A0" w:rsidRPr="00464E7F">
        <w:rPr>
          <w:rFonts w:ascii="Times New Roman" w:hAnsi="Times New Roman" w:cs="Times New Roman"/>
          <w:sz w:val="24"/>
          <w:szCs w:val="24"/>
        </w:rPr>
        <w:t xml:space="preserve"> sex, bug chasers, and the gift of death. </w:t>
      </w:r>
      <w:r w:rsidR="00C360A0" w:rsidRPr="00464E7F">
        <w:rPr>
          <w:rFonts w:ascii="Times New Roman" w:hAnsi="Times New Roman" w:cs="Times New Roman"/>
          <w:i/>
          <w:sz w:val="24"/>
          <w:szCs w:val="24"/>
        </w:rPr>
        <w:t xml:space="preserve">Deviant </w:t>
      </w:r>
      <w:proofErr w:type="spellStart"/>
      <w:r w:rsidR="00C360A0" w:rsidRPr="00464E7F">
        <w:rPr>
          <w:rFonts w:ascii="Times New Roman" w:hAnsi="Times New Roman" w:cs="Times New Roman"/>
          <w:i/>
          <w:sz w:val="24"/>
          <w:szCs w:val="24"/>
        </w:rPr>
        <w:t>Behavior</w:t>
      </w:r>
      <w:proofErr w:type="spellEnd"/>
      <w:r w:rsidRPr="00464E7F">
        <w:rPr>
          <w:rFonts w:ascii="Times New Roman" w:hAnsi="Times New Roman" w:cs="Times New Roman"/>
          <w:sz w:val="24"/>
          <w:szCs w:val="24"/>
        </w:rPr>
        <w:t xml:space="preserve"> 20(1):</w:t>
      </w:r>
      <w:r w:rsidR="00C360A0" w:rsidRPr="00464E7F">
        <w:rPr>
          <w:rFonts w:ascii="Times New Roman" w:hAnsi="Times New Roman" w:cs="Times New Roman"/>
          <w:sz w:val="24"/>
          <w:szCs w:val="24"/>
        </w:rPr>
        <w:t xml:space="preserve"> 85-100.</w:t>
      </w:r>
    </w:p>
    <w:p w14:paraId="480567ED" w14:textId="63146D34" w:rsidR="001161C3" w:rsidRPr="00464E7F" w:rsidRDefault="001161C3"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G</w:t>
      </w:r>
      <w:r w:rsidR="00E64918" w:rsidRPr="00464E7F">
        <w:rPr>
          <w:rFonts w:ascii="Times New Roman" w:hAnsi="Times New Roman" w:cs="Times New Roman"/>
          <w:sz w:val="24"/>
          <w:szCs w:val="24"/>
          <w:shd w:val="clear" w:color="auto" w:fill="FFFFFF"/>
        </w:rPr>
        <w:t>irard G, Patten S, Le Blanc M.A., Adam B.D. and Jackson E</w:t>
      </w:r>
      <w:r w:rsidRPr="00464E7F">
        <w:rPr>
          <w:rFonts w:ascii="Times New Roman" w:hAnsi="Times New Roman" w:cs="Times New Roman"/>
          <w:sz w:val="24"/>
          <w:szCs w:val="24"/>
          <w:shd w:val="clear" w:color="auto" w:fill="FFFFFF"/>
        </w:rPr>
        <w:t xml:space="preserve"> </w:t>
      </w:r>
      <w:r w:rsidR="00F53212" w:rsidRPr="00464E7F">
        <w:rPr>
          <w:rFonts w:ascii="Times New Roman" w:hAnsi="Times New Roman" w:cs="Times New Roman"/>
          <w:sz w:val="24"/>
          <w:szCs w:val="24"/>
          <w:shd w:val="clear" w:color="auto" w:fill="FFFFFF"/>
        </w:rPr>
        <w:t>(2019</w:t>
      </w:r>
      <w:r w:rsidR="00E64918" w:rsidRPr="00464E7F">
        <w:rPr>
          <w:rFonts w:ascii="Times New Roman" w:hAnsi="Times New Roman" w:cs="Times New Roman"/>
          <w:sz w:val="24"/>
          <w:szCs w:val="24"/>
          <w:shd w:val="clear" w:color="auto" w:fill="FFFFFF"/>
        </w:rPr>
        <w:t>)</w:t>
      </w:r>
      <w:r w:rsidR="00FD0D05" w:rsidRPr="00464E7F">
        <w:rPr>
          <w:rFonts w:ascii="Times New Roman" w:hAnsi="Times New Roman" w:cs="Times New Roman"/>
          <w:sz w:val="24"/>
          <w:szCs w:val="24"/>
          <w:shd w:val="clear" w:color="auto" w:fill="FFFFFF"/>
        </w:rPr>
        <w:t xml:space="preserve"> Is HIV prevention creating new </w:t>
      </w:r>
      <w:proofErr w:type="spellStart"/>
      <w:r w:rsidR="00FD0D05" w:rsidRPr="00464E7F">
        <w:rPr>
          <w:rFonts w:ascii="Times New Roman" w:hAnsi="Times New Roman" w:cs="Times New Roman"/>
          <w:sz w:val="24"/>
          <w:szCs w:val="24"/>
          <w:shd w:val="clear" w:color="auto" w:fill="FFFFFF"/>
        </w:rPr>
        <w:t>biosocialities</w:t>
      </w:r>
      <w:proofErr w:type="spellEnd"/>
      <w:r w:rsidR="00FD0D05" w:rsidRPr="00464E7F">
        <w:rPr>
          <w:rFonts w:ascii="Times New Roman" w:hAnsi="Times New Roman" w:cs="Times New Roman"/>
          <w:sz w:val="24"/>
          <w:szCs w:val="24"/>
          <w:shd w:val="clear" w:color="auto" w:fill="FFFFFF"/>
        </w:rPr>
        <w:t xml:space="preserve"> among gay men? Treatment as prevention and pre-exposure prophylaxis in Canada. </w:t>
      </w:r>
      <w:r w:rsidR="00FD0D05" w:rsidRPr="00464E7F">
        <w:rPr>
          <w:rFonts w:ascii="Times New Roman" w:hAnsi="Times New Roman" w:cs="Times New Roman"/>
          <w:i/>
          <w:sz w:val="24"/>
          <w:szCs w:val="24"/>
          <w:shd w:val="clear" w:color="auto" w:fill="FFFFFF"/>
        </w:rPr>
        <w:t>Sociology of Health &amp; Illness</w:t>
      </w:r>
      <w:r w:rsidR="00E64918" w:rsidRPr="00464E7F">
        <w:rPr>
          <w:rFonts w:ascii="Times New Roman" w:hAnsi="Times New Roman" w:cs="Times New Roman"/>
          <w:sz w:val="24"/>
          <w:szCs w:val="24"/>
          <w:shd w:val="clear" w:color="auto" w:fill="FFFFFF"/>
        </w:rPr>
        <w:t xml:space="preserve"> 41(3): 484-501.</w:t>
      </w:r>
    </w:p>
    <w:p w14:paraId="36EF7F69" w14:textId="270752FA" w:rsidR="0084722B" w:rsidRPr="00464E7F" w:rsidRDefault="00F53212"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 xml:space="preserve">Golub A, </w:t>
      </w:r>
      <w:proofErr w:type="spellStart"/>
      <w:r w:rsidRPr="00464E7F">
        <w:rPr>
          <w:rFonts w:ascii="Times New Roman" w:hAnsi="Times New Roman" w:cs="Times New Roman"/>
          <w:sz w:val="24"/>
          <w:szCs w:val="24"/>
          <w:shd w:val="clear" w:color="auto" w:fill="FFFFFF"/>
        </w:rPr>
        <w:t>Gorr</w:t>
      </w:r>
      <w:proofErr w:type="spellEnd"/>
      <w:r w:rsidRPr="00464E7F">
        <w:rPr>
          <w:rFonts w:ascii="Times New Roman" w:hAnsi="Times New Roman" w:cs="Times New Roman"/>
          <w:sz w:val="24"/>
          <w:szCs w:val="24"/>
          <w:shd w:val="clear" w:color="auto" w:fill="FFFFFF"/>
        </w:rPr>
        <w:t xml:space="preserve"> WL and Gould PR</w:t>
      </w:r>
      <w:r w:rsidR="0084722B"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sz w:val="24"/>
          <w:szCs w:val="24"/>
          <w:shd w:val="clear" w:color="auto" w:fill="FFFFFF"/>
        </w:rPr>
        <w:t>(1993)</w:t>
      </w:r>
      <w:r w:rsidR="00DB524E" w:rsidRPr="00464E7F">
        <w:rPr>
          <w:rFonts w:ascii="Times New Roman" w:hAnsi="Times New Roman" w:cs="Times New Roman"/>
          <w:sz w:val="24"/>
          <w:szCs w:val="24"/>
          <w:shd w:val="clear" w:color="auto" w:fill="FFFFFF"/>
        </w:rPr>
        <w:t xml:space="preserve"> </w:t>
      </w:r>
      <w:proofErr w:type="gramStart"/>
      <w:r w:rsidR="0084722B" w:rsidRPr="00464E7F">
        <w:rPr>
          <w:rFonts w:ascii="Times New Roman" w:hAnsi="Times New Roman" w:cs="Times New Roman"/>
          <w:sz w:val="24"/>
          <w:szCs w:val="24"/>
          <w:shd w:val="clear" w:color="auto" w:fill="FFFFFF"/>
        </w:rPr>
        <w:t>Spatial</w:t>
      </w:r>
      <w:proofErr w:type="gramEnd"/>
      <w:r w:rsidR="0084722B" w:rsidRPr="00464E7F">
        <w:rPr>
          <w:rFonts w:ascii="Times New Roman" w:hAnsi="Times New Roman" w:cs="Times New Roman"/>
          <w:sz w:val="24"/>
          <w:szCs w:val="24"/>
          <w:shd w:val="clear" w:color="auto" w:fill="FFFFFF"/>
        </w:rPr>
        <w:t xml:space="preserve"> diffusion of the HIV/AIDS epidemic: modelling</w:t>
      </w:r>
      <w:r w:rsidR="00DB524E" w:rsidRPr="00464E7F">
        <w:rPr>
          <w:rFonts w:ascii="Times New Roman" w:hAnsi="Times New Roman" w:cs="Times New Roman"/>
          <w:sz w:val="24"/>
          <w:szCs w:val="24"/>
          <w:shd w:val="clear" w:color="auto" w:fill="FFFFFF"/>
        </w:rPr>
        <w:t xml:space="preserve"> </w:t>
      </w:r>
      <w:r w:rsidR="0084722B" w:rsidRPr="00464E7F">
        <w:rPr>
          <w:rFonts w:ascii="Times New Roman" w:hAnsi="Times New Roman" w:cs="Times New Roman"/>
          <w:sz w:val="24"/>
          <w:szCs w:val="24"/>
          <w:shd w:val="clear" w:color="auto" w:fill="FFFFFF"/>
        </w:rPr>
        <w:t>implications and case study of AIDS incidence in</w:t>
      </w:r>
      <w:r w:rsidR="00DB524E" w:rsidRPr="00464E7F">
        <w:rPr>
          <w:rFonts w:ascii="Times New Roman" w:hAnsi="Times New Roman" w:cs="Times New Roman"/>
          <w:sz w:val="24"/>
          <w:szCs w:val="24"/>
          <w:shd w:val="clear" w:color="auto" w:fill="FFFFFF"/>
        </w:rPr>
        <w:t xml:space="preserve"> </w:t>
      </w:r>
      <w:r w:rsidR="0084722B" w:rsidRPr="00464E7F">
        <w:rPr>
          <w:rFonts w:ascii="Times New Roman" w:hAnsi="Times New Roman" w:cs="Times New Roman"/>
          <w:sz w:val="24"/>
          <w:szCs w:val="24"/>
          <w:shd w:val="clear" w:color="auto" w:fill="FFFFFF"/>
        </w:rPr>
        <w:t xml:space="preserve">Ohio. </w:t>
      </w:r>
      <w:r w:rsidR="0084722B" w:rsidRPr="00464E7F">
        <w:rPr>
          <w:rFonts w:ascii="Times New Roman" w:hAnsi="Times New Roman" w:cs="Times New Roman"/>
          <w:i/>
          <w:sz w:val="24"/>
          <w:szCs w:val="24"/>
          <w:shd w:val="clear" w:color="auto" w:fill="FFFFFF"/>
        </w:rPr>
        <w:t>Geographical Analysis</w:t>
      </w:r>
      <w:r w:rsidR="0084722B" w:rsidRPr="00464E7F">
        <w:rPr>
          <w:rFonts w:ascii="Times New Roman" w:hAnsi="Times New Roman" w:cs="Times New Roman"/>
          <w:sz w:val="24"/>
          <w:szCs w:val="24"/>
          <w:shd w:val="clear" w:color="auto" w:fill="FFFFFF"/>
        </w:rPr>
        <w:t xml:space="preserve"> 25</w:t>
      </w:r>
      <w:r w:rsidR="00F9209F" w:rsidRPr="00464E7F">
        <w:rPr>
          <w:rFonts w:ascii="Times New Roman" w:hAnsi="Times New Roman" w:cs="Times New Roman"/>
          <w:sz w:val="24"/>
          <w:szCs w:val="24"/>
          <w:shd w:val="clear" w:color="auto" w:fill="FFFFFF"/>
        </w:rPr>
        <w:t>(2)</w:t>
      </w:r>
      <w:r w:rsidRPr="00464E7F">
        <w:rPr>
          <w:rFonts w:ascii="Times New Roman" w:hAnsi="Times New Roman" w:cs="Times New Roman"/>
          <w:sz w:val="24"/>
          <w:szCs w:val="24"/>
          <w:shd w:val="clear" w:color="auto" w:fill="FFFFFF"/>
        </w:rPr>
        <w:t>:</w:t>
      </w:r>
      <w:r w:rsidR="0084722B" w:rsidRPr="00464E7F">
        <w:rPr>
          <w:rFonts w:ascii="Times New Roman" w:hAnsi="Times New Roman" w:cs="Times New Roman"/>
          <w:sz w:val="24"/>
          <w:szCs w:val="24"/>
          <w:shd w:val="clear" w:color="auto" w:fill="FFFFFF"/>
        </w:rPr>
        <w:t xml:space="preserve"> 85-100.</w:t>
      </w:r>
    </w:p>
    <w:p w14:paraId="3016C9AD" w14:textId="2EBD0651" w:rsidR="007406CE" w:rsidRPr="00464E7F" w:rsidRDefault="00F53212"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Gorman-Murray A (2007)</w:t>
      </w:r>
      <w:r w:rsidR="007406CE" w:rsidRPr="00464E7F">
        <w:rPr>
          <w:rFonts w:ascii="Times New Roman" w:hAnsi="Times New Roman" w:cs="Times New Roman"/>
          <w:sz w:val="24"/>
          <w:szCs w:val="24"/>
          <w:shd w:val="clear" w:color="auto" w:fill="FFFFFF"/>
        </w:rPr>
        <w:t xml:space="preserve"> Rethinking queer migration through the body. </w:t>
      </w:r>
      <w:r w:rsidR="007406CE" w:rsidRPr="00464E7F">
        <w:rPr>
          <w:rFonts w:ascii="Times New Roman" w:hAnsi="Times New Roman" w:cs="Times New Roman"/>
          <w:i/>
          <w:sz w:val="24"/>
          <w:szCs w:val="24"/>
          <w:shd w:val="clear" w:color="auto" w:fill="FFFFFF"/>
        </w:rPr>
        <w:t>Social &amp; Cultural Geography</w:t>
      </w:r>
      <w:r w:rsidRPr="00464E7F">
        <w:rPr>
          <w:rFonts w:ascii="Times New Roman" w:hAnsi="Times New Roman" w:cs="Times New Roman"/>
          <w:sz w:val="24"/>
          <w:szCs w:val="24"/>
          <w:shd w:val="clear" w:color="auto" w:fill="FFFFFF"/>
        </w:rPr>
        <w:t xml:space="preserve"> 8(1):</w:t>
      </w:r>
      <w:r w:rsidR="007406CE" w:rsidRPr="00464E7F">
        <w:rPr>
          <w:rFonts w:ascii="Times New Roman" w:hAnsi="Times New Roman" w:cs="Times New Roman"/>
          <w:sz w:val="24"/>
          <w:szCs w:val="24"/>
          <w:shd w:val="clear" w:color="auto" w:fill="FFFFFF"/>
        </w:rPr>
        <w:t xml:space="preserve"> 105-121.</w:t>
      </w:r>
    </w:p>
    <w:p w14:paraId="0915CA90" w14:textId="7439903A" w:rsidR="00325DA3" w:rsidRPr="00464E7F" w:rsidRDefault="00325DA3"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Gorman-Murray A</w:t>
      </w:r>
      <w:r w:rsidR="00F53212" w:rsidRPr="00464E7F">
        <w:rPr>
          <w:rFonts w:ascii="Times New Roman" w:hAnsi="Times New Roman" w:cs="Times New Roman"/>
          <w:sz w:val="24"/>
          <w:szCs w:val="24"/>
          <w:shd w:val="clear" w:color="auto" w:fill="FFFFFF"/>
        </w:rPr>
        <w:t xml:space="preserve"> and</w:t>
      </w:r>
      <w:r w:rsidRPr="00464E7F">
        <w:rPr>
          <w:rFonts w:ascii="Times New Roman" w:hAnsi="Times New Roman" w:cs="Times New Roman"/>
          <w:sz w:val="24"/>
          <w:szCs w:val="24"/>
          <w:shd w:val="clear" w:color="auto" w:fill="FFFFFF"/>
        </w:rPr>
        <w:t xml:space="preserve"> </w:t>
      </w:r>
      <w:proofErr w:type="spellStart"/>
      <w:r w:rsidRPr="00464E7F">
        <w:rPr>
          <w:rFonts w:ascii="Times New Roman" w:hAnsi="Times New Roman" w:cs="Times New Roman"/>
          <w:sz w:val="24"/>
          <w:szCs w:val="24"/>
          <w:shd w:val="clear" w:color="auto" w:fill="FFFFFF"/>
        </w:rPr>
        <w:t>Waitt</w:t>
      </w:r>
      <w:proofErr w:type="spellEnd"/>
      <w:r w:rsidRPr="00464E7F">
        <w:rPr>
          <w:rFonts w:ascii="Times New Roman" w:hAnsi="Times New Roman" w:cs="Times New Roman"/>
          <w:sz w:val="24"/>
          <w:szCs w:val="24"/>
          <w:shd w:val="clear" w:color="auto" w:fill="FFFFFF"/>
        </w:rPr>
        <w:t xml:space="preserve"> G (2009) Queer-friendly </w:t>
      </w:r>
      <w:proofErr w:type="spellStart"/>
      <w:r w:rsidRPr="00464E7F">
        <w:rPr>
          <w:rFonts w:ascii="Times New Roman" w:hAnsi="Times New Roman" w:cs="Times New Roman"/>
          <w:sz w:val="24"/>
          <w:szCs w:val="24"/>
          <w:shd w:val="clear" w:color="auto" w:fill="FFFFFF"/>
        </w:rPr>
        <w:t>neighborhoods</w:t>
      </w:r>
      <w:proofErr w:type="spellEnd"/>
      <w:r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i/>
          <w:sz w:val="24"/>
          <w:szCs w:val="24"/>
          <w:shd w:val="clear" w:color="auto" w:fill="FFFFFF"/>
        </w:rPr>
        <w:t>Environment and Planning A</w:t>
      </w:r>
      <w:r w:rsidRPr="00464E7F">
        <w:rPr>
          <w:rFonts w:ascii="Times New Roman" w:hAnsi="Times New Roman" w:cs="Times New Roman"/>
          <w:sz w:val="24"/>
          <w:szCs w:val="24"/>
          <w:shd w:val="clear" w:color="auto" w:fill="FFFFFF"/>
        </w:rPr>
        <w:t xml:space="preserve"> 41</w:t>
      </w:r>
      <w:r w:rsidR="00F53212" w:rsidRPr="00464E7F">
        <w:rPr>
          <w:rFonts w:ascii="Times New Roman" w:hAnsi="Times New Roman" w:cs="Times New Roman"/>
          <w:sz w:val="24"/>
          <w:szCs w:val="24"/>
          <w:shd w:val="clear" w:color="auto" w:fill="FFFFFF"/>
        </w:rPr>
        <w:t>(12):</w:t>
      </w:r>
      <w:r w:rsidRPr="00464E7F">
        <w:rPr>
          <w:rFonts w:ascii="Times New Roman" w:hAnsi="Times New Roman" w:cs="Times New Roman"/>
          <w:sz w:val="24"/>
          <w:szCs w:val="24"/>
          <w:shd w:val="clear" w:color="auto" w:fill="FFFFFF"/>
        </w:rPr>
        <w:t xml:space="preserve"> 2855–2873.</w:t>
      </w:r>
    </w:p>
    <w:p w14:paraId="1A936FAA" w14:textId="7FE0A8C4" w:rsidR="00DF7D4B" w:rsidRPr="00464E7F" w:rsidRDefault="00DF7D4B"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 xml:space="preserve">Gould P </w:t>
      </w:r>
      <w:r w:rsidR="00CE1459" w:rsidRPr="00464E7F">
        <w:rPr>
          <w:rFonts w:ascii="Times New Roman" w:hAnsi="Times New Roman" w:cs="Times New Roman"/>
          <w:sz w:val="24"/>
          <w:szCs w:val="24"/>
          <w:shd w:val="clear" w:color="auto" w:fill="FFFFFF"/>
        </w:rPr>
        <w:t xml:space="preserve">(1991) </w:t>
      </w:r>
      <w:r w:rsidRPr="00464E7F">
        <w:rPr>
          <w:rFonts w:ascii="Times New Roman" w:hAnsi="Times New Roman" w:cs="Times New Roman"/>
          <w:sz w:val="24"/>
          <w:szCs w:val="24"/>
          <w:shd w:val="clear" w:color="auto" w:fill="FFFFFF"/>
        </w:rPr>
        <w:t>Modelling the geographic spread of AID</w:t>
      </w:r>
      <w:r w:rsidR="00CE1459" w:rsidRPr="00464E7F">
        <w:rPr>
          <w:rFonts w:ascii="Times New Roman" w:hAnsi="Times New Roman" w:cs="Times New Roman"/>
          <w:sz w:val="24"/>
          <w:szCs w:val="24"/>
          <w:shd w:val="clear" w:color="auto" w:fill="FFFFFF"/>
        </w:rPr>
        <w:t>S for educational intervention. I</w:t>
      </w:r>
      <w:r w:rsidRPr="00464E7F">
        <w:rPr>
          <w:rFonts w:ascii="Times New Roman" w:hAnsi="Times New Roman" w:cs="Times New Roman"/>
          <w:sz w:val="24"/>
          <w:szCs w:val="24"/>
          <w:shd w:val="clear" w:color="auto" w:fill="FFFFFF"/>
        </w:rPr>
        <w:t>n</w:t>
      </w:r>
      <w:r w:rsidR="00F53212" w:rsidRPr="00464E7F">
        <w:rPr>
          <w:rFonts w:ascii="Times New Roman" w:hAnsi="Times New Roman" w:cs="Times New Roman"/>
          <w:sz w:val="24"/>
          <w:szCs w:val="24"/>
          <w:shd w:val="clear" w:color="auto" w:fill="FFFFFF"/>
        </w:rPr>
        <w:t xml:space="preserve">: R </w:t>
      </w:r>
      <w:proofErr w:type="spellStart"/>
      <w:r w:rsidR="00F53212" w:rsidRPr="00464E7F">
        <w:rPr>
          <w:rFonts w:ascii="Times New Roman" w:hAnsi="Times New Roman" w:cs="Times New Roman"/>
          <w:sz w:val="24"/>
          <w:szCs w:val="24"/>
          <w:shd w:val="clear" w:color="auto" w:fill="FFFFFF"/>
        </w:rPr>
        <w:t>Ulack</w:t>
      </w:r>
      <w:proofErr w:type="spellEnd"/>
      <w:r w:rsidR="00F53212" w:rsidRPr="00464E7F">
        <w:rPr>
          <w:rFonts w:ascii="Times New Roman" w:hAnsi="Times New Roman" w:cs="Times New Roman"/>
          <w:sz w:val="24"/>
          <w:szCs w:val="24"/>
          <w:shd w:val="clear" w:color="auto" w:fill="FFFFFF"/>
        </w:rPr>
        <w:t xml:space="preserve"> and W F Skinner (</w:t>
      </w:r>
      <w:proofErr w:type="spellStart"/>
      <w:proofErr w:type="gramStart"/>
      <w:r w:rsidR="00F53212" w:rsidRPr="00464E7F">
        <w:rPr>
          <w:rFonts w:ascii="Times New Roman" w:hAnsi="Times New Roman" w:cs="Times New Roman"/>
          <w:sz w:val="24"/>
          <w:szCs w:val="24"/>
          <w:shd w:val="clear" w:color="auto" w:fill="FFFFFF"/>
        </w:rPr>
        <w:t>eds</w:t>
      </w:r>
      <w:proofErr w:type="spellEnd"/>
      <w:proofErr w:type="gramEnd"/>
      <w:r w:rsidR="00F53212" w:rsidRPr="00464E7F">
        <w:rPr>
          <w:rFonts w:ascii="Times New Roman" w:hAnsi="Times New Roman" w:cs="Times New Roman"/>
          <w:sz w:val="24"/>
          <w:szCs w:val="24"/>
          <w:shd w:val="clear" w:color="auto" w:fill="FFFFFF"/>
        </w:rPr>
        <w:t>)</w:t>
      </w:r>
      <w:r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i/>
          <w:sz w:val="24"/>
          <w:szCs w:val="24"/>
          <w:shd w:val="clear" w:color="auto" w:fill="FFFFFF"/>
        </w:rPr>
        <w:t>AIDS and the Social Sciences</w:t>
      </w:r>
      <w:r w:rsidR="00F53212" w:rsidRPr="00464E7F">
        <w:rPr>
          <w:rFonts w:ascii="Times New Roman" w:hAnsi="Times New Roman" w:cs="Times New Roman"/>
          <w:sz w:val="24"/>
          <w:szCs w:val="24"/>
          <w:shd w:val="clear" w:color="auto" w:fill="FFFFFF"/>
        </w:rPr>
        <w:t xml:space="preserve">. Lexington: </w:t>
      </w:r>
      <w:r w:rsidRPr="00464E7F">
        <w:rPr>
          <w:rFonts w:ascii="Times New Roman" w:hAnsi="Times New Roman" w:cs="Times New Roman"/>
          <w:sz w:val="24"/>
          <w:szCs w:val="24"/>
          <w:shd w:val="clear" w:color="auto" w:fill="FFFFFF"/>
        </w:rPr>
        <w:t>University of Kentucky Press</w:t>
      </w:r>
      <w:r w:rsidR="00F53212"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sz w:val="24"/>
          <w:szCs w:val="24"/>
          <w:shd w:val="clear" w:color="auto" w:fill="FFFFFF"/>
        </w:rPr>
        <w:t>pp</w:t>
      </w:r>
      <w:r w:rsidR="00F53212" w:rsidRPr="00464E7F">
        <w:rPr>
          <w:rFonts w:ascii="Times New Roman" w:hAnsi="Times New Roman" w:cs="Times New Roman"/>
          <w:sz w:val="24"/>
          <w:szCs w:val="24"/>
          <w:shd w:val="clear" w:color="auto" w:fill="FFFFFF"/>
        </w:rPr>
        <w:t>.</w:t>
      </w:r>
      <w:r w:rsidRPr="00464E7F">
        <w:rPr>
          <w:rFonts w:ascii="Times New Roman" w:hAnsi="Times New Roman" w:cs="Times New Roman"/>
          <w:sz w:val="24"/>
          <w:szCs w:val="24"/>
          <w:shd w:val="clear" w:color="auto" w:fill="FFFFFF"/>
        </w:rPr>
        <w:t>30-44</w:t>
      </w:r>
      <w:r w:rsidR="00CE1459" w:rsidRPr="00464E7F">
        <w:rPr>
          <w:rFonts w:ascii="Times New Roman" w:hAnsi="Times New Roman" w:cs="Times New Roman"/>
          <w:sz w:val="24"/>
          <w:szCs w:val="24"/>
          <w:shd w:val="clear" w:color="auto" w:fill="FFFFFF"/>
        </w:rPr>
        <w:t>.</w:t>
      </w:r>
    </w:p>
    <w:p w14:paraId="3FA40ED5" w14:textId="48AA628B" w:rsidR="00CC187D" w:rsidRPr="00464E7F" w:rsidRDefault="009A1429"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 xml:space="preserve">Grace D, </w:t>
      </w:r>
      <w:proofErr w:type="spellStart"/>
      <w:r w:rsidRPr="00464E7F">
        <w:rPr>
          <w:rFonts w:ascii="Times New Roman" w:hAnsi="Times New Roman" w:cs="Times New Roman"/>
          <w:sz w:val="24"/>
          <w:szCs w:val="24"/>
          <w:shd w:val="clear" w:color="auto" w:fill="FFFFFF"/>
        </w:rPr>
        <w:t>Chown</w:t>
      </w:r>
      <w:proofErr w:type="spellEnd"/>
      <w:r w:rsidRPr="00464E7F">
        <w:rPr>
          <w:rFonts w:ascii="Times New Roman" w:hAnsi="Times New Roman" w:cs="Times New Roman"/>
          <w:sz w:val="24"/>
          <w:szCs w:val="24"/>
          <w:shd w:val="clear" w:color="auto" w:fill="FFFFFF"/>
        </w:rPr>
        <w:t xml:space="preserve"> SA</w:t>
      </w:r>
      <w:r w:rsidR="009C50E3" w:rsidRPr="00464E7F">
        <w:rPr>
          <w:rFonts w:ascii="Times New Roman" w:hAnsi="Times New Roman" w:cs="Times New Roman"/>
          <w:sz w:val="24"/>
          <w:szCs w:val="24"/>
          <w:shd w:val="clear" w:color="auto" w:fill="FFFFFF"/>
        </w:rPr>
        <w:t>,</w:t>
      </w:r>
      <w:r w:rsidRPr="00464E7F">
        <w:rPr>
          <w:rFonts w:ascii="Times New Roman" w:hAnsi="Times New Roman" w:cs="Times New Roman"/>
          <w:sz w:val="24"/>
          <w:szCs w:val="24"/>
          <w:shd w:val="clear" w:color="auto" w:fill="FFFFFF"/>
        </w:rPr>
        <w:t xml:space="preserve"> </w:t>
      </w:r>
      <w:proofErr w:type="spellStart"/>
      <w:r w:rsidRPr="00464E7F">
        <w:rPr>
          <w:rFonts w:ascii="Times New Roman" w:hAnsi="Times New Roman" w:cs="Times New Roman"/>
          <w:sz w:val="24"/>
          <w:szCs w:val="24"/>
          <w:shd w:val="clear" w:color="auto" w:fill="FFFFFF"/>
        </w:rPr>
        <w:t>Kwag</w:t>
      </w:r>
      <w:proofErr w:type="spellEnd"/>
      <w:r w:rsidRPr="00464E7F">
        <w:rPr>
          <w:rFonts w:ascii="Times New Roman" w:hAnsi="Times New Roman" w:cs="Times New Roman"/>
          <w:sz w:val="24"/>
          <w:szCs w:val="24"/>
          <w:shd w:val="clear" w:color="auto" w:fill="FFFFFF"/>
        </w:rPr>
        <w:t xml:space="preserve"> M,</w:t>
      </w:r>
      <w:r w:rsidR="004C19F1" w:rsidRPr="00464E7F">
        <w:rPr>
          <w:rFonts w:ascii="Times New Roman" w:hAnsi="Times New Roman" w:cs="Times New Roman"/>
          <w:sz w:val="24"/>
          <w:szCs w:val="24"/>
          <w:shd w:val="clear" w:color="auto" w:fill="FFFFFF"/>
        </w:rPr>
        <w:t xml:space="preserve"> Steinbe</w:t>
      </w:r>
      <w:r w:rsidRPr="00464E7F">
        <w:rPr>
          <w:rFonts w:ascii="Times New Roman" w:hAnsi="Times New Roman" w:cs="Times New Roman"/>
          <w:sz w:val="24"/>
          <w:szCs w:val="24"/>
          <w:shd w:val="clear" w:color="auto" w:fill="FFFFFF"/>
        </w:rPr>
        <w:t>rg M, Lim E and Gilbert M</w:t>
      </w:r>
      <w:r w:rsidR="009C50E3" w:rsidRPr="00464E7F">
        <w:rPr>
          <w:rFonts w:ascii="Times New Roman" w:hAnsi="Times New Roman" w:cs="Times New Roman"/>
          <w:sz w:val="24"/>
          <w:szCs w:val="24"/>
          <w:shd w:val="clear" w:color="auto" w:fill="FFFFFF"/>
        </w:rPr>
        <w:t xml:space="preserve"> (2015) Becoming “undetectable”: longitudinal</w:t>
      </w:r>
      <w:r w:rsidR="004C19F1" w:rsidRPr="00464E7F">
        <w:rPr>
          <w:rFonts w:ascii="Times New Roman" w:hAnsi="Times New Roman" w:cs="Times New Roman"/>
          <w:sz w:val="24"/>
          <w:szCs w:val="24"/>
          <w:shd w:val="clear" w:color="auto" w:fill="FFFFFF"/>
        </w:rPr>
        <w:t xml:space="preserve"> </w:t>
      </w:r>
      <w:r w:rsidR="009C50E3" w:rsidRPr="00464E7F">
        <w:rPr>
          <w:rFonts w:ascii="Times New Roman" w:hAnsi="Times New Roman" w:cs="Times New Roman"/>
          <w:sz w:val="24"/>
          <w:szCs w:val="24"/>
          <w:shd w:val="clear" w:color="auto" w:fill="FFFFFF"/>
        </w:rPr>
        <w:t>narratives of gay men’s sex lives after a rec</w:t>
      </w:r>
      <w:r w:rsidR="004C19F1" w:rsidRPr="00464E7F">
        <w:rPr>
          <w:rFonts w:ascii="Times New Roman" w:hAnsi="Times New Roman" w:cs="Times New Roman"/>
          <w:sz w:val="24"/>
          <w:szCs w:val="24"/>
          <w:shd w:val="clear" w:color="auto" w:fill="FFFFFF"/>
        </w:rPr>
        <w:t>ent HIV diagnosis.</w:t>
      </w:r>
      <w:r w:rsidR="009C50E3" w:rsidRPr="00464E7F">
        <w:rPr>
          <w:rFonts w:ascii="Times New Roman" w:hAnsi="Times New Roman" w:cs="Times New Roman"/>
          <w:sz w:val="24"/>
          <w:szCs w:val="24"/>
          <w:shd w:val="clear" w:color="auto" w:fill="FFFFFF"/>
        </w:rPr>
        <w:t xml:space="preserve"> </w:t>
      </w:r>
      <w:r w:rsidR="009C50E3" w:rsidRPr="00464E7F">
        <w:rPr>
          <w:rFonts w:ascii="Times New Roman" w:hAnsi="Times New Roman" w:cs="Times New Roman"/>
          <w:i/>
          <w:sz w:val="24"/>
          <w:szCs w:val="24"/>
          <w:shd w:val="clear" w:color="auto" w:fill="FFFFFF"/>
        </w:rPr>
        <w:t>AIDS Education and Prevention</w:t>
      </w:r>
      <w:r w:rsidR="009C50E3" w:rsidRPr="00464E7F">
        <w:rPr>
          <w:rFonts w:ascii="Times New Roman" w:hAnsi="Times New Roman" w:cs="Times New Roman"/>
          <w:sz w:val="24"/>
          <w:szCs w:val="24"/>
          <w:shd w:val="clear" w:color="auto" w:fill="FFFFFF"/>
        </w:rPr>
        <w:t xml:space="preserve"> 27</w:t>
      </w:r>
      <w:r w:rsidR="00F451A1" w:rsidRPr="00464E7F">
        <w:rPr>
          <w:rFonts w:ascii="Times New Roman" w:hAnsi="Times New Roman" w:cs="Times New Roman"/>
          <w:sz w:val="24"/>
          <w:szCs w:val="24"/>
          <w:shd w:val="clear" w:color="auto" w:fill="FFFFFF"/>
        </w:rPr>
        <w:t>(4)</w:t>
      </w:r>
      <w:r w:rsidRPr="00464E7F">
        <w:rPr>
          <w:rFonts w:ascii="Times New Roman" w:hAnsi="Times New Roman" w:cs="Times New Roman"/>
          <w:sz w:val="24"/>
          <w:szCs w:val="24"/>
          <w:shd w:val="clear" w:color="auto" w:fill="FFFFFF"/>
        </w:rPr>
        <w:t>:</w:t>
      </w:r>
      <w:r w:rsidR="004C19F1" w:rsidRPr="00464E7F">
        <w:rPr>
          <w:rFonts w:ascii="Times New Roman" w:hAnsi="Times New Roman" w:cs="Times New Roman"/>
          <w:sz w:val="24"/>
          <w:szCs w:val="24"/>
          <w:shd w:val="clear" w:color="auto" w:fill="FFFFFF"/>
        </w:rPr>
        <w:t xml:space="preserve"> </w:t>
      </w:r>
      <w:r w:rsidR="009C50E3" w:rsidRPr="00464E7F">
        <w:rPr>
          <w:rFonts w:ascii="Times New Roman" w:hAnsi="Times New Roman" w:cs="Times New Roman"/>
          <w:sz w:val="24"/>
          <w:szCs w:val="24"/>
          <w:shd w:val="clear" w:color="auto" w:fill="FFFFFF"/>
        </w:rPr>
        <w:t>333–</w:t>
      </w:r>
      <w:r w:rsidR="004C19F1" w:rsidRPr="00464E7F">
        <w:rPr>
          <w:rFonts w:ascii="Times New Roman" w:hAnsi="Times New Roman" w:cs="Times New Roman"/>
          <w:sz w:val="24"/>
          <w:szCs w:val="24"/>
          <w:shd w:val="clear" w:color="auto" w:fill="FFFFFF"/>
        </w:rPr>
        <w:t>3</w:t>
      </w:r>
      <w:r w:rsidR="009C50E3" w:rsidRPr="00464E7F">
        <w:rPr>
          <w:rFonts w:ascii="Times New Roman" w:hAnsi="Times New Roman" w:cs="Times New Roman"/>
          <w:sz w:val="24"/>
          <w:szCs w:val="24"/>
          <w:shd w:val="clear" w:color="auto" w:fill="FFFFFF"/>
        </w:rPr>
        <w:t>49.</w:t>
      </w:r>
    </w:p>
    <w:p w14:paraId="39D728EF" w14:textId="5FE6279A" w:rsidR="00730B8D" w:rsidRPr="00464E7F" w:rsidRDefault="009A1429"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t>Guta</w:t>
      </w:r>
      <w:proofErr w:type="spellEnd"/>
      <w:r w:rsidRPr="00464E7F">
        <w:rPr>
          <w:rFonts w:ascii="Times New Roman" w:hAnsi="Times New Roman" w:cs="Times New Roman"/>
          <w:sz w:val="24"/>
          <w:szCs w:val="24"/>
          <w:shd w:val="clear" w:color="auto" w:fill="FFFFFF"/>
        </w:rPr>
        <w:t xml:space="preserve"> A, Murray SJ and Gagnon M (2016)</w:t>
      </w:r>
      <w:r w:rsidR="00730B8D" w:rsidRPr="00464E7F">
        <w:rPr>
          <w:rFonts w:ascii="Times New Roman" w:hAnsi="Times New Roman" w:cs="Times New Roman"/>
          <w:sz w:val="24"/>
          <w:szCs w:val="24"/>
          <w:shd w:val="clear" w:color="auto" w:fill="FFFFFF"/>
        </w:rPr>
        <w:t xml:space="preserve"> HIV, viral suppression and new technologies of surveillance and control. </w:t>
      </w:r>
      <w:r w:rsidR="00730B8D" w:rsidRPr="00464E7F">
        <w:rPr>
          <w:rFonts w:ascii="Times New Roman" w:hAnsi="Times New Roman" w:cs="Times New Roman"/>
          <w:i/>
          <w:iCs/>
          <w:sz w:val="24"/>
          <w:szCs w:val="24"/>
          <w:shd w:val="clear" w:color="auto" w:fill="FFFFFF"/>
        </w:rPr>
        <w:t>Body &amp; Society</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22</w:t>
      </w:r>
      <w:r w:rsidRPr="00464E7F">
        <w:rPr>
          <w:rFonts w:ascii="Times New Roman" w:hAnsi="Times New Roman" w:cs="Times New Roman"/>
          <w:sz w:val="24"/>
          <w:szCs w:val="24"/>
          <w:shd w:val="clear" w:color="auto" w:fill="FFFFFF"/>
        </w:rPr>
        <w:t>(2):</w:t>
      </w:r>
      <w:r w:rsidR="00730B8D" w:rsidRPr="00464E7F">
        <w:rPr>
          <w:rFonts w:ascii="Times New Roman" w:hAnsi="Times New Roman" w:cs="Times New Roman"/>
          <w:sz w:val="24"/>
          <w:szCs w:val="24"/>
          <w:shd w:val="clear" w:color="auto" w:fill="FFFFFF"/>
        </w:rPr>
        <w:t xml:space="preserve"> 82-107.</w:t>
      </w:r>
    </w:p>
    <w:p w14:paraId="60DF7770" w14:textId="69C7BF5C" w:rsidR="000308DE" w:rsidRPr="00464E7F" w:rsidRDefault="00F71262"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Hakim J (2019)</w:t>
      </w:r>
      <w:r w:rsidR="000308DE" w:rsidRPr="00464E7F">
        <w:rPr>
          <w:rFonts w:ascii="Times New Roman" w:hAnsi="Times New Roman" w:cs="Times New Roman"/>
          <w:sz w:val="24"/>
          <w:szCs w:val="24"/>
          <w:shd w:val="clear" w:color="auto" w:fill="FFFFFF"/>
        </w:rPr>
        <w:t xml:space="preserve"> </w:t>
      </w:r>
      <w:proofErr w:type="gramStart"/>
      <w:r w:rsidR="000308DE" w:rsidRPr="00464E7F">
        <w:rPr>
          <w:rFonts w:ascii="Times New Roman" w:hAnsi="Times New Roman" w:cs="Times New Roman"/>
          <w:sz w:val="24"/>
          <w:szCs w:val="24"/>
          <w:shd w:val="clear" w:color="auto" w:fill="FFFFFF"/>
        </w:rPr>
        <w:t>The</w:t>
      </w:r>
      <w:proofErr w:type="gramEnd"/>
      <w:r w:rsidR="000308DE" w:rsidRPr="00464E7F">
        <w:rPr>
          <w:rFonts w:ascii="Times New Roman" w:hAnsi="Times New Roman" w:cs="Times New Roman"/>
          <w:sz w:val="24"/>
          <w:szCs w:val="24"/>
          <w:shd w:val="clear" w:color="auto" w:fill="FFFFFF"/>
        </w:rPr>
        <w:t xml:space="preserve"> rise of </w:t>
      </w:r>
      <w:proofErr w:type="spellStart"/>
      <w:r w:rsidR="000308DE" w:rsidRPr="00464E7F">
        <w:rPr>
          <w:rFonts w:ascii="Times New Roman" w:hAnsi="Times New Roman" w:cs="Times New Roman"/>
          <w:sz w:val="24"/>
          <w:szCs w:val="24"/>
          <w:shd w:val="clear" w:color="auto" w:fill="FFFFFF"/>
        </w:rPr>
        <w:t>chemsex</w:t>
      </w:r>
      <w:proofErr w:type="spellEnd"/>
      <w:r w:rsidR="000308DE" w:rsidRPr="00464E7F">
        <w:rPr>
          <w:rFonts w:ascii="Times New Roman" w:hAnsi="Times New Roman" w:cs="Times New Roman"/>
          <w:sz w:val="24"/>
          <w:szCs w:val="24"/>
          <w:shd w:val="clear" w:color="auto" w:fill="FFFFFF"/>
        </w:rPr>
        <w:t xml:space="preserve">: queering collective intimacy in neoliberal London. </w:t>
      </w:r>
      <w:r w:rsidR="000308DE" w:rsidRPr="00464E7F">
        <w:rPr>
          <w:rFonts w:ascii="Times New Roman" w:hAnsi="Times New Roman" w:cs="Times New Roman"/>
          <w:i/>
          <w:sz w:val="24"/>
          <w:szCs w:val="24"/>
          <w:shd w:val="clear" w:color="auto" w:fill="FFFFFF"/>
        </w:rPr>
        <w:t>Cultural Studies</w:t>
      </w:r>
      <w:r w:rsidRPr="00464E7F">
        <w:rPr>
          <w:rFonts w:ascii="Times New Roman" w:hAnsi="Times New Roman" w:cs="Times New Roman"/>
          <w:sz w:val="24"/>
          <w:szCs w:val="24"/>
          <w:shd w:val="clear" w:color="auto" w:fill="FFFFFF"/>
        </w:rPr>
        <w:t xml:space="preserve"> 33(2): 249-275.</w:t>
      </w:r>
    </w:p>
    <w:p w14:paraId="5756C471" w14:textId="64C9B55A" w:rsidR="00380927" w:rsidRPr="00464E7F" w:rsidRDefault="000A18F9"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 xml:space="preserve">Horton J and </w:t>
      </w:r>
      <w:proofErr w:type="spellStart"/>
      <w:r w:rsidRPr="00464E7F">
        <w:rPr>
          <w:rFonts w:ascii="Times New Roman" w:hAnsi="Times New Roman" w:cs="Times New Roman"/>
          <w:sz w:val="24"/>
          <w:szCs w:val="24"/>
          <w:shd w:val="clear" w:color="auto" w:fill="FFFFFF"/>
        </w:rPr>
        <w:t>Kraftl</w:t>
      </w:r>
      <w:proofErr w:type="spellEnd"/>
      <w:r w:rsidRPr="00464E7F">
        <w:rPr>
          <w:rFonts w:ascii="Times New Roman" w:hAnsi="Times New Roman" w:cs="Times New Roman"/>
          <w:sz w:val="24"/>
          <w:szCs w:val="24"/>
          <w:shd w:val="clear" w:color="auto" w:fill="FFFFFF"/>
        </w:rPr>
        <w:t xml:space="preserve"> P</w:t>
      </w:r>
      <w:r w:rsidR="00380927" w:rsidRPr="00464E7F">
        <w:rPr>
          <w:rFonts w:ascii="Times New Roman" w:hAnsi="Times New Roman" w:cs="Times New Roman"/>
          <w:sz w:val="24"/>
          <w:szCs w:val="24"/>
          <w:shd w:val="clear" w:color="auto" w:fill="FFFFFF"/>
        </w:rPr>
        <w:t xml:space="preserve"> (2009</w:t>
      </w:r>
      <w:r w:rsidRPr="00464E7F">
        <w:rPr>
          <w:rFonts w:ascii="Times New Roman" w:hAnsi="Times New Roman" w:cs="Times New Roman"/>
          <w:sz w:val="24"/>
          <w:szCs w:val="24"/>
          <w:shd w:val="clear" w:color="auto" w:fill="FFFFFF"/>
        </w:rPr>
        <w:t>)</w:t>
      </w:r>
      <w:r w:rsidR="00380927" w:rsidRPr="00464E7F">
        <w:rPr>
          <w:rFonts w:ascii="Times New Roman" w:hAnsi="Times New Roman" w:cs="Times New Roman"/>
          <w:sz w:val="24"/>
          <w:szCs w:val="24"/>
          <w:shd w:val="clear" w:color="auto" w:fill="FFFFFF"/>
        </w:rPr>
        <w:t xml:space="preserve"> </w:t>
      </w:r>
      <w:proofErr w:type="gramStart"/>
      <w:r w:rsidR="00380927" w:rsidRPr="00464E7F">
        <w:rPr>
          <w:rFonts w:ascii="Times New Roman" w:hAnsi="Times New Roman" w:cs="Times New Roman"/>
          <w:sz w:val="24"/>
          <w:szCs w:val="24"/>
          <w:shd w:val="clear" w:color="auto" w:fill="FFFFFF"/>
        </w:rPr>
        <w:t>What</w:t>
      </w:r>
      <w:proofErr w:type="gramEnd"/>
      <w:r w:rsidR="00380927" w:rsidRPr="00464E7F">
        <w:rPr>
          <w:rFonts w:ascii="Times New Roman" w:hAnsi="Times New Roman" w:cs="Times New Roman"/>
          <w:sz w:val="24"/>
          <w:szCs w:val="24"/>
          <w:shd w:val="clear" w:color="auto" w:fill="FFFFFF"/>
        </w:rPr>
        <w:t xml:space="preserve"> (else) matters? Policy contexts, emotional geographies. </w:t>
      </w:r>
      <w:r w:rsidR="00380927" w:rsidRPr="00464E7F">
        <w:rPr>
          <w:rFonts w:ascii="Times New Roman" w:hAnsi="Times New Roman" w:cs="Times New Roman"/>
          <w:i/>
          <w:iCs/>
          <w:sz w:val="24"/>
          <w:szCs w:val="24"/>
          <w:shd w:val="clear" w:color="auto" w:fill="FFFFFF"/>
        </w:rPr>
        <w:t>Environment and Planning A</w:t>
      </w:r>
      <w:r w:rsidR="00380927" w:rsidRPr="00464E7F">
        <w:rPr>
          <w:rFonts w:ascii="Times New Roman" w:hAnsi="Times New Roman" w:cs="Times New Roman"/>
          <w:sz w:val="24"/>
          <w:szCs w:val="24"/>
          <w:shd w:val="clear" w:color="auto" w:fill="FFFFFF"/>
        </w:rPr>
        <w:t> </w:t>
      </w:r>
      <w:r w:rsidR="00380927" w:rsidRPr="00464E7F">
        <w:rPr>
          <w:rFonts w:ascii="Times New Roman" w:hAnsi="Times New Roman" w:cs="Times New Roman"/>
          <w:i/>
          <w:iCs/>
          <w:sz w:val="24"/>
          <w:szCs w:val="24"/>
          <w:shd w:val="clear" w:color="auto" w:fill="FFFFFF"/>
        </w:rPr>
        <w:t>41</w:t>
      </w:r>
      <w:r w:rsidRPr="00464E7F">
        <w:rPr>
          <w:rFonts w:ascii="Times New Roman" w:hAnsi="Times New Roman" w:cs="Times New Roman"/>
          <w:sz w:val="24"/>
          <w:szCs w:val="24"/>
          <w:shd w:val="clear" w:color="auto" w:fill="FFFFFF"/>
        </w:rPr>
        <w:t>(12):</w:t>
      </w:r>
      <w:r w:rsidR="00380927" w:rsidRPr="00464E7F">
        <w:rPr>
          <w:rFonts w:ascii="Times New Roman" w:hAnsi="Times New Roman" w:cs="Times New Roman"/>
          <w:sz w:val="24"/>
          <w:szCs w:val="24"/>
          <w:shd w:val="clear" w:color="auto" w:fill="FFFFFF"/>
        </w:rPr>
        <w:t xml:space="preserve"> 2984-3002.</w:t>
      </w:r>
    </w:p>
    <w:p w14:paraId="25EECF07" w14:textId="5B86AB7C" w:rsidR="00D04F9C" w:rsidRPr="00464E7F" w:rsidRDefault="000A18F9"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Hunter M (2007)</w:t>
      </w:r>
      <w:r w:rsidR="00D04F9C" w:rsidRPr="00464E7F">
        <w:rPr>
          <w:rFonts w:ascii="Times New Roman" w:hAnsi="Times New Roman" w:cs="Times New Roman"/>
          <w:sz w:val="24"/>
          <w:szCs w:val="24"/>
          <w:shd w:val="clear" w:color="auto" w:fill="FFFFFF"/>
        </w:rPr>
        <w:t xml:space="preserve"> </w:t>
      </w:r>
      <w:proofErr w:type="gramStart"/>
      <w:r w:rsidR="00D04F9C" w:rsidRPr="00464E7F">
        <w:rPr>
          <w:rFonts w:ascii="Times New Roman" w:hAnsi="Times New Roman" w:cs="Times New Roman"/>
          <w:sz w:val="24"/>
          <w:szCs w:val="24"/>
          <w:shd w:val="clear" w:color="auto" w:fill="FFFFFF"/>
        </w:rPr>
        <w:t>The</w:t>
      </w:r>
      <w:proofErr w:type="gramEnd"/>
      <w:r w:rsidR="00D04F9C" w:rsidRPr="00464E7F">
        <w:rPr>
          <w:rFonts w:ascii="Times New Roman" w:hAnsi="Times New Roman" w:cs="Times New Roman"/>
          <w:sz w:val="24"/>
          <w:szCs w:val="24"/>
          <w:shd w:val="clear" w:color="auto" w:fill="FFFFFF"/>
        </w:rPr>
        <w:t xml:space="preserve"> changing political economy of sex in South Africa: The significance of unemployment and inequalities to the scale of the AIDS pandemic. </w:t>
      </w:r>
      <w:r w:rsidR="00D04F9C" w:rsidRPr="00464E7F">
        <w:rPr>
          <w:rFonts w:ascii="Times New Roman" w:hAnsi="Times New Roman" w:cs="Times New Roman"/>
          <w:i/>
          <w:sz w:val="24"/>
          <w:szCs w:val="24"/>
          <w:shd w:val="clear" w:color="auto" w:fill="FFFFFF"/>
        </w:rPr>
        <w:t>Social Science &amp; Medicine</w:t>
      </w:r>
      <w:r w:rsidRPr="00464E7F">
        <w:rPr>
          <w:rFonts w:ascii="Times New Roman" w:hAnsi="Times New Roman" w:cs="Times New Roman"/>
          <w:sz w:val="24"/>
          <w:szCs w:val="24"/>
          <w:shd w:val="clear" w:color="auto" w:fill="FFFFFF"/>
        </w:rPr>
        <w:t xml:space="preserve"> 64(3):</w:t>
      </w:r>
      <w:r w:rsidR="00D04F9C" w:rsidRPr="00464E7F">
        <w:rPr>
          <w:rFonts w:ascii="Times New Roman" w:hAnsi="Times New Roman" w:cs="Times New Roman"/>
          <w:sz w:val="24"/>
          <w:szCs w:val="24"/>
          <w:shd w:val="clear" w:color="auto" w:fill="FFFFFF"/>
        </w:rPr>
        <w:t xml:space="preserve"> 689-700. </w:t>
      </w:r>
    </w:p>
    <w:p w14:paraId="41744059" w14:textId="2A85A531" w:rsidR="00D22193" w:rsidRPr="00464E7F" w:rsidRDefault="000A18F9"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lastRenderedPageBreak/>
        <w:t xml:space="preserve">Hurley M and </w:t>
      </w:r>
      <w:proofErr w:type="spellStart"/>
      <w:r w:rsidRPr="00464E7F">
        <w:rPr>
          <w:rFonts w:ascii="Times New Roman" w:hAnsi="Times New Roman" w:cs="Times New Roman"/>
          <w:sz w:val="24"/>
          <w:szCs w:val="24"/>
          <w:shd w:val="clear" w:color="auto" w:fill="FFFFFF"/>
        </w:rPr>
        <w:t>Prestage</w:t>
      </w:r>
      <w:proofErr w:type="spellEnd"/>
      <w:r w:rsidRPr="00464E7F">
        <w:rPr>
          <w:rFonts w:ascii="Times New Roman" w:hAnsi="Times New Roman" w:cs="Times New Roman"/>
          <w:sz w:val="24"/>
          <w:szCs w:val="24"/>
          <w:shd w:val="clear" w:color="auto" w:fill="FFFFFF"/>
        </w:rPr>
        <w:t xml:space="preserve"> G (2009)</w:t>
      </w:r>
      <w:r w:rsidR="003D25DF" w:rsidRPr="00464E7F">
        <w:rPr>
          <w:rFonts w:ascii="Times New Roman" w:hAnsi="Times New Roman" w:cs="Times New Roman"/>
          <w:sz w:val="24"/>
          <w:szCs w:val="24"/>
          <w:shd w:val="clear" w:color="auto" w:fill="FFFFFF"/>
        </w:rPr>
        <w:t xml:space="preserve"> Intensive sex partying amongst gay men in Sydney. </w:t>
      </w:r>
      <w:r w:rsidR="003D25DF" w:rsidRPr="00464E7F">
        <w:rPr>
          <w:rFonts w:ascii="Times New Roman" w:hAnsi="Times New Roman" w:cs="Times New Roman"/>
          <w:i/>
          <w:sz w:val="24"/>
          <w:szCs w:val="24"/>
          <w:shd w:val="clear" w:color="auto" w:fill="FFFFFF"/>
        </w:rPr>
        <w:t>Culture, Health &amp; Sexuality</w:t>
      </w:r>
      <w:r w:rsidRPr="00464E7F">
        <w:rPr>
          <w:rFonts w:ascii="Times New Roman" w:hAnsi="Times New Roman" w:cs="Times New Roman"/>
          <w:sz w:val="24"/>
          <w:szCs w:val="24"/>
          <w:shd w:val="clear" w:color="auto" w:fill="FFFFFF"/>
        </w:rPr>
        <w:t xml:space="preserve"> 11(6):</w:t>
      </w:r>
      <w:r w:rsidR="002A6E5B" w:rsidRPr="00464E7F">
        <w:rPr>
          <w:rFonts w:ascii="Times New Roman" w:hAnsi="Times New Roman" w:cs="Times New Roman"/>
          <w:sz w:val="24"/>
          <w:szCs w:val="24"/>
          <w:shd w:val="clear" w:color="auto" w:fill="FFFFFF"/>
        </w:rPr>
        <w:t xml:space="preserve"> 597-610.</w:t>
      </w:r>
      <w:r w:rsidR="003D25DF" w:rsidRPr="00464E7F">
        <w:rPr>
          <w:rFonts w:ascii="Times New Roman" w:hAnsi="Times New Roman" w:cs="Times New Roman"/>
          <w:sz w:val="24"/>
          <w:szCs w:val="24"/>
          <w:shd w:val="clear" w:color="auto" w:fill="FFFFFF"/>
        </w:rPr>
        <w:t xml:space="preserve"> </w:t>
      </w:r>
    </w:p>
    <w:p w14:paraId="3AD54917" w14:textId="59488132" w:rsidR="00730B8D" w:rsidRPr="00464E7F" w:rsidRDefault="000A18F9"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Ingram A (2010)</w:t>
      </w:r>
      <w:r w:rsidR="00730B8D" w:rsidRPr="00464E7F">
        <w:rPr>
          <w:rFonts w:ascii="Times New Roman" w:hAnsi="Times New Roman" w:cs="Times New Roman"/>
          <w:sz w:val="24"/>
          <w:szCs w:val="24"/>
          <w:shd w:val="clear" w:color="auto" w:fill="FFFFFF"/>
        </w:rPr>
        <w:t xml:space="preserve"> Biosecurity and the international response to HIV/AIDS: governmentality, globalisation and security. </w:t>
      </w:r>
      <w:r w:rsidR="00730B8D" w:rsidRPr="00464E7F">
        <w:rPr>
          <w:rFonts w:ascii="Times New Roman" w:hAnsi="Times New Roman" w:cs="Times New Roman"/>
          <w:i/>
          <w:iCs/>
          <w:sz w:val="24"/>
          <w:szCs w:val="24"/>
          <w:shd w:val="clear" w:color="auto" w:fill="FFFFFF"/>
        </w:rPr>
        <w:t>Area</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42</w:t>
      </w:r>
      <w:r w:rsidRPr="00464E7F">
        <w:rPr>
          <w:rFonts w:ascii="Times New Roman" w:hAnsi="Times New Roman" w:cs="Times New Roman"/>
          <w:sz w:val="24"/>
          <w:szCs w:val="24"/>
          <w:shd w:val="clear" w:color="auto" w:fill="FFFFFF"/>
        </w:rPr>
        <w:t>(3):</w:t>
      </w:r>
      <w:r w:rsidR="00730B8D" w:rsidRPr="00464E7F">
        <w:rPr>
          <w:rFonts w:ascii="Times New Roman" w:hAnsi="Times New Roman" w:cs="Times New Roman"/>
          <w:sz w:val="24"/>
          <w:szCs w:val="24"/>
          <w:shd w:val="clear" w:color="auto" w:fill="FFFFFF"/>
        </w:rPr>
        <w:t xml:space="preserve"> 293-301.</w:t>
      </w:r>
    </w:p>
    <w:p w14:paraId="2361B82C" w14:textId="0C1250C0" w:rsidR="00730B8D" w:rsidRPr="00464E7F" w:rsidRDefault="000A18F9"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 xml:space="preserve">Ingram </w:t>
      </w:r>
      <w:proofErr w:type="gramStart"/>
      <w:r w:rsidRPr="00464E7F">
        <w:rPr>
          <w:rFonts w:ascii="Times New Roman" w:hAnsi="Times New Roman" w:cs="Times New Roman"/>
          <w:sz w:val="24"/>
          <w:szCs w:val="24"/>
          <w:shd w:val="clear" w:color="auto" w:fill="FFFFFF"/>
        </w:rPr>
        <w:t>A</w:t>
      </w:r>
      <w:proofErr w:type="gramEnd"/>
      <w:r w:rsidRPr="00464E7F">
        <w:rPr>
          <w:rFonts w:ascii="Times New Roman" w:hAnsi="Times New Roman" w:cs="Times New Roman"/>
          <w:sz w:val="24"/>
          <w:szCs w:val="24"/>
          <w:shd w:val="clear" w:color="auto" w:fill="FFFFFF"/>
        </w:rPr>
        <w:t xml:space="preserve"> (2013)</w:t>
      </w:r>
      <w:r w:rsidR="00730B8D" w:rsidRPr="00464E7F">
        <w:rPr>
          <w:rFonts w:ascii="Times New Roman" w:hAnsi="Times New Roman" w:cs="Times New Roman"/>
          <w:sz w:val="24"/>
          <w:szCs w:val="24"/>
          <w:shd w:val="clear" w:color="auto" w:fill="FFFFFF"/>
        </w:rPr>
        <w:t xml:space="preserve"> After the exception: HIV/AIDS beyond salvation and scarcity. </w:t>
      </w:r>
      <w:r w:rsidR="00730B8D" w:rsidRPr="00464E7F">
        <w:rPr>
          <w:rFonts w:ascii="Times New Roman" w:hAnsi="Times New Roman" w:cs="Times New Roman"/>
          <w:i/>
          <w:iCs/>
          <w:sz w:val="24"/>
          <w:szCs w:val="24"/>
          <w:shd w:val="clear" w:color="auto" w:fill="FFFFFF"/>
        </w:rPr>
        <w:t>Antipode</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45</w:t>
      </w:r>
      <w:r w:rsidRPr="00464E7F">
        <w:rPr>
          <w:rFonts w:ascii="Times New Roman" w:hAnsi="Times New Roman" w:cs="Times New Roman"/>
          <w:sz w:val="24"/>
          <w:szCs w:val="24"/>
          <w:shd w:val="clear" w:color="auto" w:fill="FFFFFF"/>
        </w:rPr>
        <w:t>(2):</w:t>
      </w:r>
      <w:r w:rsidR="00730B8D" w:rsidRPr="00464E7F">
        <w:rPr>
          <w:rFonts w:ascii="Times New Roman" w:hAnsi="Times New Roman" w:cs="Times New Roman"/>
          <w:sz w:val="24"/>
          <w:szCs w:val="24"/>
          <w:shd w:val="clear" w:color="auto" w:fill="FFFFFF"/>
        </w:rPr>
        <w:t xml:space="preserve"> 436-454.</w:t>
      </w:r>
    </w:p>
    <w:p w14:paraId="3FAE0B84" w14:textId="1FF00188" w:rsidR="0017278E" w:rsidRPr="00464E7F" w:rsidRDefault="000A18F9"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 xml:space="preserve">Johnston L and </w:t>
      </w:r>
      <w:proofErr w:type="spellStart"/>
      <w:r w:rsidRPr="00464E7F">
        <w:rPr>
          <w:rFonts w:ascii="Times New Roman" w:hAnsi="Times New Roman" w:cs="Times New Roman"/>
          <w:sz w:val="24"/>
          <w:szCs w:val="24"/>
          <w:shd w:val="clear" w:color="auto" w:fill="FFFFFF"/>
        </w:rPr>
        <w:t>Longhurst</w:t>
      </w:r>
      <w:proofErr w:type="spellEnd"/>
      <w:r w:rsidRPr="00464E7F">
        <w:rPr>
          <w:rFonts w:ascii="Times New Roman" w:hAnsi="Times New Roman" w:cs="Times New Roman"/>
          <w:sz w:val="24"/>
          <w:szCs w:val="24"/>
          <w:shd w:val="clear" w:color="auto" w:fill="FFFFFF"/>
        </w:rPr>
        <w:t xml:space="preserve"> R (2016)</w:t>
      </w:r>
      <w:r w:rsidR="0017278E" w:rsidRPr="00464E7F">
        <w:rPr>
          <w:rFonts w:ascii="Times New Roman" w:hAnsi="Times New Roman" w:cs="Times New Roman"/>
          <w:sz w:val="24"/>
          <w:szCs w:val="24"/>
          <w:shd w:val="clear" w:color="auto" w:fill="FFFFFF"/>
        </w:rPr>
        <w:t xml:space="preserve"> </w:t>
      </w:r>
      <w:proofErr w:type="gramStart"/>
      <w:r w:rsidR="0017278E" w:rsidRPr="00464E7F">
        <w:rPr>
          <w:rFonts w:ascii="Times New Roman" w:hAnsi="Times New Roman" w:cs="Times New Roman"/>
          <w:sz w:val="24"/>
          <w:szCs w:val="24"/>
          <w:shd w:val="clear" w:color="auto" w:fill="FFFFFF"/>
        </w:rPr>
        <w:t>Trans(</w:t>
      </w:r>
      <w:proofErr w:type="spellStart"/>
      <w:proofErr w:type="gramEnd"/>
      <w:r w:rsidR="0017278E" w:rsidRPr="00464E7F">
        <w:rPr>
          <w:rFonts w:ascii="Times New Roman" w:hAnsi="Times New Roman" w:cs="Times New Roman"/>
          <w:sz w:val="24"/>
          <w:szCs w:val="24"/>
          <w:shd w:val="clear" w:color="auto" w:fill="FFFFFF"/>
        </w:rPr>
        <w:t>itional</w:t>
      </w:r>
      <w:proofErr w:type="spellEnd"/>
      <w:r w:rsidR="0017278E" w:rsidRPr="00464E7F">
        <w:rPr>
          <w:rFonts w:ascii="Times New Roman" w:hAnsi="Times New Roman" w:cs="Times New Roman"/>
          <w:sz w:val="24"/>
          <w:szCs w:val="24"/>
          <w:shd w:val="clear" w:color="auto" w:fill="FFFFFF"/>
        </w:rPr>
        <w:t>) Geographies: Bodies, Binaries, Places and Spaces.</w:t>
      </w:r>
      <w:r w:rsidR="00FE3684" w:rsidRPr="00464E7F">
        <w:rPr>
          <w:rFonts w:ascii="Times New Roman" w:hAnsi="Times New Roman" w:cs="Times New Roman"/>
          <w:sz w:val="24"/>
          <w:szCs w:val="24"/>
          <w:shd w:val="clear" w:color="auto" w:fill="FFFFFF"/>
        </w:rPr>
        <w:t xml:space="preserve"> In</w:t>
      </w:r>
      <w:r w:rsidRPr="00464E7F">
        <w:rPr>
          <w:rFonts w:ascii="Times New Roman" w:hAnsi="Times New Roman" w:cs="Times New Roman"/>
          <w:sz w:val="24"/>
          <w:szCs w:val="24"/>
          <w:shd w:val="clear" w:color="auto" w:fill="FFFFFF"/>
        </w:rPr>
        <w:t>: G Brown and K Browne (</w:t>
      </w:r>
      <w:proofErr w:type="spellStart"/>
      <w:proofErr w:type="gramStart"/>
      <w:r w:rsidRPr="00464E7F">
        <w:rPr>
          <w:rFonts w:ascii="Times New Roman" w:hAnsi="Times New Roman" w:cs="Times New Roman"/>
          <w:sz w:val="24"/>
          <w:szCs w:val="24"/>
          <w:shd w:val="clear" w:color="auto" w:fill="FFFFFF"/>
        </w:rPr>
        <w:t>eds</w:t>
      </w:r>
      <w:proofErr w:type="spellEnd"/>
      <w:proofErr w:type="gramEnd"/>
      <w:r w:rsidRPr="00464E7F">
        <w:rPr>
          <w:rFonts w:ascii="Times New Roman" w:hAnsi="Times New Roman" w:cs="Times New Roman"/>
          <w:sz w:val="24"/>
          <w:szCs w:val="24"/>
          <w:shd w:val="clear" w:color="auto" w:fill="FFFFFF"/>
        </w:rPr>
        <w:t>)</w:t>
      </w:r>
      <w:r w:rsidR="00FE3684" w:rsidRPr="00464E7F">
        <w:rPr>
          <w:rFonts w:ascii="Times New Roman" w:hAnsi="Times New Roman" w:cs="Times New Roman"/>
          <w:sz w:val="24"/>
          <w:szCs w:val="24"/>
          <w:shd w:val="clear" w:color="auto" w:fill="FFFFFF"/>
        </w:rPr>
        <w:t xml:space="preserve"> </w:t>
      </w:r>
      <w:r w:rsidR="00FE3684" w:rsidRPr="00464E7F">
        <w:rPr>
          <w:rFonts w:ascii="Times New Roman" w:hAnsi="Times New Roman" w:cs="Times New Roman"/>
          <w:i/>
          <w:sz w:val="24"/>
          <w:szCs w:val="24"/>
          <w:shd w:val="clear" w:color="auto" w:fill="FFFFFF"/>
        </w:rPr>
        <w:t>The Routledge Research Companion to Geographies of Sex and Sexualities</w:t>
      </w:r>
      <w:r w:rsidR="00FE3684" w:rsidRPr="00464E7F">
        <w:rPr>
          <w:rFonts w:ascii="Times New Roman" w:hAnsi="Times New Roman" w:cs="Times New Roman"/>
          <w:sz w:val="24"/>
          <w:szCs w:val="24"/>
          <w:shd w:val="clear" w:color="auto" w:fill="FFFFFF"/>
        </w:rPr>
        <w:t>. London &amp; New York: Routledge</w:t>
      </w:r>
      <w:r w:rsidRPr="00464E7F">
        <w:rPr>
          <w:rFonts w:ascii="Times New Roman" w:hAnsi="Times New Roman" w:cs="Times New Roman"/>
          <w:sz w:val="24"/>
          <w:szCs w:val="24"/>
          <w:shd w:val="clear" w:color="auto" w:fill="FFFFFF"/>
        </w:rPr>
        <w:t>, pp.43-53</w:t>
      </w:r>
      <w:r w:rsidR="00FE3684" w:rsidRPr="00464E7F">
        <w:rPr>
          <w:rFonts w:ascii="Times New Roman" w:hAnsi="Times New Roman" w:cs="Times New Roman"/>
          <w:sz w:val="24"/>
          <w:szCs w:val="24"/>
          <w:shd w:val="clear" w:color="auto" w:fill="FFFFFF"/>
        </w:rPr>
        <w:t xml:space="preserve">.  </w:t>
      </w:r>
    </w:p>
    <w:p w14:paraId="08727745" w14:textId="685F41B8" w:rsidR="003E565E" w:rsidRPr="00464E7F" w:rsidRDefault="000A18F9"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t>Kayal</w:t>
      </w:r>
      <w:proofErr w:type="spellEnd"/>
      <w:r w:rsidRPr="00464E7F">
        <w:rPr>
          <w:rFonts w:ascii="Times New Roman" w:hAnsi="Times New Roman" w:cs="Times New Roman"/>
          <w:sz w:val="24"/>
          <w:szCs w:val="24"/>
          <w:shd w:val="clear" w:color="auto" w:fill="FFFFFF"/>
        </w:rPr>
        <w:t xml:space="preserve"> PM (1993)</w:t>
      </w:r>
      <w:r w:rsidR="003E565E" w:rsidRPr="00464E7F">
        <w:rPr>
          <w:rFonts w:ascii="Times New Roman" w:hAnsi="Times New Roman" w:cs="Times New Roman"/>
          <w:sz w:val="24"/>
          <w:szCs w:val="24"/>
          <w:shd w:val="clear" w:color="auto" w:fill="FFFFFF"/>
        </w:rPr>
        <w:t xml:space="preserve"> </w:t>
      </w:r>
      <w:r w:rsidR="003E565E" w:rsidRPr="00464E7F">
        <w:rPr>
          <w:rFonts w:ascii="Times New Roman" w:hAnsi="Times New Roman" w:cs="Times New Roman"/>
          <w:i/>
          <w:sz w:val="24"/>
          <w:szCs w:val="24"/>
          <w:shd w:val="clear" w:color="auto" w:fill="FFFFFF"/>
        </w:rPr>
        <w:t xml:space="preserve">Bearing Witness: Gay Men's Health Crisis </w:t>
      </w:r>
      <w:proofErr w:type="gramStart"/>
      <w:r w:rsidR="003E565E" w:rsidRPr="00464E7F">
        <w:rPr>
          <w:rFonts w:ascii="Times New Roman" w:hAnsi="Times New Roman" w:cs="Times New Roman"/>
          <w:i/>
          <w:sz w:val="24"/>
          <w:szCs w:val="24"/>
          <w:shd w:val="clear" w:color="auto" w:fill="FFFFFF"/>
        </w:rPr>
        <w:t>And</w:t>
      </w:r>
      <w:proofErr w:type="gramEnd"/>
      <w:r w:rsidR="003E565E" w:rsidRPr="00464E7F">
        <w:rPr>
          <w:rFonts w:ascii="Times New Roman" w:hAnsi="Times New Roman" w:cs="Times New Roman"/>
          <w:i/>
          <w:sz w:val="24"/>
          <w:szCs w:val="24"/>
          <w:shd w:val="clear" w:color="auto" w:fill="FFFFFF"/>
        </w:rPr>
        <w:t xml:space="preserve"> The Politics Of Aids</w:t>
      </w:r>
      <w:r w:rsidR="003E565E" w:rsidRPr="00464E7F">
        <w:rPr>
          <w:rFonts w:ascii="Times New Roman" w:hAnsi="Times New Roman" w:cs="Times New Roman"/>
          <w:sz w:val="24"/>
          <w:szCs w:val="24"/>
          <w:shd w:val="clear" w:color="auto" w:fill="FFFFFF"/>
        </w:rPr>
        <w:t xml:space="preserve">. </w:t>
      </w:r>
      <w:r w:rsidR="00B43744" w:rsidRPr="00464E7F">
        <w:rPr>
          <w:rFonts w:ascii="Times New Roman" w:hAnsi="Times New Roman" w:cs="Times New Roman"/>
          <w:sz w:val="24"/>
          <w:szCs w:val="24"/>
          <w:shd w:val="clear" w:color="auto" w:fill="FFFFFF"/>
        </w:rPr>
        <w:t>Boulder: Westview Press.</w:t>
      </w:r>
    </w:p>
    <w:p w14:paraId="3867670B" w14:textId="3A4F2F91" w:rsidR="00024C70" w:rsidRPr="00464E7F" w:rsidRDefault="000A18F9"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Kearns RA</w:t>
      </w:r>
      <w:r w:rsidR="00024C70" w:rsidRPr="00464E7F">
        <w:rPr>
          <w:rFonts w:ascii="Times New Roman" w:hAnsi="Times New Roman" w:cs="Times New Roman"/>
          <w:sz w:val="24"/>
          <w:szCs w:val="24"/>
          <w:shd w:val="clear" w:color="auto" w:fill="FFFFFF"/>
        </w:rPr>
        <w:t xml:space="preserve"> (1995</w:t>
      </w:r>
      <w:r w:rsidRPr="00464E7F">
        <w:rPr>
          <w:rFonts w:ascii="Times New Roman" w:hAnsi="Times New Roman" w:cs="Times New Roman"/>
          <w:sz w:val="24"/>
          <w:szCs w:val="24"/>
          <w:shd w:val="clear" w:color="auto" w:fill="FFFFFF"/>
        </w:rPr>
        <w:t>)</w:t>
      </w:r>
      <w:r w:rsidR="00024C70" w:rsidRPr="00464E7F">
        <w:rPr>
          <w:rFonts w:ascii="Times New Roman" w:hAnsi="Times New Roman" w:cs="Times New Roman"/>
          <w:sz w:val="24"/>
          <w:szCs w:val="24"/>
          <w:shd w:val="clear" w:color="auto" w:fill="FFFFFF"/>
        </w:rPr>
        <w:t xml:space="preserve"> Medical geography: making space for difference. </w:t>
      </w:r>
      <w:r w:rsidR="00024C70" w:rsidRPr="00464E7F">
        <w:rPr>
          <w:rFonts w:ascii="Times New Roman" w:hAnsi="Times New Roman" w:cs="Times New Roman"/>
          <w:i/>
          <w:sz w:val="24"/>
          <w:szCs w:val="24"/>
          <w:shd w:val="clear" w:color="auto" w:fill="FFFFFF"/>
        </w:rPr>
        <w:t>Progress in Human Geograph</w:t>
      </w:r>
      <w:r w:rsidRPr="00464E7F">
        <w:rPr>
          <w:rFonts w:ascii="Times New Roman" w:hAnsi="Times New Roman" w:cs="Times New Roman"/>
          <w:sz w:val="24"/>
          <w:szCs w:val="24"/>
          <w:shd w:val="clear" w:color="auto" w:fill="FFFFFF"/>
        </w:rPr>
        <w:t>y</w:t>
      </w:r>
      <w:r w:rsidR="00024C70" w:rsidRPr="00464E7F">
        <w:rPr>
          <w:rFonts w:ascii="Times New Roman" w:hAnsi="Times New Roman" w:cs="Times New Roman"/>
          <w:sz w:val="24"/>
          <w:szCs w:val="24"/>
          <w:shd w:val="clear" w:color="auto" w:fill="FFFFFF"/>
        </w:rPr>
        <w:t xml:space="preserve"> 19(2)</w:t>
      </w:r>
      <w:r w:rsidRPr="00464E7F">
        <w:rPr>
          <w:rFonts w:ascii="Times New Roman" w:hAnsi="Times New Roman" w:cs="Times New Roman"/>
          <w:sz w:val="24"/>
          <w:szCs w:val="24"/>
          <w:shd w:val="clear" w:color="auto" w:fill="FFFFFF"/>
        </w:rPr>
        <w:t>:</w:t>
      </w:r>
      <w:r w:rsidR="00024C70" w:rsidRPr="00464E7F">
        <w:rPr>
          <w:rFonts w:ascii="Times New Roman" w:hAnsi="Times New Roman" w:cs="Times New Roman"/>
          <w:sz w:val="24"/>
          <w:szCs w:val="24"/>
          <w:shd w:val="clear" w:color="auto" w:fill="FFFFFF"/>
        </w:rPr>
        <w:t xml:space="preserve"> 249-</w:t>
      </w:r>
      <w:r w:rsidRPr="00464E7F">
        <w:rPr>
          <w:rFonts w:ascii="Times New Roman" w:hAnsi="Times New Roman" w:cs="Times New Roman"/>
          <w:sz w:val="24"/>
          <w:szCs w:val="24"/>
          <w:shd w:val="clear" w:color="auto" w:fill="FFFFFF"/>
        </w:rPr>
        <w:t>2</w:t>
      </w:r>
      <w:r w:rsidR="00024C70" w:rsidRPr="00464E7F">
        <w:rPr>
          <w:rFonts w:ascii="Times New Roman" w:hAnsi="Times New Roman" w:cs="Times New Roman"/>
          <w:sz w:val="24"/>
          <w:szCs w:val="24"/>
          <w:shd w:val="clear" w:color="auto" w:fill="FFFFFF"/>
        </w:rPr>
        <w:t>57.</w:t>
      </w:r>
    </w:p>
    <w:p w14:paraId="3F1AB597" w14:textId="53B9768E" w:rsidR="002A4690" w:rsidRPr="00464E7F" w:rsidRDefault="006465D0"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Kearns RA</w:t>
      </w:r>
      <w:r w:rsidR="002A4690" w:rsidRPr="00464E7F">
        <w:rPr>
          <w:rFonts w:ascii="Times New Roman" w:hAnsi="Times New Roman" w:cs="Times New Roman"/>
          <w:sz w:val="24"/>
          <w:szCs w:val="24"/>
          <w:shd w:val="clear" w:color="auto" w:fill="FFFFFF"/>
        </w:rPr>
        <w:t xml:space="preserve"> (1996)</w:t>
      </w:r>
      <w:r w:rsidR="002A4690" w:rsidRPr="00464E7F">
        <w:rPr>
          <w:rFonts w:ascii="Times New Roman" w:hAnsi="Times New Roman" w:cs="Times New Roman"/>
          <w:sz w:val="24"/>
          <w:szCs w:val="24"/>
        </w:rPr>
        <w:t xml:space="preserve"> </w:t>
      </w:r>
      <w:r w:rsidR="002A4690" w:rsidRPr="00464E7F">
        <w:rPr>
          <w:rFonts w:ascii="Times New Roman" w:hAnsi="Times New Roman" w:cs="Times New Roman"/>
          <w:sz w:val="24"/>
          <w:szCs w:val="24"/>
          <w:shd w:val="clear" w:color="auto" w:fill="FFFFFF"/>
        </w:rPr>
        <w:t xml:space="preserve">AIDS and medical geography: embracing the </w:t>
      </w:r>
      <w:proofErr w:type="gramStart"/>
      <w:r w:rsidR="002A4690" w:rsidRPr="00464E7F">
        <w:rPr>
          <w:rFonts w:ascii="Times New Roman" w:hAnsi="Times New Roman" w:cs="Times New Roman"/>
          <w:sz w:val="24"/>
          <w:szCs w:val="24"/>
          <w:shd w:val="clear" w:color="auto" w:fill="FFFFFF"/>
        </w:rPr>
        <w:t>Other</w:t>
      </w:r>
      <w:proofErr w:type="gramEnd"/>
      <w:r w:rsidR="002A4690" w:rsidRPr="00464E7F">
        <w:rPr>
          <w:rFonts w:ascii="Times New Roman" w:hAnsi="Times New Roman" w:cs="Times New Roman"/>
          <w:sz w:val="24"/>
          <w:szCs w:val="24"/>
          <w:shd w:val="clear" w:color="auto" w:fill="FFFFFF"/>
        </w:rPr>
        <w:t xml:space="preserve">? </w:t>
      </w:r>
      <w:r w:rsidR="002A4690" w:rsidRPr="00464E7F">
        <w:rPr>
          <w:rFonts w:ascii="Times New Roman" w:hAnsi="Times New Roman" w:cs="Times New Roman"/>
          <w:i/>
          <w:sz w:val="24"/>
          <w:szCs w:val="24"/>
          <w:shd w:val="clear" w:color="auto" w:fill="FFFFFF"/>
        </w:rPr>
        <w:t>Progress in Human Geography</w:t>
      </w:r>
      <w:r w:rsidR="002A4690"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sz w:val="24"/>
          <w:szCs w:val="24"/>
          <w:shd w:val="clear" w:color="auto" w:fill="FFFFFF"/>
        </w:rPr>
        <w:t>20(1):</w:t>
      </w:r>
      <w:r w:rsidR="00896DEF" w:rsidRPr="00464E7F">
        <w:rPr>
          <w:rFonts w:ascii="Times New Roman" w:hAnsi="Times New Roman" w:cs="Times New Roman"/>
          <w:sz w:val="24"/>
          <w:szCs w:val="24"/>
          <w:shd w:val="clear" w:color="auto" w:fill="FFFFFF"/>
        </w:rPr>
        <w:t xml:space="preserve"> 123-131.</w:t>
      </w:r>
    </w:p>
    <w:p w14:paraId="483F8176" w14:textId="329DC11E" w:rsidR="005B153E" w:rsidRPr="00464E7F" w:rsidRDefault="006465D0" w:rsidP="0053238C">
      <w:pPr>
        <w:spacing w:after="0" w:line="240" w:lineRule="auto"/>
        <w:ind w:left="709" w:hanging="709"/>
        <w:contextualSpacing/>
        <w:rPr>
          <w:rFonts w:ascii="Times New Roman" w:hAnsi="Times New Roman" w:cs="Times New Roman"/>
          <w:sz w:val="24"/>
          <w:szCs w:val="24"/>
        </w:rPr>
      </w:pPr>
      <w:r w:rsidRPr="00464E7F">
        <w:rPr>
          <w:rFonts w:ascii="Times New Roman" w:hAnsi="Times New Roman" w:cs="Times New Roman"/>
          <w:sz w:val="24"/>
          <w:szCs w:val="24"/>
        </w:rPr>
        <w:t>King B, Burka M and Winchester MS (2018)</w:t>
      </w:r>
      <w:r w:rsidR="005B153E" w:rsidRPr="00464E7F">
        <w:rPr>
          <w:rFonts w:ascii="Times New Roman" w:hAnsi="Times New Roman" w:cs="Times New Roman"/>
          <w:sz w:val="24"/>
          <w:szCs w:val="24"/>
        </w:rPr>
        <w:t xml:space="preserve"> HIV Citizenship in Uneven Landscapes. </w:t>
      </w:r>
      <w:r w:rsidR="005B153E" w:rsidRPr="00464E7F">
        <w:rPr>
          <w:rFonts w:ascii="Times New Roman" w:hAnsi="Times New Roman" w:cs="Times New Roman"/>
          <w:i/>
          <w:sz w:val="24"/>
          <w:szCs w:val="24"/>
        </w:rPr>
        <w:t>Annals of the Association of American Geographers</w:t>
      </w:r>
      <w:r w:rsidRPr="00464E7F">
        <w:rPr>
          <w:rFonts w:ascii="Times New Roman" w:hAnsi="Times New Roman" w:cs="Times New Roman"/>
          <w:sz w:val="24"/>
          <w:szCs w:val="24"/>
        </w:rPr>
        <w:t xml:space="preserve"> 108(6):</w:t>
      </w:r>
      <w:r w:rsidR="005B153E" w:rsidRPr="00464E7F">
        <w:rPr>
          <w:rFonts w:ascii="Times New Roman" w:hAnsi="Times New Roman" w:cs="Times New Roman"/>
          <w:sz w:val="24"/>
          <w:szCs w:val="24"/>
        </w:rPr>
        <w:t xml:space="preserve"> 1685-1699.</w:t>
      </w:r>
    </w:p>
    <w:p w14:paraId="523E93E4" w14:textId="0A09FE14" w:rsidR="00095919" w:rsidRPr="00464E7F" w:rsidRDefault="00095919"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Kirby T</w:t>
      </w:r>
      <w:r w:rsidR="006465D0" w:rsidRPr="00464E7F">
        <w:rPr>
          <w:rFonts w:ascii="Times New Roman" w:hAnsi="Times New Roman" w:cs="Times New Roman"/>
          <w:sz w:val="24"/>
          <w:szCs w:val="24"/>
          <w:shd w:val="clear" w:color="auto" w:fill="FFFFFF"/>
        </w:rPr>
        <w:t xml:space="preserve"> and</w:t>
      </w:r>
      <w:r w:rsidRPr="00464E7F">
        <w:rPr>
          <w:rFonts w:ascii="Times New Roman" w:hAnsi="Times New Roman" w:cs="Times New Roman"/>
          <w:sz w:val="24"/>
          <w:szCs w:val="24"/>
          <w:shd w:val="clear" w:color="auto" w:fill="FFFFFF"/>
        </w:rPr>
        <w:t xml:space="preserve"> </w:t>
      </w:r>
      <w:proofErr w:type="spellStart"/>
      <w:r w:rsidRPr="00464E7F">
        <w:rPr>
          <w:rFonts w:ascii="Times New Roman" w:hAnsi="Times New Roman" w:cs="Times New Roman"/>
          <w:sz w:val="24"/>
          <w:szCs w:val="24"/>
          <w:shd w:val="clear" w:color="auto" w:fill="FFFFFF"/>
        </w:rPr>
        <w:t>Thornbur-Dunwell</w:t>
      </w:r>
      <w:proofErr w:type="spellEnd"/>
      <w:r w:rsidRPr="00464E7F">
        <w:rPr>
          <w:rFonts w:ascii="Times New Roman" w:hAnsi="Times New Roman" w:cs="Times New Roman"/>
          <w:sz w:val="24"/>
          <w:szCs w:val="24"/>
          <w:shd w:val="clear" w:color="auto" w:fill="FFFFFF"/>
        </w:rPr>
        <w:t xml:space="preserve"> M (2013) High-risk drug practices tighten grip on London gay scene. </w:t>
      </w:r>
      <w:r w:rsidRPr="00464E7F">
        <w:rPr>
          <w:rFonts w:ascii="Times New Roman" w:hAnsi="Times New Roman" w:cs="Times New Roman"/>
          <w:i/>
          <w:sz w:val="24"/>
          <w:szCs w:val="24"/>
          <w:shd w:val="clear" w:color="auto" w:fill="FFFFFF"/>
        </w:rPr>
        <w:t>The Lancet</w:t>
      </w:r>
      <w:r w:rsidR="006465D0" w:rsidRPr="00464E7F">
        <w:rPr>
          <w:rFonts w:ascii="Times New Roman" w:hAnsi="Times New Roman" w:cs="Times New Roman"/>
          <w:sz w:val="24"/>
          <w:szCs w:val="24"/>
          <w:shd w:val="clear" w:color="auto" w:fill="FFFFFF"/>
        </w:rPr>
        <w:t xml:space="preserve"> 381(9861):</w:t>
      </w:r>
      <w:r w:rsidRPr="00464E7F">
        <w:rPr>
          <w:rFonts w:ascii="Times New Roman" w:hAnsi="Times New Roman" w:cs="Times New Roman"/>
          <w:sz w:val="24"/>
          <w:szCs w:val="24"/>
          <w:shd w:val="clear" w:color="auto" w:fill="FFFFFF"/>
        </w:rPr>
        <w:t xml:space="preserve"> 101–102.</w:t>
      </w:r>
    </w:p>
    <w:p w14:paraId="0D9E07B2" w14:textId="1F2D9FFD" w:rsidR="00BE302D" w:rsidRPr="00464E7F" w:rsidRDefault="006465D0"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t>Koopman</w:t>
      </w:r>
      <w:proofErr w:type="spellEnd"/>
      <w:r w:rsidRPr="00464E7F">
        <w:rPr>
          <w:rFonts w:ascii="Times New Roman" w:hAnsi="Times New Roman" w:cs="Times New Roman"/>
          <w:sz w:val="24"/>
          <w:szCs w:val="24"/>
          <w:shd w:val="clear" w:color="auto" w:fill="FFFFFF"/>
        </w:rPr>
        <w:t xml:space="preserve"> S (2011)</w:t>
      </w:r>
      <w:r w:rsidR="00BE302D" w:rsidRPr="00464E7F">
        <w:rPr>
          <w:rFonts w:ascii="Times New Roman" w:hAnsi="Times New Roman" w:cs="Times New Roman"/>
          <w:sz w:val="24"/>
          <w:szCs w:val="24"/>
          <w:shd w:val="clear" w:color="auto" w:fill="FFFFFF"/>
        </w:rPr>
        <w:t xml:space="preserve"> Alter-geopolitics: Other securities are happening. </w:t>
      </w:r>
      <w:proofErr w:type="spellStart"/>
      <w:r w:rsidR="00BE302D" w:rsidRPr="00464E7F">
        <w:rPr>
          <w:rFonts w:ascii="Times New Roman" w:hAnsi="Times New Roman" w:cs="Times New Roman"/>
          <w:i/>
          <w:iCs/>
          <w:sz w:val="24"/>
          <w:szCs w:val="24"/>
          <w:shd w:val="clear" w:color="auto" w:fill="FFFFFF"/>
        </w:rPr>
        <w:t>Geoforum</w:t>
      </w:r>
      <w:proofErr w:type="spellEnd"/>
      <w:r w:rsidR="00BE302D" w:rsidRPr="00464E7F">
        <w:rPr>
          <w:rFonts w:ascii="Times New Roman" w:hAnsi="Times New Roman" w:cs="Times New Roman"/>
          <w:sz w:val="24"/>
          <w:szCs w:val="24"/>
          <w:shd w:val="clear" w:color="auto" w:fill="FFFFFF"/>
        </w:rPr>
        <w:t> </w:t>
      </w:r>
      <w:r w:rsidR="00BE302D" w:rsidRPr="00464E7F">
        <w:rPr>
          <w:rFonts w:ascii="Times New Roman" w:hAnsi="Times New Roman" w:cs="Times New Roman"/>
          <w:iCs/>
          <w:sz w:val="24"/>
          <w:szCs w:val="24"/>
          <w:shd w:val="clear" w:color="auto" w:fill="FFFFFF"/>
        </w:rPr>
        <w:t>42</w:t>
      </w:r>
      <w:r w:rsidRPr="00464E7F">
        <w:rPr>
          <w:rFonts w:ascii="Times New Roman" w:hAnsi="Times New Roman" w:cs="Times New Roman"/>
          <w:sz w:val="24"/>
          <w:szCs w:val="24"/>
          <w:shd w:val="clear" w:color="auto" w:fill="FFFFFF"/>
        </w:rPr>
        <w:t>(3):</w:t>
      </w:r>
      <w:r w:rsidR="00BE302D" w:rsidRPr="00464E7F">
        <w:rPr>
          <w:rFonts w:ascii="Times New Roman" w:hAnsi="Times New Roman" w:cs="Times New Roman"/>
          <w:sz w:val="24"/>
          <w:szCs w:val="24"/>
          <w:shd w:val="clear" w:color="auto" w:fill="FFFFFF"/>
        </w:rPr>
        <w:t xml:space="preserve"> 274-284.</w:t>
      </w:r>
    </w:p>
    <w:p w14:paraId="28E5EF7F" w14:textId="627BFEF8" w:rsidR="00476CB8" w:rsidRPr="00464E7F" w:rsidRDefault="006465D0"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eastAsia="Times New Roman" w:hAnsi="Times New Roman" w:cs="Times New Roman"/>
          <w:sz w:val="24"/>
          <w:szCs w:val="24"/>
        </w:rPr>
        <w:t>Lazzarini</w:t>
      </w:r>
      <w:proofErr w:type="spellEnd"/>
      <w:r w:rsidRPr="00464E7F">
        <w:rPr>
          <w:rFonts w:ascii="Times New Roman" w:eastAsia="Times New Roman" w:hAnsi="Times New Roman" w:cs="Times New Roman"/>
          <w:sz w:val="24"/>
          <w:szCs w:val="24"/>
        </w:rPr>
        <w:t xml:space="preserve"> Z, </w:t>
      </w:r>
      <w:proofErr w:type="spellStart"/>
      <w:r w:rsidRPr="00464E7F">
        <w:rPr>
          <w:rFonts w:ascii="Times New Roman" w:eastAsia="Times New Roman" w:hAnsi="Times New Roman" w:cs="Times New Roman"/>
          <w:sz w:val="24"/>
          <w:szCs w:val="24"/>
        </w:rPr>
        <w:t>Galletly</w:t>
      </w:r>
      <w:proofErr w:type="spellEnd"/>
      <w:r w:rsidRPr="00464E7F">
        <w:rPr>
          <w:rFonts w:ascii="Times New Roman" w:eastAsia="Times New Roman" w:hAnsi="Times New Roman" w:cs="Times New Roman"/>
          <w:sz w:val="24"/>
          <w:szCs w:val="24"/>
        </w:rPr>
        <w:t xml:space="preserve"> CL</w:t>
      </w:r>
      <w:r w:rsidR="00476CB8" w:rsidRPr="00464E7F">
        <w:rPr>
          <w:rFonts w:ascii="Times New Roman" w:eastAsia="Times New Roman" w:hAnsi="Times New Roman" w:cs="Times New Roman"/>
          <w:sz w:val="24"/>
          <w:szCs w:val="24"/>
        </w:rPr>
        <w:t xml:space="preserve">, </w:t>
      </w:r>
      <w:proofErr w:type="spellStart"/>
      <w:r w:rsidRPr="00464E7F">
        <w:rPr>
          <w:rFonts w:ascii="Times New Roman" w:eastAsia="Times New Roman" w:hAnsi="Times New Roman" w:cs="Times New Roman"/>
          <w:sz w:val="24"/>
          <w:szCs w:val="24"/>
        </w:rPr>
        <w:t>Mykhalovskiy</w:t>
      </w:r>
      <w:proofErr w:type="spellEnd"/>
      <w:r w:rsidRPr="00464E7F">
        <w:rPr>
          <w:rFonts w:ascii="Times New Roman" w:eastAsia="Times New Roman" w:hAnsi="Times New Roman" w:cs="Times New Roman"/>
          <w:sz w:val="24"/>
          <w:szCs w:val="24"/>
        </w:rPr>
        <w:t xml:space="preserve"> E, </w:t>
      </w:r>
      <w:proofErr w:type="spellStart"/>
      <w:r w:rsidRPr="00464E7F">
        <w:rPr>
          <w:rFonts w:ascii="Times New Roman" w:eastAsia="Times New Roman" w:hAnsi="Times New Roman" w:cs="Times New Roman"/>
          <w:sz w:val="24"/>
          <w:szCs w:val="24"/>
        </w:rPr>
        <w:t>Harsono</w:t>
      </w:r>
      <w:proofErr w:type="spellEnd"/>
      <w:r w:rsidRPr="00464E7F">
        <w:rPr>
          <w:rFonts w:ascii="Times New Roman" w:eastAsia="Times New Roman" w:hAnsi="Times New Roman" w:cs="Times New Roman"/>
          <w:sz w:val="24"/>
          <w:szCs w:val="24"/>
        </w:rPr>
        <w:t xml:space="preserve"> D, O’Keefe E, Singer M and Levine RJ (2013)</w:t>
      </w:r>
      <w:r w:rsidR="00476CB8" w:rsidRPr="00464E7F">
        <w:rPr>
          <w:rFonts w:ascii="Times New Roman" w:eastAsia="Times New Roman" w:hAnsi="Times New Roman" w:cs="Times New Roman"/>
          <w:sz w:val="24"/>
          <w:szCs w:val="24"/>
        </w:rPr>
        <w:t xml:space="preserve"> Criminalization of HIV transmission and exposure: research and policy agenda. </w:t>
      </w:r>
      <w:r w:rsidR="00476CB8" w:rsidRPr="00464E7F">
        <w:rPr>
          <w:rFonts w:ascii="Times New Roman" w:eastAsia="Times New Roman" w:hAnsi="Times New Roman" w:cs="Times New Roman"/>
          <w:i/>
          <w:iCs/>
          <w:sz w:val="24"/>
          <w:szCs w:val="24"/>
        </w:rPr>
        <w:t>American journal of public health</w:t>
      </w:r>
      <w:r w:rsidR="00476CB8" w:rsidRPr="00464E7F">
        <w:rPr>
          <w:rFonts w:ascii="Times New Roman" w:eastAsia="Times New Roman" w:hAnsi="Times New Roman" w:cs="Times New Roman"/>
          <w:sz w:val="24"/>
          <w:szCs w:val="24"/>
        </w:rPr>
        <w:t xml:space="preserve"> </w:t>
      </w:r>
      <w:r w:rsidR="00476CB8" w:rsidRPr="00464E7F">
        <w:rPr>
          <w:rFonts w:ascii="Times New Roman" w:eastAsia="Times New Roman" w:hAnsi="Times New Roman" w:cs="Times New Roman"/>
          <w:i/>
          <w:iCs/>
          <w:sz w:val="24"/>
          <w:szCs w:val="24"/>
        </w:rPr>
        <w:t>103</w:t>
      </w:r>
      <w:r w:rsidRPr="00464E7F">
        <w:rPr>
          <w:rFonts w:ascii="Times New Roman" w:eastAsia="Times New Roman" w:hAnsi="Times New Roman" w:cs="Times New Roman"/>
          <w:sz w:val="24"/>
          <w:szCs w:val="24"/>
        </w:rPr>
        <w:t>(8):</w:t>
      </w:r>
      <w:r w:rsidR="00476CB8" w:rsidRPr="00464E7F">
        <w:rPr>
          <w:rFonts w:ascii="Times New Roman" w:eastAsia="Times New Roman" w:hAnsi="Times New Roman" w:cs="Times New Roman"/>
          <w:sz w:val="24"/>
          <w:szCs w:val="24"/>
        </w:rPr>
        <w:t xml:space="preserve"> 1350-1353.</w:t>
      </w:r>
    </w:p>
    <w:p w14:paraId="7B7370D5" w14:textId="1EC5A312" w:rsidR="00A83B9E" w:rsidRPr="00464E7F" w:rsidRDefault="00E151D4"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Lewis NM (2016)</w:t>
      </w:r>
      <w:r w:rsidR="00730B8D" w:rsidRPr="00464E7F">
        <w:rPr>
          <w:rFonts w:ascii="Times New Roman" w:hAnsi="Times New Roman" w:cs="Times New Roman"/>
          <w:sz w:val="24"/>
          <w:szCs w:val="24"/>
          <w:shd w:val="clear" w:color="auto" w:fill="FFFFFF"/>
        </w:rPr>
        <w:t xml:space="preserve"> </w:t>
      </w:r>
      <w:proofErr w:type="gramStart"/>
      <w:r w:rsidR="00730B8D" w:rsidRPr="00464E7F">
        <w:rPr>
          <w:rFonts w:ascii="Times New Roman" w:hAnsi="Times New Roman" w:cs="Times New Roman"/>
          <w:sz w:val="24"/>
          <w:szCs w:val="24"/>
          <w:shd w:val="clear" w:color="auto" w:fill="FFFFFF"/>
        </w:rPr>
        <w:t>Urban</w:t>
      </w:r>
      <w:proofErr w:type="gramEnd"/>
      <w:r w:rsidR="00730B8D" w:rsidRPr="00464E7F">
        <w:rPr>
          <w:rFonts w:ascii="Times New Roman" w:hAnsi="Times New Roman" w:cs="Times New Roman"/>
          <w:sz w:val="24"/>
          <w:szCs w:val="24"/>
          <w:shd w:val="clear" w:color="auto" w:fill="FFFFFF"/>
        </w:rPr>
        <w:t xml:space="preserve"> encounters and sexual health among gay and bisexual immigrant men: Perspectives from the settlement and aids service sectors. </w:t>
      </w:r>
      <w:r w:rsidR="00730B8D" w:rsidRPr="00464E7F">
        <w:rPr>
          <w:rFonts w:ascii="Times New Roman" w:hAnsi="Times New Roman" w:cs="Times New Roman"/>
          <w:i/>
          <w:iCs/>
          <w:sz w:val="24"/>
          <w:szCs w:val="24"/>
          <w:shd w:val="clear" w:color="auto" w:fill="FFFFFF"/>
        </w:rPr>
        <w:t>Geographical Review</w:t>
      </w:r>
      <w:r w:rsidRPr="00464E7F">
        <w:rPr>
          <w:rFonts w:ascii="Times New Roman" w:hAnsi="Times New Roman" w:cs="Times New Roman"/>
          <w:i/>
          <w:iCs/>
          <w:sz w:val="24"/>
          <w:szCs w:val="24"/>
          <w:shd w:val="clear" w:color="auto" w:fill="FFFFFF"/>
        </w:rPr>
        <w:t xml:space="preserve"> </w:t>
      </w:r>
      <w:r w:rsidR="00730B8D" w:rsidRPr="00464E7F">
        <w:rPr>
          <w:rFonts w:ascii="Times New Roman" w:hAnsi="Times New Roman" w:cs="Times New Roman"/>
          <w:i/>
          <w:iCs/>
          <w:sz w:val="24"/>
          <w:szCs w:val="24"/>
          <w:shd w:val="clear" w:color="auto" w:fill="FFFFFF"/>
        </w:rPr>
        <w:t>106</w:t>
      </w:r>
      <w:r w:rsidRPr="00464E7F">
        <w:rPr>
          <w:rFonts w:ascii="Times New Roman" w:hAnsi="Times New Roman" w:cs="Times New Roman"/>
          <w:sz w:val="24"/>
          <w:szCs w:val="24"/>
          <w:shd w:val="clear" w:color="auto" w:fill="FFFFFF"/>
        </w:rPr>
        <w:t>(2):</w:t>
      </w:r>
      <w:r w:rsidR="00730B8D" w:rsidRPr="00464E7F">
        <w:rPr>
          <w:rFonts w:ascii="Times New Roman" w:hAnsi="Times New Roman" w:cs="Times New Roman"/>
          <w:sz w:val="24"/>
          <w:szCs w:val="24"/>
          <w:shd w:val="clear" w:color="auto" w:fill="FFFFFF"/>
        </w:rPr>
        <w:t xml:space="preserve"> 235-256.</w:t>
      </w:r>
    </w:p>
    <w:p w14:paraId="23B1FF90" w14:textId="6905A551" w:rsidR="00730B8D" w:rsidRPr="00464E7F" w:rsidRDefault="00E151D4"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Lewis NM, Bauer GR, Coleman TA, Blot S, Pugh D, Fraser M and Powell L (2015)</w:t>
      </w:r>
      <w:r w:rsidR="00730B8D" w:rsidRPr="00464E7F">
        <w:rPr>
          <w:rFonts w:ascii="Times New Roman" w:hAnsi="Times New Roman" w:cs="Times New Roman"/>
          <w:sz w:val="24"/>
          <w:szCs w:val="24"/>
          <w:shd w:val="clear" w:color="auto" w:fill="FFFFFF"/>
        </w:rPr>
        <w:t xml:space="preserve"> Community cleavages: Gay and bisexual men’s perceptions of gay and mainstream community acceptance in the post-AIDS, post-rights era. </w:t>
      </w:r>
      <w:r w:rsidR="00730B8D" w:rsidRPr="00464E7F">
        <w:rPr>
          <w:rFonts w:ascii="Times New Roman" w:hAnsi="Times New Roman" w:cs="Times New Roman"/>
          <w:i/>
          <w:iCs/>
          <w:sz w:val="24"/>
          <w:szCs w:val="24"/>
          <w:shd w:val="clear" w:color="auto" w:fill="FFFFFF"/>
        </w:rPr>
        <w:t>Journal of homosexuality</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62</w:t>
      </w:r>
      <w:r w:rsidRPr="00464E7F">
        <w:rPr>
          <w:rFonts w:ascii="Times New Roman" w:hAnsi="Times New Roman" w:cs="Times New Roman"/>
          <w:sz w:val="24"/>
          <w:szCs w:val="24"/>
          <w:shd w:val="clear" w:color="auto" w:fill="FFFFFF"/>
        </w:rPr>
        <w:t>(9):</w:t>
      </w:r>
      <w:r w:rsidR="00730B8D" w:rsidRPr="00464E7F">
        <w:rPr>
          <w:rFonts w:ascii="Times New Roman" w:hAnsi="Times New Roman" w:cs="Times New Roman"/>
          <w:sz w:val="24"/>
          <w:szCs w:val="24"/>
          <w:shd w:val="clear" w:color="auto" w:fill="FFFFFF"/>
        </w:rPr>
        <w:t xml:space="preserve"> 1201-1227.</w:t>
      </w:r>
    </w:p>
    <w:p w14:paraId="25BB9774" w14:textId="40F0F05D" w:rsidR="00CE0266" w:rsidRPr="00464E7F" w:rsidRDefault="00E151D4"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t>Longhurst</w:t>
      </w:r>
      <w:proofErr w:type="spellEnd"/>
      <w:r w:rsidRPr="00464E7F">
        <w:rPr>
          <w:rFonts w:ascii="Times New Roman" w:hAnsi="Times New Roman" w:cs="Times New Roman"/>
          <w:sz w:val="24"/>
          <w:szCs w:val="24"/>
          <w:shd w:val="clear" w:color="auto" w:fill="FFFFFF"/>
        </w:rPr>
        <w:t xml:space="preserve"> R (2001)</w:t>
      </w:r>
      <w:r w:rsidR="00CE0266" w:rsidRPr="00464E7F">
        <w:rPr>
          <w:rFonts w:ascii="Times New Roman" w:hAnsi="Times New Roman" w:cs="Times New Roman"/>
          <w:sz w:val="24"/>
          <w:szCs w:val="24"/>
          <w:shd w:val="clear" w:color="auto" w:fill="FFFFFF"/>
        </w:rPr>
        <w:t xml:space="preserve"> </w:t>
      </w:r>
      <w:r w:rsidR="00CE0266" w:rsidRPr="00464E7F">
        <w:rPr>
          <w:rFonts w:ascii="Times New Roman" w:hAnsi="Times New Roman" w:cs="Times New Roman"/>
          <w:i/>
          <w:sz w:val="24"/>
          <w:szCs w:val="24"/>
          <w:shd w:val="clear" w:color="auto" w:fill="FFFFFF"/>
        </w:rPr>
        <w:t>Bodies: exploring fluid boundaries</w:t>
      </w:r>
      <w:r w:rsidR="00CE0266" w:rsidRPr="00464E7F">
        <w:rPr>
          <w:rFonts w:ascii="Times New Roman" w:hAnsi="Times New Roman" w:cs="Times New Roman"/>
          <w:sz w:val="24"/>
          <w:szCs w:val="24"/>
          <w:shd w:val="clear" w:color="auto" w:fill="FFFFFF"/>
        </w:rPr>
        <w:t>. London: Routledge</w:t>
      </w:r>
    </w:p>
    <w:p w14:paraId="400D2375" w14:textId="2CA3BBE0" w:rsidR="00730B8D" w:rsidRPr="00464E7F" w:rsidRDefault="00E151D4"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 xml:space="preserve">Marx C, </w:t>
      </w:r>
      <w:proofErr w:type="spellStart"/>
      <w:r w:rsidRPr="00464E7F">
        <w:rPr>
          <w:rFonts w:ascii="Times New Roman" w:hAnsi="Times New Roman" w:cs="Times New Roman"/>
          <w:sz w:val="24"/>
          <w:szCs w:val="24"/>
          <w:shd w:val="clear" w:color="auto" w:fill="FFFFFF"/>
        </w:rPr>
        <w:t>Halcli</w:t>
      </w:r>
      <w:proofErr w:type="spellEnd"/>
      <w:r w:rsidRPr="00464E7F">
        <w:rPr>
          <w:rFonts w:ascii="Times New Roman" w:hAnsi="Times New Roman" w:cs="Times New Roman"/>
          <w:sz w:val="24"/>
          <w:szCs w:val="24"/>
          <w:shd w:val="clear" w:color="auto" w:fill="FFFFFF"/>
        </w:rPr>
        <w:t xml:space="preserve"> A and Barnett C (2012)</w:t>
      </w:r>
      <w:r w:rsidR="00730B8D" w:rsidRPr="00464E7F">
        <w:rPr>
          <w:rFonts w:ascii="Times New Roman" w:hAnsi="Times New Roman" w:cs="Times New Roman"/>
          <w:sz w:val="24"/>
          <w:szCs w:val="24"/>
          <w:shd w:val="clear" w:color="auto" w:fill="FFFFFF"/>
        </w:rPr>
        <w:t xml:space="preserve"> Locating the global governance of HIV and AIDS: Exploring the geographies of transnational advocacy networks. </w:t>
      </w:r>
      <w:r w:rsidR="00730B8D" w:rsidRPr="00464E7F">
        <w:rPr>
          <w:rFonts w:ascii="Times New Roman" w:hAnsi="Times New Roman" w:cs="Times New Roman"/>
          <w:i/>
          <w:iCs/>
          <w:sz w:val="24"/>
          <w:szCs w:val="24"/>
          <w:shd w:val="clear" w:color="auto" w:fill="FFFFFF"/>
        </w:rPr>
        <w:t xml:space="preserve">Health &amp; </w:t>
      </w:r>
      <w:r w:rsidR="00BA7631" w:rsidRPr="00464E7F">
        <w:rPr>
          <w:rFonts w:ascii="Times New Roman" w:hAnsi="Times New Roman" w:cs="Times New Roman"/>
          <w:i/>
          <w:iCs/>
          <w:sz w:val="24"/>
          <w:szCs w:val="24"/>
          <w:shd w:val="clear" w:color="auto" w:fill="FFFFFF"/>
        </w:rPr>
        <w:t>Place</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18</w:t>
      </w:r>
      <w:r w:rsidRPr="00464E7F">
        <w:rPr>
          <w:rFonts w:ascii="Times New Roman" w:hAnsi="Times New Roman" w:cs="Times New Roman"/>
          <w:sz w:val="24"/>
          <w:szCs w:val="24"/>
          <w:shd w:val="clear" w:color="auto" w:fill="FFFFFF"/>
        </w:rPr>
        <w:t>(3):</w:t>
      </w:r>
      <w:r w:rsidR="00730B8D" w:rsidRPr="00464E7F">
        <w:rPr>
          <w:rFonts w:ascii="Times New Roman" w:hAnsi="Times New Roman" w:cs="Times New Roman"/>
          <w:sz w:val="24"/>
          <w:szCs w:val="24"/>
          <w:shd w:val="clear" w:color="auto" w:fill="FFFFFF"/>
        </w:rPr>
        <w:t xml:space="preserve"> 490-495.</w:t>
      </w:r>
    </w:p>
    <w:p w14:paraId="42286872" w14:textId="57090226" w:rsidR="00C34827" w:rsidRPr="00464E7F" w:rsidRDefault="00E151D4"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eastAsia="Times New Roman" w:hAnsi="Times New Roman" w:cs="Times New Roman"/>
          <w:sz w:val="24"/>
          <w:szCs w:val="24"/>
        </w:rPr>
        <w:t xml:space="preserve">McCormack S, Dunn DT, Desai M, Dolling DI, </w:t>
      </w:r>
      <w:proofErr w:type="spellStart"/>
      <w:r w:rsidRPr="00464E7F">
        <w:rPr>
          <w:rFonts w:ascii="Times New Roman" w:eastAsia="Times New Roman" w:hAnsi="Times New Roman" w:cs="Times New Roman"/>
          <w:sz w:val="24"/>
          <w:szCs w:val="24"/>
        </w:rPr>
        <w:t>Gafos</w:t>
      </w:r>
      <w:proofErr w:type="spellEnd"/>
      <w:r w:rsidRPr="00464E7F">
        <w:rPr>
          <w:rFonts w:ascii="Times New Roman" w:eastAsia="Times New Roman" w:hAnsi="Times New Roman" w:cs="Times New Roman"/>
          <w:sz w:val="24"/>
          <w:szCs w:val="24"/>
        </w:rPr>
        <w:t xml:space="preserve"> M, Gilson R, ... and Mackie N (2016)</w:t>
      </w:r>
      <w:r w:rsidR="00C34827" w:rsidRPr="00464E7F">
        <w:rPr>
          <w:rFonts w:ascii="Times New Roman" w:eastAsia="Times New Roman" w:hAnsi="Times New Roman" w:cs="Times New Roman"/>
          <w:sz w:val="24"/>
          <w:szCs w:val="24"/>
        </w:rPr>
        <w:t xml:space="preserve"> Pre-exposure prophylaxis to prevent the acquisition of HIV-1 infection (PROUD): effectiveness results from the pilot phase of a pragmatic open-label randomised trial. </w:t>
      </w:r>
      <w:r w:rsidR="00C34827" w:rsidRPr="00464E7F">
        <w:rPr>
          <w:rFonts w:ascii="Times New Roman" w:eastAsia="Times New Roman" w:hAnsi="Times New Roman" w:cs="Times New Roman"/>
          <w:i/>
          <w:iCs/>
          <w:sz w:val="24"/>
          <w:szCs w:val="24"/>
        </w:rPr>
        <w:t>The Lancet</w:t>
      </w:r>
      <w:r w:rsidR="00C34827" w:rsidRPr="00464E7F">
        <w:rPr>
          <w:rFonts w:ascii="Times New Roman" w:eastAsia="Times New Roman" w:hAnsi="Times New Roman" w:cs="Times New Roman"/>
          <w:sz w:val="24"/>
          <w:szCs w:val="24"/>
        </w:rPr>
        <w:t xml:space="preserve"> </w:t>
      </w:r>
      <w:r w:rsidR="00C34827" w:rsidRPr="00464E7F">
        <w:rPr>
          <w:rFonts w:ascii="Times New Roman" w:eastAsia="Times New Roman" w:hAnsi="Times New Roman" w:cs="Times New Roman"/>
          <w:i/>
          <w:iCs/>
          <w:sz w:val="24"/>
          <w:szCs w:val="24"/>
        </w:rPr>
        <w:t>387</w:t>
      </w:r>
      <w:r w:rsidRPr="00464E7F">
        <w:rPr>
          <w:rFonts w:ascii="Times New Roman" w:eastAsia="Times New Roman" w:hAnsi="Times New Roman" w:cs="Times New Roman"/>
          <w:sz w:val="24"/>
          <w:szCs w:val="24"/>
        </w:rPr>
        <w:t>(10013):</w:t>
      </w:r>
      <w:r w:rsidR="00C34827" w:rsidRPr="00464E7F">
        <w:rPr>
          <w:rFonts w:ascii="Times New Roman" w:eastAsia="Times New Roman" w:hAnsi="Times New Roman" w:cs="Times New Roman"/>
          <w:sz w:val="24"/>
          <w:szCs w:val="24"/>
        </w:rPr>
        <w:t xml:space="preserve"> 53-60.</w:t>
      </w:r>
    </w:p>
    <w:p w14:paraId="252F1192" w14:textId="339376CC" w:rsidR="003D076B" w:rsidRPr="00464E7F" w:rsidRDefault="00311D9E"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Miles S (2017)</w:t>
      </w:r>
      <w:r w:rsidR="003D076B" w:rsidRPr="00464E7F">
        <w:rPr>
          <w:rFonts w:ascii="Times New Roman" w:hAnsi="Times New Roman" w:cs="Times New Roman"/>
          <w:sz w:val="24"/>
          <w:szCs w:val="24"/>
          <w:shd w:val="clear" w:color="auto" w:fill="FFFFFF"/>
        </w:rPr>
        <w:t xml:space="preserve"> Sex in the digital city: location-based dating apps and queer urban life. </w:t>
      </w:r>
      <w:r w:rsidR="003D076B" w:rsidRPr="00464E7F">
        <w:rPr>
          <w:rFonts w:ascii="Times New Roman" w:hAnsi="Times New Roman" w:cs="Times New Roman"/>
          <w:i/>
          <w:sz w:val="24"/>
          <w:szCs w:val="24"/>
          <w:shd w:val="clear" w:color="auto" w:fill="FFFFFF"/>
        </w:rPr>
        <w:t>Gender, Place &amp; Culture: A Journal of Feminist Geography</w:t>
      </w:r>
      <w:r w:rsidRPr="00464E7F">
        <w:rPr>
          <w:rFonts w:ascii="Times New Roman" w:hAnsi="Times New Roman" w:cs="Times New Roman"/>
          <w:sz w:val="24"/>
          <w:szCs w:val="24"/>
          <w:shd w:val="clear" w:color="auto" w:fill="FFFFFF"/>
        </w:rPr>
        <w:t xml:space="preserve"> 24(11):</w:t>
      </w:r>
      <w:r w:rsidR="003D076B" w:rsidRPr="00464E7F">
        <w:rPr>
          <w:rFonts w:ascii="Times New Roman" w:hAnsi="Times New Roman" w:cs="Times New Roman"/>
          <w:sz w:val="24"/>
          <w:szCs w:val="24"/>
          <w:shd w:val="clear" w:color="auto" w:fill="FFFFFF"/>
        </w:rPr>
        <w:t xml:space="preserve"> </w:t>
      </w:r>
      <w:r w:rsidR="003C52C8" w:rsidRPr="00464E7F">
        <w:rPr>
          <w:rFonts w:ascii="Times New Roman" w:hAnsi="Times New Roman" w:cs="Times New Roman"/>
          <w:sz w:val="24"/>
          <w:szCs w:val="24"/>
          <w:shd w:val="clear" w:color="auto" w:fill="FFFFFF"/>
        </w:rPr>
        <w:t xml:space="preserve">1595-1610. </w:t>
      </w:r>
    </w:p>
    <w:p w14:paraId="500501E9" w14:textId="670754B1" w:rsidR="004B3143" w:rsidRPr="00464E7F" w:rsidRDefault="00334069"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t>Montaño</w:t>
      </w:r>
      <w:proofErr w:type="spellEnd"/>
      <w:r w:rsidRPr="00464E7F">
        <w:rPr>
          <w:rFonts w:ascii="Times New Roman" w:hAnsi="Times New Roman" w:cs="Times New Roman"/>
          <w:sz w:val="24"/>
          <w:szCs w:val="24"/>
          <w:shd w:val="clear" w:color="auto" w:fill="FFFFFF"/>
        </w:rPr>
        <w:t xml:space="preserve"> MA, </w:t>
      </w:r>
      <w:proofErr w:type="spellStart"/>
      <w:r w:rsidRPr="00464E7F">
        <w:rPr>
          <w:rFonts w:ascii="Times New Roman" w:hAnsi="Times New Roman" w:cs="Times New Roman"/>
          <w:sz w:val="24"/>
          <w:szCs w:val="24"/>
          <w:shd w:val="clear" w:color="auto" w:fill="FFFFFF"/>
        </w:rPr>
        <w:t>Dombrowski</w:t>
      </w:r>
      <w:proofErr w:type="spellEnd"/>
      <w:r w:rsidRPr="00464E7F">
        <w:rPr>
          <w:rFonts w:ascii="Times New Roman" w:hAnsi="Times New Roman" w:cs="Times New Roman"/>
          <w:sz w:val="24"/>
          <w:szCs w:val="24"/>
          <w:shd w:val="clear" w:color="auto" w:fill="FFFFFF"/>
        </w:rPr>
        <w:t xml:space="preserve"> JC, Dasgupta S, Golden MR, </w:t>
      </w:r>
      <w:proofErr w:type="spellStart"/>
      <w:r w:rsidRPr="00464E7F">
        <w:rPr>
          <w:rFonts w:ascii="Times New Roman" w:hAnsi="Times New Roman" w:cs="Times New Roman"/>
          <w:sz w:val="24"/>
          <w:szCs w:val="24"/>
          <w:shd w:val="clear" w:color="auto" w:fill="FFFFFF"/>
        </w:rPr>
        <w:t>Duerr</w:t>
      </w:r>
      <w:proofErr w:type="spellEnd"/>
      <w:r w:rsidRPr="00464E7F">
        <w:rPr>
          <w:rFonts w:ascii="Times New Roman" w:hAnsi="Times New Roman" w:cs="Times New Roman"/>
          <w:sz w:val="24"/>
          <w:szCs w:val="24"/>
          <w:shd w:val="clear" w:color="auto" w:fill="FFFFFF"/>
        </w:rPr>
        <w:t xml:space="preserve"> A, </w:t>
      </w:r>
      <w:proofErr w:type="spellStart"/>
      <w:r w:rsidRPr="00464E7F">
        <w:rPr>
          <w:rFonts w:ascii="Times New Roman" w:hAnsi="Times New Roman" w:cs="Times New Roman"/>
          <w:sz w:val="24"/>
          <w:szCs w:val="24"/>
          <w:shd w:val="clear" w:color="auto" w:fill="FFFFFF"/>
        </w:rPr>
        <w:t>Manhart</w:t>
      </w:r>
      <w:proofErr w:type="spellEnd"/>
      <w:r w:rsidRPr="00464E7F">
        <w:rPr>
          <w:rFonts w:ascii="Times New Roman" w:hAnsi="Times New Roman" w:cs="Times New Roman"/>
          <w:sz w:val="24"/>
          <w:szCs w:val="24"/>
          <w:shd w:val="clear" w:color="auto" w:fill="FFFFFF"/>
        </w:rPr>
        <w:t xml:space="preserve"> LE, Barbee LA and </w:t>
      </w:r>
      <w:proofErr w:type="spellStart"/>
      <w:r w:rsidRPr="00464E7F">
        <w:rPr>
          <w:rFonts w:ascii="Times New Roman" w:hAnsi="Times New Roman" w:cs="Times New Roman"/>
          <w:sz w:val="24"/>
          <w:szCs w:val="24"/>
          <w:shd w:val="clear" w:color="auto" w:fill="FFFFFF"/>
        </w:rPr>
        <w:t>Khosropour</w:t>
      </w:r>
      <w:proofErr w:type="spellEnd"/>
      <w:r w:rsidRPr="00464E7F">
        <w:rPr>
          <w:rFonts w:ascii="Times New Roman" w:hAnsi="Times New Roman" w:cs="Times New Roman"/>
          <w:sz w:val="24"/>
          <w:szCs w:val="24"/>
          <w:shd w:val="clear" w:color="auto" w:fill="FFFFFF"/>
        </w:rPr>
        <w:t xml:space="preserve"> CM (2018)</w:t>
      </w:r>
      <w:r w:rsidR="003E3915" w:rsidRPr="00464E7F">
        <w:rPr>
          <w:rFonts w:ascii="Times New Roman" w:hAnsi="Times New Roman" w:cs="Times New Roman"/>
          <w:sz w:val="24"/>
          <w:szCs w:val="24"/>
          <w:shd w:val="clear" w:color="auto" w:fill="FFFFFF"/>
        </w:rPr>
        <w:t xml:space="preserve"> Changes in Sexual </w:t>
      </w:r>
      <w:proofErr w:type="spellStart"/>
      <w:r w:rsidR="003E3915" w:rsidRPr="00464E7F">
        <w:rPr>
          <w:rFonts w:ascii="Times New Roman" w:hAnsi="Times New Roman" w:cs="Times New Roman"/>
          <w:sz w:val="24"/>
          <w:szCs w:val="24"/>
          <w:shd w:val="clear" w:color="auto" w:fill="FFFFFF"/>
        </w:rPr>
        <w:t>Behavior</w:t>
      </w:r>
      <w:proofErr w:type="spellEnd"/>
      <w:r w:rsidR="003E3915" w:rsidRPr="00464E7F">
        <w:rPr>
          <w:rFonts w:ascii="Times New Roman" w:hAnsi="Times New Roman" w:cs="Times New Roman"/>
          <w:sz w:val="24"/>
          <w:szCs w:val="24"/>
          <w:shd w:val="clear" w:color="auto" w:fill="FFFFFF"/>
        </w:rPr>
        <w:t xml:space="preserve"> and STI Diagnoses Among MSM Initiating </w:t>
      </w:r>
      <w:proofErr w:type="spellStart"/>
      <w:r w:rsidR="003E3915" w:rsidRPr="00464E7F">
        <w:rPr>
          <w:rFonts w:ascii="Times New Roman" w:hAnsi="Times New Roman" w:cs="Times New Roman"/>
          <w:sz w:val="24"/>
          <w:szCs w:val="24"/>
          <w:shd w:val="clear" w:color="auto" w:fill="FFFFFF"/>
        </w:rPr>
        <w:t>PrEP</w:t>
      </w:r>
      <w:proofErr w:type="spellEnd"/>
      <w:r w:rsidR="003E3915" w:rsidRPr="00464E7F">
        <w:rPr>
          <w:rFonts w:ascii="Times New Roman" w:hAnsi="Times New Roman" w:cs="Times New Roman"/>
          <w:sz w:val="24"/>
          <w:szCs w:val="24"/>
          <w:shd w:val="clear" w:color="auto" w:fill="FFFFFF"/>
        </w:rPr>
        <w:t xml:space="preserve"> in a Clinic Setting. </w:t>
      </w:r>
      <w:r w:rsidR="003E3915" w:rsidRPr="00464E7F">
        <w:rPr>
          <w:rFonts w:ascii="Times New Roman" w:hAnsi="Times New Roman" w:cs="Times New Roman"/>
          <w:i/>
          <w:sz w:val="24"/>
          <w:szCs w:val="24"/>
          <w:shd w:val="clear" w:color="auto" w:fill="FFFFFF"/>
        </w:rPr>
        <w:t xml:space="preserve">AIDS and </w:t>
      </w:r>
      <w:proofErr w:type="spellStart"/>
      <w:r w:rsidR="003E3915" w:rsidRPr="00464E7F">
        <w:rPr>
          <w:rFonts w:ascii="Times New Roman" w:hAnsi="Times New Roman" w:cs="Times New Roman"/>
          <w:i/>
          <w:sz w:val="24"/>
          <w:szCs w:val="24"/>
          <w:shd w:val="clear" w:color="auto" w:fill="FFFFFF"/>
        </w:rPr>
        <w:t>Behavior</w:t>
      </w:r>
      <w:proofErr w:type="spellEnd"/>
      <w:r w:rsidR="003E3915" w:rsidRPr="00464E7F">
        <w:rPr>
          <w:rFonts w:ascii="Times New Roman" w:hAnsi="Times New Roman" w:cs="Times New Roman"/>
          <w:sz w:val="24"/>
          <w:szCs w:val="24"/>
          <w:shd w:val="clear" w:color="auto" w:fill="FFFFFF"/>
        </w:rPr>
        <w:t xml:space="preserve"> 23: 548-555.</w:t>
      </w:r>
    </w:p>
    <w:p w14:paraId="67D3355D" w14:textId="28DC0788" w:rsidR="001A61E6" w:rsidRPr="00464E7F" w:rsidRDefault="00F87A40" w:rsidP="0053238C">
      <w:pPr>
        <w:spacing w:after="0" w:line="240" w:lineRule="auto"/>
        <w:ind w:left="709" w:hanging="709"/>
        <w:contextualSpacing/>
        <w:rPr>
          <w:rFonts w:ascii="Times New Roman" w:hAnsi="Times New Roman" w:cs="Times New Roman"/>
          <w:sz w:val="24"/>
          <w:szCs w:val="24"/>
          <w:shd w:val="clear" w:color="auto" w:fill="FFFFFF"/>
        </w:rPr>
      </w:pPr>
      <w:r w:rsidRPr="00464E7F" w:rsidDel="00F87A40">
        <w:rPr>
          <w:rFonts w:ascii="Times New Roman" w:hAnsi="Times New Roman" w:cs="Times New Roman"/>
          <w:sz w:val="24"/>
          <w:szCs w:val="24"/>
          <w:shd w:val="clear" w:color="auto" w:fill="FFFFFF"/>
        </w:rPr>
        <w:t xml:space="preserve"> </w:t>
      </w:r>
      <w:r w:rsidR="00311D9E" w:rsidRPr="00464E7F">
        <w:rPr>
          <w:rFonts w:ascii="Times New Roman" w:hAnsi="Times New Roman" w:cs="Times New Roman"/>
          <w:sz w:val="24"/>
          <w:szCs w:val="24"/>
          <w:shd w:val="clear" w:color="auto" w:fill="FFFFFF"/>
        </w:rPr>
        <w:t>Myers J (2012)</w:t>
      </w:r>
      <w:r w:rsidR="00754396" w:rsidRPr="00464E7F">
        <w:rPr>
          <w:rFonts w:ascii="Times New Roman" w:hAnsi="Times New Roman" w:cs="Times New Roman"/>
          <w:sz w:val="24"/>
          <w:szCs w:val="24"/>
          <w:shd w:val="clear" w:color="auto" w:fill="FFFFFF"/>
        </w:rPr>
        <w:t xml:space="preserve"> Moving tales: postcards of everyday life living with HIV in Auckland, New Zealand. </w:t>
      </w:r>
      <w:proofErr w:type="spellStart"/>
      <w:r w:rsidR="00754396" w:rsidRPr="00464E7F">
        <w:rPr>
          <w:rFonts w:ascii="Times New Roman" w:hAnsi="Times New Roman" w:cs="Times New Roman"/>
          <w:i/>
          <w:sz w:val="24"/>
          <w:szCs w:val="24"/>
          <w:shd w:val="clear" w:color="auto" w:fill="FFFFFF"/>
        </w:rPr>
        <w:t>GeoJournal</w:t>
      </w:r>
      <w:proofErr w:type="spellEnd"/>
      <w:r w:rsidR="00311D9E" w:rsidRPr="00464E7F">
        <w:rPr>
          <w:rFonts w:ascii="Times New Roman" w:hAnsi="Times New Roman" w:cs="Times New Roman"/>
          <w:sz w:val="24"/>
          <w:szCs w:val="24"/>
          <w:shd w:val="clear" w:color="auto" w:fill="FFFFFF"/>
        </w:rPr>
        <w:t xml:space="preserve"> 77(4):</w:t>
      </w:r>
      <w:r w:rsidR="00754396" w:rsidRPr="00464E7F">
        <w:rPr>
          <w:rFonts w:ascii="Times New Roman" w:hAnsi="Times New Roman" w:cs="Times New Roman"/>
          <w:sz w:val="24"/>
          <w:szCs w:val="24"/>
          <w:shd w:val="clear" w:color="auto" w:fill="FFFFFF"/>
        </w:rPr>
        <w:t xml:space="preserve"> 453-457.</w:t>
      </w:r>
    </w:p>
    <w:p w14:paraId="3B919051" w14:textId="2C06A202" w:rsidR="00D87D5F" w:rsidRPr="00464E7F" w:rsidRDefault="00D87D5F"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Nash CJ and Gorman-Murray A (2014)</w:t>
      </w:r>
      <w:r w:rsidR="008E52C2" w:rsidRPr="00464E7F">
        <w:rPr>
          <w:rFonts w:ascii="Times New Roman" w:hAnsi="Times New Roman" w:cs="Times New Roman"/>
          <w:sz w:val="24"/>
          <w:szCs w:val="24"/>
          <w:shd w:val="clear" w:color="auto" w:fill="FFFFFF"/>
        </w:rPr>
        <w:t xml:space="preserve"> </w:t>
      </w:r>
      <w:proofErr w:type="gramStart"/>
      <w:r w:rsidR="008E52C2" w:rsidRPr="00464E7F">
        <w:rPr>
          <w:rFonts w:ascii="Times New Roman" w:hAnsi="Times New Roman" w:cs="Times New Roman"/>
          <w:sz w:val="24"/>
          <w:szCs w:val="24"/>
          <w:shd w:val="clear" w:color="auto" w:fill="FFFFFF"/>
        </w:rPr>
        <w:t>Towards</w:t>
      </w:r>
      <w:proofErr w:type="gramEnd"/>
      <w:r w:rsidR="008E52C2" w:rsidRPr="00464E7F">
        <w:rPr>
          <w:rFonts w:ascii="Times New Roman" w:hAnsi="Times New Roman" w:cs="Times New Roman"/>
          <w:sz w:val="24"/>
          <w:szCs w:val="24"/>
          <w:shd w:val="clear" w:color="auto" w:fill="FFFFFF"/>
        </w:rPr>
        <w:t xml:space="preserve"> understanding transformations in sexual and gendered urban landscapes. </w:t>
      </w:r>
      <w:r w:rsidR="008E52C2" w:rsidRPr="00464E7F">
        <w:rPr>
          <w:rFonts w:ascii="Times New Roman" w:hAnsi="Times New Roman" w:cs="Times New Roman"/>
          <w:i/>
          <w:sz w:val="24"/>
          <w:szCs w:val="24"/>
          <w:shd w:val="clear" w:color="auto" w:fill="FFFFFF"/>
        </w:rPr>
        <w:t>International Journal of Urban and Regional Research</w:t>
      </w:r>
      <w:r w:rsidR="008E52C2" w:rsidRPr="00464E7F">
        <w:rPr>
          <w:rFonts w:ascii="Times New Roman" w:hAnsi="Times New Roman" w:cs="Times New Roman"/>
          <w:sz w:val="24"/>
          <w:szCs w:val="24"/>
          <w:shd w:val="clear" w:color="auto" w:fill="FFFFFF"/>
        </w:rPr>
        <w:t xml:space="preserve"> 38(3): 756-772.</w:t>
      </w:r>
    </w:p>
    <w:p w14:paraId="53161B4A" w14:textId="7039AB60" w:rsidR="00730B8D" w:rsidRPr="00464E7F" w:rsidRDefault="00730B8D"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lastRenderedPageBreak/>
        <w:t>N</w:t>
      </w:r>
      <w:r w:rsidR="00311D9E" w:rsidRPr="00464E7F">
        <w:rPr>
          <w:rFonts w:ascii="Times New Roman" w:hAnsi="Times New Roman" w:cs="Times New Roman"/>
          <w:sz w:val="24"/>
          <w:szCs w:val="24"/>
          <w:shd w:val="clear" w:color="auto" w:fill="FFFFFF"/>
        </w:rPr>
        <w:t>ash CJ</w:t>
      </w:r>
      <w:r w:rsidRPr="00464E7F">
        <w:rPr>
          <w:rFonts w:ascii="Times New Roman" w:hAnsi="Times New Roman" w:cs="Times New Roman"/>
          <w:sz w:val="24"/>
          <w:szCs w:val="24"/>
          <w:shd w:val="clear" w:color="auto" w:fill="FFFFFF"/>
        </w:rPr>
        <w:t xml:space="preserve"> and</w:t>
      </w:r>
      <w:r w:rsidR="00311D9E" w:rsidRPr="00464E7F">
        <w:rPr>
          <w:rFonts w:ascii="Times New Roman" w:hAnsi="Times New Roman" w:cs="Times New Roman"/>
          <w:sz w:val="24"/>
          <w:szCs w:val="24"/>
          <w:shd w:val="clear" w:color="auto" w:fill="FFFFFF"/>
        </w:rPr>
        <w:t xml:space="preserve"> Gorman-Murray A (2017)</w:t>
      </w:r>
      <w:r w:rsidRPr="00464E7F">
        <w:rPr>
          <w:rFonts w:ascii="Times New Roman" w:hAnsi="Times New Roman" w:cs="Times New Roman"/>
          <w:sz w:val="24"/>
          <w:szCs w:val="24"/>
          <w:shd w:val="clear" w:color="auto" w:fill="FFFFFF"/>
        </w:rPr>
        <w:t xml:space="preserve"> Sexualities, subjectivities and urban spaces: a case for assemblage thinking. </w:t>
      </w:r>
      <w:r w:rsidRPr="00464E7F">
        <w:rPr>
          <w:rFonts w:ascii="Times New Roman" w:hAnsi="Times New Roman" w:cs="Times New Roman"/>
          <w:i/>
          <w:iCs/>
          <w:sz w:val="24"/>
          <w:szCs w:val="24"/>
          <w:shd w:val="clear" w:color="auto" w:fill="FFFFFF"/>
        </w:rPr>
        <w:t>Gender, Place &amp; Culture</w:t>
      </w:r>
      <w:r w:rsidRPr="00464E7F">
        <w:rPr>
          <w:rFonts w:ascii="Times New Roman" w:hAnsi="Times New Roman" w:cs="Times New Roman"/>
          <w:sz w:val="24"/>
          <w:szCs w:val="24"/>
          <w:shd w:val="clear" w:color="auto" w:fill="FFFFFF"/>
        </w:rPr>
        <w:t> </w:t>
      </w:r>
      <w:r w:rsidRPr="00464E7F">
        <w:rPr>
          <w:rFonts w:ascii="Times New Roman" w:hAnsi="Times New Roman" w:cs="Times New Roman"/>
          <w:i/>
          <w:iCs/>
          <w:sz w:val="24"/>
          <w:szCs w:val="24"/>
          <w:shd w:val="clear" w:color="auto" w:fill="FFFFFF"/>
        </w:rPr>
        <w:t>24</w:t>
      </w:r>
      <w:r w:rsidR="00311D9E" w:rsidRPr="00464E7F">
        <w:rPr>
          <w:rFonts w:ascii="Times New Roman" w:hAnsi="Times New Roman" w:cs="Times New Roman"/>
          <w:sz w:val="24"/>
          <w:szCs w:val="24"/>
          <w:shd w:val="clear" w:color="auto" w:fill="FFFFFF"/>
        </w:rPr>
        <w:t>(11):</w:t>
      </w:r>
      <w:r w:rsidRPr="00464E7F">
        <w:rPr>
          <w:rFonts w:ascii="Times New Roman" w:hAnsi="Times New Roman" w:cs="Times New Roman"/>
          <w:sz w:val="24"/>
          <w:szCs w:val="24"/>
          <w:shd w:val="clear" w:color="auto" w:fill="FFFFFF"/>
        </w:rPr>
        <w:t xml:space="preserve"> 1521-1529</w:t>
      </w:r>
      <w:r w:rsidR="00311D9E" w:rsidRPr="00464E7F">
        <w:rPr>
          <w:rFonts w:ascii="Times New Roman" w:hAnsi="Times New Roman" w:cs="Times New Roman"/>
          <w:sz w:val="24"/>
          <w:szCs w:val="24"/>
          <w:shd w:val="clear" w:color="auto" w:fill="FFFFFF"/>
        </w:rPr>
        <w:t>.</w:t>
      </w:r>
    </w:p>
    <w:p w14:paraId="1BF4CE49" w14:textId="33BD98CB" w:rsidR="00C46243" w:rsidRPr="00464E7F" w:rsidRDefault="00311D9E"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eastAsia="Times New Roman" w:hAnsi="Times New Roman" w:cs="Times New Roman"/>
          <w:sz w:val="24"/>
          <w:szCs w:val="24"/>
        </w:rPr>
        <w:t>Nwokolo</w:t>
      </w:r>
      <w:proofErr w:type="spellEnd"/>
      <w:r w:rsidRPr="00464E7F">
        <w:rPr>
          <w:rFonts w:ascii="Times New Roman" w:eastAsia="Times New Roman" w:hAnsi="Times New Roman" w:cs="Times New Roman"/>
          <w:sz w:val="24"/>
          <w:szCs w:val="24"/>
        </w:rPr>
        <w:t xml:space="preserve"> N, Hill A, </w:t>
      </w:r>
      <w:proofErr w:type="spellStart"/>
      <w:r w:rsidRPr="00464E7F">
        <w:rPr>
          <w:rFonts w:ascii="Times New Roman" w:eastAsia="Times New Roman" w:hAnsi="Times New Roman" w:cs="Times New Roman"/>
          <w:sz w:val="24"/>
          <w:szCs w:val="24"/>
        </w:rPr>
        <w:t>McOwan</w:t>
      </w:r>
      <w:proofErr w:type="spellEnd"/>
      <w:r w:rsidRPr="00464E7F">
        <w:rPr>
          <w:rFonts w:ascii="Times New Roman" w:eastAsia="Times New Roman" w:hAnsi="Times New Roman" w:cs="Times New Roman"/>
          <w:sz w:val="24"/>
          <w:szCs w:val="24"/>
        </w:rPr>
        <w:t xml:space="preserve"> A and </w:t>
      </w:r>
      <w:proofErr w:type="spellStart"/>
      <w:r w:rsidRPr="00464E7F">
        <w:rPr>
          <w:rFonts w:ascii="Times New Roman" w:eastAsia="Times New Roman" w:hAnsi="Times New Roman" w:cs="Times New Roman"/>
          <w:sz w:val="24"/>
          <w:szCs w:val="24"/>
        </w:rPr>
        <w:t>Pozniak</w:t>
      </w:r>
      <w:proofErr w:type="spellEnd"/>
      <w:r w:rsidRPr="00464E7F">
        <w:rPr>
          <w:rFonts w:ascii="Times New Roman" w:eastAsia="Times New Roman" w:hAnsi="Times New Roman" w:cs="Times New Roman"/>
          <w:sz w:val="24"/>
          <w:szCs w:val="24"/>
        </w:rPr>
        <w:t xml:space="preserve"> A (2017)</w:t>
      </w:r>
      <w:r w:rsidR="00C46243" w:rsidRPr="00464E7F">
        <w:rPr>
          <w:rFonts w:ascii="Times New Roman" w:eastAsia="Times New Roman" w:hAnsi="Times New Roman" w:cs="Times New Roman"/>
          <w:sz w:val="24"/>
          <w:szCs w:val="24"/>
        </w:rPr>
        <w:t xml:space="preserve"> </w:t>
      </w:r>
      <w:proofErr w:type="gramStart"/>
      <w:r w:rsidR="00C46243" w:rsidRPr="00464E7F">
        <w:rPr>
          <w:rFonts w:ascii="Times New Roman" w:eastAsia="Times New Roman" w:hAnsi="Times New Roman" w:cs="Times New Roman"/>
          <w:sz w:val="24"/>
          <w:szCs w:val="24"/>
        </w:rPr>
        <w:t>Rapidly</w:t>
      </w:r>
      <w:proofErr w:type="gramEnd"/>
      <w:r w:rsidR="00C46243" w:rsidRPr="00464E7F">
        <w:rPr>
          <w:rFonts w:ascii="Times New Roman" w:eastAsia="Times New Roman" w:hAnsi="Times New Roman" w:cs="Times New Roman"/>
          <w:sz w:val="24"/>
          <w:szCs w:val="24"/>
        </w:rPr>
        <w:t xml:space="preserve"> declining HIV infection in MSM in central London. </w:t>
      </w:r>
      <w:r w:rsidR="00C46243" w:rsidRPr="00464E7F">
        <w:rPr>
          <w:rFonts w:ascii="Times New Roman" w:eastAsia="Times New Roman" w:hAnsi="Times New Roman" w:cs="Times New Roman"/>
          <w:i/>
          <w:iCs/>
          <w:sz w:val="24"/>
          <w:szCs w:val="24"/>
        </w:rPr>
        <w:t>The lancet HIV</w:t>
      </w:r>
      <w:r w:rsidR="00C46243" w:rsidRPr="00464E7F">
        <w:rPr>
          <w:rFonts w:ascii="Times New Roman" w:eastAsia="Times New Roman" w:hAnsi="Times New Roman" w:cs="Times New Roman"/>
          <w:sz w:val="24"/>
          <w:szCs w:val="24"/>
        </w:rPr>
        <w:t xml:space="preserve"> </w:t>
      </w:r>
      <w:r w:rsidR="00C46243" w:rsidRPr="00464E7F">
        <w:rPr>
          <w:rFonts w:ascii="Times New Roman" w:eastAsia="Times New Roman" w:hAnsi="Times New Roman" w:cs="Times New Roman"/>
          <w:i/>
          <w:iCs/>
          <w:sz w:val="24"/>
          <w:szCs w:val="24"/>
        </w:rPr>
        <w:t>4</w:t>
      </w:r>
      <w:r w:rsidRPr="00464E7F">
        <w:rPr>
          <w:rFonts w:ascii="Times New Roman" w:eastAsia="Times New Roman" w:hAnsi="Times New Roman" w:cs="Times New Roman"/>
          <w:sz w:val="24"/>
          <w:szCs w:val="24"/>
        </w:rPr>
        <w:t>(11):</w:t>
      </w:r>
      <w:r w:rsidR="00C46243" w:rsidRPr="00464E7F">
        <w:rPr>
          <w:rFonts w:ascii="Times New Roman" w:eastAsia="Times New Roman" w:hAnsi="Times New Roman" w:cs="Times New Roman"/>
          <w:sz w:val="24"/>
          <w:szCs w:val="24"/>
        </w:rPr>
        <w:t xml:space="preserve"> e482-e483.</w:t>
      </w:r>
    </w:p>
    <w:p w14:paraId="3C9822B4" w14:textId="6B670454" w:rsidR="00350292" w:rsidRPr="00464E7F" w:rsidRDefault="00311D9E"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Ong A (2006)</w:t>
      </w:r>
      <w:r w:rsidR="00350292" w:rsidRPr="00464E7F">
        <w:rPr>
          <w:rFonts w:ascii="Times New Roman" w:hAnsi="Times New Roman" w:cs="Times New Roman"/>
          <w:sz w:val="24"/>
          <w:szCs w:val="24"/>
          <w:shd w:val="clear" w:color="auto" w:fill="FFFFFF"/>
        </w:rPr>
        <w:t xml:space="preserve"> </w:t>
      </w:r>
      <w:r w:rsidR="00350292" w:rsidRPr="00464E7F">
        <w:rPr>
          <w:rFonts w:ascii="Times New Roman" w:hAnsi="Times New Roman" w:cs="Times New Roman"/>
          <w:i/>
          <w:sz w:val="24"/>
          <w:szCs w:val="24"/>
          <w:shd w:val="clear" w:color="auto" w:fill="FFFFFF"/>
        </w:rPr>
        <w:t>Neoliberalism as Exception: Mutations in Citizenship and Sovereignty</w:t>
      </w:r>
      <w:r w:rsidR="00350292" w:rsidRPr="00464E7F">
        <w:rPr>
          <w:rFonts w:ascii="Times New Roman" w:hAnsi="Times New Roman" w:cs="Times New Roman"/>
          <w:sz w:val="24"/>
          <w:szCs w:val="24"/>
          <w:shd w:val="clear" w:color="auto" w:fill="FFFFFF"/>
        </w:rPr>
        <w:t>. Durham: Duke University Press.</w:t>
      </w:r>
    </w:p>
    <w:p w14:paraId="34AB44D5" w14:textId="300427CF" w:rsidR="00BE302D" w:rsidRPr="00464E7F" w:rsidRDefault="00311D9E" w:rsidP="0053238C">
      <w:pPr>
        <w:spacing w:after="0" w:line="240" w:lineRule="auto"/>
        <w:ind w:left="709" w:hanging="709"/>
        <w:contextualSpacing/>
        <w:rPr>
          <w:rFonts w:ascii="Times New Roman" w:hAnsi="Times New Roman" w:cs="Times New Roman"/>
          <w:sz w:val="24"/>
          <w:szCs w:val="24"/>
        </w:rPr>
      </w:pPr>
      <w:r w:rsidRPr="00464E7F">
        <w:rPr>
          <w:rFonts w:ascii="Times New Roman" w:hAnsi="Times New Roman" w:cs="Times New Roman"/>
          <w:sz w:val="24"/>
          <w:szCs w:val="24"/>
          <w:shd w:val="clear" w:color="auto" w:fill="FFFFFF"/>
        </w:rPr>
        <w:t>Pain R (2009)</w:t>
      </w:r>
      <w:r w:rsidR="00BE302D" w:rsidRPr="00464E7F">
        <w:rPr>
          <w:rFonts w:ascii="Times New Roman" w:hAnsi="Times New Roman" w:cs="Times New Roman"/>
          <w:sz w:val="24"/>
          <w:szCs w:val="24"/>
          <w:shd w:val="clear" w:color="auto" w:fill="FFFFFF"/>
        </w:rPr>
        <w:t xml:space="preserve"> Globalized fear? Towards an emotional geopolitics. </w:t>
      </w:r>
      <w:r w:rsidR="00BE302D" w:rsidRPr="00464E7F">
        <w:rPr>
          <w:rFonts w:ascii="Times New Roman" w:hAnsi="Times New Roman" w:cs="Times New Roman"/>
          <w:i/>
          <w:iCs/>
          <w:sz w:val="24"/>
          <w:szCs w:val="24"/>
          <w:shd w:val="clear" w:color="auto" w:fill="FFFFFF"/>
        </w:rPr>
        <w:t>Progress in Human Geography</w:t>
      </w:r>
      <w:r w:rsidR="00BE302D" w:rsidRPr="00464E7F">
        <w:rPr>
          <w:rFonts w:ascii="Times New Roman" w:hAnsi="Times New Roman" w:cs="Times New Roman"/>
          <w:sz w:val="24"/>
          <w:szCs w:val="24"/>
          <w:shd w:val="clear" w:color="auto" w:fill="FFFFFF"/>
        </w:rPr>
        <w:t> </w:t>
      </w:r>
      <w:r w:rsidR="00BE302D" w:rsidRPr="00464E7F">
        <w:rPr>
          <w:rFonts w:ascii="Times New Roman" w:hAnsi="Times New Roman" w:cs="Times New Roman"/>
          <w:i/>
          <w:iCs/>
          <w:sz w:val="24"/>
          <w:szCs w:val="24"/>
          <w:shd w:val="clear" w:color="auto" w:fill="FFFFFF"/>
        </w:rPr>
        <w:t>33</w:t>
      </w:r>
      <w:r w:rsidRPr="00464E7F">
        <w:rPr>
          <w:rFonts w:ascii="Times New Roman" w:hAnsi="Times New Roman" w:cs="Times New Roman"/>
          <w:sz w:val="24"/>
          <w:szCs w:val="24"/>
          <w:shd w:val="clear" w:color="auto" w:fill="FFFFFF"/>
        </w:rPr>
        <w:t>(4):</w:t>
      </w:r>
      <w:r w:rsidR="00BE302D" w:rsidRPr="00464E7F">
        <w:rPr>
          <w:rFonts w:ascii="Times New Roman" w:hAnsi="Times New Roman" w:cs="Times New Roman"/>
          <w:sz w:val="24"/>
          <w:szCs w:val="24"/>
          <w:shd w:val="clear" w:color="auto" w:fill="FFFFFF"/>
        </w:rPr>
        <w:t xml:space="preserve"> 466-486.</w:t>
      </w:r>
    </w:p>
    <w:p w14:paraId="7B4461BC" w14:textId="6B3D21B2" w:rsidR="005D6982" w:rsidRPr="00464E7F" w:rsidRDefault="00311D9E"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Parr H (2002)</w:t>
      </w:r>
      <w:r w:rsidR="005D6982" w:rsidRPr="00464E7F">
        <w:rPr>
          <w:rFonts w:ascii="Times New Roman" w:hAnsi="Times New Roman" w:cs="Times New Roman"/>
          <w:sz w:val="24"/>
          <w:szCs w:val="24"/>
          <w:shd w:val="clear" w:color="auto" w:fill="FFFFFF"/>
        </w:rPr>
        <w:t xml:space="preserve"> Medical geography: diagnosing the body in medical and health geography, 1999–2000. </w:t>
      </w:r>
      <w:r w:rsidR="005D6982" w:rsidRPr="00464E7F">
        <w:rPr>
          <w:rFonts w:ascii="Times New Roman" w:hAnsi="Times New Roman" w:cs="Times New Roman"/>
          <w:i/>
          <w:sz w:val="24"/>
          <w:szCs w:val="24"/>
          <w:shd w:val="clear" w:color="auto" w:fill="FFFFFF"/>
        </w:rPr>
        <w:t>Progress in Human Geography</w:t>
      </w:r>
      <w:r w:rsidR="005D6982"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sz w:val="24"/>
          <w:szCs w:val="24"/>
          <w:shd w:val="clear" w:color="auto" w:fill="FFFFFF"/>
        </w:rPr>
        <w:t>26(2):</w:t>
      </w:r>
      <w:r w:rsidR="00CE0266" w:rsidRPr="00464E7F">
        <w:rPr>
          <w:rFonts w:ascii="Times New Roman" w:hAnsi="Times New Roman" w:cs="Times New Roman"/>
          <w:sz w:val="24"/>
          <w:szCs w:val="24"/>
          <w:shd w:val="clear" w:color="auto" w:fill="FFFFFF"/>
        </w:rPr>
        <w:t xml:space="preserve"> 240-251.</w:t>
      </w:r>
    </w:p>
    <w:p w14:paraId="5AABCEA0" w14:textId="7D1450D3" w:rsidR="001215AD" w:rsidRPr="00464E7F" w:rsidRDefault="00311D9E"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rPr>
        <w:t>Persson</w:t>
      </w:r>
      <w:proofErr w:type="spellEnd"/>
      <w:r w:rsidRPr="00464E7F">
        <w:rPr>
          <w:rFonts w:ascii="Times New Roman" w:hAnsi="Times New Roman" w:cs="Times New Roman"/>
          <w:sz w:val="24"/>
          <w:szCs w:val="24"/>
        </w:rPr>
        <w:t xml:space="preserve"> A (2005)</w:t>
      </w:r>
      <w:r w:rsidR="001215AD" w:rsidRPr="00464E7F">
        <w:rPr>
          <w:rFonts w:ascii="Times New Roman" w:hAnsi="Times New Roman" w:cs="Times New Roman"/>
          <w:sz w:val="24"/>
          <w:szCs w:val="24"/>
        </w:rPr>
        <w:t xml:space="preserve"> Facing HIV: Body shape change and the (in</w:t>
      </w:r>
      <w:proofErr w:type="gramStart"/>
      <w:r w:rsidR="001215AD" w:rsidRPr="00464E7F">
        <w:rPr>
          <w:rFonts w:ascii="Times New Roman" w:hAnsi="Times New Roman" w:cs="Times New Roman"/>
          <w:sz w:val="24"/>
          <w:szCs w:val="24"/>
        </w:rPr>
        <w:t>)visibility</w:t>
      </w:r>
      <w:proofErr w:type="gramEnd"/>
      <w:r w:rsidR="001215AD" w:rsidRPr="00464E7F">
        <w:rPr>
          <w:rFonts w:ascii="Times New Roman" w:hAnsi="Times New Roman" w:cs="Times New Roman"/>
          <w:sz w:val="24"/>
          <w:szCs w:val="24"/>
        </w:rPr>
        <w:t xml:space="preserve"> of illness. </w:t>
      </w:r>
      <w:r w:rsidR="001215AD" w:rsidRPr="00464E7F">
        <w:rPr>
          <w:rFonts w:ascii="Times New Roman" w:hAnsi="Times New Roman" w:cs="Times New Roman"/>
          <w:i/>
          <w:sz w:val="24"/>
          <w:szCs w:val="24"/>
        </w:rPr>
        <w:t>Medical Anthropology</w:t>
      </w:r>
      <w:r w:rsidR="001215AD" w:rsidRPr="00464E7F">
        <w:rPr>
          <w:rFonts w:ascii="Times New Roman" w:hAnsi="Times New Roman" w:cs="Times New Roman"/>
          <w:sz w:val="24"/>
          <w:szCs w:val="24"/>
        </w:rPr>
        <w:t xml:space="preserve"> 24</w:t>
      </w:r>
      <w:r w:rsidR="00FB7297" w:rsidRPr="00464E7F">
        <w:rPr>
          <w:rFonts w:ascii="Times New Roman" w:hAnsi="Times New Roman" w:cs="Times New Roman"/>
          <w:sz w:val="24"/>
          <w:szCs w:val="24"/>
        </w:rPr>
        <w:t>(3)</w:t>
      </w:r>
      <w:r w:rsidRPr="00464E7F">
        <w:rPr>
          <w:rFonts w:ascii="Times New Roman" w:hAnsi="Times New Roman" w:cs="Times New Roman"/>
          <w:sz w:val="24"/>
          <w:szCs w:val="24"/>
        </w:rPr>
        <w:t>:</w:t>
      </w:r>
      <w:r w:rsidR="001215AD" w:rsidRPr="00464E7F">
        <w:rPr>
          <w:rFonts w:ascii="Times New Roman" w:hAnsi="Times New Roman" w:cs="Times New Roman"/>
          <w:sz w:val="24"/>
          <w:szCs w:val="24"/>
        </w:rPr>
        <w:t xml:space="preserve"> 237-264.</w:t>
      </w:r>
    </w:p>
    <w:p w14:paraId="5E610326" w14:textId="00BBF213" w:rsidR="00C00E95" w:rsidRPr="00464E7F" w:rsidRDefault="00311D9E"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t>Persson</w:t>
      </w:r>
      <w:proofErr w:type="spellEnd"/>
      <w:r w:rsidRPr="00464E7F">
        <w:rPr>
          <w:rFonts w:ascii="Times New Roman" w:hAnsi="Times New Roman" w:cs="Times New Roman"/>
          <w:sz w:val="24"/>
          <w:szCs w:val="24"/>
          <w:shd w:val="clear" w:color="auto" w:fill="FFFFFF"/>
        </w:rPr>
        <w:t xml:space="preserve"> A (2013)</w:t>
      </w:r>
      <w:r w:rsidR="00C00E95" w:rsidRPr="00464E7F">
        <w:rPr>
          <w:rFonts w:ascii="Times New Roman" w:hAnsi="Times New Roman" w:cs="Times New Roman"/>
          <w:sz w:val="24"/>
          <w:szCs w:val="24"/>
          <w:shd w:val="clear" w:color="auto" w:fill="FFFFFF"/>
        </w:rPr>
        <w:t xml:space="preserve"> </w:t>
      </w:r>
      <w:proofErr w:type="spellStart"/>
      <w:r w:rsidR="00C00E95" w:rsidRPr="00464E7F">
        <w:rPr>
          <w:rFonts w:ascii="Times New Roman" w:hAnsi="Times New Roman" w:cs="Times New Roman"/>
          <w:sz w:val="24"/>
          <w:szCs w:val="24"/>
          <w:shd w:val="clear" w:color="auto" w:fill="FFFFFF"/>
        </w:rPr>
        <w:t>Non⁄infectious</w:t>
      </w:r>
      <w:proofErr w:type="spellEnd"/>
      <w:r w:rsidR="00C00E95" w:rsidRPr="00464E7F">
        <w:rPr>
          <w:rFonts w:ascii="Times New Roman" w:hAnsi="Times New Roman" w:cs="Times New Roman"/>
          <w:sz w:val="24"/>
          <w:szCs w:val="24"/>
          <w:shd w:val="clear" w:color="auto" w:fill="FFFFFF"/>
        </w:rPr>
        <w:t xml:space="preserve"> </w:t>
      </w:r>
      <w:proofErr w:type="spellStart"/>
      <w:r w:rsidR="00C00E95" w:rsidRPr="00464E7F">
        <w:rPr>
          <w:rFonts w:ascii="Times New Roman" w:hAnsi="Times New Roman" w:cs="Times New Roman"/>
          <w:sz w:val="24"/>
          <w:szCs w:val="24"/>
          <w:shd w:val="clear" w:color="auto" w:fill="FFFFFF"/>
        </w:rPr>
        <w:t>corporealities</w:t>
      </w:r>
      <w:proofErr w:type="spellEnd"/>
      <w:r w:rsidR="00C00E95" w:rsidRPr="00464E7F">
        <w:rPr>
          <w:rFonts w:ascii="Times New Roman" w:hAnsi="Times New Roman" w:cs="Times New Roman"/>
          <w:sz w:val="24"/>
          <w:szCs w:val="24"/>
          <w:shd w:val="clear" w:color="auto" w:fill="FFFFFF"/>
        </w:rPr>
        <w:t>: tensions in the biomedical</w:t>
      </w:r>
      <w:r w:rsidR="00802AE8" w:rsidRPr="00464E7F">
        <w:rPr>
          <w:rFonts w:ascii="Times New Roman" w:hAnsi="Times New Roman" w:cs="Times New Roman"/>
          <w:sz w:val="24"/>
          <w:szCs w:val="24"/>
          <w:shd w:val="clear" w:color="auto" w:fill="FFFFFF"/>
        </w:rPr>
        <w:t xml:space="preserve"> </w:t>
      </w:r>
      <w:r w:rsidR="00C00E95" w:rsidRPr="00464E7F">
        <w:rPr>
          <w:rFonts w:ascii="Times New Roman" w:hAnsi="Times New Roman" w:cs="Times New Roman"/>
          <w:sz w:val="24"/>
          <w:szCs w:val="24"/>
          <w:shd w:val="clear" w:color="auto" w:fill="FFFFFF"/>
        </w:rPr>
        <w:t xml:space="preserve">era of ‘HIV normalisation’. </w:t>
      </w:r>
      <w:r w:rsidR="00C00E95" w:rsidRPr="00464E7F">
        <w:rPr>
          <w:rFonts w:ascii="Times New Roman" w:hAnsi="Times New Roman" w:cs="Times New Roman"/>
          <w:i/>
          <w:sz w:val="24"/>
          <w:szCs w:val="24"/>
          <w:shd w:val="clear" w:color="auto" w:fill="FFFFFF"/>
        </w:rPr>
        <w:t>Sociology of Health &amp; Illness</w:t>
      </w:r>
      <w:r w:rsidRPr="00464E7F">
        <w:rPr>
          <w:rFonts w:ascii="Times New Roman" w:hAnsi="Times New Roman" w:cs="Times New Roman"/>
          <w:sz w:val="24"/>
          <w:szCs w:val="24"/>
          <w:shd w:val="clear" w:color="auto" w:fill="FFFFFF"/>
        </w:rPr>
        <w:t xml:space="preserve"> 35(7):</w:t>
      </w:r>
      <w:r w:rsidR="00C00E95" w:rsidRPr="00464E7F">
        <w:rPr>
          <w:rFonts w:ascii="Times New Roman" w:hAnsi="Times New Roman" w:cs="Times New Roman"/>
          <w:sz w:val="24"/>
          <w:szCs w:val="24"/>
          <w:shd w:val="clear" w:color="auto" w:fill="FFFFFF"/>
        </w:rPr>
        <w:t xml:space="preserve"> 1065-1079.</w:t>
      </w:r>
    </w:p>
    <w:p w14:paraId="5464E3F8" w14:textId="174A59CD" w:rsidR="00B56BF5" w:rsidRPr="00464E7F" w:rsidRDefault="00E041F7"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t>Podmore</w:t>
      </w:r>
      <w:proofErr w:type="spellEnd"/>
      <w:r w:rsidRPr="00464E7F">
        <w:rPr>
          <w:rFonts w:ascii="Times New Roman" w:hAnsi="Times New Roman" w:cs="Times New Roman"/>
          <w:sz w:val="24"/>
          <w:szCs w:val="24"/>
          <w:shd w:val="clear" w:color="auto" w:fill="FFFFFF"/>
        </w:rPr>
        <w:t xml:space="preserve"> JA (2006)</w:t>
      </w:r>
      <w:r w:rsidR="00B56BF5" w:rsidRPr="00464E7F">
        <w:rPr>
          <w:rFonts w:ascii="Times New Roman" w:hAnsi="Times New Roman" w:cs="Times New Roman"/>
          <w:sz w:val="24"/>
          <w:szCs w:val="24"/>
          <w:shd w:val="clear" w:color="auto" w:fill="FFFFFF"/>
        </w:rPr>
        <w:t xml:space="preserve"> ‘Gone ‘underground’? Lesbian visibility and the consolidat</w:t>
      </w:r>
      <w:r w:rsidRPr="00464E7F">
        <w:rPr>
          <w:rFonts w:ascii="Times New Roman" w:hAnsi="Times New Roman" w:cs="Times New Roman"/>
          <w:sz w:val="24"/>
          <w:szCs w:val="24"/>
          <w:shd w:val="clear" w:color="auto" w:fill="FFFFFF"/>
        </w:rPr>
        <w:t>ion of queer space in Montréal’.</w:t>
      </w:r>
      <w:r w:rsidR="00B56BF5" w:rsidRPr="00464E7F">
        <w:rPr>
          <w:rFonts w:ascii="Times New Roman" w:hAnsi="Times New Roman" w:cs="Times New Roman"/>
          <w:sz w:val="24"/>
          <w:szCs w:val="24"/>
          <w:shd w:val="clear" w:color="auto" w:fill="FFFFFF"/>
        </w:rPr>
        <w:t xml:space="preserve"> </w:t>
      </w:r>
      <w:r w:rsidR="00B56BF5" w:rsidRPr="00464E7F">
        <w:rPr>
          <w:rFonts w:ascii="Times New Roman" w:hAnsi="Times New Roman" w:cs="Times New Roman"/>
          <w:i/>
          <w:iCs/>
          <w:sz w:val="24"/>
          <w:szCs w:val="24"/>
          <w:shd w:val="clear" w:color="auto" w:fill="FFFFFF"/>
        </w:rPr>
        <w:t>Social &amp; Cultural Geography</w:t>
      </w:r>
      <w:r w:rsidR="00B56BF5" w:rsidRPr="00464E7F">
        <w:rPr>
          <w:rFonts w:ascii="Times New Roman" w:hAnsi="Times New Roman" w:cs="Times New Roman"/>
          <w:sz w:val="24"/>
          <w:szCs w:val="24"/>
          <w:shd w:val="clear" w:color="auto" w:fill="FFFFFF"/>
        </w:rPr>
        <w:t xml:space="preserve"> </w:t>
      </w:r>
      <w:r w:rsidR="00B56BF5" w:rsidRPr="00464E7F">
        <w:rPr>
          <w:rFonts w:ascii="Times New Roman" w:hAnsi="Times New Roman" w:cs="Times New Roman"/>
          <w:i/>
          <w:iCs/>
          <w:sz w:val="24"/>
          <w:szCs w:val="24"/>
          <w:shd w:val="clear" w:color="auto" w:fill="FFFFFF"/>
        </w:rPr>
        <w:t>7</w:t>
      </w:r>
      <w:r w:rsidR="00B56BF5" w:rsidRPr="00464E7F">
        <w:rPr>
          <w:rFonts w:ascii="Times New Roman" w:hAnsi="Times New Roman" w:cs="Times New Roman"/>
          <w:sz w:val="24"/>
          <w:szCs w:val="24"/>
          <w:shd w:val="clear" w:color="auto" w:fill="FFFFFF"/>
        </w:rPr>
        <w:t>(4)</w:t>
      </w:r>
      <w:r w:rsidRPr="00464E7F">
        <w:rPr>
          <w:rFonts w:ascii="Times New Roman" w:hAnsi="Times New Roman" w:cs="Times New Roman"/>
          <w:sz w:val="24"/>
          <w:szCs w:val="24"/>
          <w:shd w:val="clear" w:color="auto" w:fill="FFFFFF"/>
        </w:rPr>
        <w:t>:</w:t>
      </w:r>
      <w:r w:rsidR="00B56BF5" w:rsidRPr="00464E7F">
        <w:rPr>
          <w:rFonts w:ascii="Times New Roman" w:hAnsi="Times New Roman" w:cs="Times New Roman"/>
          <w:sz w:val="24"/>
          <w:szCs w:val="24"/>
          <w:shd w:val="clear" w:color="auto" w:fill="FFFFFF"/>
        </w:rPr>
        <w:t xml:space="preserve"> 595-625.</w:t>
      </w:r>
    </w:p>
    <w:p w14:paraId="48164A18" w14:textId="581BAA49" w:rsidR="00D51F8A" w:rsidRPr="00464E7F" w:rsidRDefault="00E041F7"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Preciado B</w:t>
      </w:r>
      <w:r w:rsidR="00D51F8A" w:rsidRPr="00464E7F">
        <w:rPr>
          <w:rFonts w:ascii="Times New Roman" w:hAnsi="Times New Roman" w:cs="Times New Roman"/>
          <w:sz w:val="24"/>
          <w:szCs w:val="24"/>
          <w:shd w:val="clear" w:color="auto" w:fill="FFFFFF"/>
        </w:rPr>
        <w:t xml:space="preserve"> (2013) </w:t>
      </w:r>
      <w:proofErr w:type="spellStart"/>
      <w:r w:rsidR="00D51F8A" w:rsidRPr="00464E7F">
        <w:rPr>
          <w:rFonts w:ascii="Times New Roman" w:hAnsi="Times New Roman" w:cs="Times New Roman"/>
          <w:i/>
          <w:sz w:val="24"/>
          <w:szCs w:val="24"/>
          <w:shd w:val="clear" w:color="auto" w:fill="FFFFFF"/>
        </w:rPr>
        <w:t>Testo</w:t>
      </w:r>
      <w:proofErr w:type="spellEnd"/>
      <w:r w:rsidR="00D51F8A" w:rsidRPr="00464E7F">
        <w:rPr>
          <w:rFonts w:ascii="Times New Roman" w:hAnsi="Times New Roman" w:cs="Times New Roman"/>
          <w:i/>
          <w:sz w:val="24"/>
          <w:szCs w:val="24"/>
          <w:shd w:val="clear" w:color="auto" w:fill="FFFFFF"/>
        </w:rPr>
        <w:t xml:space="preserve"> Junkie: Sex, Drugs and </w:t>
      </w:r>
      <w:proofErr w:type="spellStart"/>
      <w:r w:rsidR="00D51F8A" w:rsidRPr="00464E7F">
        <w:rPr>
          <w:rFonts w:ascii="Times New Roman" w:hAnsi="Times New Roman" w:cs="Times New Roman"/>
          <w:i/>
          <w:sz w:val="24"/>
          <w:szCs w:val="24"/>
          <w:shd w:val="clear" w:color="auto" w:fill="FFFFFF"/>
        </w:rPr>
        <w:t>Biopolitics</w:t>
      </w:r>
      <w:proofErr w:type="spellEnd"/>
      <w:r w:rsidR="00D51F8A" w:rsidRPr="00464E7F">
        <w:rPr>
          <w:rFonts w:ascii="Times New Roman" w:hAnsi="Times New Roman" w:cs="Times New Roman"/>
          <w:sz w:val="24"/>
          <w:szCs w:val="24"/>
          <w:shd w:val="clear" w:color="auto" w:fill="FFFFFF"/>
        </w:rPr>
        <w:t xml:space="preserve">. New York: Feminist Press. </w:t>
      </w:r>
    </w:p>
    <w:p w14:paraId="4B5A763A" w14:textId="7A629783" w:rsidR="00534A44" w:rsidRPr="00464E7F" w:rsidRDefault="00E041F7"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Preciado P (2015)</w:t>
      </w:r>
      <w:r w:rsidR="00534A44" w:rsidRPr="00464E7F">
        <w:rPr>
          <w:rFonts w:ascii="Times New Roman" w:hAnsi="Times New Roman" w:cs="Times New Roman"/>
          <w:sz w:val="24"/>
          <w:szCs w:val="24"/>
          <w:shd w:val="clear" w:color="auto" w:fill="FFFFFF"/>
        </w:rPr>
        <w:t xml:space="preserve"> Condoms </w:t>
      </w:r>
      <w:proofErr w:type="spellStart"/>
      <w:r w:rsidR="00534A44" w:rsidRPr="00464E7F">
        <w:rPr>
          <w:rFonts w:ascii="Times New Roman" w:hAnsi="Times New Roman" w:cs="Times New Roman"/>
          <w:sz w:val="24"/>
          <w:szCs w:val="24"/>
          <w:shd w:val="clear" w:color="auto" w:fill="FFFFFF"/>
        </w:rPr>
        <w:t>chimiques</w:t>
      </w:r>
      <w:proofErr w:type="spellEnd"/>
      <w:r w:rsidR="00534A44" w:rsidRPr="00464E7F">
        <w:rPr>
          <w:rFonts w:ascii="Times New Roman" w:hAnsi="Times New Roman" w:cs="Times New Roman"/>
          <w:sz w:val="24"/>
          <w:szCs w:val="24"/>
          <w:shd w:val="clear" w:color="auto" w:fill="FFFFFF"/>
        </w:rPr>
        <w:t xml:space="preserve">. </w:t>
      </w:r>
      <w:proofErr w:type="spellStart"/>
      <w:r w:rsidR="00534A44" w:rsidRPr="00464E7F">
        <w:rPr>
          <w:rFonts w:ascii="Times New Roman" w:hAnsi="Times New Roman" w:cs="Times New Roman"/>
          <w:i/>
          <w:sz w:val="24"/>
          <w:szCs w:val="24"/>
          <w:shd w:val="clear" w:color="auto" w:fill="FFFFFF"/>
        </w:rPr>
        <w:t>Libération</w:t>
      </w:r>
      <w:proofErr w:type="spellEnd"/>
      <w:r w:rsidR="00534A44" w:rsidRPr="00464E7F">
        <w:rPr>
          <w:rFonts w:ascii="Times New Roman" w:hAnsi="Times New Roman" w:cs="Times New Roman"/>
          <w:sz w:val="24"/>
          <w:szCs w:val="24"/>
          <w:shd w:val="clear" w:color="auto" w:fill="FFFFFF"/>
        </w:rPr>
        <w:t xml:space="preserve">, 11/06, </w:t>
      </w:r>
      <w:hyperlink r:id="rId10" w:history="1">
        <w:r w:rsidRPr="00464E7F">
          <w:rPr>
            <w:rStyle w:val="Hyperlink"/>
            <w:rFonts w:ascii="Times New Roman" w:hAnsi="Times New Roman" w:cs="Times New Roman"/>
            <w:color w:val="auto"/>
            <w:sz w:val="24"/>
            <w:szCs w:val="24"/>
            <w:shd w:val="clear" w:color="auto" w:fill="FFFFFF"/>
          </w:rPr>
          <w:t>https://www.liberation.fr/chroniques/2015/06/11/condoms-chimiques_1327747</w:t>
        </w:r>
      </w:hyperlink>
      <w:r w:rsidRPr="00464E7F">
        <w:rPr>
          <w:rFonts w:ascii="Times New Roman" w:hAnsi="Times New Roman" w:cs="Times New Roman"/>
          <w:sz w:val="24"/>
          <w:szCs w:val="24"/>
          <w:shd w:val="clear" w:color="auto" w:fill="FFFFFF"/>
        </w:rPr>
        <w:t xml:space="preserve"> [</w:t>
      </w:r>
      <w:r w:rsidR="00664C00" w:rsidRPr="00464E7F">
        <w:rPr>
          <w:rFonts w:ascii="Times New Roman" w:hAnsi="Times New Roman" w:cs="Times New Roman"/>
          <w:sz w:val="24"/>
          <w:szCs w:val="24"/>
          <w:shd w:val="clear" w:color="auto" w:fill="FFFFFF"/>
        </w:rPr>
        <w:t>last visit: 05/02/2020</w:t>
      </w:r>
      <w:r w:rsidRPr="00464E7F">
        <w:rPr>
          <w:rFonts w:ascii="Times New Roman" w:hAnsi="Times New Roman" w:cs="Times New Roman"/>
          <w:sz w:val="24"/>
          <w:szCs w:val="24"/>
          <w:shd w:val="clear" w:color="auto" w:fill="FFFFFF"/>
        </w:rPr>
        <w:t>]</w:t>
      </w:r>
    </w:p>
    <w:p w14:paraId="335B7E84" w14:textId="47C94A40" w:rsidR="00006A0D" w:rsidRPr="00464E7F" w:rsidRDefault="00006A0D"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t>PrEPWatch</w:t>
      </w:r>
      <w:proofErr w:type="spellEnd"/>
      <w:r w:rsidRPr="00464E7F">
        <w:rPr>
          <w:rFonts w:ascii="Times New Roman" w:hAnsi="Times New Roman" w:cs="Times New Roman"/>
          <w:sz w:val="24"/>
          <w:szCs w:val="24"/>
          <w:shd w:val="clear" w:color="auto" w:fill="FFFFFF"/>
        </w:rPr>
        <w:t xml:space="preserve"> (2020) </w:t>
      </w:r>
      <w:r w:rsidRPr="00464E7F">
        <w:rPr>
          <w:rFonts w:ascii="Times New Roman" w:hAnsi="Times New Roman" w:cs="Times New Roman"/>
          <w:i/>
          <w:sz w:val="24"/>
          <w:szCs w:val="24"/>
          <w:shd w:val="clear" w:color="auto" w:fill="FFFFFF"/>
        </w:rPr>
        <w:t xml:space="preserve">Global </w:t>
      </w:r>
      <w:proofErr w:type="spellStart"/>
      <w:r w:rsidRPr="00464E7F">
        <w:rPr>
          <w:rFonts w:ascii="Times New Roman" w:hAnsi="Times New Roman" w:cs="Times New Roman"/>
          <w:i/>
          <w:sz w:val="24"/>
          <w:szCs w:val="24"/>
          <w:shd w:val="clear" w:color="auto" w:fill="FFFFFF"/>
        </w:rPr>
        <w:t>PrEP</w:t>
      </w:r>
      <w:proofErr w:type="spellEnd"/>
      <w:r w:rsidRPr="00464E7F">
        <w:rPr>
          <w:rFonts w:ascii="Times New Roman" w:hAnsi="Times New Roman" w:cs="Times New Roman"/>
          <w:i/>
          <w:sz w:val="24"/>
          <w:szCs w:val="24"/>
          <w:shd w:val="clear" w:color="auto" w:fill="FFFFFF"/>
        </w:rPr>
        <w:t xml:space="preserve"> Tracker</w:t>
      </w:r>
      <w:r w:rsidRPr="00464E7F">
        <w:rPr>
          <w:rFonts w:ascii="Times New Roman" w:hAnsi="Times New Roman" w:cs="Times New Roman"/>
          <w:sz w:val="24"/>
          <w:szCs w:val="24"/>
          <w:shd w:val="clear" w:color="auto" w:fill="FFFFFF"/>
        </w:rPr>
        <w:t xml:space="preserve">, April, </w:t>
      </w:r>
      <w:hyperlink r:id="rId11" w:history="1">
        <w:r w:rsidRPr="00464E7F">
          <w:rPr>
            <w:rStyle w:val="Hyperlink"/>
            <w:rFonts w:ascii="Times New Roman" w:hAnsi="Times New Roman" w:cs="Times New Roman"/>
            <w:color w:val="auto"/>
            <w:sz w:val="24"/>
            <w:szCs w:val="24"/>
          </w:rPr>
          <w:t>https://www.prepwatch.org/in-practice/global-prep-tracker/</w:t>
        </w:r>
      </w:hyperlink>
      <w:r w:rsidRPr="00464E7F">
        <w:rPr>
          <w:rFonts w:ascii="Times New Roman" w:hAnsi="Times New Roman" w:cs="Times New Roman"/>
          <w:sz w:val="24"/>
          <w:szCs w:val="24"/>
        </w:rPr>
        <w:t xml:space="preserve"> [last accessed 13 June 2020].</w:t>
      </w:r>
    </w:p>
    <w:p w14:paraId="6029F9B3" w14:textId="5EAF3A46" w:rsidR="00730B8D" w:rsidRPr="00464E7F" w:rsidRDefault="00664C00"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Race, K (2009)</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Pleasure consuming medicine: The queer politics of drugs</w:t>
      </w:r>
      <w:r w:rsidR="00730B8D" w:rsidRPr="00464E7F">
        <w:rPr>
          <w:rFonts w:ascii="Times New Roman" w:hAnsi="Times New Roman" w:cs="Times New Roman"/>
          <w:sz w:val="24"/>
          <w:szCs w:val="24"/>
          <w:shd w:val="clear" w:color="auto" w:fill="FFFFFF"/>
        </w:rPr>
        <w:t>. Duke University Press.</w:t>
      </w:r>
    </w:p>
    <w:p w14:paraId="5AF83D3C" w14:textId="1F6B2238" w:rsidR="00BA0699" w:rsidRPr="00464E7F" w:rsidRDefault="00664C00"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Race K (2012)</w:t>
      </w:r>
      <w:r w:rsidR="00BA0699" w:rsidRPr="00464E7F">
        <w:rPr>
          <w:rFonts w:ascii="Times New Roman" w:hAnsi="Times New Roman" w:cs="Times New Roman"/>
          <w:sz w:val="24"/>
          <w:szCs w:val="24"/>
          <w:shd w:val="clear" w:color="auto" w:fill="FFFFFF"/>
        </w:rPr>
        <w:t xml:space="preserve"> Framing Responsibility: HIV, Biomedical Prevention, and the Performativity of the Law. </w:t>
      </w:r>
      <w:r w:rsidR="00BA0699" w:rsidRPr="00464E7F">
        <w:rPr>
          <w:rFonts w:ascii="Times New Roman" w:hAnsi="Times New Roman" w:cs="Times New Roman"/>
          <w:i/>
          <w:sz w:val="24"/>
          <w:szCs w:val="24"/>
          <w:shd w:val="clear" w:color="auto" w:fill="FFFFFF"/>
        </w:rPr>
        <w:t>Journal of Bioethical Enquiry</w:t>
      </w:r>
      <w:r w:rsidRPr="00464E7F">
        <w:rPr>
          <w:rFonts w:ascii="Times New Roman" w:hAnsi="Times New Roman" w:cs="Times New Roman"/>
          <w:sz w:val="24"/>
          <w:szCs w:val="24"/>
          <w:shd w:val="clear" w:color="auto" w:fill="FFFFFF"/>
        </w:rPr>
        <w:t xml:space="preserve"> 9(3):</w:t>
      </w:r>
      <w:r w:rsidR="00BA0699" w:rsidRPr="00464E7F">
        <w:rPr>
          <w:rFonts w:ascii="Times New Roman" w:hAnsi="Times New Roman" w:cs="Times New Roman"/>
          <w:sz w:val="24"/>
          <w:szCs w:val="24"/>
          <w:shd w:val="clear" w:color="auto" w:fill="FFFFFF"/>
        </w:rPr>
        <w:t xml:space="preserve"> 327-338.</w:t>
      </w:r>
    </w:p>
    <w:p w14:paraId="455D2B62" w14:textId="182DAAB2" w:rsidR="00730B8D" w:rsidRPr="00464E7F" w:rsidRDefault="00664C00"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Race K (2015)</w:t>
      </w:r>
      <w:r w:rsidR="00730B8D" w:rsidRPr="00464E7F">
        <w:rPr>
          <w:rFonts w:ascii="Times New Roman" w:hAnsi="Times New Roman" w:cs="Times New Roman"/>
          <w:sz w:val="24"/>
          <w:szCs w:val="24"/>
          <w:shd w:val="clear" w:color="auto" w:fill="FFFFFF"/>
        </w:rPr>
        <w:t xml:space="preserve"> ‘Party and Play’: Online hook-up devices and the emergence of PNP practices among gay men. </w:t>
      </w:r>
      <w:r w:rsidR="00730B8D" w:rsidRPr="00464E7F">
        <w:rPr>
          <w:rFonts w:ascii="Times New Roman" w:hAnsi="Times New Roman" w:cs="Times New Roman"/>
          <w:i/>
          <w:iCs/>
          <w:sz w:val="24"/>
          <w:szCs w:val="24"/>
          <w:shd w:val="clear" w:color="auto" w:fill="FFFFFF"/>
        </w:rPr>
        <w:t>Sexualities</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18</w:t>
      </w:r>
      <w:r w:rsidRPr="00464E7F">
        <w:rPr>
          <w:rFonts w:ascii="Times New Roman" w:hAnsi="Times New Roman" w:cs="Times New Roman"/>
          <w:sz w:val="24"/>
          <w:szCs w:val="24"/>
          <w:shd w:val="clear" w:color="auto" w:fill="FFFFFF"/>
        </w:rPr>
        <w:t>(3):</w:t>
      </w:r>
      <w:r w:rsidR="00730B8D" w:rsidRPr="00464E7F">
        <w:rPr>
          <w:rFonts w:ascii="Times New Roman" w:hAnsi="Times New Roman" w:cs="Times New Roman"/>
          <w:sz w:val="24"/>
          <w:szCs w:val="24"/>
          <w:shd w:val="clear" w:color="auto" w:fill="FFFFFF"/>
        </w:rPr>
        <w:t xml:space="preserve"> 253-275.</w:t>
      </w:r>
    </w:p>
    <w:p w14:paraId="225622E6" w14:textId="4A991470" w:rsidR="00730B8D" w:rsidRPr="00464E7F" w:rsidRDefault="00664C00"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Race K (2016)</w:t>
      </w:r>
      <w:r w:rsidR="00730B8D" w:rsidRPr="00464E7F">
        <w:rPr>
          <w:rFonts w:ascii="Times New Roman" w:hAnsi="Times New Roman" w:cs="Times New Roman"/>
          <w:sz w:val="24"/>
          <w:szCs w:val="24"/>
          <w:shd w:val="clear" w:color="auto" w:fill="FFFFFF"/>
        </w:rPr>
        <w:t xml:space="preserve"> </w:t>
      </w:r>
      <w:proofErr w:type="gramStart"/>
      <w:r w:rsidR="00730B8D" w:rsidRPr="00464E7F">
        <w:rPr>
          <w:rFonts w:ascii="Times New Roman" w:hAnsi="Times New Roman" w:cs="Times New Roman"/>
          <w:sz w:val="24"/>
          <w:szCs w:val="24"/>
          <w:shd w:val="clear" w:color="auto" w:fill="FFFFFF"/>
        </w:rPr>
        <w:t>Reluctant</w:t>
      </w:r>
      <w:proofErr w:type="gramEnd"/>
      <w:r w:rsidR="00730B8D" w:rsidRPr="00464E7F">
        <w:rPr>
          <w:rFonts w:ascii="Times New Roman" w:hAnsi="Times New Roman" w:cs="Times New Roman"/>
          <w:sz w:val="24"/>
          <w:szCs w:val="24"/>
          <w:shd w:val="clear" w:color="auto" w:fill="FFFFFF"/>
        </w:rPr>
        <w:t xml:space="preserve"> objects: sexual pleasure as a problem for HIV biomedical prevention. </w:t>
      </w:r>
      <w:r w:rsidR="00730B8D" w:rsidRPr="00464E7F">
        <w:rPr>
          <w:rFonts w:ascii="Times New Roman" w:hAnsi="Times New Roman" w:cs="Times New Roman"/>
          <w:i/>
          <w:iCs/>
          <w:sz w:val="24"/>
          <w:szCs w:val="24"/>
          <w:shd w:val="clear" w:color="auto" w:fill="FFFFFF"/>
        </w:rPr>
        <w:t>GLQ: A Journal of Lesbian and Gay Studie</w:t>
      </w:r>
      <w:r w:rsidRPr="00464E7F">
        <w:rPr>
          <w:rFonts w:ascii="Times New Roman" w:hAnsi="Times New Roman" w:cs="Times New Roman"/>
          <w:sz w:val="24"/>
          <w:szCs w:val="24"/>
          <w:shd w:val="clear" w:color="auto" w:fill="FFFFFF"/>
        </w:rPr>
        <w:t>s</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22</w:t>
      </w:r>
      <w:r w:rsidRPr="00464E7F">
        <w:rPr>
          <w:rFonts w:ascii="Times New Roman" w:hAnsi="Times New Roman" w:cs="Times New Roman"/>
          <w:sz w:val="24"/>
          <w:szCs w:val="24"/>
          <w:shd w:val="clear" w:color="auto" w:fill="FFFFFF"/>
        </w:rPr>
        <w:t>(1):</w:t>
      </w:r>
      <w:r w:rsidR="00730B8D" w:rsidRPr="00464E7F">
        <w:rPr>
          <w:rFonts w:ascii="Times New Roman" w:hAnsi="Times New Roman" w:cs="Times New Roman"/>
          <w:sz w:val="24"/>
          <w:szCs w:val="24"/>
          <w:shd w:val="clear" w:color="auto" w:fill="FFFFFF"/>
        </w:rPr>
        <w:t xml:space="preserve"> 1-31.</w:t>
      </w:r>
    </w:p>
    <w:p w14:paraId="2C9670B2" w14:textId="11022A5B" w:rsidR="00FE6B69" w:rsidRPr="00464E7F" w:rsidRDefault="00664C00"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Race K (2018)</w:t>
      </w:r>
      <w:r w:rsidR="00FE6B69" w:rsidRPr="00464E7F">
        <w:rPr>
          <w:rFonts w:ascii="Times New Roman" w:hAnsi="Times New Roman" w:cs="Times New Roman"/>
          <w:sz w:val="24"/>
          <w:szCs w:val="24"/>
          <w:shd w:val="clear" w:color="auto" w:fill="FFFFFF"/>
        </w:rPr>
        <w:t xml:space="preserve"> </w:t>
      </w:r>
      <w:r w:rsidR="00FE6B69" w:rsidRPr="00464E7F">
        <w:rPr>
          <w:rFonts w:ascii="Times New Roman" w:hAnsi="Times New Roman" w:cs="Times New Roman"/>
          <w:i/>
          <w:sz w:val="24"/>
          <w:szCs w:val="24"/>
          <w:shd w:val="clear" w:color="auto" w:fill="FFFFFF"/>
        </w:rPr>
        <w:t>The Gay Science: Intimate Experiments with the Problem of HIV</w:t>
      </w:r>
      <w:r w:rsidR="00FE6B69" w:rsidRPr="00464E7F">
        <w:rPr>
          <w:rFonts w:ascii="Times New Roman" w:hAnsi="Times New Roman" w:cs="Times New Roman"/>
          <w:sz w:val="24"/>
          <w:szCs w:val="24"/>
          <w:shd w:val="clear" w:color="auto" w:fill="FFFFFF"/>
        </w:rPr>
        <w:t>. London &amp; New York: Routledge.</w:t>
      </w:r>
    </w:p>
    <w:p w14:paraId="07824356" w14:textId="411E4B83" w:rsidR="00942802" w:rsidRPr="00464E7F" w:rsidRDefault="00F87A40" w:rsidP="0053238C">
      <w:pPr>
        <w:spacing w:after="0" w:line="240" w:lineRule="auto"/>
        <w:ind w:left="709" w:hanging="709"/>
        <w:contextualSpacing/>
        <w:rPr>
          <w:rFonts w:ascii="Times New Roman" w:hAnsi="Times New Roman" w:cs="Times New Roman"/>
          <w:sz w:val="24"/>
          <w:szCs w:val="24"/>
          <w:shd w:val="clear" w:color="auto" w:fill="FFFFFF"/>
        </w:rPr>
      </w:pPr>
      <w:r w:rsidRPr="00464E7F" w:rsidDel="00F87A40">
        <w:rPr>
          <w:rFonts w:ascii="Times New Roman" w:hAnsi="Times New Roman" w:cs="Times New Roman"/>
          <w:sz w:val="24"/>
          <w:szCs w:val="24"/>
          <w:shd w:val="clear" w:color="auto" w:fill="FFFFFF"/>
        </w:rPr>
        <w:t xml:space="preserve"> </w:t>
      </w:r>
      <w:r w:rsidR="00D30CC4" w:rsidRPr="00464E7F">
        <w:rPr>
          <w:rFonts w:ascii="Times New Roman" w:hAnsi="Times New Roman" w:cs="Times New Roman"/>
          <w:sz w:val="24"/>
          <w:szCs w:val="24"/>
          <w:shd w:val="clear" w:color="auto" w:fill="FFFFFF"/>
        </w:rPr>
        <w:t>Rosengarten M (2009)</w:t>
      </w:r>
      <w:r w:rsidR="00942802" w:rsidRPr="00464E7F">
        <w:rPr>
          <w:rFonts w:ascii="Times New Roman" w:hAnsi="Times New Roman" w:cs="Times New Roman"/>
          <w:sz w:val="24"/>
          <w:szCs w:val="24"/>
          <w:shd w:val="clear" w:color="auto" w:fill="FFFFFF"/>
        </w:rPr>
        <w:t xml:space="preserve"> </w:t>
      </w:r>
      <w:r w:rsidR="00942802" w:rsidRPr="00464E7F">
        <w:rPr>
          <w:rFonts w:ascii="Times New Roman" w:hAnsi="Times New Roman" w:cs="Times New Roman"/>
          <w:i/>
          <w:sz w:val="24"/>
          <w:szCs w:val="24"/>
          <w:shd w:val="clear" w:color="auto" w:fill="FFFFFF"/>
        </w:rPr>
        <w:t>HIV Interventions: Biomedicine and the Traffic between Information and Flesh</w:t>
      </w:r>
      <w:r w:rsidR="00942802" w:rsidRPr="00464E7F">
        <w:rPr>
          <w:rFonts w:ascii="Times New Roman" w:hAnsi="Times New Roman" w:cs="Times New Roman"/>
          <w:sz w:val="24"/>
          <w:szCs w:val="24"/>
          <w:shd w:val="clear" w:color="auto" w:fill="FFFFFF"/>
        </w:rPr>
        <w:t>. Seattle: University of Washington Press.</w:t>
      </w:r>
    </w:p>
    <w:p w14:paraId="428D96AF" w14:textId="3EDF95F7" w:rsidR="001707B0" w:rsidRPr="00464E7F" w:rsidRDefault="001707B0"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Rosengarten M</w:t>
      </w:r>
      <w:r w:rsidR="00D30CC4" w:rsidRPr="00464E7F">
        <w:rPr>
          <w:rFonts w:ascii="Times New Roman" w:hAnsi="Times New Roman" w:cs="Times New Roman"/>
          <w:sz w:val="24"/>
          <w:szCs w:val="24"/>
          <w:shd w:val="clear" w:color="auto" w:fill="FFFFFF"/>
        </w:rPr>
        <w:t xml:space="preserve"> and</w:t>
      </w:r>
      <w:r w:rsidRPr="00464E7F">
        <w:rPr>
          <w:rFonts w:ascii="Times New Roman" w:hAnsi="Times New Roman" w:cs="Times New Roman"/>
          <w:sz w:val="24"/>
          <w:szCs w:val="24"/>
          <w:shd w:val="clear" w:color="auto" w:fill="FFFFFF"/>
        </w:rPr>
        <w:t xml:space="preserve"> Michael</w:t>
      </w:r>
      <w:r w:rsidR="00D30CC4" w:rsidRPr="00464E7F">
        <w:rPr>
          <w:rFonts w:ascii="Times New Roman" w:hAnsi="Times New Roman" w:cs="Times New Roman"/>
          <w:sz w:val="24"/>
          <w:szCs w:val="24"/>
          <w:shd w:val="clear" w:color="auto" w:fill="FFFFFF"/>
        </w:rPr>
        <w:t xml:space="preserve"> M</w:t>
      </w:r>
      <w:r w:rsidR="00F70657" w:rsidRPr="00464E7F">
        <w:rPr>
          <w:rFonts w:ascii="Times New Roman" w:hAnsi="Times New Roman" w:cs="Times New Roman"/>
          <w:sz w:val="24"/>
          <w:szCs w:val="24"/>
          <w:shd w:val="clear" w:color="auto" w:fill="FFFFFF"/>
        </w:rPr>
        <w:t xml:space="preserve"> (2009)</w:t>
      </w:r>
      <w:r w:rsidRPr="00464E7F">
        <w:rPr>
          <w:rFonts w:ascii="Times New Roman" w:hAnsi="Times New Roman" w:cs="Times New Roman"/>
          <w:sz w:val="24"/>
          <w:szCs w:val="24"/>
          <w:shd w:val="clear" w:color="auto" w:fill="FFFFFF"/>
        </w:rPr>
        <w:t xml:space="preserve"> Rethinking the bioethical enactment</w:t>
      </w:r>
      <w:r w:rsidR="00F70657"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sz w:val="24"/>
          <w:szCs w:val="24"/>
          <w:shd w:val="clear" w:color="auto" w:fill="FFFFFF"/>
        </w:rPr>
        <w:t>of medically drugged bodies: paradoxes of using anti-HIV drug</w:t>
      </w:r>
      <w:r w:rsidR="00F70657"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sz w:val="24"/>
          <w:szCs w:val="24"/>
          <w:shd w:val="clear" w:color="auto" w:fill="FFFFFF"/>
        </w:rPr>
        <w:t>therapy as a technology</w:t>
      </w:r>
      <w:r w:rsidR="00F70657" w:rsidRPr="00464E7F">
        <w:rPr>
          <w:rFonts w:ascii="Times New Roman" w:hAnsi="Times New Roman" w:cs="Times New Roman"/>
          <w:sz w:val="24"/>
          <w:szCs w:val="24"/>
          <w:shd w:val="clear" w:color="auto" w:fill="FFFFFF"/>
        </w:rPr>
        <w:t xml:space="preserve"> for prevention. </w:t>
      </w:r>
      <w:r w:rsidR="00F70657" w:rsidRPr="00464E7F">
        <w:rPr>
          <w:rFonts w:ascii="Times New Roman" w:hAnsi="Times New Roman" w:cs="Times New Roman"/>
          <w:i/>
          <w:sz w:val="24"/>
          <w:szCs w:val="24"/>
          <w:shd w:val="clear" w:color="auto" w:fill="FFFFFF"/>
        </w:rPr>
        <w:t>Sci</w:t>
      </w:r>
      <w:r w:rsidR="005E00F5" w:rsidRPr="00464E7F">
        <w:rPr>
          <w:rFonts w:ascii="Times New Roman" w:hAnsi="Times New Roman" w:cs="Times New Roman"/>
          <w:i/>
          <w:sz w:val="24"/>
          <w:szCs w:val="24"/>
          <w:shd w:val="clear" w:color="auto" w:fill="FFFFFF"/>
        </w:rPr>
        <w:t>ence as</w:t>
      </w:r>
      <w:r w:rsidR="00F70657" w:rsidRPr="00464E7F">
        <w:rPr>
          <w:rFonts w:ascii="Times New Roman" w:hAnsi="Times New Roman" w:cs="Times New Roman"/>
          <w:i/>
          <w:sz w:val="24"/>
          <w:szCs w:val="24"/>
          <w:shd w:val="clear" w:color="auto" w:fill="FFFFFF"/>
        </w:rPr>
        <w:t xml:space="preserve"> Cult</w:t>
      </w:r>
      <w:r w:rsidR="005E00F5" w:rsidRPr="00464E7F">
        <w:rPr>
          <w:rFonts w:ascii="Times New Roman" w:hAnsi="Times New Roman" w:cs="Times New Roman"/>
          <w:i/>
          <w:sz w:val="24"/>
          <w:szCs w:val="24"/>
          <w:shd w:val="clear" w:color="auto" w:fill="FFFFFF"/>
        </w:rPr>
        <w:t>ure</w:t>
      </w:r>
      <w:r w:rsidR="00F70657" w:rsidRPr="00464E7F">
        <w:rPr>
          <w:rFonts w:ascii="Times New Roman" w:hAnsi="Times New Roman" w:cs="Times New Roman"/>
          <w:sz w:val="24"/>
          <w:szCs w:val="24"/>
          <w:shd w:val="clear" w:color="auto" w:fill="FFFFFF"/>
        </w:rPr>
        <w:t>, 18</w:t>
      </w:r>
      <w:r w:rsidR="005E00F5" w:rsidRPr="00464E7F">
        <w:rPr>
          <w:rFonts w:ascii="Times New Roman" w:hAnsi="Times New Roman" w:cs="Times New Roman"/>
          <w:sz w:val="24"/>
          <w:szCs w:val="24"/>
          <w:shd w:val="clear" w:color="auto" w:fill="FFFFFF"/>
        </w:rPr>
        <w:t>(2)</w:t>
      </w:r>
      <w:r w:rsidR="00D30CC4" w:rsidRPr="00464E7F">
        <w:rPr>
          <w:rFonts w:ascii="Times New Roman" w:hAnsi="Times New Roman" w:cs="Times New Roman"/>
          <w:sz w:val="24"/>
          <w:szCs w:val="24"/>
          <w:shd w:val="clear" w:color="auto" w:fill="FFFFFF"/>
        </w:rPr>
        <w:t>:</w:t>
      </w:r>
      <w:r w:rsidRPr="00464E7F">
        <w:rPr>
          <w:rFonts w:ascii="Times New Roman" w:hAnsi="Times New Roman" w:cs="Times New Roman"/>
          <w:sz w:val="24"/>
          <w:szCs w:val="24"/>
          <w:shd w:val="clear" w:color="auto" w:fill="FFFFFF"/>
        </w:rPr>
        <w:t xml:space="preserve"> 183–</w:t>
      </w:r>
      <w:r w:rsidR="00F70657" w:rsidRPr="00464E7F">
        <w:rPr>
          <w:rFonts w:ascii="Times New Roman" w:hAnsi="Times New Roman" w:cs="Times New Roman"/>
          <w:sz w:val="24"/>
          <w:szCs w:val="24"/>
          <w:shd w:val="clear" w:color="auto" w:fill="FFFFFF"/>
        </w:rPr>
        <w:t>1</w:t>
      </w:r>
      <w:r w:rsidRPr="00464E7F">
        <w:rPr>
          <w:rFonts w:ascii="Times New Roman" w:hAnsi="Times New Roman" w:cs="Times New Roman"/>
          <w:sz w:val="24"/>
          <w:szCs w:val="24"/>
          <w:shd w:val="clear" w:color="auto" w:fill="FFFFFF"/>
        </w:rPr>
        <w:t>99.</w:t>
      </w:r>
    </w:p>
    <w:p w14:paraId="3B8801E1" w14:textId="35BF70CA" w:rsidR="002A40A2" w:rsidRPr="00464E7F" w:rsidRDefault="002A40A2"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rPr>
        <w:t xml:space="preserve">Russell B, Pusey A and Chatterton P (2011) </w:t>
      </w:r>
      <w:proofErr w:type="gramStart"/>
      <w:r w:rsidRPr="00464E7F">
        <w:rPr>
          <w:rFonts w:ascii="Times New Roman" w:hAnsi="Times New Roman" w:cs="Times New Roman"/>
          <w:sz w:val="24"/>
          <w:szCs w:val="24"/>
        </w:rPr>
        <w:t>What</w:t>
      </w:r>
      <w:proofErr w:type="gramEnd"/>
      <w:r w:rsidRPr="00464E7F">
        <w:rPr>
          <w:rFonts w:ascii="Times New Roman" w:hAnsi="Times New Roman" w:cs="Times New Roman"/>
          <w:sz w:val="24"/>
          <w:szCs w:val="24"/>
        </w:rPr>
        <w:t xml:space="preserve"> can an assemblage do? Seven propositions for a more strategic and politicized assemblage thinking</w:t>
      </w:r>
      <w:r w:rsidR="00A35CBA" w:rsidRPr="00464E7F">
        <w:rPr>
          <w:rFonts w:ascii="Times New Roman" w:hAnsi="Times New Roman" w:cs="Times New Roman"/>
          <w:sz w:val="24"/>
          <w:szCs w:val="24"/>
        </w:rPr>
        <w:t>.</w:t>
      </w:r>
      <w:r w:rsidRPr="00464E7F">
        <w:rPr>
          <w:rFonts w:ascii="Times New Roman" w:hAnsi="Times New Roman" w:cs="Times New Roman"/>
          <w:sz w:val="24"/>
          <w:szCs w:val="24"/>
        </w:rPr>
        <w:t xml:space="preserve"> </w:t>
      </w:r>
      <w:r w:rsidRPr="00464E7F">
        <w:rPr>
          <w:rFonts w:ascii="Times New Roman" w:hAnsi="Times New Roman" w:cs="Times New Roman"/>
          <w:i/>
          <w:iCs/>
          <w:sz w:val="24"/>
          <w:szCs w:val="24"/>
        </w:rPr>
        <w:t>City</w:t>
      </w:r>
      <w:r w:rsidRPr="00464E7F">
        <w:rPr>
          <w:rFonts w:ascii="Times New Roman" w:hAnsi="Times New Roman" w:cs="Times New Roman"/>
          <w:sz w:val="24"/>
          <w:szCs w:val="24"/>
        </w:rPr>
        <w:t xml:space="preserve">, </w:t>
      </w:r>
      <w:r w:rsidRPr="00464E7F">
        <w:rPr>
          <w:rFonts w:ascii="Times New Roman" w:hAnsi="Times New Roman" w:cs="Times New Roman"/>
          <w:iCs/>
          <w:sz w:val="24"/>
          <w:szCs w:val="24"/>
        </w:rPr>
        <w:t>15</w:t>
      </w:r>
      <w:r w:rsidRPr="00464E7F">
        <w:rPr>
          <w:rFonts w:ascii="Times New Roman" w:hAnsi="Times New Roman" w:cs="Times New Roman"/>
          <w:sz w:val="24"/>
          <w:szCs w:val="24"/>
        </w:rPr>
        <w:t>(5): 577-583.</w:t>
      </w:r>
    </w:p>
    <w:p w14:paraId="2A7950DD" w14:textId="7C559C3B" w:rsidR="00110B46" w:rsidRPr="00464E7F" w:rsidRDefault="00D65BCF"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rPr>
        <w:t>Schubert K (2019)</w:t>
      </w:r>
      <w:r w:rsidR="00110B46" w:rsidRPr="00464E7F">
        <w:rPr>
          <w:rFonts w:ascii="Times New Roman" w:hAnsi="Times New Roman" w:cs="Times New Roman"/>
          <w:sz w:val="24"/>
          <w:szCs w:val="24"/>
        </w:rPr>
        <w:t xml:space="preserve"> </w:t>
      </w:r>
      <w:proofErr w:type="gramStart"/>
      <w:r w:rsidR="00110B46" w:rsidRPr="00464E7F">
        <w:rPr>
          <w:rFonts w:ascii="Times New Roman" w:hAnsi="Times New Roman" w:cs="Times New Roman"/>
          <w:sz w:val="24"/>
          <w:szCs w:val="24"/>
        </w:rPr>
        <w:t>The</w:t>
      </w:r>
      <w:proofErr w:type="gramEnd"/>
      <w:r w:rsidR="00110B46" w:rsidRPr="00464E7F">
        <w:rPr>
          <w:rFonts w:ascii="Times New Roman" w:hAnsi="Times New Roman" w:cs="Times New Roman"/>
          <w:sz w:val="24"/>
          <w:szCs w:val="24"/>
        </w:rPr>
        <w:t xml:space="preserve"> Democratic </w:t>
      </w:r>
      <w:proofErr w:type="spellStart"/>
      <w:r w:rsidR="00110B46" w:rsidRPr="00464E7F">
        <w:rPr>
          <w:rFonts w:ascii="Times New Roman" w:hAnsi="Times New Roman" w:cs="Times New Roman"/>
          <w:sz w:val="24"/>
          <w:szCs w:val="24"/>
        </w:rPr>
        <w:t>Biopolitics</w:t>
      </w:r>
      <w:proofErr w:type="spellEnd"/>
      <w:r w:rsidR="00110B46" w:rsidRPr="00464E7F">
        <w:rPr>
          <w:rFonts w:ascii="Times New Roman" w:hAnsi="Times New Roman" w:cs="Times New Roman"/>
          <w:sz w:val="24"/>
          <w:szCs w:val="24"/>
        </w:rPr>
        <w:t xml:space="preserve"> of </w:t>
      </w:r>
      <w:proofErr w:type="spellStart"/>
      <w:r w:rsidR="00110B46" w:rsidRPr="00464E7F">
        <w:rPr>
          <w:rFonts w:ascii="Times New Roman" w:hAnsi="Times New Roman" w:cs="Times New Roman"/>
          <w:sz w:val="24"/>
          <w:szCs w:val="24"/>
        </w:rPr>
        <w:t>PrEP.</w:t>
      </w:r>
      <w:proofErr w:type="spellEnd"/>
      <w:r w:rsidR="00110B46" w:rsidRPr="00464E7F">
        <w:rPr>
          <w:rFonts w:ascii="Times New Roman" w:hAnsi="Times New Roman" w:cs="Times New Roman"/>
          <w:sz w:val="24"/>
          <w:szCs w:val="24"/>
        </w:rPr>
        <w:t xml:space="preserve"> In</w:t>
      </w:r>
      <w:r w:rsidRPr="00464E7F">
        <w:rPr>
          <w:rFonts w:ascii="Times New Roman" w:hAnsi="Times New Roman" w:cs="Times New Roman"/>
          <w:sz w:val="24"/>
          <w:szCs w:val="24"/>
        </w:rPr>
        <w:t xml:space="preserve">: H </w:t>
      </w:r>
      <w:proofErr w:type="spellStart"/>
      <w:r w:rsidRPr="00464E7F">
        <w:rPr>
          <w:rFonts w:ascii="Times New Roman" w:hAnsi="Times New Roman" w:cs="Times New Roman"/>
          <w:sz w:val="24"/>
          <w:szCs w:val="24"/>
        </w:rPr>
        <w:t>Gerhards</w:t>
      </w:r>
      <w:proofErr w:type="spellEnd"/>
      <w:r w:rsidRPr="00464E7F">
        <w:rPr>
          <w:rFonts w:ascii="Times New Roman" w:hAnsi="Times New Roman" w:cs="Times New Roman"/>
          <w:sz w:val="24"/>
          <w:szCs w:val="24"/>
        </w:rPr>
        <w:t xml:space="preserve"> and K Braun (</w:t>
      </w:r>
      <w:proofErr w:type="spellStart"/>
      <w:proofErr w:type="gramStart"/>
      <w:r w:rsidRPr="00464E7F">
        <w:rPr>
          <w:rFonts w:ascii="Times New Roman" w:hAnsi="Times New Roman" w:cs="Times New Roman"/>
          <w:sz w:val="24"/>
          <w:szCs w:val="24"/>
        </w:rPr>
        <w:t>eds</w:t>
      </w:r>
      <w:proofErr w:type="spellEnd"/>
      <w:proofErr w:type="gramEnd"/>
      <w:r w:rsidRPr="00464E7F">
        <w:rPr>
          <w:rFonts w:ascii="Times New Roman" w:hAnsi="Times New Roman" w:cs="Times New Roman"/>
          <w:sz w:val="24"/>
          <w:szCs w:val="24"/>
        </w:rPr>
        <w:t>)</w:t>
      </w:r>
      <w:r w:rsidR="00110B46" w:rsidRPr="00464E7F">
        <w:rPr>
          <w:rFonts w:ascii="Times New Roman" w:hAnsi="Times New Roman" w:cs="Times New Roman"/>
          <w:sz w:val="24"/>
          <w:szCs w:val="24"/>
        </w:rPr>
        <w:t xml:space="preserve"> </w:t>
      </w:r>
      <w:proofErr w:type="spellStart"/>
      <w:r w:rsidR="00110B46" w:rsidRPr="00464E7F">
        <w:rPr>
          <w:rFonts w:ascii="Times New Roman" w:hAnsi="Times New Roman" w:cs="Times New Roman"/>
          <w:i/>
          <w:iCs/>
          <w:sz w:val="24"/>
          <w:szCs w:val="24"/>
        </w:rPr>
        <w:t>Biopolitiken</w:t>
      </w:r>
      <w:proofErr w:type="spellEnd"/>
      <w:r w:rsidR="00110B46" w:rsidRPr="00464E7F">
        <w:rPr>
          <w:rFonts w:ascii="Times New Roman" w:hAnsi="Times New Roman" w:cs="Times New Roman"/>
          <w:i/>
          <w:iCs/>
          <w:sz w:val="24"/>
          <w:szCs w:val="24"/>
        </w:rPr>
        <w:t>–</w:t>
      </w:r>
      <w:proofErr w:type="spellStart"/>
      <w:r w:rsidR="00110B46" w:rsidRPr="00464E7F">
        <w:rPr>
          <w:rFonts w:ascii="Times New Roman" w:hAnsi="Times New Roman" w:cs="Times New Roman"/>
          <w:i/>
          <w:iCs/>
          <w:sz w:val="24"/>
          <w:szCs w:val="24"/>
        </w:rPr>
        <w:t>Regierungen</w:t>
      </w:r>
      <w:proofErr w:type="spellEnd"/>
      <w:r w:rsidR="00110B46" w:rsidRPr="00464E7F">
        <w:rPr>
          <w:rFonts w:ascii="Times New Roman" w:hAnsi="Times New Roman" w:cs="Times New Roman"/>
          <w:i/>
          <w:iCs/>
          <w:sz w:val="24"/>
          <w:szCs w:val="24"/>
        </w:rPr>
        <w:t xml:space="preserve"> des </w:t>
      </w:r>
      <w:proofErr w:type="spellStart"/>
      <w:r w:rsidR="00110B46" w:rsidRPr="00464E7F">
        <w:rPr>
          <w:rFonts w:ascii="Times New Roman" w:hAnsi="Times New Roman" w:cs="Times New Roman"/>
          <w:i/>
          <w:iCs/>
          <w:sz w:val="24"/>
          <w:szCs w:val="24"/>
        </w:rPr>
        <w:t>Lebens</w:t>
      </w:r>
      <w:proofErr w:type="spellEnd"/>
      <w:r w:rsidR="00110B46" w:rsidRPr="00464E7F">
        <w:rPr>
          <w:rFonts w:ascii="Times New Roman" w:hAnsi="Times New Roman" w:cs="Times New Roman"/>
          <w:i/>
          <w:iCs/>
          <w:sz w:val="24"/>
          <w:szCs w:val="24"/>
        </w:rPr>
        <w:t xml:space="preserve"> </w:t>
      </w:r>
      <w:proofErr w:type="spellStart"/>
      <w:r w:rsidR="00110B46" w:rsidRPr="00464E7F">
        <w:rPr>
          <w:rFonts w:ascii="Times New Roman" w:hAnsi="Times New Roman" w:cs="Times New Roman"/>
          <w:i/>
          <w:iCs/>
          <w:sz w:val="24"/>
          <w:szCs w:val="24"/>
        </w:rPr>
        <w:t>heute</w:t>
      </w:r>
      <w:proofErr w:type="spellEnd"/>
      <w:r w:rsidR="00110B46" w:rsidRPr="00464E7F">
        <w:rPr>
          <w:rFonts w:ascii="Times New Roman" w:hAnsi="Times New Roman" w:cs="Times New Roman"/>
          <w:sz w:val="24"/>
          <w:szCs w:val="24"/>
        </w:rPr>
        <w:t xml:space="preserve">. </w:t>
      </w:r>
      <w:r w:rsidRPr="00464E7F">
        <w:rPr>
          <w:rFonts w:ascii="Times New Roman" w:hAnsi="Times New Roman" w:cs="Times New Roman"/>
          <w:sz w:val="24"/>
          <w:szCs w:val="24"/>
        </w:rPr>
        <w:t xml:space="preserve">Wiesbaden: Springer, </w:t>
      </w:r>
      <w:r w:rsidR="00110B46" w:rsidRPr="00464E7F">
        <w:rPr>
          <w:rFonts w:ascii="Times New Roman" w:hAnsi="Times New Roman" w:cs="Times New Roman"/>
          <w:sz w:val="24"/>
          <w:szCs w:val="24"/>
        </w:rPr>
        <w:t>pp. 121-153</w:t>
      </w:r>
      <w:r w:rsidRPr="00464E7F">
        <w:rPr>
          <w:rFonts w:ascii="Times New Roman" w:hAnsi="Times New Roman" w:cs="Times New Roman"/>
          <w:sz w:val="24"/>
          <w:szCs w:val="24"/>
        </w:rPr>
        <w:t>.</w:t>
      </w:r>
    </w:p>
    <w:p w14:paraId="4BDD315E" w14:textId="7A2D450A" w:rsidR="001D7BBB" w:rsidRPr="00464E7F" w:rsidRDefault="00EF72DB" w:rsidP="0053238C">
      <w:pPr>
        <w:spacing w:after="0" w:line="240" w:lineRule="auto"/>
        <w:ind w:left="709" w:hanging="709"/>
        <w:contextualSpacing/>
        <w:rPr>
          <w:rFonts w:ascii="Times New Roman" w:hAnsi="Times New Roman" w:cs="Times New Roman"/>
          <w:sz w:val="24"/>
          <w:szCs w:val="24"/>
        </w:rPr>
      </w:pPr>
      <w:proofErr w:type="spellStart"/>
      <w:r w:rsidRPr="00464E7F">
        <w:rPr>
          <w:rFonts w:ascii="Times New Roman" w:hAnsi="Times New Roman" w:cs="Times New Roman"/>
          <w:sz w:val="24"/>
          <w:szCs w:val="24"/>
        </w:rPr>
        <w:t>Schwarcz</w:t>
      </w:r>
      <w:proofErr w:type="spellEnd"/>
      <w:r w:rsidR="00CE3488" w:rsidRPr="00464E7F">
        <w:rPr>
          <w:rFonts w:ascii="Times New Roman" w:hAnsi="Times New Roman" w:cs="Times New Roman"/>
          <w:sz w:val="24"/>
          <w:szCs w:val="24"/>
        </w:rPr>
        <w:t xml:space="preserve"> SK, Hsu LC, </w:t>
      </w:r>
      <w:proofErr w:type="spellStart"/>
      <w:r w:rsidR="00CE3488" w:rsidRPr="00464E7F">
        <w:rPr>
          <w:rFonts w:ascii="Times New Roman" w:hAnsi="Times New Roman" w:cs="Times New Roman"/>
          <w:sz w:val="24"/>
          <w:szCs w:val="24"/>
        </w:rPr>
        <w:t>Vittinghoff</w:t>
      </w:r>
      <w:proofErr w:type="spellEnd"/>
      <w:r w:rsidR="00CE3488" w:rsidRPr="00464E7F">
        <w:rPr>
          <w:rFonts w:ascii="Times New Roman" w:hAnsi="Times New Roman" w:cs="Times New Roman"/>
          <w:sz w:val="24"/>
          <w:szCs w:val="24"/>
        </w:rPr>
        <w:t xml:space="preserve"> E and Katz, MH (2000)</w:t>
      </w:r>
      <w:r w:rsidR="001D7BBB" w:rsidRPr="00464E7F">
        <w:rPr>
          <w:rFonts w:ascii="Times New Roman" w:hAnsi="Times New Roman" w:cs="Times New Roman"/>
          <w:sz w:val="24"/>
          <w:szCs w:val="24"/>
        </w:rPr>
        <w:t xml:space="preserve"> Impact of Protease Inhibitors and Other Antiretroviral Treatments on Acquired Immunodeficiency Syndrome Survival in San Francisco, California, 1987–1996</w:t>
      </w:r>
      <w:r w:rsidR="00FF2BC2" w:rsidRPr="00464E7F">
        <w:rPr>
          <w:rFonts w:ascii="Times New Roman" w:hAnsi="Times New Roman" w:cs="Times New Roman"/>
          <w:sz w:val="24"/>
          <w:szCs w:val="24"/>
        </w:rPr>
        <w:t xml:space="preserve">. </w:t>
      </w:r>
      <w:r w:rsidR="00FF2BC2" w:rsidRPr="00464E7F">
        <w:rPr>
          <w:rFonts w:ascii="Times New Roman" w:hAnsi="Times New Roman" w:cs="Times New Roman"/>
          <w:i/>
          <w:sz w:val="24"/>
          <w:szCs w:val="24"/>
        </w:rPr>
        <w:t>American Journal of Epidemiology</w:t>
      </w:r>
      <w:r w:rsidR="00CE3488" w:rsidRPr="00464E7F">
        <w:rPr>
          <w:rFonts w:ascii="Times New Roman" w:hAnsi="Times New Roman" w:cs="Times New Roman"/>
          <w:sz w:val="24"/>
          <w:szCs w:val="24"/>
        </w:rPr>
        <w:t xml:space="preserve"> 152(2):</w:t>
      </w:r>
      <w:r w:rsidR="00FF2BC2" w:rsidRPr="00464E7F">
        <w:rPr>
          <w:rFonts w:ascii="Times New Roman" w:hAnsi="Times New Roman" w:cs="Times New Roman"/>
          <w:sz w:val="24"/>
          <w:szCs w:val="24"/>
        </w:rPr>
        <w:t xml:space="preserve"> </w:t>
      </w:r>
      <w:r w:rsidR="006E0FD2" w:rsidRPr="00464E7F">
        <w:rPr>
          <w:rFonts w:ascii="Times New Roman" w:hAnsi="Times New Roman" w:cs="Times New Roman"/>
          <w:sz w:val="24"/>
          <w:szCs w:val="24"/>
        </w:rPr>
        <w:t>178-185.</w:t>
      </w:r>
    </w:p>
    <w:p w14:paraId="41AE3054" w14:textId="219BB60D" w:rsidR="00DC0C0E" w:rsidRPr="00464E7F" w:rsidRDefault="000056B6" w:rsidP="0053238C">
      <w:pPr>
        <w:spacing w:after="0" w:line="240" w:lineRule="auto"/>
        <w:ind w:left="709" w:hanging="709"/>
        <w:contextualSpacing/>
        <w:rPr>
          <w:rFonts w:ascii="Times New Roman" w:hAnsi="Times New Roman" w:cs="Times New Roman"/>
          <w:sz w:val="24"/>
          <w:szCs w:val="24"/>
        </w:rPr>
      </w:pPr>
      <w:r w:rsidRPr="00464E7F">
        <w:rPr>
          <w:rFonts w:ascii="Times New Roman" w:hAnsi="Times New Roman" w:cs="Times New Roman"/>
          <w:sz w:val="24"/>
          <w:szCs w:val="24"/>
        </w:rPr>
        <w:t>Schwartz J and Grimm J (2017)</w:t>
      </w:r>
      <w:r w:rsidR="00DC0C0E" w:rsidRPr="00464E7F">
        <w:rPr>
          <w:rFonts w:ascii="Times New Roman" w:hAnsi="Times New Roman" w:cs="Times New Roman"/>
          <w:sz w:val="24"/>
          <w:szCs w:val="24"/>
        </w:rPr>
        <w:t xml:space="preserve"> </w:t>
      </w:r>
      <w:proofErr w:type="spellStart"/>
      <w:r w:rsidR="00DC0C0E" w:rsidRPr="00464E7F">
        <w:rPr>
          <w:rFonts w:ascii="Times New Roman" w:hAnsi="Times New Roman" w:cs="Times New Roman"/>
          <w:sz w:val="24"/>
          <w:szCs w:val="24"/>
        </w:rPr>
        <w:t>PrEP</w:t>
      </w:r>
      <w:proofErr w:type="spellEnd"/>
      <w:r w:rsidR="00DC0C0E" w:rsidRPr="00464E7F">
        <w:rPr>
          <w:rFonts w:ascii="Times New Roman" w:hAnsi="Times New Roman" w:cs="Times New Roman"/>
          <w:sz w:val="24"/>
          <w:szCs w:val="24"/>
        </w:rPr>
        <w:t xml:space="preserve"> on Twitter: Information, Barriers, and Stigma. </w:t>
      </w:r>
      <w:r w:rsidR="00DC0C0E" w:rsidRPr="00464E7F">
        <w:rPr>
          <w:rFonts w:ascii="Times New Roman" w:hAnsi="Times New Roman" w:cs="Times New Roman"/>
          <w:i/>
          <w:sz w:val="24"/>
          <w:szCs w:val="24"/>
        </w:rPr>
        <w:t>Health Communication</w:t>
      </w:r>
      <w:r w:rsidRPr="00464E7F">
        <w:rPr>
          <w:rFonts w:ascii="Times New Roman" w:hAnsi="Times New Roman" w:cs="Times New Roman"/>
          <w:sz w:val="24"/>
          <w:szCs w:val="24"/>
        </w:rPr>
        <w:t xml:space="preserve"> 32(4):</w:t>
      </w:r>
      <w:r w:rsidR="00DC0C0E" w:rsidRPr="00464E7F">
        <w:rPr>
          <w:rFonts w:ascii="Times New Roman" w:hAnsi="Times New Roman" w:cs="Times New Roman"/>
          <w:sz w:val="24"/>
          <w:szCs w:val="24"/>
        </w:rPr>
        <w:t xml:space="preserve"> 509-516.</w:t>
      </w:r>
    </w:p>
    <w:p w14:paraId="0BB29D73" w14:textId="1E6BAF76" w:rsidR="0050063E" w:rsidRPr="00464E7F" w:rsidRDefault="000056B6" w:rsidP="0053238C">
      <w:pPr>
        <w:spacing w:after="0" w:line="240" w:lineRule="auto"/>
        <w:ind w:left="709" w:hanging="709"/>
        <w:contextualSpacing/>
        <w:rPr>
          <w:rFonts w:ascii="Times New Roman" w:hAnsi="Times New Roman" w:cs="Times New Roman"/>
          <w:sz w:val="24"/>
          <w:szCs w:val="24"/>
        </w:rPr>
      </w:pPr>
      <w:r w:rsidRPr="00464E7F">
        <w:rPr>
          <w:rFonts w:ascii="Times New Roman" w:hAnsi="Times New Roman" w:cs="Times New Roman"/>
          <w:sz w:val="24"/>
          <w:szCs w:val="24"/>
        </w:rPr>
        <w:t>Schwartz J and Grimm</w:t>
      </w:r>
      <w:r w:rsidR="0050063E" w:rsidRPr="00464E7F">
        <w:rPr>
          <w:rFonts w:ascii="Times New Roman" w:hAnsi="Times New Roman" w:cs="Times New Roman"/>
          <w:sz w:val="24"/>
          <w:szCs w:val="24"/>
        </w:rPr>
        <w:t xml:space="preserve"> J (</w:t>
      </w:r>
      <w:r w:rsidR="00A237B4" w:rsidRPr="00464E7F">
        <w:rPr>
          <w:rFonts w:ascii="Times New Roman" w:hAnsi="Times New Roman" w:cs="Times New Roman"/>
          <w:sz w:val="24"/>
          <w:szCs w:val="24"/>
        </w:rPr>
        <w:t>2019</w:t>
      </w:r>
      <w:r w:rsidRPr="00464E7F">
        <w:rPr>
          <w:rFonts w:ascii="Times New Roman" w:hAnsi="Times New Roman" w:cs="Times New Roman"/>
          <w:sz w:val="24"/>
          <w:szCs w:val="24"/>
        </w:rPr>
        <w:t>)</w:t>
      </w:r>
      <w:r w:rsidR="0050063E" w:rsidRPr="00464E7F">
        <w:rPr>
          <w:rFonts w:ascii="Times New Roman" w:hAnsi="Times New Roman" w:cs="Times New Roman"/>
          <w:sz w:val="24"/>
          <w:szCs w:val="24"/>
        </w:rPr>
        <w:t xml:space="preserve"> Stigma Communication Surrounding </w:t>
      </w:r>
      <w:proofErr w:type="spellStart"/>
      <w:r w:rsidR="0050063E" w:rsidRPr="00464E7F">
        <w:rPr>
          <w:rFonts w:ascii="Times New Roman" w:hAnsi="Times New Roman" w:cs="Times New Roman"/>
          <w:sz w:val="24"/>
          <w:szCs w:val="24"/>
        </w:rPr>
        <w:t>PrEP</w:t>
      </w:r>
      <w:proofErr w:type="spellEnd"/>
      <w:r w:rsidR="0050063E" w:rsidRPr="00464E7F">
        <w:rPr>
          <w:rFonts w:ascii="Times New Roman" w:hAnsi="Times New Roman" w:cs="Times New Roman"/>
          <w:sz w:val="24"/>
          <w:szCs w:val="24"/>
        </w:rPr>
        <w:t xml:space="preserve">: The Experiences of </w:t>
      </w:r>
      <w:proofErr w:type="gramStart"/>
      <w:r w:rsidR="0050063E" w:rsidRPr="00464E7F">
        <w:rPr>
          <w:rFonts w:ascii="Times New Roman" w:hAnsi="Times New Roman" w:cs="Times New Roman"/>
          <w:sz w:val="24"/>
          <w:szCs w:val="24"/>
        </w:rPr>
        <w:t>A</w:t>
      </w:r>
      <w:proofErr w:type="gramEnd"/>
      <w:r w:rsidR="0050063E" w:rsidRPr="00464E7F">
        <w:rPr>
          <w:rFonts w:ascii="Times New Roman" w:hAnsi="Times New Roman" w:cs="Times New Roman"/>
          <w:sz w:val="24"/>
          <w:szCs w:val="24"/>
        </w:rPr>
        <w:t xml:space="preserve"> Sample of Men Who Have Sex With Men. </w:t>
      </w:r>
      <w:r w:rsidR="0050063E" w:rsidRPr="00464E7F">
        <w:rPr>
          <w:rFonts w:ascii="Times New Roman" w:hAnsi="Times New Roman" w:cs="Times New Roman"/>
          <w:i/>
          <w:sz w:val="24"/>
          <w:szCs w:val="24"/>
        </w:rPr>
        <w:t>Health Communication</w:t>
      </w:r>
      <w:r w:rsidRPr="00464E7F">
        <w:rPr>
          <w:rFonts w:ascii="Times New Roman" w:hAnsi="Times New Roman" w:cs="Times New Roman"/>
          <w:sz w:val="24"/>
          <w:szCs w:val="24"/>
        </w:rPr>
        <w:t xml:space="preserve"> 34(1):</w:t>
      </w:r>
      <w:r w:rsidR="0050063E" w:rsidRPr="00464E7F">
        <w:rPr>
          <w:rFonts w:ascii="Times New Roman" w:hAnsi="Times New Roman" w:cs="Times New Roman"/>
          <w:sz w:val="24"/>
          <w:szCs w:val="24"/>
        </w:rPr>
        <w:t xml:space="preserve"> 84-90.</w:t>
      </w:r>
    </w:p>
    <w:p w14:paraId="10745C85" w14:textId="2A324C2E" w:rsidR="00B25C3C" w:rsidRPr="00464E7F" w:rsidRDefault="00B25C3C" w:rsidP="0053238C">
      <w:pPr>
        <w:spacing w:after="0" w:line="240" w:lineRule="auto"/>
        <w:ind w:left="709" w:hanging="709"/>
        <w:contextualSpacing/>
        <w:rPr>
          <w:rFonts w:ascii="Times New Roman" w:hAnsi="Times New Roman" w:cs="Times New Roman"/>
          <w:sz w:val="24"/>
          <w:szCs w:val="24"/>
        </w:rPr>
      </w:pPr>
      <w:r w:rsidRPr="00464E7F">
        <w:rPr>
          <w:rFonts w:ascii="Times New Roman" w:hAnsi="Times New Roman" w:cs="Times New Roman"/>
          <w:sz w:val="24"/>
          <w:szCs w:val="24"/>
        </w:rPr>
        <w:lastRenderedPageBreak/>
        <w:t xml:space="preserve">Scott HM and </w:t>
      </w:r>
      <w:proofErr w:type="spellStart"/>
      <w:r w:rsidRPr="00464E7F">
        <w:rPr>
          <w:rFonts w:ascii="Times New Roman" w:hAnsi="Times New Roman" w:cs="Times New Roman"/>
          <w:sz w:val="24"/>
          <w:szCs w:val="24"/>
        </w:rPr>
        <w:t>Buchbinder</w:t>
      </w:r>
      <w:proofErr w:type="spellEnd"/>
      <w:r w:rsidRPr="00464E7F">
        <w:rPr>
          <w:rFonts w:ascii="Times New Roman" w:hAnsi="Times New Roman" w:cs="Times New Roman"/>
          <w:sz w:val="24"/>
          <w:szCs w:val="24"/>
        </w:rPr>
        <w:t xml:space="preserve"> S (2019) STIs: an unintended consequence of improved sexual health</w:t>
      </w:r>
      <w:proofErr w:type="gramStart"/>
      <w:r w:rsidRPr="00464E7F">
        <w:rPr>
          <w:rFonts w:ascii="Times New Roman" w:hAnsi="Times New Roman" w:cs="Times New Roman"/>
          <w:sz w:val="24"/>
          <w:szCs w:val="24"/>
        </w:rPr>
        <w:t>?.</w:t>
      </w:r>
      <w:proofErr w:type="gramEnd"/>
      <w:r w:rsidRPr="00464E7F">
        <w:rPr>
          <w:rFonts w:ascii="Times New Roman" w:hAnsi="Times New Roman" w:cs="Times New Roman"/>
          <w:sz w:val="24"/>
          <w:szCs w:val="24"/>
        </w:rPr>
        <w:t xml:space="preserve"> </w:t>
      </w:r>
      <w:r w:rsidRPr="00464E7F">
        <w:rPr>
          <w:rFonts w:ascii="Times New Roman" w:hAnsi="Times New Roman" w:cs="Times New Roman"/>
          <w:i/>
          <w:sz w:val="24"/>
          <w:szCs w:val="24"/>
        </w:rPr>
        <w:t>The Lancet HIV</w:t>
      </w:r>
      <w:r w:rsidRPr="00464E7F">
        <w:rPr>
          <w:rFonts w:ascii="Times New Roman" w:hAnsi="Times New Roman" w:cs="Times New Roman"/>
          <w:sz w:val="24"/>
          <w:szCs w:val="24"/>
        </w:rPr>
        <w:t xml:space="preserve"> 6(7): E415-E416.</w:t>
      </w:r>
    </w:p>
    <w:p w14:paraId="03649620" w14:textId="0BC72DEA" w:rsidR="00466452" w:rsidRPr="00464E7F" w:rsidRDefault="000056B6" w:rsidP="0053238C">
      <w:pPr>
        <w:spacing w:after="0" w:line="240" w:lineRule="auto"/>
        <w:ind w:left="709" w:hanging="709"/>
        <w:contextualSpacing/>
        <w:rPr>
          <w:rFonts w:ascii="Times New Roman" w:hAnsi="Times New Roman" w:cs="Times New Roman"/>
          <w:sz w:val="24"/>
          <w:szCs w:val="24"/>
        </w:rPr>
      </w:pPr>
      <w:r w:rsidRPr="00464E7F">
        <w:rPr>
          <w:rFonts w:ascii="Times New Roman" w:hAnsi="Times New Roman" w:cs="Times New Roman"/>
          <w:sz w:val="24"/>
          <w:szCs w:val="24"/>
        </w:rPr>
        <w:t>Sedgwick</w:t>
      </w:r>
      <w:r w:rsidR="00466452" w:rsidRPr="00464E7F">
        <w:rPr>
          <w:rFonts w:ascii="Times New Roman" w:hAnsi="Times New Roman" w:cs="Times New Roman"/>
          <w:sz w:val="24"/>
          <w:szCs w:val="24"/>
        </w:rPr>
        <w:t xml:space="preserve"> </w:t>
      </w:r>
      <w:r w:rsidRPr="00464E7F">
        <w:rPr>
          <w:rFonts w:ascii="Times New Roman" w:hAnsi="Times New Roman" w:cs="Times New Roman"/>
          <w:sz w:val="24"/>
          <w:szCs w:val="24"/>
        </w:rPr>
        <w:t>EK (2003)</w:t>
      </w:r>
      <w:r w:rsidR="00466452" w:rsidRPr="00464E7F">
        <w:rPr>
          <w:rFonts w:ascii="Times New Roman" w:hAnsi="Times New Roman" w:cs="Times New Roman"/>
          <w:sz w:val="24"/>
          <w:szCs w:val="24"/>
        </w:rPr>
        <w:t xml:space="preserve"> Paranoid reading and reparative reading, or, </w:t>
      </w:r>
      <w:proofErr w:type="gramStart"/>
      <w:r w:rsidR="00466452" w:rsidRPr="00464E7F">
        <w:rPr>
          <w:rFonts w:ascii="Times New Roman" w:hAnsi="Times New Roman" w:cs="Times New Roman"/>
          <w:sz w:val="24"/>
          <w:szCs w:val="24"/>
        </w:rPr>
        <w:t>You’re</w:t>
      </w:r>
      <w:proofErr w:type="gramEnd"/>
      <w:r w:rsidR="00466452" w:rsidRPr="00464E7F">
        <w:rPr>
          <w:rFonts w:ascii="Times New Roman" w:hAnsi="Times New Roman" w:cs="Times New Roman"/>
          <w:sz w:val="24"/>
          <w:szCs w:val="24"/>
        </w:rPr>
        <w:t xml:space="preserve"> So Paranoid, You Probably Think This e</w:t>
      </w:r>
      <w:r w:rsidR="00D367A5" w:rsidRPr="00464E7F">
        <w:rPr>
          <w:rFonts w:ascii="Times New Roman" w:hAnsi="Times New Roman" w:cs="Times New Roman"/>
          <w:sz w:val="24"/>
          <w:szCs w:val="24"/>
        </w:rPr>
        <w:t>s</w:t>
      </w:r>
      <w:r w:rsidRPr="00464E7F">
        <w:rPr>
          <w:rFonts w:ascii="Times New Roman" w:hAnsi="Times New Roman" w:cs="Times New Roman"/>
          <w:sz w:val="24"/>
          <w:szCs w:val="24"/>
        </w:rPr>
        <w:t>say Is about You</w:t>
      </w:r>
      <w:r w:rsidR="00D367A5" w:rsidRPr="00464E7F">
        <w:rPr>
          <w:rFonts w:ascii="Times New Roman" w:hAnsi="Times New Roman" w:cs="Times New Roman"/>
          <w:sz w:val="24"/>
          <w:szCs w:val="24"/>
        </w:rPr>
        <w:t>”</w:t>
      </w:r>
      <w:r w:rsidRPr="00464E7F">
        <w:rPr>
          <w:rFonts w:ascii="Times New Roman" w:hAnsi="Times New Roman" w:cs="Times New Roman"/>
          <w:sz w:val="24"/>
          <w:szCs w:val="24"/>
        </w:rPr>
        <w:t>. I</w:t>
      </w:r>
      <w:r w:rsidR="00D367A5" w:rsidRPr="00464E7F">
        <w:rPr>
          <w:rFonts w:ascii="Times New Roman" w:hAnsi="Times New Roman" w:cs="Times New Roman"/>
          <w:sz w:val="24"/>
          <w:szCs w:val="24"/>
        </w:rPr>
        <w:t>n</w:t>
      </w:r>
      <w:r w:rsidR="00C41E67" w:rsidRPr="00464E7F">
        <w:rPr>
          <w:rFonts w:ascii="Times New Roman" w:hAnsi="Times New Roman" w:cs="Times New Roman"/>
          <w:sz w:val="24"/>
          <w:szCs w:val="24"/>
        </w:rPr>
        <w:t xml:space="preserve">: EK </w:t>
      </w:r>
      <w:proofErr w:type="spellStart"/>
      <w:r w:rsidR="00C41E67" w:rsidRPr="00464E7F">
        <w:rPr>
          <w:rFonts w:ascii="Times New Roman" w:hAnsi="Times New Roman" w:cs="Times New Roman"/>
          <w:sz w:val="24"/>
          <w:szCs w:val="24"/>
        </w:rPr>
        <w:t>Sedwick</w:t>
      </w:r>
      <w:proofErr w:type="spellEnd"/>
      <w:r w:rsidR="00C41E67" w:rsidRPr="00464E7F">
        <w:rPr>
          <w:rFonts w:ascii="Times New Roman" w:hAnsi="Times New Roman" w:cs="Times New Roman"/>
          <w:sz w:val="24"/>
          <w:szCs w:val="24"/>
        </w:rPr>
        <w:t>,</w:t>
      </w:r>
      <w:r w:rsidR="00D367A5" w:rsidRPr="00464E7F">
        <w:rPr>
          <w:rFonts w:ascii="Times New Roman" w:hAnsi="Times New Roman" w:cs="Times New Roman"/>
          <w:sz w:val="24"/>
          <w:szCs w:val="24"/>
        </w:rPr>
        <w:t xml:space="preserve"> </w:t>
      </w:r>
      <w:r w:rsidR="00D367A5" w:rsidRPr="00464E7F">
        <w:rPr>
          <w:rFonts w:ascii="Times New Roman" w:hAnsi="Times New Roman" w:cs="Times New Roman"/>
          <w:i/>
          <w:sz w:val="24"/>
          <w:szCs w:val="24"/>
        </w:rPr>
        <w:t xml:space="preserve">Touching Feeling: Affect, Pedagogy, </w:t>
      </w:r>
      <w:proofErr w:type="gramStart"/>
      <w:r w:rsidR="00466452" w:rsidRPr="00464E7F">
        <w:rPr>
          <w:rFonts w:ascii="Times New Roman" w:hAnsi="Times New Roman" w:cs="Times New Roman"/>
          <w:i/>
          <w:sz w:val="24"/>
          <w:szCs w:val="24"/>
        </w:rPr>
        <w:t>Performativity</w:t>
      </w:r>
      <w:proofErr w:type="gramEnd"/>
      <w:r w:rsidR="00C41E67" w:rsidRPr="00464E7F">
        <w:rPr>
          <w:rFonts w:ascii="Times New Roman" w:hAnsi="Times New Roman" w:cs="Times New Roman"/>
          <w:sz w:val="24"/>
          <w:szCs w:val="24"/>
        </w:rPr>
        <w:t>. Durham:</w:t>
      </w:r>
      <w:r w:rsidR="00466452" w:rsidRPr="00464E7F">
        <w:rPr>
          <w:rFonts w:ascii="Times New Roman" w:hAnsi="Times New Roman" w:cs="Times New Roman"/>
          <w:sz w:val="24"/>
          <w:szCs w:val="24"/>
        </w:rPr>
        <w:t xml:space="preserve"> Duke University Press,</w:t>
      </w:r>
      <w:r w:rsidR="00D367A5" w:rsidRPr="00464E7F">
        <w:rPr>
          <w:rFonts w:ascii="Times New Roman" w:hAnsi="Times New Roman" w:cs="Times New Roman"/>
          <w:sz w:val="24"/>
          <w:szCs w:val="24"/>
        </w:rPr>
        <w:t xml:space="preserve"> pp.</w:t>
      </w:r>
      <w:r w:rsidR="00466452" w:rsidRPr="00464E7F">
        <w:rPr>
          <w:rFonts w:ascii="Times New Roman" w:hAnsi="Times New Roman" w:cs="Times New Roman"/>
          <w:sz w:val="24"/>
          <w:szCs w:val="24"/>
        </w:rPr>
        <w:t>123–</w:t>
      </w:r>
      <w:r w:rsidR="00C41E67" w:rsidRPr="00464E7F">
        <w:rPr>
          <w:rFonts w:ascii="Times New Roman" w:hAnsi="Times New Roman" w:cs="Times New Roman"/>
          <w:sz w:val="24"/>
          <w:szCs w:val="24"/>
        </w:rPr>
        <w:t>1</w:t>
      </w:r>
      <w:r w:rsidR="00466452" w:rsidRPr="00464E7F">
        <w:rPr>
          <w:rFonts w:ascii="Times New Roman" w:hAnsi="Times New Roman" w:cs="Times New Roman"/>
          <w:sz w:val="24"/>
          <w:szCs w:val="24"/>
        </w:rPr>
        <w:t>52</w:t>
      </w:r>
      <w:r w:rsidR="00D367A5" w:rsidRPr="00464E7F">
        <w:rPr>
          <w:rFonts w:ascii="Times New Roman" w:hAnsi="Times New Roman" w:cs="Times New Roman"/>
          <w:sz w:val="24"/>
          <w:szCs w:val="24"/>
        </w:rPr>
        <w:t>.</w:t>
      </w:r>
    </w:p>
    <w:p w14:paraId="0B5D64C6" w14:textId="7D3EBC47" w:rsidR="00E76904" w:rsidRPr="00464E7F" w:rsidRDefault="00CC74ED"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 xml:space="preserve">Shannon GW, Pyle GF and </w:t>
      </w:r>
      <w:proofErr w:type="spellStart"/>
      <w:r w:rsidRPr="00464E7F">
        <w:rPr>
          <w:rFonts w:ascii="Times New Roman" w:hAnsi="Times New Roman" w:cs="Times New Roman"/>
          <w:sz w:val="24"/>
          <w:szCs w:val="24"/>
          <w:shd w:val="clear" w:color="auto" w:fill="FFFFFF"/>
        </w:rPr>
        <w:t>Bashur</w:t>
      </w:r>
      <w:proofErr w:type="spellEnd"/>
      <w:r w:rsidRPr="00464E7F">
        <w:rPr>
          <w:rFonts w:ascii="Times New Roman" w:hAnsi="Times New Roman" w:cs="Times New Roman"/>
          <w:sz w:val="24"/>
          <w:szCs w:val="24"/>
          <w:shd w:val="clear" w:color="auto" w:fill="FFFFFF"/>
        </w:rPr>
        <w:t xml:space="preserve"> RL</w:t>
      </w:r>
      <w:r w:rsidR="00E76904"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sz w:val="24"/>
          <w:szCs w:val="24"/>
          <w:shd w:val="clear" w:color="auto" w:fill="FFFFFF"/>
        </w:rPr>
        <w:t>(1991)</w:t>
      </w:r>
      <w:r w:rsidR="00475FAE" w:rsidRPr="00464E7F">
        <w:rPr>
          <w:rFonts w:ascii="Times New Roman" w:hAnsi="Times New Roman" w:cs="Times New Roman"/>
          <w:sz w:val="24"/>
          <w:szCs w:val="24"/>
          <w:shd w:val="clear" w:color="auto" w:fill="FFFFFF"/>
        </w:rPr>
        <w:t xml:space="preserve"> </w:t>
      </w:r>
      <w:proofErr w:type="gramStart"/>
      <w:r w:rsidR="00E76904" w:rsidRPr="00464E7F">
        <w:rPr>
          <w:rFonts w:ascii="Times New Roman" w:hAnsi="Times New Roman" w:cs="Times New Roman"/>
          <w:i/>
          <w:sz w:val="24"/>
          <w:szCs w:val="24"/>
          <w:shd w:val="clear" w:color="auto" w:fill="FFFFFF"/>
        </w:rPr>
        <w:t>The</w:t>
      </w:r>
      <w:proofErr w:type="gramEnd"/>
      <w:r w:rsidR="00E76904" w:rsidRPr="00464E7F">
        <w:rPr>
          <w:rFonts w:ascii="Times New Roman" w:hAnsi="Times New Roman" w:cs="Times New Roman"/>
          <w:i/>
          <w:sz w:val="24"/>
          <w:szCs w:val="24"/>
          <w:shd w:val="clear" w:color="auto" w:fill="FFFFFF"/>
        </w:rPr>
        <w:t xml:space="preserve"> geography of AIDS</w:t>
      </w:r>
      <w:r w:rsidR="00E76904" w:rsidRPr="00464E7F">
        <w:rPr>
          <w:rFonts w:ascii="Times New Roman" w:hAnsi="Times New Roman" w:cs="Times New Roman"/>
          <w:sz w:val="24"/>
          <w:szCs w:val="24"/>
          <w:shd w:val="clear" w:color="auto" w:fill="FFFFFF"/>
        </w:rPr>
        <w:t>. New York: Guildford Press.</w:t>
      </w:r>
    </w:p>
    <w:p w14:paraId="614625FE" w14:textId="513998F2" w:rsidR="00B80D0A" w:rsidRPr="00464E7F" w:rsidRDefault="00CC74ED"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Shield A (2018)</w:t>
      </w:r>
      <w:r w:rsidR="00B80D0A" w:rsidRPr="00464E7F">
        <w:rPr>
          <w:rFonts w:ascii="Times New Roman" w:hAnsi="Times New Roman" w:cs="Times New Roman"/>
          <w:sz w:val="24"/>
          <w:szCs w:val="24"/>
          <w:shd w:val="clear" w:color="auto" w:fill="FFFFFF"/>
        </w:rPr>
        <w:t xml:space="preserve"> Grindr culture: Intersectional and socio-sexual. </w:t>
      </w:r>
      <w:r w:rsidR="00947422" w:rsidRPr="00464E7F">
        <w:rPr>
          <w:rFonts w:ascii="Times New Roman" w:hAnsi="Times New Roman" w:cs="Times New Roman"/>
          <w:i/>
          <w:sz w:val="24"/>
          <w:szCs w:val="24"/>
          <w:shd w:val="clear" w:color="auto" w:fill="FFFFFF"/>
        </w:rPr>
        <w:t>Ephemera: theory &amp; politics in organization</w:t>
      </w:r>
      <w:r w:rsidRPr="00464E7F">
        <w:rPr>
          <w:rFonts w:ascii="Times New Roman" w:hAnsi="Times New Roman" w:cs="Times New Roman"/>
          <w:sz w:val="24"/>
          <w:szCs w:val="24"/>
          <w:shd w:val="clear" w:color="auto" w:fill="FFFFFF"/>
        </w:rPr>
        <w:t xml:space="preserve"> 18(1):</w:t>
      </w:r>
      <w:r w:rsidR="00947422" w:rsidRPr="00464E7F">
        <w:rPr>
          <w:rFonts w:ascii="Times New Roman" w:hAnsi="Times New Roman" w:cs="Times New Roman"/>
          <w:sz w:val="24"/>
          <w:szCs w:val="24"/>
          <w:shd w:val="clear" w:color="auto" w:fill="FFFFFF"/>
        </w:rPr>
        <w:t xml:space="preserve"> 149-161. </w:t>
      </w:r>
    </w:p>
    <w:p w14:paraId="276FAC7F" w14:textId="21BD277B" w:rsidR="00256AA2" w:rsidRPr="00464E7F" w:rsidRDefault="00256AA2"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t>Siegler</w:t>
      </w:r>
      <w:proofErr w:type="spellEnd"/>
      <w:r w:rsidRPr="00464E7F">
        <w:rPr>
          <w:rFonts w:ascii="Times New Roman" w:hAnsi="Times New Roman" w:cs="Times New Roman"/>
          <w:sz w:val="24"/>
          <w:szCs w:val="24"/>
          <w:shd w:val="clear" w:color="auto" w:fill="FFFFFF"/>
        </w:rPr>
        <w:t xml:space="preserve"> AJ</w:t>
      </w:r>
      <w:r w:rsidR="0041476B" w:rsidRPr="00464E7F">
        <w:rPr>
          <w:rFonts w:ascii="Times New Roman" w:hAnsi="Times New Roman" w:cs="Times New Roman"/>
          <w:sz w:val="24"/>
          <w:szCs w:val="24"/>
          <w:shd w:val="clear" w:color="auto" w:fill="FFFFFF"/>
        </w:rPr>
        <w:t xml:space="preserve">, </w:t>
      </w:r>
      <w:proofErr w:type="spellStart"/>
      <w:r w:rsidR="0041476B" w:rsidRPr="00464E7F">
        <w:rPr>
          <w:rFonts w:ascii="Times New Roman" w:hAnsi="Times New Roman" w:cs="Times New Roman"/>
          <w:sz w:val="24"/>
          <w:szCs w:val="24"/>
          <w:shd w:val="clear" w:color="auto" w:fill="FFFFFF"/>
        </w:rPr>
        <w:t>Mouhanna</w:t>
      </w:r>
      <w:proofErr w:type="spellEnd"/>
      <w:r w:rsidR="0041476B" w:rsidRPr="00464E7F">
        <w:rPr>
          <w:rFonts w:ascii="Times New Roman" w:hAnsi="Times New Roman" w:cs="Times New Roman"/>
          <w:sz w:val="24"/>
          <w:szCs w:val="24"/>
          <w:shd w:val="clear" w:color="auto" w:fill="FFFFFF"/>
        </w:rPr>
        <w:t xml:space="preserve"> F, </w:t>
      </w:r>
      <w:proofErr w:type="spellStart"/>
      <w:r w:rsidR="0041476B" w:rsidRPr="00464E7F">
        <w:rPr>
          <w:rFonts w:ascii="Times New Roman" w:hAnsi="Times New Roman" w:cs="Times New Roman"/>
          <w:sz w:val="24"/>
          <w:szCs w:val="24"/>
          <w:shd w:val="clear" w:color="auto" w:fill="FFFFFF"/>
        </w:rPr>
        <w:t>Mera</w:t>
      </w:r>
      <w:proofErr w:type="spellEnd"/>
      <w:r w:rsidR="0041476B" w:rsidRPr="00464E7F">
        <w:rPr>
          <w:rFonts w:ascii="Times New Roman" w:hAnsi="Times New Roman" w:cs="Times New Roman"/>
          <w:sz w:val="24"/>
          <w:szCs w:val="24"/>
          <w:shd w:val="clear" w:color="auto" w:fill="FFFFFF"/>
        </w:rPr>
        <w:t xml:space="preserve"> </w:t>
      </w:r>
      <w:proofErr w:type="spellStart"/>
      <w:r w:rsidR="0041476B" w:rsidRPr="00464E7F">
        <w:rPr>
          <w:rFonts w:ascii="Times New Roman" w:hAnsi="Times New Roman" w:cs="Times New Roman"/>
          <w:sz w:val="24"/>
          <w:szCs w:val="24"/>
          <w:shd w:val="clear" w:color="auto" w:fill="FFFFFF"/>
        </w:rPr>
        <w:t>Giler</w:t>
      </w:r>
      <w:proofErr w:type="spellEnd"/>
      <w:r w:rsidR="0041476B" w:rsidRPr="00464E7F">
        <w:rPr>
          <w:rFonts w:ascii="Times New Roman" w:hAnsi="Times New Roman" w:cs="Times New Roman"/>
          <w:sz w:val="24"/>
          <w:szCs w:val="24"/>
          <w:shd w:val="clear" w:color="auto" w:fill="FFFFFF"/>
        </w:rPr>
        <w:t xml:space="preserve"> R, Weiss K, </w:t>
      </w:r>
      <w:proofErr w:type="spellStart"/>
      <w:r w:rsidR="0041476B" w:rsidRPr="00464E7F">
        <w:rPr>
          <w:rFonts w:ascii="Times New Roman" w:hAnsi="Times New Roman" w:cs="Times New Roman"/>
          <w:sz w:val="24"/>
          <w:szCs w:val="24"/>
          <w:shd w:val="clear" w:color="auto" w:fill="FFFFFF"/>
        </w:rPr>
        <w:t>Pembleton</w:t>
      </w:r>
      <w:proofErr w:type="spellEnd"/>
      <w:r w:rsidR="0041476B" w:rsidRPr="00464E7F">
        <w:rPr>
          <w:rFonts w:ascii="Times New Roman" w:hAnsi="Times New Roman" w:cs="Times New Roman"/>
          <w:sz w:val="24"/>
          <w:szCs w:val="24"/>
          <w:shd w:val="clear" w:color="auto" w:fill="FFFFFF"/>
        </w:rPr>
        <w:t xml:space="preserve"> E, Guest J, ... and Sullivan P</w:t>
      </w:r>
      <w:r w:rsidR="00C44F4B" w:rsidRPr="00464E7F">
        <w:rPr>
          <w:rFonts w:ascii="Times New Roman" w:hAnsi="Times New Roman" w:cs="Times New Roman"/>
          <w:sz w:val="24"/>
          <w:szCs w:val="24"/>
          <w:shd w:val="clear" w:color="auto" w:fill="FFFFFF"/>
        </w:rPr>
        <w:t>S</w:t>
      </w:r>
      <w:r w:rsidR="0041476B" w:rsidRPr="00464E7F">
        <w:rPr>
          <w:rFonts w:ascii="Times New Roman" w:hAnsi="Times New Roman" w:cs="Times New Roman"/>
          <w:sz w:val="24"/>
          <w:szCs w:val="24"/>
          <w:shd w:val="clear" w:color="auto" w:fill="FFFFFF"/>
        </w:rPr>
        <w:t xml:space="preserve"> (2018a) </w:t>
      </w:r>
      <w:r w:rsidR="00C44F4B" w:rsidRPr="00464E7F">
        <w:rPr>
          <w:rFonts w:ascii="Times New Roman" w:hAnsi="Times New Roman" w:cs="Times New Roman"/>
          <w:sz w:val="24"/>
          <w:szCs w:val="24"/>
          <w:shd w:val="clear" w:color="auto" w:fill="FFFFFF"/>
        </w:rPr>
        <w:t xml:space="preserve">The prevalence of pre-exposure prophylaxis use and the pre-exposure prophylaxis–to-need ratio in the fourth quarter of 2017, United States. </w:t>
      </w:r>
      <w:r w:rsidR="00C44F4B" w:rsidRPr="00464E7F">
        <w:rPr>
          <w:rFonts w:ascii="Times New Roman" w:eastAsia="Times New Roman" w:hAnsi="Times New Roman" w:cs="Times New Roman"/>
          <w:i/>
          <w:iCs/>
          <w:sz w:val="24"/>
          <w:szCs w:val="24"/>
        </w:rPr>
        <w:t>Annals of epidemiology</w:t>
      </w:r>
      <w:r w:rsidR="00C44F4B" w:rsidRPr="00464E7F">
        <w:rPr>
          <w:rFonts w:ascii="Times New Roman" w:eastAsia="Times New Roman" w:hAnsi="Times New Roman" w:cs="Times New Roman"/>
          <w:sz w:val="24"/>
          <w:szCs w:val="24"/>
        </w:rPr>
        <w:t xml:space="preserve"> </w:t>
      </w:r>
      <w:r w:rsidR="00C44F4B" w:rsidRPr="00464E7F">
        <w:rPr>
          <w:rFonts w:ascii="Times New Roman" w:eastAsia="Times New Roman" w:hAnsi="Times New Roman" w:cs="Times New Roman"/>
          <w:i/>
          <w:iCs/>
          <w:sz w:val="24"/>
          <w:szCs w:val="24"/>
        </w:rPr>
        <w:t>28</w:t>
      </w:r>
      <w:r w:rsidR="00C44F4B" w:rsidRPr="00464E7F">
        <w:rPr>
          <w:rFonts w:ascii="Times New Roman" w:eastAsia="Times New Roman" w:hAnsi="Times New Roman" w:cs="Times New Roman"/>
          <w:sz w:val="24"/>
          <w:szCs w:val="24"/>
        </w:rPr>
        <w:t>(12): 841-849.</w:t>
      </w:r>
    </w:p>
    <w:p w14:paraId="04280A8E" w14:textId="2A876663" w:rsidR="00256AA2" w:rsidRPr="00464E7F" w:rsidRDefault="00CC74ED" w:rsidP="0053238C">
      <w:pPr>
        <w:spacing w:after="0" w:line="240" w:lineRule="auto"/>
        <w:ind w:left="709" w:hanging="709"/>
        <w:contextualSpacing/>
        <w:rPr>
          <w:rFonts w:ascii="Times New Roman" w:eastAsia="Times New Roman" w:hAnsi="Times New Roman" w:cs="Times New Roman"/>
          <w:sz w:val="24"/>
          <w:szCs w:val="24"/>
        </w:rPr>
      </w:pPr>
      <w:proofErr w:type="spellStart"/>
      <w:r w:rsidRPr="00464E7F">
        <w:rPr>
          <w:rFonts w:ascii="Times New Roman" w:eastAsia="Times New Roman" w:hAnsi="Times New Roman" w:cs="Times New Roman"/>
          <w:sz w:val="24"/>
          <w:szCs w:val="24"/>
        </w:rPr>
        <w:t>Siegler</w:t>
      </w:r>
      <w:proofErr w:type="spellEnd"/>
      <w:r w:rsidRPr="00464E7F">
        <w:rPr>
          <w:rFonts w:ascii="Times New Roman" w:eastAsia="Times New Roman" w:hAnsi="Times New Roman" w:cs="Times New Roman"/>
          <w:sz w:val="24"/>
          <w:szCs w:val="24"/>
        </w:rPr>
        <w:t xml:space="preserve"> AJ, Bratcher A, Weiss KM, </w:t>
      </w:r>
      <w:proofErr w:type="spellStart"/>
      <w:r w:rsidRPr="00464E7F">
        <w:rPr>
          <w:rFonts w:ascii="Times New Roman" w:eastAsia="Times New Roman" w:hAnsi="Times New Roman" w:cs="Times New Roman"/>
          <w:sz w:val="24"/>
          <w:szCs w:val="24"/>
        </w:rPr>
        <w:t>Mouhanna</w:t>
      </w:r>
      <w:proofErr w:type="spellEnd"/>
      <w:r w:rsidRPr="00464E7F">
        <w:rPr>
          <w:rFonts w:ascii="Times New Roman" w:eastAsia="Times New Roman" w:hAnsi="Times New Roman" w:cs="Times New Roman"/>
          <w:sz w:val="24"/>
          <w:szCs w:val="24"/>
        </w:rPr>
        <w:t xml:space="preserve"> F, </w:t>
      </w:r>
      <w:proofErr w:type="spellStart"/>
      <w:r w:rsidRPr="00464E7F">
        <w:rPr>
          <w:rFonts w:ascii="Times New Roman" w:eastAsia="Times New Roman" w:hAnsi="Times New Roman" w:cs="Times New Roman"/>
          <w:sz w:val="24"/>
          <w:szCs w:val="24"/>
        </w:rPr>
        <w:t>Ahlschlager</w:t>
      </w:r>
      <w:proofErr w:type="spellEnd"/>
      <w:r w:rsidRPr="00464E7F">
        <w:rPr>
          <w:rFonts w:ascii="Times New Roman" w:eastAsia="Times New Roman" w:hAnsi="Times New Roman" w:cs="Times New Roman"/>
          <w:sz w:val="24"/>
          <w:szCs w:val="24"/>
        </w:rPr>
        <w:t xml:space="preserve"> L and Sullivan PS (2018</w:t>
      </w:r>
      <w:r w:rsidR="00256AA2" w:rsidRPr="00464E7F">
        <w:rPr>
          <w:rFonts w:ascii="Times New Roman" w:eastAsia="Times New Roman" w:hAnsi="Times New Roman" w:cs="Times New Roman"/>
          <w:sz w:val="24"/>
          <w:szCs w:val="24"/>
        </w:rPr>
        <w:t>b</w:t>
      </w:r>
      <w:r w:rsidRPr="00464E7F">
        <w:rPr>
          <w:rFonts w:ascii="Times New Roman" w:eastAsia="Times New Roman" w:hAnsi="Times New Roman" w:cs="Times New Roman"/>
          <w:sz w:val="24"/>
          <w:szCs w:val="24"/>
        </w:rPr>
        <w:t>)</w:t>
      </w:r>
      <w:r w:rsidR="005E03AF" w:rsidRPr="00464E7F">
        <w:rPr>
          <w:rFonts w:ascii="Times New Roman" w:eastAsia="Times New Roman" w:hAnsi="Times New Roman" w:cs="Times New Roman"/>
          <w:sz w:val="24"/>
          <w:szCs w:val="24"/>
        </w:rPr>
        <w:t xml:space="preserve"> Location </w:t>
      </w:r>
      <w:proofErr w:type="spellStart"/>
      <w:r w:rsidR="005E03AF" w:rsidRPr="00464E7F">
        <w:rPr>
          <w:rFonts w:ascii="Times New Roman" w:eastAsia="Times New Roman" w:hAnsi="Times New Roman" w:cs="Times New Roman"/>
          <w:sz w:val="24"/>
          <w:szCs w:val="24"/>
        </w:rPr>
        <w:t>location</w:t>
      </w:r>
      <w:proofErr w:type="spellEnd"/>
      <w:r w:rsidR="005E03AF" w:rsidRPr="00464E7F">
        <w:rPr>
          <w:rFonts w:ascii="Times New Roman" w:eastAsia="Times New Roman" w:hAnsi="Times New Roman" w:cs="Times New Roman"/>
          <w:sz w:val="24"/>
          <w:szCs w:val="24"/>
        </w:rPr>
        <w:t xml:space="preserve"> </w:t>
      </w:r>
      <w:proofErr w:type="spellStart"/>
      <w:r w:rsidR="005E03AF" w:rsidRPr="00464E7F">
        <w:rPr>
          <w:rFonts w:ascii="Times New Roman" w:eastAsia="Times New Roman" w:hAnsi="Times New Roman" w:cs="Times New Roman"/>
          <w:sz w:val="24"/>
          <w:szCs w:val="24"/>
        </w:rPr>
        <w:t>location</w:t>
      </w:r>
      <w:proofErr w:type="spellEnd"/>
      <w:r w:rsidR="005E03AF" w:rsidRPr="00464E7F">
        <w:rPr>
          <w:rFonts w:ascii="Times New Roman" w:eastAsia="Times New Roman" w:hAnsi="Times New Roman" w:cs="Times New Roman"/>
          <w:sz w:val="24"/>
          <w:szCs w:val="24"/>
        </w:rPr>
        <w:t xml:space="preserve">: an exploration of disparities in access to publicly listed pre-exposure prophylaxis clinics in the United States. </w:t>
      </w:r>
      <w:r w:rsidR="005E03AF" w:rsidRPr="00464E7F">
        <w:rPr>
          <w:rFonts w:ascii="Times New Roman" w:eastAsia="Times New Roman" w:hAnsi="Times New Roman" w:cs="Times New Roman"/>
          <w:i/>
          <w:iCs/>
          <w:sz w:val="24"/>
          <w:szCs w:val="24"/>
        </w:rPr>
        <w:t>Annals of epidemiology</w:t>
      </w:r>
      <w:r w:rsidR="005E03AF" w:rsidRPr="00464E7F">
        <w:rPr>
          <w:rFonts w:ascii="Times New Roman" w:eastAsia="Times New Roman" w:hAnsi="Times New Roman" w:cs="Times New Roman"/>
          <w:sz w:val="24"/>
          <w:szCs w:val="24"/>
        </w:rPr>
        <w:t xml:space="preserve"> </w:t>
      </w:r>
      <w:r w:rsidR="005E03AF" w:rsidRPr="00464E7F">
        <w:rPr>
          <w:rFonts w:ascii="Times New Roman" w:eastAsia="Times New Roman" w:hAnsi="Times New Roman" w:cs="Times New Roman"/>
          <w:i/>
          <w:iCs/>
          <w:sz w:val="24"/>
          <w:szCs w:val="24"/>
        </w:rPr>
        <w:t>28</w:t>
      </w:r>
      <w:r w:rsidRPr="00464E7F">
        <w:rPr>
          <w:rFonts w:ascii="Times New Roman" w:eastAsia="Times New Roman" w:hAnsi="Times New Roman" w:cs="Times New Roman"/>
          <w:sz w:val="24"/>
          <w:szCs w:val="24"/>
        </w:rPr>
        <w:t>(12):</w:t>
      </w:r>
      <w:r w:rsidR="005E03AF" w:rsidRPr="00464E7F">
        <w:rPr>
          <w:rFonts w:ascii="Times New Roman" w:eastAsia="Times New Roman" w:hAnsi="Times New Roman" w:cs="Times New Roman"/>
          <w:sz w:val="24"/>
          <w:szCs w:val="24"/>
        </w:rPr>
        <w:t xml:space="preserve"> 858-864.</w:t>
      </w:r>
    </w:p>
    <w:p w14:paraId="471288A5" w14:textId="3C6C9A0D" w:rsidR="00730B8D" w:rsidRPr="00464E7F" w:rsidRDefault="00CC74ED"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t>Spieldenner</w:t>
      </w:r>
      <w:proofErr w:type="spellEnd"/>
      <w:r w:rsidRPr="00464E7F">
        <w:rPr>
          <w:rFonts w:ascii="Times New Roman" w:hAnsi="Times New Roman" w:cs="Times New Roman"/>
          <w:sz w:val="24"/>
          <w:szCs w:val="24"/>
          <w:shd w:val="clear" w:color="auto" w:fill="FFFFFF"/>
        </w:rPr>
        <w:t xml:space="preserve"> A (2016)</w:t>
      </w:r>
      <w:r w:rsidR="00730B8D" w:rsidRPr="00464E7F">
        <w:rPr>
          <w:rFonts w:ascii="Times New Roman" w:hAnsi="Times New Roman" w:cs="Times New Roman"/>
          <w:sz w:val="24"/>
          <w:szCs w:val="24"/>
          <w:shd w:val="clear" w:color="auto" w:fill="FFFFFF"/>
        </w:rPr>
        <w:t xml:space="preserve"> </w:t>
      </w:r>
      <w:proofErr w:type="spellStart"/>
      <w:r w:rsidR="00730B8D" w:rsidRPr="00464E7F">
        <w:rPr>
          <w:rFonts w:ascii="Times New Roman" w:hAnsi="Times New Roman" w:cs="Times New Roman"/>
          <w:sz w:val="24"/>
          <w:szCs w:val="24"/>
          <w:shd w:val="clear" w:color="auto" w:fill="FFFFFF"/>
        </w:rPr>
        <w:t>PrEP</w:t>
      </w:r>
      <w:proofErr w:type="spellEnd"/>
      <w:r w:rsidR="00730B8D" w:rsidRPr="00464E7F">
        <w:rPr>
          <w:rFonts w:ascii="Times New Roman" w:hAnsi="Times New Roman" w:cs="Times New Roman"/>
          <w:sz w:val="24"/>
          <w:szCs w:val="24"/>
          <w:shd w:val="clear" w:color="auto" w:fill="FFFFFF"/>
        </w:rPr>
        <w:t xml:space="preserve"> whores and HIV prevention: the queer communication of HIV pre-exposure prophylaxis (</w:t>
      </w:r>
      <w:proofErr w:type="spellStart"/>
      <w:r w:rsidR="00730B8D" w:rsidRPr="00464E7F">
        <w:rPr>
          <w:rFonts w:ascii="Times New Roman" w:hAnsi="Times New Roman" w:cs="Times New Roman"/>
          <w:sz w:val="24"/>
          <w:szCs w:val="24"/>
          <w:shd w:val="clear" w:color="auto" w:fill="FFFFFF"/>
        </w:rPr>
        <w:t>PrEP</w:t>
      </w:r>
      <w:proofErr w:type="spellEnd"/>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Journal of homosexuality</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63</w:t>
      </w:r>
      <w:r w:rsidRPr="00464E7F">
        <w:rPr>
          <w:rFonts w:ascii="Times New Roman" w:hAnsi="Times New Roman" w:cs="Times New Roman"/>
          <w:sz w:val="24"/>
          <w:szCs w:val="24"/>
          <w:shd w:val="clear" w:color="auto" w:fill="FFFFFF"/>
        </w:rPr>
        <w:t>(12):</w:t>
      </w:r>
      <w:r w:rsidR="00730B8D" w:rsidRPr="00464E7F">
        <w:rPr>
          <w:rFonts w:ascii="Times New Roman" w:hAnsi="Times New Roman" w:cs="Times New Roman"/>
          <w:sz w:val="24"/>
          <w:szCs w:val="24"/>
          <w:shd w:val="clear" w:color="auto" w:fill="FFFFFF"/>
        </w:rPr>
        <w:t xml:space="preserve"> 1685-1697.</w:t>
      </w:r>
    </w:p>
    <w:p w14:paraId="4EBACB41" w14:textId="5CEF78EC" w:rsidR="00730B8D" w:rsidRPr="00464E7F" w:rsidRDefault="00CC74ED"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t>Thomann</w:t>
      </w:r>
      <w:proofErr w:type="spellEnd"/>
      <w:r w:rsidRPr="00464E7F">
        <w:rPr>
          <w:rFonts w:ascii="Times New Roman" w:hAnsi="Times New Roman" w:cs="Times New Roman"/>
          <w:sz w:val="24"/>
          <w:szCs w:val="24"/>
          <w:shd w:val="clear" w:color="auto" w:fill="FFFFFF"/>
        </w:rPr>
        <w:t xml:space="preserve"> M (2018)</w:t>
      </w:r>
      <w:r w:rsidR="00730B8D" w:rsidRPr="00464E7F">
        <w:rPr>
          <w:rFonts w:ascii="Times New Roman" w:hAnsi="Times New Roman" w:cs="Times New Roman"/>
          <w:sz w:val="24"/>
          <w:szCs w:val="24"/>
          <w:shd w:val="clear" w:color="auto" w:fill="FFFFFF"/>
        </w:rPr>
        <w:t xml:space="preserve"> ‘On December 1, 2015, sex changes. Forever’: Pre-exposure prophylaxis and the </w:t>
      </w:r>
      <w:proofErr w:type="spellStart"/>
      <w:r w:rsidR="00730B8D" w:rsidRPr="00464E7F">
        <w:rPr>
          <w:rFonts w:ascii="Times New Roman" w:hAnsi="Times New Roman" w:cs="Times New Roman"/>
          <w:sz w:val="24"/>
          <w:szCs w:val="24"/>
          <w:shd w:val="clear" w:color="auto" w:fill="FFFFFF"/>
        </w:rPr>
        <w:t>pharmaceuticalisation</w:t>
      </w:r>
      <w:proofErr w:type="spellEnd"/>
      <w:r w:rsidR="00730B8D" w:rsidRPr="00464E7F">
        <w:rPr>
          <w:rFonts w:ascii="Times New Roman" w:hAnsi="Times New Roman" w:cs="Times New Roman"/>
          <w:sz w:val="24"/>
          <w:szCs w:val="24"/>
          <w:shd w:val="clear" w:color="auto" w:fill="FFFFFF"/>
        </w:rPr>
        <w:t xml:space="preserve"> of the neoliberal sexual subject. </w:t>
      </w:r>
      <w:r w:rsidR="00730B8D" w:rsidRPr="00464E7F">
        <w:rPr>
          <w:rFonts w:ascii="Times New Roman" w:hAnsi="Times New Roman" w:cs="Times New Roman"/>
          <w:i/>
          <w:iCs/>
          <w:sz w:val="24"/>
          <w:szCs w:val="24"/>
          <w:shd w:val="clear" w:color="auto" w:fill="FFFFFF"/>
        </w:rPr>
        <w:t>Global public health</w:t>
      </w:r>
      <w:r w:rsidRPr="00464E7F">
        <w:rPr>
          <w:rFonts w:ascii="Times New Roman" w:hAnsi="Times New Roman" w:cs="Times New Roman"/>
          <w:sz w:val="24"/>
          <w:szCs w:val="24"/>
          <w:shd w:val="clear" w:color="auto" w:fill="FFFFFF"/>
        </w:rPr>
        <w:t xml:space="preserve"> 13(8): 997-1006.</w:t>
      </w:r>
    </w:p>
    <w:p w14:paraId="738B1519" w14:textId="228B04DD" w:rsidR="00023447" w:rsidRPr="00464E7F" w:rsidRDefault="00CC74ED"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 xml:space="preserve">Tucker </w:t>
      </w:r>
      <w:proofErr w:type="gramStart"/>
      <w:r w:rsidRPr="00464E7F">
        <w:rPr>
          <w:rFonts w:ascii="Times New Roman" w:hAnsi="Times New Roman" w:cs="Times New Roman"/>
          <w:sz w:val="24"/>
          <w:szCs w:val="24"/>
          <w:shd w:val="clear" w:color="auto" w:fill="FFFFFF"/>
        </w:rPr>
        <w:t>A</w:t>
      </w:r>
      <w:proofErr w:type="gramEnd"/>
      <w:r w:rsidR="00023447" w:rsidRPr="00464E7F">
        <w:rPr>
          <w:rFonts w:ascii="Times New Roman" w:hAnsi="Times New Roman" w:cs="Times New Roman"/>
          <w:sz w:val="24"/>
          <w:szCs w:val="24"/>
          <w:shd w:val="clear" w:color="auto" w:fill="FFFFFF"/>
        </w:rPr>
        <w:t xml:space="preserve"> (2009)</w:t>
      </w:r>
      <w:r w:rsidR="00FC67B1" w:rsidRPr="00464E7F">
        <w:rPr>
          <w:rFonts w:ascii="Times New Roman" w:hAnsi="Times New Roman" w:cs="Times New Roman"/>
          <w:sz w:val="24"/>
          <w:szCs w:val="24"/>
          <w:shd w:val="clear" w:color="auto" w:fill="FFFFFF"/>
        </w:rPr>
        <w:t xml:space="preserve"> </w:t>
      </w:r>
      <w:r w:rsidR="00FC67B1" w:rsidRPr="00464E7F">
        <w:rPr>
          <w:rFonts w:ascii="Times New Roman" w:hAnsi="Times New Roman" w:cs="Times New Roman"/>
          <w:i/>
          <w:sz w:val="24"/>
          <w:szCs w:val="24"/>
          <w:shd w:val="clear" w:color="auto" w:fill="FFFFFF"/>
        </w:rPr>
        <w:t>Queer Visibilities: Space, identity and interaction in Cape Town</w:t>
      </w:r>
      <w:r w:rsidRPr="00464E7F">
        <w:rPr>
          <w:rFonts w:ascii="Times New Roman" w:hAnsi="Times New Roman" w:cs="Times New Roman"/>
          <w:sz w:val="24"/>
          <w:szCs w:val="24"/>
          <w:shd w:val="clear" w:color="auto" w:fill="FFFFFF"/>
        </w:rPr>
        <w:t>.</w:t>
      </w:r>
      <w:r w:rsidR="00FC67B1" w:rsidRPr="00464E7F">
        <w:rPr>
          <w:rFonts w:ascii="Times New Roman" w:hAnsi="Times New Roman" w:cs="Times New Roman"/>
          <w:sz w:val="24"/>
          <w:szCs w:val="24"/>
          <w:shd w:val="clear" w:color="auto" w:fill="FFFFFF"/>
        </w:rPr>
        <w:t xml:space="preserve"> Oxford: Wiley-Blackwell.</w:t>
      </w:r>
    </w:p>
    <w:p w14:paraId="0CB82A13" w14:textId="67672DCA" w:rsidR="00466452" w:rsidRPr="00464E7F" w:rsidRDefault="00CC74ED"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Tucker A (2016)</w:t>
      </w:r>
      <w:r w:rsidR="00466452" w:rsidRPr="00464E7F">
        <w:rPr>
          <w:rFonts w:ascii="Times New Roman" w:hAnsi="Times New Roman" w:cs="Times New Roman"/>
          <w:sz w:val="24"/>
          <w:szCs w:val="24"/>
          <w:shd w:val="clear" w:color="auto" w:fill="FFFFFF"/>
        </w:rPr>
        <w:t xml:space="preserve"> Reconsidering Relationships between Homophobia, Human Rights and HIV/AIDS.</w:t>
      </w:r>
      <w:r w:rsidRPr="00464E7F">
        <w:rPr>
          <w:rFonts w:ascii="Times New Roman" w:hAnsi="Times New Roman" w:cs="Times New Roman"/>
          <w:sz w:val="24"/>
          <w:szCs w:val="24"/>
          <w:shd w:val="clear" w:color="auto" w:fill="FFFFFF"/>
        </w:rPr>
        <w:t xml:space="preserve"> In: G Brown and K Browne (</w:t>
      </w:r>
      <w:proofErr w:type="spellStart"/>
      <w:proofErr w:type="gramStart"/>
      <w:r w:rsidRPr="00464E7F">
        <w:rPr>
          <w:rFonts w:ascii="Times New Roman" w:hAnsi="Times New Roman" w:cs="Times New Roman"/>
          <w:sz w:val="24"/>
          <w:szCs w:val="24"/>
          <w:shd w:val="clear" w:color="auto" w:fill="FFFFFF"/>
        </w:rPr>
        <w:t>eds</w:t>
      </w:r>
      <w:proofErr w:type="spellEnd"/>
      <w:proofErr w:type="gramEnd"/>
      <w:r w:rsidRPr="00464E7F">
        <w:rPr>
          <w:rFonts w:ascii="Times New Roman" w:hAnsi="Times New Roman" w:cs="Times New Roman"/>
          <w:sz w:val="24"/>
          <w:szCs w:val="24"/>
          <w:shd w:val="clear" w:color="auto" w:fill="FFFFFF"/>
        </w:rPr>
        <w:t>)</w:t>
      </w:r>
      <w:r w:rsidR="00466452" w:rsidRPr="00464E7F">
        <w:rPr>
          <w:rFonts w:ascii="Times New Roman" w:hAnsi="Times New Roman" w:cs="Times New Roman"/>
          <w:sz w:val="24"/>
          <w:szCs w:val="24"/>
          <w:shd w:val="clear" w:color="auto" w:fill="FFFFFF"/>
        </w:rPr>
        <w:t> </w:t>
      </w:r>
      <w:r w:rsidR="00466452" w:rsidRPr="00464E7F">
        <w:rPr>
          <w:rFonts w:ascii="Times New Roman" w:hAnsi="Times New Roman" w:cs="Times New Roman"/>
          <w:i/>
          <w:iCs/>
          <w:sz w:val="24"/>
          <w:szCs w:val="24"/>
          <w:shd w:val="clear" w:color="auto" w:fill="FFFFFF"/>
        </w:rPr>
        <w:t>The Routledge Research Companion to Geo</w:t>
      </w:r>
      <w:r w:rsidRPr="00464E7F">
        <w:rPr>
          <w:rFonts w:ascii="Times New Roman" w:hAnsi="Times New Roman" w:cs="Times New Roman"/>
          <w:i/>
          <w:iCs/>
          <w:sz w:val="24"/>
          <w:szCs w:val="24"/>
          <w:shd w:val="clear" w:color="auto" w:fill="FFFFFF"/>
        </w:rPr>
        <w:t>graphies of Sex and Sexualities.</w:t>
      </w:r>
      <w:r w:rsidR="00466452" w:rsidRPr="00464E7F">
        <w:rPr>
          <w:rFonts w:ascii="Times New Roman" w:hAnsi="Times New Roman" w:cs="Times New Roman"/>
          <w:i/>
          <w:iCs/>
          <w:sz w:val="24"/>
          <w:szCs w:val="24"/>
          <w:shd w:val="clear" w:color="auto" w:fill="FFFFFF"/>
        </w:rPr>
        <w:t xml:space="preserve"> </w:t>
      </w:r>
      <w:r w:rsidR="00466452" w:rsidRPr="00464E7F">
        <w:rPr>
          <w:rFonts w:ascii="Times New Roman" w:hAnsi="Times New Roman" w:cs="Times New Roman"/>
          <w:iCs/>
          <w:sz w:val="24"/>
          <w:szCs w:val="24"/>
          <w:shd w:val="clear" w:color="auto" w:fill="FFFFFF"/>
        </w:rPr>
        <w:t>London: Routledge</w:t>
      </w:r>
      <w:r w:rsidR="00466452"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sz w:val="24"/>
          <w:szCs w:val="24"/>
          <w:shd w:val="clear" w:color="auto" w:fill="FFFFFF"/>
        </w:rPr>
        <w:t>pp.</w:t>
      </w:r>
      <w:r w:rsidR="00466452" w:rsidRPr="00464E7F">
        <w:rPr>
          <w:rFonts w:ascii="Times New Roman" w:hAnsi="Times New Roman" w:cs="Times New Roman"/>
          <w:sz w:val="24"/>
          <w:szCs w:val="24"/>
          <w:shd w:val="clear" w:color="auto" w:fill="FFFFFF"/>
        </w:rPr>
        <w:t>295-304.</w:t>
      </w:r>
    </w:p>
    <w:p w14:paraId="0C86BF0B" w14:textId="536005F8" w:rsidR="007A72F5" w:rsidRPr="00464E7F" w:rsidRDefault="007A72F5" w:rsidP="0053238C">
      <w:pPr>
        <w:pStyle w:val="CommentText"/>
        <w:spacing w:after="0"/>
        <w:ind w:left="709" w:hanging="709"/>
        <w:contextualSpacing/>
        <w:rPr>
          <w:rFonts w:ascii="Times New Roman" w:hAnsi="Times New Roman" w:cs="Times New Roman"/>
          <w:sz w:val="24"/>
          <w:szCs w:val="24"/>
        </w:rPr>
      </w:pPr>
      <w:r w:rsidRPr="00464E7F">
        <w:rPr>
          <w:rFonts w:ascii="Times New Roman" w:hAnsi="Times New Roman" w:cs="Times New Roman"/>
          <w:sz w:val="24"/>
          <w:szCs w:val="24"/>
        </w:rPr>
        <w:t xml:space="preserve">Tucker A (2020) Geographies of Sexualities in Sub-Saharan Africa: Positioning and Critically Engaging with International Human Rights and Related Ascendant Discourses. </w:t>
      </w:r>
      <w:r w:rsidRPr="00464E7F">
        <w:rPr>
          <w:rFonts w:ascii="Times New Roman" w:hAnsi="Times New Roman" w:cs="Times New Roman"/>
          <w:i/>
          <w:sz w:val="24"/>
          <w:szCs w:val="24"/>
        </w:rPr>
        <w:t>Progress in Human Geography</w:t>
      </w:r>
      <w:r w:rsidRPr="00464E7F">
        <w:rPr>
          <w:rFonts w:ascii="Times New Roman" w:hAnsi="Times New Roman" w:cs="Times New Roman"/>
          <w:sz w:val="24"/>
          <w:szCs w:val="24"/>
        </w:rPr>
        <w:t xml:space="preserve"> 44(4): 683 – 703.</w:t>
      </w:r>
    </w:p>
    <w:p w14:paraId="7E73B9DD" w14:textId="67F83047" w:rsidR="00730B8D" w:rsidRPr="00464E7F" w:rsidRDefault="00CC74ED" w:rsidP="0053238C">
      <w:pPr>
        <w:spacing w:after="0" w:line="240" w:lineRule="auto"/>
        <w:ind w:left="709" w:hanging="709"/>
        <w:contextualSpacing/>
        <w:rPr>
          <w:rFonts w:ascii="Times New Roman" w:hAnsi="Times New Roman" w:cs="Times New Roman"/>
          <w:sz w:val="24"/>
          <w:szCs w:val="24"/>
          <w:shd w:val="clear" w:color="auto" w:fill="FFFFFF"/>
        </w:rPr>
      </w:pPr>
      <w:proofErr w:type="spellStart"/>
      <w:r w:rsidRPr="00464E7F">
        <w:rPr>
          <w:rFonts w:ascii="Times New Roman" w:hAnsi="Times New Roman" w:cs="Times New Roman"/>
          <w:sz w:val="24"/>
          <w:szCs w:val="24"/>
          <w:shd w:val="clear" w:color="auto" w:fill="FFFFFF"/>
        </w:rPr>
        <w:t>Vernazza</w:t>
      </w:r>
      <w:proofErr w:type="spellEnd"/>
      <w:r w:rsidRPr="00464E7F">
        <w:rPr>
          <w:rFonts w:ascii="Times New Roman" w:hAnsi="Times New Roman" w:cs="Times New Roman"/>
          <w:sz w:val="24"/>
          <w:szCs w:val="24"/>
          <w:shd w:val="clear" w:color="auto" w:fill="FFFFFF"/>
        </w:rPr>
        <w:t xml:space="preserve"> P, </w:t>
      </w:r>
      <w:proofErr w:type="spellStart"/>
      <w:r w:rsidRPr="00464E7F">
        <w:rPr>
          <w:rFonts w:ascii="Times New Roman" w:hAnsi="Times New Roman" w:cs="Times New Roman"/>
          <w:sz w:val="24"/>
          <w:szCs w:val="24"/>
          <w:shd w:val="clear" w:color="auto" w:fill="FFFFFF"/>
        </w:rPr>
        <w:t>Hirschel</w:t>
      </w:r>
      <w:proofErr w:type="spellEnd"/>
      <w:r w:rsidRPr="00464E7F">
        <w:rPr>
          <w:rFonts w:ascii="Times New Roman" w:hAnsi="Times New Roman" w:cs="Times New Roman"/>
          <w:sz w:val="24"/>
          <w:szCs w:val="24"/>
          <w:shd w:val="clear" w:color="auto" w:fill="FFFFFF"/>
        </w:rPr>
        <w:t xml:space="preserve"> B, </w:t>
      </w:r>
      <w:proofErr w:type="spellStart"/>
      <w:r w:rsidRPr="00464E7F">
        <w:rPr>
          <w:rFonts w:ascii="Times New Roman" w:hAnsi="Times New Roman" w:cs="Times New Roman"/>
          <w:sz w:val="24"/>
          <w:szCs w:val="24"/>
          <w:shd w:val="clear" w:color="auto" w:fill="FFFFFF"/>
        </w:rPr>
        <w:t>Bernasconi</w:t>
      </w:r>
      <w:proofErr w:type="spellEnd"/>
      <w:r w:rsidRPr="00464E7F">
        <w:rPr>
          <w:rFonts w:ascii="Times New Roman" w:hAnsi="Times New Roman" w:cs="Times New Roman"/>
          <w:sz w:val="24"/>
          <w:szCs w:val="24"/>
          <w:shd w:val="clear" w:color="auto" w:fill="FFFFFF"/>
        </w:rPr>
        <w:t xml:space="preserve"> E and </w:t>
      </w:r>
      <w:proofErr w:type="spellStart"/>
      <w:r w:rsidRPr="00464E7F">
        <w:rPr>
          <w:rFonts w:ascii="Times New Roman" w:hAnsi="Times New Roman" w:cs="Times New Roman"/>
          <w:sz w:val="24"/>
          <w:szCs w:val="24"/>
          <w:shd w:val="clear" w:color="auto" w:fill="FFFFFF"/>
        </w:rPr>
        <w:t>Flepp</w:t>
      </w:r>
      <w:proofErr w:type="spellEnd"/>
      <w:r w:rsidRPr="00464E7F">
        <w:rPr>
          <w:rFonts w:ascii="Times New Roman" w:hAnsi="Times New Roman" w:cs="Times New Roman"/>
          <w:sz w:val="24"/>
          <w:szCs w:val="24"/>
          <w:shd w:val="clear" w:color="auto" w:fill="FFFFFF"/>
        </w:rPr>
        <w:t xml:space="preserve"> M (2008)</w:t>
      </w:r>
      <w:r w:rsidR="00730B8D" w:rsidRPr="00464E7F">
        <w:rPr>
          <w:rFonts w:ascii="Times New Roman" w:hAnsi="Times New Roman" w:cs="Times New Roman"/>
          <w:sz w:val="24"/>
          <w:szCs w:val="24"/>
          <w:shd w:val="clear" w:color="auto" w:fill="FFFFFF"/>
        </w:rPr>
        <w:t xml:space="preserve"> Les </w:t>
      </w:r>
      <w:proofErr w:type="spellStart"/>
      <w:r w:rsidR="00730B8D" w:rsidRPr="00464E7F">
        <w:rPr>
          <w:rFonts w:ascii="Times New Roman" w:hAnsi="Times New Roman" w:cs="Times New Roman"/>
          <w:sz w:val="24"/>
          <w:szCs w:val="24"/>
          <w:shd w:val="clear" w:color="auto" w:fill="FFFFFF"/>
        </w:rPr>
        <w:t>personnes</w:t>
      </w:r>
      <w:proofErr w:type="spellEnd"/>
      <w:r w:rsidR="00730B8D" w:rsidRPr="00464E7F">
        <w:rPr>
          <w:rFonts w:ascii="Times New Roman" w:hAnsi="Times New Roman" w:cs="Times New Roman"/>
          <w:sz w:val="24"/>
          <w:szCs w:val="24"/>
          <w:shd w:val="clear" w:color="auto" w:fill="FFFFFF"/>
        </w:rPr>
        <w:t xml:space="preserve"> </w:t>
      </w:r>
      <w:proofErr w:type="spellStart"/>
      <w:r w:rsidR="00730B8D" w:rsidRPr="00464E7F">
        <w:rPr>
          <w:rFonts w:ascii="Times New Roman" w:hAnsi="Times New Roman" w:cs="Times New Roman"/>
          <w:sz w:val="24"/>
          <w:szCs w:val="24"/>
          <w:shd w:val="clear" w:color="auto" w:fill="FFFFFF"/>
        </w:rPr>
        <w:t>séropositives</w:t>
      </w:r>
      <w:proofErr w:type="spellEnd"/>
      <w:r w:rsidR="00730B8D" w:rsidRPr="00464E7F">
        <w:rPr>
          <w:rFonts w:ascii="Times New Roman" w:hAnsi="Times New Roman" w:cs="Times New Roman"/>
          <w:sz w:val="24"/>
          <w:szCs w:val="24"/>
          <w:shd w:val="clear" w:color="auto" w:fill="FFFFFF"/>
        </w:rPr>
        <w:t xml:space="preserve"> ne </w:t>
      </w:r>
      <w:proofErr w:type="spellStart"/>
      <w:r w:rsidR="00730B8D" w:rsidRPr="00464E7F">
        <w:rPr>
          <w:rFonts w:ascii="Times New Roman" w:hAnsi="Times New Roman" w:cs="Times New Roman"/>
          <w:sz w:val="24"/>
          <w:szCs w:val="24"/>
          <w:shd w:val="clear" w:color="auto" w:fill="FFFFFF"/>
        </w:rPr>
        <w:t>souffrant</w:t>
      </w:r>
      <w:proofErr w:type="spellEnd"/>
      <w:r w:rsidR="00730B8D" w:rsidRPr="00464E7F">
        <w:rPr>
          <w:rFonts w:ascii="Times New Roman" w:hAnsi="Times New Roman" w:cs="Times New Roman"/>
          <w:sz w:val="24"/>
          <w:szCs w:val="24"/>
          <w:shd w:val="clear" w:color="auto" w:fill="FFFFFF"/>
        </w:rPr>
        <w:t xml:space="preserve"> </w:t>
      </w:r>
      <w:proofErr w:type="spellStart"/>
      <w:r w:rsidR="00730B8D" w:rsidRPr="00464E7F">
        <w:rPr>
          <w:rFonts w:ascii="Times New Roman" w:hAnsi="Times New Roman" w:cs="Times New Roman"/>
          <w:sz w:val="24"/>
          <w:szCs w:val="24"/>
          <w:shd w:val="clear" w:color="auto" w:fill="FFFFFF"/>
        </w:rPr>
        <w:t>d’aucune</w:t>
      </w:r>
      <w:proofErr w:type="spellEnd"/>
      <w:r w:rsidR="00730B8D" w:rsidRPr="00464E7F">
        <w:rPr>
          <w:rFonts w:ascii="Times New Roman" w:hAnsi="Times New Roman" w:cs="Times New Roman"/>
          <w:sz w:val="24"/>
          <w:szCs w:val="24"/>
          <w:shd w:val="clear" w:color="auto" w:fill="FFFFFF"/>
        </w:rPr>
        <w:t xml:space="preserve"> </w:t>
      </w:r>
      <w:proofErr w:type="spellStart"/>
      <w:r w:rsidR="00730B8D" w:rsidRPr="00464E7F">
        <w:rPr>
          <w:rFonts w:ascii="Times New Roman" w:hAnsi="Times New Roman" w:cs="Times New Roman"/>
          <w:sz w:val="24"/>
          <w:szCs w:val="24"/>
          <w:shd w:val="clear" w:color="auto" w:fill="FFFFFF"/>
        </w:rPr>
        <w:t>autre</w:t>
      </w:r>
      <w:proofErr w:type="spellEnd"/>
      <w:r w:rsidR="00730B8D" w:rsidRPr="00464E7F">
        <w:rPr>
          <w:rFonts w:ascii="Times New Roman" w:hAnsi="Times New Roman" w:cs="Times New Roman"/>
          <w:sz w:val="24"/>
          <w:szCs w:val="24"/>
          <w:shd w:val="clear" w:color="auto" w:fill="FFFFFF"/>
        </w:rPr>
        <w:t xml:space="preserve"> MST et </w:t>
      </w:r>
      <w:proofErr w:type="spellStart"/>
      <w:r w:rsidR="00730B8D" w:rsidRPr="00464E7F">
        <w:rPr>
          <w:rFonts w:ascii="Times New Roman" w:hAnsi="Times New Roman" w:cs="Times New Roman"/>
          <w:sz w:val="24"/>
          <w:szCs w:val="24"/>
          <w:shd w:val="clear" w:color="auto" w:fill="FFFFFF"/>
        </w:rPr>
        <w:t>suivant</w:t>
      </w:r>
      <w:proofErr w:type="spellEnd"/>
      <w:r w:rsidR="00730B8D" w:rsidRPr="00464E7F">
        <w:rPr>
          <w:rFonts w:ascii="Times New Roman" w:hAnsi="Times New Roman" w:cs="Times New Roman"/>
          <w:sz w:val="24"/>
          <w:szCs w:val="24"/>
          <w:shd w:val="clear" w:color="auto" w:fill="FFFFFF"/>
        </w:rPr>
        <w:t xml:space="preserve"> un </w:t>
      </w:r>
      <w:proofErr w:type="spellStart"/>
      <w:r w:rsidR="00730B8D" w:rsidRPr="00464E7F">
        <w:rPr>
          <w:rFonts w:ascii="Times New Roman" w:hAnsi="Times New Roman" w:cs="Times New Roman"/>
          <w:sz w:val="24"/>
          <w:szCs w:val="24"/>
          <w:shd w:val="clear" w:color="auto" w:fill="FFFFFF"/>
        </w:rPr>
        <w:t>traitement</w:t>
      </w:r>
      <w:proofErr w:type="spellEnd"/>
      <w:r w:rsidR="00730B8D" w:rsidRPr="00464E7F">
        <w:rPr>
          <w:rFonts w:ascii="Times New Roman" w:hAnsi="Times New Roman" w:cs="Times New Roman"/>
          <w:sz w:val="24"/>
          <w:szCs w:val="24"/>
          <w:shd w:val="clear" w:color="auto" w:fill="FFFFFF"/>
        </w:rPr>
        <w:t xml:space="preserve"> </w:t>
      </w:r>
      <w:proofErr w:type="spellStart"/>
      <w:r w:rsidR="00730B8D" w:rsidRPr="00464E7F">
        <w:rPr>
          <w:rFonts w:ascii="Times New Roman" w:hAnsi="Times New Roman" w:cs="Times New Roman"/>
          <w:sz w:val="24"/>
          <w:szCs w:val="24"/>
          <w:shd w:val="clear" w:color="auto" w:fill="FFFFFF"/>
        </w:rPr>
        <w:t>antirétroviral</w:t>
      </w:r>
      <w:proofErr w:type="spellEnd"/>
      <w:r w:rsidR="00730B8D" w:rsidRPr="00464E7F">
        <w:rPr>
          <w:rFonts w:ascii="Times New Roman" w:hAnsi="Times New Roman" w:cs="Times New Roman"/>
          <w:sz w:val="24"/>
          <w:szCs w:val="24"/>
          <w:shd w:val="clear" w:color="auto" w:fill="FFFFFF"/>
        </w:rPr>
        <w:t xml:space="preserve"> </w:t>
      </w:r>
      <w:proofErr w:type="spellStart"/>
      <w:r w:rsidR="00730B8D" w:rsidRPr="00464E7F">
        <w:rPr>
          <w:rFonts w:ascii="Times New Roman" w:hAnsi="Times New Roman" w:cs="Times New Roman"/>
          <w:sz w:val="24"/>
          <w:szCs w:val="24"/>
          <w:shd w:val="clear" w:color="auto" w:fill="FFFFFF"/>
        </w:rPr>
        <w:t>efficace</w:t>
      </w:r>
      <w:proofErr w:type="spellEnd"/>
      <w:r w:rsidR="00730B8D" w:rsidRPr="00464E7F">
        <w:rPr>
          <w:rFonts w:ascii="Times New Roman" w:hAnsi="Times New Roman" w:cs="Times New Roman"/>
          <w:sz w:val="24"/>
          <w:szCs w:val="24"/>
          <w:shd w:val="clear" w:color="auto" w:fill="FFFFFF"/>
        </w:rPr>
        <w:t xml:space="preserve"> ne </w:t>
      </w:r>
      <w:proofErr w:type="spellStart"/>
      <w:r w:rsidR="00730B8D" w:rsidRPr="00464E7F">
        <w:rPr>
          <w:rFonts w:ascii="Times New Roman" w:hAnsi="Times New Roman" w:cs="Times New Roman"/>
          <w:sz w:val="24"/>
          <w:szCs w:val="24"/>
          <w:shd w:val="clear" w:color="auto" w:fill="FFFFFF"/>
        </w:rPr>
        <w:t>transmettent</w:t>
      </w:r>
      <w:proofErr w:type="spellEnd"/>
      <w:r w:rsidR="00730B8D" w:rsidRPr="00464E7F">
        <w:rPr>
          <w:rFonts w:ascii="Times New Roman" w:hAnsi="Times New Roman" w:cs="Times New Roman"/>
          <w:sz w:val="24"/>
          <w:szCs w:val="24"/>
          <w:shd w:val="clear" w:color="auto" w:fill="FFFFFF"/>
        </w:rPr>
        <w:t xml:space="preserve"> pas le VIH par </w:t>
      </w:r>
      <w:proofErr w:type="spellStart"/>
      <w:r w:rsidR="00730B8D" w:rsidRPr="00464E7F">
        <w:rPr>
          <w:rFonts w:ascii="Times New Roman" w:hAnsi="Times New Roman" w:cs="Times New Roman"/>
          <w:sz w:val="24"/>
          <w:szCs w:val="24"/>
          <w:shd w:val="clear" w:color="auto" w:fill="FFFFFF"/>
        </w:rPr>
        <w:t>voie</w:t>
      </w:r>
      <w:proofErr w:type="spellEnd"/>
      <w:r w:rsidR="00730B8D" w:rsidRPr="00464E7F">
        <w:rPr>
          <w:rFonts w:ascii="Times New Roman" w:hAnsi="Times New Roman" w:cs="Times New Roman"/>
          <w:sz w:val="24"/>
          <w:szCs w:val="24"/>
          <w:shd w:val="clear" w:color="auto" w:fill="FFFFFF"/>
        </w:rPr>
        <w:t xml:space="preserve"> </w:t>
      </w:r>
      <w:proofErr w:type="spellStart"/>
      <w:r w:rsidR="00730B8D" w:rsidRPr="00464E7F">
        <w:rPr>
          <w:rFonts w:ascii="Times New Roman" w:hAnsi="Times New Roman" w:cs="Times New Roman"/>
          <w:sz w:val="24"/>
          <w:szCs w:val="24"/>
          <w:shd w:val="clear" w:color="auto" w:fill="FFFFFF"/>
        </w:rPr>
        <w:t>sexuelle</w:t>
      </w:r>
      <w:proofErr w:type="spellEnd"/>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 xml:space="preserve">Bulletin des </w:t>
      </w:r>
      <w:proofErr w:type="spellStart"/>
      <w:r w:rsidR="00730B8D" w:rsidRPr="00464E7F">
        <w:rPr>
          <w:rFonts w:ascii="Times New Roman" w:hAnsi="Times New Roman" w:cs="Times New Roman"/>
          <w:i/>
          <w:iCs/>
          <w:sz w:val="24"/>
          <w:szCs w:val="24"/>
          <w:shd w:val="clear" w:color="auto" w:fill="FFFFFF"/>
        </w:rPr>
        <w:t>médecins</w:t>
      </w:r>
      <w:proofErr w:type="spellEnd"/>
      <w:r w:rsidR="00730B8D" w:rsidRPr="00464E7F">
        <w:rPr>
          <w:rFonts w:ascii="Times New Roman" w:hAnsi="Times New Roman" w:cs="Times New Roman"/>
          <w:i/>
          <w:iCs/>
          <w:sz w:val="24"/>
          <w:szCs w:val="24"/>
          <w:shd w:val="clear" w:color="auto" w:fill="FFFFFF"/>
        </w:rPr>
        <w:t xml:space="preserve"> </w:t>
      </w:r>
      <w:proofErr w:type="spellStart"/>
      <w:r w:rsidR="00730B8D" w:rsidRPr="00464E7F">
        <w:rPr>
          <w:rFonts w:ascii="Times New Roman" w:hAnsi="Times New Roman" w:cs="Times New Roman"/>
          <w:i/>
          <w:iCs/>
          <w:sz w:val="24"/>
          <w:szCs w:val="24"/>
          <w:shd w:val="clear" w:color="auto" w:fill="FFFFFF"/>
        </w:rPr>
        <w:t>suisses</w:t>
      </w:r>
      <w:proofErr w:type="spellEnd"/>
      <w:r w:rsidR="00730B8D" w:rsidRPr="00464E7F">
        <w:rPr>
          <w:rFonts w:ascii="Times New Roman" w:hAnsi="Times New Roman" w:cs="Times New Roman"/>
          <w:i/>
          <w:iCs/>
          <w:sz w:val="24"/>
          <w:szCs w:val="24"/>
          <w:shd w:val="clear" w:color="auto" w:fill="FFFFFF"/>
        </w:rPr>
        <w:t xml:space="preserve">| </w:t>
      </w:r>
      <w:proofErr w:type="spellStart"/>
      <w:r w:rsidR="00730B8D" w:rsidRPr="00464E7F">
        <w:rPr>
          <w:rFonts w:ascii="Times New Roman" w:hAnsi="Times New Roman" w:cs="Times New Roman"/>
          <w:i/>
          <w:iCs/>
          <w:sz w:val="24"/>
          <w:szCs w:val="24"/>
          <w:shd w:val="clear" w:color="auto" w:fill="FFFFFF"/>
        </w:rPr>
        <w:t>Schweizerische</w:t>
      </w:r>
      <w:proofErr w:type="spellEnd"/>
      <w:r w:rsidR="00730B8D" w:rsidRPr="00464E7F">
        <w:rPr>
          <w:rFonts w:ascii="Times New Roman" w:hAnsi="Times New Roman" w:cs="Times New Roman"/>
          <w:i/>
          <w:iCs/>
          <w:sz w:val="24"/>
          <w:szCs w:val="24"/>
          <w:shd w:val="clear" w:color="auto" w:fill="FFFFFF"/>
        </w:rPr>
        <w:t xml:space="preserve"> </w:t>
      </w:r>
      <w:proofErr w:type="spellStart"/>
      <w:r w:rsidR="00730B8D" w:rsidRPr="00464E7F">
        <w:rPr>
          <w:rFonts w:ascii="Times New Roman" w:hAnsi="Times New Roman" w:cs="Times New Roman"/>
          <w:i/>
          <w:iCs/>
          <w:sz w:val="24"/>
          <w:szCs w:val="24"/>
          <w:shd w:val="clear" w:color="auto" w:fill="FFFFFF"/>
        </w:rPr>
        <w:t>Ärztezeitung</w:t>
      </w:r>
      <w:proofErr w:type="spellEnd"/>
      <w:r w:rsidR="00730B8D" w:rsidRPr="00464E7F">
        <w:rPr>
          <w:rFonts w:ascii="Times New Roman" w:hAnsi="Times New Roman" w:cs="Times New Roman"/>
          <w:i/>
          <w:iCs/>
          <w:sz w:val="24"/>
          <w:szCs w:val="24"/>
          <w:shd w:val="clear" w:color="auto" w:fill="FFFFFF"/>
        </w:rPr>
        <w:t xml:space="preserve">| </w:t>
      </w:r>
      <w:proofErr w:type="spellStart"/>
      <w:r w:rsidR="00730B8D" w:rsidRPr="00464E7F">
        <w:rPr>
          <w:rFonts w:ascii="Times New Roman" w:hAnsi="Times New Roman" w:cs="Times New Roman"/>
          <w:i/>
          <w:iCs/>
          <w:sz w:val="24"/>
          <w:szCs w:val="24"/>
          <w:shd w:val="clear" w:color="auto" w:fill="FFFFFF"/>
        </w:rPr>
        <w:t>Bollettino</w:t>
      </w:r>
      <w:proofErr w:type="spellEnd"/>
      <w:r w:rsidR="00730B8D" w:rsidRPr="00464E7F">
        <w:rPr>
          <w:rFonts w:ascii="Times New Roman" w:hAnsi="Times New Roman" w:cs="Times New Roman"/>
          <w:i/>
          <w:iCs/>
          <w:sz w:val="24"/>
          <w:szCs w:val="24"/>
          <w:shd w:val="clear" w:color="auto" w:fill="FFFFFF"/>
        </w:rPr>
        <w:t xml:space="preserve"> </w:t>
      </w:r>
      <w:proofErr w:type="spellStart"/>
      <w:r w:rsidR="00730B8D" w:rsidRPr="00464E7F">
        <w:rPr>
          <w:rFonts w:ascii="Times New Roman" w:hAnsi="Times New Roman" w:cs="Times New Roman"/>
          <w:i/>
          <w:iCs/>
          <w:sz w:val="24"/>
          <w:szCs w:val="24"/>
          <w:shd w:val="clear" w:color="auto" w:fill="FFFFFF"/>
        </w:rPr>
        <w:t>dei</w:t>
      </w:r>
      <w:proofErr w:type="spellEnd"/>
      <w:r w:rsidR="00730B8D" w:rsidRPr="00464E7F">
        <w:rPr>
          <w:rFonts w:ascii="Times New Roman" w:hAnsi="Times New Roman" w:cs="Times New Roman"/>
          <w:i/>
          <w:iCs/>
          <w:sz w:val="24"/>
          <w:szCs w:val="24"/>
          <w:shd w:val="clear" w:color="auto" w:fill="FFFFFF"/>
        </w:rPr>
        <w:t xml:space="preserve"> </w:t>
      </w:r>
      <w:proofErr w:type="spellStart"/>
      <w:proofErr w:type="gramStart"/>
      <w:r w:rsidR="00730B8D" w:rsidRPr="00464E7F">
        <w:rPr>
          <w:rFonts w:ascii="Times New Roman" w:hAnsi="Times New Roman" w:cs="Times New Roman"/>
          <w:i/>
          <w:iCs/>
          <w:sz w:val="24"/>
          <w:szCs w:val="24"/>
          <w:shd w:val="clear" w:color="auto" w:fill="FFFFFF"/>
        </w:rPr>
        <w:t>medici</w:t>
      </w:r>
      <w:proofErr w:type="spellEnd"/>
      <w:proofErr w:type="gramEnd"/>
      <w:r w:rsidR="00730B8D" w:rsidRPr="00464E7F">
        <w:rPr>
          <w:rFonts w:ascii="Times New Roman" w:hAnsi="Times New Roman" w:cs="Times New Roman"/>
          <w:i/>
          <w:iCs/>
          <w:sz w:val="24"/>
          <w:szCs w:val="24"/>
          <w:shd w:val="clear" w:color="auto" w:fill="FFFFFF"/>
        </w:rPr>
        <w:t xml:space="preserve"> </w:t>
      </w:r>
      <w:proofErr w:type="spellStart"/>
      <w:r w:rsidR="00730B8D" w:rsidRPr="00464E7F">
        <w:rPr>
          <w:rFonts w:ascii="Times New Roman" w:hAnsi="Times New Roman" w:cs="Times New Roman"/>
          <w:i/>
          <w:iCs/>
          <w:sz w:val="24"/>
          <w:szCs w:val="24"/>
          <w:shd w:val="clear" w:color="auto" w:fill="FFFFFF"/>
        </w:rPr>
        <w:t>svizzeri</w:t>
      </w:r>
      <w:proofErr w:type="spellEnd"/>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89</w:t>
      </w:r>
      <w:r w:rsidR="0061164E" w:rsidRPr="00464E7F">
        <w:rPr>
          <w:rFonts w:ascii="Times New Roman" w:hAnsi="Times New Roman" w:cs="Times New Roman"/>
          <w:sz w:val="24"/>
          <w:szCs w:val="24"/>
          <w:shd w:val="clear" w:color="auto" w:fill="FFFFFF"/>
        </w:rPr>
        <w:t>(5): 165-169.</w:t>
      </w:r>
    </w:p>
    <w:p w14:paraId="3E6ABDA1" w14:textId="5B9DB705" w:rsidR="00975017" w:rsidRPr="00464E7F" w:rsidRDefault="00975017" w:rsidP="0053238C">
      <w:pPr>
        <w:spacing w:after="0" w:line="240" w:lineRule="auto"/>
        <w:ind w:left="709" w:hanging="709"/>
        <w:contextualSpacing/>
        <w:rPr>
          <w:rFonts w:ascii="Times New Roman" w:hAnsi="Times New Roman" w:cs="Times New Roman"/>
          <w:sz w:val="24"/>
          <w:szCs w:val="24"/>
        </w:rPr>
      </w:pPr>
      <w:r w:rsidRPr="00464E7F">
        <w:rPr>
          <w:rFonts w:ascii="Times New Roman" w:hAnsi="Times New Roman" w:cs="Times New Roman"/>
          <w:sz w:val="24"/>
          <w:szCs w:val="24"/>
        </w:rPr>
        <w:t xml:space="preserve">World Health Organization (WHO) (2015) </w:t>
      </w:r>
      <w:r w:rsidR="00592912" w:rsidRPr="00464E7F">
        <w:rPr>
          <w:rFonts w:ascii="Times New Roman" w:hAnsi="Times New Roman" w:cs="Times New Roman"/>
          <w:i/>
          <w:sz w:val="24"/>
          <w:szCs w:val="24"/>
        </w:rPr>
        <w:t>Guideline on when to start antiretroviral therapy and on pre-exposure prophylaxis for HIV</w:t>
      </w:r>
      <w:r w:rsidR="00592912" w:rsidRPr="00464E7F">
        <w:rPr>
          <w:rFonts w:ascii="Times New Roman" w:hAnsi="Times New Roman" w:cs="Times New Roman"/>
          <w:sz w:val="24"/>
          <w:szCs w:val="24"/>
        </w:rPr>
        <w:t xml:space="preserve">. Geneva: World Health Organization. Available online: </w:t>
      </w:r>
      <w:hyperlink r:id="rId12" w:history="1">
        <w:r w:rsidR="00592912" w:rsidRPr="00464E7F">
          <w:rPr>
            <w:rStyle w:val="Hyperlink"/>
            <w:rFonts w:ascii="Times New Roman" w:hAnsi="Times New Roman" w:cs="Times New Roman"/>
            <w:color w:val="auto"/>
            <w:sz w:val="24"/>
            <w:szCs w:val="24"/>
          </w:rPr>
          <w:t>https://apps.who.int/medicinedocs/documents/s22247en/s22247en.pdf</w:t>
        </w:r>
      </w:hyperlink>
      <w:r w:rsidR="00592912" w:rsidRPr="00464E7F">
        <w:rPr>
          <w:rFonts w:ascii="Times New Roman" w:hAnsi="Times New Roman" w:cs="Times New Roman"/>
          <w:sz w:val="24"/>
          <w:szCs w:val="24"/>
        </w:rPr>
        <w:t xml:space="preserve"> [last access: 27/01/2020]</w:t>
      </w:r>
    </w:p>
    <w:p w14:paraId="38AE59C8" w14:textId="6F66274E" w:rsidR="00730B8D" w:rsidRPr="00464E7F" w:rsidRDefault="0061164E"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Wilton RD (1996)</w:t>
      </w:r>
      <w:r w:rsidR="00730B8D" w:rsidRPr="00464E7F">
        <w:rPr>
          <w:rFonts w:ascii="Times New Roman" w:hAnsi="Times New Roman" w:cs="Times New Roman"/>
          <w:sz w:val="24"/>
          <w:szCs w:val="24"/>
          <w:shd w:val="clear" w:color="auto" w:fill="FFFFFF"/>
        </w:rPr>
        <w:t xml:space="preserve"> Diminished worlds? The geography of everyday life with HIV/AIDS. </w:t>
      </w:r>
      <w:r w:rsidR="00730B8D" w:rsidRPr="00464E7F">
        <w:rPr>
          <w:rFonts w:ascii="Times New Roman" w:hAnsi="Times New Roman" w:cs="Times New Roman"/>
          <w:i/>
          <w:iCs/>
          <w:sz w:val="24"/>
          <w:szCs w:val="24"/>
          <w:shd w:val="clear" w:color="auto" w:fill="FFFFFF"/>
        </w:rPr>
        <w:t>Health &amp; Place</w:t>
      </w:r>
      <w:r w:rsidR="00730B8D" w:rsidRPr="00464E7F">
        <w:rPr>
          <w:rFonts w:ascii="Times New Roman" w:hAnsi="Times New Roman" w:cs="Times New Roman"/>
          <w:sz w:val="24"/>
          <w:szCs w:val="24"/>
          <w:shd w:val="clear" w:color="auto" w:fill="FFFFFF"/>
        </w:rPr>
        <w:t> </w:t>
      </w:r>
      <w:r w:rsidR="00730B8D" w:rsidRPr="00464E7F">
        <w:rPr>
          <w:rFonts w:ascii="Times New Roman" w:hAnsi="Times New Roman" w:cs="Times New Roman"/>
          <w:i/>
          <w:iCs/>
          <w:sz w:val="24"/>
          <w:szCs w:val="24"/>
          <w:shd w:val="clear" w:color="auto" w:fill="FFFFFF"/>
        </w:rPr>
        <w:t>2</w:t>
      </w:r>
      <w:r w:rsidRPr="00464E7F">
        <w:rPr>
          <w:rFonts w:ascii="Times New Roman" w:hAnsi="Times New Roman" w:cs="Times New Roman"/>
          <w:sz w:val="24"/>
          <w:szCs w:val="24"/>
          <w:shd w:val="clear" w:color="auto" w:fill="FFFFFF"/>
        </w:rPr>
        <w:t>(2):</w:t>
      </w:r>
      <w:r w:rsidR="00730B8D" w:rsidRPr="00464E7F">
        <w:rPr>
          <w:rFonts w:ascii="Times New Roman" w:hAnsi="Times New Roman" w:cs="Times New Roman"/>
          <w:sz w:val="24"/>
          <w:szCs w:val="24"/>
          <w:shd w:val="clear" w:color="auto" w:fill="FFFFFF"/>
        </w:rPr>
        <w:t xml:space="preserve"> 69-83.</w:t>
      </w:r>
    </w:p>
    <w:p w14:paraId="17D6B681" w14:textId="5F24D462" w:rsidR="002D4CF9" w:rsidRPr="00464E7F" w:rsidRDefault="002D4CF9"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Wo</w:t>
      </w:r>
      <w:r w:rsidR="0061164E" w:rsidRPr="00464E7F">
        <w:rPr>
          <w:rFonts w:ascii="Times New Roman" w:hAnsi="Times New Roman" w:cs="Times New Roman"/>
          <w:sz w:val="24"/>
          <w:szCs w:val="24"/>
          <w:shd w:val="clear" w:color="auto" w:fill="FFFFFF"/>
        </w:rPr>
        <w:t xml:space="preserve">od E, </w:t>
      </w:r>
      <w:proofErr w:type="spellStart"/>
      <w:r w:rsidR="0061164E" w:rsidRPr="00464E7F">
        <w:rPr>
          <w:rFonts w:ascii="Times New Roman" w:hAnsi="Times New Roman" w:cs="Times New Roman"/>
          <w:sz w:val="24"/>
          <w:szCs w:val="24"/>
          <w:shd w:val="clear" w:color="auto" w:fill="FFFFFF"/>
        </w:rPr>
        <w:t>Montaner</w:t>
      </w:r>
      <w:proofErr w:type="spellEnd"/>
      <w:r w:rsidR="0061164E" w:rsidRPr="00464E7F">
        <w:rPr>
          <w:rFonts w:ascii="Times New Roman" w:hAnsi="Times New Roman" w:cs="Times New Roman"/>
          <w:sz w:val="24"/>
          <w:szCs w:val="24"/>
          <w:shd w:val="clear" w:color="auto" w:fill="FFFFFF"/>
        </w:rPr>
        <w:t xml:space="preserve"> JSG, Chan K, Tyndall MW, Schechter MT, </w:t>
      </w:r>
      <w:proofErr w:type="spellStart"/>
      <w:r w:rsidR="0061164E" w:rsidRPr="00464E7F">
        <w:rPr>
          <w:rFonts w:ascii="Times New Roman" w:hAnsi="Times New Roman" w:cs="Times New Roman"/>
          <w:sz w:val="24"/>
          <w:szCs w:val="24"/>
          <w:shd w:val="clear" w:color="auto" w:fill="FFFFFF"/>
        </w:rPr>
        <w:t>Bangsberg</w:t>
      </w:r>
      <w:proofErr w:type="spellEnd"/>
      <w:r w:rsidR="0061164E" w:rsidRPr="00464E7F">
        <w:rPr>
          <w:rFonts w:ascii="Times New Roman" w:hAnsi="Times New Roman" w:cs="Times New Roman"/>
          <w:sz w:val="24"/>
          <w:szCs w:val="24"/>
          <w:shd w:val="clear" w:color="auto" w:fill="FFFFFF"/>
        </w:rPr>
        <w:t xml:space="preserve"> D, O’Shaughnessy MV and Hogg RS</w:t>
      </w:r>
      <w:r w:rsidR="001665B1" w:rsidRPr="00464E7F">
        <w:rPr>
          <w:rFonts w:ascii="Times New Roman" w:hAnsi="Times New Roman" w:cs="Times New Roman"/>
          <w:sz w:val="24"/>
          <w:szCs w:val="24"/>
          <w:shd w:val="clear" w:color="auto" w:fill="FFFFFF"/>
        </w:rPr>
        <w:t xml:space="preserve"> </w:t>
      </w:r>
      <w:r w:rsidR="0061164E" w:rsidRPr="00464E7F">
        <w:rPr>
          <w:rFonts w:ascii="Times New Roman" w:hAnsi="Times New Roman" w:cs="Times New Roman"/>
          <w:sz w:val="24"/>
          <w:szCs w:val="24"/>
          <w:shd w:val="clear" w:color="auto" w:fill="FFFFFF"/>
        </w:rPr>
        <w:t>(2002)</w:t>
      </w:r>
      <w:r w:rsidRPr="00464E7F">
        <w:rPr>
          <w:rFonts w:ascii="Times New Roman" w:hAnsi="Times New Roman" w:cs="Times New Roman"/>
          <w:sz w:val="24"/>
          <w:szCs w:val="24"/>
          <w:shd w:val="clear" w:color="auto" w:fill="FFFFFF"/>
        </w:rPr>
        <w:t xml:space="preserve"> </w:t>
      </w:r>
      <w:r w:rsidR="001665B1" w:rsidRPr="00464E7F">
        <w:rPr>
          <w:rFonts w:ascii="Times New Roman" w:hAnsi="Times New Roman" w:cs="Times New Roman"/>
          <w:sz w:val="24"/>
          <w:szCs w:val="24"/>
          <w:shd w:val="clear" w:color="auto" w:fill="FFFFFF"/>
        </w:rPr>
        <w:t xml:space="preserve">Socioeconomic status, access to triple therapy, and survival from HIV-disease since 1996. </w:t>
      </w:r>
      <w:r w:rsidR="001665B1" w:rsidRPr="00464E7F">
        <w:rPr>
          <w:rFonts w:ascii="Times New Roman" w:hAnsi="Times New Roman" w:cs="Times New Roman"/>
          <w:i/>
          <w:sz w:val="24"/>
          <w:szCs w:val="24"/>
          <w:shd w:val="clear" w:color="auto" w:fill="FFFFFF"/>
        </w:rPr>
        <w:t>AIDS</w:t>
      </w:r>
      <w:r w:rsidR="0061164E" w:rsidRPr="00464E7F">
        <w:rPr>
          <w:rFonts w:ascii="Times New Roman" w:hAnsi="Times New Roman" w:cs="Times New Roman"/>
          <w:sz w:val="24"/>
          <w:szCs w:val="24"/>
          <w:shd w:val="clear" w:color="auto" w:fill="FFFFFF"/>
        </w:rPr>
        <w:t xml:space="preserve"> 16(15):</w:t>
      </w:r>
      <w:r w:rsidR="00CC3154" w:rsidRPr="00464E7F">
        <w:rPr>
          <w:rFonts w:ascii="Times New Roman" w:hAnsi="Times New Roman" w:cs="Times New Roman"/>
          <w:sz w:val="24"/>
          <w:szCs w:val="24"/>
          <w:shd w:val="clear" w:color="auto" w:fill="FFFFFF"/>
        </w:rPr>
        <w:t xml:space="preserve"> 2065-2072.</w:t>
      </w:r>
    </w:p>
    <w:p w14:paraId="6C6D26D7" w14:textId="30C449C3" w:rsidR="00EB7D38" w:rsidRPr="00464E7F" w:rsidRDefault="00B22BF2" w:rsidP="0053238C">
      <w:pPr>
        <w:spacing w:after="0" w:line="240" w:lineRule="auto"/>
        <w:ind w:left="709" w:hanging="709"/>
        <w:contextualSpacing/>
        <w:rPr>
          <w:rFonts w:ascii="Times New Roman" w:hAnsi="Times New Roman" w:cs="Times New Roman"/>
          <w:sz w:val="24"/>
          <w:szCs w:val="24"/>
          <w:shd w:val="clear" w:color="auto" w:fill="FFFFFF"/>
        </w:rPr>
      </w:pPr>
      <w:r w:rsidRPr="00464E7F">
        <w:rPr>
          <w:rFonts w:ascii="Times New Roman" w:hAnsi="Times New Roman" w:cs="Times New Roman"/>
          <w:sz w:val="24"/>
          <w:szCs w:val="24"/>
          <w:shd w:val="clear" w:color="auto" w:fill="FFFFFF"/>
        </w:rPr>
        <w:t>Wood WB</w:t>
      </w:r>
      <w:r w:rsidR="00EB7D38" w:rsidRPr="00464E7F">
        <w:rPr>
          <w:rFonts w:ascii="Times New Roman" w:hAnsi="Times New Roman" w:cs="Times New Roman"/>
          <w:sz w:val="24"/>
          <w:szCs w:val="24"/>
          <w:shd w:val="clear" w:color="auto" w:fill="FFFFFF"/>
        </w:rPr>
        <w:t xml:space="preserve"> </w:t>
      </w:r>
      <w:r w:rsidRPr="00464E7F">
        <w:rPr>
          <w:rFonts w:ascii="Times New Roman" w:hAnsi="Times New Roman" w:cs="Times New Roman"/>
          <w:sz w:val="24"/>
          <w:szCs w:val="24"/>
          <w:shd w:val="clear" w:color="auto" w:fill="FFFFFF"/>
        </w:rPr>
        <w:t>(1988)</w:t>
      </w:r>
      <w:r w:rsidR="00EB7D38" w:rsidRPr="00464E7F">
        <w:rPr>
          <w:rFonts w:ascii="Times New Roman" w:hAnsi="Times New Roman" w:cs="Times New Roman"/>
          <w:sz w:val="24"/>
          <w:szCs w:val="24"/>
          <w:shd w:val="clear" w:color="auto" w:fill="FFFFFF"/>
        </w:rPr>
        <w:t xml:space="preserve"> Aids north and south: diffusion patterns of a global epidemic and a research agenda for geographers. </w:t>
      </w:r>
      <w:r w:rsidR="007F1975" w:rsidRPr="00464E7F">
        <w:rPr>
          <w:rFonts w:ascii="Times New Roman" w:hAnsi="Times New Roman" w:cs="Times New Roman"/>
          <w:i/>
          <w:sz w:val="24"/>
          <w:szCs w:val="24"/>
          <w:shd w:val="clear" w:color="auto" w:fill="FFFFFF"/>
        </w:rPr>
        <w:t xml:space="preserve">The </w:t>
      </w:r>
      <w:r w:rsidR="00EB7D38" w:rsidRPr="00464E7F">
        <w:rPr>
          <w:rFonts w:ascii="Times New Roman" w:hAnsi="Times New Roman" w:cs="Times New Roman"/>
          <w:i/>
          <w:sz w:val="24"/>
          <w:szCs w:val="24"/>
          <w:shd w:val="clear" w:color="auto" w:fill="FFFFFF"/>
        </w:rPr>
        <w:t>Professional Geographer</w:t>
      </w:r>
      <w:r w:rsidR="00EB7D38" w:rsidRPr="00464E7F">
        <w:rPr>
          <w:rFonts w:ascii="Times New Roman" w:hAnsi="Times New Roman" w:cs="Times New Roman"/>
          <w:sz w:val="24"/>
          <w:szCs w:val="24"/>
          <w:shd w:val="clear" w:color="auto" w:fill="FFFFFF"/>
        </w:rPr>
        <w:t xml:space="preserve"> 40</w:t>
      </w:r>
      <w:r w:rsidR="00C75593" w:rsidRPr="00464E7F">
        <w:rPr>
          <w:rFonts w:ascii="Times New Roman" w:hAnsi="Times New Roman" w:cs="Times New Roman"/>
          <w:sz w:val="24"/>
          <w:szCs w:val="24"/>
          <w:shd w:val="clear" w:color="auto" w:fill="FFFFFF"/>
        </w:rPr>
        <w:t>(3)</w:t>
      </w:r>
      <w:r w:rsidRPr="00464E7F">
        <w:rPr>
          <w:rFonts w:ascii="Times New Roman" w:hAnsi="Times New Roman" w:cs="Times New Roman"/>
          <w:sz w:val="24"/>
          <w:szCs w:val="24"/>
          <w:shd w:val="clear" w:color="auto" w:fill="FFFFFF"/>
        </w:rPr>
        <w:t>:</w:t>
      </w:r>
      <w:r w:rsidR="00EB7D38" w:rsidRPr="00464E7F">
        <w:rPr>
          <w:rFonts w:ascii="Times New Roman" w:hAnsi="Times New Roman" w:cs="Times New Roman"/>
          <w:sz w:val="24"/>
          <w:szCs w:val="24"/>
          <w:shd w:val="clear" w:color="auto" w:fill="FFFFFF"/>
        </w:rPr>
        <w:t xml:space="preserve"> 266-</w:t>
      </w:r>
      <w:r w:rsidR="00C75593" w:rsidRPr="00464E7F">
        <w:rPr>
          <w:rFonts w:ascii="Times New Roman" w:hAnsi="Times New Roman" w:cs="Times New Roman"/>
          <w:sz w:val="24"/>
          <w:szCs w:val="24"/>
          <w:shd w:val="clear" w:color="auto" w:fill="FFFFFF"/>
        </w:rPr>
        <w:t>2</w:t>
      </w:r>
      <w:r w:rsidR="00EB7D38" w:rsidRPr="00464E7F">
        <w:rPr>
          <w:rFonts w:ascii="Times New Roman" w:hAnsi="Times New Roman" w:cs="Times New Roman"/>
          <w:sz w:val="24"/>
          <w:szCs w:val="24"/>
          <w:shd w:val="clear" w:color="auto" w:fill="FFFFFF"/>
        </w:rPr>
        <w:t>79.</w:t>
      </w:r>
    </w:p>
    <w:p w14:paraId="05A44784" w14:textId="10223AEE" w:rsidR="00C0283F" w:rsidRPr="00464E7F" w:rsidRDefault="00C0283F" w:rsidP="0053238C">
      <w:pPr>
        <w:spacing w:after="0" w:line="240" w:lineRule="auto"/>
        <w:ind w:left="709" w:hanging="709"/>
        <w:contextualSpacing/>
        <w:rPr>
          <w:rFonts w:ascii="Times New Roman" w:hAnsi="Times New Roman" w:cs="Times New Roman"/>
          <w:sz w:val="24"/>
          <w:szCs w:val="24"/>
        </w:rPr>
      </w:pPr>
    </w:p>
    <w:sectPr w:rsidR="00C0283F" w:rsidRPr="00464E7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24EB7" w14:textId="77777777" w:rsidR="00F047FE" w:rsidRDefault="00F047FE" w:rsidP="00FB7297">
      <w:pPr>
        <w:spacing w:after="0" w:line="240" w:lineRule="auto"/>
      </w:pPr>
      <w:r>
        <w:separator/>
      </w:r>
    </w:p>
  </w:endnote>
  <w:endnote w:type="continuationSeparator" w:id="0">
    <w:p w14:paraId="50FC3590" w14:textId="77777777" w:rsidR="00F047FE" w:rsidRDefault="00F047FE" w:rsidP="00FB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467151"/>
      <w:docPartObj>
        <w:docPartGallery w:val="Page Numbers (Bottom of Page)"/>
        <w:docPartUnique/>
      </w:docPartObj>
    </w:sdtPr>
    <w:sdtEndPr>
      <w:rPr>
        <w:noProof/>
      </w:rPr>
    </w:sdtEndPr>
    <w:sdtContent>
      <w:p w14:paraId="55137FAA" w14:textId="3CBB02E6" w:rsidR="007F2126" w:rsidRDefault="007F2126">
        <w:pPr>
          <w:pStyle w:val="Footer"/>
          <w:jc w:val="center"/>
        </w:pPr>
        <w:r>
          <w:fldChar w:fldCharType="begin"/>
        </w:r>
        <w:r>
          <w:instrText xml:space="preserve"> PAGE   \* MERGEFORMAT </w:instrText>
        </w:r>
        <w:r>
          <w:fldChar w:fldCharType="separate"/>
        </w:r>
        <w:r w:rsidR="00225A47">
          <w:rPr>
            <w:noProof/>
          </w:rPr>
          <w:t>21</w:t>
        </w:r>
        <w:r>
          <w:rPr>
            <w:noProof/>
          </w:rPr>
          <w:fldChar w:fldCharType="end"/>
        </w:r>
      </w:p>
    </w:sdtContent>
  </w:sdt>
  <w:p w14:paraId="33855546" w14:textId="77777777" w:rsidR="007F2126" w:rsidRDefault="007F2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CF979" w14:textId="77777777" w:rsidR="00F047FE" w:rsidRDefault="00F047FE" w:rsidP="00FB7297">
      <w:pPr>
        <w:spacing w:after="0" w:line="240" w:lineRule="auto"/>
      </w:pPr>
      <w:r>
        <w:separator/>
      </w:r>
    </w:p>
  </w:footnote>
  <w:footnote w:type="continuationSeparator" w:id="0">
    <w:p w14:paraId="0A0E52F4" w14:textId="77777777" w:rsidR="00F047FE" w:rsidRDefault="00F047FE" w:rsidP="00FB7297">
      <w:pPr>
        <w:spacing w:after="0" w:line="240" w:lineRule="auto"/>
      </w:pPr>
      <w:r>
        <w:continuationSeparator/>
      </w:r>
    </w:p>
  </w:footnote>
  <w:footnote w:id="1">
    <w:p w14:paraId="65725AFF" w14:textId="469C485B" w:rsidR="007F2126" w:rsidRPr="00464E7F" w:rsidRDefault="007F2126" w:rsidP="00CC3C56">
      <w:pPr>
        <w:pStyle w:val="FootnoteText"/>
        <w:jc w:val="both"/>
        <w:rPr>
          <w:rFonts w:ascii="Times New Roman" w:hAnsi="Times New Roman" w:cs="Times New Roman"/>
          <w:sz w:val="20"/>
          <w:szCs w:val="20"/>
        </w:rPr>
      </w:pPr>
      <w:r w:rsidRPr="00464E7F">
        <w:rPr>
          <w:rStyle w:val="FootnoteReference"/>
          <w:rFonts w:ascii="Times New Roman" w:hAnsi="Times New Roman" w:cs="Times New Roman"/>
          <w:sz w:val="20"/>
          <w:szCs w:val="20"/>
        </w:rPr>
        <w:footnoteRef/>
      </w:r>
      <w:r w:rsidRPr="00464E7F">
        <w:rPr>
          <w:rFonts w:ascii="Times New Roman" w:hAnsi="Times New Roman" w:cs="Times New Roman"/>
          <w:sz w:val="20"/>
          <w:szCs w:val="20"/>
        </w:rPr>
        <w:t xml:space="preserve"> We are aware of the complexities of identities that exceed identification as either ‘gay’ or bisexual’. Since HIV/AIDS health practitioners have tended to rely on the category ‘men who have sex with men’ (MSM)</w:t>
      </w:r>
      <w:r>
        <w:rPr>
          <w:rFonts w:ascii="Times New Roman" w:hAnsi="Times New Roman" w:cs="Times New Roman"/>
          <w:sz w:val="20"/>
          <w:szCs w:val="20"/>
        </w:rPr>
        <w:t>,</w:t>
      </w:r>
      <w:r w:rsidRPr="00464E7F">
        <w:rPr>
          <w:rFonts w:ascii="Times New Roman" w:hAnsi="Times New Roman" w:cs="Times New Roman"/>
          <w:sz w:val="20"/>
          <w:szCs w:val="20"/>
        </w:rPr>
        <w:t xml:space="preserve"> however, we contend MSM erases lived identification, so in the paper we use ‘gay and bisexual’ as an umbrella phrase.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102"/>
    <w:multiLevelType w:val="hybridMultilevel"/>
    <w:tmpl w:val="4108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F2207"/>
    <w:multiLevelType w:val="hybridMultilevel"/>
    <w:tmpl w:val="1E2E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B65C0"/>
    <w:multiLevelType w:val="hybridMultilevel"/>
    <w:tmpl w:val="173CD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C763AD"/>
    <w:multiLevelType w:val="hybridMultilevel"/>
    <w:tmpl w:val="6480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A3E6E"/>
    <w:multiLevelType w:val="hybridMultilevel"/>
    <w:tmpl w:val="7EE8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61C63"/>
    <w:multiLevelType w:val="hybridMultilevel"/>
    <w:tmpl w:val="6F20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4E7503"/>
    <w:multiLevelType w:val="hybridMultilevel"/>
    <w:tmpl w:val="6A58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A3"/>
    <w:rsid w:val="00000A47"/>
    <w:rsid w:val="00000FF2"/>
    <w:rsid w:val="00001009"/>
    <w:rsid w:val="00003211"/>
    <w:rsid w:val="000056B6"/>
    <w:rsid w:val="000057FB"/>
    <w:rsid w:val="00006A0D"/>
    <w:rsid w:val="0001265E"/>
    <w:rsid w:val="00014691"/>
    <w:rsid w:val="00015678"/>
    <w:rsid w:val="00016284"/>
    <w:rsid w:val="0002043E"/>
    <w:rsid w:val="00022931"/>
    <w:rsid w:val="00023447"/>
    <w:rsid w:val="00024C70"/>
    <w:rsid w:val="00025681"/>
    <w:rsid w:val="00025996"/>
    <w:rsid w:val="000308DE"/>
    <w:rsid w:val="00030EA3"/>
    <w:rsid w:val="00032942"/>
    <w:rsid w:val="00033046"/>
    <w:rsid w:val="00033DE5"/>
    <w:rsid w:val="00033E6B"/>
    <w:rsid w:val="0003451D"/>
    <w:rsid w:val="00034A89"/>
    <w:rsid w:val="00040F8C"/>
    <w:rsid w:val="00042FF8"/>
    <w:rsid w:val="000439D4"/>
    <w:rsid w:val="00044AAD"/>
    <w:rsid w:val="00054689"/>
    <w:rsid w:val="00054927"/>
    <w:rsid w:val="00055A3D"/>
    <w:rsid w:val="000564F4"/>
    <w:rsid w:val="000606FB"/>
    <w:rsid w:val="000617DD"/>
    <w:rsid w:val="0006500F"/>
    <w:rsid w:val="0006588A"/>
    <w:rsid w:val="00065DC5"/>
    <w:rsid w:val="00074BF3"/>
    <w:rsid w:val="00075361"/>
    <w:rsid w:val="0007625B"/>
    <w:rsid w:val="00080298"/>
    <w:rsid w:val="0008151B"/>
    <w:rsid w:val="00081748"/>
    <w:rsid w:val="00081967"/>
    <w:rsid w:val="000824A6"/>
    <w:rsid w:val="00083ADD"/>
    <w:rsid w:val="00084554"/>
    <w:rsid w:val="00085AA9"/>
    <w:rsid w:val="00085E7C"/>
    <w:rsid w:val="00091857"/>
    <w:rsid w:val="00095919"/>
    <w:rsid w:val="00097C9C"/>
    <w:rsid w:val="00097DA3"/>
    <w:rsid w:val="000A11B2"/>
    <w:rsid w:val="000A18F9"/>
    <w:rsid w:val="000A31D5"/>
    <w:rsid w:val="000A7C80"/>
    <w:rsid w:val="000B023F"/>
    <w:rsid w:val="000B0BAD"/>
    <w:rsid w:val="000B263D"/>
    <w:rsid w:val="000B3B12"/>
    <w:rsid w:val="000B3DD2"/>
    <w:rsid w:val="000C105A"/>
    <w:rsid w:val="000C3AA4"/>
    <w:rsid w:val="000C3EBA"/>
    <w:rsid w:val="000C5CE5"/>
    <w:rsid w:val="000D3395"/>
    <w:rsid w:val="000D44D6"/>
    <w:rsid w:val="000E3007"/>
    <w:rsid w:val="000E3C75"/>
    <w:rsid w:val="000E41EB"/>
    <w:rsid w:val="000E7129"/>
    <w:rsid w:val="000F6543"/>
    <w:rsid w:val="00100C71"/>
    <w:rsid w:val="00101242"/>
    <w:rsid w:val="001038A8"/>
    <w:rsid w:val="00104FF3"/>
    <w:rsid w:val="00107D1C"/>
    <w:rsid w:val="00110B46"/>
    <w:rsid w:val="0011440D"/>
    <w:rsid w:val="00114F23"/>
    <w:rsid w:val="001161C3"/>
    <w:rsid w:val="001176C1"/>
    <w:rsid w:val="00120CF6"/>
    <w:rsid w:val="001215AD"/>
    <w:rsid w:val="0012165F"/>
    <w:rsid w:val="00122D82"/>
    <w:rsid w:val="0012379F"/>
    <w:rsid w:val="00124CEA"/>
    <w:rsid w:val="00125BE0"/>
    <w:rsid w:val="00130198"/>
    <w:rsid w:val="00132574"/>
    <w:rsid w:val="001325A9"/>
    <w:rsid w:val="0013496C"/>
    <w:rsid w:val="001371D5"/>
    <w:rsid w:val="00137BA4"/>
    <w:rsid w:val="00140910"/>
    <w:rsid w:val="001412CF"/>
    <w:rsid w:val="0014207F"/>
    <w:rsid w:val="001452A4"/>
    <w:rsid w:val="0015379D"/>
    <w:rsid w:val="00154DAC"/>
    <w:rsid w:val="00156E98"/>
    <w:rsid w:val="00157A87"/>
    <w:rsid w:val="00162F80"/>
    <w:rsid w:val="001635BA"/>
    <w:rsid w:val="001665B1"/>
    <w:rsid w:val="001707B0"/>
    <w:rsid w:val="00171638"/>
    <w:rsid w:val="0017278E"/>
    <w:rsid w:val="00174C3F"/>
    <w:rsid w:val="001812D8"/>
    <w:rsid w:val="00182825"/>
    <w:rsid w:val="00184A6E"/>
    <w:rsid w:val="00186BF0"/>
    <w:rsid w:val="001874F3"/>
    <w:rsid w:val="00187514"/>
    <w:rsid w:val="001924F0"/>
    <w:rsid w:val="00194186"/>
    <w:rsid w:val="001A0876"/>
    <w:rsid w:val="001A5A8C"/>
    <w:rsid w:val="001A61E6"/>
    <w:rsid w:val="001B7C1B"/>
    <w:rsid w:val="001C13C4"/>
    <w:rsid w:val="001C78C0"/>
    <w:rsid w:val="001D7770"/>
    <w:rsid w:val="001D7BBB"/>
    <w:rsid w:val="001D7CFE"/>
    <w:rsid w:val="001E16FC"/>
    <w:rsid w:val="001E3042"/>
    <w:rsid w:val="001F2090"/>
    <w:rsid w:val="001F5CFB"/>
    <w:rsid w:val="001F67CA"/>
    <w:rsid w:val="001F67E6"/>
    <w:rsid w:val="0020117D"/>
    <w:rsid w:val="00202FD7"/>
    <w:rsid w:val="00203D34"/>
    <w:rsid w:val="002078FF"/>
    <w:rsid w:val="00207A4F"/>
    <w:rsid w:val="00210A87"/>
    <w:rsid w:val="00214D61"/>
    <w:rsid w:val="00214E5A"/>
    <w:rsid w:val="0022265F"/>
    <w:rsid w:val="002234EC"/>
    <w:rsid w:val="002248B6"/>
    <w:rsid w:val="00225A47"/>
    <w:rsid w:val="00225CCD"/>
    <w:rsid w:val="00230FEE"/>
    <w:rsid w:val="00231364"/>
    <w:rsid w:val="00237579"/>
    <w:rsid w:val="002411EA"/>
    <w:rsid w:val="002450A1"/>
    <w:rsid w:val="0024513A"/>
    <w:rsid w:val="00247CD8"/>
    <w:rsid w:val="00251CB5"/>
    <w:rsid w:val="00251EB9"/>
    <w:rsid w:val="00252190"/>
    <w:rsid w:val="00255DE1"/>
    <w:rsid w:val="00255F8D"/>
    <w:rsid w:val="00256AA2"/>
    <w:rsid w:val="00256BAA"/>
    <w:rsid w:val="00256F4C"/>
    <w:rsid w:val="0026036D"/>
    <w:rsid w:val="002631FC"/>
    <w:rsid w:val="00265038"/>
    <w:rsid w:val="002702E0"/>
    <w:rsid w:val="00277579"/>
    <w:rsid w:val="00281A0D"/>
    <w:rsid w:val="00282A93"/>
    <w:rsid w:val="00285733"/>
    <w:rsid w:val="0028606D"/>
    <w:rsid w:val="00286954"/>
    <w:rsid w:val="002932CC"/>
    <w:rsid w:val="00297C6B"/>
    <w:rsid w:val="002A27A4"/>
    <w:rsid w:val="002A29C8"/>
    <w:rsid w:val="002A40A2"/>
    <w:rsid w:val="002A4690"/>
    <w:rsid w:val="002A6E5B"/>
    <w:rsid w:val="002B4620"/>
    <w:rsid w:val="002B5469"/>
    <w:rsid w:val="002C4D0C"/>
    <w:rsid w:val="002C7F5A"/>
    <w:rsid w:val="002D4CF9"/>
    <w:rsid w:val="002D6181"/>
    <w:rsid w:val="002D7FB1"/>
    <w:rsid w:val="002E1C49"/>
    <w:rsid w:val="002E2475"/>
    <w:rsid w:val="002E3318"/>
    <w:rsid w:val="002E63AC"/>
    <w:rsid w:val="002E65E6"/>
    <w:rsid w:val="002E6DA8"/>
    <w:rsid w:val="002E7952"/>
    <w:rsid w:val="002F4893"/>
    <w:rsid w:val="002F55C0"/>
    <w:rsid w:val="002F7067"/>
    <w:rsid w:val="002F7680"/>
    <w:rsid w:val="00301D29"/>
    <w:rsid w:val="00302B5E"/>
    <w:rsid w:val="00302E1F"/>
    <w:rsid w:val="003043F7"/>
    <w:rsid w:val="00305F73"/>
    <w:rsid w:val="00311D9E"/>
    <w:rsid w:val="00321A7B"/>
    <w:rsid w:val="00321DB3"/>
    <w:rsid w:val="003220AF"/>
    <w:rsid w:val="003254AF"/>
    <w:rsid w:val="00325A1B"/>
    <w:rsid w:val="00325DA3"/>
    <w:rsid w:val="00334069"/>
    <w:rsid w:val="00335273"/>
    <w:rsid w:val="00335DC4"/>
    <w:rsid w:val="003369B6"/>
    <w:rsid w:val="00336B9A"/>
    <w:rsid w:val="003373A6"/>
    <w:rsid w:val="003373D4"/>
    <w:rsid w:val="00342EAB"/>
    <w:rsid w:val="003448EB"/>
    <w:rsid w:val="00345EA2"/>
    <w:rsid w:val="00350292"/>
    <w:rsid w:val="0035157C"/>
    <w:rsid w:val="00352C9E"/>
    <w:rsid w:val="003533A7"/>
    <w:rsid w:val="00354C40"/>
    <w:rsid w:val="00356D6C"/>
    <w:rsid w:val="00360795"/>
    <w:rsid w:val="00361051"/>
    <w:rsid w:val="00365575"/>
    <w:rsid w:val="00366FAD"/>
    <w:rsid w:val="0036762A"/>
    <w:rsid w:val="00371157"/>
    <w:rsid w:val="00371791"/>
    <w:rsid w:val="003717DC"/>
    <w:rsid w:val="0037609C"/>
    <w:rsid w:val="00376D36"/>
    <w:rsid w:val="0037721E"/>
    <w:rsid w:val="00377EBF"/>
    <w:rsid w:val="00380927"/>
    <w:rsid w:val="00382B44"/>
    <w:rsid w:val="00385FC6"/>
    <w:rsid w:val="003868FD"/>
    <w:rsid w:val="003929B0"/>
    <w:rsid w:val="00393376"/>
    <w:rsid w:val="0039464F"/>
    <w:rsid w:val="00394982"/>
    <w:rsid w:val="00394F06"/>
    <w:rsid w:val="00396BF3"/>
    <w:rsid w:val="003A4896"/>
    <w:rsid w:val="003A62BA"/>
    <w:rsid w:val="003B06B3"/>
    <w:rsid w:val="003B4322"/>
    <w:rsid w:val="003B4D73"/>
    <w:rsid w:val="003B520E"/>
    <w:rsid w:val="003B7776"/>
    <w:rsid w:val="003C1FA1"/>
    <w:rsid w:val="003C52C8"/>
    <w:rsid w:val="003C6D19"/>
    <w:rsid w:val="003D076B"/>
    <w:rsid w:val="003D25DF"/>
    <w:rsid w:val="003D541C"/>
    <w:rsid w:val="003D563D"/>
    <w:rsid w:val="003D683A"/>
    <w:rsid w:val="003D7DCD"/>
    <w:rsid w:val="003E1012"/>
    <w:rsid w:val="003E3915"/>
    <w:rsid w:val="003E565E"/>
    <w:rsid w:val="003E63BC"/>
    <w:rsid w:val="003F1427"/>
    <w:rsid w:val="003F163D"/>
    <w:rsid w:val="003F7085"/>
    <w:rsid w:val="003F7FCC"/>
    <w:rsid w:val="00401280"/>
    <w:rsid w:val="004025CC"/>
    <w:rsid w:val="00403B1C"/>
    <w:rsid w:val="00405B0F"/>
    <w:rsid w:val="004078F7"/>
    <w:rsid w:val="00411B68"/>
    <w:rsid w:val="0041331D"/>
    <w:rsid w:val="0041476B"/>
    <w:rsid w:val="00414A84"/>
    <w:rsid w:val="004150B3"/>
    <w:rsid w:val="004170CF"/>
    <w:rsid w:val="004206AC"/>
    <w:rsid w:val="004257E5"/>
    <w:rsid w:val="004268AB"/>
    <w:rsid w:val="004273A9"/>
    <w:rsid w:val="0042773E"/>
    <w:rsid w:val="004311DC"/>
    <w:rsid w:val="00431CF0"/>
    <w:rsid w:val="00433314"/>
    <w:rsid w:val="0043471F"/>
    <w:rsid w:val="00434757"/>
    <w:rsid w:val="00434B9F"/>
    <w:rsid w:val="00440FBB"/>
    <w:rsid w:val="00441657"/>
    <w:rsid w:val="0044590A"/>
    <w:rsid w:val="00445974"/>
    <w:rsid w:val="00446B35"/>
    <w:rsid w:val="00447861"/>
    <w:rsid w:val="004510EE"/>
    <w:rsid w:val="00451E73"/>
    <w:rsid w:val="0045367B"/>
    <w:rsid w:val="00453B47"/>
    <w:rsid w:val="004546A4"/>
    <w:rsid w:val="00457CAC"/>
    <w:rsid w:val="00460C13"/>
    <w:rsid w:val="00464E7F"/>
    <w:rsid w:val="004650B9"/>
    <w:rsid w:val="00466452"/>
    <w:rsid w:val="0046762C"/>
    <w:rsid w:val="004721C2"/>
    <w:rsid w:val="00474D9A"/>
    <w:rsid w:val="004755CD"/>
    <w:rsid w:val="00475FAE"/>
    <w:rsid w:val="00476CB8"/>
    <w:rsid w:val="0048154A"/>
    <w:rsid w:val="00482753"/>
    <w:rsid w:val="00483E90"/>
    <w:rsid w:val="00484C29"/>
    <w:rsid w:val="00487004"/>
    <w:rsid w:val="00491FE2"/>
    <w:rsid w:val="00495A5F"/>
    <w:rsid w:val="00497CA1"/>
    <w:rsid w:val="004A07F1"/>
    <w:rsid w:val="004A60BA"/>
    <w:rsid w:val="004B1C21"/>
    <w:rsid w:val="004B3143"/>
    <w:rsid w:val="004B47F1"/>
    <w:rsid w:val="004B4FEE"/>
    <w:rsid w:val="004C13BE"/>
    <w:rsid w:val="004C19F1"/>
    <w:rsid w:val="004C4B56"/>
    <w:rsid w:val="004C7C57"/>
    <w:rsid w:val="004D1400"/>
    <w:rsid w:val="004D1E70"/>
    <w:rsid w:val="004D281F"/>
    <w:rsid w:val="004D2970"/>
    <w:rsid w:val="004D7438"/>
    <w:rsid w:val="004E12F3"/>
    <w:rsid w:val="004E1DD4"/>
    <w:rsid w:val="004E1DFD"/>
    <w:rsid w:val="004E2D87"/>
    <w:rsid w:val="004E42C2"/>
    <w:rsid w:val="004F38EA"/>
    <w:rsid w:val="004F7632"/>
    <w:rsid w:val="004F78CD"/>
    <w:rsid w:val="0050063E"/>
    <w:rsid w:val="0050581A"/>
    <w:rsid w:val="00506A56"/>
    <w:rsid w:val="00506D59"/>
    <w:rsid w:val="00510283"/>
    <w:rsid w:val="00510820"/>
    <w:rsid w:val="00512E6F"/>
    <w:rsid w:val="0051437B"/>
    <w:rsid w:val="00521071"/>
    <w:rsid w:val="00521374"/>
    <w:rsid w:val="005216F8"/>
    <w:rsid w:val="00522717"/>
    <w:rsid w:val="00524093"/>
    <w:rsid w:val="005257DB"/>
    <w:rsid w:val="0053238C"/>
    <w:rsid w:val="00533495"/>
    <w:rsid w:val="0053487E"/>
    <w:rsid w:val="00534A44"/>
    <w:rsid w:val="00534EB0"/>
    <w:rsid w:val="00537425"/>
    <w:rsid w:val="00541BF2"/>
    <w:rsid w:val="005432C4"/>
    <w:rsid w:val="00544903"/>
    <w:rsid w:val="00544A61"/>
    <w:rsid w:val="00547840"/>
    <w:rsid w:val="005511CC"/>
    <w:rsid w:val="0055259A"/>
    <w:rsid w:val="00554B94"/>
    <w:rsid w:val="0055517F"/>
    <w:rsid w:val="005554D8"/>
    <w:rsid w:val="00556B1D"/>
    <w:rsid w:val="00561B22"/>
    <w:rsid w:val="00563D94"/>
    <w:rsid w:val="005646C8"/>
    <w:rsid w:val="0056797C"/>
    <w:rsid w:val="00570FBA"/>
    <w:rsid w:val="0057233F"/>
    <w:rsid w:val="00572EFE"/>
    <w:rsid w:val="0057397C"/>
    <w:rsid w:val="005764C7"/>
    <w:rsid w:val="00580512"/>
    <w:rsid w:val="00580C04"/>
    <w:rsid w:val="00585997"/>
    <w:rsid w:val="0059018B"/>
    <w:rsid w:val="00592912"/>
    <w:rsid w:val="0059410B"/>
    <w:rsid w:val="0059461A"/>
    <w:rsid w:val="005954B3"/>
    <w:rsid w:val="0059591C"/>
    <w:rsid w:val="00595F8C"/>
    <w:rsid w:val="00596CB5"/>
    <w:rsid w:val="005A0A11"/>
    <w:rsid w:val="005A0E3B"/>
    <w:rsid w:val="005A255F"/>
    <w:rsid w:val="005A542F"/>
    <w:rsid w:val="005A6DD2"/>
    <w:rsid w:val="005B0518"/>
    <w:rsid w:val="005B153E"/>
    <w:rsid w:val="005B2461"/>
    <w:rsid w:val="005C373C"/>
    <w:rsid w:val="005D0162"/>
    <w:rsid w:val="005D0490"/>
    <w:rsid w:val="005D4CDC"/>
    <w:rsid w:val="005D5E64"/>
    <w:rsid w:val="005D625A"/>
    <w:rsid w:val="005D6982"/>
    <w:rsid w:val="005D6B30"/>
    <w:rsid w:val="005E00F5"/>
    <w:rsid w:val="005E03AF"/>
    <w:rsid w:val="005E62F4"/>
    <w:rsid w:val="005E71DE"/>
    <w:rsid w:val="005F1053"/>
    <w:rsid w:val="005F1240"/>
    <w:rsid w:val="005F130C"/>
    <w:rsid w:val="005F1E4C"/>
    <w:rsid w:val="005F320D"/>
    <w:rsid w:val="005F397A"/>
    <w:rsid w:val="005F557A"/>
    <w:rsid w:val="005F5FC2"/>
    <w:rsid w:val="005F6E35"/>
    <w:rsid w:val="00606BBC"/>
    <w:rsid w:val="00606D63"/>
    <w:rsid w:val="0061015F"/>
    <w:rsid w:val="0061164E"/>
    <w:rsid w:val="006130C9"/>
    <w:rsid w:val="00614823"/>
    <w:rsid w:val="00617060"/>
    <w:rsid w:val="00624577"/>
    <w:rsid w:val="00624AD0"/>
    <w:rsid w:val="00625D85"/>
    <w:rsid w:val="00630768"/>
    <w:rsid w:val="006313C1"/>
    <w:rsid w:val="00634360"/>
    <w:rsid w:val="00634CA7"/>
    <w:rsid w:val="006357F2"/>
    <w:rsid w:val="00636EAF"/>
    <w:rsid w:val="00640230"/>
    <w:rsid w:val="006407A1"/>
    <w:rsid w:val="00641659"/>
    <w:rsid w:val="006426D8"/>
    <w:rsid w:val="006442C5"/>
    <w:rsid w:val="006465D0"/>
    <w:rsid w:val="00646A63"/>
    <w:rsid w:val="00647E8C"/>
    <w:rsid w:val="00651616"/>
    <w:rsid w:val="00652586"/>
    <w:rsid w:val="00656012"/>
    <w:rsid w:val="00661059"/>
    <w:rsid w:val="0066140A"/>
    <w:rsid w:val="006618F1"/>
    <w:rsid w:val="00661D4B"/>
    <w:rsid w:val="00664C00"/>
    <w:rsid w:val="0066518C"/>
    <w:rsid w:val="006707BF"/>
    <w:rsid w:val="00670A2C"/>
    <w:rsid w:val="00674E56"/>
    <w:rsid w:val="0067761A"/>
    <w:rsid w:val="006805AB"/>
    <w:rsid w:val="00680647"/>
    <w:rsid w:val="00681B8C"/>
    <w:rsid w:val="00681FC3"/>
    <w:rsid w:val="00682F07"/>
    <w:rsid w:val="00685272"/>
    <w:rsid w:val="006856BA"/>
    <w:rsid w:val="00685E68"/>
    <w:rsid w:val="00695F86"/>
    <w:rsid w:val="00696B9E"/>
    <w:rsid w:val="006A27C0"/>
    <w:rsid w:val="006A5366"/>
    <w:rsid w:val="006A75B7"/>
    <w:rsid w:val="006B46AF"/>
    <w:rsid w:val="006B644F"/>
    <w:rsid w:val="006B7144"/>
    <w:rsid w:val="006B7B8E"/>
    <w:rsid w:val="006C0F87"/>
    <w:rsid w:val="006C3DAA"/>
    <w:rsid w:val="006C440C"/>
    <w:rsid w:val="006C4776"/>
    <w:rsid w:val="006C611E"/>
    <w:rsid w:val="006D19D4"/>
    <w:rsid w:val="006D248B"/>
    <w:rsid w:val="006D4246"/>
    <w:rsid w:val="006D627B"/>
    <w:rsid w:val="006D7617"/>
    <w:rsid w:val="006D7C8E"/>
    <w:rsid w:val="006E0FD2"/>
    <w:rsid w:val="006E358D"/>
    <w:rsid w:val="006E3E54"/>
    <w:rsid w:val="006E57E2"/>
    <w:rsid w:val="006F4DFD"/>
    <w:rsid w:val="006F525F"/>
    <w:rsid w:val="006F6571"/>
    <w:rsid w:val="00700BC8"/>
    <w:rsid w:val="00701AC2"/>
    <w:rsid w:val="00702011"/>
    <w:rsid w:val="00704515"/>
    <w:rsid w:val="00704CBD"/>
    <w:rsid w:val="007054B1"/>
    <w:rsid w:val="007058EE"/>
    <w:rsid w:val="007102CE"/>
    <w:rsid w:val="00710509"/>
    <w:rsid w:val="007109DC"/>
    <w:rsid w:val="00711561"/>
    <w:rsid w:val="00712926"/>
    <w:rsid w:val="00716662"/>
    <w:rsid w:val="007167C3"/>
    <w:rsid w:val="007208F0"/>
    <w:rsid w:val="00720B4B"/>
    <w:rsid w:val="007273E1"/>
    <w:rsid w:val="007305C4"/>
    <w:rsid w:val="00730B8D"/>
    <w:rsid w:val="00735B7E"/>
    <w:rsid w:val="0073609C"/>
    <w:rsid w:val="00740007"/>
    <w:rsid w:val="007406CE"/>
    <w:rsid w:val="00740D12"/>
    <w:rsid w:val="00741BE2"/>
    <w:rsid w:val="00743E36"/>
    <w:rsid w:val="007449F3"/>
    <w:rsid w:val="00754396"/>
    <w:rsid w:val="007551EA"/>
    <w:rsid w:val="007571FE"/>
    <w:rsid w:val="007579D1"/>
    <w:rsid w:val="0076305D"/>
    <w:rsid w:val="00766B8D"/>
    <w:rsid w:val="007671AA"/>
    <w:rsid w:val="0076762C"/>
    <w:rsid w:val="00767E3C"/>
    <w:rsid w:val="007706F3"/>
    <w:rsid w:val="0077141A"/>
    <w:rsid w:val="00775959"/>
    <w:rsid w:val="007855C6"/>
    <w:rsid w:val="007A12C8"/>
    <w:rsid w:val="007A1BDD"/>
    <w:rsid w:val="007A302D"/>
    <w:rsid w:val="007A3EDA"/>
    <w:rsid w:val="007A72F5"/>
    <w:rsid w:val="007B02F5"/>
    <w:rsid w:val="007B127A"/>
    <w:rsid w:val="007B15C5"/>
    <w:rsid w:val="007B2294"/>
    <w:rsid w:val="007B3D66"/>
    <w:rsid w:val="007B53FB"/>
    <w:rsid w:val="007B6BF8"/>
    <w:rsid w:val="007B7435"/>
    <w:rsid w:val="007C2FDE"/>
    <w:rsid w:val="007C49DC"/>
    <w:rsid w:val="007E0A7C"/>
    <w:rsid w:val="007E5603"/>
    <w:rsid w:val="007E6875"/>
    <w:rsid w:val="007E7B1B"/>
    <w:rsid w:val="007F1975"/>
    <w:rsid w:val="007F2126"/>
    <w:rsid w:val="007F2161"/>
    <w:rsid w:val="007F22A5"/>
    <w:rsid w:val="007F3EA3"/>
    <w:rsid w:val="007F612A"/>
    <w:rsid w:val="00802AE8"/>
    <w:rsid w:val="00803477"/>
    <w:rsid w:val="00803878"/>
    <w:rsid w:val="00804CF5"/>
    <w:rsid w:val="00805867"/>
    <w:rsid w:val="00805948"/>
    <w:rsid w:val="008107F2"/>
    <w:rsid w:val="008140D7"/>
    <w:rsid w:val="008149BC"/>
    <w:rsid w:val="0081683E"/>
    <w:rsid w:val="00816CD1"/>
    <w:rsid w:val="008217CB"/>
    <w:rsid w:val="00822384"/>
    <w:rsid w:val="00823C1D"/>
    <w:rsid w:val="00824130"/>
    <w:rsid w:val="00824DAB"/>
    <w:rsid w:val="008318C9"/>
    <w:rsid w:val="0083330A"/>
    <w:rsid w:val="00835228"/>
    <w:rsid w:val="008356FA"/>
    <w:rsid w:val="00835BC4"/>
    <w:rsid w:val="008367E5"/>
    <w:rsid w:val="00836D7E"/>
    <w:rsid w:val="00840B45"/>
    <w:rsid w:val="00841C08"/>
    <w:rsid w:val="00841D60"/>
    <w:rsid w:val="00842015"/>
    <w:rsid w:val="00842F03"/>
    <w:rsid w:val="0084722B"/>
    <w:rsid w:val="00853623"/>
    <w:rsid w:val="008557E2"/>
    <w:rsid w:val="008569F5"/>
    <w:rsid w:val="00856BCA"/>
    <w:rsid w:val="00857FCF"/>
    <w:rsid w:val="008604D3"/>
    <w:rsid w:val="008617A7"/>
    <w:rsid w:val="008621FF"/>
    <w:rsid w:val="00862D6A"/>
    <w:rsid w:val="0086337C"/>
    <w:rsid w:val="0087052B"/>
    <w:rsid w:val="008767FD"/>
    <w:rsid w:val="00876BB6"/>
    <w:rsid w:val="00877755"/>
    <w:rsid w:val="00880495"/>
    <w:rsid w:val="00880EE3"/>
    <w:rsid w:val="008815C1"/>
    <w:rsid w:val="00884DBF"/>
    <w:rsid w:val="00885431"/>
    <w:rsid w:val="00886DEE"/>
    <w:rsid w:val="00886EAD"/>
    <w:rsid w:val="008911BB"/>
    <w:rsid w:val="00891A49"/>
    <w:rsid w:val="00893517"/>
    <w:rsid w:val="008935D6"/>
    <w:rsid w:val="008948FC"/>
    <w:rsid w:val="0089635C"/>
    <w:rsid w:val="00896DEF"/>
    <w:rsid w:val="008A0C26"/>
    <w:rsid w:val="008A2CD5"/>
    <w:rsid w:val="008A373B"/>
    <w:rsid w:val="008A6390"/>
    <w:rsid w:val="008C08D7"/>
    <w:rsid w:val="008C1699"/>
    <w:rsid w:val="008C3C66"/>
    <w:rsid w:val="008D2095"/>
    <w:rsid w:val="008D55B5"/>
    <w:rsid w:val="008D6D2E"/>
    <w:rsid w:val="008E078B"/>
    <w:rsid w:val="008E0C3F"/>
    <w:rsid w:val="008E1E71"/>
    <w:rsid w:val="008E328D"/>
    <w:rsid w:val="008E52C2"/>
    <w:rsid w:val="008E6AFE"/>
    <w:rsid w:val="008F0820"/>
    <w:rsid w:val="008F7A82"/>
    <w:rsid w:val="00901049"/>
    <w:rsid w:val="00903164"/>
    <w:rsid w:val="00903F52"/>
    <w:rsid w:val="00904244"/>
    <w:rsid w:val="0091473E"/>
    <w:rsid w:val="00917238"/>
    <w:rsid w:val="00921BF6"/>
    <w:rsid w:val="009232AE"/>
    <w:rsid w:val="00924D64"/>
    <w:rsid w:val="00925759"/>
    <w:rsid w:val="0092582B"/>
    <w:rsid w:val="00925A9C"/>
    <w:rsid w:val="00925D27"/>
    <w:rsid w:val="00931385"/>
    <w:rsid w:val="00934727"/>
    <w:rsid w:val="00942802"/>
    <w:rsid w:val="00943B03"/>
    <w:rsid w:val="009440B4"/>
    <w:rsid w:val="00947422"/>
    <w:rsid w:val="009500E9"/>
    <w:rsid w:val="009505A6"/>
    <w:rsid w:val="00952C40"/>
    <w:rsid w:val="00955181"/>
    <w:rsid w:val="009555C3"/>
    <w:rsid w:val="00955AB5"/>
    <w:rsid w:val="00956E29"/>
    <w:rsid w:val="00957388"/>
    <w:rsid w:val="00957650"/>
    <w:rsid w:val="0096161E"/>
    <w:rsid w:val="00967CE6"/>
    <w:rsid w:val="00967E00"/>
    <w:rsid w:val="00975017"/>
    <w:rsid w:val="0097536C"/>
    <w:rsid w:val="00982EA0"/>
    <w:rsid w:val="00985915"/>
    <w:rsid w:val="00985D72"/>
    <w:rsid w:val="0098761A"/>
    <w:rsid w:val="0099004B"/>
    <w:rsid w:val="009930B6"/>
    <w:rsid w:val="009953D6"/>
    <w:rsid w:val="009A0EA4"/>
    <w:rsid w:val="009A0EB9"/>
    <w:rsid w:val="009A1429"/>
    <w:rsid w:val="009A245C"/>
    <w:rsid w:val="009A58C7"/>
    <w:rsid w:val="009A68C2"/>
    <w:rsid w:val="009A71FB"/>
    <w:rsid w:val="009A74A3"/>
    <w:rsid w:val="009B0AA9"/>
    <w:rsid w:val="009B230A"/>
    <w:rsid w:val="009B41CB"/>
    <w:rsid w:val="009B63C6"/>
    <w:rsid w:val="009C0AA1"/>
    <w:rsid w:val="009C1930"/>
    <w:rsid w:val="009C4120"/>
    <w:rsid w:val="009C4D98"/>
    <w:rsid w:val="009C50E3"/>
    <w:rsid w:val="009C5F73"/>
    <w:rsid w:val="009C7415"/>
    <w:rsid w:val="009D14FB"/>
    <w:rsid w:val="009D1720"/>
    <w:rsid w:val="009D1A25"/>
    <w:rsid w:val="009D3FA1"/>
    <w:rsid w:val="009D511B"/>
    <w:rsid w:val="009E14D2"/>
    <w:rsid w:val="009E4778"/>
    <w:rsid w:val="009E721A"/>
    <w:rsid w:val="009F100A"/>
    <w:rsid w:val="009F31C6"/>
    <w:rsid w:val="009F4475"/>
    <w:rsid w:val="009F4EC2"/>
    <w:rsid w:val="009F516C"/>
    <w:rsid w:val="009F591E"/>
    <w:rsid w:val="009F7634"/>
    <w:rsid w:val="00A01320"/>
    <w:rsid w:val="00A02351"/>
    <w:rsid w:val="00A03CA1"/>
    <w:rsid w:val="00A05B60"/>
    <w:rsid w:val="00A06F75"/>
    <w:rsid w:val="00A1352F"/>
    <w:rsid w:val="00A1440B"/>
    <w:rsid w:val="00A2114C"/>
    <w:rsid w:val="00A2317A"/>
    <w:rsid w:val="00A237B4"/>
    <w:rsid w:val="00A242AC"/>
    <w:rsid w:val="00A318A6"/>
    <w:rsid w:val="00A34B29"/>
    <w:rsid w:val="00A35668"/>
    <w:rsid w:val="00A35CBA"/>
    <w:rsid w:val="00A37552"/>
    <w:rsid w:val="00A40188"/>
    <w:rsid w:val="00A40597"/>
    <w:rsid w:val="00A40993"/>
    <w:rsid w:val="00A42906"/>
    <w:rsid w:val="00A4322E"/>
    <w:rsid w:val="00A433A0"/>
    <w:rsid w:val="00A4673A"/>
    <w:rsid w:val="00A51477"/>
    <w:rsid w:val="00A51720"/>
    <w:rsid w:val="00A523E1"/>
    <w:rsid w:val="00A52A7C"/>
    <w:rsid w:val="00A52D33"/>
    <w:rsid w:val="00A53977"/>
    <w:rsid w:val="00A569DC"/>
    <w:rsid w:val="00A57501"/>
    <w:rsid w:val="00A57788"/>
    <w:rsid w:val="00A57D07"/>
    <w:rsid w:val="00A57F4C"/>
    <w:rsid w:val="00A601F3"/>
    <w:rsid w:val="00A61EBC"/>
    <w:rsid w:val="00A64EDE"/>
    <w:rsid w:val="00A727FE"/>
    <w:rsid w:val="00A72EA6"/>
    <w:rsid w:val="00A7322C"/>
    <w:rsid w:val="00A77811"/>
    <w:rsid w:val="00A82767"/>
    <w:rsid w:val="00A83B9E"/>
    <w:rsid w:val="00A84693"/>
    <w:rsid w:val="00A86F25"/>
    <w:rsid w:val="00A87F0F"/>
    <w:rsid w:val="00A90E94"/>
    <w:rsid w:val="00A91636"/>
    <w:rsid w:val="00A949A9"/>
    <w:rsid w:val="00A95E6F"/>
    <w:rsid w:val="00A9783C"/>
    <w:rsid w:val="00AA499E"/>
    <w:rsid w:val="00AA6F56"/>
    <w:rsid w:val="00AB3E37"/>
    <w:rsid w:val="00AB69B7"/>
    <w:rsid w:val="00AC02A2"/>
    <w:rsid w:val="00AC1906"/>
    <w:rsid w:val="00AC220A"/>
    <w:rsid w:val="00AC343C"/>
    <w:rsid w:val="00AD09F6"/>
    <w:rsid w:val="00AD13A3"/>
    <w:rsid w:val="00AD2E5F"/>
    <w:rsid w:val="00AD5190"/>
    <w:rsid w:val="00AD6EE4"/>
    <w:rsid w:val="00AE3733"/>
    <w:rsid w:val="00AE393E"/>
    <w:rsid w:val="00AE4132"/>
    <w:rsid w:val="00AE560E"/>
    <w:rsid w:val="00AE5C16"/>
    <w:rsid w:val="00AF168F"/>
    <w:rsid w:val="00AF5D72"/>
    <w:rsid w:val="00AF764C"/>
    <w:rsid w:val="00B005D1"/>
    <w:rsid w:val="00B023B3"/>
    <w:rsid w:val="00B02939"/>
    <w:rsid w:val="00B02D07"/>
    <w:rsid w:val="00B03C1F"/>
    <w:rsid w:val="00B042C3"/>
    <w:rsid w:val="00B1148C"/>
    <w:rsid w:val="00B11E2A"/>
    <w:rsid w:val="00B1354F"/>
    <w:rsid w:val="00B149FF"/>
    <w:rsid w:val="00B20CA2"/>
    <w:rsid w:val="00B22BF2"/>
    <w:rsid w:val="00B249EC"/>
    <w:rsid w:val="00B25C3C"/>
    <w:rsid w:val="00B27892"/>
    <w:rsid w:val="00B32318"/>
    <w:rsid w:val="00B3234A"/>
    <w:rsid w:val="00B33B27"/>
    <w:rsid w:val="00B33B75"/>
    <w:rsid w:val="00B35321"/>
    <w:rsid w:val="00B35371"/>
    <w:rsid w:val="00B3726B"/>
    <w:rsid w:val="00B3736C"/>
    <w:rsid w:val="00B43744"/>
    <w:rsid w:val="00B43DBF"/>
    <w:rsid w:val="00B5088D"/>
    <w:rsid w:val="00B515E6"/>
    <w:rsid w:val="00B55D51"/>
    <w:rsid w:val="00B5626C"/>
    <w:rsid w:val="00B56BF5"/>
    <w:rsid w:val="00B57F1B"/>
    <w:rsid w:val="00B63E50"/>
    <w:rsid w:val="00B659F5"/>
    <w:rsid w:val="00B65C7D"/>
    <w:rsid w:val="00B65E73"/>
    <w:rsid w:val="00B66130"/>
    <w:rsid w:val="00B667A8"/>
    <w:rsid w:val="00B66AF3"/>
    <w:rsid w:val="00B66CE5"/>
    <w:rsid w:val="00B6765B"/>
    <w:rsid w:val="00B71E10"/>
    <w:rsid w:val="00B725C5"/>
    <w:rsid w:val="00B73FF3"/>
    <w:rsid w:val="00B74883"/>
    <w:rsid w:val="00B760CA"/>
    <w:rsid w:val="00B76706"/>
    <w:rsid w:val="00B80D0A"/>
    <w:rsid w:val="00B84047"/>
    <w:rsid w:val="00B861F3"/>
    <w:rsid w:val="00B916F4"/>
    <w:rsid w:val="00B92955"/>
    <w:rsid w:val="00B943CA"/>
    <w:rsid w:val="00B94C5F"/>
    <w:rsid w:val="00BA0699"/>
    <w:rsid w:val="00BA2641"/>
    <w:rsid w:val="00BA2AAF"/>
    <w:rsid w:val="00BA2C87"/>
    <w:rsid w:val="00BA334A"/>
    <w:rsid w:val="00BA35AA"/>
    <w:rsid w:val="00BA75BE"/>
    <w:rsid w:val="00BA7631"/>
    <w:rsid w:val="00BA791D"/>
    <w:rsid w:val="00BB3431"/>
    <w:rsid w:val="00BB4289"/>
    <w:rsid w:val="00BB52F8"/>
    <w:rsid w:val="00BB6C81"/>
    <w:rsid w:val="00BB70DB"/>
    <w:rsid w:val="00BC15F4"/>
    <w:rsid w:val="00BC2C44"/>
    <w:rsid w:val="00BC3358"/>
    <w:rsid w:val="00BC4DDD"/>
    <w:rsid w:val="00BC5F8E"/>
    <w:rsid w:val="00BC6BA0"/>
    <w:rsid w:val="00BD0C45"/>
    <w:rsid w:val="00BD20EE"/>
    <w:rsid w:val="00BD4984"/>
    <w:rsid w:val="00BE12F3"/>
    <w:rsid w:val="00BE302D"/>
    <w:rsid w:val="00BF1581"/>
    <w:rsid w:val="00BF214F"/>
    <w:rsid w:val="00C00E95"/>
    <w:rsid w:val="00C01BB5"/>
    <w:rsid w:val="00C0283F"/>
    <w:rsid w:val="00C052E3"/>
    <w:rsid w:val="00C24D32"/>
    <w:rsid w:val="00C272FE"/>
    <w:rsid w:val="00C31262"/>
    <w:rsid w:val="00C33889"/>
    <w:rsid w:val="00C34827"/>
    <w:rsid w:val="00C35D02"/>
    <w:rsid w:val="00C360A0"/>
    <w:rsid w:val="00C41294"/>
    <w:rsid w:val="00C418F0"/>
    <w:rsid w:val="00C41BD4"/>
    <w:rsid w:val="00C41E67"/>
    <w:rsid w:val="00C42234"/>
    <w:rsid w:val="00C424A6"/>
    <w:rsid w:val="00C43D8E"/>
    <w:rsid w:val="00C44F4B"/>
    <w:rsid w:val="00C46243"/>
    <w:rsid w:val="00C521E4"/>
    <w:rsid w:val="00C52E88"/>
    <w:rsid w:val="00C53338"/>
    <w:rsid w:val="00C54683"/>
    <w:rsid w:val="00C547C7"/>
    <w:rsid w:val="00C55420"/>
    <w:rsid w:val="00C56DFE"/>
    <w:rsid w:val="00C6144B"/>
    <w:rsid w:val="00C61DDC"/>
    <w:rsid w:val="00C627D6"/>
    <w:rsid w:val="00C62B0C"/>
    <w:rsid w:val="00C65A0D"/>
    <w:rsid w:val="00C65FC1"/>
    <w:rsid w:val="00C66E69"/>
    <w:rsid w:val="00C673B1"/>
    <w:rsid w:val="00C67474"/>
    <w:rsid w:val="00C67B4C"/>
    <w:rsid w:val="00C722BE"/>
    <w:rsid w:val="00C74B24"/>
    <w:rsid w:val="00C7538A"/>
    <w:rsid w:val="00C75593"/>
    <w:rsid w:val="00C76A84"/>
    <w:rsid w:val="00C81386"/>
    <w:rsid w:val="00C83666"/>
    <w:rsid w:val="00C865E6"/>
    <w:rsid w:val="00C873DB"/>
    <w:rsid w:val="00C8745E"/>
    <w:rsid w:val="00C9076F"/>
    <w:rsid w:val="00C91F88"/>
    <w:rsid w:val="00C93DE8"/>
    <w:rsid w:val="00C95498"/>
    <w:rsid w:val="00C95D9E"/>
    <w:rsid w:val="00CA085B"/>
    <w:rsid w:val="00CA15F1"/>
    <w:rsid w:val="00CA1D5D"/>
    <w:rsid w:val="00CA4BC3"/>
    <w:rsid w:val="00CB5135"/>
    <w:rsid w:val="00CB6E26"/>
    <w:rsid w:val="00CB7434"/>
    <w:rsid w:val="00CC187D"/>
    <w:rsid w:val="00CC1D59"/>
    <w:rsid w:val="00CC3154"/>
    <w:rsid w:val="00CC3C56"/>
    <w:rsid w:val="00CC74ED"/>
    <w:rsid w:val="00CD10A0"/>
    <w:rsid w:val="00CD77A0"/>
    <w:rsid w:val="00CE0266"/>
    <w:rsid w:val="00CE04D3"/>
    <w:rsid w:val="00CE1459"/>
    <w:rsid w:val="00CE274C"/>
    <w:rsid w:val="00CE3488"/>
    <w:rsid w:val="00CE3CA3"/>
    <w:rsid w:val="00CE4B5D"/>
    <w:rsid w:val="00CF22D9"/>
    <w:rsid w:val="00CF3C6F"/>
    <w:rsid w:val="00CF4D2A"/>
    <w:rsid w:val="00CF5A27"/>
    <w:rsid w:val="00CF7028"/>
    <w:rsid w:val="00D02267"/>
    <w:rsid w:val="00D02377"/>
    <w:rsid w:val="00D04F9C"/>
    <w:rsid w:val="00D06A53"/>
    <w:rsid w:val="00D06D59"/>
    <w:rsid w:val="00D07871"/>
    <w:rsid w:val="00D17C34"/>
    <w:rsid w:val="00D201E7"/>
    <w:rsid w:val="00D20DE1"/>
    <w:rsid w:val="00D22193"/>
    <w:rsid w:val="00D22D70"/>
    <w:rsid w:val="00D23A7D"/>
    <w:rsid w:val="00D24223"/>
    <w:rsid w:val="00D278FE"/>
    <w:rsid w:val="00D30311"/>
    <w:rsid w:val="00D30CC4"/>
    <w:rsid w:val="00D31DF4"/>
    <w:rsid w:val="00D32A41"/>
    <w:rsid w:val="00D33723"/>
    <w:rsid w:val="00D33B00"/>
    <w:rsid w:val="00D33B14"/>
    <w:rsid w:val="00D35052"/>
    <w:rsid w:val="00D35565"/>
    <w:rsid w:val="00D35BBB"/>
    <w:rsid w:val="00D367A5"/>
    <w:rsid w:val="00D40948"/>
    <w:rsid w:val="00D4501B"/>
    <w:rsid w:val="00D4526C"/>
    <w:rsid w:val="00D4721B"/>
    <w:rsid w:val="00D47735"/>
    <w:rsid w:val="00D51352"/>
    <w:rsid w:val="00D51F8A"/>
    <w:rsid w:val="00D52337"/>
    <w:rsid w:val="00D53937"/>
    <w:rsid w:val="00D54DE6"/>
    <w:rsid w:val="00D638DA"/>
    <w:rsid w:val="00D65BCF"/>
    <w:rsid w:val="00D6654F"/>
    <w:rsid w:val="00D6792D"/>
    <w:rsid w:val="00D73065"/>
    <w:rsid w:val="00D7311F"/>
    <w:rsid w:val="00D801B2"/>
    <w:rsid w:val="00D8037F"/>
    <w:rsid w:val="00D80E8F"/>
    <w:rsid w:val="00D861D2"/>
    <w:rsid w:val="00D87D5F"/>
    <w:rsid w:val="00D904D6"/>
    <w:rsid w:val="00D908FA"/>
    <w:rsid w:val="00D93A2D"/>
    <w:rsid w:val="00D953F7"/>
    <w:rsid w:val="00DA1B12"/>
    <w:rsid w:val="00DA2DBE"/>
    <w:rsid w:val="00DA2E9E"/>
    <w:rsid w:val="00DA6AEB"/>
    <w:rsid w:val="00DA6CD7"/>
    <w:rsid w:val="00DB524E"/>
    <w:rsid w:val="00DB71CB"/>
    <w:rsid w:val="00DC0C0E"/>
    <w:rsid w:val="00DC173B"/>
    <w:rsid w:val="00DC17E0"/>
    <w:rsid w:val="00DC2D50"/>
    <w:rsid w:val="00DC384E"/>
    <w:rsid w:val="00DC6F8A"/>
    <w:rsid w:val="00DC72FD"/>
    <w:rsid w:val="00DD159A"/>
    <w:rsid w:val="00DD1923"/>
    <w:rsid w:val="00DD322E"/>
    <w:rsid w:val="00DD3BF3"/>
    <w:rsid w:val="00DD5BE1"/>
    <w:rsid w:val="00DD69E9"/>
    <w:rsid w:val="00DD7214"/>
    <w:rsid w:val="00DE0016"/>
    <w:rsid w:val="00DE0B86"/>
    <w:rsid w:val="00DE3900"/>
    <w:rsid w:val="00DE42DF"/>
    <w:rsid w:val="00DE4721"/>
    <w:rsid w:val="00DE4A16"/>
    <w:rsid w:val="00DF0411"/>
    <w:rsid w:val="00DF4559"/>
    <w:rsid w:val="00DF46DF"/>
    <w:rsid w:val="00DF5682"/>
    <w:rsid w:val="00DF72A3"/>
    <w:rsid w:val="00DF7D4B"/>
    <w:rsid w:val="00E01061"/>
    <w:rsid w:val="00E041F7"/>
    <w:rsid w:val="00E04487"/>
    <w:rsid w:val="00E04986"/>
    <w:rsid w:val="00E063FC"/>
    <w:rsid w:val="00E11CAF"/>
    <w:rsid w:val="00E151D4"/>
    <w:rsid w:val="00E156D9"/>
    <w:rsid w:val="00E17F72"/>
    <w:rsid w:val="00E21CB7"/>
    <w:rsid w:val="00E22954"/>
    <w:rsid w:val="00E24965"/>
    <w:rsid w:val="00E31E93"/>
    <w:rsid w:val="00E34A3F"/>
    <w:rsid w:val="00E353D6"/>
    <w:rsid w:val="00E36F0A"/>
    <w:rsid w:val="00E517A3"/>
    <w:rsid w:val="00E52A33"/>
    <w:rsid w:val="00E5498D"/>
    <w:rsid w:val="00E54E34"/>
    <w:rsid w:val="00E55F4C"/>
    <w:rsid w:val="00E5649E"/>
    <w:rsid w:val="00E57245"/>
    <w:rsid w:val="00E5783E"/>
    <w:rsid w:val="00E6441D"/>
    <w:rsid w:val="00E64918"/>
    <w:rsid w:val="00E6496F"/>
    <w:rsid w:val="00E677ED"/>
    <w:rsid w:val="00E76904"/>
    <w:rsid w:val="00E76C71"/>
    <w:rsid w:val="00E81697"/>
    <w:rsid w:val="00E8170F"/>
    <w:rsid w:val="00E8351F"/>
    <w:rsid w:val="00E840D0"/>
    <w:rsid w:val="00E87DA9"/>
    <w:rsid w:val="00E900EF"/>
    <w:rsid w:val="00E90F28"/>
    <w:rsid w:val="00E91FC5"/>
    <w:rsid w:val="00E953F7"/>
    <w:rsid w:val="00EA18C8"/>
    <w:rsid w:val="00EA392E"/>
    <w:rsid w:val="00EA42B8"/>
    <w:rsid w:val="00EA58BD"/>
    <w:rsid w:val="00EA77B8"/>
    <w:rsid w:val="00EB0569"/>
    <w:rsid w:val="00EB4D83"/>
    <w:rsid w:val="00EB54E1"/>
    <w:rsid w:val="00EB711C"/>
    <w:rsid w:val="00EB7D38"/>
    <w:rsid w:val="00EC303B"/>
    <w:rsid w:val="00EC3330"/>
    <w:rsid w:val="00EC7696"/>
    <w:rsid w:val="00ED1E2E"/>
    <w:rsid w:val="00ED6479"/>
    <w:rsid w:val="00ED66A2"/>
    <w:rsid w:val="00EF3AB2"/>
    <w:rsid w:val="00EF5425"/>
    <w:rsid w:val="00EF72DB"/>
    <w:rsid w:val="00F01484"/>
    <w:rsid w:val="00F047FE"/>
    <w:rsid w:val="00F070AA"/>
    <w:rsid w:val="00F1132D"/>
    <w:rsid w:val="00F15A5E"/>
    <w:rsid w:val="00F20180"/>
    <w:rsid w:val="00F201D7"/>
    <w:rsid w:val="00F22004"/>
    <w:rsid w:val="00F24991"/>
    <w:rsid w:val="00F252B3"/>
    <w:rsid w:val="00F26FFE"/>
    <w:rsid w:val="00F27357"/>
    <w:rsid w:val="00F276D1"/>
    <w:rsid w:val="00F27E3B"/>
    <w:rsid w:val="00F30537"/>
    <w:rsid w:val="00F31036"/>
    <w:rsid w:val="00F35A0D"/>
    <w:rsid w:val="00F37C57"/>
    <w:rsid w:val="00F43F33"/>
    <w:rsid w:val="00F451A1"/>
    <w:rsid w:val="00F45E67"/>
    <w:rsid w:val="00F53212"/>
    <w:rsid w:val="00F545C8"/>
    <w:rsid w:val="00F55D4A"/>
    <w:rsid w:val="00F56554"/>
    <w:rsid w:val="00F56780"/>
    <w:rsid w:val="00F57BFE"/>
    <w:rsid w:val="00F57C5E"/>
    <w:rsid w:val="00F6084F"/>
    <w:rsid w:val="00F65E38"/>
    <w:rsid w:val="00F66E80"/>
    <w:rsid w:val="00F70657"/>
    <w:rsid w:val="00F70A70"/>
    <w:rsid w:val="00F71262"/>
    <w:rsid w:val="00F7227C"/>
    <w:rsid w:val="00F72F5A"/>
    <w:rsid w:val="00F7404E"/>
    <w:rsid w:val="00F806DB"/>
    <w:rsid w:val="00F80BF0"/>
    <w:rsid w:val="00F8236E"/>
    <w:rsid w:val="00F86D1D"/>
    <w:rsid w:val="00F87A40"/>
    <w:rsid w:val="00F87ED4"/>
    <w:rsid w:val="00F9209F"/>
    <w:rsid w:val="00F9289C"/>
    <w:rsid w:val="00F9330F"/>
    <w:rsid w:val="00F97F9E"/>
    <w:rsid w:val="00FA1B90"/>
    <w:rsid w:val="00FA514B"/>
    <w:rsid w:val="00FA5E68"/>
    <w:rsid w:val="00FB11CB"/>
    <w:rsid w:val="00FB168C"/>
    <w:rsid w:val="00FB1E5D"/>
    <w:rsid w:val="00FB3B90"/>
    <w:rsid w:val="00FB4492"/>
    <w:rsid w:val="00FB5728"/>
    <w:rsid w:val="00FB6AD2"/>
    <w:rsid w:val="00FB71FC"/>
    <w:rsid w:val="00FB7297"/>
    <w:rsid w:val="00FC0AEA"/>
    <w:rsid w:val="00FC172E"/>
    <w:rsid w:val="00FC52FC"/>
    <w:rsid w:val="00FC5A2E"/>
    <w:rsid w:val="00FC67B1"/>
    <w:rsid w:val="00FC6967"/>
    <w:rsid w:val="00FC7F18"/>
    <w:rsid w:val="00FD0C90"/>
    <w:rsid w:val="00FD0D05"/>
    <w:rsid w:val="00FD17B2"/>
    <w:rsid w:val="00FD2A92"/>
    <w:rsid w:val="00FD404F"/>
    <w:rsid w:val="00FD60BC"/>
    <w:rsid w:val="00FE17AD"/>
    <w:rsid w:val="00FE3339"/>
    <w:rsid w:val="00FE3684"/>
    <w:rsid w:val="00FE6B69"/>
    <w:rsid w:val="00FF2BC2"/>
    <w:rsid w:val="00FF3CB1"/>
    <w:rsid w:val="00FF410A"/>
    <w:rsid w:val="00FF611D"/>
    <w:rsid w:val="00FF7C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74599"/>
  <w15:docId w15:val="{86F588F0-AB8B-4815-B964-1F9EDB2C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EA3"/>
    <w:pPr>
      <w:ind w:left="720"/>
      <w:contextualSpacing/>
    </w:pPr>
  </w:style>
  <w:style w:type="character" w:styleId="Hyperlink">
    <w:name w:val="Hyperlink"/>
    <w:basedOn w:val="DefaultParagraphFont"/>
    <w:uiPriority w:val="99"/>
    <w:unhideWhenUsed/>
    <w:rsid w:val="00510283"/>
    <w:rPr>
      <w:color w:val="0563C1" w:themeColor="hyperlink"/>
      <w:u w:val="single"/>
    </w:rPr>
  </w:style>
  <w:style w:type="character" w:styleId="CommentReference">
    <w:name w:val="annotation reference"/>
    <w:basedOn w:val="DefaultParagraphFont"/>
    <w:uiPriority w:val="99"/>
    <w:semiHidden/>
    <w:unhideWhenUsed/>
    <w:rsid w:val="00EA42B8"/>
    <w:rPr>
      <w:sz w:val="16"/>
      <w:szCs w:val="16"/>
    </w:rPr>
  </w:style>
  <w:style w:type="paragraph" w:styleId="CommentText">
    <w:name w:val="annotation text"/>
    <w:basedOn w:val="Normal"/>
    <w:link w:val="CommentTextChar"/>
    <w:uiPriority w:val="99"/>
    <w:semiHidden/>
    <w:unhideWhenUsed/>
    <w:rsid w:val="00EA42B8"/>
    <w:pPr>
      <w:spacing w:line="240" w:lineRule="auto"/>
    </w:pPr>
    <w:rPr>
      <w:sz w:val="20"/>
      <w:szCs w:val="20"/>
    </w:rPr>
  </w:style>
  <w:style w:type="character" w:customStyle="1" w:styleId="CommentTextChar">
    <w:name w:val="Comment Text Char"/>
    <w:basedOn w:val="DefaultParagraphFont"/>
    <w:link w:val="CommentText"/>
    <w:uiPriority w:val="99"/>
    <w:semiHidden/>
    <w:rsid w:val="00EA42B8"/>
    <w:rPr>
      <w:sz w:val="20"/>
      <w:szCs w:val="20"/>
    </w:rPr>
  </w:style>
  <w:style w:type="paragraph" w:styleId="CommentSubject">
    <w:name w:val="annotation subject"/>
    <w:basedOn w:val="CommentText"/>
    <w:next w:val="CommentText"/>
    <w:link w:val="CommentSubjectChar"/>
    <w:uiPriority w:val="99"/>
    <w:semiHidden/>
    <w:unhideWhenUsed/>
    <w:rsid w:val="00EA42B8"/>
    <w:rPr>
      <w:b/>
      <w:bCs/>
    </w:rPr>
  </w:style>
  <w:style w:type="character" w:customStyle="1" w:styleId="CommentSubjectChar">
    <w:name w:val="Comment Subject Char"/>
    <w:basedOn w:val="CommentTextChar"/>
    <w:link w:val="CommentSubject"/>
    <w:uiPriority w:val="99"/>
    <w:semiHidden/>
    <w:rsid w:val="00EA42B8"/>
    <w:rPr>
      <w:b/>
      <w:bCs/>
      <w:sz w:val="20"/>
      <w:szCs w:val="20"/>
    </w:rPr>
  </w:style>
  <w:style w:type="paragraph" w:styleId="BalloonText">
    <w:name w:val="Balloon Text"/>
    <w:basedOn w:val="Normal"/>
    <w:link w:val="BalloonTextChar"/>
    <w:uiPriority w:val="99"/>
    <w:semiHidden/>
    <w:unhideWhenUsed/>
    <w:rsid w:val="00EA4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2B8"/>
    <w:rPr>
      <w:rFonts w:ascii="Segoe UI" w:hAnsi="Segoe UI" w:cs="Segoe UI"/>
      <w:sz w:val="18"/>
      <w:szCs w:val="18"/>
    </w:rPr>
  </w:style>
  <w:style w:type="paragraph" w:styleId="Revision">
    <w:name w:val="Revision"/>
    <w:hidden/>
    <w:uiPriority w:val="99"/>
    <w:semiHidden/>
    <w:rsid w:val="005A542F"/>
    <w:pPr>
      <w:spacing w:after="0" w:line="240" w:lineRule="auto"/>
    </w:pPr>
  </w:style>
  <w:style w:type="paragraph" w:styleId="Header">
    <w:name w:val="header"/>
    <w:basedOn w:val="Normal"/>
    <w:link w:val="HeaderChar"/>
    <w:uiPriority w:val="99"/>
    <w:unhideWhenUsed/>
    <w:rsid w:val="00FB7297"/>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7297"/>
  </w:style>
  <w:style w:type="paragraph" w:styleId="Footer">
    <w:name w:val="footer"/>
    <w:basedOn w:val="Normal"/>
    <w:link w:val="FooterChar"/>
    <w:uiPriority w:val="99"/>
    <w:unhideWhenUsed/>
    <w:rsid w:val="00FB7297"/>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7297"/>
  </w:style>
  <w:style w:type="paragraph" w:styleId="FootnoteText">
    <w:name w:val="footnote text"/>
    <w:basedOn w:val="Normal"/>
    <w:link w:val="FootnoteTextChar"/>
    <w:uiPriority w:val="99"/>
    <w:unhideWhenUsed/>
    <w:rsid w:val="00CC3C56"/>
    <w:pPr>
      <w:spacing w:after="0" w:line="240" w:lineRule="auto"/>
    </w:pPr>
    <w:rPr>
      <w:sz w:val="24"/>
      <w:szCs w:val="24"/>
    </w:rPr>
  </w:style>
  <w:style w:type="character" w:customStyle="1" w:styleId="FootnoteTextChar">
    <w:name w:val="Footnote Text Char"/>
    <w:basedOn w:val="DefaultParagraphFont"/>
    <w:link w:val="FootnoteText"/>
    <w:uiPriority w:val="99"/>
    <w:rsid w:val="00CC3C56"/>
    <w:rPr>
      <w:sz w:val="24"/>
      <w:szCs w:val="24"/>
    </w:rPr>
  </w:style>
  <w:style w:type="character" w:styleId="FootnoteReference">
    <w:name w:val="footnote reference"/>
    <w:basedOn w:val="DefaultParagraphFont"/>
    <w:uiPriority w:val="99"/>
    <w:unhideWhenUsed/>
    <w:rsid w:val="00CC3C56"/>
    <w:rPr>
      <w:vertAlign w:val="superscript"/>
    </w:rPr>
  </w:style>
  <w:style w:type="character" w:customStyle="1" w:styleId="UnresolvedMention">
    <w:name w:val="Unresolved Mention"/>
    <w:basedOn w:val="DefaultParagraphFont"/>
    <w:uiPriority w:val="99"/>
    <w:semiHidden/>
    <w:unhideWhenUsed/>
    <w:rsid w:val="00532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203">
      <w:bodyDiv w:val="1"/>
      <w:marLeft w:val="0"/>
      <w:marRight w:val="0"/>
      <w:marTop w:val="0"/>
      <w:marBottom w:val="0"/>
      <w:divBdr>
        <w:top w:val="none" w:sz="0" w:space="0" w:color="auto"/>
        <w:left w:val="none" w:sz="0" w:space="0" w:color="auto"/>
        <w:bottom w:val="none" w:sz="0" w:space="0" w:color="auto"/>
        <w:right w:val="none" w:sz="0" w:space="0" w:color="auto"/>
      </w:divBdr>
    </w:div>
    <w:div w:id="23872036">
      <w:bodyDiv w:val="1"/>
      <w:marLeft w:val="0"/>
      <w:marRight w:val="0"/>
      <w:marTop w:val="0"/>
      <w:marBottom w:val="0"/>
      <w:divBdr>
        <w:top w:val="none" w:sz="0" w:space="0" w:color="auto"/>
        <w:left w:val="none" w:sz="0" w:space="0" w:color="auto"/>
        <w:bottom w:val="none" w:sz="0" w:space="0" w:color="auto"/>
        <w:right w:val="none" w:sz="0" w:space="0" w:color="auto"/>
      </w:divBdr>
    </w:div>
    <w:div w:id="30690515">
      <w:bodyDiv w:val="1"/>
      <w:marLeft w:val="0"/>
      <w:marRight w:val="0"/>
      <w:marTop w:val="0"/>
      <w:marBottom w:val="0"/>
      <w:divBdr>
        <w:top w:val="none" w:sz="0" w:space="0" w:color="auto"/>
        <w:left w:val="none" w:sz="0" w:space="0" w:color="auto"/>
        <w:bottom w:val="none" w:sz="0" w:space="0" w:color="auto"/>
        <w:right w:val="none" w:sz="0" w:space="0" w:color="auto"/>
      </w:divBdr>
    </w:div>
    <w:div w:id="67073062">
      <w:bodyDiv w:val="1"/>
      <w:marLeft w:val="0"/>
      <w:marRight w:val="0"/>
      <w:marTop w:val="0"/>
      <w:marBottom w:val="0"/>
      <w:divBdr>
        <w:top w:val="none" w:sz="0" w:space="0" w:color="auto"/>
        <w:left w:val="none" w:sz="0" w:space="0" w:color="auto"/>
        <w:bottom w:val="none" w:sz="0" w:space="0" w:color="auto"/>
        <w:right w:val="none" w:sz="0" w:space="0" w:color="auto"/>
      </w:divBdr>
    </w:div>
    <w:div w:id="132214239">
      <w:bodyDiv w:val="1"/>
      <w:marLeft w:val="0"/>
      <w:marRight w:val="0"/>
      <w:marTop w:val="0"/>
      <w:marBottom w:val="0"/>
      <w:divBdr>
        <w:top w:val="none" w:sz="0" w:space="0" w:color="auto"/>
        <w:left w:val="none" w:sz="0" w:space="0" w:color="auto"/>
        <w:bottom w:val="none" w:sz="0" w:space="0" w:color="auto"/>
        <w:right w:val="none" w:sz="0" w:space="0" w:color="auto"/>
      </w:divBdr>
      <w:divsChild>
        <w:div w:id="714617890">
          <w:marLeft w:val="0"/>
          <w:marRight w:val="0"/>
          <w:marTop w:val="0"/>
          <w:marBottom w:val="0"/>
          <w:divBdr>
            <w:top w:val="none" w:sz="0" w:space="0" w:color="auto"/>
            <w:left w:val="none" w:sz="0" w:space="0" w:color="auto"/>
            <w:bottom w:val="none" w:sz="0" w:space="0" w:color="auto"/>
            <w:right w:val="none" w:sz="0" w:space="0" w:color="auto"/>
          </w:divBdr>
        </w:div>
      </w:divsChild>
    </w:div>
    <w:div w:id="153648620">
      <w:bodyDiv w:val="1"/>
      <w:marLeft w:val="0"/>
      <w:marRight w:val="0"/>
      <w:marTop w:val="0"/>
      <w:marBottom w:val="0"/>
      <w:divBdr>
        <w:top w:val="none" w:sz="0" w:space="0" w:color="auto"/>
        <w:left w:val="none" w:sz="0" w:space="0" w:color="auto"/>
        <w:bottom w:val="none" w:sz="0" w:space="0" w:color="auto"/>
        <w:right w:val="none" w:sz="0" w:space="0" w:color="auto"/>
      </w:divBdr>
    </w:div>
    <w:div w:id="270094607">
      <w:bodyDiv w:val="1"/>
      <w:marLeft w:val="0"/>
      <w:marRight w:val="0"/>
      <w:marTop w:val="0"/>
      <w:marBottom w:val="0"/>
      <w:divBdr>
        <w:top w:val="none" w:sz="0" w:space="0" w:color="auto"/>
        <w:left w:val="none" w:sz="0" w:space="0" w:color="auto"/>
        <w:bottom w:val="none" w:sz="0" w:space="0" w:color="auto"/>
        <w:right w:val="none" w:sz="0" w:space="0" w:color="auto"/>
      </w:divBdr>
    </w:div>
    <w:div w:id="323705480">
      <w:bodyDiv w:val="1"/>
      <w:marLeft w:val="0"/>
      <w:marRight w:val="0"/>
      <w:marTop w:val="0"/>
      <w:marBottom w:val="0"/>
      <w:divBdr>
        <w:top w:val="none" w:sz="0" w:space="0" w:color="auto"/>
        <w:left w:val="none" w:sz="0" w:space="0" w:color="auto"/>
        <w:bottom w:val="none" w:sz="0" w:space="0" w:color="auto"/>
        <w:right w:val="none" w:sz="0" w:space="0" w:color="auto"/>
      </w:divBdr>
    </w:div>
    <w:div w:id="363941660">
      <w:bodyDiv w:val="1"/>
      <w:marLeft w:val="0"/>
      <w:marRight w:val="0"/>
      <w:marTop w:val="0"/>
      <w:marBottom w:val="0"/>
      <w:divBdr>
        <w:top w:val="none" w:sz="0" w:space="0" w:color="auto"/>
        <w:left w:val="none" w:sz="0" w:space="0" w:color="auto"/>
        <w:bottom w:val="none" w:sz="0" w:space="0" w:color="auto"/>
        <w:right w:val="none" w:sz="0" w:space="0" w:color="auto"/>
      </w:divBdr>
    </w:div>
    <w:div w:id="379718286">
      <w:bodyDiv w:val="1"/>
      <w:marLeft w:val="0"/>
      <w:marRight w:val="0"/>
      <w:marTop w:val="0"/>
      <w:marBottom w:val="0"/>
      <w:divBdr>
        <w:top w:val="none" w:sz="0" w:space="0" w:color="auto"/>
        <w:left w:val="none" w:sz="0" w:space="0" w:color="auto"/>
        <w:bottom w:val="none" w:sz="0" w:space="0" w:color="auto"/>
        <w:right w:val="none" w:sz="0" w:space="0" w:color="auto"/>
      </w:divBdr>
    </w:div>
    <w:div w:id="412703941">
      <w:bodyDiv w:val="1"/>
      <w:marLeft w:val="0"/>
      <w:marRight w:val="0"/>
      <w:marTop w:val="0"/>
      <w:marBottom w:val="0"/>
      <w:divBdr>
        <w:top w:val="none" w:sz="0" w:space="0" w:color="auto"/>
        <w:left w:val="none" w:sz="0" w:space="0" w:color="auto"/>
        <w:bottom w:val="none" w:sz="0" w:space="0" w:color="auto"/>
        <w:right w:val="none" w:sz="0" w:space="0" w:color="auto"/>
      </w:divBdr>
    </w:div>
    <w:div w:id="457266442">
      <w:bodyDiv w:val="1"/>
      <w:marLeft w:val="0"/>
      <w:marRight w:val="0"/>
      <w:marTop w:val="0"/>
      <w:marBottom w:val="0"/>
      <w:divBdr>
        <w:top w:val="none" w:sz="0" w:space="0" w:color="auto"/>
        <w:left w:val="none" w:sz="0" w:space="0" w:color="auto"/>
        <w:bottom w:val="none" w:sz="0" w:space="0" w:color="auto"/>
        <w:right w:val="none" w:sz="0" w:space="0" w:color="auto"/>
      </w:divBdr>
    </w:div>
    <w:div w:id="460615756">
      <w:bodyDiv w:val="1"/>
      <w:marLeft w:val="0"/>
      <w:marRight w:val="0"/>
      <w:marTop w:val="0"/>
      <w:marBottom w:val="0"/>
      <w:divBdr>
        <w:top w:val="none" w:sz="0" w:space="0" w:color="auto"/>
        <w:left w:val="none" w:sz="0" w:space="0" w:color="auto"/>
        <w:bottom w:val="none" w:sz="0" w:space="0" w:color="auto"/>
        <w:right w:val="none" w:sz="0" w:space="0" w:color="auto"/>
      </w:divBdr>
    </w:div>
    <w:div w:id="476915774">
      <w:bodyDiv w:val="1"/>
      <w:marLeft w:val="0"/>
      <w:marRight w:val="0"/>
      <w:marTop w:val="0"/>
      <w:marBottom w:val="0"/>
      <w:divBdr>
        <w:top w:val="none" w:sz="0" w:space="0" w:color="auto"/>
        <w:left w:val="none" w:sz="0" w:space="0" w:color="auto"/>
        <w:bottom w:val="none" w:sz="0" w:space="0" w:color="auto"/>
        <w:right w:val="none" w:sz="0" w:space="0" w:color="auto"/>
      </w:divBdr>
    </w:div>
    <w:div w:id="512885965">
      <w:bodyDiv w:val="1"/>
      <w:marLeft w:val="0"/>
      <w:marRight w:val="0"/>
      <w:marTop w:val="0"/>
      <w:marBottom w:val="0"/>
      <w:divBdr>
        <w:top w:val="none" w:sz="0" w:space="0" w:color="auto"/>
        <w:left w:val="none" w:sz="0" w:space="0" w:color="auto"/>
        <w:bottom w:val="none" w:sz="0" w:space="0" w:color="auto"/>
        <w:right w:val="none" w:sz="0" w:space="0" w:color="auto"/>
      </w:divBdr>
    </w:div>
    <w:div w:id="545485093">
      <w:bodyDiv w:val="1"/>
      <w:marLeft w:val="0"/>
      <w:marRight w:val="0"/>
      <w:marTop w:val="0"/>
      <w:marBottom w:val="0"/>
      <w:divBdr>
        <w:top w:val="none" w:sz="0" w:space="0" w:color="auto"/>
        <w:left w:val="none" w:sz="0" w:space="0" w:color="auto"/>
        <w:bottom w:val="none" w:sz="0" w:space="0" w:color="auto"/>
        <w:right w:val="none" w:sz="0" w:space="0" w:color="auto"/>
      </w:divBdr>
      <w:divsChild>
        <w:div w:id="602344249">
          <w:marLeft w:val="0"/>
          <w:marRight w:val="0"/>
          <w:marTop w:val="0"/>
          <w:marBottom w:val="0"/>
          <w:divBdr>
            <w:top w:val="none" w:sz="0" w:space="0" w:color="auto"/>
            <w:left w:val="none" w:sz="0" w:space="0" w:color="auto"/>
            <w:bottom w:val="none" w:sz="0" w:space="0" w:color="auto"/>
            <w:right w:val="none" w:sz="0" w:space="0" w:color="auto"/>
          </w:divBdr>
        </w:div>
      </w:divsChild>
    </w:div>
    <w:div w:id="596865675">
      <w:bodyDiv w:val="1"/>
      <w:marLeft w:val="0"/>
      <w:marRight w:val="0"/>
      <w:marTop w:val="0"/>
      <w:marBottom w:val="0"/>
      <w:divBdr>
        <w:top w:val="none" w:sz="0" w:space="0" w:color="auto"/>
        <w:left w:val="none" w:sz="0" w:space="0" w:color="auto"/>
        <w:bottom w:val="none" w:sz="0" w:space="0" w:color="auto"/>
        <w:right w:val="none" w:sz="0" w:space="0" w:color="auto"/>
      </w:divBdr>
    </w:div>
    <w:div w:id="627858762">
      <w:bodyDiv w:val="1"/>
      <w:marLeft w:val="0"/>
      <w:marRight w:val="0"/>
      <w:marTop w:val="0"/>
      <w:marBottom w:val="0"/>
      <w:divBdr>
        <w:top w:val="none" w:sz="0" w:space="0" w:color="auto"/>
        <w:left w:val="none" w:sz="0" w:space="0" w:color="auto"/>
        <w:bottom w:val="none" w:sz="0" w:space="0" w:color="auto"/>
        <w:right w:val="none" w:sz="0" w:space="0" w:color="auto"/>
      </w:divBdr>
    </w:div>
    <w:div w:id="630019069">
      <w:bodyDiv w:val="1"/>
      <w:marLeft w:val="0"/>
      <w:marRight w:val="0"/>
      <w:marTop w:val="0"/>
      <w:marBottom w:val="0"/>
      <w:divBdr>
        <w:top w:val="none" w:sz="0" w:space="0" w:color="auto"/>
        <w:left w:val="none" w:sz="0" w:space="0" w:color="auto"/>
        <w:bottom w:val="none" w:sz="0" w:space="0" w:color="auto"/>
        <w:right w:val="none" w:sz="0" w:space="0" w:color="auto"/>
      </w:divBdr>
    </w:div>
    <w:div w:id="643853839">
      <w:bodyDiv w:val="1"/>
      <w:marLeft w:val="0"/>
      <w:marRight w:val="0"/>
      <w:marTop w:val="0"/>
      <w:marBottom w:val="0"/>
      <w:divBdr>
        <w:top w:val="none" w:sz="0" w:space="0" w:color="auto"/>
        <w:left w:val="none" w:sz="0" w:space="0" w:color="auto"/>
        <w:bottom w:val="none" w:sz="0" w:space="0" w:color="auto"/>
        <w:right w:val="none" w:sz="0" w:space="0" w:color="auto"/>
      </w:divBdr>
    </w:div>
    <w:div w:id="656111314">
      <w:bodyDiv w:val="1"/>
      <w:marLeft w:val="0"/>
      <w:marRight w:val="0"/>
      <w:marTop w:val="0"/>
      <w:marBottom w:val="0"/>
      <w:divBdr>
        <w:top w:val="none" w:sz="0" w:space="0" w:color="auto"/>
        <w:left w:val="none" w:sz="0" w:space="0" w:color="auto"/>
        <w:bottom w:val="none" w:sz="0" w:space="0" w:color="auto"/>
        <w:right w:val="none" w:sz="0" w:space="0" w:color="auto"/>
      </w:divBdr>
    </w:div>
    <w:div w:id="698045928">
      <w:bodyDiv w:val="1"/>
      <w:marLeft w:val="0"/>
      <w:marRight w:val="0"/>
      <w:marTop w:val="0"/>
      <w:marBottom w:val="0"/>
      <w:divBdr>
        <w:top w:val="none" w:sz="0" w:space="0" w:color="auto"/>
        <w:left w:val="none" w:sz="0" w:space="0" w:color="auto"/>
        <w:bottom w:val="none" w:sz="0" w:space="0" w:color="auto"/>
        <w:right w:val="none" w:sz="0" w:space="0" w:color="auto"/>
      </w:divBdr>
    </w:div>
    <w:div w:id="714351078">
      <w:bodyDiv w:val="1"/>
      <w:marLeft w:val="0"/>
      <w:marRight w:val="0"/>
      <w:marTop w:val="0"/>
      <w:marBottom w:val="0"/>
      <w:divBdr>
        <w:top w:val="none" w:sz="0" w:space="0" w:color="auto"/>
        <w:left w:val="none" w:sz="0" w:space="0" w:color="auto"/>
        <w:bottom w:val="none" w:sz="0" w:space="0" w:color="auto"/>
        <w:right w:val="none" w:sz="0" w:space="0" w:color="auto"/>
      </w:divBdr>
    </w:div>
    <w:div w:id="739795094">
      <w:bodyDiv w:val="1"/>
      <w:marLeft w:val="0"/>
      <w:marRight w:val="0"/>
      <w:marTop w:val="0"/>
      <w:marBottom w:val="0"/>
      <w:divBdr>
        <w:top w:val="none" w:sz="0" w:space="0" w:color="auto"/>
        <w:left w:val="none" w:sz="0" w:space="0" w:color="auto"/>
        <w:bottom w:val="none" w:sz="0" w:space="0" w:color="auto"/>
        <w:right w:val="none" w:sz="0" w:space="0" w:color="auto"/>
      </w:divBdr>
    </w:div>
    <w:div w:id="773785589">
      <w:bodyDiv w:val="1"/>
      <w:marLeft w:val="0"/>
      <w:marRight w:val="0"/>
      <w:marTop w:val="0"/>
      <w:marBottom w:val="0"/>
      <w:divBdr>
        <w:top w:val="none" w:sz="0" w:space="0" w:color="auto"/>
        <w:left w:val="none" w:sz="0" w:space="0" w:color="auto"/>
        <w:bottom w:val="none" w:sz="0" w:space="0" w:color="auto"/>
        <w:right w:val="none" w:sz="0" w:space="0" w:color="auto"/>
      </w:divBdr>
    </w:div>
    <w:div w:id="805584487">
      <w:bodyDiv w:val="1"/>
      <w:marLeft w:val="0"/>
      <w:marRight w:val="0"/>
      <w:marTop w:val="0"/>
      <w:marBottom w:val="0"/>
      <w:divBdr>
        <w:top w:val="none" w:sz="0" w:space="0" w:color="auto"/>
        <w:left w:val="none" w:sz="0" w:space="0" w:color="auto"/>
        <w:bottom w:val="none" w:sz="0" w:space="0" w:color="auto"/>
        <w:right w:val="none" w:sz="0" w:space="0" w:color="auto"/>
      </w:divBdr>
    </w:div>
    <w:div w:id="872426873">
      <w:bodyDiv w:val="1"/>
      <w:marLeft w:val="0"/>
      <w:marRight w:val="0"/>
      <w:marTop w:val="0"/>
      <w:marBottom w:val="0"/>
      <w:divBdr>
        <w:top w:val="none" w:sz="0" w:space="0" w:color="auto"/>
        <w:left w:val="none" w:sz="0" w:space="0" w:color="auto"/>
        <w:bottom w:val="none" w:sz="0" w:space="0" w:color="auto"/>
        <w:right w:val="none" w:sz="0" w:space="0" w:color="auto"/>
      </w:divBdr>
    </w:div>
    <w:div w:id="972372674">
      <w:bodyDiv w:val="1"/>
      <w:marLeft w:val="0"/>
      <w:marRight w:val="0"/>
      <w:marTop w:val="0"/>
      <w:marBottom w:val="0"/>
      <w:divBdr>
        <w:top w:val="none" w:sz="0" w:space="0" w:color="auto"/>
        <w:left w:val="none" w:sz="0" w:space="0" w:color="auto"/>
        <w:bottom w:val="none" w:sz="0" w:space="0" w:color="auto"/>
        <w:right w:val="none" w:sz="0" w:space="0" w:color="auto"/>
      </w:divBdr>
    </w:div>
    <w:div w:id="974525142">
      <w:bodyDiv w:val="1"/>
      <w:marLeft w:val="0"/>
      <w:marRight w:val="0"/>
      <w:marTop w:val="0"/>
      <w:marBottom w:val="0"/>
      <w:divBdr>
        <w:top w:val="none" w:sz="0" w:space="0" w:color="auto"/>
        <w:left w:val="none" w:sz="0" w:space="0" w:color="auto"/>
        <w:bottom w:val="none" w:sz="0" w:space="0" w:color="auto"/>
        <w:right w:val="none" w:sz="0" w:space="0" w:color="auto"/>
      </w:divBdr>
    </w:div>
    <w:div w:id="978341765">
      <w:bodyDiv w:val="1"/>
      <w:marLeft w:val="0"/>
      <w:marRight w:val="0"/>
      <w:marTop w:val="0"/>
      <w:marBottom w:val="0"/>
      <w:divBdr>
        <w:top w:val="none" w:sz="0" w:space="0" w:color="auto"/>
        <w:left w:val="none" w:sz="0" w:space="0" w:color="auto"/>
        <w:bottom w:val="none" w:sz="0" w:space="0" w:color="auto"/>
        <w:right w:val="none" w:sz="0" w:space="0" w:color="auto"/>
      </w:divBdr>
    </w:div>
    <w:div w:id="1016274783">
      <w:bodyDiv w:val="1"/>
      <w:marLeft w:val="0"/>
      <w:marRight w:val="0"/>
      <w:marTop w:val="0"/>
      <w:marBottom w:val="0"/>
      <w:divBdr>
        <w:top w:val="none" w:sz="0" w:space="0" w:color="auto"/>
        <w:left w:val="none" w:sz="0" w:space="0" w:color="auto"/>
        <w:bottom w:val="none" w:sz="0" w:space="0" w:color="auto"/>
        <w:right w:val="none" w:sz="0" w:space="0" w:color="auto"/>
      </w:divBdr>
    </w:div>
    <w:div w:id="1032196308">
      <w:bodyDiv w:val="1"/>
      <w:marLeft w:val="0"/>
      <w:marRight w:val="0"/>
      <w:marTop w:val="0"/>
      <w:marBottom w:val="0"/>
      <w:divBdr>
        <w:top w:val="none" w:sz="0" w:space="0" w:color="auto"/>
        <w:left w:val="none" w:sz="0" w:space="0" w:color="auto"/>
        <w:bottom w:val="none" w:sz="0" w:space="0" w:color="auto"/>
        <w:right w:val="none" w:sz="0" w:space="0" w:color="auto"/>
      </w:divBdr>
    </w:div>
    <w:div w:id="1100494409">
      <w:bodyDiv w:val="1"/>
      <w:marLeft w:val="0"/>
      <w:marRight w:val="0"/>
      <w:marTop w:val="0"/>
      <w:marBottom w:val="0"/>
      <w:divBdr>
        <w:top w:val="none" w:sz="0" w:space="0" w:color="auto"/>
        <w:left w:val="none" w:sz="0" w:space="0" w:color="auto"/>
        <w:bottom w:val="none" w:sz="0" w:space="0" w:color="auto"/>
        <w:right w:val="none" w:sz="0" w:space="0" w:color="auto"/>
      </w:divBdr>
    </w:div>
    <w:div w:id="1140000782">
      <w:bodyDiv w:val="1"/>
      <w:marLeft w:val="0"/>
      <w:marRight w:val="0"/>
      <w:marTop w:val="0"/>
      <w:marBottom w:val="0"/>
      <w:divBdr>
        <w:top w:val="none" w:sz="0" w:space="0" w:color="auto"/>
        <w:left w:val="none" w:sz="0" w:space="0" w:color="auto"/>
        <w:bottom w:val="none" w:sz="0" w:space="0" w:color="auto"/>
        <w:right w:val="none" w:sz="0" w:space="0" w:color="auto"/>
      </w:divBdr>
    </w:div>
    <w:div w:id="1162770626">
      <w:bodyDiv w:val="1"/>
      <w:marLeft w:val="0"/>
      <w:marRight w:val="0"/>
      <w:marTop w:val="0"/>
      <w:marBottom w:val="0"/>
      <w:divBdr>
        <w:top w:val="none" w:sz="0" w:space="0" w:color="auto"/>
        <w:left w:val="none" w:sz="0" w:space="0" w:color="auto"/>
        <w:bottom w:val="none" w:sz="0" w:space="0" w:color="auto"/>
        <w:right w:val="none" w:sz="0" w:space="0" w:color="auto"/>
      </w:divBdr>
    </w:div>
    <w:div w:id="1256136599">
      <w:bodyDiv w:val="1"/>
      <w:marLeft w:val="0"/>
      <w:marRight w:val="0"/>
      <w:marTop w:val="0"/>
      <w:marBottom w:val="0"/>
      <w:divBdr>
        <w:top w:val="none" w:sz="0" w:space="0" w:color="auto"/>
        <w:left w:val="none" w:sz="0" w:space="0" w:color="auto"/>
        <w:bottom w:val="none" w:sz="0" w:space="0" w:color="auto"/>
        <w:right w:val="none" w:sz="0" w:space="0" w:color="auto"/>
      </w:divBdr>
    </w:div>
    <w:div w:id="1269653541">
      <w:bodyDiv w:val="1"/>
      <w:marLeft w:val="0"/>
      <w:marRight w:val="0"/>
      <w:marTop w:val="0"/>
      <w:marBottom w:val="0"/>
      <w:divBdr>
        <w:top w:val="none" w:sz="0" w:space="0" w:color="auto"/>
        <w:left w:val="none" w:sz="0" w:space="0" w:color="auto"/>
        <w:bottom w:val="none" w:sz="0" w:space="0" w:color="auto"/>
        <w:right w:val="none" w:sz="0" w:space="0" w:color="auto"/>
      </w:divBdr>
    </w:div>
    <w:div w:id="1274511205">
      <w:bodyDiv w:val="1"/>
      <w:marLeft w:val="0"/>
      <w:marRight w:val="0"/>
      <w:marTop w:val="0"/>
      <w:marBottom w:val="0"/>
      <w:divBdr>
        <w:top w:val="none" w:sz="0" w:space="0" w:color="auto"/>
        <w:left w:val="none" w:sz="0" w:space="0" w:color="auto"/>
        <w:bottom w:val="none" w:sz="0" w:space="0" w:color="auto"/>
        <w:right w:val="none" w:sz="0" w:space="0" w:color="auto"/>
      </w:divBdr>
    </w:div>
    <w:div w:id="1299336684">
      <w:bodyDiv w:val="1"/>
      <w:marLeft w:val="0"/>
      <w:marRight w:val="0"/>
      <w:marTop w:val="0"/>
      <w:marBottom w:val="0"/>
      <w:divBdr>
        <w:top w:val="none" w:sz="0" w:space="0" w:color="auto"/>
        <w:left w:val="none" w:sz="0" w:space="0" w:color="auto"/>
        <w:bottom w:val="none" w:sz="0" w:space="0" w:color="auto"/>
        <w:right w:val="none" w:sz="0" w:space="0" w:color="auto"/>
      </w:divBdr>
    </w:div>
    <w:div w:id="1333528396">
      <w:bodyDiv w:val="1"/>
      <w:marLeft w:val="0"/>
      <w:marRight w:val="0"/>
      <w:marTop w:val="0"/>
      <w:marBottom w:val="0"/>
      <w:divBdr>
        <w:top w:val="none" w:sz="0" w:space="0" w:color="auto"/>
        <w:left w:val="none" w:sz="0" w:space="0" w:color="auto"/>
        <w:bottom w:val="none" w:sz="0" w:space="0" w:color="auto"/>
        <w:right w:val="none" w:sz="0" w:space="0" w:color="auto"/>
      </w:divBdr>
    </w:div>
    <w:div w:id="1389037475">
      <w:bodyDiv w:val="1"/>
      <w:marLeft w:val="0"/>
      <w:marRight w:val="0"/>
      <w:marTop w:val="0"/>
      <w:marBottom w:val="0"/>
      <w:divBdr>
        <w:top w:val="none" w:sz="0" w:space="0" w:color="auto"/>
        <w:left w:val="none" w:sz="0" w:space="0" w:color="auto"/>
        <w:bottom w:val="none" w:sz="0" w:space="0" w:color="auto"/>
        <w:right w:val="none" w:sz="0" w:space="0" w:color="auto"/>
      </w:divBdr>
    </w:div>
    <w:div w:id="1497332670">
      <w:bodyDiv w:val="1"/>
      <w:marLeft w:val="0"/>
      <w:marRight w:val="0"/>
      <w:marTop w:val="0"/>
      <w:marBottom w:val="0"/>
      <w:divBdr>
        <w:top w:val="none" w:sz="0" w:space="0" w:color="auto"/>
        <w:left w:val="none" w:sz="0" w:space="0" w:color="auto"/>
        <w:bottom w:val="none" w:sz="0" w:space="0" w:color="auto"/>
        <w:right w:val="none" w:sz="0" w:space="0" w:color="auto"/>
      </w:divBdr>
    </w:div>
    <w:div w:id="1497648620">
      <w:bodyDiv w:val="1"/>
      <w:marLeft w:val="0"/>
      <w:marRight w:val="0"/>
      <w:marTop w:val="0"/>
      <w:marBottom w:val="0"/>
      <w:divBdr>
        <w:top w:val="none" w:sz="0" w:space="0" w:color="auto"/>
        <w:left w:val="none" w:sz="0" w:space="0" w:color="auto"/>
        <w:bottom w:val="none" w:sz="0" w:space="0" w:color="auto"/>
        <w:right w:val="none" w:sz="0" w:space="0" w:color="auto"/>
      </w:divBdr>
    </w:div>
    <w:div w:id="1499418605">
      <w:bodyDiv w:val="1"/>
      <w:marLeft w:val="0"/>
      <w:marRight w:val="0"/>
      <w:marTop w:val="0"/>
      <w:marBottom w:val="0"/>
      <w:divBdr>
        <w:top w:val="none" w:sz="0" w:space="0" w:color="auto"/>
        <w:left w:val="none" w:sz="0" w:space="0" w:color="auto"/>
        <w:bottom w:val="none" w:sz="0" w:space="0" w:color="auto"/>
        <w:right w:val="none" w:sz="0" w:space="0" w:color="auto"/>
      </w:divBdr>
    </w:div>
    <w:div w:id="1604335437">
      <w:bodyDiv w:val="1"/>
      <w:marLeft w:val="0"/>
      <w:marRight w:val="0"/>
      <w:marTop w:val="0"/>
      <w:marBottom w:val="0"/>
      <w:divBdr>
        <w:top w:val="none" w:sz="0" w:space="0" w:color="auto"/>
        <w:left w:val="none" w:sz="0" w:space="0" w:color="auto"/>
        <w:bottom w:val="none" w:sz="0" w:space="0" w:color="auto"/>
        <w:right w:val="none" w:sz="0" w:space="0" w:color="auto"/>
      </w:divBdr>
    </w:div>
    <w:div w:id="1613974416">
      <w:bodyDiv w:val="1"/>
      <w:marLeft w:val="0"/>
      <w:marRight w:val="0"/>
      <w:marTop w:val="0"/>
      <w:marBottom w:val="0"/>
      <w:divBdr>
        <w:top w:val="none" w:sz="0" w:space="0" w:color="auto"/>
        <w:left w:val="none" w:sz="0" w:space="0" w:color="auto"/>
        <w:bottom w:val="none" w:sz="0" w:space="0" w:color="auto"/>
        <w:right w:val="none" w:sz="0" w:space="0" w:color="auto"/>
      </w:divBdr>
    </w:div>
    <w:div w:id="1679844022">
      <w:bodyDiv w:val="1"/>
      <w:marLeft w:val="0"/>
      <w:marRight w:val="0"/>
      <w:marTop w:val="0"/>
      <w:marBottom w:val="0"/>
      <w:divBdr>
        <w:top w:val="none" w:sz="0" w:space="0" w:color="auto"/>
        <w:left w:val="none" w:sz="0" w:space="0" w:color="auto"/>
        <w:bottom w:val="none" w:sz="0" w:space="0" w:color="auto"/>
        <w:right w:val="none" w:sz="0" w:space="0" w:color="auto"/>
      </w:divBdr>
    </w:div>
    <w:div w:id="1727490422">
      <w:bodyDiv w:val="1"/>
      <w:marLeft w:val="0"/>
      <w:marRight w:val="0"/>
      <w:marTop w:val="0"/>
      <w:marBottom w:val="0"/>
      <w:divBdr>
        <w:top w:val="none" w:sz="0" w:space="0" w:color="auto"/>
        <w:left w:val="none" w:sz="0" w:space="0" w:color="auto"/>
        <w:bottom w:val="none" w:sz="0" w:space="0" w:color="auto"/>
        <w:right w:val="none" w:sz="0" w:space="0" w:color="auto"/>
      </w:divBdr>
    </w:div>
    <w:div w:id="1741436987">
      <w:bodyDiv w:val="1"/>
      <w:marLeft w:val="0"/>
      <w:marRight w:val="0"/>
      <w:marTop w:val="0"/>
      <w:marBottom w:val="0"/>
      <w:divBdr>
        <w:top w:val="none" w:sz="0" w:space="0" w:color="auto"/>
        <w:left w:val="none" w:sz="0" w:space="0" w:color="auto"/>
        <w:bottom w:val="none" w:sz="0" w:space="0" w:color="auto"/>
        <w:right w:val="none" w:sz="0" w:space="0" w:color="auto"/>
      </w:divBdr>
    </w:div>
    <w:div w:id="1763334502">
      <w:bodyDiv w:val="1"/>
      <w:marLeft w:val="0"/>
      <w:marRight w:val="0"/>
      <w:marTop w:val="0"/>
      <w:marBottom w:val="0"/>
      <w:divBdr>
        <w:top w:val="none" w:sz="0" w:space="0" w:color="auto"/>
        <w:left w:val="none" w:sz="0" w:space="0" w:color="auto"/>
        <w:bottom w:val="none" w:sz="0" w:space="0" w:color="auto"/>
        <w:right w:val="none" w:sz="0" w:space="0" w:color="auto"/>
      </w:divBdr>
    </w:div>
    <w:div w:id="1772316802">
      <w:bodyDiv w:val="1"/>
      <w:marLeft w:val="0"/>
      <w:marRight w:val="0"/>
      <w:marTop w:val="0"/>
      <w:marBottom w:val="0"/>
      <w:divBdr>
        <w:top w:val="none" w:sz="0" w:space="0" w:color="auto"/>
        <w:left w:val="none" w:sz="0" w:space="0" w:color="auto"/>
        <w:bottom w:val="none" w:sz="0" w:space="0" w:color="auto"/>
        <w:right w:val="none" w:sz="0" w:space="0" w:color="auto"/>
      </w:divBdr>
    </w:div>
    <w:div w:id="1785155054">
      <w:bodyDiv w:val="1"/>
      <w:marLeft w:val="0"/>
      <w:marRight w:val="0"/>
      <w:marTop w:val="0"/>
      <w:marBottom w:val="0"/>
      <w:divBdr>
        <w:top w:val="none" w:sz="0" w:space="0" w:color="auto"/>
        <w:left w:val="none" w:sz="0" w:space="0" w:color="auto"/>
        <w:bottom w:val="none" w:sz="0" w:space="0" w:color="auto"/>
        <w:right w:val="none" w:sz="0" w:space="0" w:color="auto"/>
      </w:divBdr>
    </w:div>
    <w:div w:id="1794441464">
      <w:bodyDiv w:val="1"/>
      <w:marLeft w:val="0"/>
      <w:marRight w:val="0"/>
      <w:marTop w:val="0"/>
      <w:marBottom w:val="0"/>
      <w:divBdr>
        <w:top w:val="none" w:sz="0" w:space="0" w:color="auto"/>
        <w:left w:val="none" w:sz="0" w:space="0" w:color="auto"/>
        <w:bottom w:val="none" w:sz="0" w:space="0" w:color="auto"/>
        <w:right w:val="none" w:sz="0" w:space="0" w:color="auto"/>
      </w:divBdr>
    </w:div>
    <w:div w:id="1798183487">
      <w:bodyDiv w:val="1"/>
      <w:marLeft w:val="0"/>
      <w:marRight w:val="0"/>
      <w:marTop w:val="0"/>
      <w:marBottom w:val="0"/>
      <w:divBdr>
        <w:top w:val="none" w:sz="0" w:space="0" w:color="auto"/>
        <w:left w:val="none" w:sz="0" w:space="0" w:color="auto"/>
        <w:bottom w:val="none" w:sz="0" w:space="0" w:color="auto"/>
        <w:right w:val="none" w:sz="0" w:space="0" w:color="auto"/>
      </w:divBdr>
    </w:div>
    <w:div w:id="1900091814">
      <w:bodyDiv w:val="1"/>
      <w:marLeft w:val="0"/>
      <w:marRight w:val="0"/>
      <w:marTop w:val="0"/>
      <w:marBottom w:val="0"/>
      <w:divBdr>
        <w:top w:val="none" w:sz="0" w:space="0" w:color="auto"/>
        <w:left w:val="none" w:sz="0" w:space="0" w:color="auto"/>
        <w:bottom w:val="none" w:sz="0" w:space="0" w:color="auto"/>
        <w:right w:val="none" w:sz="0" w:space="0" w:color="auto"/>
      </w:divBdr>
    </w:div>
    <w:div w:id="1901086904">
      <w:bodyDiv w:val="1"/>
      <w:marLeft w:val="0"/>
      <w:marRight w:val="0"/>
      <w:marTop w:val="0"/>
      <w:marBottom w:val="0"/>
      <w:divBdr>
        <w:top w:val="none" w:sz="0" w:space="0" w:color="auto"/>
        <w:left w:val="none" w:sz="0" w:space="0" w:color="auto"/>
        <w:bottom w:val="none" w:sz="0" w:space="0" w:color="auto"/>
        <w:right w:val="none" w:sz="0" w:space="0" w:color="auto"/>
      </w:divBdr>
    </w:div>
    <w:div w:id="1903053999">
      <w:bodyDiv w:val="1"/>
      <w:marLeft w:val="0"/>
      <w:marRight w:val="0"/>
      <w:marTop w:val="0"/>
      <w:marBottom w:val="0"/>
      <w:divBdr>
        <w:top w:val="none" w:sz="0" w:space="0" w:color="auto"/>
        <w:left w:val="none" w:sz="0" w:space="0" w:color="auto"/>
        <w:bottom w:val="none" w:sz="0" w:space="0" w:color="auto"/>
        <w:right w:val="none" w:sz="0" w:space="0" w:color="auto"/>
      </w:divBdr>
    </w:div>
    <w:div w:id="1924562545">
      <w:bodyDiv w:val="1"/>
      <w:marLeft w:val="0"/>
      <w:marRight w:val="0"/>
      <w:marTop w:val="0"/>
      <w:marBottom w:val="0"/>
      <w:divBdr>
        <w:top w:val="none" w:sz="0" w:space="0" w:color="auto"/>
        <w:left w:val="none" w:sz="0" w:space="0" w:color="auto"/>
        <w:bottom w:val="none" w:sz="0" w:space="0" w:color="auto"/>
        <w:right w:val="none" w:sz="0" w:space="0" w:color="auto"/>
      </w:divBdr>
    </w:div>
    <w:div w:id="1925261847">
      <w:bodyDiv w:val="1"/>
      <w:marLeft w:val="0"/>
      <w:marRight w:val="0"/>
      <w:marTop w:val="0"/>
      <w:marBottom w:val="0"/>
      <w:divBdr>
        <w:top w:val="none" w:sz="0" w:space="0" w:color="auto"/>
        <w:left w:val="none" w:sz="0" w:space="0" w:color="auto"/>
        <w:bottom w:val="none" w:sz="0" w:space="0" w:color="auto"/>
        <w:right w:val="none" w:sz="0" w:space="0" w:color="auto"/>
      </w:divBdr>
    </w:div>
    <w:div w:id="1938636686">
      <w:bodyDiv w:val="1"/>
      <w:marLeft w:val="0"/>
      <w:marRight w:val="0"/>
      <w:marTop w:val="0"/>
      <w:marBottom w:val="0"/>
      <w:divBdr>
        <w:top w:val="none" w:sz="0" w:space="0" w:color="auto"/>
        <w:left w:val="none" w:sz="0" w:space="0" w:color="auto"/>
        <w:bottom w:val="none" w:sz="0" w:space="0" w:color="auto"/>
        <w:right w:val="none" w:sz="0" w:space="0" w:color="auto"/>
      </w:divBdr>
    </w:div>
    <w:div w:id="20129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b10@leicester.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who.int/medicinedocs/documents/s22247en/s22247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pwatch.org/in-practice/global-prep-track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beration.fr/chroniques/2015/06/11/condoms-chimiques_1327747" TargetMode="External"/><Relationship Id="rId4" Type="http://schemas.openxmlformats.org/officeDocument/2006/relationships/settings" Target="settings.xml"/><Relationship Id="rId9" Type="http://schemas.openxmlformats.org/officeDocument/2006/relationships/hyperlink" Target="mailto:C.Di.Feliciantonio@mmu.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804A-C943-4975-AE6F-57391C1F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12113</Words>
  <Characters>69049</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Gavin P. (Dr.)</dc:creator>
  <cp:keywords/>
  <dc:description/>
  <cp:lastModifiedBy>Brown, Gavin P. (Prof.)</cp:lastModifiedBy>
  <cp:revision>3</cp:revision>
  <cp:lastPrinted>2019-08-23T12:28:00Z</cp:lastPrinted>
  <dcterms:created xsi:type="dcterms:W3CDTF">2021-01-18T09:29:00Z</dcterms:created>
  <dcterms:modified xsi:type="dcterms:W3CDTF">2021-01-18T09:30:00Z</dcterms:modified>
</cp:coreProperties>
</file>