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C1A6" w14:textId="5DEB6BCC" w:rsidR="00F0571E" w:rsidRPr="009F1AC4" w:rsidRDefault="00440E60">
      <w:pPr>
        <w:rPr>
          <w:b/>
          <w:sz w:val="24"/>
        </w:rPr>
      </w:pPr>
      <w:r w:rsidRPr="009F1AC4">
        <w:rPr>
          <w:b/>
          <w:sz w:val="24"/>
        </w:rPr>
        <w:t xml:space="preserve">Sexualities and Gendered </w:t>
      </w:r>
      <w:proofErr w:type="spellStart"/>
      <w:r w:rsidRPr="009F1AC4">
        <w:rPr>
          <w:b/>
          <w:sz w:val="24"/>
        </w:rPr>
        <w:t>Intersectionalities</w:t>
      </w:r>
      <w:proofErr w:type="spellEnd"/>
      <w:r w:rsidRPr="009F1AC4">
        <w:rPr>
          <w:b/>
          <w:sz w:val="24"/>
        </w:rPr>
        <w:t xml:space="preserve"> </w:t>
      </w:r>
    </w:p>
    <w:p w14:paraId="053D9D28" w14:textId="4B79D1A7" w:rsidR="003F65C1" w:rsidRPr="009F1AC4" w:rsidRDefault="003F65C1">
      <w:pPr>
        <w:rPr>
          <w:b/>
          <w:sz w:val="24"/>
        </w:rPr>
      </w:pPr>
      <w:r w:rsidRPr="009F1AC4">
        <w:rPr>
          <w:b/>
          <w:sz w:val="24"/>
        </w:rPr>
        <w:t xml:space="preserve">Gavin Brown </w:t>
      </w:r>
      <w:r w:rsidR="003B039D">
        <w:rPr>
          <w:b/>
          <w:sz w:val="24"/>
        </w:rPr>
        <w:t xml:space="preserve">(University of Leicester, UK) </w:t>
      </w:r>
      <w:r w:rsidRPr="009F1AC4">
        <w:rPr>
          <w:b/>
          <w:sz w:val="24"/>
        </w:rPr>
        <w:t>and Avril Maddrell</w:t>
      </w:r>
      <w:bookmarkStart w:id="0" w:name="_GoBack"/>
      <w:r w:rsidR="003B039D">
        <w:rPr>
          <w:b/>
          <w:sz w:val="24"/>
        </w:rPr>
        <w:t xml:space="preserve"> (University of Reading, UK)</w:t>
      </w:r>
      <w:bookmarkEnd w:id="0"/>
    </w:p>
    <w:p w14:paraId="20693B77" w14:textId="1E6B167E" w:rsidR="00287173" w:rsidRPr="00F271CB" w:rsidRDefault="00287173" w:rsidP="00FC7743">
      <w:pPr>
        <w:rPr>
          <w:b/>
          <w:bCs/>
        </w:rPr>
      </w:pPr>
      <w:r w:rsidRPr="00287173">
        <w:rPr>
          <w:b/>
          <w:bCs/>
        </w:rPr>
        <w:t>Introduction</w:t>
      </w:r>
    </w:p>
    <w:p w14:paraId="36886DAF" w14:textId="099211A8" w:rsidR="008B3D33" w:rsidRPr="009F1AC4" w:rsidRDefault="00FC7743" w:rsidP="00FC7743">
      <w:r w:rsidRPr="009F1AC4">
        <w:t xml:space="preserve">As a journal, </w:t>
      </w:r>
      <w:r w:rsidRPr="009F1AC4">
        <w:rPr>
          <w:i/>
        </w:rPr>
        <w:t>Social and Cultural Geography</w:t>
      </w:r>
      <w:r w:rsidRPr="009F1AC4">
        <w:t xml:space="preserve"> has played a key role from the outset in publishing geographical work on gender and sexualities, not least in bringing this work to the attention of those who may not have directly engaged with these topics through more specialist journals. </w:t>
      </w:r>
      <w:r w:rsidR="008B3D33" w:rsidRPr="009F1AC4">
        <w:t xml:space="preserve">Inevitably, the research interests of editors of journals influence submissions, </w:t>
      </w:r>
      <w:r w:rsidR="008E5BB9" w:rsidRPr="009F1AC4">
        <w:t xml:space="preserve">sometimes </w:t>
      </w:r>
      <w:r w:rsidR="008B3D33" w:rsidRPr="009F1AC4">
        <w:t xml:space="preserve">through </w:t>
      </w:r>
      <w:r w:rsidR="008E5BB9" w:rsidRPr="009F1AC4">
        <w:t xml:space="preserve">the </w:t>
      </w:r>
      <w:r w:rsidR="008B3D33" w:rsidRPr="009F1AC4">
        <w:t xml:space="preserve">direct commissioning or encouragement of submissions, but perhaps even more so through an indirect influence on the social construction of knowledge, </w:t>
      </w:r>
      <w:r w:rsidR="00287173">
        <w:t>not least</w:t>
      </w:r>
      <w:r w:rsidR="00F271CB">
        <w:t xml:space="preserve"> </w:t>
      </w:r>
      <w:r w:rsidR="008B3D33" w:rsidRPr="009F1AC4">
        <w:t xml:space="preserve">the implicit subtext of </w:t>
      </w:r>
      <w:r w:rsidR="008E5BB9" w:rsidRPr="009F1AC4">
        <w:t xml:space="preserve">the </w:t>
      </w:r>
      <w:r w:rsidR="008B3D33" w:rsidRPr="009F1AC4">
        <w:t>intellectual validation which new</w:t>
      </w:r>
      <w:r w:rsidR="007B1860">
        <w:t xml:space="preserve"> and </w:t>
      </w:r>
      <w:r w:rsidR="008B3D33" w:rsidRPr="009F1AC4">
        <w:t xml:space="preserve">emerging fields gain through the appointment of journal editors whose own work is in those fields. </w:t>
      </w:r>
      <w:r w:rsidR="00161B0A" w:rsidRPr="009F1AC4">
        <w:t xml:space="preserve">In this context, it is worth noting that many of the editors of </w:t>
      </w:r>
      <w:r w:rsidR="00161B0A" w:rsidRPr="009F1AC4">
        <w:rPr>
          <w:i/>
        </w:rPr>
        <w:t>Social and Cultural Geography</w:t>
      </w:r>
      <w:r w:rsidR="00161B0A" w:rsidRPr="009F1AC4">
        <w:t xml:space="preserve"> over the last two decades</w:t>
      </w:r>
      <w:r w:rsidR="00287173">
        <w:t>, including ourselves,</w:t>
      </w:r>
      <w:r w:rsidR="00161B0A" w:rsidRPr="009F1AC4">
        <w:t xml:space="preserve"> have written about gender or sexuality (</w:t>
      </w:r>
      <w:r w:rsidR="00287173">
        <w:t xml:space="preserve">e.g. </w:t>
      </w:r>
      <w:r w:rsidR="00161B0A" w:rsidRPr="009F1AC4">
        <w:t>Michael Brown,</w:t>
      </w:r>
      <w:r w:rsidR="00287173">
        <w:t xml:space="preserve"> </w:t>
      </w:r>
      <w:r w:rsidR="00287173" w:rsidRPr="009F1AC4">
        <w:t xml:space="preserve">Mary Gilmartin, Elaine Ho, </w:t>
      </w:r>
      <w:proofErr w:type="gramStart"/>
      <w:r w:rsidR="00161B0A" w:rsidRPr="009F1AC4">
        <w:t>Phil</w:t>
      </w:r>
      <w:proofErr w:type="gramEnd"/>
      <w:r w:rsidR="00161B0A" w:rsidRPr="009F1AC4">
        <w:t xml:space="preserve"> Hubbard). In this virtual special issue, </w:t>
      </w:r>
      <w:r w:rsidR="00287173">
        <w:t>we have, of necessity, selected a handful of indicative papers on these themes, but signal a range of other stimulating papers throughout this editorial in the hope of prompting further (re)reading. W</w:t>
      </w:r>
      <w:r w:rsidR="00161B0A" w:rsidRPr="009F1AC4">
        <w:t>e have chosen to read geographical work on</w:t>
      </w:r>
      <w:r w:rsidR="000E3167" w:rsidRPr="009F1AC4">
        <w:t xml:space="preserve"> sexuality and gender together</w:t>
      </w:r>
      <w:r w:rsidR="001D4328">
        <w:t>. In doing so, we</w:t>
      </w:r>
      <w:r w:rsidR="00E848D0" w:rsidRPr="009F1AC4">
        <w:t xml:space="preserve"> </w:t>
      </w:r>
      <w:r w:rsidR="000E3167" w:rsidRPr="009F1AC4">
        <w:t>recognis</w:t>
      </w:r>
      <w:r w:rsidR="00287173">
        <w:t>e</w:t>
      </w:r>
      <w:r w:rsidR="000E3167" w:rsidRPr="009F1AC4">
        <w:t xml:space="preserve"> that</w:t>
      </w:r>
      <w:r w:rsidR="00D543E7" w:rsidRPr="009F1AC4">
        <w:t xml:space="preserve"> </w:t>
      </w:r>
      <w:r w:rsidR="00E848D0" w:rsidRPr="009F1AC4">
        <w:t xml:space="preserve">whilst </w:t>
      </w:r>
      <w:r w:rsidR="00287173">
        <w:t xml:space="preserve">cognate and frequently </w:t>
      </w:r>
      <w:r w:rsidR="00E848D0" w:rsidRPr="009F1AC4">
        <w:t>overlapping</w:t>
      </w:r>
      <w:r w:rsidR="001B2D7C">
        <w:t xml:space="preserve"> and </w:t>
      </w:r>
      <w:r w:rsidR="00287173">
        <w:t>intersecting</w:t>
      </w:r>
      <w:r w:rsidR="000E3167" w:rsidRPr="009F1AC4">
        <w:t xml:space="preserve">, </w:t>
      </w:r>
      <w:r w:rsidR="001D4328">
        <w:t xml:space="preserve">geographies of gender and sexualities </w:t>
      </w:r>
      <w:r w:rsidR="00EF51D1">
        <w:t xml:space="preserve">are not by default </w:t>
      </w:r>
      <w:r w:rsidR="00F271CB">
        <w:t>synonymous</w:t>
      </w:r>
      <w:r w:rsidR="00EF51D1">
        <w:t xml:space="preserve">, and </w:t>
      </w:r>
      <w:r w:rsidR="000E3167" w:rsidRPr="009F1AC4">
        <w:t xml:space="preserve">there </w:t>
      </w:r>
      <w:r w:rsidR="001D4328">
        <w:t>have been</w:t>
      </w:r>
      <w:r w:rsidR="000E3167" w:rsidRPr="009F1AC4">
        <w:t xml:space="preserve"> </w:t>
      </w:r>
      <w:r w:rsidR="00E848D0" w:rsidRPr="009F1AC4">
        <w:t xml:space="preserve">occasional </w:t>
      </w:r>
      <w:r w:rsidR="000E3167" w:rsidRPr="009F1AC4">
        <w:t>tens</w:t>
      </w:r>
      <w:r w:rsidR="00E848D0" w:rsidRPr="009F1AC4">
        <w:t>ions</w:t>
      </w:r>
      <w:r w:rsidR="00380302" w:rsidRPr="009F1AC4">
        <w:t xml:space="preserve"> between the </w:t>
      </w:r>
      <w:r w:rsidR="000E3167" w:rsidRPr="009F1AC4">
        <w:t xml:space="preserve">two </w:t>
      </w:r>
      <w:r w:rsidR="001D4328">
        <w:t>fields</w:t>
      </w:r>
      <w:r w:rsidR="000E3167" w:rsidRPr="009F1AC4">
        <w:t xml:space="preserve">. </w:t>
      </w:r>
    </w:p>
    <w:p w14:paraId="6556D755" w14:textId="6B660706" w:rsidR="00EF51D1" w:rsidRPr="009F1AC4" w:rsidRDefault="000E3167" w:rsidP="00F271CB">
      <w:pPr>
        <w:spacing w:after="120" w:line="240" w:lineRule="auto"/>
      </w:pPr>
      <w:r w:rsidRPr="009F1AC4">
        <w:t>In the first few years of the journal’s existence, it is probably fair to say it played a greater role in publishing important new work in the field of the geographies of sexualities than it did in relation to work on geographical aspects of gender and gend</w:t>
      </w:r>
      <w:r w:rsidR="00E30E7E" w:rsidRPr="009F1AC4">
        <w:t xml:space="preserve">ered relations. Although geographical work on sexualities had been published since the 1980s, and accelerated in the </w:t>
      </w:r>
      <w:r w:rsidR="0009530C" w:rsidRPr="009F1AC4">
        <w:t xml:space="preserve">mid-1990s, in the early 2000s </w:t>
      </w:r>
      <w:r w:rsidR="0009530C" w:rsidRPr="009F1AC4">
        <w:rPr>
          <w:i/>
        </w:rPr>
        <w:t>Social and Cultural Geography</w:t>
      </w:r>
      <w:r w:rsidR="0009530C" w:rsidRPr="009F1AC4">
        <w:t xml:space="preserve"> published a number of key texts which helped consolidate geographies of sexualities as an established </w:t>
      </w:r>
      <w:proofErr w:type="spellStart"/>
      <w:r w:rsidR="0009530C" w:rsidRPr="009F1AC4">
        <w:t>subdiscipline</w:t>
      </w:r>
      <w:proofErr w:type="spellEnd"/>
      <w:r w:rsidR="0009530C" w:rsidRPr="009F1AC4">
        <w:t xml:space="preserve">. </w:t>
      </w:r>
      <w:r w:rsidR="00EF51D1" w:rsidRPr="009F1AC4">
        <w:t>As the journal gained a reputation for work on gender and sexualities, it attracted and published work which helped take these sub-</w:t>
      </w:r>
      <w:proofErr w:type="gramStart"/>
      <w:r w:rsidR="00EF51D1" w:rsidRPr="009F1AC4">
        <w:t>disciplines</w:t>
      </w:r>
      <w:proofErr w:type="gramEnd"/>
      <w:r w:rsidR="00EF51D1" w:rsidRPr="009F1AC4">
        <w:t xml:space="preserve"> in new directions. This included dialogue with other emerging social and cultural research agenda such as geographies of the body, home, homelessness, violence, virtual spaces, alterity, carnival, consumption, </w:t>
      </w:r>
      <w:proofErr w:type="spellStart"/>
      <w:r w:rsidR="00EF51D1" w:rsidRPr="009F1AC4">
        <w:t>mobilities</w:t>
      </w:r>
      <w:proofErr w:type="spellEnd"/>
      <w:r w:rsidR="00EF51D1" w:rsidRPr="009F1AC4">
        <w:t>, migration, emotion and affect, as well as the enfolding of gender and sexuality with other factors shaping intersectional identities, such as class, ethnicity, (dis)ability, education and employment. In these ways, the journal supported work which helped expand the scope of geographical work on gender and sexualities in productive ways.</w:t>
      </w:r>
      <w:r w:rsidR="00EF51D1">
        <w:t xml:space="preserve"> We outline some of these trajectories and themes below.</w:t>
      </w:r>
    </w:p>
    <w:p w14:paraId="60DF56E3" w14:textId="77777777" w:rsidR="00EF51D1" w:rsidRDefault="00EF51D1" w:rsidP="000E3167">
      <w:pPr>
        <w:spacing w:after="120" w:line="240" w:lineRule="auto"/>
      </w:pPr>
    </w:p>
    <w:p w14:paraId="0E52D256" w14:textId="02AE8FBF" w:rsidR="00EF51D1" w:rsidRPr="00F271CB" w:rsidRDefault="002415ED" w:rsidP="00F271CB">
      <w:pPr>
        <w:rPr>
          <w:b/>
        </w:rPr>
      </w:pPr>
      <w:r>
        <w:rPr>
          <w:b/>
        </w:rPr>
        <w:t xml:space="preserve">Taking stock and broadening the </w:t>
      </w:r>
      <w:r w:rsidRPr="002B7343">
        <w:rPr>
          <w:b/>
        </w:rPr>
        <w:t xml:space="preserve">remit </w:t>
      </w:r>
      <w:r w:rsidRPr="00CD6AFC">
        <w:rPr>
          <w:b/>
        </w:rPr>
        <w:t>of social and cultural geography</w:t>
      </w:r>
    </w:p>
    <w:p w14:paraId="14BBA28A" w14:textId="30142D07" w:rsidR="002E7597" w:rsidRPr="009F1AC4" w:rsidRDefault="0009530C" w:rsidP="000E3167">
      <w:pPr>
        <w:spacing w:after="120" w:line="240" w:lineRule="auto"/>
        <w:rPr>
          <w:rFonts w:cs="Arial"/>
          <w:shd w:val="clear" w:color="auto" w:fill="FFFFFF"/>
        </w:rPr>
      </w:pPr>
      <w:r w:rsidRPr="009F1AC4">
        <w:t>A number of the papers we present in this special issue are from th</w:t>
      </w:r>
      <w:r w:rsidR="00EF51D1">
        <w:t>e</w:t>
      </w:r>
      <w:r w:rsidRPr="009F1AC4">
        <w:t xml:space="preserve"> </w:t>
      </w:r>
      <w:r w:rsidR="00EF51D1">
        <w:t>early years of the journal</w:t>
      </w:r>
      <w:r w:rsidR="002B7343">
        <w:t xml:space="preserve"> </w:t>
      </w:r>
      <w:r w:rsidRPr="009F1AC4">
        <w:t xml:space="preserve">and </w:t>
      </w:r>
      <w:r w:rsidR="00EF51D1">
        <w:t xml:space="preserve">were publications which </w:t>
      </w:r>
      <w:r w:rsidRPr="009F1AC4">
        <w:t xml:space="preserve">helped frame geographical debates about sexualities. </w:t>
      </w:r>
      <w:r w:rsidR="008259C9" w:rsidRPr="009F1AC4">
        <w:t>Phil Hubbard’s (2002) paper, ‘</w:t>
      </w:r>
      <w:r w:rsidR="000E3167" w:rsidRPr="009F1AC4">
        <w:rPr>
          <w:rFonts w:cs="Arial"/>
          <w:shd w:val="clear" w:color="auto" w:fill="FFFFFF"/>
        </w:rPr>
        <w:t>Sexing the self: Geographies of engagement and encounter</w:t>
      </w:r>
      <w:r w:rsidR="008259C9" w:rsidRPr="009F1AC4">
        <w:rPr>
          <w:rFonts w:cs="Arial"/>
          <w:shd w:val="clear" w:color="auto" w:fill="FFFFFF"/>
        </w:rPr>
        <w:t xml:space="preserve">’ made a key theoretical contribution by attempting to combine post-structural and psychoanalytic approaches to sexual subjects and the construction of sexual identity. He argued that individuals negotiate their sexualities as they encounter both real and imagined worlds. Drawing on his research about sex work, Hubbard argued that </w:t>
      </w:r>
      <w:r w:rsidR="002E7597" w:rsidRPr="009F1AC4">
        <w:rPr>
          <w:rFonts w:cs="Arial"/>
          <w:shd w:val="clear" w:color="auto" w:fill="FFFFFF"/>
        </w:rPr>
        <w:t>sexual identities are fractured and always-becoming, shaped by the ways that representations and experiences are entwined in specific places.</w:t>
      </w:r>
      <w:r w:rsidR="00F271CB">
        <w:rPr>
          <w:rFonts w:cs="Arial"/>
          <w:shd w:val="clear" w:color="auto" w:fill="FFFFFF"/>
        </w:rPr>
        <w:t xml:space="preserve"> </w:t>
      </w:r>
      <w:r w:rsidR="002E7597" w:rsidRPr="009F1AC4">
        <w:rPr>
          <w:rFonts w:cs="Arial"/>
          <w:shd w:val="clear" w:color="auto" w:fill="FFFFFF"/>
        </w:rPr>
        <w:t xml:space="preserve">Julie </w:t>
      </w:r>
      <w:proofErr w:type="spellStart"/>
      <w:r w:rsidR="002E7597" w:rsidRPr="009F1AC4">
        <w:rPr>
          <w:rFonts w:cs="Arial"/>
          <w:shd w:val="clear" w:color="auto" w:fill="FFFFFF"/>
        </w:rPr>
        <w:t>Podmore</w:t>
      </w:r>
      <w:proofErr w:type="spellEnd"/>
      <w:r w:rsidR="002E7597" w:rsidRPr="009F1AC4">
        <w:rPr>
          <w:rFonts w:cs="Arial"/>
          <w:shd w:val="clear" w:color="auto" w:fill="FFFFFF"/>
        </w:rPr>
        <w:t xml:space="preserve"> (2006) challenged the assumption </w:t>
      </w:r>
      <w:r w:rsidR="00876ABF" w:rsidRPr="009F1AC4">
        <w:rPr>
          <w:rFonts w:cs="Arial"/>
          <w:shd w:val="clear" w:color="auto" w:fill="FFFFFF"/>
        </w:rPr>
        <w:t xml:space="preserve">(found in much early geographical work on urban sexualities) </w:t>
      </w:r>
      <w:r w:rsidR="002E7597" w:rsidRPr="009F1AC4">
        <w:rPr>
          <w:rFonts w:cs="Arial"/>
          <w:shd w:val="clear" w:color="auto" w:fill="FFFFFF"/>
        </w:rPr>
        <w:t xml:space="preserve">that </w:t>
      </w:r>
      <w:r w:rsidR="00876ABF" w:rsidRPr="009F1AC4">
        <w:rPr>
          <w:rFonts w:cs="Arial"/>
          <w:shd w:val="clear" w:color="auto" w:fill="FFFFFF"/>
        </w:rPr>
        <w:t xml:space="preserve">lesbian geographies were less visible than </w:t>
      </w:r>
      <w:r w:rsidR="00EF51D1">
        <w:rPr>
          <w:rFonts w:cs="Arial"/>
          <w:shd w:val="clear" w:color="auto" w:fill="FFFFFF"/>
        </w:rPr>
        <w:t xml:space="preserve">those of </w:t>
      </w:r>
      <w:r w:rsidR="002E7597" w:rsidRPr="009F1AC4">
        <w:rPr>
          <w:rFonts w:cs="Arial"/>
          <w:shd w:val="clear" w:color="auto" w:fill="FFFFFF"/>
        </w:rPr>
        <w:t xml:space="preserve">gay men </w:t>
      </w:r>
      <w:r w:rsidR="00876ABF" w:rsidRPr="009F1AC4">
        <w:rPr>
          <w:rFonts w:cs="Arial"/>
          <w:shd w:val="clear" w:color="auto" w:fill="FFFFFF"/>
        </w:rPr>
        <w:t>because</w:t>
      </w:r>
      <w:r w:rsidR="00564269" w:rsidRPr="009F1AC4">
        <w:rPr>
          <w:rFonts w:cs="Arial"/>
          <w:shd w:val="clear" w:color="auto" w:fill="FFFFFF"/>
        </w:rPr>
        <w:t xml:space="preserve"> lesbian forms of territoriality were based around social networks</w:t>
      </w:r>
      <w:r w:rsidR="00330892" w:rsidRPr="009F1AC4">
        <w:rPr>
          <w:rFonts w:cs="Arial"/>
          <w:shd w:val="clear" w:color="auto" w:fill="FFFFFF"/>
        </w:rPr>
        <w:t xml:space="preserve"> and associational life</w:t>
      </w:r>
      <w:r w:rsidR="00564269" w:rsidRPr="009F1AC4">
        <w:rPr>
          <w:rFonts w:cs="Arial"/>
          <w:shd w:val="clear" w:color="auto" w:fill="FFFFFF"/>
        </w:rPr>
        <w:t xml:space="preserve"> rather than </w:t>
      </w:r>
      <w:r w:rsidR="00876ABF" w:rsidRPr="009F1AC4">
        <w:rPr>
          <w:rFonts w:cs="Arial"/>
          <w:shd w:val="clear" w:color="auto" w:fill="FFFFFF"/>
        </w:rPr>
        <w:t xml:space="preserve">a spatially concentrated </w:t>
      </w:r>
      <w:r w:rsidR="00564269" w:rsidRPr="009F1AC4">
        <w:rPr>
          <w:rFonts w:cs="Arial"/>
          <w:shd w:val="clear" w:color="auto" w:fill="FFFFFF"/>
        </w:rPr>
        <w:t xml:space="preserve">commercial </w:t>
      </w:r>
      <w:r w:rsidR="00330892" w:rsidRPr="009F1AC4">
        <w:rPr>
          <w:rFonts w:cs="Arial"/>
          <w:shd w:val="clear" w:color="auto" w:fill="FFFFFF"/>
        </w:rPr>
        <w:lastRenderedPageBreak/>
        <w:t>bar scene</w:t>
      </w:r>
      <w:r w:rsidR="00564269" w:rsidRPr="009F1AC4">
        <w:rPr>
          <w:rFonts w:cs="Arial"/>
          <w:shd w:val="clear" w:color="auto" w:fill="FFFFFF"/>
        </w:rPr>
        <w:t xml:space="preserve"> (</w:t>
      </w:r>
      <w:r w:rsidR="00706D0C">
        <w:rPr>
          <w:rFonts w:cs="Arial"/>
          <w:shd w:val="clear" w:color="auto" w:fill="FFFFFF"/>
        </w:rPr>
        <w:t xml:space="preserve">see </w:t>
      </w:r>
      <w:r w:rsidR="00330892" w:rsidRPr="009F1AC4">
        <w:rPr>
          <w:rFonts w:cs="Arial"/>
          <w:shd w:val="clear" w:color="auto" w:fill="FFFFFF"/>
        </w:rPr>
        <w:t>Muller 2007</w:t>
      </w:r>
      <w:r w:rsidR="00564269" w:rsidRPr="009F1AC4">
        <w:rPr>
          <w:rFonts w:cs="Arial"/>
          <w:shd w:val="clear" w:color="auto" w:fill="FFFFFF"/>
        </w:rPr>
        <w:t xml:space="preserve">). </w:t>
      </w:r>
      <w:r w:rsidR="00876ABF" w:rsidRPr="009F1AC4">
        <w:rPr>
          <w:rFonts w:cs="Arial"/>
          <w:shd w:val="clear" w:color="auto" w:fill="FFFFFF"/>
        </w:rPr>
        <w:t>To offer an alternative interpretation</w:t>
      </w:r>
      <w:r w:rsidR="00564269" w:rsidRPr="009F1AC4">
        <w:rPr>
          <w:rFonts w:cs="Arial"/>
          <w:shd w:val="clear" w:color="auto" w:fill="FFFFFF"/>
        </w:rPr>
        <w:t xml:space="preserve">, </w:t>
      </w:r>
      <w:proofErr w:type="spellStart"/>
      <w:r w:rsidR="00564269" w:rsidRPr="009F1AC4">
        <w:rPr>
          <w:rFonts w:cs="Arial"/>
          <w:shd w:val="clear" w:color="auto" w:fill="FFFFFF"/>
        </w:rPr>
        <w:t>Podmore</w:t>
      </w:r>
      <w:proofErr w:type="spellEnd"/>
      <w:r w:rsidR="00564269" w:rsidRPr="009F1AC4">
        <w:rPr>
          <w:rFonts w:cs="Arial"/>
          <w:shd w:val="clear" w:color="auto" w:fill="FFFFFF"/>
        </w:rPr>
        <w:t xml:space="preserve"> offered a longitudinal historical geography of lesbian bar cultures in Montreal since the 1950s. By considering the lesbian territorial visibility in relation to neighbourhood dynamics, changes in lesbian feminism, and changing relations between lesbians and gay men, </w:t>
      </w:r>
      <w:proofErr w:type="spellStart"/>
      <w:r w:rsidR="00564269" w:rsidRPr="009F1AC4">
        <w:rPr>
          <w:rFonts w:cs="Arial"/>
          <w:shd w:val="clear" w:color="auto" w:fill="FFFFFF"/>
        </w:rPr>
        <w:t>Podmore</w:t>
      </w:r>
      <w:proofErr w:type="spellEnd"/>
      <w:r w:rsidR="00564269" w:rsidRPr="009F1AC4">
        <w:rPr>
          <w:rFonts w:cs="Arial"/>
          <w:shd w:val="clear" w:color="auto" w:fill="FFFFFF"/>
        </w:rPr>
        <w:t xml:space="preserve"> provided a more nuanced framework for analysing </w:t>
      </w:r>
      <w:r w:rsidR="00564269" w:rsidRPr="009F1AC4">
        <w:rPr>
          <w:rFonts w:cs="Arial"/>
        </w:rPr>
        <w:t>the urban geographies of lesbian lives which has been highly influential.</w:t>
      </w:r>
      <w:r w:rsidR="005A556D" w:rsidRPr="009F1AC4">
        <w:rPr>
          <w:rFonts w:cs="Arial"/>
        </w:rPr>
        <w:t xml:space="preserve"> Another key paper from this period, which questioned emerging orthodoxies about LGBT space was Kath Browne’s (2007) paper ‘</w:t>
      </w:r>
      <w:r w:rsidR="005A556D" w:rsidRPr="009F1AC4">
        <w:rPr>
          <w:rFonts w:cs="Arial"/>
          <w:shd w:val="clear" w:color="auto" w:fill="FFFFFF"/>
        </w:rPr>
        <w:t xml:space="preserve">A party with politics?’ which interrogated queer critiques of the commercialization and apparent </w:t>
      </w:r>
      <w:proofErr w:type="spellStart"/>
      <w:r w:rsidR="005A556D" w:rsidRPr="009F1AC4">
        <w:rPr>
          <w:rFonts w:cs="Arial"/>
          <w:shd w:val="clear" w:color="auto" w:fill="FFFFFF"/>
        </w:rPr>
        <w:t>depoliticization</w:t>
      </w:r>
      <w:proofErr w:type="spellEnd"/>
      <w:r w:rsidR="005A556D" w:rsidRPr="009F1AC4">
        <w:rPr>
          <w:rFonts w:cs="Arial"/>
          <w:shd w:val="clear" w:color="auto" w:fill="FFFFFF"/>
        </w:rPr>
        <w:t xml:space="preserve"> of LGBTQ Pride events. Based on fieldwork conducted i</w:t>
      </w:r>
      <w:r w:rsidR="009172FA" w:rsidRPr="009F1AC4">
        <w:rPr>
          <w:rFonts w:cs="Arial"/>
          <w:shd w:val="clear" w:color="auto" w:fill="FFFFFF"/>
        </w:rPr>
        <w:t>n Brighton and Dublin, Browne challenged thinking which polarized pleasure and politics, arguing that despite tensions between politics, partying and payment to access Pride festivals, hedonistic Pride spaces still played a political role in challenging heteronormativity in fun ways</w:t>
      </w:r>
      <w:r w:rsidR="00A5039E" w:rsidRPr="009F1AC4">
        <w:rPr>
          <w:rFonts w:cs="Arial"/>
          <w:shd w:val="clear" w:color="auto" w:fill="FFFFFF"/>
        </w:rPr>
        <w:t xml:space="preserve"> (also </w:t>
      </w:r>
      <w:r w:rsidR="00E848D0" w:rsidRPr="009F1AC4">
        <w:rPr>
          <w:rFonts w:cs="Arial"/>
          <w:shd w:val="clear" w:color="auto" w:fill="FFFFFF"/>
        </w:rPr>
        <w:t xml:space="preserve">see </w:t>
      </w:r>
      <w:r w:rsidR="00A5039E" w:rsidRPr="009F1AC4">
        <w:rPr>
          <w:rFonts w:cs="Arial"/>
          <w:shd w:val="clear" w:color="auto" w:fill="FFFFFF"/>
        </w:rPr>
        <w:t>Johnston 2007)</w:t>
      </w:r>
      <w:r w:rsidR="009172FA" w:rsidRPr="009F1AC4">
        <w:rPr>
          <w:rFonts w:cs="Arial"/>
          <w:shd w:val="clear" w:color="auto" w:fill="FFFFFF"/>
        </w:rPr>
        <w:t>.</w:t>
      </w:r>
    </w:p>
    <w:p w14:paraId="08D894CA" w14:textId="6551A2C9" w:rsidR="009172FA" w:rsidRPr="009F1AC4" w:rsidRDefault="00E848D0" w:rsidP="000E3167">
      <w:pPr>
        <w:spacing w:after="120" w:line="240" w:lineRule="auto"/>
        <w:rPr>
          <w:rFonts w:cs="Arial"/>
          <w:shd w:val="clear" w:color="auto" w:fill="FFFFFF"/>
        </w:rPr>
      </w:pPr>
      <w:r w:rsidRPr="009F1AC4">
        <w:rPr>
          <w:rFonts w:cs="Arial"/>
          <w:shd w:val="clear" w:color="auto" w:fill="FFFFFF"/>
        </w:rPr>
        <w:t xml:space="preserve">In addition to </w:t>
      </w:r>
      <w:r w:rsidR="00EA0943" w:rsidRPr="009F1AC4">
        <w:rPr>
          <w:rFonts w:cs="Arial"/>
          <w:shd w:val="clear" w:color="auto" w:fill="FFFFFF"/>
        </w:rPr>
        <w:t xml:space="preserve">papers which extended and reshaped debates between geographers of sexualities, in the late 2000s, </w:t>
      </w:r>
      <w:r w:rsidR="00706D0C">
        <w:rPr>
          <w:rFonts w:cs="Arial"/>
          <w:shd w:val="clear" w:color="auto" w:fill="FFFFFF"/>
        </w:rPr>
        <w:t xml:space="preserve">the </w:t>
      </w:r>
      <w:r w:rsidR="00EA0943" w:rsidRPr="009F1AC4">
        <w:rPr>
          <w:rFonts w:cs="Arial"/>
          <w:shd w:val="clear" w:color="auto" w:fill="FFFFFF"/>
        </w:rPr>
        <w:t xml:space="preserve">journal also published influential work which connected geographical work on sexualities and gender with broader debates in social and cultural geography. </w:t>
      </w:r>
      <w:r w:rsidR="00706D0C">
        <w:rPr>
          <w:rFonts w:cs="Arial"/>
          <w:shd w:val="clear" w:color="auto" w:fill="FFFFFF"/>
        </w:rPr>
        <w:t xml:space="preserve">For example </w:t>
      </w:r>
      <w:r w:rsidR="00EA0943" w:rsidRPr="009F1AC4">
        <w:rPr>
          <w:rFonts w:cs="Arial"/>
          <w:shd w:val="clear" w:color="auto" w:fill="FFFFFF"/>
        </w:rPr>
        <w:t xml:space="preserve">Gavin Brown’s </w:t>
      </w:r>
      <w:r w:rsidR="006D1A98" w:rsidRPr="009F1AC4">
        <w:rPr>
          <w:rFonts w:cs="Arial"/>
          <w:shd w:val="clear" w:color="auto" w:fill="FFFFFF"/>
        </w:rPr>
        <w:t xml:space="preserve">(2008) paper ‘Ceramics, clothing and other bodies: affective geographies of homoerotic cruising encounters’ returned to the theme of gay men’s cruising cultures and public </w:t>
      </w:r>
      <w:proofErr w:type="spellStart"/>
      <w:r w:rsidR="006D1A98" w:rsidRPr="009F1AC4">
        <w:rPr>
          <w:rFonts w:cs="Arial"/>
          <w:shd w:val="clear" w:color="auto" w:fill="FFFFFF"/>
        </w:rPr>
        <w:t>homosex</w:t>
      </w:r>
      <w:proofErr w:type="spellEnd"/>
      <w:r w:rsidR="006D1A98" w:rsidRPr="009F1AC4">
        <w:rPr>
          <w:rFonts w:cs="Arial"/>
          <w:shd w:val="clear" w:color="auto" w:fill="FFFFFF"/>
        </w:rPr>
        <w:t xml:space="preserve">, which had been the focus of much geographical work on the </w:t>
      </w:r>
      <w:proofErr w:type="spellStart"/>
      <w:r w:rsidR="006D1A98" w:rsidRPr="009F1AC4">
        <w:rPr>
          <w:rFonts w:cs="Arial"/>
          <w:shd w:val="clear" w:color="auto" w:fill="FFFFFF"/>
        </w:rPr>
        <w:t>spatialities</w:t>
      </w:r>
      <w:proofErr w:type="spellEnd"/>
      <w:r w:rsidR="006D1A98" w:rsidRPr="009F1AC4">
        <w:rPr>
          <w:rFonts w:cs="Arial"/>
          <w:shd w:val="clear" w:color="auto" w:fill="FFFFFF"/>
        </w:rPr>
        <w:t xml:space="preserve"> of gay men’s lives in the 1990s </w:t>
      </w:r>
      <w:r w:rsidR="00330892" w:rsidRPr="009F1AC4">
        <w:rPr>
          <w:rFonts w:cs="Arial"/>
          <w:shd w:val="clear" w:color="auto" w:fill="FFFFFF"/>
        </w:rPr>
        <w:t xml:space="preserve">and afterwards </w:t>
      </w:r>
      <w:r w:rsidR="006D1A98" w:rsidRPr="009F1AC4">
        <w:rPr>
          <w:rFonts w:cs="Arial"/>
          <w:shd w:val="clear" w:color="auto" w:fill="FFFFFF"/>
        </w:rPr>
        <w:t>(</w:t>
      </w:r>
      <w:r w:rsidR="00330892" w:rsidRPr="009F1AC4">
        <w:rPr>
          <w:rFonts w:cs="Arial"/>
          <w:shd w:val="clear" w:color="auto" w:fill="FFFFFF"/>
        </w:rPr>
        <w:t xml:space="preserve">Catungal and McCann 2010; </w:t>
      </w:r>
      <w:proofErr w:type="spellStart"/>
      <w:r w:rsidR="00330892" w:rsidRPr="009F1AC4">
        <w:rPr>
          <w:rFonts w:cs="Arial"/>
          <w:shd w:val="clear" w:color="auto" w:fill="FFFFFF"/>
        </w:rPr>
        <w:t>Jeyasingham</w:t>
      </w:r>
      <w:proofErr w:type="spellEnd"/>
      <w:r w:rsidR="00330892" w:rsidRPr="009F1AC4">
        <w:rPr>
          <w:rFonts w:cs="Arial"/>
          <w:shd w:val="clear" w:color="auto" w:fill="FFFFFF"/>
        </w:rPr>
        <w:t xml:space="preserve"> 2010; although, see Nash and Bain 2007 for a rare exploration of women’s public sex spaces</w:t>
      </w:r>
      <w:r w:rsidR="006D1A98" w:rsidRPr="009F1AC4">
        <w:rPr>
          <w:rFonts w:cs="Arial"/>
          <w:shd w:val="clear" w:color="auto" w:fill="FFFFFF"/>
        </w:rPr>
        <w:t xml:space="preserve">), and rethought these encounters through an engagement with geographical work on affect and more-than-representational approaches to spatial practices. Similarly, Andrew Gorman-Murray’s (2009) paper on the migration experiences of lesbian and gay Australians made an important contribution to wider debates about migration. By interrogating the migration narratives of lesbians and gay men across their life course, Gorman-Murray scrutinized the emotionally embodied qualities of queer migration, examining how </w:t>
      </w:r>
      <w:r w:rsidR="00F669CF" w:rsidRPr="009F1AC4">
        <w:rPr>
          <w:rFonts w:cs="Arial"/>
          <w:shd w:val="clear" w:color="auto" w:fill="FFFFFF"/>
        </w:rPr>
        <w:t xml:space="preserve">intimate attachments and desires shape </w:t>
      </w:r>
      <w:proofErr w:type="spellStart"/>
      <w:r w:rsidR="00F669CF" w:rsidRPr="009F1AC4">
        <w:rPr>
          <w:rFonts w:cs="Arial"/>
          <w:shd w:val="clear" w:color="auto" w:fill="FFFFFF"/>
        </w:rPr>
        <w:t>mobilities</w:t>
      </w:r>
      <w:proofErr w:type="spellEnd"/>
      <w:r w:rsidR="00F669CF" w:rsidRPr="009F1AC4">
        <w:rPr>
          <w:rFonts w:cs="Arial"/>
          <w:shd w:val="clear" w:color="auto" w:fill="FFFFFF"/>
        </w:rPr>
        <w:t xml:space="preserve">. </w:t>
      </w:r>
      <w:r w:rsidR="00706D0C">
        <w:rPr>
          <w:rFonts w:cs="Arial"/>
          <w:shd w:val="clear" w:color="auto" w:fill="FFFFFF"/>
        </w:rPr>
        <w:t>Also see</w:t>
      </w:r>
      <w:r w:rsidR="000A56F3">
        <w:rPr>
          <w:rFonts w:cs="Arial"/>
          <w:shd w:val="clear" w:color="auto" w:fill="FFFFFF"/>
        </w:rPr>
        <w:t xml:space="preserve"> Rani</w:t>
      </w:r>
      <w:r w:rsidR="00706D0C">
        <w:rPr>
          <w:rFonts w:cs="Arial"/>
          <w:shd w:val="clear" w:color="auto" w:fill="FFFFFF"/>
        </w:rPr>
        <w:t xml:space="preserve"> </w:t>
      </w:r>
      <w:proofErr w:type="spellStart"/>
      <w:r w:rsidR="00F669CF" w:rsidRPr="009F1AC4">
        <w:rPr>
          <w:rFonts w:cs="Arial"/>
          <w:shd w:val="clear" w:color="auto" w:fill="FFFFFF"/>
        </w:rPr>
        <w:t>Kawale’s</w:t>
      </w:r>
      <w:proofErr w:type="spellEnd"/>
      <w:r w:rsidR="00F669CF" w:rsidRPr="009F1AC4">
        <w:rPr>
          <w:rFonts w:cs="Arial"/>
          <w:shd w:val="clear" w:color="auto" w:fill="FFFFFF"/>
        </w:rPr>
        <w:t xml:space="preserve"> (2004) paper which examined how the performance of emotional work by lesbian and bisexual work</w:t>
      </w:r>
      <w:r w:rsidRPr="009F1AC4">
        <w:rPr>
          <w:rFonts w:cs="Arial"/>
          <w:shd w:val="clear" w:color="auto" w:fill="FFFFFF"/>
        </w:rPr>
        <w:t>ers</w:t>
      </w:r>
      <w:r w:rsidR="00F669CF" w:rsidRPr="009F1AC4">
        <w:rPr>
          <w:rFonts w:cs="Arial"/>
          <w:shd w:val="clear" w:color="auto" w:fill="FFFFFF"/>
        </w:rPr>
        <w:t xml:space="preserve"> in London was impacted by the institutionalization of heterosexuality and its regulation of emotional behaviour in ways that perpetuate spatial inequalities between sexualized groups. Her paper important</w:t>
      </w:r>
      <w:r w:rsidR="00706D0C">
        <w:rPr>
          <w:rFonts w:cs="Arial"/>
          <w:shd w:val="clear" w:color="auto" w:fill="FFFFFF"/>
        </w:rPr>
        <w:t xml:space="preserve">ly highlights </w:t>
      </w:r>
      <w:r w:rsidR="00F669CF" w:rsidRPr="009F1AC4">
        <w:rPr>
          <w:rFonts w:cs="Arial"/>
          <w:shd w:val="clear" w:color="auto" w:fill="FFFFFF"/>
        </w:rPr>
        <w:t>the intersections of gender, sexuality and race at an emotional level</w:t>
      </w:r>
      <w:r w:rsidR="00AE01D6" w:rsidRPr="009F1AC4">
        <w:rPr>
          <w:rFonts w:cs="Arial"/>
          <w:shd w:val="clear" w:color="auto" w:fill="FFFFFF"/>
        </w:rPr>
        <w:t>.</w:t>
      </w:r>
    </w:p>
    <w:p w14:paraId="0D37B08C" w14:textId="61E96C2E" w:rsidR="001118B2" w:rsidRPr="009F1AC4" w:rsidRDefault="00CC76C4" w:rsidP="001118B2">
      <w:pPr>
        <w:spacing w:after="120" w:line="240" w:lineRule="auto"/>
      </w:pPr>
      <w:r>
        <w:t>Just as sexualities work published in the journal helped extend broader debates in social and cultural geography, we</w:t>
      </w:r>
      <w:r w:rsidRPr="009F1AC4">
        <w:t xml:space="preserve"> </w:t>
      </w:r>
      <w:r w:rsidR="00456257" w:rsidRPr="009F1AC4">
        <w:t xml:space="preserve">have </w:t>
      </w:r>
      <w:r w:rsidR="00E848D0" w:rsidRPr="009F1AC4">
        <w:t>includ</w:t>
      </w:r>
      <w:r w:rsidR="00456257" w:rsidRPr="009F1AC4">
        <w:t>ed three key papers in this virtual special issue, which we believe helped expand the field of geographies of gender in productive ways</w:t>
      </w:r>
      <w:r w:rsidR="00706D0C">
        <w:t xml:space="preserve"> within social and cultural geographies</w:t>
      </w:r>
      <w:r w:rsidR="00456257" w:rsidRPr="009F1AC4">
        <w:t xml:space="preserve">. Alan Radley and colleagues (2006) published a paper which examined the lives of three homeless women living in hostels and on the streets of London. </w:t>
      </w:r>
      <w:r w:rsidR="00D94AC6" w:rsidRPr="009F1AC4">
        <w:t>In addition to examining how their homelessness affected the ways in which their gender was understood in public spaces, the work also made an important contribution by examining the role of romance in their lives</w:t>
      </w:r>
      <w:r w:rsidR="00706D0C">
        <w:t xml:space="preserve">, </w:t>
      </w:r>
      <w:r w:rsidR="00D94AC6" w:rsidRPr="009F1AC4">
        <w:t>and how th</w:t>
      </w:r>
      <w:r w:rsidR="00E848D0" w:rsidRPr="009F1AC4">
        <w:t xml:space="preserve">ese emotional attachments </w:t>
      </w:r>
      <w:r w:rsidR="00D94AC6" w:rsidRPr="009F1AC4">
        <w:t>relate to their strategies for surviving on the streets.</w:t>
      </w:r>
      <w:r w:rsidR="00456257" w:rsidRPr="009F1AC4">
        <w:t xml:space="preserve"> </w:t>
      </w:r>
      <w:r w:rsidR="00E848D0" w:rsidRPr="009F1AC4">
        <w:t>In a</w:t>
      </w:r>
      <w:r w:rsidR="004B1461" w:rsidRPr="009F1AC4">
        <w:t xml:space="preserve">n engaging </w:t>
      </w:r>
      <w:r w:rsidR="00E848D0" w:rsidRPr="009F1AC4">
        <w:t xml:space="preserve">historical study, </w:t>
      </w:r>
      <w:r w:rsidR="0069534C" w:rsidRPr="009F1AC4">
        <w:rPr>
          <w:rFonts w:cs="Arial"/>
          <w:shd w:val="clear" w:color="auto" w:fill="FFFFFF"/>
        </w:rPr>
        <w:t xml:space="preserve">Sabin </w:t>
      </w:r>
      <w:proofErr w:type="spellStart"/>
      <w:r w:rsidR="0069534C" w:rsidRPr="009F1AC4">
        <w:rPr>
          <w:rFonts w:cs="Arial"/>
          <w:shd w:val="clear" w:color="auto" w:fill="FFFFFF"/>
        </w:rPr>
        <w:t>Bieri</w:t>
      </w:r>
      <w:proofErr w:type="spellEnd"/>
      <w:r w:rsidR="0069534C" w:rsidRPr="009F1AC4">
        <w:rPr>
          <w:rFonts w:cs="Arial"/>
          <w:shd w:val="clear" w:color="auto" w:fill="FFFFFF"/>
        </w:rPr>
        <w:t xml:space="preserve"> and Natalia </w:t>
      </w:r>
      <w:proofErr w:type="spellStart"/>
      <w:r w:rsidR="0069534C" w:rsidRPr="009F1AC4">
        <w:rPr>
          <w:rFonts w:cs="Arial"/>
          <w:shd w:val="clear" w:color="auto" w:fill="FFFFFF"/>
        </w:rPr>
        <w:t>Gerodetti’s</w:t>
      </w:r>
      <w:proofErr w:type="spellEnd"/>
      <w:r w:rsidR="0069534C" w:rsidRPr="009F1AC4">
        <w:rPr>
          <w:rFonts w:cs="Arial"/>
          <w:shd w:val="clear" w:color="auto" w:fill="FFFFFF"/>
        </w:rPr>
        <w:t xml:space="preserve"> (2007) paper considered the production of gender, sexuality and space in relation to women’s contested </w:t>
      </w:r>
      <w:proofErr w:type="spellStart"/>
      <w:r w:rsidR="0069534C" w:rsidRPr="009F1AC4">
        <w:rPr>
          <w:rFonts w:cs="Arial"/>
          <w:shd w:val="clear" w:color="auto" w:fill="FFFFFF"/>
        </w:rPr>
        <w:t>mobilities</w:t>
      </w:r>
      <w:proofErr w:type="spellEnd"/>
      <w:r w:rsidR="0069534C" w:rsidRPr="009F1AC4">
        <w:rPr>
          <w:rFonts w:cs="Arial"/>
          <w:shd w:val="clear" w:color="auto" w:fill="FFFFFF"/>
        </w:rPr>
        <w:t xml:space="preserve"> within and through railway stations in the early twentieth-century. They focused on stations as sites where different </w:t>
      </w:r>
      <w:r w:rsidR="00706D0C">
        <w:rPr>
          <w:rFonts w:cs="Arial"/>
          <w:shd w:val="clear" w:color="auto" w:fill="FFFFFF"/>
        </w:rPr>
        <w:t xml:space="preserve">gendered and sexed bodies, </w:t>
      </w:r>
      <w:r w:rsidR="0069534C" w:rsidRPr="009F1AC4">
        <w:rPr>
          <w:rFonts w:cs="Arial"/>
          <w:shd w:val="clear" w:color="auto" w:fill="FFFFFF"/>
        </w:rPr>
        <w:t>social and spatial contexts</w:t>
      </w:r>
      <w:r w:rsidR="00D06875" w:rsidRPr="009F1AC4">
        <w:rPr>
          <w:rFonts w:cs="Arial"/>
          <w:shd w:val="clear" w:color="auto" w:fill="FFFFFF"/>
        </w:rPr>
        <w:t xml:space="preserve"> </w:t>
      </w:r>
      <w:r w:rsidR="00E848D0" w:rsidRPr="009F1AC4">
        <w:rPr>
          <w:rFonts w:cs="Arial"/>
          <w:shd w:val="clear" w:color="auto" w:fill="FFFFFF"/>
        </w:rPr>
        <w:t>intersect</w:t>
      </w:r>
      <w:r w:rsidR="00706D0C">
        <w:rPr>
          <w:rFonts w:cs="Arial"/>
          <w:shd w:val="clear" w:color="auto" w:fill="FFFFFF"/>
        </w:rPr>
        <w:t>ed</w:t>
      </w:r>
      <w:r w:rsidR="0069534C" w:rsidRPr="009F1AC4">
        <w:rPr>
          <w:rFonts w:cs="Arial"/>
          <w:shd w:val="clear" w:color="auto" w:fill="FFFFFF"/>
        </w:rPr>
        <w:t xml:space="preserve"> in early twentieth-century Switzerland</w:t>
      </w:r>
      <w:r w:rsidR="00706D0C">
        <w:rPr>
          <w:rFonts w:cs="Arial"/>
          <w:shd w:val="clear" w:color="auto" w:fill="FFFFFF"/>
        </w:rPr>
        <w:t xml:space="preserve">. The urban rail station was </w:t>
      </w:r>
      <w:r w:rsidR="0069534C" w:rsidRPr="009F1AC4">
        <w:rPr>
          <w:rFonts w:cs="Arial"/>
          <w:shd w:val="clear" w:color="auto" w:fill="FFFFFF"/>
        </w:rPr>
        <w:t xml:space="preserve">understood as </w:t>
      </w:r>
      <w:r w:rsidR="00706D0C">
        <w:rPr>
          <w:rFonts w:cs="Arial"/>
          <w:shd w:val="clear" w:color="auto" w:fill="FFFFFF"/>
        </w:rPr>
        <w:t xml:space="preserve">a </w:t>
      </w:r>
      <w:r w:rsidR="0069534C" w:rsidRPr="009F1AC4">
        <w:rPr>
          <w:rFonts w:cs="Arial"/>
          <w:shd w:val="clear" w:color="auto" w:fill="FFFFFF"/>
        </w:rPr>
        <w:t>site which presented particular threats to the ‘respectability’ of young women arriving in the city</w:t>
      </w:r>
      <w:r w:rsidR="00706D0C">
        <w:rPr>
          <w:rFonts w:cs="Arial"/>
          <w:shd w:val="clear" w:color="auto" w:fill="FFFFFF"/>
        </w:rPr>
        <w:t xml:space="preserve"> and therefore the stations</w:t>
      </w:r>
      <w:r w:rsidR="004224C7">
        <w:rPr>
          <w:rFonts w:cs="Arial"/>
          <w:shd w:val="clear" w:color="auto" w:fill="FFFFFF"/>
        </w:rPr>
        <w:t xml:space="preserve">, </w:t>
      </w:r>
      <w:r w:rsidR="00706D0C">
        <w:rPr>
          <w:rFonts w:cs="Arial"/>
          <w:shd w:val="clear" w:color="auto" w:fill="FFFFFF"/>
        </w:rPr>
        <w:t xml:space="preserve">and the </w:t>
      </w:r>
      <w:r w:rsidR="00156FA8">
        <w:rPr>
          <w:rFonts w:cs="Arial"/>
          <w:shd w:val="clear" w:color="auto" w:fill="FFFFFF"/>
        </w:rPr>
        <w:t xml:space="preserve">gendered </w:t>
      </w:r>
      <w:r w:rsidR="00706D0C">
        <w:rPr>
          <w:rFonts w:cs="Arial"/>
          <w:shd w:val="clear" w:color="auto" w:fill="FFFFFF"/>
        </w:rPr>
        <w:t>bodies moving through them</w:t>
      </w:r>
      <w:r w:rsidR="00156FA8">
        <w:rPr>
          <w:rFonts w:cs="Arial"/>
          <w:shd w:val="clear" w:color="auto" w:fill="FFFFFF"/>
        </w:rPr>
        <w:t>,</w:t>
      </w:r>
      <w:r w:rsidR="00706D0C">
        <w:rPr>
          <w:rFonts w:cs="Arial"/>
          <w:shd w:val="clear" w:color="auto" w:fill="FFFFFF"/>
        </w:rPr>
        <w:t xml:space="preserve"> became </w:t>
      </w:r>
      <w:r w:rsidR="00156FA8">
        <w:rPr>
          <w:rFonts w:cs="Arial"/>
          <w:shd w:val="clear" w:color="auto" w:fill="FFFFFF"/>
        </w:rPr>
        <w:t>discursive moral</w:t>
      </w:r>
      <w:r w:rsidR="00706D0C">
        <w:rPr>
          <w:rFonts w:cs="Arial"/>
          <w:shd w:val="clear" w:color="auto" w:fill="FFFFFF"/>
        </w:rPr>
        <w:t xml:space="preserve"> spaces</w:t>
      </w:r>
      <w:r w:rsidR="00156FA8">
        <w:rPr>
          <w:rFonts w:cs="Arial"/>
          <w:shd w:val="clear" w:color="auto" w:fill="FFFFFF"/>
        </w:rPr>
        <w:t xml:space="preserve"> and sites of contested opportunity, vulnerability, regulation and intervention</w:t>
      </w:r>
      <w:r w:rsidR="0069534C" w:rsidRPr="009F1AC4">
        <w:rPr>
          <w:rFonts w:cs="Arial"/>
          <w:shd w:val="clear" w:color="auto" w:fill="FFFFFF"/>
        </w:rPr>
        <w:t xml:space="preserve">. </w:t>
      </w:r>
      <w:r w:rsidR="00B46181">
        <w:rPr>
          <w:rFonts w:cs="Arial"/>
          <w:shd w:val="clear" w:color="auto" w:fill="FFFFFF"/>
        </w:rPr>
        <w:t>For a</w:t>
      </w:r>
      <w:r w:rsidR="00EC3A84">
        <w:rPr>
          <w:rFonts w:cs="Arial"/>
          <w:shd w:val="clear" w:color="auto" w:fill="FFFFFF"/>
        </w:rPr>
        <w:t xml:space="preserve"> </w:t>
      </w:r>
      <w:r>
        <w:rPr>
          <w:rFonts w:cs="Arial"/>
          <w:shd w:val="clear" w:color="auto" w:fill="FFFFFF"/>
        </w:rPr>
        <w:t xml:space="preserve">contrast to </w:t>
      </w:r>
      <w:proofErr w:type="spellStart"/>
      <w:r>
        <w:rPr>
          <w:rFonts w:cs="Arial"/>
          <w:shd w:val="clear" w:color="auto" w:fill="FFFFFF"/>
        </w:rPr>
        <w:t>Bieri</w:t>
      </w:r>
      <w:proofErr w:type="spellEnd"/>
      <w:r>
        <w:rPr>
          <w:rFonts w:cs="Arial"/>
          <w:shd w:val="clear" w:color="auto" w:fill="FFFFFF"/>
        </w:rPr>
        <w:t xml:space="preserve"> and </w:t>
      </w:r>
      <w:proofErr w:type="spellStart"/>
      <w:r>
        <w:rPr>
          <w:rFonts w:cs="Arial"/>
          <w:shd w:val="clear" w:color="auto" w:fill="FFFFFF"/>
        </w:rPr>
        <w:t>Gerodetti’s</w:t>
      </w:r>
      <w:proofErr w:type="spellEnd"/>
      <w:r>
        <w:rPr>
          <w:rFonts w:cs="Arial"/>
          <w:shd w:val="clear" w:color="auto" w:fill="FFFFFF"/>
        </w:rPr>
        <w:t xml:space="preserve"> </w:t>
      </w:r>
      <w:r w:rsidR="00B46181">
        <w:rPr>
          <w:rFonts w:cs="Arial"/>
          <w:shd w:val="clear" w:color="auto" w:fill="FFFFFF"/>
        </w:rPr>
        <w:t xml:space="preserve">focus on how </w:t>
      </w:r>
      <w:r w:rsidR="004A4658">
        <w:rPr>
          <w:rFonts w:cs="Arial"/>
          <w:shd w:val="clear" w:color="auto" w:fill="FFFFFF"/>
        </w:rPr>
        <w:t xml:space="preserve">gender norms were produced spatially, </w:t>
      </w:r>
      <w:r w:rsidR="00B46181">
        <w:rPr>
          <w:rFonts w:cs="Arial"/>
          <w:shd w:val="clear" w:color="auto" w:fill="FFFFFF"/>
        </w:rPr>
        <w:t xml:space="preserve">see </w:t>
      </w:r>
      <w:r w:rsidR="00335615">
        <w:rPr>
          <w:rFonts w:cs="Arial"/>
          <w:shd w:val="clear" w:color="auto" w:fill="FFFFFF"/>
        </w:rPr>
        <w:t xml:space="preserve">Chris </w:t>
      </w:r>
      <w:proofErr w:type="spellStart"/>
      <w:r w:rsidR="005E4DEA" w:rsidRPr="009F1AC4">
        <w:rPr>
          <w:rFonts w:cs="Arial"/>
        </w:rPr>
        <w:t>Brickell’s</w:t>
      </w:r>
      <w:proofErr w:type="spellEnd"/>
      <w:r w:rsidR="005E4DEA" w:rsidRPr="009F1AC4">
        <w:rPr>
          <w:rFonts w:cs="Arial"/>
        </w:rPr>
        <w:t xml:space="preserve"> (2015)</w:t>
      </w:r>
      <w:r w:rsidR="004A4658">
        <w:rPr>
          <w:rFonts w:cs="Arial"/>
        </w:rPr>
        <w:t xml:space="preserve"> </w:t>
      </w:r>
      <w:r w:rsidR="00B46181">
        <w:rPr>
          <w:rFonts w:cs="Arial"/>
        </w:rPr>
        <w:t xml:space="preserve">analysis of archived diaries illustrating </w:t>
      </w:r>
      <w:r w:rsidR="004A4658">
        <w:rPr>
          <w:rFonts w:cs="Arial"/>
        </w:rPr>
        <w:t xml:space="preserve">the time-spaces where sexual norms could be subverted. His paper is a </w:t>
      </w:r>
      <w:r w:rsidR="005E4DEA" w:rsidRPr="009F1AC4">
        <w:rPr>
          <w:rFonts w:cs="Arial"/>
        </w:rPr>
        <w:t>cultural and historical exploration of an intense same-sex affair recorded in the wartime diaries and letters of a gay soldier serving in New Caledonia during World War II. Th</w:t>
      </w:r>
      <w:r w:rsidR="005E4DEA">
        <w:rPr>
          <w:rFonts w:cs="Arial"/>
        </w:rPr>
        <w:t>e</w:t>
      </w:r>
      <w:r w:rsidR="005E4DEA" w:rsidRPr="009F1AC4">
        <w:rPr>
          <w:rFonts w:cs="Arial"/>
        </w:rPr>
        <w:t>s</w:t>
      </w:r>
      <w:r w:rsidR="005E4DEA">
        <w:rPr>
          <w:rFonts w:cs="Arial"/>
        </w:rPr>
        <w:t>e</w:t>
      </w:r>
      <w:r w:rsidR="005E4DEA" w:rsidRPr="009F1AC4">
        <w:rPr>
          <w:rFonts w:cs="Arial"/>
        </w:rPr>
        <w:t xml:space="preserve"> paper</w:t>
      </w:r>
      <w:r w:rsidR="005E4DEA">
        <w:rPr>
          <w:rFonts w:cs="Arial"/>
        </w:rPr>
        <w:t xml:space="preserve">s </w:t>
      </w:r>
      <w:r w:rsidR="005E4DEA" w:rsidRPr="009F1AC4">
        <w:rPr>
          <w:rFonts w:cs="Arial"/>
        </w:rPr>
        <w:t xml:space="preserve">demonstrate </w:t>
      </w:r>
      <w:r w:rsidR="005E4DEA">
        <w:rPr>
          <w:rFonts w:cs="Arial"/>
        </w:rPr>
        <w:t xml:space="preserve">the </w:t>
      </w:r>
      <w:r w:rsidR="005E4DEA" w:rsidRPr="009F1AC4">
        <w:rPr>
          <w:rFonts w:cs="Arial"/>
        </w:rPr>
        <w:t xml:space="preserve">potential for intimate historical </w:t>
      </w:r>
      <w:r w:rsidR="005E4DEA">
        <w:rPr>
          <w:rFonts w:cs="Arial"/>
        </w:rPr>
        <w:t>work</w:t>
      </w:r>
      <w:r w:rsidR="005E4DEA" w:rsidRPr="009F1AC4">
        <w:rPr>
          <w:rFonts w:cs="Arial"/>
        </w:rPr>
        <w:t xml:space="preserve"> in the field of geographies of </w:t>
      </w:r>
      <w:r w:rsidR="005E4DEA">
        <w:rPr>
          <w:rFonts w:cs="Arial"/>
        </w:rPr>
        <w:t xml:space="preserve">gender, </w:t>
      </w:r>
      <w:r w:rsidR="005E4DEA" w:rsidRPr="009F1AC4">
        <w:rPr>
          <w:rFonts w:cs="Arial"/>
        </w:rPr>
        <w:t xml:space="preserve">sexualities, </w:t>
      </w:r>
      <w:r w:rsidR="005E4DEA">
        <w:rPr>
          <w:rFonts w:cs="Arial"/>
        </w:rPr>
        <w:t xml:space="preserve">emotional and affect, which merit </w:t>
      </w:r>
      <w:r w:rsidR="005E4DEA" w:rsidRPr="009F1AC4">
        <w:rPr>
          <w:rFonts w:cs="Arial"/>
        </w:rPr>
        <w:t xml:space="preserve">fresh </w:t>
      </w:r>
      <w:r w:rsidR="005E4DEA">
        <w:rPr>
          <w:rFonts w:cs="Arial"/>
        </w:rPr>
        <w:lastRenderedPageBreak/>
        <w:t>engagement</w:t>
      </w:r>
      <w:r w:rsidR="005E4DEA" w:rsidRPr="009F1AC4">
        <w:rPr>
          <w:rFonts w:cs="Arial"/>
        </w:rPr>
        <w:t xml:space="preserve">. </w:t>
      </w:r>
      <w:r w:rsidR="00B46181">
        <w:rPr>
          <w:rFonts w:cs="Arial"/>
          <w:shd w:val="clear" w:color="auto" w:fill="FFFFFF"/>
        </w:rPr>
        <w:t xml:space="preserve">Finally, </w:t>
      </w:r>
      <w:r w:rsidR="008B0DD1">
        <w:rPr>
          <w:rFonts w:cs="Arial"/>
          <w:shd w:val="clear" w:color="auto" w:fill="FFFFFF"/>
        </w:rPr>
        <w:t>Greg</w:t>
      </w:r>
      <w:r w:rsidR="008B0DD1" w:rsidRPr="009F1AC4">
        <w:rPr>
          <w:rFonts w:cs="Arial"/>
          <w:shd w:val="clear" w:color="auto" w:fill="FFFFFF"/>
        </w:rPr>
        <w:t xml:space="preserve"> </w:t>
      </w:r>
      <w:r w:rsidR="00FF02F3" w:rsidRPr="009F1AC4">
        <w:rPr>
          <w:rFonts w:cs="Arial"/>
          <w:shd w:val="clear" w:color="auto" w:fill="FFFFFF"/>
        </w:rPr>
        <w:t xml:space="preserve">Noble’s (2009) paper examined the politics of recognition </w:t>
      </w:r>
      <w:r w:rsidR="00B46181">
        <w:rPr>
          <w:rFonts w:cs="Arial"/>
          <w:shd w:val="clear" w:color="auto" w:fill="FFFFFF"/>
        </w:rPr>
        <w:t>f</w:t>
      </w:r>
      <w:r w:rsidR="00EC3A84">
        <w:rPr>
          <w:rFonts w:cs="Arial"/>
          <w:shd w:val="clear" w:color="auto" w:fill="FFFFFF"/>
        </w:rPr>
        <w:t>ro</w:t>
      </w:r>
      <w:r w:rsidR="00B46181">
        <w:rPr>
          <w:rFonts w:cs="Arial"/>
          <w:shd w:val="clear" w:color="auto" w:fill="FFFFFF"/>
        </w:rPr>
        <w:t xml:space="preserve">m a different perspective </w:t>
      </w:r>
      <w:r w:rsidR="00FF02F3" w:rsidRPr="009F1AC4">
        <w:rPr>
          <w:rFonts w:cs="Arial"/>
          <w:shd w:val="clear" w:color="auto" w:fill="FFFFFF"/>
        </w:rPr>
        <w:t>– in this case in relation to young men’s subjectivities. It argued that gender</w:t>
      </w:r>
      <w:r w:rsidR="001118B2" w:rsidRPr="009F1AC4">
        <w:rPr>
          <w:rFonts w:cs="Arial"/>
          <w:shd w:val="clear" w:color="auto" w:fill="FFFFFF"/>
        </w:rPr>
        <w:t>ed</w:t>
      </w:r>
      <w:r w:rsidR="00FF02F3" w:rsidRPr="009F1AC4">
        <w:rPr>
          <w:rFonts w:cs="Arial"/>
          <w:shd w:val="clear" w:color="auto" w:fill="FFFFFF"/>
        </w:rPr>
        <w:t xml:space="preserve"> and ethnic identities are often given primacy in relation to debates about the politics of recogn</w:t>
      </w:r>
      <w:r w:rsidR="00673A85" w:rsidRPr="009F1AC4">
        <w:rPr>
          <w:rFonts w:cs="Arial"/>
          <w:shd w:val="clear" w:color="auto" w:fill="FFFFFF"/>
        </w:rPr>
        <w:t xml:space="preserve">ition in ways which </w:t>
      </w:r>
      <w:r w:rsidR="00156FA8">
        <w:rPr>
          <w:rFonts w:cs="Arial"/>
          <w:shd w:val="clear" w:color="auto" w:fill="FFFFFF"/>
        </w:rPr>
        <w:t xml:space="preserve">can be simplified and </w:t>
      </w:r>
      <w:r w:rsidR="00673A85" w:rsidRPr="009F1AC4">
        <w:rPr>
          <w:rFonts w:cs="Arial"/>
          <w:shd w:val="clear" w:color="auto" w:fill="FFFFFF"/>
        </w:rPr>
        <w:t>overlook the complexities of young men’s identities and social being. Noble argues that young men’s identities are formed and performed in place</w:t>
      </w:r>
      <w:r w:rsidR="00B46181">
        <w:rPr>
          <w:rFonts w:cs="Arial"/>
          <w:shd w:val="clear" w:color="auto" w:fill="FFFFFF"/>
        </w:rPr>
        <w:t>-</w:t>
      </w:r>
      <w:r w:rsidR="00673A85" w:rsidRPr="009F1AC4">
        <w:rPr>
          <w:rFonts w:cs="Arial"/>
          <w:shd w:val="clear" w:color="auto" w:fill="FFFFFF"/>
        </w:rPr>
        <w:t>specific ways, because the logics of different social setting</w:t>
      </w:r>
      <w:r w:rsidR="00D06875" w:rsidRPr="009F1AC4">
        <w:rPr>
          <w:rFonts w:cs="Arial"/>
          <w:shd w:val="clear" w:color="auto" w:fill="FFFFFF"/>
        </w:rPr>
        <w:t>s</w:t>
      </w:r>
      <w:r w:rsidR="00673A85" w:rsidRPr="009F1AC4">
        <w:rPr>
          <w:rFonts w:cs="Arial"/>
          <w:shd w:val="clear" w:color="auto" w:fill="FFFFFF"/>
        </w:rPr>
        <w:t xml:space="preserve"> require different competencies to be performed in order for their identities to be legitimated within each context.</w:t>
      </w:r>
      <w:r w:rsidR="007B650E" w:rsidRPr="009F1AC4">
        <w:rPr>
          <w:rFonts w:cs="Arial"/>
          <w:shd w:val="clear" w:color="auto" w:fill="FFFFFF"/>
        </w:rPr>
        <w:t xml:space="preserve"> </w:t>
      </w:r>
    </w:p>
    <w:p w14:paraId="45EF62A9" w14:textId="231FF4C8" w:rsidR="004E410D" w:rsidRPr="009F1AC4" w:rsidRDefault="004E410D" w:rsidP="00D94AC6">
      <w:pPr>
        <w:spacing w:after="120" w:line="240" w:lineRule="auto"/>
        <w:rPr>
          <w:rFonts w:cs="Arial"/>
          <w:shd w:val="clear" w:color="auto" w:fill="FFFFFF"/>
        </w:rPr>
      </w:pPr>
      <w:r w:rsidRPr="009F1AC4">
        <w:rPr>
          <w:rFonts w:cs="Arial"/>
          <w:shd w:val="clear" w:color="auto" w:fill="FFFFFF"/>
        </w:rPr>
        <w:t xml:space="preserve">The development of more intersectional approaches to sexuality, gender and other social categories </w:t>
      </w:r>
      <w:r w:rsidR="004B1461" w:rsidRPr="009F1AC4">
        <w:rPr>
          <w:rFonts w:cs="Arial"/>
          <w:shd w:val="clear" w:color="auto" w:fill="FFFFFF"/>
        </w:rPr>
        <w:t xml:space="preserve">have </w:t>
      </w:r>
      <w:r w:rsidRPr="009F1AC4">
        <w:rPr>
          <w:rFonts w:cs="Arial"/>
          <w:shd w:val="clear" w:color="auto" w:fill="FFFFFF"/>
        </w:rPr>
        <w:t xml:space="preserve">also </w:t>
      </w:r>
      <w:r w:rsidR="007D55CE" w:rsidRPr="009F1AC4">
        <w:rPr>
          <w:rFonts w:cs="Arial"/>
          <w:shd w:val="clear" w:color="auto" w:fill="FFFFFF"/>
        </w:rPr>
        <w:t>helped</w:t>
      </w:r>
      <w:r w:rsidR="004B1461" w:rsidRPr="009F1AC4">
        <w:rPr>
          <w:rFonts w:cs="Arial"/>
          <w:shd w:val="clear" w:color="auto" w:fill="FFFFFF"/>
        </w:rPr>
        <w:t xml:space="preserve"> </w:t>
      </w:r>
      <w:r w:rsidRPr="009F1AC4">
        <w:rPr>
          <w:rFonts w:cs="Arial"/>
          <w:shd w:val="clear" w:color="auto" w:fill="FFFFFF"/>
        </w:rPr>
        <w:t>expand the field</w:t>
      </w:r>
      <w:r w:rsidR="004B1461" w:rsidRPr="009F1AC4">
        <w:rPr>
          <w:rFonts w:cs="Arial"/>
          <w:shd w:val="clear" w:color="auto" w:fill="FFFFFF"/>
        </w:rPr>
        <w:t>s</w:t>
      </w:r>
      <w:r w:rsidRPr="009F1AC4">
        <w:rPr>
          <w:rFonts w:cs="Arial"/>
          <w:shd w:val="clear" w:color="auto" w:fill="FFFFFF"/>
        </w:rPr>
        <w:t xml:space="preserve"> of geographies of </w:t>
      </w:r>
      <w:r w:rsidR="004B1461" w:rsidRPr="009F1AC4">
        <w:rPr>
          <w:rFonts w:cs="Arial"/>
          <w:shd w:val="clear" w:color="auto" w:fill="FFFFFF"/>
        </w:rPr>
        <w:t xml:space="preserve">gender and </w:t>
      </w:r>
      <w:r w:rsidRPr="009F1AC4">
        <w:rPr>
          <w:rFonts w:cs="Arial"/>
          <w:shd w:val="clear" w:color="auto" w:fill="FFFFFF"/>
        </w:rPr>
        <w:t xml:space="preserve">sexualities in dialogue with other geographical sub-disciplines. </w:t>
      </w:r>
      <w:r w:rsidR="00156FA8">
        <w:rPr>
          <w:rFonts w:cs="Arial"/>
          <w:shd w:val="clear" w:color="auto" w:fill="FFFFFF"/>
        </w:rPr>
        <w:t xml:space="preserve">For example, </w:t>
      </w:r>
      <w:r w:rsidRPr="009F1AC4">
        <w:rPr>
          <w:rFonts w:cs="Arial"/>
          <w:shd w:val="clear" w:color="auto" w:fill="FFFFFF"/>
        </w:rPr>
        <w:t>Andrew Tucker’s (20</w:t>
      </w:r>
      <w:r w:rsidR="006C3D4D" w:rsidRPr="009F1AC4">
        <w:rPr>
          <w:rFonts w:cs="Arial"/>
          <w:shd w:val="clear" w:color="auto" w:fill="FFFFFF"/>
        </w:rPr>
        <w:t>1</w:t>
      </w:r>
      <w:r w:rsidRPr="009F1AC4">
        <w:rPr>
          <w:rFonts w:cs="Arial"/>
          <w:shd w:val="clear" w:color="auto" w:fill="FFFFFF"/>
        </w:rPr>
        <w:t>0) paper reflected critically on the politics of sexuality in post-apartheid South Africa</w:t>
      </w:r>
      <w:r w:rsidR="00E31BC2" w:rsidRPr="009F1AC4">
        <w:rPr>
          <w:rFonts w:cs="Arial"/>
          <w:shd w:val="clear" w:color="auto" w:fill="FFFFFF"/>
        </w:rPr>
        <w:t xml:space="preserve"> (see also Oswin 2005)</w:t>
      </w:r>
      <w:r w:rsidRPr="009F1AC4">
        <w:rPr>
          <w:rFonts w:cs="Arial"/>
          <w:shd w:val="clear" w:color="auto" w:fill="FFFFFF"/>
        </w:rPr>
        <w:t xml:space="preserve">, examining how the deployment of linked histories of racism and sexuality both enabled progressive constitutional change </w:t>
      </w:r>
      <w:r w:rsidRPr="009F1AC4">
        <w:rPr>
          <w:rFonts w:cs="Arial"/>
          <w:i/>
          <w:shd w:val="clear" w:color="auto" w:fill="FFFFFF"/>
        </w:rPr>
        <w:t>and</w:t>
      </w:r>
      <w:r w:rsidRPr="009F1AC4">
        <w:rPr>
          <w:rFonts w:cs="Arial"/>
          <w:shd w:val="clear" w:color="auto" w:fill="FFFFFF"/>
        </w:rPr>
        <w:t xml:space="preserve"> were used to contest </w:t>
      </w:r>
      <w:r w:rsidR="007D55CE" w:rsidRPr="009F1AC4">
        <w:rPr>
          <w:rFonts w:cs="Arial"/>
          <w:shd w:val="clear" w:color="auto" w:fill="FFFFFF"/>
        </w:rPr>
        <w:t>it</w:t>
      </w:r>
      <w:r w:rsidRPr="009F1AC4">
        <w:rPr>
          <w:rFonts w:cs="Arial"/>
          <w:shd w:val="clear" w:color="auto" w:fill="FFFFFF"/>
        </w:rPr>
        <w:t>.</w:t>
      </w:r>
      <w:r w:rsidR="006C3D4D" w:rsidRPr="009F1AC4">
        <w:rPr>
          <w:rFonts w:cs="Arial"/>
          <w:shd w:val="clear" w:color="auto" w:fill="FFFFFF"/>
        </w:rPr>
        <w:t xml:space="preserve"> If Tucker’s </w:t>
      </w:r>
      <w:r w:rsidR="00156FA8">
        <w:rPr>
          <w:rFonts w:cs="Arial"/>
          <w:shd w:val="clear" w:color="auto" w:fill="FFFFFF"/>
        </w:rPr>
        <w:t xml:space="preserve">paper </w:t>
      </w:r>
      <w:r w:rsidR="006C3D4D" w:rsidRPr="009F1AC4">
        <w:rPr>
          <w:rFonts w:cs="Arial"/>
          <w:shd w:val="clear" w:color="auto" w:fill="FFFFFF"/>
        </w:rPr>
        <w:t xml:space="preserve">represents a reengagement between geographies of sexualities and political geography, </w:t>
      </w:r>
      <w:r w:rsidR="002A5E9B">
        <w:rPr>
          <w:rFonts w:cs="Arial"/>
          <w:shd w:val="clear" w:color="auto" w:fill="FFFFFF"/>
        </w:rPr>
        <w:t xml:space="preserve">Vincent </w:t>
      </w:r>
      <w:r w:rsidR="006C3D4D" w:rsidRPr="009F1AC4">
        <w:rPr>
          <w:rFonts w:cs="Arial"/>
          <w:shd w:val="clear" w:color="auto" w:fill="FFFFFF"/>
        </w:rPr>
        <w:t>Del Casino’s (2012) paper offered a productive dialogue with health geographies</w:t>
      </w:r>
      <w:r w:rsidR="007936E5" w:rsidRPr="009F1AC4">
        <w:rPr>
          <w:rFonts w:cs="Arial"/>
          <w:shd w:val="clear" w:color="auto" w:fill="FFFFFF"/>
        </w:rPr>
        <w:t>. Acknowledging an increased attention to sexual health</w:t>
      </w:r>
      <w:r w:rsidR="00E0412D" w:rsidRPr="009F1AC4">
        <w:rPr>
          <w:rFonts w:cs="Arial"/>
          <w:shd w:val="clear" w:color="auto" w:fill="FFFFFF"/>
        </w:rPr>
        <w:t>, sexual practices,</w:t>
      </w:r>
      <w:r w:rsidR="007936E5" w:rsidRPr="009F1AC4">
        <w:rPr>
          <w:rFonts w:cs="Arial"/>
          <w:shd w:val="clear" w:color="auto" w:fill="FFFFFF"/>
        </w:rPr>
        <w:t xml:space="preserve"> and drug use within geog</w:t>
      </w:r>
      <w:r w:rsidR="00E0412D" w:rsidRPr="009F1AC4">
        <w:rPr>
          <w:rFonts w:cs="Arial"/>
          <w:shd w:val="clear" w:color="auto" w:fill="FFFFFF"/>
        </w:rPr>
        <w:t xml:space="preserve">raphy at the time, Del Casino </w:t>
      </w:r>
      <w:r w:rsidR="00D03F18" w:rsidRPr="009F1AC4">
        <w:rPr>
          <w:rFonts w:cs="Arial"/>
          <w:shd w:val="clear" w:color="auto" w:fill="FFFFFF"/>
        </w:rPr>
        <w:t xml:space="preserve">argued </w:t>
      </w:r>
      <w:r w:rsidR="00E0412D" w:rsidRPr="009F1AC4">
        <w:rPr>
          <w:rFonts w:cs="Arial"/>
          <w:shd w:val="clear" w:color="auto" w:fill="FFFFFF"/>
        </w:rPr>
        <w:t xml:space="preserve">that social geographers needed to do more to interrogate the intersections of power and human-non-human relations at the core of these practices. This is just one example of the ways in which work on sexualities published in the </w:t>
      </w:r>
      <w:r w:rsidR="00B136E7" w:rsidRPr="009F1AC4">
        <w:rPr>
          <w:rFonts w:cs="Arial"/>
          <w:shd w:val="clear" w:color="auto" w:fill="FFFFFF"/>
        </w:rPr>
        <w:t xml:space="preserve">pages of </w:t>
      </w:r>
      <w:r w:rsidR="00B136E7" w:rsidRPr="009F1AC4">
        <w:rPr>
          <w:rFonts w:cs="Arial"/>
          <w:i/>
          <w:shd w:val="clear" w:color="auto" w:fill="FFFFFF"/>
        </w:rPr>
        <w:t>Social and Cultural Geography</w:t>
      </w:r>
      <w:r w:rsidR="00B136E7" w:rsidRPr="009F1AC4">
        <w:rPr>
          <w:rFonts w:cs="Arial"/>
          <w:shd w:val="clear" w:color="auto" w:fill="FFFFFF"/>
        </w:rPr>
        <w:t xml:space="preserve"> has stimulated broader debates across sub-disciplinary boundaries.</w:t>
      </w:r>
    </w:p>
    <w:p w14:paraId="2F0227E0" w14:textId="429535E0" w:rsidR="00B136E7" w:rsidRPr="009F1AC4" w:rsidRDefault="00E60F02" w:rsidP="00D94AC6">
      <w:pPr>
        <w:spacing w:after="120" w:line="240" w:lineRule="auto"/>
        <w:rPr>
          <w:rFonts w:cs="Arial"/>
        </w:rPr>
      </w:pPr>
      <w:r w:rsidRPr="009F1AC4">
        <w:rPr>
          <w:rFonts w:cs="Arial"/>
        </w:rPr>
        <w:t xml:space="preserve">Several of the papers included in this virtual special issue have </w:t>
      </w:r>
      <w:r w:rsidR="00C908D4" w:rsidRPr="009F1AC4">
        <w:rPr>
          <w:rFonts w:cs="Arial"/>
        </w:rPr>
        <w:t xml:space="preserve">expanded the field of geographies of sexualities – empirically, theoretically, and methodologically – in innovative ways. </w:t>
      </w:r>
      <w:r w:rsidR="00A01B36" w:rsidRPr="009F1AC4">
        <w:rPr>
          <w:rFonts w:cs="Arial"/>
        </w:rPr>
        <w:t xml:space="preserve">Understanding the </w:t>
      </w:r>
      <w:proofErr w:type="spellStart"/>
      <w:r w:rsidR="00A01B36" w:rsidRPr="009F1AC4">
        <w:rPr>
          <w:rFonts w:cs="Arial"/>
        </w:rPr>
        <w:t>spatialities</w:t>
      </w:r>
      <w:proofErr w:type="spellEnd"/>
      <w:r w:rsidR="00A01B36" w:rsidRPr="009F1AC4">
        <w:rPr>
          <w:rFonts w:cs="Arial"/>
        </w:rPr>
        <w:t xml:space="preserve"> of the commercial gay bar scene was central to much early geographical work on sexualities. Michael Brown and Larry </w:t>
      </w:r>
      <w:proofErr w:type="spellStart"/>
      <w:r w:rsidR="00A01B36" w:rsidRPr="009F1AC4">
        <w:rPr>
          <w:rFonts w:cs="Arial"/>
        </w:rPr>
        <w:t>Knopp’s</w:t>
      </w:r>
      <w:proofErr w:type="spellEnd"/>
      <w:r w:rsidR="00A01B36" w:rsidRPr="009F1AC4">
        <w:rPr>
          <w:rFonts w:cs="Arial"/>
        </w:rPr>
        <w:t xml:space="preserve"> (2016) paper took this work in an important new direction. The</w:t>
      </w:r>
      <w:r w:rsidR="00B301A3" w:rsidRPr="009F1AC4">
        <w:rPr>
          <w:rFonts w:cs="Arial"/>
        </w:rPr>
        <w:t>y</w:t>
      </w:r>
      <w:r w:rsidR="00A01B36" w:rsidRPr="009F1AC4">
        <w:rPr>
          <w:rFonts w:cs="Arial"/>
        </w:rPr>
        <w:t xml:space="preserve"> used archival data to analyse the role of the Washington State Liquor Control Board in enforcing the regulation of gay bars in Seattle between 1934 and 1971. Using a </w:t>
      </w:r>
      <w:proofErr w:type="spellStart"/>
      <w:r w:rsidR="00A01B36" w:rsidRPr="009F1AC4">
        <w:rPr>
          <w:rFonts w:cs="Arial"/>
        </w:rPr>
        <w:t>Foucauldian</w:t>
      </w:r>
      <w:proofErr w:type="spellEnd"/>
      <w:r w:rsidR="00A01B36" w:rsidRPr="009F1AC4">
        <w:rPr>
          <w:rFonts w:cs="Arial"/>
        </w:rPr>
        <w:t xml:space="preserve"> perspective</w:t>
      </w:r>
      <w:r w:rsidR="00D03F18" w:rsidRPr="009F1AC4">
        <w:rPr>
          <w:rFonts w:cs="Arial"/>
        </w:rPr>
        <w:t xml:space="preserve"> on governmentality</w:t>
      </w:r>
      <w:r w:rsidR="00A01B36" w:rsidRPr="009F1AC4">
        <w:rPr>
          <w:rFonts w:cs="Arial"/>
        </w:rPr>
        <w:t>, they argue</w:t>
      </w:r>
      <w:r w:rsidR="00D03F18" w:rsidRPr="009F1AC4">
        <w:rPr>
          <w:rFonts w:cs="Arial"/>
        </w:rPr>
        <w:t>d</w:t>
      </w:r>
      <w:r w:rsidR="00A01B36" w:rsidRPr="009F1AC4">
        <w:rPr>
          <w:rFonts w:cs="Arial"/>
        </w:rPr>
        <w:t xml:space="preserve"> that the propensity of gay bar owners and patrons towards self-governance meant that gay bars sometimes fared better under this regulatory framework than </w:t>
      </w:r>
      <w:r w:rsidR="00D03F18" w:rsidRPr="009F1AC4">
        <w:rPr>
          <w:rFonts w:cs="Arial"/>
        </w:rPr>
        <w:t>some general neighbourhood</w:t>
      </w:r>
      <w:r w:rsidR="00A01B36" w:rsidRPr="009F1AC4">
        <w:rPr>
          <w:rFonts w:cs="Arial"/>
        </w:rPr>
        <w:t xml:space="preserve"> bars – precisely because it played into the heteronormative anxieties of the </w:t>
      </w:r>
      <w:r w:rsidR="00D03F18" w:rsidRPr="009F1AC4">
        <w:rPr>
          <w:rFonts w:cs="Arial"/>
        </w:rPr>
        <w:t>State</w:t>
      </w:r>
      <w:r w:rsidR="00A01B36" w:rsidRPr="009F1AC4">
        <w:rPr>
          <w:rFonts w:cs="Arial"/>
        </w:rPr>
        <w:t xml:space="preserve"> authorities who wished to ‘closet’ gay spaces from a wider public. Their attention to the prosaic activities of the local state adds important new perspectives to understanding the regulation of homosexuality in the USA in the mid-</w:t>
      </w:r>
      <w:r w:rsidR="00355D09" w:rsidRPr="009F1AC4">
        <w:rPr>
          <w:rFonts w:cs="Arial"/>
        </w:rPr>
        <w:t>twentieth century</w:t>
      </w:r>
      <w:r w:rsidR="00A01B36" w:rsidRPr="009F1AC4">
        <w:rPr>
          <w:rFonts w:cs="Arial"/>
        </w:rPr>
        <w:t>.</w:t>
      </w:r>
      <w:r w:rsidR="00353A56" w:rsidRPr="009F1AC4">
        <w:rPr>
          <w:rFonts w:cs="Arial"/>
        </w:rPr>
        <w:t xml:space="preserve"> The regulation of sexuality and desire was central to </w:t>
      </w:r>
      <w:r w:rsidR="002A5E9B">
        <w:rPr>
          <w:rFonts w:cs="Arial"/>
        </w:rPr>
        <w:t xml:space="preserve">Eleanor </w:t>
      </w:r>
      <w:r w:rsidR="00353A56" w:rsidRPr="009F1AC4">
        <w:rPr>
          <w:rFonts w:cs="Arial"/>
        </w:rPr>
        <w:t>Wilkinson’</w:t>
      </w:r>
      <w:r w:rsidR="006E770D" w:rsidRPr="009F1AC4">
        <w:rPr>
          <w:rFonts w:cs="Arial"/>
        </w:rPr>
        <w:t>s (2011) work on UK legislation which attempted to intervene in the private consumption of ‘extreme pornography’. This paper built upon earlier geographical theorizations of sexual citizenship and updated the concept to account for the changing regulation of sexuality online.</w:t>
      </w:r>
    </w:p>
    <w:p w14:paraId="44C369C7" w14:textId="0FC50667" w:rsidR="00F85ADF" w:rsidRPr="009F1AC4" w:rsidRDefault="008E5BB9" w:rsidP="00A2701F">
      <w:r w:rsidRPr="009F1AC4">
        <w:t>It is noteworthy, that</w:t>
      </w:r>
      <w:r w:rsidR="00A2701F" w:rsidRPr="009F1AC4">
        <w:t>, in addition to epistemological innovation,</w:t>
      </w:r>
      <w:r w:rsidRPr="009F1AC4">
        <w:t xml:space="preserve"> publications on gender and sexuality in </w:t>
      </w:r>
      <w:r w:rsidR="004C6F83" w:rsidRPr="009F1AC4">
        <w:rPr>
          <w:i/>
        </w:rPr>
        <w:t>Social and Cultural Geography</w:t>
      </w:r>
      <w:r w:rsidRPr="009F1AC4">
        <w:t xml:space="preserve"> </w:t>
      </w:r>
      <w:r w:rsidR="00350CA3" w:rsidRPr="009F1AC4">
        <w:t>represent a spectrum</w:t>
      </w:r>
      <w:r w:rsidRPr="009F1AC4">
        <w:t xml:space="preserve"> of r</w:t>
      </w:r>
      <w:r w:rsidR="00350CA3" w:rsidRPr="009F1AC4">
        <w:t>esearch methods</w:t>
      </w:r>
      <w:r w:rsidR="00B13530" w:rsidRPr="009F1AC4">
        <w:t xml:space="preserve">, albeit dominated by qualitative approaches, </w:t>
      </w:r>
      <w:r w:rsidR="00350CA3" w:rsidRPr="009F1AC4">
        <w:t>ran</w:t>
      </w:r>
      <w:r w:rsidR="00B13530" w:rsidRPr="009F1AC4">
        <w:t>ging</w:t>
      </w:r>
      <w:r w:rsidR="00350CA3" w:rsidRPr="009F1AC4">
        <w:t xml:space="preserve"> from historical archive-based studies </w:t>
      </w:r>
      <w:r w:rsidR="004B1461" w:rsidRPr="009F1AC4">
        <w:t>(</w:t>
      </w:r>
      <w:proofErr w:type="spellStart"/>
      <w:r w:rsidR="004B1461" w:rsidRPr="009F1AC4">
        <w:t>Bieri</w:t>
      </w:r>
      <w:proofErr w:type="spellEnd"/>
      <w:r w:rsidR="004B1461" w:rsidRPr="009F1AC4">
        <w:t xml:space="preserve"> and </w:t>
      </w:r>
      <w:proofErr w:type="spellStart"/>
      <w:r w:rsidR="004B1461" w:rsidRPr="009F1AC4">
        <w:t>Gerodetti</w:t>
      </w:r>
      <w:proofErr w:type="spellEnd"/>
      <w:r w:rsidR="004B1461" w:rsidRPr="009F1AC4">
        <w:t xml:space="preserve"> 2007</w:t>
      </w:r>
      <w:r w:rsidR="00B301A3" w:rsidRPr="009F1AC4">
        <w:t>;</w:t>
      </w:r>
      <w:r w:rsidR="004B1461" w:rsidRPr="009F1AC4">
        <w:t xml:space="preserve"> Brickell 2010, 2015) </w:t>
      </w:r>
      <w:r w:rsidR="00B13530" w:rsidRPr="009F1AC4">
        <w:t>to in-depth interviews and ethnographic methods</w:t>
      </w:r>
      <w:r w:rsidR="004B1461" w:rsidRPr="009F1AC4">
        <w:t xml:space="preserve"> (Bagheri 2019)</w:t>
      </w:r>
      <w:r w:rsidR="00B13530" w:rsidRPr="009F1AC4">
        <w:t xml:space="preserve">. </w:t>
      </w:r>
      <w:r w:rsidR="00BF0DC7">
        <w:t xml:space="preserve">Paula </w:t>
      </w:r>
      <w:r w:rsidR="004B1461" w:rsidRPr="009F1AC4">
        <w:t xml:space="preserve">Meth and </w:t>
      </w:r>
      <w:r w:rsidR="00BF0DC7">
        <w:t xml:space="preserve">Katie </w:t>
      </w:r>
      <w:proofErr w:type="spellStart"/>
      <w:r w:rsidR="004B1461" w:rsidRPr="009F1AC4">
        <w:t>McClymont’s</w:t>
      </w:r>
      <w:proofErr w:type="spellEnd"/>
      <w:r w:rsidR="004B1461" w:rsidRPr="009F1AC4">
        <w:t xml:space="preserve"> (2009) paper on South Africa </w:t>
      </w:r>
      <w:r w:rsidR="00B46181">
        <w:t xml:space="preserve">also </w:t>
      </w:r>
      <w:r w:rsidR="004B1461" w:rsidRPr="009F1AC4">
        <w:t>provides useful reflections on the value of using a (qualitative) mixed-methods approach for conducting research on men, masculinities and violence</w:t>
      </w:r>
      <w:r w:rsidR="00EC3A84">
        <w:t xml:space="preserve">. </w:t>
      </w:r>
      <w:r w:rsidR="008C117E" w:rsidRPr="009F1AC4">
        <w:t>Whilst the journal welcomes quantitative as well as qualitative work</w:t>
      </w:r>
      <w:r w:rsidR="004917CE" w:rsidRPr="009F1AC4">
        <w:t xml:space="preserve"> (see Wimark 2016)</w:t>
      </w:r>
      <w:r w:rsidR="008C117E" w:rsidRPr="009F1AC4">
        <w:t>, the latter is currently more typical (</w:t>
      </w:r>
      <w:r w:rsidR="005E4DEA">
        <w:t xml:space="preserve">see another virtual special issue in this series, </w:t>
      </w:r>
      <w:r w:rsidR="004917CE" w:rsidRPr="009F1AC4">
        <w:t>Larson</w:t>
      </w:r>
      <w:r w:rsidR="008C117E" w:rsidRPr="009F1AC4">
        <w:t xml:space="preserve"> et al 2019), reflecting both the nature of thematic and conceptual interests such as identity, lived experience and performance, attention to the interface between the social and cultural, as noted </w:t>
      </w:r>
      <w:r w:rsidR="004C6F83" w:rsidRPr="009F1AC4">
        <w:t>in</w:t>
      </w:r>
      <w:r w:rsidR="00A2701F" w:rsidRPr="009F1AC4">
        <w:t xml:space="preserve"> the ‘narrative turn’ in migration studies (Gorman-Murray 2009</w:t>
      </w:r>
      <w:r w:rsidR="004917CE" w:rsidRPr="009F1AC4">
        <w:t>; Lewis 2012</w:t>
      </w:r>
      <w:r w:rsidR="00A2701F" w:rsidRPr="009F1AC4">
        <w:t>).</w:t>
      </w:r>
      <w:r w:rsidR="004C6F83" w:rsidRPr="009F1AC4">
        <w:t xml:space="preserve"> </w:t>
      </w:r>
    </w:p>
    <w:p w14:paraId="5B7408A8" w14:textId="737368C6" w:rsidR="00A2701F" w:rsidRPr="009F1AC4" w:rsidRDefault="00052C0F" w:rsidP="00A2701F">
      <w:r w:rsidRPr="009F1AC4">
        <w:t xml:space="preserve">Gender has long been recognised as a factor influencing migration patterns and experience, and is equally pertinent to understanding </w:t>
      </w:r>
      <w:proofErr w:type="spellStart"/>
      <w:r w:rsidRPr="009F1AC4">
        <w:t>mobilities</w:t>
      </w:r>
      <w:proofErr w:type="spellEnd"/>
      <w:r w:rsidRPr="009F1AC4">
        <w:t xml:space="preserve"> across all scales,</w:t>
      </w:r>
      <w:r w:rsidR="0081270E">
        <w:t xml:space="preserve"> including the embodied and </w:t>
      </w:r>
      <w:r w:rsidR="0081270E">
        <w:lastRenderedPageBreak/>
        <w:t xml:space="preserve">emotional-affective experience of those </w:t>
      </w:r>
      <w:proofErr w:type="spellStart"/>
      <w:r w:rsidR="0081270E">
        <w:t>mobilit</w:t>
      </w:r>
      <w:r w:rsidR="008C6868">
        <w:t>i</w:t>
      </w:r>
      <w:r w:rsidR="0081270E">
        <w:t>es</w:t>
      </w:r>
      <w:proofErr w:type="spellEnd"/>
      <w:r w:rsidR="0081270E">
        <w:t xml:space="preserve"> and the relations, obligations, practices, </w:t>
      </w:r>
      <w:r w:rsidR="008C6868">
        <w:t>performances</w:t>
      </w:r>
      <w:r w:rsidR="0081270E">
        <w:t xml:space="preserve"> and meaning-making they enfold</w:t>
      </w:r>
      <w:r w:rsidRPr="009F1AC4">
        <w:t xml:space="preserve">. </w:t>
      </w:r>
      <w:r w:rsidR="00463A8C" w:rsidRPr="009F1AC4">
        <w:t xml:space="preserve">Gendered experience of everyday </w:t>
      </w:r>
      <w:proofErr w:type="spellStart"/>
      <w:r w:rsidR="00463A8C" w:rsidRPr="009F1AC4">
        <w:t>mobilities</w:t>
      </w:r>
      <w:proofErr w:type="spellEnd"/>
      <w:r w:rsidR="00463A8C" w:rsidRPr="009F1AC4">
        <w:t xml:space="preserve"> </w:t>
      </w:r>
      <w:r w:rsidR="000E725E" w:rsidRPr="009F1AC4">
        <w:t>in</w:t>
      </w:r>
      <w:r w:rsidR="00463A8C" w:rsidRPr="009F1AC4">
        <w:t xml:space="preserve"> </w:t>
      </w:r>
      <w:r w:rsidR="002253D7" w:rsidRPr="009F1AC4">
        <w:t>Tehran</w:t>
      </w:r>
      <w:r w:rsidR="000E725E" w:rsidRPr="009F1AC4">
        <w:t>’s</w:t>
      </w:r>
      <w:r w:rsidR="002253D7" w:rsidRPr="009F1AC4">
        <w:t xml:space="preserve"> subway</w:t>
      </w:r>
      <w:r w:rsidR="00886F9E" w:rsidRPr="009F1AC4">
        <w:t xml:space="preserve"> is explored by </w:t>
      </w:r>
      <w:r w:rsidR="00BB278D">
        <w:t xml:space="preserve">Nazgol </w:t>
      </w:r>
      <w:r w:rsidR="000E725E" w:rsidRPr="009F1AC4">
        <w:t xml:space="preserve">Bagheri </w:t>
      </w:r>
      <w:r w:rsidR="00886F9E" w:rsidRPr="009F1AC4">
        <w:t>(</w:t>
      </w:r>
      <w:r w:rsidR="000E725E" w:rsidRPr="009F1AC4">
        <w:t>2019)</w:t>
      </w:r>
      <w:r w:rsidR="00886F9E" w:rsidRPr="009F1AC4">
        <w:t>, in a nuanced account of negotiated liberties experienced on, and courtesy of,</w:t>
      </w:r>
      <w:r w:rsidR="005663B3" w:rsidRPr="009F1AC4">
        <w:t xml:space="preserve"> the subway which transect</w:t>
      </w:r>
      <w:r w:rsidR="00886F9E" w:rsidRPr="009F1AC4">
        <w:t xml:space="preserve">s the </w:t>
      </w:r>
      <w:r w:rsidR="005663B3" w:rsidRPr="009F1AC4">
        <w:t xml:space="preserve">socially-spatially segregated sectors of the city. </w:t>
      </w:r>
      <w:r w:rsidR="001118B2" w:rsidRPr="009F1AC4">
        <w:rPr>
          <w:rFonts w:cs="Arial"/>
          <w:shd w:val="clear" w:color="auto" w:fill="FFFFFF"/>
        </w:rPr>
        <w:t xml:space="preserve">Linking to themes identified by </w:t>
      </w:r>
      <w:proofErr w:type="spellStart"/>
      <w:r w:rsidR="001118B2" w:rsidRPr="009F1AC4">
        <w:rPr>
          <w:rFonts w:cs="Arial"/>
          <w:shd w:val="clear" w:color="auto" w:fill="FFFFFF"/>
        </w:rPr>
        <w:t>Bieri</w:t>
      </w:r>
      <w:proofErr w:type="spellEnd"/>
      <w:r w:rsidR="001118B2" w:rsidRPr="009F1AC4">
        <w:rPr>
          <w:rFonts w:cs="Arial"/>
          <w:shd w:val="clear" w:color="auto" w:fill="FFFFFF"/>
        </w:rPr>
        <w:t xml:space="preserve"> and </w:t>
      </w:r>
      <w:proofErr w:type="spellStart"/>
      <w:r w:rsidR="001118B2" w:rsidRPr="009F1AC4">
        <w:rPr>
          <w:rFonts w:cs="Arial"/>
          <w:shd w:val="clear" w:color="auto" w:fill="FFFFFF"/>
        </w:rPr>
        <w:t>Gerodetti</w:t>
      </w:r>
      <w:proofErr w:type="spellEnd"/>
      <w:r w:rsidR="001118B2" w:rsidRPr="009F1AC4">
        <w:rPr>
          <w:rFonts w:cs="Arial"/>
          <w:shd w:val="clear" w:color="auto" w:fill="FFFFFF"/>
        </w:rPr>
        <w:t xml:space="preserve"> (2007) and Noble (2009) as discussed above, </w:t>
      </w:r>
      <w:r w:rsidR="00E125EC" w:rsidRPr="009F1AC4">
        <w:rPr>
          <w:rFonts w:cs="Arial"/>
          <w:shd w:val="clear" w:color="auto" w:fill="FFFFFF"/>
        </w:rPr>
        <w:t xml:space="preserve">Bagheri explores </w:t>
      </w:r>
      <w:r w:rsidR="001118B2" w:rsidRPr="009F1AC4">
        <w:rPr>
          <w:rFonts w:cs="Arial"/>
          <w:shd w:val="clear" w:color="auto" w:fill="FFFFFF"/>
        </w:rPr>
        <w:t>the role of public transport in the regulation of women’s bodies</w:t>
      </w:r>
      <w:r w:rsidR="00E125EC" w:rsidRPr="009F1AC4">
        <w:rPr>
          <w:rFonts w:cs="Arial"/>
          <w:shd w:val="clear" w:color="auto" w:fill="FFFFFF"/>
        </w:rPr>
        <w:t xml:space="preserve">. The </w:t>
      </w:r>
      <w:r w:rsidR="001118B2" w:rsidRPr="009F1AC4">
        <w:rPr>
          <w:rFonts w:cs="Arial"/>
          <w:shd w:val="clear" w:color="auto" w:fill="FFFFFF"/>
        </w:rPr>
        <w:t>production of gendered norms</w:t>
      </w:r>
      <w:r w:rsidR="00E125EC" w:rsidRPr="009F1AC4">
        <w:rPr>
          <w:rFonts w:cs="Arial"/>
          <w:shd w:val="clear" w:color="auto" w:fill="FFFFFF"/>
        </w:rPr>
        <w:t xml:space="preserve"> is articulated through an </w:t>
      </w:r>
      <w:r w:rsidR="001118B2" w:rsidRPr="009F1AC4">
        <w:rPr>
          <w:rFonts w:cs="Arial"/>
          <w:shd w:val="clear" w:color="auto" w:fill="FFFFFF"/>
        </w:rPr>
        <w:t>examin</w:t>
      </w:r>
      <w:r w:rsidR="00E125EC" w:rsidRPr="009F1AC4">
        <w:rPr>
          <w:rFonts w:cs="Arial"/>
          <w:shd w:val="clear" w:color="auto" w:fill="FFFFFF"/>
        </w:rPr>
        <w:t>ation of</w:t>
      </w:r>
      <w:r w:rsidR="001118B2" w:rsidRPr="009F1AC4">
        <w:rPr>
          <w:rFonts w:cs="Arial"/>
          <w:shd w:val="clear" w:color="auto" w:fill="FFFFFF"/>
        </w:rPr>
        <w:t xml:space="preserve"> how women manipulate and subvert expectations of ‘proper’ Muslim womanhood as they travel across the city – adapting </w:t>
      </w:r>
      <w:r w:rsidR="0081270E">
        <w:rPr>
          <w:rFonts w:cs="Arial"/>
          <w:shd w:val="clear" w:color="auto" w:fill="FFFFFF"/>
        </w:rPr>
        <w:t xml:space="preserve">the visibility of </w:t>
      </w:r>
      <w:r w:rsidR="001118B2" w:rsidRPr="009F1AC4">
        <w:rPr>
          <w:rFonts w:cs="Arial"/>
          <w:shd w:val="clear" w:color="auto" w:fill="FFFFFF"/>
        </w:rPr>
        <w:t>make-up and how they wear their hijab contextually, depending on the situated social relations of particular districts.</w:t>
      </w:r>
      <w:r w:rsidR="0081270E">
        <w:rPr>
          <w:rFonts w:cs="Arial"/>
          <w:shd w:val="clear" w:color="auto" w:fill="FFFFFF"/>
        </w:rPr>
        <w:t xml:space="preserve"> </w:t>
      </w:r>
      <w:r w:rsidR="005663B3" w:rsidRPr="009F1AC4">
        <w:t xml:space="preserve">This experience of </w:t>
      </w:r>
      <w:r w:rsidR="00B46181">
        <w:t xml:space="preserve">conditional and contingent </w:t>
      </w:r>
      <w:r w:rsidR="005663B3" w:rsidRPr="009F1AC4">
        <w:t xml:space="preserve">agency </w:t>
      </w:r>
      <w:r w:rsidR="00AE1D30" w:rsidRPr="009F1AC4">
        <w:t>via the subway has been</w:t>
      </w:r>
      <w:r w:rsidR="005663B3" w:rsidRPr="009F1AC4">
        <w:t xml:space="preserve"> </w:t>
      </w:r>
      <w:r w:rsidR="00886F9E" w:rsidRPr="009F1AC4">
        <w:t>facilitated by the intersection of the constraints-opportunities resulting from women’s increased public roles during and after the Iran-Iraq war</w:t>
      </w:r>
      <w:r w:rsidR="005663B3" w:rsidRPr="009F1AC4">
        <w:t>,</w:t>
      </w:r>
      <w:r w:rsidR="00886F9E" w:rsidRPr="009F1AC4">
        <w:t xml:space="preserve"> and the mandatory wearing of the hijab, as well as the benefits of recent improvements to public infrastructure</w:t>
      </w:r>
      <w:r w:rsidR="005663B3" w:rsidRPr="009F1AC4">
        <w:t>, including women-only carriages and buses</w:t>
      </w:r>
      <w:r w:rsidR="00886F9E" w:rsidRPr="009F1AC4">
        <w:t xml:space="preserve">. </w:t>
      </w:r>
      <w:r w:rsidR="00AE1D30" w:rsidRPr="009F1AC4">
        <w:t xml:space="preserve">This </w:t>
      </w:r>
      <w:r w:rsidR="00F85ADF" w:rsidRPr="009F1AC4">
        <w:t xml:space="preserve">rich </w:t>
      </w:r>
      <w:r w:rsidR="00AE1D30" w:rsidRPr="009F1AC4">
        <w:t>study signposts the complexities of situated and classed</w:t>
      </w:r>
      <w:r w:rsidR="00F85ADF" w:rsidRPr="009F1AC4">
        <w:t xml:space="preserve"> gender identities</w:t>
      </w:r>
      <w:r w:rsidR="00AE1D30" w:rsidRPr="009F1AC4">
        <w:t xml:space="preserve"> </w:t>
      </w:r>
      <w:r w:rsidR="00F85ADF" w:rsidRPr="009F1AC4">
        <w:t xml:space="preserve">under Sharia law, and how these identities, their expression and power, can morph as social mobility is practiced and performed through the physical </w:t>
      </w:r>
      <w:proofErr w:type="spellStart"/>
      <w:r w:rsidR="00F85ADF" w:rsidRPr="009F1AC4">
        <w:t>mobilities</w:t>
      </w:r>
      <w:proofErr w:type="spellEnd"/>
      <w:r w:rsidR="00F85ADF" w:rsidRPr="009F1AC4">
        <w:t xml:space="preserve"> afforded by the liminal space of the subway.</w:t>
      </w:r>
    </w:p>
    <w:p w14:paraId="770DD527" w14:textId="373AD19A" w:rsidR="00D15A02" w:rsidRPr="009F1AC4" w:rsidRDefault="009124A0" w:rsidP="00A2701F">
      <w:r w:rsidRPr="009F1AC4">
        <w:t>P</w:t>
      </w:r>
      <w:r w:rsidR="00911DAF" w:rsidRPr="009F1AC4">
        <w:t>revious</w:t>
      </w:r>
      <w:r w:rsidR="00052C0F" w:rsidRPr="009F1AC4">
        <w:t xml:space="preserve"> studies of movement within </w:t>
      </w:r>
      <w:r w:rsidRPr="009F1AC4">
        <w:t xml:space="preserve">and from traditional </w:t>
      </w:r>
      <w:r w:rsidR="00052C0F" w:rsidRPr="009F1AC4">
        <w:t xml:space="preserve">patrilineal </w:t>
      </w:r>
      <w:r w:rsidRPr="009F1AC4">
        <w:t>societies</w:t>
      </w:r>
      <w:r w:rsidR="00052C0F" w:rsidRPr="009F1AC4">
        <w:t xml:space="preserve"> </w:t>
      </w:r>
      <w:r w:rsidR="003B7F9C" w:rsidRPr="009F1AC4">
        <w:t xml:space="preserve">has highlighted gendered constraints </w:t>
      </w:r>
      <w:r w:rsidRPr="009F1AC4">
        <w:t xml:space="preserve">e.g. see Hoang </w:t>
      </w:r>
      <w:r w:rsidR="003B7F9C" w:rsidRPr="009F1AC4">
        <w:t>(</w:t>
      </w:r>
      <w:r w:rsidRPr="009F1AC4">
        <w:t>2011</w:t>
      </w:r>
      <w:r w:rsidR="003B7F9C" w:rsidRPr="009F1AC4">
        <w:t>) on</w:t>
      </w:r>
      <w:r w:rsidRPr="009F1AC4">
        <w:t xml:space="preserve"> </w:t>
      </w:r>
      <w:r w:rsidR="0081270E">
        <w:t xml:space="preserve">women’s </w:t>
      </w:r>
      <w:r w:rsidRPr="009F1AC4">
        <w:t xml:space="preserve">migration from North Vietnam </w:t>
      </w:r>
      <w:r w:rsidR="003B7F9C" w:rsidRPr="009F1AC4">
        <w:t xml:space="preserve">which is constrained </w:t>
      </w:r>
      <w:r w:rsidRPr="009F1AC4">
        <w:t xml:space="preserve">by </w:t>
      </w:r>
      <w:r w:rsidR="003B7F9C" w:rsidRPr="009F1AC4">
        <w:t xml:space="preserve">familial and community discourses of </w:t>
      </w:r>
      <w:r w:rsidR="0081270E">
        <w:t xml:space="preserve">their </w:t>
      </w:r>
      <w:r w:rsidRPr="009F1AC4">
        <w:t>perceived sexual vulnerability</w:t>
      </w:r>
      <w:r w:rsidR="003B7F9C" w:rsidRPr="009F1AC4">
        <w:t xml:space="preserve">. </w:t>
      </w:r>
      <w:r w:rsidR="005E5377" w:rsidRPr="009F1AC4">
        <w:rPr>
          <w:rFonts w:cs="Arial"/>
          <w:shd w:val="clear" w:color="auto" w:fill="FFFFFF"/>
        </w:rPr>
        <w:t xml:space="preserve">Similarly, </w:t>
      </w:r>
      <w:r w:rsidR="000A56F3">
        <w:rPr>
          <w:rFonts w:cs="Arial"/>
          <w:shd w:val="clear" w:color="auto" w:fill="FFFFFF"/>
        </w:rPr>
        <w:t xml:space="preserve">Eileen </w:t>
      </w:r>
      <w:r w:rsidR="005E5377" w:rsidRPr="009F1AC4">
        <w:rPr>
          <w:rFonts w:cs="Arial"/>
          <w:shd w:val="clear" w:color="auto" w:fill="FFFFFF"/>
        </w:rPr>
        <w:t xml:space="preserve">Muller Myrdahl (2010) </w:t>
      </w:r>
      <w:r w:rsidR="00BF0DC7">
        <w:rPr>
          <w:rFonts w:cs="Arial"/>
          <w:shd w:val="clear" w:color="auto" w:fill="FFFFFF"/>
        </w:rPr>
        <w:t>studied</w:t>
      </w:r>
      <w:r w:rsidR="005E5377" w:rsidRPr="009F1AC4">
        <w:rPr>
          <w:rFonts w:cs="Arial"/>
          <w:shd w:val="clear" w:color="auto" w:fill="FFFFFF"/>
        </w:rPr>
        <w:t xml:space="preserve"> Norwegian family reunification law</w:t>
      </w:r>
      <w:r w:rsidR="0081270E">
        <w:rPr>
          <w:rFonts w:cs="Arial"/>
          <w:shd w:val="clear" w:color="auto" w:fill="FFFFFF"/>
        </w:rPr>
        <w:t xml:space="preserve">, </w:t>
      </w:r>
      <w:r w:rsidR="00BF0DC7">
        <w:rPr>
          <w:rFonts w:cs="Arial"/>
          <w:shd w:val="clear" w:color="auto" w:fill="FFFFFF"/>
        </w:rPr>
        <w:t>which attempted</w:t>
      </w:r>
      <w:r w:rsidR="0081270E" w:rsidRPr="009F1AC4">
        <w:rPr>
          <w:rFonts w:cs="Arial"/>
          <w:shd w:val="clear" w:color="auto" w:fill="FFFFFF"/>
        </w:rPr>
        <w:t xml:space="preserve"> to combat force</w:t>
      </w:r>
      <w:r w:rsidR="00BB7C8D">
        <w:rPr>
          <w:rFonts w:cs="Arial"/>
          <w:shd w:val="clear" w:color="auto" w:fill="FFFFFF"/>
        </w:rPr>
        <w:t>d</w:t>
      </w:r>
      <w:r w:rsidR="0081270E" w:rsidRPr="009F1AC4">
        <w:rPr>
          <w:rFonts w:cs="Arial"/>
          <w:shd w:val="clear" w:color="auto" w:fill="FFFFFF"/>
        </w:rPr>
        <w:t xml:space="preserve"> marriages</w:t>
      </w:r>
      <w:r w:rsidR="0081270E">
        <w:rPr>
          <w:rFonts w:cs="Arial"/>
          <w:shd w:val="clear" w:color="auto" w:fill="FFFFFF"/>
        </w:rPr>
        <w:t>,</w:t>
      </w:r>
      <w:r w:rsidR="00BF0DC7">
        <w:rPr>
          <w:rFonts w:cs="Arial"/>
          <w:shd w:val="clear" w:color="auto" w:fill="FFFFFF"/>
        </w:rPr>
        <w:t xml:space="preserve"> thereby</w:t>
      </w:r>
      <w:r w:rsidR="005E5377" w:rsidRPr="009F1AC4">
        <w:rPr>
          <w:rFonts w:cs="Arial"/>
          <w:shd w:val="clear" w:color="auto" w:fill="FFFFFF"/>
        </w:rPr>
        <w:t xml:space="preserve"> </w:t>
      </w:r>
      <w:r w:rsidR="00BF0DC7">
        <w:rPr>
          <w:rFonts w:cs="Arial"/>
          <w:shd w:val="clear" w:color="auto" w:fill="FFFFFF"/>
        </w:rPr>
        <w:t xml:space="preserve">institutionalising </w:t>
      </w:r>
      <w:r w:rsidR="0081270E">
        <w:rPr>
          <w:rFonts w:cs="Arial"/>
          <w:shd w:val="clear" w:color="auto" w:fill="FFFFFF"/>
        </w:rPr>
        <w:t xml:space="preserve">a cultural </w:t>
      </w:r>
      <w:r w:rsidR="005E5377" w:rsidRPr="009F1AC4">
        <w:rPr>
          <w:rFonts w:cs="Arial"/>
          <w:shd w:val="clear" w:color="auto" w:fill="FFFFFF"/>
        </w:rPr>
        <w:t xml:space="preserve">idealisation of romantic-love, </w:t>
      </w:r>
      <w:r w:rsidR="00BF0DC7">
        <w:rPr>
          <w:rFonts w:cs="Arial"/>
          <w:shd w:val="clear" w:color="auto" w:fill="FFFFFF"/>
        </w:rPr>
        <w:t xml:space="preserve">and </w:t>
      </w:r>
      <w:r w:rsidR="005E5377" w:rsidRPr="009F1AC4">
        <w:rPr>
          <w:rFonts w:cs="Arial"/>
          <w:shd w:val="clear" w:color="auto" w:fill="FFFFFF"/>
        </w:rPr>
        <w:t>contribut</w:t>
      </w:r>
      <w:r w:rsidR="0081270E">
        <w:rPr>
          <w:rFonts w:cs="Arial"/>
          <w:shd w:val="clear" w:color="auto" w:fill="FFFFFF"/>
        </w:rPr>
        <w:t>ing</w:t>
      </w:r>
      <w:r w:rsidR="005E5377" w:rsidRPr="009F1AC4">
        <w:rPr>
          <w:rFonts w:cs="Arial"/>
          <w:shd w:val="clear" w:color="auto" w:fill="FFFFFF"/>
        </w:rPr>
        <w:t xml:space="preserve"> to </w:t>
      </w:r>
      <w:r w:rsidR="0081270E">
        <w:rPr>
          <w:rFonts w:cs="Arial"/>
          <w:shd w:val="clear" w:color="auto" w:fill="FFFFFF"/>
        </w:rPr>
        <w:t xml:space="preserve">the </w:t>
      </w:r>
      <w:r w:rsidR="005E5377" w:rsidRPr="009F1AC4">
        <w:rPr>
          <w:rFonts w:cs="Arial"/>
          <w:shd w:val="clear" w:color="auto" w:fill="FFFFFF"/>
        </w:rPr>
        <w:t xml:space="preserve">remaking </w:t>
      </w:r>
      <w:r w:rsidR="0081270E">
        <w:rPr>
          <w:rFonts w:cs="Arial"/>
          <w:shd w:val="clear" w:color="auto" w:fill="FFFFFF"/>
        </w:rPr>
        <w:t xml:space="preserve">of </w:t>
      </w:r>
      <w:r w:rsidR="005E5377" w:rsidRPr="009F1AC4">
        <w:rPr>
          <w:rFonts w:cs="Arial"/>
          <w:shd w:val="clear" w:color="auto" w:fill="FFFFFF"/>
        </w:rPr>
        <w:t xml:space="preserve">Norwegian immigration law as a </w:t>
      </w:r>
      <w:proofErr w:type="spellStart"/>
      <w:r w:rsidR="005E5377" w:rsidRPr="009F1AC4">
        <w:rPr>
          <w:rFonts w:cs="Arial"/>
          <w:shd w:val="clear" w:color="auto" w:fill="FFFFFF"/>
        </w:rPr>
        <w:t>racial</w:t>
      </w:r>
      <w:r w:rsidR="0081270E">
        <w:rPr>
          <w:rFonts w:cs="Arial"/>
          <w:shd w:val="clear" w:color="auto" w:fill="FFFFFF"/>
        </w:rPr>
        <w:t>ised</w:t>
      </w:r>
      <w:proofErr w:type="spellEnd"/>
      <w:r w:rsidR="005E5377" w:rsidRPr="009F1AC4">
        <w:rPr>
          <w:rFonts w:cs="Arial"/>
          <w:shd w:val="clear" w:color="auto" w:fill="FFFFFF"/>
        </w:rPr>
        <w:t xml:space="preserve"> project. In the process, it simultaneously made some Norwegian citizens invisible as national subjects on the basis of their relationship forms and made them hyper-visible as objects of paternalistic scrutiny. </w:t>
      </w:r>
      <w:r w:rsidR="0081270E" w:rsidRPr="009F1AC4">
        <w:t xml:space="preserve">Gendered </w:t>
      </w:r>
      <w:proofErr w:type="spellStart"/>
      <w:r w:rsidR="0081270E" w:rsidRPr="009F1AC4">
        <w:t>mobilities</w:t>
      </w:r>
      <w:proofErr w:type="spellEnd"/>
      <w:r w:rsidR="0081270E" w:rsidRPr="009F1AC4">
        <w:t xml:space="preserve"> shaped by Muslim beliefs and practices are also the focus of </w:t>
      </w:r>
      <w:proofErr w:type="spellStart"/>
      <w:r w:rsidR="0081270E" w:rsidRPr="009F1AC4">
        <w:t>Robina</w:t>
      </w:r>
      <w:proofErr w:type="spellEnd"/>
      <w:r w:rsidR="0081270E" w:rsidRPr="009F1AC4">
        <w:t xml:space="preserve"> Mohammad’s (2015) paper on marriage-generated </w:t>
      </w:r>
      <w:proofErr w:type="spellStart"/>
      <w:r w:rsidR="0081270E" w:rsidRPr="009F1AC4">
        <w:t>mobilities</w:t>
      </w:r>
      <w:proofErr w:type="spellEnd"/>
      <w:r w:rsidR="0081270E" w:rsidRPr="009F1AC4">
        <w:t xml:space="preserve"> amongst the British South Asian community (see also Pande 2016). </w:t>
      </w:r>
      <w:r w:rsidR="003B7F9C" w:rsidRPr="009F1AC4">
        <w:t xml:space="preserve">In contrast to traditional </w:t>
      </w:r>
      <w:proofErr w:type="spellStart"/>
      <w:r w:rsidR="003B7F9C" w:rsidRPr="009F1AC4">
        <w:t>mobilities</w:t>
      </w:r>
      <w:proofErr w:type="spellEnd"/>
      <w:r w:rsidR="003B7F9C" w:rsidRPr="009F1AC4">
        <w:t xml:space="preserve"> associated with marriage</w:t>
      </w:r>
      <w:r w:rsidRPr="009F1AC4">
        <w:t xml:space="preserve"> </w:t>
      </w:r>
      <w:r w:rsidR="003B7F9C" w:rsidRPr="009F1AC4">
        <w:t xml:space="preserve">in Pakistani or Pakistani-heritage communities </w:t>
      </w:r>
      <w:r w:rsidR="00052C0F" w:rsidRPr="009F1AC4">
        <w:t>whereby women, nomi</w:t>
      </w:r>
      <w:r w:rsidR="00911DAF" w:rsidRPr="009F1AC4">
        <w:t>nal</w:t>
      </w:r>
      <w:r w:rsidR="00052C0F" w:rsidRPr="009F1AC4">
        <w:t xml:space="preserve">ly referred to as </w:t>
      </w:r>
      <w:r w:rsidR="00911DAF" w:rsidRPr="009F1AC4">
        <w:t xml:space="preserve">‘guests’ or </w:t>
      </w:r>
      <w:r w:rsidR="00052C0F" w:rsidRPr="009F1AC4">
        <w:t>‘</w:t>
      </w:r>
      <w:r w:rsidR="00911DAF" w:rsidRPr="009F1AC4">
        <w:t>outsiders</w:t>
      </w:r>
      <w:r w:rsidR="00052C0F" w:rsidRPr="009F1AC4">
        <w:t>’ within their natal home</w:t>
      </w:r>
      <w:r w:rsidR="00911DAF" w:rsidRPr="009F1AC4">
        <w:t xml:space="preserve">, </w:t>
      </w:r>
      <w:r w:rsidR="003B7F9C" w:rsidRPr="009F1AC4">
        <w:t xml:space="preserve">typically </w:t>
      </w:r>
      <w:r w:rsidR="00911DAF" w:rsidRPr="009F1AC4">
        <w:t xml:space="preserve">move to their husband’s family home on marriage, this study </w:t>
      </w:r>
      <w:r w:rsidR="003B7F9C" w:rsidRPr="009F1AC4">
        <w:t xml:space="preserve">highlights the </w:t>
      </w:r>
      <w:proofErr w:type="spellStart"/>
      <w:r w:rsidR="003B7F9C" w:rsidRPr="009F1AC4">
        <w:t>mobili</w:t>
      </w:r>
      <w:r w:rsidRPr="009F1AC4">
        <w:t>t</w:t>
      </w:r>
      <w:r w:rsidR="003B7F9C" w:rsidRPr="009F1AC4">
        <w:t>i</w:t>
      </w:r>
      <w:r w:rsidRPr="009F1AC4">
        <w:t>es</w:t>
      </w:r>
      <w:proofErr w:type="spellEnd"/>
      <w:r w:rsidRPr="009F1AC4">
        <w:t xml:space="preserve"> of men from Pakistan </w:t>
      </w:r>
      <w:r w:rsidR="003B7F9C" w:rsidRPr="009F1AC4">
        <w:t xml:space="preserve">moving </w:t>
      </w:r>
      <w:r w:rsidRPr="009F1AC4">
        <w:t xml:space="preserve">to the UK </w:t>
      </w:r>
      <w:r w:rsidR="003B7F9C" w:rsidRPr="009F1AC4">
        <w:t>for marriage</w:t>
      </w:r>
      <w:r w:rsidR="0081270E">
        <w:t>,</w:t>
      </w:r>
      <w:r w:rsidR="003B7F9C" w:rsidRPr="009F1AC4">
        <w:t xml:space="preserve"> </w:t>
      </w:r>
      <w:r w:rsidRPr="009F1AC4">
        <w:t xml:space="preserve">and their relative geographical-cultural and financial dependence on their wives as their immigration sponsors. </w:t>
      </w:r>
      <w:r w:rsidR="0081270E">
        <w:t xml:space="preserve">In this way, </w:t>
      </w:r>
      <w:r w:rsidRPr="009F1AC4">
        <w:t xml:space="preserve">these </w:t>
      </w:r>
      <w:r w:rsidR="003B7F9C" w:rsidRPr="009F1AC4">
        <w:t xml:space="preserve">British Pakistani </w:t>
      </w:r>
      <w:r w:rsidRPr="009F1AC4">
        <w:t xml:space="preserve">women, through transnational marriage, avoid the </w:t>
      </w:r>
      <w:r w:rsidR="0081270E">
        <w:t xml:space="preserve">gendered </w:t>
      </w:r>
      <w:r w:rsidRPr="009F1AC4">
        <w:t xml:space="preserve">spatial and social dislocations </w:t>
      </w:r>
      <w:r w:rsidR="0081270E">
        <w:t xml:space="preserve">traditionally </w:t>
      </w:r>
      <w:r w:rsidRPr="009F1AC4">
        <w:t>associated with marriage, and have the potential to reconfigure power relations within the marital relationship</w:t>
      </w:r>
      <w:r w:rsidR="003B7F9C" w:rsidRPr="009F1AC4">
        <w:t>, underscoring the dialogic nature of identities and relationships (</w:t>
      </w:r>
      <w:r w:rsidR="0081270E">
        <w:t xml:space="preserve">also </w:t>
      </w:r>
      <w:r w:rsidR="003B7F9C" w:rsidRPr="009F1AC4">
        <w:t xml:space="preserve">see </w:t>
      </w:r>
      <w:r w:rsidR="009C2C97" w:rsidRPr="009F1AC4">
        <w:t>N</w:t>
      </w:r>
      <w:r w:rsidR="003B7F9C" w:rsidRPr="009F1AC4">
        <w:t>oble 2009; Gorman-Murray 2009).</w:t>
      </w:r>
      <w:r w:rsidR="009F1871" w:rsidRPr="009F1AC4">
        <w:t xml:space="preserve"> </w:t>
      </w:r>
    </w:p>
    <w:p w14:paraId="370D1239" w14:textId="6687DADB" w:rsidR="00FC7743" w:rsidRDefault="002415ED" w:rsidP="00FC7743">
      <w:r>
        <w:t>Thus, w</w:t>
      </w:r>
      <w:r w:rsidR="003B7F9C" w:rsidRPr="009F1AC4">
        <w:t xml:space="preserve">hilst women’s (sexual) vulnerability underpins many social discourses associated with managing gendered migration </w:t>
      </w:r>
      <w:r w:rsidR="009A4168">
        <w:t>from</w:t>
      </w:r>
      <w:r w:rsidR="009A4168" w:rsidRPr="009F1AC4">
        <w:t xml:space="preserve"> </w:t>
      </w:r>
      <w:r w:rsidR="003B7F9C" w:rsidRPr="009F1AC4">
        <w:t xml:space="preserve">within patrilineal contexts, </w:t>
      </w:r>
      <w:proofErr w:type="spellStart"/>
      <w:r w:rsidR="003B7F9C" w:rsidRPr="009F1AC4">
        <w:t>mobilities</w:t>
      </w:r>
      <w:proofErr w:type="spellEnd"/>
      <w:r w:rsidR="003B7F9C" w:rsidRPr="009F1AC4">
        <w:t xml:space="preserve"> and migration are also well established as vectors for emancipation. Qualitative migration studies </w:t>
      </w:r>
      <w:r w:rsidR="00803349" w:rsidRPr="009F1AC4">
        <w:t xml:space="preserve">which </w:t>
      </w:r>
      <w:r w:rsidR="003B7F9C" w:rsidRPr="009F1AC4">
        <w:t xml:space="preserve">provide insight to the embodied and emotional </w:t>
      </w:r>
      <w:r w:rsidR="00803349" w:rsidRPr="009F1AC4">
        <w:t xml:space="preserve">dimensions of migration </w:t>
      </w:r>
      <w:r>
        <w:t xml:space="preserve">also </w:t>
      </w:r>
      <w:r w:rsidR="00803349" w:rsidRPr="009F1AC4">
        <w:t>includ</w:t>
      </w:r>
      <w:r>
        <w:t>e</w:t>
      </w:r>
      <w:r w:rsidR="00803349" w:rsidRPr="009F1AC4">
        <w:t xml:space="preserve"> migration centred on individual’s sexuality. Andrew Gorman-Murray (</w:t>
      </w:r>
      <w:r w:rsidR="00FB0810" w:rsidRPr="009F1AC4">
        <w:t xml:space="preserve">2007; </w:t>
      </w:r>
      <w:r w:rsidR="00803349" w:rsidRPr="009F1AC4">
        <w:t>2009) demonstrated the role of feelings of comfort and love influencing queer migration, including migration motivated by coming out, the gravitational pull of gay communities in particular cities or neighbourhoods, and the influence of a particular relationship (including a break up): ‘se</w:t>
      </w:r>
      <w:r w:rsidR="009F58D3" w:rsidRPr="009F1AC4">
        <w:t xml:space="preserve">nsual corporeality, intimate </w:t>
      </w:r>
      <w:proofErr w:type="spellStart"/>
      <w:r w:rsidR="009F58D3" w:rsidRPr="009F1AC4">
        <w:t>re</w:t>
      </w:r>
      <w:r w:rsidR="00803349" w:rsidRPr="009F1AC4">
        <w:t>l</w:t>
      </w:r>
      <w:r w:rsidR="009F58D3" w:rsidRPr="009F1AC4">
        <w:t>a</w:t>
      </w:r>
      <w:r w:rsidR="00803349" w:rsidRPr="009F1AC4">
        <w:t>tionality</w:t>
      </w:r>
      <w:proofErr w:type="spellEnd"/>
      <w:r w:rsidR="00803349" w:rsidRPr="009F1AC4">
        <w:t xml:space="preserve"> and other facets of emotional embodiment …. </w:t>
      </w:r>
      <w:proofErr w:type="gramStart"/>
      <w:r w:rsidR="00803349" w:rsidRPr="009F1AC4">
        <w:t>suffuse</w:t>
      </w:r>
      <w:proofErr w:type="gramEnd"/>
      <w:r w:rsidR="00803349" w:rsidRPr="009F1AC4">
        <w:t xml:space="preserve"> relocation processes’ (2009: 444). Su Xiaobo et al (2017) provide another different perspective in their study of women’s rural-urban domestic migration to Dongguan in China where they </w:t>
      </w:r>
      <w:r w:rsidR="009F58D3" w:rsidRPr="009F1AC4">
        <w:t xml:space="preserve">become sex workers. This study, which relied on ethnographic research in the </w:t>
      </w:r>
      <w:r w:rsidR="009F58D3" w:rsidRPr="009F1AC4">
        <w:lastRenderedPageBreak/>
        <w:t>elite hotel industry, reveals not only the mechanisms of the demand and supply of paid sex in a burgeoning industrial area, but also the dialectical sense of identity and home experienced by highly paid sex workers who gain financial autonomy and consumer power, but at the expense of social stigmatization and limited social relations outside of employment networks</w:t>
      </w:r>
      <w:r w:rsidR="003B7441" w:rsidRPr="009F1AC4">
        <w:t>.</w:t>
      </w:r>
      <w:r w:rsidR="009F58D3" w:rsidRPr="009F1AC4">
        <w:t xml:space="preserve"> </w:t>
      </w:r>
    </w:p>
    <w:p w14:paraId="46F68191" w14:textId="77777777" w:rsidR="002B7343" w:rsidRDefault="002B7343" w:rsidP="00FC7743"/>
    <w:p w14:paraId="1B546277" w14:textId="3E9E5F11" w:rsidR="002415ED" w:rsidRPr="00F271CB" w:rsidRDefault="002415ED" w:rsidP="00FC7743">
      <w:pPr>
        <w:rPr>
          <w:b/>
          <w:bCs/>
        </w:rPr>
      </w:pPr>
      <w:r w:rsidRPr="00F271CB">
        <w:rPr>
          <w:b/>
          <w:bCs/>
        </w:rPr>
        <w:t xml:space="preserve">Looking to the future </w:t>
      </w:r>
    </w:p>
    <w:p w14:paraId="1D6A5736" w14:textId="053BF398" w:rsidR="000C0287" w:rsidRPr="009F1AC4" w:rsidRDefault="00FB0810" w:rsidP="00FC7743">
      <w:r w:rsidRPr="009F1AC4">
        <w:t xml:space="preserve">We draw this commentary to a close by highlighting two (relatively) recent papers which have taken geographical work on sexualities and gender in exciting new directions, demonstrating that </w:t>
      </w:r>
      <w:r w:rsidRPr="009F1AC4">
        <w:rPr>
          <w:i/>
        </w:rPr>
        <w:t>Social and Cultural Geography</w:t>
      </w:r>
      <w:r w:rsidRPr="009F1AC4">
        <w:t xml:space="preserve"> c</w:t>
      </w:r>
      <w:r w:rsidR="000C0287" w:rsidRPr="009F1AC4">
        <w:t xml:space="preserve">ontinues to publish cutting edge work in these fields. </w:t>
      </w:r>
      <w:r w:rsidR="002415ED">
        <w:t xml:space="preserve">The first is </w:t>
      </w:r>
      <w:r w:rsidR="000C0287" w:rsidRPr="009F1AC4">
        <w:t>Heidi Nast’s (2017) paper</w:t>
      </w:r>
      <w:r w:rsidR="002415ED">
        <w:t xml:space="preserve"> which brings gender, sexuality and the post-human into dialogue through its  </w:t>
      </w:r>
      <w:r w:rsidR="000C0287" w:rsidRPr="009F1AC4">
        <w:t xml:space="preserve"> analys</w:t>
      </w:r>
      <w:r w:rsidR="002415ED">
        <w:t>is of</w:t>
      </w:r>
      <w:r w:rsidR="000C0287" w:rsidRPr="009F1AC4">
        <w:t xml:space="preserve"> </w:t>
      </w:r>
      <w:r w:rsidR="002415ED" w:rsidRPr="009F1AC4">
        <w:t xml:space="preserve">Japanese </w:t>
      </w:r>
      <w:r w:rsidR="000C0287" w:rsidRPr="009F1AC4">
        <w:t>m</w:t>
      </w:r>
      <w:r w:rsidR="00463A8C" w:rsidRPr="009F1AC4">
        <w:t xml:space="preserve">en’s adoption of </w:t>
      </w:r>
      <w:r w:rsidR="009A3AE1" w:rsidRPr="009F1AC4">
        <w:t>‘comfort’ and sex dolls</w:t>
      </w:r>
      <w:r w:rsidR="002415ED">
        <w:t>.</w:t>
      </w:r>
      <w:r w:rsidR="009A3AE1" w:rsidRPr="009F1AC4">
        <w:t xml:space="preserve"> </w:t>
      </w:r>
      <w:r w:rsidR="002B7343">
        <w:t xml:space="preserve">The </w:t>
      </w:r>
      <w:r w:rsidR="002415ED">
        <w:t xml:space="preserve">use of these dolls is, </w:t>
      </w:r>
      <w:r w:rsidR="009A3AE1" w:rsidRPr="009F1AC4">
        <w:t>in part</w:t>
      </w:r>
      <w:r w:rsidR="002415ED">
        <w:t>,</w:t>
      </w:r>
      <w:r w:rsidR="009A3AE1" w:rsidRPr="009F1AC4">
        <w:t xml:space="preserve"> attributed to the country’s crisis in masculinity generated by multiple financial crises, and in part to the ease and control of such post-human encounters, with concomitant implications for </w:t>
      </w:r>
      <w:r w:rsidR="002415ED">
        <w:t xml:space="preserve">more complex and necessarily negotiated </w:t>
      </w:r>
      <w:r w:rsidR="009A3AE1" w:rsidRPr="009F1AC4">
        <w:t xml:space="preserve">human-human relations, </w:t>
      </w:r>
      <w:r w:rsidR="002415ED">
        <w:t xml:space="preserve">and </w:t>
      </w:r>
      <w:r w:rsidR="009A3AE1" w:rsidRPr="009F1AC4">
        <w:t>the wider context of the national decline in fertility rates</w:t>
      </w:r>
      <w:r w:rsidR="002415ED">
        <w:t xml:space="preserve"> in Japan</w:t>
      </w:r>
      <w:r w:rsidR="009A3AE1" w:rsidRPr="009F1AC4">
        <w:t>.</w:t>
      </w:r>
      <w:r w:rsidR="00E67302" w:rsidRPr="009F1AC4">
        <w:t xml:space="preserve"> This paper is of particular significance in ways that it signposts relationships between material products, the emotional-affective constellations between humans and post-human phenomena, and large scale socio-cultural-biological trends </w:t>
      </w:r>
      <w:r w:rsidR="002415ED">
        <w:t>it evidences</w:t>
      </w:r>
      <w:r w:rsidR="00E67302" w:rsidRPr="009F1AC4">
        <w:t>, which represent</w:t>
      </w:r>
      <w:r w:rsidR="004F679D">
        <w:t>s an</w:t>
      </w:r>
      <w:r w:rsidR="00E67302" w:rsidRPr="009F1AC4">
        <w:t xml:space="preserve"> important emerging agenda for geographical scholars.</w:t>
      </w:r>
      <w:r w:rsidR="000C0287" w:rsidRPr="009F1AC4">
        <w:t xml:space="preserve"> Finally, we draw readers’ attention to work by </w:t>
      </w:r>
      <w:r w:rsidR="000A56F3">
        <w:t xml:space="preserve">Scott </w:t>
      </w:r>
      <w:r w:rsidR="000C0287" w:rsidRPr="009F1AC4">
        <w:t xml:space="preserve">McKinnon, </w:t>
      </w:r>
      <w:r w:rsidR="000A56F3">
        <w:t xml:space="preserve">Andrew </w:t>
      </w:r>
      <w:r w:rsidR="000C0287" w:rsidRPr="009F1AC4">
        <w:t xml:space="preserve">Gorman-Murray and </w:t>
      </w:r>
      <w:r w:rsidR="000A56F3">
        <w:t xml:space="preserve">Dale </w:t>
      </w:r>
      <w:proofErr w:type="spellStart"/>
      <w:r w:rsidR="000C0287" w:rsidRPr="009F1AC4">
        <w:t>Dominey</w:t>
      </w:r>
      <w:proofErr w:type="spellEnd"/>
      <w:r w:rsidR="000C0287" w:rsidRPr="009F1AC4">
        <w:t xml:space="preserve">-Howes (2016) which </w:t>
      </w:r>
      <w:r w:rsidR="001567EA" w:rsidRPr="009F1AC4">
        <w:t>examine</w:t>
      </w:r>
      <w:r w:rsidR="00D3252B">
        <w:t>s</w:t>
      </w:r>
      <w:r w:rsidR="001567EA" w:rsidRPr="009F1AC4">
        <w:t xml:space="preserve"> the experience of lesbian and gay Australians affected by recent natural disasters. This work builds upon the well-established body of research on the construction of LGBT community infrastructures and queer uses of home (</w:t>
      </w:r>
      <w:r w:rsidR="00D3252B">
        <w:t xml:space="preserve">e.g. </w:t>
      </w:r>
      <w:r w:rsidR="001567EA" w:rsidRPr="009F1AC4">
        <w:t>Gorman-Murray 2006</w:t>
      </w:r>
      <w:r w:rsidR="00A5039E" w:rsidRPr="009F1AC4">
        <w:t>, 2008</w:t>
      </w:r>
      <w:r w:rsidR="001567EA" w:rsidRPr="009F1AC4">
        <w:t xml:space="preserve">) to consider what happens when these are lost or severely disrupted. They argue that these traumatic disruptions to home and community can result in the loss of sites that have key memories attached to them and which have underpinned the formation and maintenance of marginalised identities. More broadly, this paper examines how experiences of (historic and continuing) social marginalisation may be amplified by the loss of such key sites of memory during disasters. </w:t>
      </w:r>
      <w:r w:rsidR="00A5039E" w:rsidRPr="009F1AC4">
        <w:t>In a world shaped by the threat of multiple, intersecting crises, this paper demonstrates the need</w:t>
      </w:r>
      <w:r w:rsidR="00D3252B">
        <w:t>,</w:t>
      </w:r>
      <w:r w:rsidR="00A5039E" w:rsidRPr="009F1AC4">
        <w:t xml:space="preserve"> and potential</w:t>
      </w:r>
      <w:r w:rsidR="00D3252B">
        <w:t>,</w:t>
      </w:r>
      <w:r w:rsidR="00A5039E" w:rsidRPr="009F1AC4">
        <w:t xml:space="preserve"> for moving beyond studies </w:t>
      </w:r>
      <w:r w:rsidR="00D3252B">
        <w:t xml:space="preserve">limited to </w:t>
      </w:r>
      <w:r w:rsidR="00A5039E" w:rsidRPr="009F1AC4">
        <w:t>the everyday lives of marginalised (or precariously included) social groups to consider the impacts of major crises on their capacity to make life ‘liveable’ (</w:t>
      </w:r>
      <w:r w:rsidR="00E31BC2" w:rsidRPr="009F1AC4">
        <w:t>Browne et al 2019</w:t>
      </w:r>
      <w:r w:rsidR="00A5039E" w:rsidRPr="009F1AC4">
        <w:t>).</w:t>
      </w:r>
    </w:p>
    <w:p w14:paraId="71065900" w14:textId="156B5721" w:rsidR="00FC7743" w:rsidRPr="009F1AC4" w:rsidRDefault="00FC7743">
      <w:pPr>
        <w:rPr>
          <w:b/>
          <w:sz w:val="24"/>
        </w:rPr>
      </w:pPr>
    </w:p>
    <w:p w14:paraId="7F2B33B8" w14:textId="4BAA81B3" w:rsidR="00706D0C" w:rsidRPr="009F1AC4" w:rsidRDefault="00AE1D30">
      <w:pPr>
        <w:rPr>
          <w:b/>
          <w:sz w:val="24"/>
        </w:rPr>
      </w:pPr>
      <w:r w:rsidRPr="009F1AC4">
        <w:rPr>
          <w:b/>
          <w:sz w:val="24"/>
        </w:rPr>
        <w:t>Conclusion</w:t>
      </w:r>
    </w:p>
    <w:p w14:paraId="4E57A90D" w14:textId="7428B678" w:rsidR="00ED51E6" w:rsidRPr="009F1AC4" w:rsidRDefault="00AE1D30" w:rsidP="0071640D">
      <w:pPr>
        <w:rPr>
          <w:b/>
        </w:rPr>
      </w:pPr>
      <w:r w:rsidRPr="009F1AC4">
        <w:t>These papers highlight the place and intersectional specificity of gendered and sexed experiences, constraints and strategies</w:t>
      </w:r>
      <w:r w:rsidR="005847FA">
        <w:t>. S</w:t>
      </w:r>
      <w:r w:rsidRPr="009F1AC4">
        <w:t>uch fine-grained scholarship, which increasingly addresses the Global Majority beyond those living in the Global North</w:t>
      </w:r>
      <w:r w:rsidR="00D03F18" w:rsidRPr="009F1AC4">
        <w:t xml:space="preserve"> (Bagheri 2017; Cook and </w:t>
      </w:r>
      <w:proofErr w:type="spellStart"/>
      <w:r w:rsidR="00D03F18" w:rsidRPr="009F1AC4">
        <w:t>Butz</w:t>
      </w:r>
      <w:proofErr w:type="spellEnd"/>
      <w:r w:rsidR="00D03F18" w:rsidRPr="009F1AC4">
        <w:t xml:space="preserve"> 2018; Hoang 2011)</w:t>
      </w:r>
      <w:r w:rsidRPr="009F1AC4">
        <w:t xml:space="preserve">, are central to ongoing </w:t>
      </w:r>
      <w:r w:rsidR="00194BEC" w:rsidRPr="009F1AC4">
        <w:t>high-quality</w:t>
      </w:r>
      <w:r w:rsidRPr="009F1AC4">
        <w:t xml:space="preserve"> work in social and cultural geographies within and beyond the pages of this journal.</w:t>
      </w:r>
      <w:r w:rsidR="00F271CB">
        <w:t xml:space="preserve"> </w:t>
      </w:r>
      <w:r w:rsidR="0037567A">
        <w:t>W</w:t>
      </w:r>
      <w:r w:rsidR="007A19FB" w:rsidRPr="009F1AC4">
        <w:t xml:space="preserve">e encourage geographers to </w:t>
      </w:r>
      <w:r w:rsidR="0037567A">
        <w:t xml:space="preserve">read and be inspired by the papers discussed here, and </w:t>
      </w:r>
      <w:r w:rsidR="007A19FB" w:rsidRPr="009F1AC4">
        <w:t xml:space="preserve">experiment with new methodologies and theoretical frameworks for studying gender and sexuality beyond </w:t>
      </w:r>
      <w:r w:rsidR="006B37B5">
        <w:t xml:space="preserve">binaries and </w:t>
      </w:r>
      <w:r w:rsidR="007A19FB" w:rsidRPr="009F1AC4">
        <w:t>the study of ‘normativity’. Contemporary social and cultural geography offers many potential ways for exploring ‘what else matters?</w:t>
      </w:r>
      <w:proofErr w:type="gramStart"/>
      <w:r w:rsidR="007A19FB" w:rsidRPr="009F1AC4">
        <w:t>’</w:t>
      </w:r>
      <w:r w:rsidR="00F271CB">
        <w:t>.</w:t>
      </w:r>
      <w:proofErr w:type="gramEnd"/>
    </w:p>
    <w:p w14:paraId="18AB2F8F" w14:textId="0952DAA3" w:rsidR="0071640D" w:rsidRPr="009F1AC4" w:rsidRDefault="0071640D" w:rsidP="00ED51E6">
      <w:r w:rsidRPr="009F1AC4">
        <w:t xml:space="preserve">Finally, we are conscious that </w:t>
      </w:r>
      <w:r w:rsidR="002B7343">
        <w:t xml:space="preserve">we </w:t>
      </w:r>
      <w:r w:rsidR="00BF0DC7">
        <w:t xml:space="preserve">finished writing </w:t>
      </w:r>
      <w:r w:rsidRPr="009F1AC4">
        <w:t xml:space="preserve">this editorial in the midst of the COVID-19 pandemic and lockdown. This has inevitably shaped some of our thinking about where geographical work on gender and sexualities might go next. Here, the experience of living through the pandemic, and the ways in which this crisis has impacted differentially on women and LGBT people suggest that </w:t>
      </w:r>
      <w:r w:rsidRPr="009F1AC4">
        <w:lastRenderedPageBreak/>
        <w:t>there could (and should) be more work to come which builds on the insights of McKinnon et al (2016) about the specific ways in which ‘disasters’ impact on the individual and collective</w:t>
      </w:r>
      <w:r w:rsidR="008D00EC" w:rsidRPr="009F1AC4">
        <w:t xml:space="preserve"> lives of LGBT people. It is clear that the lockdowns and quarantines imposed to slow the spread of the virus have forced many people to adjust to new intensities of domestic intimacy (but also loneliness), as well as focusing attention on the ways in which social reproduction and care are gendered and racialized (see Hall (2016) and Tarrant (2013). </w:t>
      </w:r>
      <w:r w:rsidR="00632E9F" w:rsidRPr="009F1AC4">
        <w:t>Similarly, both feminist geography and the geographies of sexualities tradition remind us that while we have been encouraged to stay at home for our own (and society’s collective) safety during the pandemic, homes are not always safe spaces for many people</w:t>
      </w:r>
      <w:r w:rsidR="00D3252B">
        <w:t xml:space="preserve">, especially </w:t>
      </w:r>
      <w:r w:rsidR="0037567A">
        <w:t>those living with domestic violence</w:t>
      </w:r>
      <w:r w:rsidR="002B7343">
        <w:t xml:space="preserve"> </w:t>
      </w:r>
      <w:r w:rsidR="00632E9F" w:rsidRPr="009F1AC4">
        <w:t xml:space="preserve">(Cuomo 2017; Pain 2014). </w:t>
      </w:r>
      <w:r w:rsidR="00D3252B">
        <w:t>At the same time, for those with smartphones, tablets and computers, t</w:t>
      </w:r>
      <w:r w:rsidR="00632E9F" w:rsidRPr="009F1AC4">
        <w:t xml:space="preserve">he experience of home during quarantine has been mediated by social media and teleconferencing platforms to an unprecedented degree and this opens up space for work which reimagines the spatial dynamics of </w:t>
      </w:r>
      <w:r w:rsidR="00D3252B">
        <w:t xml:space="preserve">family, </w:t>
      </w:r>
      <w:r w:rsidR="00632E9F" w:rsidRPr="009F1AC4">
        <w:t>friendship and intimacy beyond physical co-presence (Bowlby 2011).</w:t>
      </w:r>
      <w:r w:rsidR="0037567A">
        <w:t xml:space="preserve"> The social and cultural studies of life in the context of </w:t>
      </w:r>
      <w:r w:rsidR="0005389A">
        <w:t xml:space="preserve">this </w:t>
      </w:r>
      <w:r w:rsidR="0037567A">
        <w:t xml:space="preserve">pandemic will be many and varied; they need to include intersectional studies of the geographies of gender and sexualities, in </w:t>
      </w:r>
      <w:r w:rsidR="00C34942">
        <w:t>the Global</w:t>
      </w:r>
      <w:r w:rsidR="0037567A">
        <w:t xml:space="preserve"> </w:t>
      </w:r>
      <w:r w:rsidR="00C34942">
        <w:t>South as well as North.</w:t>
      </w:r>
    </w:p>
    <w:p w14:paraId="46E10B8E" w14:textId="77777777" w:rsidR="00440E60" w:rsidRPr="009F1AC4" w:rsidRDefault="00440E60" w:rsidP="00B4013F">
      <w:pPr>
        <w:spacing w:after="120" w:line="240" w:lineRule="auto"/>
      </w:pPr>
    </w:p>
    <w:p w14:paraId="42850F7E" w14:textId="77777777" w:rsidR="00440E60" w:rsidRPr="009F1AC4" w:rsidRDefault="00440E60" w:rsidP="00B4013F">
      <w:pPr>
        <w:spacing w:after="120" w:line="240" w:lineRule="auto"/>
      </w:pPr>
      <w:r w:rsidRPr="009F1AC4">
        <w:rPr>
          <w:b/>
        </w:rPr>
        <w:t>Bibliography</w:t>
      </w:r>
    </w:p>
    <w:p w14:paraId="5CC41E42" w14:textId="041180D4"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Andrucki</w:t>
      </w:r>
      <w:proofErr w:type="spellEnd"/>
      <w:r w:rsidRPr="00CD6AFC">
        <w:rPr>
          <w:rFonts w:cs="Arial"/>
          <w:shd w:val="clear" w:color="auto" w:fill="FFFFFF"/>
        </w:rPr>
        <w:t>, M. J., &amp; Elder, G. S. (2007). Locating the state in queer space: GLBT non-profit organizations in Vermont, USA.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89-104.</w:t>
      </w:r>
    </w:p>
    <w:p w14:paraId="6AC9AC5B"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Bagheri, N. (2017). Tehran’s subway: gender, mobility, and the adaptation of the ‘proper’ Muslim woman. </w:t>
      </w:r>
      <w:r w:rsidRPr="00CD6AFC">
        <w:rPr>
          <w:rFonts w:cs="Arial"/>
          <w:i/>
          <w:iCs/>
          <w:shd w:val="clear" w:color="auto" w:fill="FFFFFF"/>
        </w:rPr>
        <w:t>Social &amp; Cultural Geography</w:t>
      </w:r>
      <w:r w:rsidRPr="00CD6AFC">
        <w:rPr>
          <w:rFonts w:cs="Arial"/>
          <w:shd w:val="clear" w:color="auto" w:fill="FFFFFF"/>
        </w:rPr>
        <w:t>, 20(3):</w:t>
      </w:r>
      <w:r w:rsidRPr="00CD6AFC">
        <w:rPr>
          <w:rFonts w:cs="Arial"/>
        </w:rPr>
        <w:t xml:space="preserve"> 304-322</w:t>
      </w:r>
      <w:r w:rsidRPr="00CD6AFC">
        <w:rPr>
          <w:rFonts w:cs="Arial"/>
          <w:shd w:val="clear" w:color="auto" w:fill="FFFFFF"/>
        </w:rPr>
        <w:t>.</w:t>
      </w:r>
    </w:p>
    <w:p w14:paraId="55E60BDA" w14:textId="77777777"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Bieri</w:t>
      </w:r>
      <w:proofErr w:type="spellEnd"/>
      <w:r w:rsidRPr="00CD6AFC">
        <w:rPr>
          <w:rFonts w:cs="Arial"/>
          <w:shd w:val="clear" w:color="auto" w:fill="FFFFFF"/>
        </w:rPr>
        <w:t xml:space="preserve">, S., &amp; </w:t>
      </w:r>
      <w:proofErr w:type="spellStart"/>
      <w:r w:rsidRPr="00CD6AFC">
        <w:rPr>
          <w:rFonts w:cs="Arial"/>
          <w:shd w:val="clear" w:color="auto" w:fill="FFFFFF"/>
        </w:rPr>
        <w:t>Gerodetti</w:t>
      </w:r>
      <w:proofErr w:type="spellEnd"/>
      <w:r w:rsidRPr="00CD6AFC">
        <w:rPr>
          <w:rFonts w:cs="Arial"/>
          <w:shd w:val="clear" w:color="auto" w:fill="FFFFFF"/>
        </w:rPr>
        <w:t>, N. (2007). ‘Falling women’–‘saving angels’: spaces of contested mobility and the production of gender and sexualities within early twentieth-century train stations.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(2), 217-234.</w:t>
      </w:r>
    </w:p>
    <w:p w14:paraId="7561A081" w14:textId="14699967" w:rsidR="00A5039E" w:rsidRPr="00CD6AFC" w:rsidRDefault="00A5039E" w:rsidP="00B4013F">
      <w:pPr>
        <w:spacing w:after="120" w:line="240" w:lineRule="auto"/>
        <w:rPr>
          <w:rFonts w:cs="Arial"/>
          <w:shd w:val="clear" w:color="auto" w:fill="FFFFFF"/>
        </w:rPr>
      </w:pPr>
      <w:r w:rsidRPr="00CD6AFC">
        <w:rPr>
          <w:rFonts w:cs="Arial"/>
          <w:shd w:val="clear" w:color="auto" w:fill="FFFFFF"/>
        </w:rPr>
        <w:t>Bowlby, S. (2011). Friendship, co-presence and care: neglected spaces.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12</w:t>
      </w:r>
      <w:r w:rsidRPr="00CD6AFC">
        <w:rPr>
          <w:rFonts w:cs="Arial"/>
          <w:shd w:val="clear" w:color="auto" w:fill="FFFFFF"/>
        </w:rPr>
        <w:t>(6), 605-622.</w:t>
      </w:r>
    </w:p>
    <w:p w14:paraId="3D576DC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Brickell, C. (2010). Sex, space and scripts: negotiating homoeroticism in history.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11</w:t>
      </w:r>
      <w:r w:rsidRPr="00CD6AFC">
        <w:rPr>
          <w:rFonts w:cs="Arial"/>
          <w:shd w:val="clear" w:color="auto" w:fill="FFFFFF"/>
        </w:rPr>
        <w:t>(6), 597-613.</w:t>
      </w:r>
    </w:p>
    <w:p w14:paraId="5E1C0B8A"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Brickell, C. (2015). Networks of affect, male homoeroticism and the Second World War: a soldier's archive.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16</w:t>
      </w:r>
      <w:r w:rsidRPr="00CD6AFC">
        <w:rPr>
          <w:rFonts w:cs="Arial"/>
          <w:shd w:val="clear" w:color="auto" w:fill="FFFFFF"/>
        </w:rPr>
        <w:t>(2), 183-202.</w:t>
      </w:r>
    </w:p>
    <w:p w14:paraId="74F3A491"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Brown, G. (2008). Ceramics, clothing and other bodies: affective geographies of homoerotic cruising encounters.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9</w:t>
      </w:r>
      <w:r w:rsidRPr="00CD6AFC">
        <w:rPr>
          <w:rFonts w:cs="Arial"/>
          <w:shd w:val="clear" w:color="auto" w:fill="FFFFFF"/>
        </w:rPr>
        <w:t>(8), 915-932.</w:t>
      </w:r>
    </w:p>
    <w:p w14:paraId="41FD3D0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Brown, M., &amp; </w:t>
      </w:r>
      <w:proofErr w:type="spellStart"/>
      <w:r w:rsidRPr="00CD6AFC">
        <w:rPr>
          <w:rFonts w:cs="Arial"/>
          <w:shd w:val="clear" w:color="auto" w:fill="FFFFFF"/>
        </w:rPr>
        <w:t>Knopp</w:t>
      </w:r>
      <w:proofErr w:type="spellEnd"/>
      <w:r w:rsidRPr="00CD6AFC">
        <w:rPr>
          <w:rFonts w:cs="Arial"/>
          <w:shd w:val="clear" w:color="auto" w:fill="FFFFFF"/>
        </w:rPr>
        <w:t>, L. (2016). Sex, drink, and state anxieties: governance through the gay bar.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17</w:t>
      </w:r>
      <w:r w:rsidRPr="00CD6AFC">
        <w:rPr>
          <w:rFonts w:cs="Arial"/>
          <w:shd w:val="clear" w:color="auto" w:fill="FFFFFF"/>
        </w:rPr>
        <w:t>(3), 335-358.</w:t>
      </w:r>
    </w:p>
    <w:p w14:paraId="2B1BBE44" w14:textId="43379219" w:rsidR="00A5039E" w:rsidRPr="00CD6AFC" w:rsidRDefault="00A5039E" w:rsidP="00B4013F">
      <w:pPr>
        <w:spacing w:after="120" w:line="240" w:lineRule="auto"/>
        <w:rPr>
          <w:rFonts w:cs="Arial"/>
          <w:shd w:val="clear" w:color="auto" w:fill="FFFFFF"/>
        </w:rPr>
      </w:pPr>
      <w:r w:rsidRPr="00CD6AFC">
        <w:rPr>
          <w:rFonts w:cs="Arial"/>
          <w:shd w:val="clear" w:color="auto" w:fill="FFFFFF"/>
        </w:rPr>
        <w:t>Browne, K. (2007). A party with politics</w:t>
      </w:r>
      <w:proofErr w:type="gramStart"/>
      <w:r w:rsidRPr="00CD6AFC">
        <w:rPr>
          <w:rFonts w:cs="Arial"/>
          <w:shd w:val="clear" w:color="auto" w:fill="FFFFFF"/>
        </w:rPr>
        <w:t>?(</w:t>
      </w:r>
      <w:proofErr w:type="gramEnd"/>
      <w:r w:rsidRPr="00CD6AFC">
        <w:rPr>
          <w:rFonts w:cs="Arial"/>
          <w:shd w:val="clear" w:color="auto" w:fill="FFFFFF"/>
        </w:rPr>
        <w:t>Re) making LGBTQ Pride spaces in Dublin and Brighton.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63-87.</w:t>
      </w:r>
    </w:p>
    <w:p w14:paraId="45ECAE03" w14:textId="20E9C828" w:rsidR="003C770F" w:rsidRPr="002B7343" w:rsidRDefault="003C770F" w:rsidP="00B4013F">
      <w:pPr>
        <w:spacing w:after="120" w:line="240" w:lineRule="auto"/>
        <w:rPr>
          <w:rFonts w:cstheme="minorHAnsi"/>
          <w:sz w:val="24"/>
          <w:shd w:val="clear" w:color="auto" w:fill="FFFFFF"/>
        </w:rPr>
      </w:pPr>
      <w:r w:rsidRPr="002B7343">
        <w:rPr>
          <w:rFonts w:cstheme="minorHAnsi"/>
          <w:szCs w:val="20"/>
          <w:shd w:val="clear" w:color="auto" w:fill="FFFFFF"/>
        </w:rPr>
        <w:t xml:space="preserve">Browne, K., Banerjea, N., </w:t>
      </w:r>
      <w:proofErr w:type="spellStart"/>
      <w:r w:rsidRPr="002B7343">
        <w:rPr>
          <w:rFonts w:cstheme="minorHAnsi"/>
          <w:szCs w:val="20"/>
          <w:shd w:val="clear" w:color="auto" w:fill="FFFFFF"/>
        </w:rPr>
        <w:t>McGlynn</w:t>
      </w:r>
      <w:proofErr w:type="spellEnd"/>
      <w:r w:rsidRPr="002B7343">
        <w:rPr>
          <w:rFonts w:cstheme="minorHAnsi"/>
          <w:szCs w:val="20"/>
          <w:shd w:val="clear" w:color="auto" w:fill="FFFFFF"/>
        </w:rPr>
        <w:t xml:space="preserve">, N., </w:t>
      </w:r>
      <w:proofErr w:type="spellStart"/>
      <w:r w:rsidRPr="002B7343">
        <w:rPr>
          <w:rFonts w:cstheme="minorHAnsi"/>
          <w:szCs w:val="20"/>
          <w:shd w:val="clear" w:color="auto" w:fill="FFFFFF"/>
        </w:rPr>
        <w:t>Bakshi</w:t>
      </w:r>
      <w:proofErr w:type="spellEnd"/>
      <w:r w:rsidRPr="002B7343">
        <w:rPr>
          <w:rFonts w:cstheme="minorHAnsi"/>
          <w:szCs w:val="20"/>
          <w:shd w:val="clear" w:color="auto" w:fill="FFFFFF"/>
        </w:rPr>
        <w:t xml:space="preserve">, L., </w:t>
      </w:r>
      <w:proofErr w:type="spellStart"/>
      <w:r w:rsidRPr="002B7343">
        <w:rPr>
          <w:rFonts w:cstheme="minorHAnsi"/>
          <w:szCs w:val="20"/>
          <w:shd w:val="clear" w:color="auto" w:fill="FFFFFF"/>
        </w:rPr>
        <w:t>Beethi</w:t>
      </w:r>
      <w:proofErr w:type="spellEnd"/>
      <w:r w:rsidRPr="002B7343">
        <w:rPr>
          <w:rFonts w:cstheme="minorHAnsi"/>
          <w:szCs w:val="20"/>
          <w:shd w:val="clear" w:color="auto" w:fill="FFFFFF"/>
        </w:rPr>
        <w:t>, S., &amp; Biswas, R. (2019). The limits of legislative change: Moving beyond inclusion/exclusion to create ‘a life worth living’. </w:t>
      </w:r>
      <w:r w:rsidRPr="002B7343">
        <w:rPr>
          <w:rFonts w:cstheme="minorHAnsi"/>
          <w:i/>
          <w:iCs/>
          <w:szCs w:val="20"/>
          <w:shd w:val="clear" w:color="auto" w:fill="FFFFFF"/>
        </w:rPr>
        <w:t>Environment and Planning C: Politics and Space</w:t>
      </w:r>
      <w:r w:rsidRPr="002B7343">
        <w:rPr>
          <w:rFonts w:cstheme="minorHAnsi"/>
          <w:szCs w:val="20"/>
          <w:shd w:val="clear" w:color="auto" w:fill="FFFFFF"/>
        </w:rPr>
        <w:t>, 2399654419845910.</w:t>
      </w:r>
    </w:p>
    <w:p w14:paraId="625F066D"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Catungal, J. P., &amp; McCann, E. J. (2010). Governing sexuality and park space: acts of regulation in Vancouver, BC.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11</w:t>
      </w:r>
      <w:r w:rsidRPr="00CD6AFC">
        <w:rPr>
          <w:rFonts w:cs="Arial"/>
          <w:shd w:val="clear" w:color="auto" w:fill="FFFFFF"/>
        </w:rPr>
        <w:t>(1), 75-94.</w:t>
      </w:r>
    </w:p>
    <w:p w14:paraId="1E032006" w14:textId="758EA082" w:rsidR="00E31BC2" w:rsidRPr="00CD6AFC" w:rsidRDefault="00E31BC2" w:rsidP="00E31BC2">
      <w:pPr>
        <w:spacing w:after="120" w:line="240" w:lineRule="auto"/>
        <w:rPr>
          <w:rStyle w:val="Hyperlink"/>
          <w:rFonts w:cstheme="minorHAnsi"/>
          <w:color w:val="auto"/>
        </w:rPr>
      </w:pPr>
      <w:r w:rsidRPr="00CD6AFC">
        <w:rPr>
          <w:rStyle w:val="authors"/>
          <w:rFonts w:cstheme="minorHAnsi"/>
        </w:rPr>
        <w:t xml:space="preserve">Cook, N &amp; </w:t>
      </w:r>
      <w:proofErr w:type="spellStart"/>
      <w:r w:rsidRPr="00CD6AFC">
        <w:rPr>
          <w:rStyle w:val="authors"/>
          <w:rFonts w:cstheme="minorHAnsi"/>
        </w:rPr>
        <w:t>Butz</w:t>
      </w:r>
      <w:proofErr w:type="spellEnd"/>
      <w:r w:rsidRPr="00CD6AFC">
        <w:rPr>
          <w:rStyle w:val="authors"/>
          <w:rFonts w:cstheme="minorHAnsi"/>
        </w:rPr>
        <w:t>, D</w:t>
      </w:r>
      <w:r w:rsidRPr="00CD6AFC">
        <w:rPr>
          <w:rFonts w:cstheme="minorHAnsi"/>
        </w:rPr>
        <w:t xml:space="preserve"> </w:t>
      </w:r>
      <w:r w:rsidRPr="00CD6AFC">
        <w:rPr>
          <w:rStyle w:val="Date2"/>
          <w:rFonts w:cstheme="minorHAnsi"/>
        </w:rPr>
        <w:t>(2018)</w:t>
      </w:r>
      <w:r w:rsidRPr="00CD6AFC">
        <w:rPr>
          <w:rFonts w:cstheme="minorHAnsi"/>
        </w:rPr>
        <w:t xml:space="preserve"> </w:t>
      </w:r>
      <w:r w:rsidRPr="00CD6AFC">
        <w:rPr>
          <w:rStyle w:val="arttitle"/>
          <w:rFonts w:cstheme="minorHAnsi"/>
        </w:rPr>
        <w:t xml:space="preserve">Gendered </w:t>
      </w:r>
      <w:proofErr w:type="spellStart"/>
      <w:r w:rsidRPr="00CD6AFC">
        <w:rPr>
          <w:rStyle w:val="arttitle"/>
          <w:rFonts w:cstheme="minorHAnsi"/>
        </w:rPr>
        <w:t>mobilities</w:t>
      </w:r>
      <w:proofErr w:type="spellEnd"/>
      <w:r w:rsidRPr="00CD6AFC">
        <w:rPr>
          <w:rStyle w:val="arttitle"/>
          <w:rFonts w:cstheme="minorHAnsi"/>
        </w:rPr>
        <w:t xml:space="preserve"> in the making: moving from a pedestrian to vehicular mobility landscape in </w:t>
      </w:r>
      <w:proofErr w:type="spellStart"/>
      <w:r w:rsidRPr="00CD6AFC">
        <w:rPr>
          <w:rStyle w:val="arttitle"/>
          <w:rFonts w:cstheme="minorHAnsi"/>
        </w:rPr>
        <w:t>Shimshal</w:t>
      </w:r>
      <w:proofErr w:type="spellEnd"/>
      <w:r w:rsidRPr="00CD6AFC">
        <w:rPr>
          <w:rStyle w:val="arttitle"/>
          <w:rFonts w:cstheme="minorHAnsi"/>
        </w:rPr>
        <w:t>, Pakistan,</w:t>
      </w:r>
      <w:r w:rsidRPr="00CD6AFC">
        <w:rPr>
          <w:rFonts w:cstheme="minorHAnsi"/>
        </w:rPr>
        <w:t xml:space="preserve"> </w:t>
      </w:r>
      <w:r w:rsidRPr="00CD6AFC">
        <w:rPr>
          <w:rStyle w:val="serialtitle"/>
          <w:rFonts w:cstheme="minorHAnsi"/>
          <w:i/>
        </w:rPr>
        <w:t>Social &amp; Cultural Geography</w:t>
      </w:r>
      <w:r w:rsidRPr="00CD6AFC">
        <w:rPr>
          <w:rStyle w:val="serialtitle"/>
          <w:rFonts w:cstheme="minorHAnsi"/>
        </w:rPr>
        <w:t>,</w:t>
      </w:r>
      <w:r w:rsidRPr="00CD6AFC">
        <w:rPr>
          <w:rFonts w:cstheme="minorHAnsi"/>
        </w:rPr>
        <w:t xml:space="preserve"> </w:t>
      </w:r>
      <w:r w:rsidRPr="00CD6AFC">
        <w:rPr>
          <w:rStyle w:val="volumeissue"/>
          <w:rFonts w:cstheme="minorHAnsi"/>
        </w:rPr>
        <w:t>19:5,</w:t>
      </w:r>
      <w:r w:rsidRPr="00CD6AFC">
        <w:rPr>
          <w:rFonts w:cstheme="minorHAnsi"/>
        </w:rPr>
        <w:t xml:space="preserve"> </w:t>
      </w:r>
      <w:r w:rsidRPr="00CD6AFC">
        <w:rPr>
          <w:rStyle w:val="pagerange"/>
          <w:rFonts w:cstheme="minorHAnsi"/>
        </w:rPr>
        <w:t>606-625</w:t>
      </w:r>
    </w:p>
    <w:p w14:paraId="728667A0" w14:textId="15B7F631" w:rsidR="00A5039E" w:rsidRPr="00CD6AFC" w:rsidRDefault="00A5039E" w:rsidP="00B4013F">
      <w:pPr>
        <w:spacing w:after="120" w:line="240" w:lineRule="auto"/>
        <w:rPr>
          <w:rFonts w:cs="Arial"/>
          <w:shd w:val="clear" w:color="auto" w:fill="FFFFFF"/>
        </w:rPr>
      </w:pPr>
      <w:r w:rsidRPr="00CD6AFC">
        <w:rPr>
          <w:rFonts w:cs="Arial"/>
          <w:shd w:val="clear" w:color="auto" w:fill="FFFFFF"/>
        </w:rPr>
        <w:lastRenderedPageBreak/>
        <w:t>Cuomo, D. (2017). Calling 911: intimate partner violence and responsible citizenship in a neoliberal era. </w:t>
      </w:r>
      <w:r w:rsidRPr="00CD6AFC">
        <w:rPr>
          <w:rFonts w:cs="Arial"/>
          <w:i/>
          <w:iCs/>
          <w:shd w:val="clear" w:color="auto" w:fill="FFFFFF"/>
        </w:rPr>
        <w:t>Social &amp; Cultural Geography</w:t>
      </w:r>
      <w:r w:rsidRPr="00CD6AFC">
        <w:rPr>
          <w:rFonts w:cs="Arial"/>
          <w:shd w:val="clear" w:color="auto" w:fill="FFFFFF"/>
        </w:rPr>
        <w:t>, 1-20.</w:t>
      </w:r>
    </w:p>
    <w:p w14:paraId="294251C6"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Gorman-Murray, A. (2006). Homeboys: uses of home by gay Australian men.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7</w:t>
      </w:r>
      <w:r w:rsidRPr="00CD6AFC">
        <w:rPr>
          <w:rFonts w:cs="Arial"/>
          <w:shd w:val="clear" w:color="auto" w:fill="FFFFFF"/>
        </w:rPr>
        <w:t>(1), 53-69.</w:t>
      </w:r>
    </w:p>
    <w:p w14:paraId="7047DB17"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Gorman-Murray, A. (2007). Rethinking queer migration through the body.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105-121.</w:t>
      </w:r>
    </w:p>
    <w:p w14:paraId="0FACEA1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Gorman-Murray, A. (2008). Reconciling self: gay men and lesbians using domestic materiality for identity management.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9</w:t>
      </w:r>
      <w:r w:rsidRPr="00CD6AFC">
        <w:rPr>
          <w:rFonts w:cs="Arial"/>
          <w:shd w:val="clear" w:color="auto" w:fill="FFFFFF"/>
        </w:rPr>
        <w:t>(3), 283-301.</w:t>
      </w:r>
    </w:p>
    <w:p w14:paraId="779DE53F"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Gorman-Murray, A. (2009). Intimate </w:t>
      </w:r>
      <w:proofErr w:type="spellStart"/>
      <w:r w:rsidRPr="00CD6AFC">
        <w:rPr>
          <w:rFonts w:cs="Arial"/>
          <w:shd w:val="clear" w:color="auto" w:fill="FFFFFF"/>
        </w:rPr>
        <w:t>mobilities</w:t>
      </w:r>
      <w:proofErr w:type="spellEnd"/>
      <w:r w:rsidRPr="00CD6AFC">
        <w:rPr>
          <w:rFonts w:cs="Arial"/>
          <w:shd w:val="clear" w:color="auto" w:fill="FFFFFF"/>
        </w:rPr>
        <w:t>: Emotional embodiment and queer migration.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10</w:t>
      </w:r>
      <w:r w:rsidRPr="00CD6AFC">
        <w:rPr>
          <w:rFonts w:cs="Arial"/>
          <w:shd w:val="clear" w:color="auto" w:fill="FFFFFF"/>
        </w:rPr>
        <w:t>(4), 441-460.</w:t>
      </w:r>
    </w:p>
    <w:p w14:paraId="7F70A11D" w14:textId="00FD320B" w:rsidR="00A5039E" w:rsidRPr="00CD6AFC" w:rsidRDefault="00A5039E" w:rsidP="00B4013F">
      <w:pPr>
        <w:spacing w:after="120" w:line="240" w:lineRule="auto"/>
        <w:rPr>
          <w:rFonts w:cs="Arial"/>
          <w:shd w:val="clear" w:color="auto" w:fill="FFFFFF"/>
        </w:rPr>
      </w:pPr>
      <w:r w:rsidRPr="00CD6AFC">
        <w:rPr>
          <w:rFonts w:cs="Arial"/>
          <w:shd w:val="clear" w:color="auto" w:fill="FFFFFF"/>
        </w:rPr>
        <w:t>Hall, S. M. (2016). Moral geographies of family: articulating, forming and transmitting moralities in everyday life.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17</w:t>
      </w:r>
      <w:r w:rsidRPr="00CD6AFC">
        <w:rPr>
          <w:rFonts w:cs="Arial"/>
          <w:shd w:val="clear" w:color="auto" w:fill="FFFFFF"/>
        </w:rPr>
        <w:t>(8), 1017-1039.</w:t>
      </w:r>
    </w:p>
    <w:p w14:paraId="1EE1BFD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Hoang, L. A. (2011). Gendered networks and migration decision-making in Northern Vietnam.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12</w:t>
      </w:r>
      <w:r w:rsidRPr="00CD6AFC">
        <w:rPr>
          <w:rFonts w:cs="Arial"/>
          <w:shd w:val="clear" w:color="auto" w:fill="FFFFFF"/>
        </w:rPr>
        <w:t>(5), 419-434.</w:t>
      </w:r>
    </w:p>
    <w:p w14:paraId="558A2B2B"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Hubbard, P. (2002). Sexing the self: Geographies of engagement and encounter.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3</w:t>
      </w:r>
      <w:r w:rsidRPr="00CD6AFC">
        <w:rPr>
          <w:rFonts w:cs="Arial"/>
          <w:shd w:val="clear" w:color="auto" w:fill="FFFFFF"/>
        </w:rPr>
        <w:t>(4), 365-381.</w:t>
      </w:r>
    </w:p>
    <w:p w14:paraId="30A6FF11" w14:textId="77777777"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Jeyasingham</w:t>
      </w:r>
      <w:proofErr w:type="spellEnd"/>
      <w:r w:rsidRPr="00CD6AFC">
        <w:rPr>
          <w:rFonts w:cs="Arial"/>
          <w:shd w:val="clear" w:color="auto" w:fill="FFFFFF"/>
        </w:rPr>
        <w:t>, D. (2010). Building heteronormativity: the social and material reconstruction of men's public toilets as spaces of heterosexuality.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11</w:t>
      </w:r>
      <w:r w:rsidRPr="00CD6AFC">
        <w:rPr>
          <w:rFonts w:cs="Arial"/>
          <w:shd w:val="clear" w:color="auto" w:fill="FFFFFF"/>
        </w:rPr>
        <w:t>(4), 307-325.</w:t>
      </w:r>
    </w:p>
    <w:p w14:paraId="1193FEFA"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Johnston, L. (2007). Mobilizing pride/shame: lesbians, tourism and parades.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29-45.</w:t>
      </w:r>
    </w:p>
    <w:p w14:paraId="75A98174" w14:textId="77777777"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Kawale</w:t>
      </w:r>
      <w:proofErr w:type="spellEnd"/>
      <w:r w:rsidRPr="00CD6AFC">
        <w:rPr>
          <w:rFonts w:cs="Arial"/>
          <w:shd w:val="clear" w:color="auto" w:fill="FFFFFF"/>
        </w:rPr>
        <w:t>, R. (2004). Inequalities of the heart: the performance of emotion work by lesbian and bisexual women in London, England.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5</w:t>
      </w:r>
      <w:r w:rsidRPr="00CD6AFC">
        <w:rPr>
          <w:rFonts w:cs="Arial"/>
          <w:shd w:val="clear" w:color="auto" w:fill="FFFFFF"/>
        </w:rPr>
        <w:t>(4), 565-581.</w:t>
      </w:r>
    </w:p>
    <w:p w14:paraId="02D827AB" w14:textId="77777777" w:rsidR="00A5039E" w:rsidRPr="002B7343" w:rsidRDefault="00A5039E" w:rsidP="00B4013F">
      <w:pPr>
        <w:spacing w:after="120" w:line="240" w:lineRule="auto"/>
        <w:rPr>
          <w:rFonts w:cstheme="minorHAnsi"/>
          <w:szCs w:val="24"/>
        </w:rPr>
      </w:pPr>
      <w:r w:rsidRPr="002B7343">
        <w:rPr>
          <w:rFonts w:cstheme="minorHAnsi"/>
          <w:szCs w:val="24"/>
        </w:rPr>
        <w:t xml:space="preserve">Larsen, S., Lobo, M. &amp; Maddrell, A. (2019): Refreshing methods: reflections and provocations, </w:t>
      </w:r>
      <w:r w:rsidRPr="002B7343">
        <w:rPr>
          <w:rFonts w:cstheme="minorHAnsi"/>
          <w:i/>
          <w:szCs w:val="24"/>
        </w:rPr>
        <w:t>Social &amp; Cultural Geography</w:t>
      </w:r>
      <w:r w:rsidRPr="002B7343">
        <w:rPr>
          <w:rFonts w:cstheme="minorHAnsi"/>
          <w:szCs w:val="24"/>
        </w:rPr>
        <w:t>, DOI: 10.1080/14649365.2019.1697461</w:t>
      </w:r>
    </w:p>
    <w:p w14:paraId="39768D95"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Lewis, N. M. (2012). Remapping disclosure: gay men's segmented journeys of moving out and coming out.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13</w:t>
      </w:r>
      <w:r w:rsidRPr="00CD6AFC">
        <w:rPr>
          <w:rFonts w:cs="Arial"/>
          <w:shd w:val="clear" w:color="auto" w:fill="FFFFFF"/>
        </w:rPr>
        <w:t>(3), 211-231.</w:t>
      </w:r>
    </w:p>
    <w:p w14:paraId="14226B65"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McKinnon, S., Gorman-Murray, A., &amp; </w:t>
      </w:r>
      <w:proofErr w:type="spellStart"/>
      <w:r w:rsidRPr="00CD6AFC">
        <w:rPr>
          <w:rFonts w:cs="Arial"/>
          <w:shd w:val="clear" w:color="auto" w:fill="FFFFFF"/>
        </w:rPr>
        <w:t>Dominey</w:t>
      </w:r>
      <w:proofErr w:type="spellEnd"/>
      <w:r w:rsidRPr="00CD6AFC">
        <w:rPr>
          <w:rFonts w:cs="Arial"/>
          <w:shd w:val="clear" w:color="auto" w:fill="FFFFFF"/>
        </w:rPr>
        <w:t>-Howes, D. (2016). ‘The greatest loss was a loss of our history’: natural disasters, marginalised identities and sites of memory.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17</w:t>
      </w:r>
      <w:r w:rsidRPr="00CD6AFC">
        <w:rPr>
          <w:rFonts w:cs="Arial"/>
          <w:shd w:val="clear" w:color="auto" w:fill="FFFFFF"/>
        </w:rPr>
        <w:t>(8), 1120-1139.</w:t>
      </w:r>
    </w:p>
    <w:p w14:paraId="077EB924"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Meth, P., &amp; </w:t>
      </w:r>
      <w:proofErr w:type="spellStart"/>
      <w:r w:rsidRPr="00CD6AFC">
        <w:rPr>
          <w:rFonts w:cs="Arial"/>
          <w:shd w:val="clear" w:color="auto" w:fill="FFFFFF"/>
        </w:rPr>
        <w:t>McClymont</w:t>
      </w:r>
      <w:proofErr w:type="spellEnd"/>
      <w:r w:rsidRPr="00CD6AFC">
        <w:rPr>
          <w:rFonts w:cs="Arial"/>
          <w:shd w:val="clear" w:color="auto" w:fill="FFFFFF"/>
        </w:rPr>
        <w:t>, K. (2009). Researching men: the politics and possibilities of a qualitative mixed-methods approach.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10</w:t>
      </w:r>
      <w:r w:rsidRPr="00CD6AFC">
        <w:rPr>
          <w:rFonts w:cs="Arial"/>
          <w:shd w:val="clear" w:color="auto" w:fill="FFFFFF"/>
        </w:rPr>
        <w:t>(8), 909-925.</w:t>
      </w:r>
    </w:p>
    <w:p w14:paraId="1ABA76D8"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Mohammad, R. (2015). Transnational shift: marriage, home and belonging for British-Pakistani Muslim women.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16</w:t>
      </w:r>
      <w:r w:rsidRPr="00CD6AFC">
        <w:rPr>
          <w:rFonts w:cs="Arial"/>
          <w:shd w:val="clear" w:color="auto" w:fill="FFFFFF"/>
        </w:rPr>
        <w:t>(6), 593-614.</w:t>
      </w:r>
    </w:p>
    <w:p w14:paraId="5BD71A5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Muller Myrdahl, E. (2010). Legislating love: Norwegian family reunification law as a racial project.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11</w:t>
      </w:r>
      <w:r w:rsidRPr="00CD6AFC">
        <w:rPr>
          <w:rFonts w:cs="Arial"/>
          <w:shd w:val="clear" w:color="auto" w:fill="FFFFFF"/>
        </w:rPr>
        <w:t>(2), 103-116.</w:t>
      </w:r>
    </w:p>
    <w:p w14:paraId="661B1BDA" w14:textId="7E59CFA6" w:rsidR="00A5039E" w:rsidRPr="00CD6AFC" w:rsidRDefault="00A5039E" w:rsidP="00B4013F">
      <w:pPr>
        <w:spacing w:after="120" w:line="240" w:lineRule="auto"/>
        <w:rPr>
          <w:rFonts w:cs="Arial"/>
          <w:shd w:val="clear" w:color="auto" w:fill="FFFFFF"/>
        </w:rPr>
      </w:pPr>
      <w:r w:rsidRPr="00CD6AFC">
        <w:rPr>
          <w:rFonts w:cs="Arial"/>
          <w:shd w:val="clear" w:color="auto" w:fill="FFFFFF"/>
        </w:rPr>
        <w:t>Muller, T. (2007). ‘Lesbian community’</w:t>
      </w:r>
      <w:r w:rsidR="005249A4" w:rsidRPr="00CD6AFC">
        <w:rPr>
          <w:rFonts w:cs="Arial"/>
          <w:shd w:val="clear" w:color="auto" w:fill="FFFFFF"/>
        </w:rPr>
        <w:t xml:space="preserve"> </w:t>
      </w:r>
      <w:r w:rsidRPr="00CD6AFC">
        <w:rPr>
          <w:rFonts w:cs="Arial"/>
          <w:shd w:val="clear" w:color="auto" w:fill="FFFFFF"/>
        </w:rPr>
        <w:t>in Women's National Basketball Association (WNBA) spaces.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9-28.</w:t>
      </w:r>
    </w:p>
    <w:p w14:paraId="13FC1BD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Nash, C. J., &amp; Bain, A. (2007). ‘Reclaiming </w:t>
      </w:r>
      <w:proofErr w:type="spellStart"/>
      <w:r w:rsidRPr="00CD6AFC">
        <w:rPr>
          <w:rFonts w:cs="Arial"/>
          <w:shd w:val="clear" w:color="auto" w:fill="FFFFFF"/>
        </w:rPr>
        <w:t>raunch</w:t>
      </w:r>
      <w:proofErr w:type="spellEnd"/>
      <w:r w:rsidRPr="00CD6AFC">
        <w:rPr>
          <w:rFonts w:cs="Arial"/>
          <w:shd w:val="clear" w:color="auto" w:fill="FFFFFF"/>
        </w:rPr>
        <w:t>’? Spatializing queer identities at Toronto women's bathhouse events.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(1), 47-62.</w:t>
      </w:r>
    </w:p>
    <w:p w14:paraId="49C58FC0"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Nast, H. J. (2017). Into the arms of dolls: Japan’s declining fertility rates, the 1990s financial crisis and the (maternal) comforts of the </w:t>
      </w:r>
      <w:proofErr w:type="spellStart"/>
      <w:r w:rsidRPr="00CD6AFC">
        <w:rPr>
          <w:rFonts w:cs="Arial"/>
          <w:shd w:val="clear" w:color="auto" w:fill="FFFFFF"/>
        </w:rPr>
        <w:t>posthuman</w:t>
      </w:r>
      <w:proofErr w:type="spellEnd"/>
      <w:r w:rsidRPr="00CD6AFC">
        <w:rPr>
          <w:rFonts w:cs="Arial"/>
          <w:shd w:val="clear" w:color="auto" w:fill="FFFFFF"/>
        </w:rPr>
        <w:t>.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18</w:t>
      </w:r>
      <w:r w:rsidRPr="00CD6AFC">
        <w:rPr>
          <w:rFonts w:cs="Arial"/>
          <w:shd w:val="clear" w:color="auto" w:fill="FFFFFF"/>
        </w:rPr>
        <w:t>(6), 758-785.</w:t>
      </w:r>
    </w:p>
    <w:p w14:paraId="3B28A7DF" w14:textId="6263C705" w:rsidR="00A5039E" w:rsidRPr="00CD6AFC" w:rsidRDefault="00A5039E" w:rsidP="00B4013F">
      <w:pPr>
        <w:spacing w:after="120" w:line="240" w:lineRule="auto"/>
        <w:rPr>
          <w:rFonts w:cs="Arial"/>
          <w:shd w:val="clear" w:color="auto" w:fill="FFFFFF"/>
        </w:rPr>
      </w:pPr>
      <w:r w:rsidRPr="00CD6AFC">
        <w:rPr>
          <w:rFonts w:cs="Arial"/>
          <w:shd w:val="clear" w:color="auto" w:fill="FFFFFF"/>
        </w:rPr>
        <w:t>Noble, G. (2009). ‘Countless acts of recognition’: young men, ethnicity and the messiness of identities in everyday life. </w:t>
      </w:r>
      <w:r w:rsidRPr="00CD6AFC">
        <w:rPr>
          <w:rFonts w:cs="Arial"/>
          <w:i/>
          <w:iCs/>
          <w:shd w:val="clear" w:color="auto" w:fill="FFFFFF"/>
        </w:rPr>
        <w:t xml:space="preserve">Social &amp; </w:t>
      </w:r>
      <w:r w:rsidR="008B0DD1">
        <w:rPr>
          <w:rFonts w:cs="Arial"/>
          <w:i/>
          <w:iCs/>
          <w:shd w:val="clear" w:color="auto" w:fill="FFFFFF"/>
        </w:rPr>
        <w:t>C</w:t>
      </w:r>
      <w:r w:rsidRPr="00CD6AFC">
        <w:rPr>
          <w:rFonts w:cs="Arial"/>
          <w:i/>
          <w:iCs/>
          <w:shd w:val="clear" w:color="auto" w:fill="FFFFFF"/>
        </w:rPr>
        <w:t xml:space="preserve">ultural </w:t>
      </w:r>
      <w:r w:rsidR="008B0DD1">
        <w:rPr>
          <w:rFonts w:cs="Arial"/>
          <w:i/>
          <w:iCs/>
          <w:shd w:val="clear" w:color="auto" w:fill="FFFFFF"/>
        </w:rPr>
        <w:t>G</w:t>
      </w:r>
      <w:r w:rsidRPr="00CD6AFC">
        <w:rPr>
          <w:rFonts w:cs="Arial"/>
          <w:i/>
          <w:iCs/>
          <w:shd w:val="clear" w:color="auto" w:fill="FFFFFF"/>
        </w:rPr>
        <w:t>eography</w:t>
      </w:r>
      <w:r w:rsidRPr="00CD6AFC">
        <w:rPr>
          <w:rFonts w:cs="Arial"/>
          <w:shd w:val="clear" w:color="auto" w:fill="FFFFFF"/>
        </w:rPr>
        <w:t>, </w:t>
      </w:r>
      <w:r w:rsidRPr="00CD6AFC">
        <w:rPr>
          <w:rFonts w:cs="Arial"/>
          <w:i/>
          <w:iCs/>
          <w:shd w:val="clear" w:color="auto" w:fill="FFFFFF"/>
        </w:rPr>
        <w:t>10</w:t>
      </w:r>
      <w:r w:rsidRPr="00CD6AFC">
        <w:rPr>
          <w:rFonts w:cs="Arial"/>
          <w:shd w:val="clear" w:color="auto" w:fill="FFFFFF"/>
        </w:rPr>
        <w:t>(8), 875-891.</w:t>
      </w:r>
    </w:p>
    <w:p w14:paraId="21BCD7CD" w14:textId="77777777"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lastRenderedPageBreak/>
        <w:t>Nofre</w:t>
      </w:r>
      <w:proofErr w:type="spellEnd"/>
      <w:r w:rsidRPr="00CD6AFC">
        <w:rPr>
          <w:rFonts w:cs="Arial"/>
          <w:shd w:val="clear" w:color="auto" w:fill="FFFFFF"/>
        </w:rPr>
        <w:t xml:space="preserve">, J., </w:t>
      </w:r>
      <w:proofErr w:type="spellStart"/>
      <w:r w:rsidRPr="00CD6AFC">
        <w:rPr>
          <w:rFonts w:cs="Arial"/>
          <w:shd w:val="clear" w:color="auto" w:fill="FFFFFF"/>
        </w:rPr>
        <w:t>Malet</w:t>
      </w:r>
      <w:proofErr w:type="spellEnd"/>
      <w:r w:rsidRPr="00CD6AFC">
        <w:rPr>
          <w:rFonts w:cs="Arial"/>
          <w:shd w:val="clear" w:color="auto" w:fill="FFFFFF"/>
        </w:rPr>
        <w:t xml:space="preserve"> </w:t>
      </w:r>
      <w:proofErr w:type="spellStart"/>
      <w:r w:rsidRPr="00CD6AFC">
        <w:rPr>
          <w:rFonts w:cs="Arial"/>
          <w:shd w:val="clear" w:color="auto" w:fill="FFFFFF"/>
        </w:rPr>
        <w:t>Calvo</w:t>
      </w:r>
      <w:proofErr w:type="spellEnd"/>
      <w:r w:rsidRPr="00CD6AFC">
        <w:rPr>
          <w:rFonts w:cs="Arial"/>
          <w:shd w:val="clear" w:color="auto" w:fill="FFFFFF"/>
        </w:rPr>
        <w:t xml:space="preserve">, D., </w:t>
      </w:r>
      <w:proofErr w:type="spellStart"/>
      <w:r w:rsidRPr="00CD6AFC">
        <w:rPr>
          <w:rFonts w:cs="Arial"/>
          <w:shd w:val="clear" w:color="auto" w:fill="FFFFFF"/>
        </w:rPr>
        <w:t>Cassan</w:t>
      </w:r>
      <w:proofErr w:type="spellEnd"/>
      <w:r w:rsidRPr="00CD6AFC">
        <w:rPr>
          <w:rFonts w:cs="Arial"/>
          <w:shd w:val="clear" w:color="auto" w:fill="FFFFFF"/>
        </w:rPr>
        <w:t xml:space="preserve">, A., &amp; </w:t>
      </w:r>
      <w:proofErr w:type="spellStart"/>
      <w:r w:rsidRPr="00CD6AFC">
        <w:rPr>
          <w:rFonts w:cs="Arial"/>
          <w:shd w:val="clear" w:color="auto" w:fill="FFFFFF"/>
        </w:rPr>
        <w:t>Wodzinska</w:t>
      </w:r>
      <w:proofErr w:type="spellEnd"/>
      <w:r w:rsidRPr="00CD6AFC">
        <w:rPr>
          <w:rFonts w:cs="Arial"/>
          <w:shd w:val="clear" w:color="auto" w:fill="FFFFFF"/>
        </w:rPr>
        <w:t>, S. D. (2017). Club Carib: a geo-ethnography of seduction in a Lisbon dancing bar.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18</w:t>
      </w:r>
      <w:r w:rsidRPr="00CD6AFC">
        <w:rPr>
          <w:rFonts w:cs="Arial"/>
          <w:shd w:val="clear" w:color="auto" w:fill="FFFFFF"/>
        </w:rPr>
        <w:t>(8), 1175-1195.</w:t>
      </w:r>
    </w:p>
    <w:p w14:paraId="3F9C0A23" w14:textId="6691B1AB" w:rsidR="00A5039E" w:rsidRPr="00CD6AFC" w:rsidRDefault="00A5039E" w:rsidP="00B4013F">
      <w:pPr>
        <w:spacing w:after="120" w:line="240" w:lineRule="auto"/>
        <w:rPr>
          <w:rFonts w:cs="Arial"/>
          <w:shd w:val="clear" w:color="auto" w:fill="FFFFFF"/>
        </w:rPr>
      </w:pPr>
      <w:r w:rsidRPr="00CD6AFC">
        <w:rPr>
          <w:rFonts w:cs="Arial"/>
          <w:shd w:val="clear" w:color="auto" w:fill="FFFFFF"/>
        </w:rPr>
        <w:t>Oswin, N. (2005). Researching ‘gay Cape Town’</w:t>
      </w:r>
      <w:r w:rsidR="005249A4" w:rsidRPr="00CD6AFC">
        <w:rPr>
          <w:rFonts w:cs="Arial"/>
          <w:shd w:val="clear" w:color="auto" w:fill="FFFFFF"/>
        </w:rPr>
        <w:t xml:space="preserve"> </w:t>
      </w:r>
      <w:r w:rsidRPr="00CD6AFC">
        <w:rPr>
          <w:rFonts w:cs="Arial"/>
          <w:shd w:val="clear" w:color="auto" w:fill="FFFFFF"/>
        </w:rPr>
        <w:t>finding value-added queerness.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6</w:t>
      </w:r>
      <w:r w:rsidRPr="00CD6AFC">
        <w:rPr>
          <w:rFonts w:cs="Arial"/>
          <w:shd w:val="clear" w:color="auto" w:fill="FFFFFF"/>
        </w:rPr>
        <w:t>(4), 567-586.</w:t>
      </w:r>
    </w:p>
    <w:p w14:paraId="603DA9C5"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Pain, R. (2014). </w:t>
      </w:r>
      <w:proofErr w:type="spellStart"/>
      <w:r w:rsidRPr="00CD6AFC">
        <w:rPr>
          <w:rFonts w:cs="Arial"/>
          <w:shd w:val="clear" w:color="auto" w:fill="FFFFFF"/>
        </w:rPr>
        <w:t>Seismologies</w:t>
      </w:r>
      <w:proofErr w:type="spellEnd"/>
      <w:r w:rsidRPr="00CD6AFC">
        <w:rPr>
          <w:rFonts w:cs="Arial"/>
          <w:shd w:val="clear" w:color="auto" w:fill="FFFFFF"/>
        </w:rPr>
        <w:t xml:space="preserve"> of emotion: fear and activism during domestic violence.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15</w:t>
      </w:r>
      <w:r w:rsidRPr="00CD6AFC">
        <w:rPr>
          <w:rFonts w:cs="Arial"/>
          <w:shd w:val="clear" w:color="auto" w:fill="FFFFFF"/>
        </w:rPr>
        <w:t>(2), 127-150.</w:t>
      </w:r>
    </w:p>
    <w:p w14:paraId="38A6C83A"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Pande, R. (2016). Becoming modern: British-Indian discourses of arranged marriages.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17</w:t>
      </w:r>
      <w:r w:rsidRPr="00CD6AFC">
        <w:rPr>
          <w:rFonts w:cs="Arial"/>
          <w:shd w:val="clear" w:color="auto" w:fill="FFFFFF"/>
        </w:rPr>
        <w:t>(3), 380-400.</w:t>
      </w:r>
    </w:p>
    <w:p w14:paraId="715C34DB" w14:textId="467D8E55" w:rsidR="00A5039E" w:rsidRPr="00CD6AFC" w:rsidRDefault="00A5039E" w:rsidP="00B4013F">
      <w:pPr>
        <w:spacing w:after="120" w:line="240" w:lineRule="auto"/>
        <w:rPr>
          <w:rFonts w:cs="Arial"/>
          <w:shd w:val="clear" w:color="auto" w:fill="FFFFFF"/>
        </w:rPr>
      </w:pPr>
      <w:r w:rsidRPr="00CD6AFC">
        <w:rPr>
          <w:rFonts w:cs="Arial"/>
          <w:shd w:val="clear" w:color="auto" w:fill="FFFFFF"/>
        </w:rPr>
        <w:t>Patrick, D. J. (2014). The matter of displacement: a queer urban ecology of New York City's High Line.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15</w:t>
      </w:r>
      <w:r w:rsidRPr="00CD6AFC">
        <w:rPr>
          <w:rFonts w:cs="Arial"/>
          <w:shd w:val="clear" w:color="auto" w:fill="FFFFFF"/>
        </w:rPr>
        <w:t>(8), 920-941.</w:t>
      </w:r>
    </w:p>
    <w:p w14:paraId="24CC4BF9" w14:textId="77777777"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Podmore</w:t>
      </w:r>
      <w:proofErr w:type="spellEnd"/>
      <w:r w:rsidRPr="00CD6AFC">
        <w:rPr>
          <w:rFonts w:cs="Arial"/>
          <w:shd w:val="clear" w:color="auto" w:fill="FFFFFF"/>
        </w:rPr>
        <w:t>, J. A. (2006). Gone ‘underground’? Lesbian visibility and the consolidation of queer space in Montréal.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7</w:t>
      </w:r>
      <w:r w:rsidRPr="00CD6AFC">
        <w:rPr>
          <w:rFonts w:cs="Arial"/>
          <w:shd w:val="clear" w:color="auto" w:fill="FFFFFF"/>
        </w:rPr>
        <w:t>(4), 595-625.</w:t>
      </w:r>
    </w:p>
    <w:p w14:paraId="4C8B677F"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Radley, A., Hodgetts, D., &amp; Cullen, A. (2006). Fear, romance and transience in the lives of homeless women.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7</w:t>
      </w:r>
      <w:r w:rsidRPr="00CD6AFC">
        <w:rPr>
          <w:rFonts w:cs="Arial"/>
          <w:shd w:val="clear" w:color="auto" w:fill="FFFFFF"/>
        </w:rPr>
        <w:t>(3), 437-461.</w:t>
      </w:r>
    </w:p>
    <w:p w14:paraId="1B0E5D63"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Rasmussen, C. E. (2006). We're no metro </w:t>
      </w:r>
      <w:proofErr w:type="spellStart"/>
      <w:r w:rsidRPr="00CD6AFC">
        <w:rPr>
          <w:rFonts w:cs="Arial"/>
          <w:shd w:val="clear" w:color="auto" w:fill="FFFFFF"/>
        </w:rPr>
        <w:t>sexuals</w:t>
      </w:r>
      <w:proofErr w:type="spellEnd"/>
      <w:r w:rsidRPr="00CD6AFC">
        <w:rPr>
          <w:rFonts w:cs="Arial"/>
          <w:shd w:val="clear" w:color="auto" w:fill="FFFFFF"/>
        </w:rPr>
        <w:t>: identity, place and sexuality in the struggle over gay marriage.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7</w:t>
      </w:r>
      <w:r w:rsidRPr="00CD6AFC">
        <w:rPr>
          <w:rFonts w:cs="Arial"/>
          <w:shd w:val="clear" w:color="auto" w:fill="FFFFFF"/>
        </w:rPr>
        <w:t>(5), 807-825.</w:t>
      </w:r>
    </w:p>
    <w:p w14:paraId="1121682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Su, X., </w:t>
      </w:r>
      <w:proofErr w:type="spellStart"/>
      <w:proofErr w:type="gramStart"/>
      <w:r w:rsidRPr="00CD6AFC">
        <w:rPr>
          <w:rFonts w:cs="Arial"/>
          <w:shd w:val="clear" w:color="auto" w:fill="FFFFFF"/>
        </w:rPr>
        <w:t>Cai</w:t>
      </w:r>
      <w:proofErr w:type="spellEnd"/>
      <w:proofErr w:type="gramEnd"/>
      <w:r w:rsidRPr="00CD6AFC">
        <w:rPr>
          <w:rFonts w:cs="Arial"/>
          <w:shd w:val="clear" w:color="auto" w:fill="FFFFFF"/>
        </w:rPr>
        <w:t>, X., &amp; Liu, M. (2017). Prostitution, variegated homes, and the practice of unhomely life in China. </w:t>
      </w:r>
      <w:r w:rsidRPr="00CD6AFC">
        <w:rPr>
          <w:rFonts w:cs="Arial"/>
          <w:i/>
          <w:iCs/>
          <w:shd w:val="clear" w:color="auto" w:fill="FFFFFF"/>
        </w:rPr>
        <w:t>Social &amp; Cultural Geography</w:t>
      </w:r>
      <w:r w:rsidRPr="00CD6AFC">
        <w:rPr>
          <w:rFonts w:cs="Arial"/>
          <w:shd w:val="clear" w:color="auto" w:fill="FFFFFF"/>
        </w:rPr>
        <w:t>, 1-20.</w:t>
      </w:r>
    </w:p>
    <w:p w14:paraId="49A62538"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Tan, Q. H. (2014). Postfeminist possibilities: unpacking the paradoxical performances of </w:t>
      </w:r>
      <w:proofErr w:type="spellStart"/>
      <w:r w:rsidRPr="00CD6AFC">
        <w:rPr>
          <w:rFonts w:cs="Arial"/>
          <w:shd w:val="clear" w:color="auto" w:fill="FFFFFF"/>
        </w:rPr>
        <w:t>heterosexualized</w:t>
      </w:r>
      <w:proofErr w:type="spellEnd"/>
      <w:r w:rsidRPr="00CD6AFC">
        <w:rPr>
          <w:rFonts w:cs="Arial"/>
          <w:shd w:val="clear" w:color="auto" w:fill="FFFFFF"/>
        </w:rPr>
        <w:t xml:space="preserve"> femininity in club spaces.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15</w:t>
      </w:r>
      <w:r w:rsidRPr="00CD6AFC">
        <w:rPr>
          <w:rFonts w:cs="Arial"/>
          <w:shd w:val="clear" w:color="auto" w:fill="FFFFFF"/>
        </w:rPr>
        <w:t>(1), 23-48.</w:t>
      </w:r>
    </w:p>
    <w:p w14:paraId="05EEA8E5" w14:textId="2D0AD2BF"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Tarrant, A. (2013). Grandfathering as </w:t>
      </w:r>
      <w:proofErr w:type="spellStart"/>
      <w:r w:rsidRPr="00CD6AFC">
        <w:rPr>
          <w:rFonts w:cs="Arial"/>
          <w:shd w:val="clear" w:color="auto" w:fill="FFFFFF"/>
        </w:rPr>
        <w:t>spatio</w:t>
      </w:r>
      <w:proofErr w:type="spellEnd"/>
      <w:r w:rsidRPr="00CD6AFC">
        <w:rPr>
          <w:rFonts w:cs="Arial"/>
          <w:shd w:val="clear" w:color="auto" w:fill="FFFFFF"/>
        </w:rPr>
        <w:t xml:space="preserve">-temporal practice: Conceptualizing performances of ageing masculinities in contemporary familial </w:t>
      </w:r>
      <w:proofErr w:type="spellStart"/>
      <w:r w:rsidRPr="00CD6AFC">
        <w:rPr>
          <w:rFonts w:cs="Arial"/>
          <w:shd w:val="clear" w:color="auto" w:fill="FFFFFF"/>
        </w:rPr>
        <w:t>carescapes</w:t>
      </w:r>
      <w:proofErr w:type="spellEnd"/>
      <w:r w:rsidRPr="00CD6AFC">
        <w:rPr>
          <w:rFonts w:cs="Arial"/>
          <w:shd w:val="clear" w:color="auto" w:fill="FFFFFF"/>
        </w:rPr>
        <w:t>.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14</w:t>
      </w:r>
      <w:r w:rsidRPr="00CD6AFC">
        <w:rPr>
          <w:rFonts w:cs="Arial"/>
          <w:shd w:val="clear" w:color="auto" w:fill="FFFFFF"/>
        </w:rPr>
        <w:t>(2), 192-210.</w:t>
      </w:r>
    </w:p>
    <w:p w14:paraId="6F660E7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Tucker, A. (2010). The ‘rights’ (and ‘wrongs’) of articulating race with sexuality: the conflicting nature of hegemonic legitimisation in South African queer politics.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11</w:t>
      </w:r>
      <w:r w:rsidRPr="00CD6AFC">
        <w:rPr>
          <w:rFonts w:cs="Arial"/>
          <w:shd w:val="clear" w:color="auto" w:fill="FFFFFF"/>
        </w:rPr>
        <w:t>(5), 433-449.</w:t>
      </w:r>
    </w:p>
    <w:p w14:paraId="39469213" w14:textId="77777777" w:rsidR="00A5039E" w:rsidRPr="002B7343" w:rsidRDefault="00A5039E" w:rsidP="00B4013F">
      <w:pPr>
        <w:spacing w:after="120" w:line="240" w:lineRule="auto"/>
        <w:rPr>
          <w:rStyle w:val="pagerange"/>
          <w:rFonts w:cs="Arial"/>
          <w:shd w:val="clear" w:color="auto" w:fill="FFFFFF"/>
        </w:rPr>
      </w:pPr>
      <w:r w:rsidRPr="002B7343">
        <w:rPr>
          <w:rStyle w:val="authors"/>
          <w:rFonts w:cs="Arial"/>
          <w:shd w:val="clear" w:color="auto" w:fill="FFFFFF"/>
        </w:rPr>
        <w:t>Vincent J. Del Casino Jr.</w:t>
      </w:r>
      <w:r w:rsidRPr="002B7343">
        <w:rPr>
          <w:rFonts w:cs="Arial"/>
          <w:shd w:val="clear" w:color="auto" w:fill="FFFFFF"/>
        </w:rPr>
        <w:t> </w:t>
      </w:r>
      <w:r w:rsidRPr="002B7343">
        <w:rPr>
          <w:rStyle w:val="Date1"/>
          <w:rFonts w:cs="Arial"/>
          <w:shd w:val="clear" w:color="auto" w:fill="FFFFFF"/>
        </w:rPr>
        <w:t>(2012)</w:t>
      </w:r>
      <w:r w:rsidRPr="002B7343">
        <w:rPr>
          <w:rFonts w:cs="Arial"/>
          <w:shd w:val="clear" w:color="auto" w:fill="FFFFFF"/>
        </w:rPr>
        <w:t> </w:t>
      </w:r>
      <w:r w:rsidRPr="002B7343">
        <w:rPr>
          <w:rStyle w:val="arttitle"/>
          <w:rFonts w:cs="Arial"/>
          <w:shd w:val="clear" w:color="auto" w:fill="FFFFFF"/>
        </w:rPr>
        <w:t>Drugs, sex, and the geographies of sexual health in Thailand, Southeast Asia,</w:t>
      </w:r>
      <w:r w:rsidRPr="002B7343">
        <w:rPr>
          <w:rFonts w:cs="Arial"/>
          <w:shd w:val="clear" w:color="auto" w:fill="FFFFFF"/>
        </w:rPr>
        <w:t> </w:t>
      </w:r>
      <w:r w:rsidRPr="002B7343">
        <w:rPr>
          <w:rStyle w:val="serialtitle"/>
          <w:rFonts w:cs="Arial"/>
          <w:i/>
          <w:shd w:val="clear" w:color="auto" w:fill="FFFFFF"/>
        </w:rPr>
        <w:t>Social &amp; Cultural Geography</w:t>
      </w:r>
      <w:r w:rsidRPr="002B7343">
        <w:rPr>
          <w:rStyle w:val="serialtitle"/>
          <w:rFonts w:cs="Arial"/>
          <w:shd w:val="clear" w:color="auto" w:fill="FFFFFF"/>
        </w:rPr>
        <w:t>,</w:t>
      </w:r>
      <w:r w:rsidRPr="002B7343">
        <w:rPr>
          <w:rFonts w:cs="Arial"/>
          <w:shd w:val="clear" w:color="auto" w:fill="FFFFFF"/>
        </w:rPr>
        <w:t> </w:t>
      </w:r>
      <w:r w:rsidRPr="002B7343">
        <w:rPr>
          <w:rStyle w:val="volumeissue"/>
          <w:rFonts w:cs="Arial"/>
          <w:shd w:val="clear" w:color="auto" w:fill="FFFFFF"/>
        </w:rPr>
        <w:t>13:2,</w:t>
      </w:r>
      <w:r w:rsidRPr="002B7343">
        <w:rPr>
          <w:rFonts w:cs="Arial"/>
          <w:shd w:val="clear" w:color="auto" w:fill="FFFFFF"/>
        </w:rPr>
        <w:t> </w:t>
      </w:r>
      <w:r w:rsidRPr="002B7343">
        <w:rPr>
          <w:rStyle w:val="pagerange"/>
          <w:rFonts w:cs="Arial"/>
          <w:shd w:val="clear" w:color="auto" w:fill="FFFFFF"/>
        </w:rPr>
        <w:t>109-125</w:t>
      </w:r>
    </w:p>
    <w:p w14:paraId="635EB373" w14:textId="415573B1" w:rsidR="00A5039E" w:rsidRPr="00CD6AFC" w:rsidRDefault="00A5039E" w:rsidP="00B4013F">
      <w:pPr>
        <w:spacing w:after="120" w:line="240" w:lineRule="auto"/>
        <w:rPr>
          <w:rFonts w:cs="Arial"/>
          <w:shd w:val="clear" w:color="auto" w:fill="FFFFFF"/>
        </w:rPr>
      </w:pPr>
      <w:proofErr w:type="spellStart"/>
      <w:r w:rsidRPr="00CD6AFC">
        <w:rPr>
          <w:rFonts w:cs="Arial"/>
          <w:shd w:val="clear" w:color="auto" w:fill="FFFFFF"/>
        </w:rPr>
        <w:t>Waitt</w:t>
      </w:r>
      <w:proofErr w:type="spellEnd"/>
      <w:r w:rsidRPr="00CD6AFC">
        <w:rPr>
          <w:rFonts w:cs="Arial"/>
          <w:shd w:val="clear" w:color="auto" w:fill="FFFFFF"/>
        </w:rPr>
        <w:t>, G. (2003). Gay games: Performing 'community' out from the closet of the locker room.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4</w:t>
      </w:r>
      <w:r w:rsidRPr="00CD6AFC">
        <w:rPr>
          <w:rFonts w:cs="Arial"/>
          <w:shd w:val="clear" w:color="auto" w:fill="FFFFFF"/>
        </w:rPr>
        <w:t>(2), 167-183.</w:t>
      </w:r>
    </w:p>
    <w:p w14:paraId="6A35B99C"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Walsh, K. (2007). ‘It got very debauched, very Dubai!’ Heterosexual intimacy amongst single British expatriates.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8</w:t>
      </w:r>
      <w:r w:rsidRPr="00CD6AFC">
        <w:rPr>
          <w:rFonts w:cs="Arial"/>
          <w:shd w:val="clear" w:color="auto" w:fill="FFFFFF"/>
        </w:rPr>
        <w:t>(4), 507-533.</w:t>
      </w:r>
    </w:p>
    <w:p w14:paraId="2A1E822B"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 xml:space="preserve">Wilkinson, E. (2011). ‘Extreme </w:t>
      </w:r>
      <w:proofErr w:type="spellStart"/>
      <w:r w:rsidRPr="00CD6AFC">
        <w:rPr>
          <w:rFonts w:cs="Arial"/>
          <w:shd w:val="clear" w:color="auto" w:fill="FFFFFF"/>
        </w:rPr>
        <w:t>pornography’and</w:t>
      </w:r>
      <w:proofErr w:type="spellEnd"/>
      <w:r w:rsidRPr="00CD6AFC">
        <w:rPr>
          <w:rFonts w:cs="Arial"/>
          <w:shd w:val="clear" w:color="auto" w:fill="FFFFFF"/>
        </w:rPr>
        <w:t xml:space="preserve"> the contested spaces of virtual citizenship.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12</w:t>
      </w:r>
      <w:r w:rsidRPr="00CD6AFC">
        <w:rPr>
          <w:rFonts w:cs="Arial"/>
          <w:shd w:val="clear" w:color="auto" w:fill="FFFFFF"/>
        </w:rPr>
        <w:t>(5), 493-508.</w:t>
      </w:r>
    </w:p>
    <w:p w14:paraId="6F74860F" w14:textId="77777777" w:rsidR="00A5039E" w:rsidRPr="00CD6AFC" w:rsidRDefault="00A5039E" w:rsidP="00B4013F">
      <w:pPr>
        <w:spacing w:after="120" w:line="240" w:lineRule="auto"/>
        <w:rPr>
          <w:rFonts w:cs="Arial"/>
          <w:shd w:val="clear" w:color="auto" w:fill="FFFFFF"/>
        </w:rPr>
      </w:pPr>
      <w:r w:rsidRPr="00CD6AFC">
        <w:rPr>
          <w:rFonts w:cs="Arial"/>
          <w:shd w:val="clear" w:color="auto" w:fill="FFFFFF"/>
        </w:rPr>
        <w:t>Wimark, T. (2016). Migration motives of gay men in the new acceptance era: a cohort study from Malmö, Sweden. </w:t>
      </w:r>
      <w:r w:rsidRPr="00CD6AFC">
        <w:rPr>
          <w:rFonts w:cs="Arial"/>
          <w:i/>
          <w:iCs/>
          <w:shd w:val="clear" w:color="auto" w:fill="FFFFFF"/>
        </w:rPr>
        <w:t>Social &amp; Cultural Geography</w:t>
      </w:r>
      <w:r w:rsidRPr="00CD6AFC">
        <w:rPr>
          <w:rFonts w:cs="Arial"/>
          <w:shd w:val="clear" w:color="auto" w:fill="FFFFFF"/>
        </w:rPr>
        <w:t>, </w:t>
      </w:r>
      <w:r w:rsidRPr="00CD6AFC">
        <w:rPr>
          <w:rFonts w:cs="Arial"/>
          <w:i/>
          <w:iCs/>
          <w:shd w:val="clear" w:color="auto" w:fill="FFFFFF"/>
        </w:rPr>
        <w:t>17</w:t>
      </w:r>
      <w:r w:rsidRPr="00CD6AFC">
        <w:rPr>
          <w:rFonts w:cs="Arial"/>
          <w:shd w:val="clear" w:color="auto" w:fill="FFFFFF"/>
        </w:rPr>
        <w:t>(5), 605-622.</w:t>
      </w:r>
    </w:p>
    <w:p w14:paraId="6447D081" w14:textId="77D009C2" w:rsidR="00A5039E" w:rsidRPr="00B4013F" w:rsidRDefault="00A5039E" w:rsidP="00B4013F">
      <w:pPr>
        <w:spacing w:after="120" w:line="240" w:lineRule="auto"/>
        <w:rPr>
          <w:rFonts w:cs="Arial"/>
          <w:color w:val="222222"/>
          <w:shd w:val="clear" w:color="auto" w:fill="FFFFFF"/>
        </w:rPr>
      </w:pPr>
    </w:p>
    <w:sectPr w:rsidR="00A5039E" w:rsidRPr="00B4013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62C60" w16cid:durableId="2263A65E"/>
  <w16cid:commentId w16cid:paraId="7A018D86" w16cid:durableId="2263A89F"/>
  <w16cid:commentId w16cid:paraId="19783C6E" w16cid:durableId="2263A959"/>
  <w16cid:commentId w16cid:paraId="6D075EAE" w16cid:durableId="2263AA32"/>
  <w16cid:commentId w16cid:paraId="719169CA" w16cid:durableId="2263AB93"/>
  <w16cid:commentId w16cid:paraId="5A45368B" w16cid:durableId="2269780C"/>
  <w16cid:commentId w16cid:paraId="0B0BFB28" w16cid:durableId="2263AC51"/>
  <w16cid:commentId w16cid:paraId="39131F09" w16cid:durableId="2263B734"/>
  <w16cid:commentId w16cid:paraId="67F0CD07" w16cid:durableId="22697637"/>
  <w16cid:commentId w16cid:paraId="27FDE61F" w16cid:durableId="22697859"/>
  <w16cid:commentId w16cid:paraId="55A33602" w16cid:durableId="2263AE52"/>
  <w16cid:commentId w16cid:paraId="6127DC3D" w16cid:durableId="2263AE9C"/>
  <w16cid:commentId w16cid:paraId="416CC157" w16cid:durableId="2263AECF"/>
  <w16cid:commentId w16cid:paraId="62F338B2" w16cid:durableId="226978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AEB"/>
    <w:multiLevelType w:val="hybridMultilevel"/>
    <w:tmpl w:val="0B88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061C0"/>
    <w:multiLevelType w:val="hybridMultilevel"/>
    <w:tmpl w:val="810C21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E4036A"/>
    <w:multiLevelType w:val="hybridMultilevel"/>
    <w:tmpl w:val="5C70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06997"/>
    <w:multiLevelType w:val="hybridMultilevel"/>
    <w:tmpl w:val="24C0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0"/>
    <w:rsid w:val="000109EE"/>
    <w:rsid w:val="00052C0F"/>
    <w:rsid w:val="0005389A"/>
    <w:rsid w:val="00087D89"/>
    <w:rsid w:val="0009530C"/>
    <w:rsid w:val="000A56F3"/>
    <w:rsid w:val="000C0287"/>
    <w:rsid w:val="000E3167"/>
    <w:rsid w:val="000E5B0C"/>
    <w:rsid w:val="000E725E"/>
    <w:rsid w:val="000F0DC6"/>
    <w:rsid w:val="000F3E2B"/>
    <w:rsid w:val="001118B2"/>
    <w:rsid w:val="00130424"/>
    <w:rsid w:val="001567EA"/>
    <w:rsid w:val="00156FA8"/>
    <w:rsid w:val="00161368"/>
    <w:rsid w:val="00161B0A"/>
    <w:rsid w:val="00190BBD"/>
    <w:rsid w:val="00194BEC"/>
    <w:rsid w:val="00195A74"/>
    <w:rsid w:val="001B2D7C"/>
    <w:rsid w:val="001D4328"/>
    <w:rsid w:val="001E4B4D"/>
    <w:rsid w:val="002253D7"/>
    <w:rsid w:val="002415ED"/>
    <w:rsid w:val="00262F63"/>
    <w:rsid w:val="002760C6"/>
    <w:rsid w:val="00277832"/>
    <w:rsid w:val="00287173"/>
    <w:rsid w:val="002A5E9B"/>
    <w:rsid w:val="002B7343"/>
    <w:rsid w:val="002D3CA7"/>
    <w:rsid w:val="002E7597"/>
    <w:rsid w:val="00330892"/>
    <w:rsid w:val="00335615"/>
    <w:rsid w:val="00336769"/>
    <w:rsid w:val="00350CA3"/>
    <w:rsid w:val="0035319C"/>
    <w:rsid w:val="003532E2"/>
    <w:rsid w:val="00353512"/>
    <w:rsid w:val="00353A56"/>
    <w:rsid w:val="00355D09"/>
    <w:rsid w:val="00360101"/>
    <w:rsid w:val="00366BB8"/>
    <w:rsid w:val="0037567A"/>
    <w:rsid w:val="00380302"/>
    <w:rsid w:val="00390035"/>
    <w:rsid w:val="003B039D"/>
    <w:rsid w:val="003B7441"/>
    <w:rsid w:val="003B7F9C"/>
    <w:rsid w:val="003C770F"/>
    <w:rsid w:val="003F544D"/>
    <w:rsid w:val="003F65C1"/>
    <w:rsid w:val="004224C7"/>
    <w:rsid w:val="00440E60"/>
    <w:rsid w:val="00456257"/>
    <w:rsid w:val="00463A8C"/>
    <w:rsid w:val="00484373"/>
    <w:rsid w:val="004917CE"/>
    <w:rsid w:val="00491B53"/>
    <w:rsid w:val="004A4658"/>
    <w:rsid w:val="004B1461"/>
    <w:rsid w:val="004C6F83"/>
    <w:rsid w:val="004E410D"/>
    <w:rsid w:val="004E6144"/>
    <w:rsid w:val="004F679D"/>
    <w:rsid w:val="005249A4"/>
    <w:rsid w:val="005312A4"/>
    <w:rsid w:val="00552F65"/>
    <w:rsid w:val="00564269"/>
    <w:rsid w:val="005663B3"/>
    <w:rsid w:val="005847FA"/>
    <w:rsid w:val="005A556D"/>
    <w:rsid w:val="005E4DEA"/>
    <w:rsid w:val="005E5377"/>
    <w:rsid w:val="006272CB"/>
    <w:rsid w:val="00632E9F"/>
    <w:rsid w:val="00656988"/>
    <w:rsid w:val="00663E71"/>
    <w:rsid w:val="00673A85"/>
    <w:rsid w:val="0068453A"/>
    <w:rsid w:val="006859ED"/>
    <w:rsid w:val="0069534C"/>
    <w:rsid w:val="006A24D7"/>
    <w:rsid w:val="006A3EBD"/>
    <w:rsid w:val="006B37B5"/>
    <w:rsid w:val="006C3D4D"/>
    <w:rsid w:val="006D1A98"/>
    <w:rsid w:val="006E770D"/>
    <w:rsid w:val="006F1017"/>
    <w:rsid w:val="00706D0C"/>
    <w:rsid w:val="0071640D"/>
    <w:rsid w:val="00752F2E"/>
    <w:rsid w:val="00782396"/>
    <w:rsid w:val="007936E5"/>
    <w:rsid w:val="007A19FB"/>
    <w:rsid w:val="007B0142"/>
    <w:rsid w:val="007B1860"/>
    <w:rsid w:val="007B650E"/>
    <w:rsid w:val="007D55CE"/>
    <w:rsid w:val="00803349"/>
    <w:rsid w:val="0081270E"/>
    <w:rsid w:val="008222BF"/>
    <w:rsid w:val="00825541"/>
    <w:rsid w:val="008259C9"/>
    <w:rsid w:val="00876ABF"/>
    <w:rsid w:val="00886F9E"/>
    <w:rsid w:val="00895644"/>
    <w:rsid w:val="008B0DD1"/>
    <w:rsid w:val="008B3D33"/>
    <w:rsid w:val="008B5353"/>
    <w:rsid w:val="008C117E"/>
    <w:rsid w:val="008C38A6"/>
    <w:rsid w:val="008C6868"/>
    <w:rsid w:val="008D00EC"/>
    <w:rsid w:val="008E5BB9"/>
    <w:rsid w:val="008F0D09"/>
    <w:rsid w:val="008F25ED"/>
    <w:rsid w:val="008F44C0"/>
    <w:rsid w:val="00903B82"/>
    <w:rsid w:val="009051C4"/>
    <w:rsid w:val="00911DAF"/>
    <w:rsid w:val="009124A0"/>
    <w:rsid w:val="009172FA"/>
    <w:rsid w:val="009A3AE1"/>
    <w:rsid w:val="009A4168"/>
    <w:rsid w:val="009C2C97"/>
    <w:rsid w:val="009E3329"/>
    <w:rsid w:val="009F1871"/>
    <w:rsid w:val="009F1AC4"/>
    <w:rsid w:val="009F58D3"/>
    <w:rsid w:val="00A01B36"/>
    <w:rsid w:val="00A2701F"/>
    <w:rsid w:val="00A5039E"/>
    <w:rsid w:val="00A67E2C"/>
    <w:rsid w:val="00AB3BE1"/>
    <w:rsid w:val="00AD2EC4"/>
    <w:rsid w:val="00AE01D6"/>
    <w:rsid w:val="00AE1D30"/>
    <w:rsid w:val="00AE3F1A"/>
    <w:rsid w:val="00AF47F5"/>
    <w:rsid w:val="00AF7030"/>
    <w:rsid w:val="00B00F4F"/>
    <w:rsid w:val="00B13530"/>
    <w:rsid w:val="00B136E7"/>
    <w:rsid w:val="00B26098"/>
    <w:rsid w:val="00B26F85"/>
    <w:rsid w:val="00B301A3"/>
    <w:rsid w:val="00B37BF9"/>
    <w:rsid w:val="00B4013F"/>
    <w:rsid w:val="00B46181"/>
    <w:rsid w:val="00BB278D"/>
    <w:rsid w:val="00BB7C8D"/>
    <w:rsid w:val="00BF0DC7"/>
    <w:rsid w:val="00BF22F2"/>
    <w:rsid w:val="00C34942"/>
    <w:rsid w:val="00C363D6"/>
    <w:rsid w:val="00C46BA3"/>
    <w:rsid w:val="00C65D56"/>
    <w:rsid w:val="00C669FE"/>
    <w:rsid w:val="00C9060F"/>
    <w:rsid w:val="00C908D4"/>
    <w:rsid w:val="00CC76C4"/>
    <w:rsid w:val="00CD0572"/>
    <w:rsid w:val="00CD1FF4"/>
    <w:rsid w:val="00CD6AFC"/>
    <w:rsid w:val="00D03F18"/>
    <w:rsid w:val="00D06875"/>
    <w:rsid w:val="00D15A02"/>
    <w:rsid w:val="00D3252B"/>
    <w:rsid w:val="00D5240D"/>
    <w:rsid w:val="00D543E7"/>
    <w:rsid w:val="00D94AC6"/>
    <w:rsid w:val="00DA4AB8"/>
    <w:rsid w:val="00DC17FE"/>
    <w:rsid w:val="00DC53B4"/>
    <w:rsid w:val="00E03F28"/>
    <w:rsid w:val="00E0412D"/>
    <w:rsid w:val="00E125EC"/>
    <w:rsid w:val="00E30E7E"/>
    <w:rsid w:val="00E31BC2"/>
    <w:rsid w:val="00E52F55"/>
    <w:rsid w:val="00E60F02"/>
    <w:rsid w:val="00E66883"/>
    <w:rsid w:val="00E67302"/>
    <w:rsid w:val="00E818FB"/>
    <w:rsid w:val="00E848D0"/>
    <w:rsid w:val="00EA0943"/>
    <w:rsid w:val="00EC3A84"/>
    <w:rsid w:val="00EC48E7"/>
    <w:rsid w:val="00ED51E6"/>
    <w:rsid w:val="00EE3F68"/>
    <w:rsid w:val="00EF4161"/>
    <w:rsid w:val="00EF51D1"/>
    <w:rsid w:val="00F0571E"/>
    <w:rsid w:val="00F271CB"/>
    <w:rsid w:val="00F27D09"/>
    <w:rsid w:val="00F669CF"/>
    <w:rsid w:val="00F66C3D"/>
    <w:rsid w:val="00F85ADF"/>
    <w:rsid w:val="00FB0810"/>
    <w:rsid w:val="00FB5B90"/>
    <w:rsid w:val="00FC7743"/>
    <w:rsid w:val="00FF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4966"/>
  <w15:chartTrackingRefBased/>
  <w15:docId w15:val="{61BAC73D-49B3-40DD-B6DE-9229FF57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E60"/>
    <w:rPr>
      <w:sz w:val="16"/>
      <w:szCs w:val="16"/>
    </w:rPr>
  </w:style>
  <w:style w:type="paragraph" w:styleId="CommentText">
    <w:name w:val="annotation text"/>
    <w:basedOn w:val="Normal"/>
    <w:link w:val="CommentTextChar"/>
    <w:uiPriority w:val="99"/>
    <w:semiHidden/>
    <w:unhideWhenUsed/>
    <w:rsid w:val="00440E60"/>
    <w:pPr>
      <w:spacing w:line="240" w:lineRule="auto"/>
    </w:pPr>
    <w:rPr>
      <w:sz w:val="20"/>
      <w:szCs w:val="20"/>
    </w:rPr>
  </w:style>
  <w:style w:type="character" w:customStyle="1" w:styleId="CommentTextChar">
    <w:name w:val="Comment Text Char"/>
    <w:basedOn w:val="DefaultParagraphFont"/>
    <w:link w:val="CommentText"/>
    <w:uiPriority w:val="99"/>
    <w:semiHidden/>
    <w:rsid w:val="00440E60"/>
    <w:rPr>
      <w:sz w:val="20"/>
      <w:szCs w:val="20"/>
    </w:rPr>
  </w:style>
  <w:style w:type="paragraph" w:styleId="CommentSubject">
    <w:name w:val="annotation subject"/>
    <w:basedOn w:val="CommentText"/>
    <w:next w:val="CommentText"/>
    <w:link w:val="CommentSubjectChar"/>
    <w:uiPriority w:val="99"/>
    <w:semiHidden/>
    <w:unhideWhenUsed/>
    <w:rsid w:val="00440E60"/>
    <w:rPr>
      <w:b/>
      <w:bCs/>
    </w:rPr>
  </w:style>
  <w:style w:type="character" w:customStyle="1" w:styleId="CommentSubjectChar">
    <w:name w:val="Comment Subject Char"/>
    <w:basedOn w:val="CommentTextChar"/>
    <w:link w:val="CommentSubject"/>
    <w:uiPriority w:val="99"/>
    <w:semiHidden/>
    <w:rsid w:val="00440E60"/>
    <w:rPr>
      <w:b/>
      <w:bCs/>
      <w:sz w:val="20"/>
      <w:szCs w:val="20"/>
    </w:rPr>
  </w:style>
  <w:style w:type="paragraph" w:styleId="BalloonText">
    <w:name w:val="Balloon Text"/>
    <w:basedOn w:val="Normal"/>
    <w:link w:val="BalloonTextChar"/>
    <w:uiPriority w:val="99"/>
    <w:semiHidden/>
    <w:unhideWhenUsed/>
    <w:rsid w:val="0044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60"/>
    <w:rPr>
      <w:rFonts w:ascii="Segoe UI" w:hAnsi="Segoe UI" w:cs="Segoe UI"/>
      <w:sz w:val="18"/>
      <w:szCs w:val="18"/>
    </w:rPr>
  </w:style>
  <w:style w:type="character" w:customStyle="1" w:styleId="roman">
    <w:name w:val="roman"/>
    <w:basedOn w:val="DefaultParagraphFont"/>
    <w:rsid w:val="00440E60"/>
  </w:style>
  <w:style w:type="character" w:customStyle="1" w:styleId="ref-lnk">
    <w:name w:val="ref-lnk"/>
    <w:basedOn w:val="DefaultParagraphFont"/>
    <w:rsid w:val="00087D89"/>
  </w:style>
  <w:style w:type="character" w:styleId="Hyperlink">
    <w:name w:val="Hyperlink"/>
    <w:basedOn w:val="DefaultParagraphFont"/>
    <w:uiPriority w:val="99"/>
    <w:semiHidden/>
    <w:unhideWhenUsed/>
    <w:rsid w:val="00087D89"/>
    <w:rPr>
      <w:color w:val="0000FF"/>
      <w:u w:val="single"/>
    </w:rPr>
  </w:style>
  <w:style w:type="character" w:customStyle="1" w:styleId="ref-overlay">
    <w:name w:val="ref-overlay"/>
    <w:basedOn w:val="DefaultParagraphFont"/>
    <w:rsid w:val="00087D89"/>
  </w:style>
  <w:style w:type="character" w:customStyle="1" w:styleId="hlfld-contribauthor">
    <w:name w:val="hlfld-contribauthor"/>
    <w:basedOn w:val="DefaultParagraphFont"/>
    <w:rsid w:val="00087D89"/>
  </w:style>
  <w:style w:type="character" w:customStyle="1" w:styleId="nlmgiven-names">
    <w:name w:val="nlm_given-names"/>
    <w:basedOn w:val="DefaultParagraphFont"/>
    <w:rsid w:val="00087D89"/>
  </w:style>
  <w:style w:type="character" w:customStyle="1" w:styleId="nlmyear">
    <w:name w:val="nlm_year"/>
    <w:basedOn w:val="DefaultParagraphFont"/>
    <w:rsid w:val="00087D89"/>
  </w:style>
  <w:style w:type="character" w:customStyle="1" w:styleId="nlmpublisher-loc">
    <w:name w:val="nlm_publisher-loc"/>
    <w:basedOn w:val="DefaultParagraphFont"/>
    <w:rsid w:val="00087D89"/>
  </w:style>
  <w:style w:type="character" w:customStyle="1" w:styleId="nlmpublisher-name">
    <w:name w:val="nlm_publisher-name"/>
    <w:basedOn w:val="DefaultParagraphFont"/>
    <w:rsid w:val="00087D89"/>
  </w:style>
  <w:style w:type="character" w:customStyle="1" w:styleId="ref-links">
    <w:name w:val="ref-links"/>
    <w:basedOn w:val="DefaultParagraphFont"/>
    <w:rsid w:val="00087D89"/>
  </w:style>
  <w:style w:type="character" w:customStyle="1" w:styleId="googlescholar-container">
    <w:name w:val="googlescholar-container"/>
    <w:basedOn w:val="DefaultParagraphFont"/>
    <w:rsid w:val="00087D89"/>
  </w:style>
  <w:style w:type="character" w:customStyle="1" w:styleId="nlmarticle-title">
    <w:name w:val="nlm_article-title"/>
    <w:basedOn w:val="DefaultParagraphFont"/>
    <w:rsid w:val="008B5353"/>
  </w:style>
  <w:style w:type="character" w:customStyle="1" w:styleId="nlmfpage">
    <w:name w:val="nlm_fpage"/>
    <w:basedOn w:val="DefaultParagraphFont"/>
    <w:rsid w:val="008B5353"/>
  </w:style>
  <w:style w:type="character" w:customStyle="1" w:styleId="nlmlpage">
    <w:name w:val="nlm_lpage"/>
    <w:basedOn w:val="DefaultParagraphFont"/>
    <w:rsid w:val="008B5353"/>
  </w:style>
  <w:style w:type="paragraph" w:styleId="NormalWeb">
    <w:name w:val="Normal (Web)"/>
    <w:basedOn w:val="Normal"/>
    <w:uiPriority w:val="99"/>
    <w:semiHidden/>
    <w:unhideWhenUsed/>
    <w:rsid w:val="00366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none">
    <w:name w:val="searchnone"/>
    <w:basedOn w:val="DefaultParagraphFont"/>
    <w:rsid w:val="00B4013F"/>
  </w:style>
  <w:style w:type="character" w:customStyle="1" w:styleId="authors">
    <w:name w:val="authors"/>
    <w:basedOn w:val="DefaultParagraphFont"/>
    <w:rsid w:val="00B4013F"/>
  </w:style>
  <w:style w:type="character" w:customStyle="1" w:styleId="Date1">
    <w:name w:val="Date1"/>
    <w:basedOn w:val="DefaultParagraphFont"/>
    <w:rsid w:val="00B4013F"/>
  </w:style>
  <w:style w:type="character" w:customStyle="1" w:styleId="arttitle">
    <w:name w:val="art_title"/>
    <w:basedOn w:val="DefaultParagraphFont"/>
    <w:rsid w:val="00B4013F"/>
  </w:style>
  <w:style w:type="character" w:customStyle="1" w:styleId="serialtitle">
    <w:name w:val="serial_title"/>
    <w:basedOn w:val="DefaultParagraphFont"/>
    <w:rsid w:val="00B4013F"/>
  </w:style>
  <w:style w:type="character" w:customStyle="1" w:styleId="volumeissue">
    <w:name w:val="volume_issue"/>
    <w:basedOn w:val="DefaultParagraphFont"/>
    <w:rsid w:val="00B4013F"/>
  </w:style>
  <w:style w:type="character" w:customStyle="1" w:styleId="pagerange">
    <w:name w:val="page_range"/>
    <w:basedOn w:val="DefaultParagraphFont"/>
    <w:rsid w:val="00B4013F"/>
  </w:style>
  <w:style w:type="paragraph" w:styleId="ListParagraph">
    <w:name w:val="List Paragraph"/>
    <w:basedOn w:val="Normal"/>
    <w:uiPriority w:val="34"/>
    <w:qFormat/>
    <w:rsid w:val="003F65C1"/>
    <w:pPr>
      <w:spacing w:after="0" w:line="240" w:lineRule="auto"/>
      <w:ind w:left="720"/>
    </w:pPr>
    <w:rPr>
      <w:rFonts w:ascii="Calibri" w:hAnsi="Calibri" w:cs="Calibri"/>
    </w:rPr>
  </w:style>
  <w:style w:type="character" w:customStyle="1" w:styleId="Date2">
    <w:name w:val="Date2"/>
    <w:basedOn w:val="DefaultParagraphFont"/>
    <w:rsid w:val="00903B82"/>
  </w:style>
  <w:style w:type="character" w:customStyle="1" w:styleId="doilink">
    <w:name w:val="doi_link"/>
    <w:basedOn w:val="DefaultParagraphFont"/>
    <w:rsid w:val="0090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96481">
      <w:bodyDiv w:val="1"/>
      <w:marLeft w:val="0"/>
      <w:marRight w:val="0"/>
      <w:marTop w:val="0"/>
      <w:marBottom w:val="0"/>
      <w:divBdr>
        <w:top w:val="none" w:sz="0" w:space="0" w:color="auto"/>
        <w:left w:val="none" w:sz="0" w:space="0" w:color="auto"/>
        <w:bottom w:val="none" w:sz="0" w:space="0" w:color="auto"/>
        <w:right w:val="none" w:sz="0" w:space="0" w:color="auto"/>
      </w:divBdr>
    </w:div>
    <w:div w:id="1495221893">
      <w:bodyDiv w:val="1"/>
      <w:marLeft w:val="0"/>
      <w:marRight w:val="0"/>
      <w:marTop w:val="0"/>
      <w:marBottom w:val="0"/>
      <w:divBdr>
        <w:top w:val="none" w:sz="0" w:space="0" w:color="auto"/>
        <w:left w:val="none" w:sz="0" w:space="0" w:color="auto"/>
        <w:bottom w:val="none" w:sz="0" w:space="0" w:color="auto"/>
        <w:right w:val="none" w:sz="0" w:space="0" w:color="auto"/>
      </w:divBdr>
      <w:divsChild>
        <w:div w:id="16389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745A-4A5A-4A57-914A-39F11971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Gavin P. (Prof.)</dc:creator>
  <cp:keywords/>
  <dc:description/>
  <cp:lastModifiedBy>Brown, Gavin P. (Prof.)</cp:lastModifiedBy>
  <cp:revision>5</cp:revision>
  <cp:lastPrinted>2020-05-01T10:57:00Z</cp:lastPrinted>
  <dcterms:created xsi:type="dcterms:W3CDTF">2020-06-26T14:10:00Z</dcterms:created>
  <dcterms:modified xsi:type="dcterms:W3CDTF">2020-06-26T14:27:00Z</dcterms:modified>
</cp:coreProperties>
</file>