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D25C4" w14:textId="644CCFCB" w:rsidR="00D17642" w:rsidRDefault="00091E11" w:rsidP="000B4D1D">
      <w:pPr>
        <w:pStyle w:val="Default"/>
        <w:spacing w:line="360" w:lineRule="auto"/>
        <w:rPr>
          <w:rFonts w:ascii="Times New Roman" w:hAnsi="Times New Roman" w:cs="Times New Roman"/>
          <w:b/>
          <w:bCs/>
        </w:rPr>
      </w:pPr>
      <w:r>
        <w:rPr>
          <w:rFonts w:ascii="Times New Roman" w:hAnsi="Times New Roman" w:cs="Times New Roman"/>
          <w:b/>
          <w:bCs/>
        </w:rPr>
        <w:t>Clinical Utility Gene Card</w:t>
      </w:r>
      <w:r w:rsidR="00050391" w:rsidRPr="006A28B2">
        <w:rPr>
          <w:rFonts w:ascii="Times New Roman" w:hAnsi="Times New Roman" w:cs="Times New Roman"/>
          <w:b/>
          <w:bCs/>
        </w:rPr>
        <w:t xml:space="preserve"> for Oculocutaneous (OCA) and Ocular Albinism (OA)</w:t>
      </w:r>
      <w:r w:rsidR="00486774" w:rsidRPr="006A28B2">
        <w:rPr>
          <w:rFonts w:ascii="Times New Roman" w:hAnsi="Times New Roman" w:cs="Times New Roman"/>
          <w:b/>
          <w:bCs/>
        </w:rPr>
        <w:t xml:space="preserve"> – An Update</w:t>
      </w:r>
    </w:p>
    <w:p w14:paraId="2B384BD9" w14:textId="75BEF6CB" w:rsidR="006A28B2" w:rsidRPr="006A28B2" w:rsidRDefault="006A28B2" w:rsidP="000B4D1D">
      <w:pPr>
        <w:pStyle w:val="Default"/>
        <w:spacing w:line="360" w:lineRule="auto"/>
        <w:rPr>
          <w:rFonts w:ascii="Times New Roman" w:hAnsi="Times New Roman" w:cs="Times New Roman"/>
          <w:b/>
          <w:bCs/>
        </w:rPr>
      </w:pPr>
      <w:r>
        <w:rPr>
          <w:rFonts w:ascii="Times New Roman" w:hAnsi="Times New Roman" w:cs="Times New Roman"/>
          <w:b/>
          <w:bCs/>
        </w:rPr>
        <w:t xml:space="preserve">Running Title: </w:t>
      </w:r>
      <w:r w:rsidR="00091E11">
        <w:rPr>
          <w:rFonts w:ascii="Times New Roman" w:hAnsi="Times New Roman" w:cs="Times New Roman"/>
          <w:b/>
          <w:bCs/>
        </w:rPr>
        <w:t xml:space="preserve">CUGC </w:t>
      </w:r>
      <w:r>
        <w:rPr>
          <w:rFonts w:ascii="Times New Roman" w:hAnsi="Times New Roman" w:cs="Times New Roman"/>
          <w:b/>
          <w:bCs/>
        </w:rPr>
        <w:t xml:space="preserve">for Oculocutaneous and Ocular Albinism </w:t>
      </w:r>
    </w:p>
    <w:p w14:paraId="0E1E4279" w14:textId="77777777" w:rsidR="00D17642" w:rsidRPr="006A28B2" w:rsidRDefault="00D17642" w:rsidP="000B4D1D">
      <w:pPr>
        <w:pStyle w:val="Default"/>
        <w:spacing w:line="360" w:lineRule="auto"/>
        <w:rPr>
          <w:rFonts w:ascii="Times New Roman" w:hAnsi="Times New Roman" w:cs="Times New Roman"/>
        </w:rPr>
      </w:pPr>
    </w:p>
    <w:p w14:paraId="411E8ACC" w14:textId="77777777" w:rsidR="00D17642" w:rsidRPr="006A28B2" w:rsidRDefault="00D17642" w:rsidP="000B4D1D">
      <w:pPr>
        <w:pStyle w:val="Default"/>
        <w:spacing w:line="360" w:lineRule="auto"/>
        <w:rPr>
          <w:rFonts w:ascii="Times New Roman" w:hAnsi="Times New Roman" w:cs="Times New Roman"/>
        </w:rPr>
      </w:pPr>
      <w:r w:rsidRPr="006A28B2">
        <w:rPr>
          <w:rFonts w:ascii="Times New Roman" w:hAnsi="Times New Roman" w:cs="Times New Roman"/>
        </w:rPr>
        <w:t xml:space="preserve">Authors: </w:t>
      </w:r>
    </w:p>
    <w:p w14:paraId="4BBF8F99" w14:textId="5D2E7993" w:rsidR="00D17642" w:rsidRPr="006A28B2" w:rsidRDefault="005D4497" w:rsidP="000B4D1D">
      <w:pPr>
        <w:pStyle w:val="Default"/>
        <w:spacing w:line="360" w:lineRule="auto"/>
        <w:rPr>
          <w:rFonts w:ascii="Times New Roman" w:hAnsi="Times New Roman" w:cs="Times New Roman"/>
          <w:vertAlign w:val="superscript"/>
        </w:rPr>
      </w:pPr>
      <w:r w:rsidRPr="006A28B2">
        <w:rPr>
          <w:rFonts w:ascii="Times New Roman" w:hAnsi="Times New Roman" w:cs="Times New Roman"/>
        </w:rPr>
        <w:t>Abdullah Aamir</w:t>
      </w:r>
      <w:r w:rsidR="006A28B2">
        <w:rPr>
          <w:rFonts w:ascii="Times New Roman" w:hAnsi="Times New Roman" w:cs="Times New Roman"/>
          <w:vertAlign w:val="superscript"/>
        </w:rPr>
        <w:t>1</w:t>
      </w:r>
      <w:r w:rsidRPr="006A28B2">
        <w:rPr>
          <w:rFonts w:ascii="Times New Roman" w:hAnsi="Times New Roman" w:cs="Times New Roman"/>
        </w:rPr>
        <w:t xml:space="preserve">, Helen </w:t>
      </w:r>
      <w:r w:rsidR="0099608D" w:rsidRPr="006A28B2">
        <w:rPr>
          <w:rFonts w:ascii="Times New Roman" w:hAnsi="Times New Roman" w:cs="Times New Roman"/>
        </w:rPr>
        <w:t xml:space="preserve">J </w:t>
      </w:r>
      <w:r w:rsidRPr="006A28B2">
        <w:rPr>
          <w:rFonts w:ascii="Times New Roman" w:hAnsi="Times New Roman" w:cs="Times New Roman"/>
        </w:rPr>
        <w:t>Kuht</w:t>
      </w:r>
      <w:r w:rsidR="006A28B2">
        <w:rPr>
          <w:rFonts w:ascii="Times New Roman" w:hAnsi="Times New Roman" w:cs="Times New Roman"/>
          <w:vertAlign w:val="superscript"/>
        </w:rPr>
        <w:t>1</w:t>
      </w:r>
      <w:r w:rsidRPr="006A28B2">
        <w:rPr>
          <w:rFonts w:ascii="Times New Roman" w:hAnsi="Times New Roman" w:cs="Times New Roman"/>
        </w:rPr>
        <w:t xml:space="preserve">, </w:t>
      </w:r>
      <w:r w:rsidR="0099608D" w:rsidRPr="006A28B2">
        <w:rPr>
          <w:rFonts w:ascii="Times New Roman" w:hAnsi="Times New Roman" w:cs="Times New Roman"/>
        </w:rPr>
        <w:t>Karen Gr</w:t>
      </w:r>
      <w:r w:rsidR="00142BC6" w:rsidRPr="006A28B2">
        <w:rPr>
          <w:rFonts w:ascii="Times New Roman" w:hAnsi="Times New Roman" w:cs="Times New Roman"/>
        </w:rPr>
        <w:t>ø</w:t>
      </w:r>
      <w:r w:rsidR="0099608D" w:rsidRPr="006A28B2">
        <w:rPr>
          <w:rFonts w:ascii="Times New Roman" w:hAnsi="Times New Roman" w:cs="Times New Roman"/>
        </w:rPr>
        <w:t>nskov</w:t>
      </w:r>
      <w:r w:rsidR="006A28B2">
        <w:rPr>
          <w:rFonts w:ascii="Times New Roman" w:hAnsi="Times New Roman" w:cs="Times New Roman"/>
          <w:vertAlign w:val="superscript"/>
        </w:rPr>
        <w:t>2</w:t>
      </w:r>
      <w:r w:rsidR="0099608D" w:rsidRPr="006A28B2">
        <w:rPr>
          <w:rFonts w:ascii="Times New Roman" w:hAnsi="Times New Roman" w:cs="Times New Roman"/>
        </w:rPr>
        <w:t>,</w:t>
      </w:r>
      <w:r w:rsidR="004768DF">
        <w:rPr>
          <w:rFonts w:ascii="Times New Roman" w:hAnsi="Times New Roman" w:cs="Times New Roman"/>
        </w:rPr>
        <w:t xml:space="preserve"> Brian </w:t>
      </w:r>
      <w:r w:rsidR="004D452D">
        <w:rPr>
          <w:rFonts w:ascii="Times New Roman" w:hAnsi="Times New Roman" w:cs="Times New Roman"/>
        </w:rPr>
        <w:t xml:space="preserve">P. </w:t>
      </w:r>
      <w:r w:rsidR="004768DF">
        <w:rPr>
          <w:rFonts w:ascii="Times New Roman" w:hAnsi="Times New Roman" w:cs="Times New Roman"/>
        </w:rPr>
        <w:t>Brooks</w:t>
      </w:r>
      <w:r w:rsidR="004768DF">
        <w:rPr>
          <w:rFonts w:ascii="Times New Roman" w:hAnsi="Times New Roman" w:cs="Times New Roman"/>
          <w:vertAlign w:val="superscript"/>
        </w:rPr>
        <w:t>3</w:t>
      </w:r>
      <w:r w:rsidR="004768DF">
        <w:rPr>
          <w:rFonts w:ascii="Times New Roman" w:hAnsi="Times New Roman" w:cs="Times New Roman"/>
        </w:rPr>
        <w:t>,</w:t>
      </w:r>
      <w:r w:rsidR="00486774" w:rsidRPr="006A28B2">
        <w:rPr>
          <w:rFonts w:ascii="Times New Roman" w:hAnsi="Times New Roman" w:cs="Times New Roman"/>
        </w:rPr>
        <w:t xml:space="preserve"> </w:t>
      </w:r>
      <w:r w:rsidR="0099608D" w:rsidRPr="006A28B2">
        <w:rPr>
          <w:rFonts w:ascii="Times New Roman" w:hAnsi="Times New Roman" w:cs="Times New Roman"/>
        </w:rPr>
        <w:t>Mervyn G Thomas</w:t>
      </w:r>
      <w:r w:rsidR="006A28B2">
        <w:rPr>
          <w:rFonts w:ascii="Times New Roman" w:hAnsi="Times New Roman" w:cs="Times New Roman"/>
          <w:vertAlign w:val="superscript"/>
        </w:rPr>
        <w:t>1</w:t>
      </w:r>
    </w:p>
    <w:p w14:paraId="383604A1" w14:textId="77777777" w:rsidR="00D17642" w:rsidRPr="006A28B2" w:rsidRDefault="00D17642" w:rsidP="000B4D1D">
      <w:pPr>
        <w:pStyle w:val="Default"/>
        <w:spacing w:line="360" w:lineRule="auto"/>
        <w:rPr>
          <w:rFonts w:ascii="Times New Roman" w:hAnsi="Times New Roman" w:cs="Times New Roman"/>
        </w:rPr>
      </w:pPr>
    </w:p>
    <w:p w14:paraId="0EF4B21B" w14:textId="77777777" w:rsidR="00D17642" w:rsidRPr="006A28B2" w:rsidRDefault="00D17642" w:rsidP="000B4D1D">
      <w:pPr>
        <w:pStyle w:val="Default"/>
        <w:spacing w:line="360" w:lineRule="auto"/>
        <w:rPr>
          <w:rFonts w:ascii="Times New Roman" w:hAnsi="Times New Roman" w:cs="Times New Roman"/>
        </w:rPr>
      </w:pPr>
      <w:r w:rsidRPr="006A28B2">
        <w:rPr>
          <w:rFonts w:ascii="Times New Roman" w:hAnsi="Times New Roman" w:cs="Times New Roman"/>
        </w:rPr>
        <w:t xml:space="preserve">Institution (Institute, University, City, Country): </w:t>
      </w:r>
    </w:p>
    <w:p w14:paraId="5C618143" w14:textId="1B21AE39" w:rsidR="00D17642" w:rsidRPr="006A28B2" w:rsidRDefault="00D17642" w:rsidP="000B4D1D">
      <w:pPr>
        <w:pStyle w:val="Default"/>
        <w:spacing w:line="360" w:lineRule="auto"/>
        <w:rPr>
          <w:rFonts w:ascii="Times New Roman" w:hAnsi="Times New Roman" w:cs="Times New Roman"/>
        </w:rPr>
      </w:pPr>
      <w:r w:rsidRPr="006A28B2">
        <w:rPr>
          <w:rFonts w:ascii="Times New Roman" w:hAnsi="Times New Roman" w:cs="Times New Roman"/>
        </w:rPr>
        <w:t>1</w:t>
      </w:r>
      <w:r w:rsidR="006A28B2">
        <w:rPr>
          <w:rFonts w:ascii="Times New Roman" w:hAnsi="Times New Roman" w:cs="Times New Roman"/>
        </w:rPr>
        <w:t>.</w:t>
      </w:r>
      <w:r w:rsidRPr="006A28B2">
        <w:rPr>
          <w:rFonts w:ascii="Times New Roman" w:hAnsi="Times New Roman" w:cs="Times New Roman"/>
        </w:rPr>
        <w:t xml:space="preserve"> </w:t>
      </w:r>
      <w:r w:rsidR="006A28B2" w:rsidRPr="0098443E">
        <w:rPr>
          <w:rFonts w:ascii="Times New Roman" w:hAnsi="Times New Roman" w:cs="Times New Roman"/>
        </w:rPr>
        <w:t>The University of Leicester Ulverscroft Eye Unit, Department of Neuroscience, Psychology and Behaviour, University of Leicester, RKCSB, PO Box 65, Leicester LE2 7LX, UK</w:t>
      </w:r>
    </w:p>
    <w:p w14:paraId="23A8BDCF" w14:textId="41EFEBA7" w:rsidR="00D17642" w:rsidRPr="00A539FE" w:rsidRDefault="00D17642" w:rsidP="000B4D1D">
      <w:pPr>
        <w:pStyle w:val="Default"/>
        <w:spacing w:line="360" w:lineRule="auto"/>
        <w:rPr>
          <w:rFonts w:ascii="Times New Roman" w:hAnsi="Times New Roman" w:cs="Times New Roman"/>
          <w:lang w:val="en-US"/>
        </w:rPr>
      </w:pPr>
      <w:r w:rsidRPr="00A539FE">
        <w:rPr>
          <w:rFonts w:ascii="Times New Roman" w:hAnsi="Times New Roman" w:cs="Times New Roman"/>
          <w:lang w:val="en-US"/>
        </w:rPr>
        <w:t>2</w:t>
      </w:r>
      <w:r w:rsidR="006A28B2" w:rsidRPr="00A539FE">
        <w:rPr>
          <w:rFonts w:ascii="Times New Roman" w:hAnsi="Times New Roman" w:cs="Times New Roman"/>
          <w:lang w:val="en-US"/>
        </w:rPr>
        <w:t>.</w:t>
      </w:r>
      <w:r w:rsidRPr="00A539FE">
        <w:rPr>
          <w:rFonts w:ascii="Times New Roman" w:hAnsi="Times New Roman" w:cs="Times New Roman"/>
          <w:lang w:val="en-US"/>
        </w:rPr>
        <w:t xml:space="preserve"> </w:t>
      </w:r>
      <w:proofErr w:type="spellStart"/>
      <w:r w:rsidR="00432586" w:rsidRPr="00A539FE">
        <w:rPr>
          <w:rFonts w:ascii="Times New Roman" w:hAnsi="Times New Roman" w:cs="Times New Roman"/>
          <w:lang w:val="en-US"/>
        </w:rPr>
        <w:t>Rigshospitalet</w:t>
      </w:r>
      <w:proofErr w:type="spellEnd"/>
      <w:r w:rsidR="00432586" w:rsidRPr="00A539FE">
        <w:rPr>
          <w:rFonts w:ascii="Times New Roman" w:hAnsi="Times New Roman" w:cs="Times New Roman"/>
          <w:lang w:val="en-US"/>
        </w:rPr>
        <w:t xml:space="preserve">, Department of Clinical Genetics, </w:t>
      </w:r>
      <w:r w:rsidR="006A28B2" w:rsidRPr="00A539FE">
        <w:rPr>
          <w:rFonts w:ascii="Times New Roman" w:hAnsi="Times New Roman" w:cs="Times New Roman"/>
          <w:lang w:val="en-US"/>
        </w:rPr>
        <w:t xml:space="preserve">Kennedy Center, Copenhagen University </w:t>
      </w:r>
      <w:r w:rsidR="00091E11" w:rsidRPr="00A539FE">
        <w:rPr>
          <w:rFonts w:ascii="Times New Roman" w:hAnsi="Times New Roman" w:cs="Times New Roman"/>
          <w:lang w:val="en-US"/>
        </w:rPr>
        <w:t xml:space="preserve">Hospital, </w:t>
      </w:r>
      <w:proofErr w:type="spellStart"/>
      <w:r w:rsidR="00091E11" w:rsidRPr="00A539FE">
        <w:rPr>
          <w:rFonts w:ascii="Times New Roman" w:hAnsi="Times New Roman" w:cs="Times New Roman"/>
          <w:lang w:val="en-US"/>
        </w:rPr>
        <w:t>Glostrup</w:t>
      </w:r>
      <w:proofErr w:type="spellEnd"/>
      <w:r w:rsidR="006A28B2" w:rsidRPr="00A539FE">
        <w:rPr>
          <w:rFonts w:ascii="Times New Roman" w:hAnsi="Times New Roman" w:cs="Times New Roman"/>
          <w:lang w:val="en-US"/>
        </w:rPr>
        <w:t>, Denmark</w:t>
      </w:r>
    </w:p>
    <w:p w14:paraId="5DEA2F0A" w14:textId="0F70AC1D" w:rsidR="004768DF" w:rsidRPr="006A28B2" w:rsidRDefault="004768DF" w:rsidP="000B4D1D">
      <w:pPr>
        <w:pStyle w:val="Default"/>
        <w:spacing w:line="360" w:lineRule="auto"/>
        <w:rPr>
          <w:rFonts w:ascii="Times New Roman" w:hAnsi="Times New Roman" w:cs="Times New Roman"/>
        </w:rPr>
      </w:pPr>
      <w:r>
        <w:rPr>
          <w:rFonts w:ascii="Times New Roman" w:hAnsi="Times New Roman" w:cs="Times New Roman"/>
        </w:rPr>
        <w:t xml:space="preserve">3. </w:t>
      </w:r>
      <w:r w:rsidR="00A43E73" w:rsidRPr="00A43E73">
        <w:rPr>
          <w:rFonts w:ascii="Times New Roman" w:hAnsi="Times New Roman" w:cs="Times New Roman"/>
        </w:rPr>
        <w:t>Ophthalmic Genetics and Visual Function Branch, National Eye Institute, Bethesda, MD, USA</w:t>
      </w:r>
    </w:p>
    <w:p w14:paraId="1B867934" w14:textId="056CFD39" w:rsidR="00D17642" w:rsidRPr="006A28B2" w:rsidRDefault="00D17642" w:rsidP="000B4D1D">
      <w:pPr>
        <w:pStyle w:val="Default"/>
        <w:spacing w:line="360" w:lineRule="auto"/>
        <w:rPr>
          <w:rFonts w:ascii="Times New Roman" w:hAnsi="Times New Roman" w:cs="Times New Roman"/>
        </w:rPr>
      </w:pPr>
    </w:p>
    <w:p w14:paraId="26837ECA" w14:textId="4F312F50" w:rsidR="00D17642" w:rsidRPr="006A28B2" w:rsidRDefault="00D17642" w:rsidP="006A28B2">
      <w:pPr>
        <w:pStyle w:val="Default"/>
        <w:spacing w:line="360" w:lineRule="auto"/>
        <w:rPr>
          <w:rFonts w:ascii="Times New Roman" w:hAnsi="Times New Roman" w:cs="Times New Roman"/>
        </w:rPr>
      </w:pPr>
    </w:p>
    <w:p w14:paraId="722FB323" w14:textId="77777777" w:rsidR="00D17642" w:rsidRPr="006A28B2" w:rsidRDefault="00D17642" w:rsidP="000B4D1D">
      <w:pPr>
        <w:pStyle w:val="Default"/>
        <w:spacing w:line="360" w:lineRule="auto"/>
        <w:rPr>
          <w:rFonts w:ascii="Times New Roman" w:hAnsi="Times New Roman" w:cs="Times New Roman"/>
        </w:rPr>
      </w:pPr>
    </w:p>
    <w:p w14:paraId="1DA3D2A4" w14:textId="2D74219E" w:rsidR="00D17642" w:rsidRDefault="00D17642" w:rsidP="000B4D1D">
      <w:pPr>
        <w:pStyle w:val="Default"/>
        <w:spacing w:line="360" w:lineRule="auto"/>
        <w:rPr>
          <w:rFonts w:ascii="Times New Roman" w:hAnsi="Times New Roman" w:cs="Times New Roman"/>
        </w:rPr>
      </w:pPr>
      <w:r w:rsidRPr="006A28B2">
        <w:rPr>
          <w:rFonts w:ascii="Times New Roman" w:hAnsi="Times New Roman" w:cs="Times New Roman"/>
        </w:rPr>
        <w:t>Corresponding author:</w:t>
      </w:r>
      <w:r w:rsidR="00C35BB4" w:rsidRPr="006A28B2">
        <w:rPr>
          <w:rFonts w:ascii="Times New Roman" w:hAnsi="Times New Roman" w:cs="Times New Roman"/>
        </w:rPr>
        <w:t xml:space="preserve"> M</w:t>
      </w:r>
      <w:r w:rsidR="006A28B2">
        <w:rPr>
          <w:rFonts w:ascii="Times New Roman" w:hAnsi="Times New Roman" w:cs="Times New Roman"/>
        </w:rPr>
        <w:t xml:space="preserve">ervyn G Thomas. </w:t>
      </w:r>
      <w:r w:rsidR="006A28B2" w:rsidRPr="0098443E">
        <w:rPr>
          <w:rFonts w:ascii="Times New Roman" w:hAnsi="Times New Roman" w:cs="Times New Roman"/>
        </w:rPr>
        <w:t xml:space="preserve">The University of Leicester Ulverscroft Eye Unit, Department of Neuroscience, Psychology and Behaviour, University of Leicester, RKCSB, PO Box 65, Leicester LE2 7LX, UK </w:t>
      </w:r>
      <w:r w:rsidR="006A28B2">
        <w:rPr>
          <w:rFonts w:ascii="Times New Roman" w:hAnsi="Times New Roman" w:cs="Times New Roman"/>
        </w:rPr>
        <w:br/>
      </w:r>
      <w:r w:rsidR="006A28B2" w:rsidRPr="0098443E">
        <w:rPr>
          <w:rFonts w:ascii="Times New Roman" w:hAnsi="Times New Roman" w:cs="Times New Roman"/>
        </w:rPr>
        <w:t xml:space="preserve">Tel: +44 (0)116 252 5879, Fax: +44 (0)116 223 1996, email: </w:t>
      </w:r>
      <w:hyperlink r:id="rId11" w:history="1">
        <w:r w:rsidR="006A28B2" w:rsidRPr="0098443E">
          <w:rPr>
            <w:rStyle w:val="Hyperlink"/>
            <w:rFonts w:ascii="Times New Roman" w:hAnsi="Times New Roman" w:cs="Times New Roman"/>
          </w:rPr>
          <w:t>mt350@le.ac.uk</w:t>
        </w:r>
      </w:hyperlink>
      <w:r w:rsidR="006A28B2">
        <w:rPr>
          <w:rFonts w:ascii="Times New Roman" w:hAnsi="Times New Roman" w:cs="Times New Roman"/>
        </w:rPr>
        <w:br/>
      </w:r>
    </w:p>
    <w:p w14:paraId="3FAB0C65" w14:textId="4AEC7706" w:rsidR="006A28B2" w:rsidRPr="006A28B2" w:rsidRDefault="006A28B2" w:rsidP="006A28B2">
      <w:pPr>
        <w:pStyle w:val="Default"/>
        <w:spacing w:line="480" w:lineRule="auto"/>
        <w:rPr>
          <w:rFonts w:ascii="Times New Roman" w:hAnsi="Times New Roman" w:cs="Times New Roman"/>
        </w:rPr>
      </w:pPr>
      <w:r>
        <w:rPr>
          <w:rFonts w:ascii="Times New Roman" w:hAnsi="Times New Roman" w:cs="Times New Roman"/>
        </w:rPr>
        <w:t xml:space="preserve">Sources of support: </w:t>
      </w:r>
      <w:r w:rsidRPr="006A28B2">
        <w:rPr>
          <w:rFonts w:ascii="Times New Roman" w:hAnsi="Times New Roman" w:cs="Times New Roman"/>
        </w:rPr>
        <w:t xml:space="preserve">This work was supported by EuroGentest2 (Unit 2: “Genetic testing as part of health care”), a Coordination Action under FP7 (Grant Agreement Number 261469) and the European Society of Human Genetics. </w:t>
      </w:r>
      <w:r w:rsidR="00B171F8">
        <w:rPr>
          <w:rFonts w:ascii="Times New Roman" w:hAnsi="Times New Roman" w:cs="Times New Roman"/>
        </w:rPr>
        <w:t>MGT</w:t>
      </w:r>
      <w:r w:rsidRPr="006A28B2">
        <w:rPr>
          <w:rFonts w:ascii="Times New Roman" w:hAnsi="Times New Roman" w:cs="Times New Roman"/>
        </w:rPr>
        <w:t xml:space="preserve"> acknowledge</w:t>
      </w:r>
      <w:r w:rsidR="00B171F8">
        <w:rPr>
          <w:rFonts w:ascii="Times New Roman" w:hAnsi="Times New Roman" w:cs="Times New Roman"/>
        </w:rPr>
        <w:t>s</w:t>
      </w:r>
      <w:r w:rsidRPr="006A28B2">
        <w:rPr>
          <w:rFonts w:ascii="Times New Roman" w:hAnsi="Times New Roman" w:cs="Times New Roman"/>
        </w:rPr>
        <w:t xml:space="preserve"> the support of Fight for Sight, Ulverscroft Foundation, </w:t>
      </w:r>
      <w:r w:rsidR="002D0C86">
        <w:rPr>
          <w:rFonts w:ascii="Times New Roman" w:hAnsi="Times New Roman" w:cs="Times New Roman"/>
        </w:rPr>
        <w:t xml:space="preserve">Medical Research Council, </w:t>
      </w:r>
      <w:r w:rsidRPr="006A28B2">
        <w:rPr>
          <w:rFonts w:ascii="Times New Roman" w:hAnsi="Times New Roman" w:cs="Times New Roman"/>
        </w:rPr>
        <w:t>National Institute of Health Research</w:t>
      </w:r>
      <w:r w:rsidR="002D0C86">
        <w:rPr>
          <w:rFonts w:ascii="Times New Roman" w:hAnsi="Times New Roman" w:cs="Times New Roman"/>
        </w:rPr>
        <w:t xml:space="preserve"> (</w:t>
      </w:r>
      <w:r w:rsidR="002D0C86" w:rsidRPr="006A28B2">
        <w:rPr>
          <w:rFonts w:ascii="Times New Roman" w:hAnsi="Times New Roman" w:cs="Times New Roman"/>
        </w:rPr>
        <w:t>CL-2017-11-003</w:t>
      </w:r>
      <w:r w:rsidR="002D0C86">
        <w:rPr>
          <w:rFonts w:ascii="Times New Roman" w:hAnsi="Times New Roman" w:cs="Times New Roman"/>
        </w:rPr>
        <w:t>)</w:t>
      </w:r>
      <w:r w:rsidRPr="006A28B2">
        <w:rPr>
          <w:rFonts w:ascii="Times New Roman" w:hAnsi="Times New Roman" w:cs="Times New Roman"/>
        </w:rPr>
        <w:t xml:space="preserve"> and </w:t>
      </w:r>
      <w:r w:rsidR="002D0C86">
        <w:rPr>
          <w:rFonts w:ascii="Times New Roman" w:hAnsi="Times New Roman" w:cs="Times New Roman"/>
        </w:rPr>
        <w:t>Academy of Medical Sciences</w:t>
      </w:r>
      <w:r w:rsidRPr="006A28B2">
        <w:rPr>
          <w:rFonts w:ascii="Times New Roman" w:hAnsi="Times New Roman" w:cs="Times New Roman"/>
        </w:rPr>
        <w:t xml:space="preserve">. </w:t>
      </w:r>
    </w:p>
    <w:p w14:paraId="5B3A68D0" w14:textId="200759E2" w:rsidR="006A28B2" w:rsidRPr="006A28B2" w:rsidRDefault="006A28B2" w:rsidP="000B4D1D">
      <w:pPr>
        <w:pStyle w:val="Default"/>
        <w:spacing w:line="360" w:lineRule="auto"/>
        <w:rPr>
          <w:rFonts w:ascii="Times New Roman" w:hAnsi="Times New Roman" w:cs="Times New Roman"/>
        </w:rPr>
      </w:pPr>
    </w:p>
    <w:p w14:paraId="30D4AD74" w14:textId="77777777" w:rsidR="00D17642" w:rsidRPr="006A28B2" w:rsidRDefault="00D17642" w:rsidP="006A28B2">
      <w:pPr>
        <w:pStyle w:val="Default"/>
        <w:pageBreakBefore/>
        <w:pBdr>
          <w:bottom w:val="single" w:sz="4" w:space="1" w:color="auto"/>
        </w:pBdr>
        <w:spacing w:line="480" w:lineRule="auto"/>
        <w:rPr>
          <w:rFonts w:ascii="Times New Roman" w:hAnsi="Times New Roman" w:cs="Times New Roman"/>
        </w:rPr>
      </w:pPr>
      <w:r w:rsidRPr="006A28B2">
        <w:rPr>
          <w:rFonts w:ascii="Times New Roman" w:hAnsi="Times New Roman" w:cs="Times New Roman"/>
          <w:b/>
          <w:bCs/>
        </w:rPr>
        <w:lastRenderedPageBreak/>
        <w:t xml:space="preserve">1. Disease characteristics </w:t>
      </w:r>
    </w:p>
    <w:p w14:paraId="6A0F06BE" w14:textId="62C3E5EA"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1.1 Name of the Disease (Synonyms): </w:t>
      </w:r>
    </w:p>
    <w:p w14:paraId="157BEDED" w14:textId="0F71818C" w:rsidR="000B4D1D" w:rsidRPr="006A28B2" w:rsidRDefault="00A84911"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Oculocutaneous albinism (OCA). Subtypes include OCA1 (OCA1A and OCA1B), OCA2, OCA3, OCA4, OCA5, OCA6 and OCA7.</w:t>
      </w:r>
      <w:r w:rsidR="00587703" w:rsidRPr="006A28B2">
        <w:rPr>
          <w:rFonts w:ascii="Times New Roman" w:hAnsi="Times New Roman" w:cs="Times New Roman"/>
          <w:sz w:val="24"/>
          <w:szCs w:val="24"/>
        </w:rPr>
        <w:br/>
        <w:t>Ocular albinism (OA). Synonyms include Nettleship-Falls Ocular Albinism, Ocular Albinism Type 1</w:t>
      </w:r>
      <w:r w:rsidR="006930D5" w:rsidRPr="006A28B2">
        <w:rPr>
          <w:rFonts w:ascii="Times New Roman" w:hAnsi="Times New Roman" w:cs="Times New Roman"/>
          <w:sz w:val="24"/>
          <w:szCs w:val="24"/>
        </w:rPr>
        <w:t xml:space="preserve"> (OA1)</w:t>
      </w:r>
      <w:r w:rsidR="00587703" w:rsidRPr="006A28B2">
        <w:rPr>
          <w:rFonts w:ascii="Times New Roman" w:hAnsi="Times New Roman" w:cs="Times New Roman"/>
          <w:sz w:val="24"/>
          <w:szCs w:val="24"/>
        </w:rPr>
        <w:t xml:space="preserve">, X-Linked Ocular Albinism (XLOA). </w:t>
      </w:r>
    </w:p>
    <w:p w14:paraId="0824CEE3" w14:textId="7BC2570F" w:rsidR="00587703" w:rsidRDefault="00D17642" w:rsidP="006A28B2">
      <w:pPr>
        <w:tabs>
          <w:tab w:val="left" w:pos="1164"/>
        </w:tabs>
        <w:spacing w:line="480" w:lineRule="auto"/>
        <w:rPr>
          <w:rFonts w:ascii="Times New Roman" w:hAnsi="Times New Roman" w:cs="Times New Roman"/>
          <w:b/>
          <w:bCs/>
          <w:sz w:val="24"/>
          <w:szCs w:val="24"/>
        </w:rPr>
      </w:pPr>
      <w:r w:rsidRPr="006A28B2">
        <w:rPr>
          <w:rFonts w:ascii="Times New Roman" w:hAnsi="Times New Roman" w:cs="Times New Roman"/>
          <w:b/>
          <w:bCs/>
          <w:sz w:val="24"/>
          <w:szCs w:val="24"/>
        </w:rPr>
        <w:t xml:space="preserve">1.2 OMIM# of the Disease: </w:t>
      </w:r>
    </w:p>
    <w:p w14:paraId="6992D2B5" w14:textId="6F773374" w:rsidR="006A28B2" w:rsidRPr="006A28B2" w:rsidRDefault="006A28B2" w:rsidP="006A28B2">
      <w:pPr>
        <w:tabs>
          <w:tab w:val="left" w:pos="1164"/>
        </w:tabs>
        <w:spacing w:line="480" w:lineRule="auto"/>
        <w:rPr>
          <w:rFonts w:ascii="Times New Roman" w:hAnsi="Times New Roman" w:cs="Times New Roman"/>
          <w:sz w:val="24"/>
          <w:szCs w:val="24"/>
        </w:rPr>
      </w:pPr>
      <w:r>
        <w:rPr>
          <w:rFonts w:ascii="Times New Roman" w:hAnsi="Times New Roman" w:cs="Times New Roman"/>
          <w:sz w:val="24"/>
          <w:szCs w:val="24"/>
        </w:rPr>
        <w:t xml:space="preserve">Table 1 summarises the disease subtypes and associated OMIM number. </w:t>
      </w:r>
    </w:p>
    <w:tbl>
      <w:tblPr>
        <w:tblStyle w:val="GridTable4-Accent3"/>
        <w:tblW w:w="0" w:type="auto"/>
        <w:jc w:val="center"/>
        <w:tblLook w:val="04A0" w:firstRow="1" w:lastRow="0" w:firstColumn="1" w:lastColumn="0" w:noHBand="0" w:noVBand="1"/>
      </w:tblPr>
      <w:tblGrid>
        <w:gridCol w:w="1838"/>
        <w:gridCol w:w="2977"/>
      </w:tblGrid>
      <w:tr w:rsidR="00587703" w:rsidRPr="006A28B2" w14:paraId="4EA8C9C9" w14:textId="77777777" w:rsidTr="00F3627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46E791A3" w14:textId="7F31FAE4" w:rsidR="00587703" w:rsidRPr="006A28B2" w:rsidRDefault="00587703" w:rsidP="006A28B2">
            <w:pPr>
              <w:pStyle w:val="Default"/>
              <w:spacing w:line="480" w:lineRule="auto"/>
              <w:jc w:val="center"/>
              <w:rPr>
                <w:rFonts w:ascii="Times New Roman" w:hAnsi="Times New Roman" w:cs="Times New Roman"/>
              </w:rPr>
            </w:pPr>
            <w:r w:rsidRPr="006A28B2">
              <w:rPr>
                <w:rFonts w:ascii="Times New Roman" w:hAnsi="Times New Roman" w:cs="Times New Roman"/>
              </w:rPr>
              <w:t>OCA Subtype</w:t>
            </w:r>
          </w:p>
        </w:tc>
        <w:tc>
          <w:tcPr>
            <w:tcW w:w="2977" w:type="dxa"/>
            <w:vAlign w:val="center"/>
          </w:tcPr>
          <w:p w14:paraId="3CCAE465" w14:textId="100E54C7" w:rsidR="00587703" w:rsidRPr="006A28B2" w:rsidRDefault="00587703" w:rsidP="006A28B2">
            <w:pPr>
              <w:pStyle w:val="Default"/>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A28B2">
              <w:rPr>
                <w:rFonts w:ascii="Times New Roman" w:hAnsi="Times New Roman" w:cs="Times New Roman"/>
              </w:rPr>
              <w:t>Phenotype MIM Number</w:t>
            </w:r>
          </w:p>
        </w:tc>
      </w:tr>
      <w:tr w:rsidR="00587703" w:rsidRPr="006A28B2" w14:paraId="59A75C02" w14:textId="77777777" w:rsidTr="00F3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3C520EB8" w14:textId="3237C1DE"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OCA1A</w:t>
            </w:r>
          </w:p>
        </w:tc>
        <w:tc>
          <w:tcPr>
            <w:tcW w:w="2977" w:type="dxa"/>
            <w:shd w:val="clear" w:color="auto" w:fill="auto"/>
            <w:vAlign w:val="center"/>
          </w:tcPr>
          <w:p w14:paraId="330B757F" w14:textId="6FBDA89B" w:rsidR="00587703" w:rsidRPr="006A28B2" w:rsidRDefault="00587703"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203100</w:t>
            </w:r>
          </w:p>
        </w:tc>
      </w:tr>
      <w:tr w:rsidR="00587703" w:rsidRPr="006A28B2" w14:paraId="751A579F" w14:textId="77777777" w:rsidTr="00F3627C">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04818E86" w14:textId="5E3193C4"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OCA1B</w:t>
            </w:r>
          </w:p>
        </w:tc>
        <w:tc>
          <w:tcPr>
            <w:tcW w:w="2977" w:type="dxa"/>
            <w:shd w:val="clear" w:color="auto" w:fill="auto"/>
            <w:vAlign w:val="center"/>
          </w:tcPr>
          <w:p w14:paraId="79455D54" w14:textId="760716B7" w:rsidR="00587703" w:rsidRPr="006A28B2" w:rsidRDefault="00587703"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606952</w:t>
            </w:r>
          </w:p>
        </w:tc>
      </w:tr>
      <w:tr w:rsidR="00587703" w:rsidRPr="006A28B2" w14:paraId="49384E0E" w14:textId="77777777" w:rsidTr="00F3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0EA07590" w14:textId="43088947"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OCA2</w:t>
            </w:r>
          </w:p>
        </w:tc>
        <w:tc>
          <w:tcPr>
            <w:tcW w:w="2977" w:type="dxa"/>
            <w:shd w:val="clear" w:color="auto" w:fill="auto"/>
            <w:vAlign w:val="center"/>
          </w:tcPr>
          <w:p w14:paraId="3CCAC019" w14:textId="55C60547" w:rsidR="00587703" w:rsidRPr="006A28B2" w:rsidRDefault="00587703"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203200</w:t>
            </w:r>
          </w:p>
        </w:tc>
      </w:tr>
      <w:tr w:rsidR="00587703" w:rsidRPr="006A28B2" w14:paraId="4609EACF" w14:textId="77777777" w:rsidTr="00F3627C">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10175A29" w14:textId="199B9268"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OCA3</w:t>
            </w:r>
          </w:p>
        </w:tc>
        <w:tc>
          <w:tcPr>
            <w:tcW w:w="2977" w:type="dxa"/>
            <w:shd w:val="clear" w:color="auto" w:fill="auto"/>
            <w:vAlign w:val="center"/>
          </w:tcPr>
          <w:p w14:paraId="6AEAA006" w14:textId="57DC8AEE" w:rsidR="00587703" w:rsidRPr="006A28B2" w:rsidRDefault="00587703"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203290</w:t>
            </w:r>
          </w:p>
        </w:tc>
      </w:tr>
      <w:tr w:rsidR="00587703" w:rsidRPr="006A28B2" w14:paraId="14B50ACA" w14:textId="77777777" w:rsidTr="00F3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0581DEF2" w14:textId="73ED97DC"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OCA4</w:t>
            </w:r>
          </w:p>
        </w:tc>
        <w:tc>
          <w:tcPr>
            <w:tcW w:w="2977" w:type="dxa"/>
            <w:shd w:val="clear" w:color="auto" w:fill="auto"/>
            <w:vAlign w:val="center"/>
          </w:tcPr>
          <w:p w14:paraId="625291ED" w14:textId="771477DC" w:rsidR="00587703" w:rsidRPr="006A28B2" w:rsidRDefault="00587703"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606574</w:t>
            </w:r>
          </w:p>
        </w:tc>
      </w:tr>
      <w:tr w:rsidR="00587703" w:rsidRPr="006A28B2" w14:paraId="6B7951E2" w14:textId="77777777" w:rsidTr="00F3627C">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006BAB1F" w14:textId="39026EAA"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OCA5</w:t>
            </w:r>
          </w:p>
        </w:tc>
        <w:tc>
          <w:tcPr>
            <w:tcW w:w="2977" w:type="dxa"/>
            <w:shd w:val="clear" w:color="auto" w:fill="auto"/>
            <w:vAlign w:val="center"/>
          </w:tcPr>
          <w:p w14:paraId="3D907F88" w14:textId="799DF9A4" w:rsidR="00587703" w:rsidRPr="006A28B2" w:rsidRDefault="00587703"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615312</w:t>
            </w:r>
          </w:p>
        </w:tc>
      </w:tr>
      <w:tr w:rsidR="00587703" w:rsidRPr="006A28B2" w14:paraId="2B05A263" w14:textId="77777777" w:rsidTr="00F3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2847295D" w14:textId="39B75FDE"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OCA6</w:t>
            </w:r>
          </w:p>
        </w:tc>
        <w:tc>
          <w:tcPr>
            <w:tcW w:w="2977" w:type="dxa"/>
            <w:shd w:val="clear" w:color="auto" w:fill="auto"/>
            <w:vAlign w:val="center"/>
          </w:tcPr>
          <w:p w14:paraId="4D0A9BBE" w14:textId="14366B01" w:rsidR="00587703" w:rsidRPr="006A28B2" w:rsidRDefault="00587703"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113750</w:t>
            </w:r>
          </w:p>
        </w:tc>
      </w:tr>
      <w:tr w:rsidR="00587703" w:rsidRPr="006A28B2" w14:paraId="7072EF18" w14:textId="77777777" w:rsidTr="00F3627C">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6FFB3E55" w14:textId="1C491C01"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OCA7</w:t>
            </w:r>
          </w:p>
        </w:tc>
        <w:tc>
          <w:tcPr>
            <w:tcW w:w="2977" w:type="dxa"/>
            <w:shd w:val="clear" w:color="auto" w:fill="auto"/>
            <w:vAlign w:val="center"/>
          </w:tcPr>
          <w:p w14:paraId="149342B6" w14:textId="128EC731" w:rsidR="00587703" w:rsidRPr="006A28B2" w:rsidRDefault="00587703"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615179</w:t>
            </w:r>
          </w:p>
        </w:tc>
      </w:tr>
      <w:tr w:rsidR="00587703" w:rsidRPr="006A28B2" w14:paraId="171501E6" w14:textId="77777777" w:rsidTr="00F3627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05CA8F42" w14:textId="6AD391FC" w:rsidR="00587703" w:rsidRPr="006A28B2" w:rsidRDefault="00587703" w:rsidP="006A28B2">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OA</w:t>
            </w:r>
          </w:p>
        </w:tc>
        <w:tc>
          <w:tcPr>
            <w:tcW w:w="2977" w:type="dxa"/>
            <w:shd w:val="clear" w:color="auto" w:fill="auto"/>
            <w:vAlign w:val="center"/>
          </w:tcPr>
          <w:p w14:paraId="46E695FE" w14:textId="73CA7338" w:rsidR="00587703" w:rsidRPr="006A28B2" w:rsidRDefault="00F3627C"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300500</w:t>
            </w:r>
          </w:p>
        </w:tc>
      </w:tr>
    </w:tbl>
    <w:p w14:paraId="207DCD8A" w14:textId="165D8062" w:rsidR="000B4D1D" w:rsidRPr="006A28B2" w:rsidRDefault="000B4D1D" w:rsidP="006A28B2">
      <w:pPr>
        <w:pStyle w:val="Default"/>
        <w:spacing w:line="480" w:lineRule="auto"/>
        <w:rPr>
          <w:rFonts w:ascii="Times New Roman" w:hAnsi="Times New Roman" w:cs="Times New Roman"/>
          <w:i/>
          <w:iCs/>
        </w:rPr>
      </w:pPr>
      <w:r w:rsidRPr="006A28B2">
        <w:rPr>
          <w:rFonts w:ascii="Times New Roman" w:hAnsi="Times New Roman" w:cs="Times New Roman"/>
          <w:b/>
          <w:bCs/>
          <w:i/>
          <w:iCs/>
        </w:rPr>
        <w:t xml:space="preserve">Table 1: </w:t>
      </w:r>
      <w:r w:rsidRPr="006A28B2">
        <w:rPr>
          <w:rFonts w:ascii="Times New Roman" w:hAnsi="Times New Roman" w:cs="Times New Roman"/>
          <w:i/>
          <w:iCs/>
        </w:rPr>
        <w:t>OCA subtype with corresponding phenotype MIM number</w:t>
      </w:r>
    </w:p>
    <w:p w14:paraId="742BBDB8" w14:textId="6D7742CB" w:rsidR="00D17642" w:rsidRPr="006A28B2" w:rsidRDefault="006A28B2" w:rsidP="006A28B2">
      <w:pPr>
        <w:pStyle w:val="Default"/>
        <w:spacing w:line="480" w:lineRule="auto"/>
        <w:rPr>
          <w:rFonts w:ascii="Times New Roman" w:hAnsi="Times New Roman" w:cs="Times New Roman"/>
          <w:i/>
          <w:iCs/>
        </w:rPr>
      </w:pPr>
      <w:r w:rsidRPr="006A28B2">
        <w:rPr>
          <w:rFonts w:ascii="Times New Roman" w:hAnsi="Times New Roman" w:cs="Times New Roman"/>
          <w:i/>
          <w:iCs/>
        </w:rPr>
        <w:br/>
      </w:r>
      <w:r w:rsidR="00D17642" w:rsidRPr="006A28B2">
        <w:rPr>
          <w:rFonts w:ascii="Times New Roman" w:hAnsi="Times New Roman" w:cs="Times New Roman"/>
          <w:b/>
          <w:bCs/>
        </w:rPr>
        <w:t xml:space="preserve">1.3 Name of the Analysed Genes or DNA/Chromosome Segments: </w:t>
      </w:r>
    </w:p>
    <w:p w14:paraId="54DC71CB" w14:textId="44EF5C05" w:rsidR="00667DFA" w:rsidRPr="006A28B2" w:rsidRDefault="00D31D0F"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OCA: </w:t>
      </w:r>
      <w:r w:rsidR="00667DFA" w:rsidRPr="00A539FE">
        <w:rPr>
          <w:rFonts w:ascii="Times New Roman" w:hAnsi="Times New Roman" w:cs="Times New Roman"/>
          <w:i/>
          <w:iCs/>
          <w:sz w:val="24"/>
          <w:szCs w:val="24"/>
        </w:rPr>
        <w:t>TYR</w:t>
      </w:r>
      <w:r w:rsidR="00667DFA" w:rsidRPr="006A28B2">
        <w:rPr>
          <w:rFonts w:ascii="Times New Roman" w:hAnsi="Times New Roman" w:cs="Times New Roman"/>
          <w:sz w:val="24"/>
          <w:szCs w:val="24"/>
        </w:rPr>
        <w:t xml:space="preserve">, </w:t>
      </w:r>
      <w:r w:rsidR="00667DFA" w:rsidRPr="00A539FE">
        <w:rPr>
          <w:rFonts w:ascii="Times New Roman" w:hAnsi="Times New Roman" w:cs="Times New Roman"/>
          <w:i/>
          <w:iCs/>
          <w:sz w:val="24"/>
          <w:szCs w:val="24"/>
        </w:rPr>
        <w:t>OCA2</w:t>
      </w:r>
      <w:r w:rsidR="00667DFA" w:rsidRPr="006A28B2">
        <w:rPr>
          <w:rFonts w:ascii="Times New Roman" w:hAnsi="Times New Roman" w:cs="Times New Roman"/>
          <w:sz w:val="24"/>
          <w:szCs w:val="24"/>
        </w:rPr>
        <w:t xml:space="preserve">, </w:t>
      </w:r>
      <w:r w:rsidR="00667DFA" w:rsidRPr="00A539FE">
        <w:rPr>
          <w:rFonts w:ascii="Times New Roman" w:hAnsi="Times New Roman" w:cs="Times New Roman"/>
          <w:i/>
          <w:iCs/>
          <w:sz w:val="24"/>
          <w:szCs w:val="24"/>
        </w:rPr>
        <w:t>TYRP1</w:t>
      </w:r>
      <w:r w:rsidR="00667DFA" w:rsidRPr="006A28B2">
        <w:rPr>
          <w:rFonts w:ascii="Times New Roman" w:hAnsi="Times New Roman" w:cs="Times New Roman"/>
          <w:sz w:val="24"/>
          <w:szCs w:val="24"/>
        </w:rPr>
        <w:t xml:space="preserve">, </w:t>
      </w:r>
      <w:r w:rsidR="00667DFA" w:rsidRPr="00A539FE">
        <w:rPr>
          <w:rFonts w:ascii="Times New Roman" w:hAnsi="Times New Roman" w:cs="Times New Roman"/>
          <w:i/>
          <w:iCs/>
          <w:sz w:val="24"/>
          <w:szCs w:val="24"/>
        </w:rPr>
        <w:t>SLC45A2</w:t>
      </w:r>
      <w:r w:rsidR="00667DFA" w:rsidRPr="006A28B2">
        <w:rPr>
          <w:rFonts w:ascii="Times New Roman" w:hAnsi="Times New Roman" w:cs="Times New Roman"/>
          <w:sz w:val="24"/>
          <w:szCs w:val="24"/>
        </w:rPr>
        <w:t>,</w:t>
      </w:r>
      <w:r w:rsidRPr="006A28B2">
        <w:rPr>
          <w:rFonts w:ascii="Times New Roman" w:hAnsi="Times New Roman" w:cs="Times New Roman"/>
          <w:sz w:val="24"/>
          <w:szCs w:val="24"/>
        </w:rPr>
        <w:t xml:space="preserve"> </w:t>
      </w:r>
      <w:r w:rsidRPr="00A539FE">
        <w:rPr>
          <w:rFonts w:ascii="Times New Roman" w:hAnsi="Times New Roman" w:cs="Times New Roman"/>
          <w:i/>
          <w:iCs/>
          <w:sz w:val="24"/>
          <w:szCs w:val="24"/>
        </w:rPr>
        <w:t>LRMDA</w:t>
      </w:r>
      <w:r w:rsidR="00667DFA" w:rsidRPr="006A28B2">
        <w:rPr>
          <w:rFonts w:ascii="Times New Roman" w:hAnsi="Times New Roman" w:cs="Times New Roman"/>
          <w:sz w:val="24"/>
          <w:szCs w:val="24"/>
        </w:rPr>
        <w:t xml:space="preserve"> </w:t>
      </w:r>
      <w:r w:rsidRPr="006A28B2">
        <w:rPr>
          <w:rFonts w:ascii="Times New Roman" w:hAnsi="Times New Roman" w:cs="Times New Roman"/>
          <w:sz w:val="24"/>
          <w:szCs w:val="24"/>
        </w:rPr>
        <w:t>(</w:t>
      </w:r>
      <w:r w:rsidR="00667DFA" w:rsidRPr="00A539FE">
        <w:rPr>
          <w:rFonts w:ascii="Times New Roman" w:hAnsi="Times New Roman" w:cs="Times New Roman"/>
          <w:i/>
          <w:iCs/>
          <w:sz w:val="24"/>
          <w:szCs w:val="24"/>
        </w:rPr>
        <w:t>C10orf</w:t>
      </w:r>
      <w:r w:rsidR="00432586" w:rsidRPr="00A539FE">
        <w:rPr>
          <w:rFonts w:ascii="Times New Roman" w:hAnsi="Times New Roman" w:cs="Times New Roman"/>
          <w:i/>
          <w:iCs/>
          <w:sz w:val="24"/>
          <w:szCs w:val="24"/>
        </w:rPr>
        <w:t>11</w:t>
      </w:r>
      <w:r w:rsidRPr="006A28B2">
        <w:rPr>
          <w:rFonts w:ascii="Times New Roman" w:hAnsi="Times New Roman" w:cs="Times New Roman"/>
          <w:sz w:val="24"/>
          <w:szCs w:val="24"/>
        </w:rPr>
        <w:t>)</w:t>
      </w:r>
      <w:r w:rsidR="00667DFA" w:rsidRPr="006A28B2">
        <w:rPr>
          <w:rFonts w:ascii="Times New Roman" w:hAnsi="Times New Roman" w:cs="Times New Roman"/>
          <w:sz w:val="24"/>
          <w:szCs w:val="24"/>
        </w:rPr>
        <w:t xml:space="preserve"> and </w:t>
      </w:r>
      <w:r w:rsidR="00667DFA" w:rsidRPr="00A539FE">
        <w:rPr>
          <w:rFonts w:ascii="Times New Roman" w:hAnsi="Times New Roman" w:cs="Times New Roman"/>
          <w:i/>
          <w:iCs/>
          <w:sz w:val="24"/>
          <w:szCs w:val="24"/>
        </w:rPr>
        <w:t>SLC24A5</w:t>
      </w:r>
      <w:r w:rsidR="00667DFA" w:rsidRPr="006A28B2">
        <w:rPr>
          <w:rFonts w:ascii="Times New Roman" w:hAnsi="Times New Roman" w:cs="Times New Roman"/>
          <w:sz w:val="24"/>
          <w:szCs w:val="24"/>
        </w:rPr>
        <w:t>.</w:t>
      </w:r>
      <w:r w:rsidRPr="006A28B2">
        <w:rPr>
          <w:rFonts w:ascii="Times New Roman" w:hAnsi="Times New Roman" w:cs="Times New Roman"/>
          <w:sz w:val="24"/>
          <w:szCs w:val="24"/>
        </w:rPr>
        <w:br/>
        <w:t xml:space="preserve">OA: </w:t>
      </w:r>
      <w:r w:rsidRPr="00A539FE">
        <w:rPr>
          <w:rFonts w:ascii="Times New Roman" w:hAnsi="Times New Roman" w:cs="Times New Roman"/>
          <w:i/>
          <w:iCs/>
          <w:sz w:val="24"/>
          <w:szCs w:val="24"/>
        </w:rPr>
        <w:t>GPR143</w:t>
      </w:r>
    </w:p>
    <w:p w14:paraId="4D1A35FA" w14:textId="521A8536"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lastRenderedPageBreak/>
        <w:t xml:space="preserve">1.4 OMIM# of the Gene(s): </w:t>
      </w:r>
    </w:p>
    <w:p w14:paraId="5007CAF6" w14:textId="51AABDBE" w:rsidR="00667DFA" w:rsidRPr="006A28B2" w:rsidRDefault="006A28B2" w:rsidP="006A28B2">
      <w:pPr>
        <w:pStyle w:val="Default"/>
        <w:spacing w:line="480" w:lineRule="auto"/>
        <w:rPr>
          <w:rFonts w:ascii="Times New Roman" w:hAnsi="Times New Roman" w:cs="Times New Roman"/>
        </w:rPr>
      </w:pPr>
      <w:r>
        <w:rPr>
          <w:rFonts w:ascii="Times New Roman" w:hAnsi="Times New Roman" w:cs="Times New Roman"/>
        </w:rPr>
        <w:t>Table 2 summarises the genes with associated OMIM number.</w:t>
      </w:r>
    </w:p>
    <w:tbl>
      <w:tblPr>
        <w:tblStyle w:val="GridTable4-Accent3"/>
        <w:tblW w:w="0" w:type="auto"/>
        <w:jc w:val="center"/>
        <w:tblLook w:val="04A0" w:firstRow="1" w:lastRow="0" w:firstColumn="1" w:lastColumn="0" w:noHBand="0" w:noVBand="1"/>
      </w:tblPr>
      <w:tblGrid>
        <w:gridCol w:w="2547"/>
        <w:gridCol w:w="2551"/>
      </w:tblGrid>
      <w:tr w:rsidR="00D31D0F" w:rsidRPr="006A28B2" w14:paraId="2C99B2CB" w14:textId="77777777" w:rsidTr="00D31D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12816DDC" w14:textId="75E0C730" w:rsidR="00D31D0F" w:rsidRPr="006A28B2" w:rsidRDefault="00D31D0F" w:rsidP="006A28B2">
            <w:pPr>
              <w:pStyle w:val="Default"/>
              <w:spacing w:line="480" w:lineRule="auto"/>
              <w:jc w:val="center"/>
              <w:rPr>
                <w:rFonts w:ascii="Times New Roman" w:hAnsi="Times New Roman" w:cs="Times New Roman"/>
              </w:rPr>
            </w:pPr>
            <w:r w:rsidRPr="006A28B2">
              <w:rPr>
                <w:rFonts w:ascii="Times New Roman" w:hAnsi="Times New Roman" w:cs="Times New Roman"/>
              </w:rPr>
              <w:t>Gene</w:t>
            </w:r>
          </w:p>
        </w:tc>
        <w:tc>
          <w:tcPr>
            <w:tcW w:w="2551" w:type="dxa"/>
          </w:tcPr>
          <w:p w14:paraId="0A605496" w14:textId="364BC954" w:rsidR="00D31D0F" w:rsidRPr="006A28B2" w:rsidRDefault="00D31D0F" w:rsidP="006A28B2">
            <w:pPr>
              <w:pStyle w:val="Default"/>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A28B2">
              <w:rPr>
                <w:rFonts w:ascii="Times New Roman" w:hAnsi="Times New Roman" w:cs="Times New Roman"/>
              </w:rPr>
              <w:t>OMIM</w:t>
            </w:r>
            <w:r w:rsidRPr="006A28B2">
              <w:rPr>
                <w:rFonts w:ascii="Times New Roman" w:hAnsi="Times New Roman" w:cs="Times New Roman"/>
              </w:rPr>
              <w:sym w:font="Symbol" w:char="F023"/>
            </w:r>
            <w:r w:rsidRPr="006A28B2">
              <w:rPr>
                <w:rFonts w:ascii="Times New Roman" w:hAnsi="Times New Roman" w:cs="Times New Roman"/>
              </w:rPr>
              <w:t xml:space="preserve"> (Gene)</w:t>
            </w:r>
          </w:p>
        </w:tc>
      </w:tr>
      <w:tr w:rsidR="00D31D0F" w:rsidRPr="006A28B2" w14:paraId="3BE6E7AD" w14:textId="77777777" w:rsidTr="00D31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F6CE758" w14:textId="63431383"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TYR</w:t>
            </w:r>
          </w:p>
        </w:tc>
        <w:tc>
          <w:tcPr>
            <w:tcW w:w="2551" w:type="dxa"/>
            <w:shd w:val="clear" w:color="auto" w:fill="auto"/>
          </w:tcPr>
          <w:p w14:paraId="2FF3ED64" w14:textId="19CAD9C3" w:rsidR="00D31D0F" w:rsidRPr="006A28B2" w:rsidRDefault="00D31D0F"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606933</w:t>
            </w:r>
          </w:p>
        </w:tc>
      </w:tr>
      <w:tr w:rsidR="00D31D0F" w:rsidRPr="006A28B2" w14:paraId="472B2B2A" w14:textId="77777777" w:rsidTr="00D31D0F">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452A33A" w14:textId="58D89F4A"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OCA2</w:t>
            </w:r>
          </w:p>
        </w:tc>
        <w:tc>
          <w:tcPr>
            <w:tcW w:w="2551" w:type="dxa"/>
            <w:shd w:val="clear" w:color="auto" w:fill="auto"/>
          </w:tcPr>
          <w:p w14:paraId="114CB793" w14:textId="5D6EFC3A" w:rsidR="00D31D0F" w:rsidRPr="006A28B2" w:rsidRDefault="00D31D0F"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611409</w:t>
            </w:r>
          </w:p>
        </w:tc>
      </w:tr>
      <w:tr w:rsidR="00D31D0F" w:rsidRPr="006A28B2" w14:paraId="18EF4400" w14:textId="77777777" w:rsidTr="00D31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E23BCE7" w14:textId="4AF1CEEF"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TYRP1</w:t>
            </w:r>
          </w:p>
        </w:tc>
        <w:tc>
          <w:tcPr>
            <w:tcW w:w="2551" w:type="dxa"/>
            <w:shd w:val="clear" w:color="auto" w:fill="auto"/>
          </w:tcPr>
          <w:p w14:paraId="1C12D12C" w14:textId="2B331E5B" w:rsidR="00D31D0F" w:rsidRPr="006A28B2" w:rsidRDefault="00D31D0F"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115501</w:t>
            </w:r>
          </w:p>
        </w:tc>
      </w:tr>
      <w:tr w:rsidR="00D31D0F" w:rsidRPr="006A28B2" w14:paraId="441FC522" w14:textId="77777777" w:rsidTr="00D31D0F">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E1084A0" w14:textId="2B6869EF"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SLC45A2</w:t>
            </w:r>
          </w:p>
        </w:tc>
        <w:tc>
          <w:tcPr>
            <w:tcW w:w="2551" w:type="dxa"/>
            <w:shd w:val="clear" w:color="auto" w:fill="auto"/>
          </w:tcPr>
          <w:p w14:paraId="4ABCB2AF" w14:textId="710827B8" w:rsidR="00D31D0F" w:rsidRPr="006A28B2" w:rsidRDefault="00D31D0F"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606202</w:t>
            </w:r>
          </w:p>
        </w:tc>
      </w:tr>
      <w:tr w:rsidR="00D31D0F" w:rsidRPr="006A28B2" w14:paraId="60D9038E" w14:textId="77777777" w:rsidTr="00D31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1DA6FDD" w14:textId="24429AA6"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LRMDA</w:t>
            </w:r>
            <w:r w:rsidR="00091E11">
              <w:rPr>
                <w:rFonts w:ascii="Times New Roman" w:hAnsi="Times New Roman" w:cs="Times New Roman"/>
                <w:i/>
                <w:iCs/>
              </w:rPr>
              <w:t xml:space="preserve"> (C10orf11)</w:t>
            </w:r>
          </w:p>
        </w:tc>
        <w:tc>
          <w:tcPr>
            <w:tcW w:w="2551" w:type="dxa"/>
            <w:shd w:val="clear" w:color="auto" w:fill="auto"/>
          </w:tcPr>
          <w:p w14:paraId="040221D8" w14:textId="5E09E6B9" w:rsidR="00D31D0F" w:rsidRPr="006A28B2" w:rsidRDefault="00D31D0F"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614537</w:t>
            </w:r>
          </w:p>
        </w:tc>
      </w:tr>
      <w:tr w:rsidR="00D31D0F" w:rsidRPr="006A28B2" w14:paraId="023DF783" w14:textId="77777777" w:rsidTr="00D31D0F">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06A3F3F" w14:textId="79C57673"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SLC24A5</w:t>
            </w:r>
          </w:p>
        </w:tc>
        <w:tc>
          <w:tcPr>
            <w:tcW w:w="2551" w:type="dxa"/>
            <w:shd w:val="clear" w:color="auto" w:fill="auto"/>
          </w:tcPr>
          <w:p w14:paraId="07091381" w14:textId="4F4D3FEA" w:rsidR="00D31D0F" w:rsidRPr="006A28B2" w:rsidRDefault="00D31D0F" w:rsidP="006A28B2">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609802</w:t>
            </w:r>
          </w:p>
        </w:tc>
      </w:tr>
      <w:tr w:rsidR="00D31D0F" w:rsidRPr="006A28B2" w14:paraId="23CA9B9F" w14:textId="77777777" w:rsidTr="00D31D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E4D0BAF" w14:textId="5910C4FE" w:rsidR="00D31D0F" w:rsidRPr="00A539FE" w:rsidRDefault="00D31D0F" w:rsidP="006A28B2">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GPR143</w:t>
            </w:r>
          </w:p>
        </w:tc>
        <w:tc>
          <w:tcPr>
            <w:tcW w:w="2551" w:type="dxa"/>
            <w:shd w:val="clear" w:color="auto" w:fill="auto"/>
          </w:tcPr>
          <w:p w14:paraId="0CC6056B" w14:textId="64D7C60C" w:rsidR="00D31D0F" w:rsidRPr="006A28B2" w:rsidRDefault="00D31D0F" w:rsidP="006A28B2">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300808</w:t>
            </w:r>
          </w:p>
        </w:tc>
      </w:tr>
    </w:tbl>
    <w:p w14:paraId="602BEF97" w14:textId="50498AFB" w:rsidR="000B4D1D" w:rsidRPr="006A28B2" w:rsidRDefault="000B4D1D" w:rsidP="006A28B2">
      <w:pPr>
        <w:pStyle w:val="Default"/>
        <w:spacing w:line="480" w:lineRule="auto"/>
        <w:rPr>
          <w:rFonts w:ascii="Times New Roman" w:hAnsi="Times New Roman" w:cs="Times New Roman"/>
          <w:i/>
          <w:iCs/>
        </w:rPr>
      </w:pPr>
      <w:r w:rsidRPr="006A28B2">
        <w:rPr>
          <w:rFonts w:ascii="Times New Roman" w:hAnsi="Times New Roman" w:cs="Times New Roman"/>
          <w:b/>
          <w:bCs/>
          <w:i/>
          <w:iCs/>
        </w:rPr>
        <w:t xml:space="preserve">Table 2: </w:t>
      </w:r>
      <w:r w:rsidRPr="006A28B2">
        <w:rPr>
          <w:rFonts w:ascii="Times New Roman" w:hAnsi="Times New Roman" w:cs="Times New Roman"/>
          <w:i/>
          <w:iCs/>
        </w:rPr>
        <w:t>OCA</w:t>
      </w:r>
      <w:r w:rsidR="006A28B2">
        <w:rPr>
          <w:rFonts w:ascii="Times New Roman" w:hAnsi="Times New Roman" w:cs="Times New Roman"/>
          <w:i/>
          <w:iCs/>
        </w:rPr>
        <w:t>/OA</w:t>
      </w:r>
      <w:r w:rsidRPr="006A28B2">
        <w:rPr>
          <w:rFonts w:ascii="Times New Roman" w:hAnsi="Times New Roman" w:cs="Times New Roman"/>
          <w:i/>
          <w:iCs/>
        </w:rPr>
        <w:t xml:space="preserve"> gene with corresponding OMIM gene number</w:t>
      </w:r>
    </w:p>
    <w:p w14:paraId="1F1FD911" w14:textId="77777777" w:rsidR="000B4D1D" w:rsidRPr="000B4D1D" w:rsidRDefault="000B4D1D" w:rsidP="006A28B2">
      <w:pPr>
        <w:pStyle w:val="Default"/>
        <w:spacing w:line="480" w:lineRule="auto"/>
        <w:rPr>
          <w:b/>
          <w:bCs/>
          <w:sz w:val="22"/>
          <w:szCs w:val="22"/>
        </w:rPr>
      </w:pPr>
    </w:p>
    <w:p w14:paraId="019594A9" w14:textId="73DDEC6C"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1.5 Mutational Spectrum: </w:t>
      </w:r>
    </w:p>
    <w:p w14:paraId="23C3CE84" w14:textId="26586616" w:rsidR="0044407F" w:rsidRPr="006A28B2" w:rsidRDefault="0044407F" w:rsidP="006A28B2">
      <w:pPr>
        <w:pStyle w:val="Default"/>
        <w:spacing w:line="480" w:lineRule="auto"/>
        <w:rPr>
          <w:rFonts w:ascii="Times New Roman" w:hAnsi="Times New Roman" w:cs="Times New Roman"/>
        </w:rPr>
      </w:pPr>
      <w:r w:rsidRPr="006A28B2">
        <w:rPr>
          <w:rFonts w:ascii="Times New Roman" w:hAnsi="Times New Roman" w:cs="Times New Roman"/>
        </w:rPr>
        <w:t xml:space="preserve">Oculocutaneous albinism (OCA) describes a group </w:t>
      </w:r>
      <w:r w:rsidR="006A28B2">
        <w:rPr>
          <w:rFonts w:ascii="Times New Roman" w:hAnsi="Times New Roman" w:cs="Times New Roman"/>
        </w:rPr>
        <w:t xml:space="preserve">of </w:t>
      </w:r>
      <w:r w:rsidR="002F3AB3" w:rsidRPr="006A28B2">
        <w:rPr>
          <w:rFonts w:ascii="Times New Roman" w:hAnsi="Times New Roman" w:cs="Times New Roman"/>
        </w:rPr>
        <w:t xml:space="preserve">inherited (autosomal recessive) </w:t>
      </w:r>
      <w:r w:rsidRPr="006A28B2">
        <w:rPr>
          <w:rFonts w:ascii="Times New Roman" w:hAnsi="Times New Roman" w:cs="Times New Roman"/>
        </w:rPr>
        <w:t>conditions which are characterised by disruption to the melanin biosynthesis pathway</w:t>
      </w:r>
      <w:r w:rsidR="002F3AB3" w:rsidRPr="006A28B2">
        <w:rPr>
          <w:rFonts w:ascii="Times New Roman" w:hAnsi="Times New Roman" w:cs="Times New Roman"/>
        </w:rPr>
        <w:t xml:space="preserve"> resulting in cutaneous and ocular hypopigmentation and visual deficits</w:t>
      </w:r>
      <w:r w:rsidRPr="006A28B2">
        <w:rPr>
          <w:rFonts w:ascii="Times New Roman" w:hAnsi="Times New Roman" w:cs="Times New Roman"/>
        </w:rPr>
        <w:t xml:space="preserve">. OCA can be subdivided into 7 different types, dependent on the type of genetic </w:t>
      </w:r>
      <w:r w:rsidR="002662C9">
        <w:rPr>
          <w:rFonts w:ascii="Times New Roman" w:hAnsi="Times New Roman" w:cs="Times New Roman"/>
        </w:rPr>
        <w:t>variant</w:t>
      </w:r>
      <w:r w:rsidRPr="006A28B2">
        <w:rPr>
          <w:rFonts w:ascii="Times New Roman" w:hAnsi="Times New Roman" w:cs="Times New Roman"/>
        </w:rPr>
        <w:t xml:space="preserve">. Most genetic </w:t>
      </w:r>
      <w:r w:rsidR="002662C9">
        <w:rPr>
          <w:rFonts w:ascii="Times New Roman" w:hAnsi="Times New Roman" w:cs="Times New Roman"/>
        </w:rPr>
        <w:t>variants</w:t>
      </w:r>
      <w:r w:rsidR="002662C9" w:rsidRPr="006A28B2">
        <w:rPr>
          <w:rFonts w:ascii="Times New Roman" w:hAnsi="Times New Roman" w:cs="Times New Roman"/>
        </w:rPr>
        <w:t xml:space="preserve"> </w:t>
      </w:r>
      <w:r w:rsidRPr="006A28B2">
        <w:rPr>
          <w:rFonts w:ascii="Times New Roman" w:hAnsi="Times New Roman" w:cs="Times New Roman"/>
        </w:rPr>
        <w:t>associated with OCA</w:t>
      </w:r>
      <w:r w:rsidR="00293D50" w:rsidRPr="006A28B2">
        <w:rPr>
          <w:rFonts w:ascii="Times New Roman" w:hAnsi="Times New Roman" w:cs="Times New Roman"/>
        </w:rPr>
        <w:t xml:space="preserve"> include</w:t>
      </w:r>
      <w:r w:rsidRPr="006A28B2">
        <w:rPr>
          <w:rFonts w:ascii="Times New Roman" w:hAnsi="Times New Roman" w:cs="Times New Roman"/>
        </w:rPr>
        <w:t xml:space="preserve"> </w:t>
      </w:r>
      <w:r w:rsidR="004775B4" w:rsidRPr="006A28B2">
        <w:rPr>
          <w:rFonts w:ascii="Times New Roman" w:hAnsi="Times New Roman" w:cs="Times New Roman"/>
        </w:rPr>
        <w:t>missense, nonsense or frameshift</w:t>
      </w:r>
      <w:r w:rsidR="002662C9">
        <w:rPr>
          <w:rFonts w:ascii="Times New Roman" w:hAnsi="Times New Roman" w:cs="Times New Roman"/>
        </w:rPr>
        <w:t>s</w:t>
      </w:r>
      <w:r w:rsidR="004775B4" w:rsidRPr="006A28B2">
        <w:rPr>
          <w:rFonts w:ascii="Times New Roman" w:hAnsi="Times New Roman" w:cs="Times New Roman"/>
        </w:rPr>
        <w:t xml:space="preserve">. Larger deletions or duplications are less frequently reported. </w:t>
      </w:r>
      <w:r w:rsidR="005908D2">
        <w:rPr>
          <w:rFonts w:ascii="Times New Roman" w:hAnsi="Times New Roman" w:cs="Times New Roman"/>
        </w:rPr>
        <w:t xml:space="preserve">The HGMD professional database (version 2020.2) lists 464 variants </w:t>
      </w:r>
      <w:r w:rsidR="002662C9">
        <w:rPr>
          <w:rFonts w:ascii="Times New Roman" w:hAnsi="Times New Roman" w:cs="Times New Roman"/>
        </w:rPr>
        <w:t xml:space="preserve">affecting function </w:t>
      </w:r>
      <w:r w:rsidR="005908D2">
        <w:rPr>
          <w:rFonts w:ascii="Times New Roman" w:hAnsi="Times New Roman" w:cs="Times New Roman"/>
        </w:rPr>
        <w:t xml:space="preserve">in </w:t>
      </w:r>
      <w:r w:rsidR="005908D2" w:rsidRPr="00A539FE">
        <w:rPr>
          <w:rFonts w:ascii="Times New Roman" w:hAnsi="Times New Roman" w:cs="Times New Roman"/>
          <w:i/>
          <w:iCs/>
        </w:rPr>
        <w:t>TYR</w:t>
      </w:r>
      <w:r w:rsidR="005908D2">
        <w:rPr>
          <w:rFonts w:ascii="Times New Roman" w:hAnsi="Times New Roman" w:cs="Times New Roman"/>
        </w:rPr>
        <w:t xml:space="preserve">, 342 in </w:t>
      </w:r>
      <w:r w:rsidR="005908D2" w:rsidRPr="00A539FE">
        <w:rPr>
          <w:rFonts w:ascii="Times New Roman" w:hAnsi="Times New Roman" w:cs="Times New Roman"/>
          <w:i/>
          <w:iCs/>
        </w:rPr>
        <w:t>OCA2</w:t>
      </w:r>
      <w:r w:rsidR="005908D2">
        <w:rPr>
          <w:rFonts w:ascii="Times New Roman" w:hAnsi="Times New Roman" w:cs="Times New Roman"/>
        </w:rPr>
        <w:t xml:space="preserve">, 51 in </w:t>
      </w:r>
      <w:r w:rsidR="005908D2" w:rsidRPr="00A539FE">
        <w:rPr>
          <w:rFonts w:ascii="Times New Roman" w:hAnsi="Times New Roman" w:cs="Times New Roman"/>
          <w:i/>
          <w:iCs/>
        </w:rPr>
        <w:t>TYRP1</w:t>
      </w:r>
      <w:r w:rsidR="005908D2">
        <w:rPr>
          <w:rFonts w:ascii="Times New Roman" w:hAnsi="Times New Roman" w:cs="Times New Roman"/>
        </w:rPr>
        <w:t xml:space="preserve">, 163 in </w:t>
      </w:r>
      <w:r w:rsidR="005908D2" w:rsidRPr="00A539FE">
        <w:rPr>
          <w:rFonts w:ascii="Times New Roman" w:hAnsi="Times New Roman" w:cs="Times New Roman"/>
          <w:i/>
          <w:iCs/>
        </w:rPr>
        <w:t>SLC45A2</w:t>
      </w:r>
      <w:r w:rsidR="005908D2">
        <w:rPr>
          <w:rFonts w:ascii="Times New Roman" w:hAnsi="Times New Roman" w:cs="Times New Roman"/>
        </w:rPr>
        <w:t xml:space="preserve">, 28 in </w:t>
      </w:r>
      <w:r w:rsidR="005908D2" w:rsidRPr="00A539FE">
        <w:rPr>
          <w:rFonts w:ascii="Times New Roman" w:hAnsi="Times New Roman" w:cs="Times New Roman"/>
          <w:i/>
          <w:iCs/>
        </w:rPr>
        <w:t>SLC24A5</w:t>
      </w:r>
      <w:r w:rsidR="005908D2">
        <w:rPr>
          <w:rFonts w:ascii="Times New Roman" w:hAnsi="Times New Roman" w:cs="Times New Roman"/>
        </w:rPr>
        <w:t xml:space="preserve">, 6 in </w:t>
      </w:r>
      <w:r w:rsidR="005908D2" w:rsidRPr="00A539FE">
        <w:rPr>
          <w:rFonts w:ascii="Times New Roman" w:hAnsi="Times New Roman" w:cs="Times New Roman"/>
          <w:i/>
          <w:iCs/>
        </w:rPr>
        <w:t>LRMDA</w:t>
      </w:r>
      <w:r w:rsidR="005908D2">
        <w:rPr>
          <w:rFonts w:ascii="Times New Roman" w:hAnsi="Times New Roman" w:cs="Times New Roman"/>
        </w:rPr>
        <w:t xml:space="preserve"> and 192 in </w:t>
      </w:r>
      <w:r w:rsidR="005908D2" w:rsidRPr="00A539FE">
        <w:rPr>
          <w:rFonts w:ascii="Times New Roman" w:hAnsi="Times New Roman" w:cs="Times New Roman"/>
          <w:i/>
          <w:iCs/>
        </w:rPr>
        <w:t>GPR143</w:t>
      </w:r>
      <w:r w:rsidR="005908D2">
        <w:rPr>
          <w:rFonts w:ascii="Times New Roman" w:hAnsi="Times New Roman" w:cs="Times New Roman"/>
        </w:rPr>
        <w:t xml:space="preserve">. </w:t>
      </w:r>
      <w:r w:rsidR="003A5AB1">
        <w:rPr>
          <w:rFonts w:ascii="Times New Roman" w:hAnsi="Times New Roman" w:cs="Times New Roman"/>
        </w:rPr>
        <w:t>The Leiden Open Variant Database</w:t>
      </w:r>
      <w:r w:rsidR="00230998">
        <w:rPr>
          <w:rFonts w:ascii="Times New Roman" w:hAnsi="Times New Roman" w:cs="Times New Roman"/>
        </w:rPr>
        <w:t xml:space="preserve"> (LOVD) and </w:t>
      </w:r>
      <w:proofErr w:type="spellStart"/>
      <w:r w:rsidR="00230998">
        <w:rPr>
          <w:rFonts w:ascii="Times New Roman" w:hAnsi="Times New Roman" w:cs="Times New Roman"/>
        </w:rPr>
        <w:t>ClinVar</w:t>
      </w:r>
      <w:proofErr w:type="spellEnd"/>
      <w:r w:rsidR="003A5AB1">
        <w:rPr>
          <w:rFonts w:ascii="Times New Roman" w:hAnsi="Times New Roman" w:cs="Times New Roman"/>
        </w:rPr>
        <w:t xml:space="preserve"> </w:t>
      </w:r>
      <w:r w:rsidR="00230998">
        <w:rPr>
          <w:rFonts w:ascii="Times New Roman" w:hAnsi="Times New Roman" w:cs="Times New Roman"/>
        </w:rPr>
        <w:t xml:space="preserve">are </w:t>
      </w:r>
      <w:r w:rsidR="0019480A">
        <w:rPr>
          <w:rFonts w:ascii="Times New Roman" w:hAnsi="Times New Roman" w:cs="Times New Roman"/>
        </w:rPr>
        <w:t>freely accessible database</w:t>
      </w:r>
      <w:r w:rsidR="00747216">
        <w:rPr>
          <w:rFonts w:ascii="Times New Roman" w:hAnsi="Times New Roman" w:cs="Times New Roman"/>
        </w:rPr>
        <w:t>s</w:t>
      </w:r>
      <w:r w:rsidR="0019480A">
        <w:rPr>
          <w:rFonts w:ascii="Times New Roman" w:hAnsi="Times New Roman" w:cs="Times New Roman"/>
        </w:rPr>
        <w:t xml:space="preserve"> also providing information on variants in the above genes</w:t>
      </w:r>
      <w:r w:rsidR="00947A02">
        <w:rPr>
          <w:rFonts w:ascii="Times New Roman" w:hAnsi="Times New Roman" w:cs="Times New Roman"/>
        </w:rPr>
        <w:t>.</w:t>
      </w:r>
      <w:r w:rsidR="0019480A">
        <w:rPr>
          <w:rFonts w:ascii="Times New Roman" w:hAnsi="Times New Roman" w:cs="Times New Roman"/>
        </w:rPr>
        <w:t xml:space="preserve"> </w:t>
      </w:r>
      <w:r w:rsidR="004775B4" w:rsidRPr="006A28B2">
        <w:rPr>
          <w:rFonts w:ascii="Times New Roman" w:hAnsi="Times New Roman" w:cs="Times New Roman"/>
        </w:rPr>
        <w:t xml:space="preserve">Further </w:t>
      </w:r>
      <w:r w:rsidR="00BB1BA8" w:rsidRPr="006A28B2">
        <w:rPr>
          <w:rFonts w:ascii="Times New Roman" w:hAnsi="Times New Roman" w:cs="Times New Roman"/>
        </w:rPr>
        <w:t xml:space="preserve">mutational spectrum </w:t>
      </w:r>
      <w:r w:rsidR="004775B4" w:rsidRPr="006A28B2">
        <w:rPr>
          <w:rFonts w:ascii="Times New Roman" w:hAnsi="Times New Roman" w:cs="Times New Roman"/>
        </w:rPr>
        <w:lastRenderedPageBreak/>
        <w:t xml:space="preserve">details associated with each OCA </w:t>
      </w:r>
      <w:r w:rsidR="00BB1BA8" w:rsidRPr="006A28B2">
        <w:rPr>
          <w:rFonts w:ascii="Times New Roman" w:hAnsi="Times New Roman" w:cs="Times New Roman"/>
        </w:rPr>
        <w:t>type</w:t>
      </w:r>
      <w:r w:rsidR="004775B4" w:rsidRPr="006A28B2">
        <w:rPr>
          <w:rFonts w:ascii="Times New Roman" w:hAnsi="Times New Roman" w:cs="Times New Roman"/>
        </w:rPr>
        <w:t xml:space="preserve"> are as follows (in order of most commonly occurring</w:t>
      </w:r>
      <w:r w:rsidR="00847460">
        <w:rPr>
          <w:rFonts w:ascii="Times New Roman" w:hAnsi="Times New Roman" w:cs="Times New Roman"/>
        </w:rPr>
        <w:t xml:space="preserve"> in a European cohort</w:t>
      </w:r>
      <w:r w:rsidR="004775B4" w:rsidRPr="006A28B2">
        <w:rPr>
          <w:rFonts w:ascii="Times New Roman" w:hAnsi="Times New Roman" w:cs="Times New Roman"/>
        </w:rPr>
        <w:t>):</w:t>
      </w:r>
    </w:p>
    <w:p w14:paraId="7F821161" w14:textId="5AC9464B" w:rsidR="00667DFA" w:rsidRPr="006A28B2" w:rsidRDefault="00BB1BA8"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u w:val="single"/>
        </w:rPr>
        <w:t xml:space="preserve">(OCA1) </w:t>
      </w:r>
      <w:r w:rsidR="00667DFA" w:rsidRPr="00A539FE">
        <w:rPr>
          <w:rFonts w:ascii="Times New Roman" w:hAnsi="Times New Roman" w:cs="Times New Roman"/>
          <w:i/>
          <w:iCs/>
          <w:sz w:val="24"/>
          <w:szCs w:val="24"/>
          <w:u w:val="single"/>
        </w:rPr>
        <w:t>TYR</w:t>
      </w:r>
      <w:r w:rsidR="00667DFA" w:rsidRPr="006A28B2">
        <w:rPr>
          <w:rFonts w:ascii="Times New Roman" w:hAnsi="Times New Roman" w:cs="Times New Roman"/>
          <w:sz w:val="24"/>
          <w:szCs w:val="24"/>
        </w:rPr>
        <w:t xml:space="preserve">: missense, nonsense, splice, deletion and insertion </w:t>
      </w:r>
      <w:r w:rsidR="002662C9">
        <w:rPr>
          <w:rFonts w:ascii="Times New Roman" w:hAnsi="Times New Roman" w:cs="Times New Roman"/>
          <w:sz w:val="24"/>
          <w:szCs w:val="24"/>
        </w:rPr>
        <w:t>variants</w:t>
      </w:r>
      <w:r w:rsidR="00667DFA" w:rsidRPr="006A28B2">
        <w:rPr>
          <w:rFonts w:ascii="Times New Roman" w:hAnsi="Times New Roman" w:cs="Times New Roman"/>
          <w:sz w:val="24"/>
          <w:szCs w:val="24"/>
        </w:rPr>
        <w:t>, exon and whole gene deletions.</w:t>
      </w:r>
      <w:r w:rsidR="00BB0F59" w:rsidRPr="006A28B2">
        <w:rPr>
          <w:rFonts w:ascii="Times New Roman" w:hAnsi="Times New Roman" w:cs="Times New Roman"/>
          <w:sz w:val="24"/>
          <w:szCs w:val="24"/>
        </w:rPr>
        <w:t xml:space="preserve"> Approximately 42% of cases may be attributable to </w:t>
      </w:r>
      <w:r w:rsidR="001045FA">
        <w:rPr>
          <w:rFonts w:ascii="Times New Roman" w:hAnsi="Times New Roman" w:cs="Times New Roman"/>
          <w:sz w:val="24"/>
          <w:szCs w:val="24"/>
        </w:rPr>
        <w:t>variants</w:t>
      </w:r>
      <w:r w:rsidR="00847460" w:rsidRPr="006A28B2">
        <w:rPr>
          <w:rFonts w:ascii="Times New Roman" w:hAnsi="Times New Roman" w:cs="Times New Roman"/>
          <w:sz w:val="24"/>
          <w:szCs w:val="24"/>
        </w:rPr>
        <w:t xml:space="preserve"> </w:t>
      </w:r>
      <w:r w:rsidR="002662C9">
        <w:rPr>
          <w:rFonts w:ascii="Times New Roman" w:hAnsi="Times New Roman" w:cs="Times New Roman"/>
          <w:sz w:val="24"/>
          <w:szCs w:val="24"/>
        </w:rPr>
        <w:t xml:space="preserve">affecting function </w:t>
      </w:r>
      <w:r w:rsidR="00BB0F59" w:rsidRPr="006A28B2">
        <w:rPr>
          <w:rFonts w:ascii="Times New Roman" w:hAnsi="Times New Roman" w:cs="Times New Roman"/>
          <w:sz w:val="24"/>
          <w:szCs w:val="24"/>
        </w:rPr>
        <w:t xml:space="preserve">in </w:t>
      </w:r>
      <w:r w:rsidR="00BB0F59" w:rsidRPr="00A539FE">
        <w:rPr>
          <w:rFonts w:ascii="Times New Roman" w:hAnsi="Times New Roman" w:cs="Times New Roman"/>
          <w:i/>
          <w:iCs/>
          <w:sz w:val="24"/>
          <w:szCs w:val="24"/>
        </w:rPr>
        <w:t>TYR</w:t>
      </w:r>
      <w:r w:rsidR="00BB0F59" w:rsidRPr="006A28B2">
        <w:rPr>
          <w:rFonts w:ascii="Times New Roman" w:hAnsi="Times New Roman" w:cs="Times New Roman"/>
          <w:sz w:val="24"/>
          <w:szCs w:val="24"/>
        </w:rPr>
        <w:t xml:space="preserve"> </w:t>
      </w:r>
      <w:r w:rsidR="00BB0F59"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mendeley":{"formattedCitation":"(1)","plainTextFormattedCitation":"(1)","previouslyFormattedCitation":"(1)"},"properties":{"noteIndex":0},"schema":"https://github.com/citation-style-language/schema/raw/master/csl-citation.json"}</w:instrText>
      </w:r>
      <w:r w:rsidR="00BB0F59"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w:t>
      </w:r>
      <w:r w:rsidR="00BB0F59" w:rsidRPr="006A28B2">
        <w:rPr>
          <w:rFonts w:ascii="Times New Roman" w:hAnsi="Times New Roman" w:cs="Times New Roman"/>
          <w:sz w:val="24"/>
          <w:szCs w:val="24"/>
        </w:rPr>
        <w:fldChar w:fldCharType="end"/>
      </w:r>
      <w:r w:rsidR="00BB0F59" w:rsidRPr="006A28B2">
        <w:rPr>
          <w:rFonts w:ascii="Times New Roman" w:hAnsi="Times New Roman" w:cs="Times New Roman"/>
          <w:sz w:val="24"/>
          <w:szCs w:val="24"/>
        </w:rPr>
        <w:t>.</w:t>
      </w:r>
      <w:r w:rsidR="00667DFA" w:rsidRPr="006A28B2">
        <w:rPr>
          <w:rFonts w:ascii="Times New Roman" w:hAnsi="Times New Roman" w:cs="Times New Roman"/>
          <w:sz w:val="24"/>
          <w:szCs w:val="24"/>
        </w:rPr>
        <w:t xml:space="preserve"> The </w:t>
      </w:r>
      <w:r w:rsidR="007D65D8">
        <w:rPr>
          <w:rFonts w:ascii="Times New Roman" w:hAnsi="Times New Roman" w:cs="Times New Roman"/>
          <w:sz w:val="24"/>
          <w:szCs w:val="24"/>
        </w:rPr>
        <w:t xml:space="preserve">impact of </w:t>
      </w:r>
      <w:r w:rsidR="00667DFA" w:rsidRPr="006A28B2">
        <w:rPr>
          <w:rFonts w:ascii="Times New Roman" w:hAnsi="Times New Roman" w:cs="Times New Roman"/>
          <w:sz w:val="24"/>
          <w:szCs w:val="24"/>
        </w:rPr>
        <w:t xml:space="preserve">two variants, </w:t>
      </w:r>
      <w:r w:rsidR="003A5AB1">
        <w:rPr>
          <w:rFonts w:ascii="Times New Roman" w:hAnsi="Times New Roman" w:cs="Times New Roman"/>
          <w:sz w:val="24"/>
          <w:szCs w:val="24"/>
        </w:rPr>
        <w:t>(</w:t>
      </w:r>
      <w:r w:rsidR="003A5AB1" w:rsidRPr="003A5AB1">
        <w:rPr>
          <w:rFonts w:ascii="Times New Roman" w:hAnsi="Times New Roman" w:cs="Times New Roman"/>
          <w:sz w:val="24"/>
          <w:szCs w:val="24"/>
        </w:rPr>
        <w:t>NM_000372.4</w:t>
      </w:r>
      <w:r w:rsidR="003A5AB1">
        <w:rPr>
          <w:rFonts w:ascii="Times New Roman" w:hAnsi="Times New Roman" w:cs="Times New Roman"/>
          <w:sz w:val="24"/>
          <w:szCs w:val="24"/>
        </w:rPr>
        <w:t xml:space="preserve">) </w:t>
      </w:r>
      <w:r w:rsidR="00A300D1" w:rsidRPr="006A28B2">
        <w:rPr>
          <w:rFonts w:ascii="Times New Roman" w:hAnsi="Times New Roman" w:cs="Times New Roman"/>
          <w:color w:val="000000"/>
          <w:sz w:val="24"/>
          <w:szCs w:val="24"/>
        </w:rPr>
        <w:t xml:space="preserve">c.575C&gt;A, </w:t>
      </w:r>
      <w:proofErr w:type="gramStart"/>
      <w:r w:rsidR="00A300D1" w:rsidRPr="006A28B2">
        <w:rPr>
          <w:rFonts w:ascii="Times New Roman" w:hAnsi="Times New Roman" w:cs="Times New Roman"/>
          <w:color w:val="000000"/>
          <w:sz w:val="24"/>
          <w:szCs w:val="24"/>
        </w:rPr>
        <w:t>p.(</w:t>
      </w:r>
      <w:proofErr w:type="gramEnd"/>
      <w:r w:rsidR="00A300D1" w:rsidRPr="006A28B2">
        <w:rPr>
          <w:rFonts w:ascii="Times New Roman" w:hAnsi="Times New Roman" w:cs="Times New Roman"/>
          <w:color w:val="000000"/>
          <w:sz w:val="24"/>
          <w:szCs w:val="24"/>
        </w:rPr>
        <w:t>Ser192Tyr)</w:t>
      </w:r>
      <w:r w:rsidR="00963844" w:rsidRPr="006A28B2">
        <w:rPr>
          <w:rFonts w:ascii="Times New Roman" w:hAnsi="Times New Roman" w:cs="Times New Roman"/>
          <w:color w:val="000000"/>
          <w:sz w:val="24"/>
          <w:szCs w:val="24"/>
        </w:rPr>
        <w:t xml:space="preserve"> (S192Y)</w:t>
      </w:r>
      <w:r w:rsidR="00516196" w:rsidRPr="006A28B2">
        <w:rPr>
          <w:rFonts w:ascii="Times New Roman" w:hAnsi="Times New Roman" w:cs="Times New Roman"/>
          <w:color w:val="000000"/>
          <w:sz w:val="24"/>
          <w:szCs w:val="24"/>
        </w:rPr>
        <w:t xml:space="preserve"> </w:t>
      </w:r>
      <w:r w:rsidR="00667DFA" w:rsidRPr="006A28B2">
        <w:rPr>
          <w:rFonts w:ascii="Times New Roman" w:hAnsi="Times New Roman" w:cs="Times New Roman"/>
          <w:sz w:val="24"/>
          <w:szCs w:val="24"/>
        </w:rPr>
        <w:t xml:space="preserve">and </w:t>
      </w:r>
      <w:r w:rsidR="00A300D1" w:rsidRPr="006A28B2">
        <w:rPr>
          <w:rFonts w:ascii="Times New Roman" w:hAnsi="Times New Roman" w:cs="Times New Roman"/>
          <w:color w:val="000000"/>
          <w:sz w:val="24"/>
          <w:szCs w:val="24"/>
        </w:rPr>
        <w:t>c.1205G&gt;A, p.(Arg402Gln)</w:t>
      </w:r>
      <w:r w:rsidR="00963844" w:rsidRPr="006A28B2">
        <w:rPr>
          <w:rFonts w:ascii="Times New Roman" w:hAnsi="Times New Roman" w:cs="Times New Roman"/>
          <w:color w:val="000000"/>
          <w:sz w:val="24"/>
          <w:szCs w:val="24"/>
        </w:rPr>
        <w:t xml:space="preserve"> (R402Q)</w:t>
      </w:r>
      <w:r w:rsidR="008E4EDC">
        <w:rPr>
          <w:rFonts w:ascii="Times New Roman" w:hAnsi="Times New Roman" w:cs="Times New Roman"/>
          <w:color w:val="000000"/>
          <w:sz w:val="24"/>
          <w:szCs w:val="24"/>
        </w:rPr>
        <w:t>,</w:t>
      </w:r>
      <w:r w:rsidR="008E4EDC" w:rsidRPr="008E4EDC">
        <w:rPr>
          <w:rFonts w:ascii="Times New Roman" w:hAnsi="Times New Roman" w:cs="Times New Roman"/>
          <w:sz w:val="24"/>
          <w:szCs w:val="24"/>
        </w:rPr>
        <w:t xml:space="preserve"> </w:t>
      </w:r>
      <w:r w:rsidR="008E4EDC">
        <w:rPr>
          <w:rFonts w:ascii="Times New Roman" w:hAnsi="Times New Roman" w:cs="Times New Roman"/>
          <w:sz w:val="24"/>
          <w:szCs w:val="24"/>
        </w:rPr>
        <w:t>on protein function and the albinism phenotype</w:t>
      </w:r>
      <w:r w:rsidR="00667DFA" w:rsidRPr="006A28B2">
        <w:rPr>
          <w:rFonts w:ascii="Times New Roman" w:hAnsi="Times New Roman" w:cs="Times New Roman"/>
          <w:sz w:val="24"/>
          <w:szCs w:val="24"/>
        </w:rPr>
        <w:t xml:space="preserve"> has been widely debated</w:t>
      </w:r>
      <w:r w:rsidR="005E338B" w:rsidRPr="006A28B2">
        <w:rPr>
          <w:rFonts w:ascii="Times New Roman" w:hAnsi="Times New Roman" w:cs="Times New Roman"/>
          <w:sz w:val="24"/>
          <w:szCs w:val="24"/>
        </w:rPr>
        <w:t>.</w:t>
      </w:r>
      <w:r w:rsidR="008B20EC" w:rsidRPr="006A28B2">
        <w:rPr>
          <w:rFonts w:ascii="Times New Roman" w:hAnsi="Times New Roman" w:cs="Times New Roman"/>
          <w:sz w:val="24"/>
          <w:szCs w:val="24"/>
        </w:rPr>
        <w:t xml:space="preserve"> Functional studies have demonstrated that both of these variants result in reduced functional activity of the tyrosinase enzyme</w:t>
      </w:r>
      <w:r w:rsidR="004768DF">
        <w:rPr>
          <w:rFonts w:ascii="Times New Roman" w:hAnsi="Times New Roman" w:cs="Times New Roman"/>
          <w:sz w:val="24"/>
          <w:szCs w:val="24"/>
        </w:rPr>
        <w:t xml:space="preserve"> </w:t>
      </w:r>
      <w:r w:rsidR="008B20EC"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jid.2010.274","ISBN":"0022-202X","author":[{"dropping-particle":"","family":"Chaki","given":"Moumita","non-dropping-particle":"","parse-names":false,"suffix":""},{"dropping-particle":"","family":"Sengupta","given":"Mainak","non-dropping-particle":"","parse-names":false,"suffix":""},{"dropping-particle":"","family":"Mondal","given":"Maitreyee","non-dropping-particle":"","parse-names":false,"suffix":""},{"dropping-particle":"","family":"Bhattacharya","given":"Abhisek","non-dropping-particle":"","parse-names":false,"suffix":""},{"dropping-particle":"","family":"Mallick","given":"Shampa","non-dropping-particle":"","parse-names":false,"suffix":""},{"dropping-particle":"","family":"Bhadra","given":"Ranjan","non-dropping-particle":"","parse-names":false,"suffix":""},{"dropping-particle":"","family":"Ray","given":"Kunal","non-dropping-particle":"","parse-names":false,"suffix":""}],"container-title":"Journal of Investigative Dermatology","id":"ITEM-1","issue":"1","issued":{"date-parts":[["2011","1"]]},"page":"260-262","title":"Molecular and Functional Studies of Tyrosinase Variants Among Indian Oculocutaneous Albinism Type 1 Patients","type":"article-journal","volume":"131"},"uris":["http://www.mendeley.com/documents/?uuid=cfd33215-6465-4a5a-8f7b-023698e4fd43"]}],"mendeley":{"formattedCitation":"(2)","plainTextFormattedCitation":"(2)","previouslyFormattedCitation":"(2)"},"properties":{"noteIndex":0},"schema":"https://github.com/citation-style-language/schema/raw/master/csl-citation.json"}</w:instrText>
      </w:r>
      <w:r w:rsidR="008B20EC"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w:t>
      </w:r>
      <w:r w:rsidR="008B20EC" w:rsidRPr="006A28B2">
        <w:rPr>
          <w:rFonts w:ascii="Times New Roman" w:hAnsi="Times New Roman" w:cs="Times New Roman"/>
          <w:sz w:val="24"/>
          <w:szCs w:val="24"/>
        </w:rPr>
        <w:fldChar w:fldCharType="end"/>
      </w:r>
      <w:r w:rsidR="008B20EC" w:rsidRPr="006A28B2">
        <w:rPr>
          <w:rFonts w:ascii="Times New Roman" w:hAnsi="Times New Roman" w:cs="Times New Roman"/>
          <w:sz w:val="24"/>
          <w:szCs w:val="24"/>
        </w:rPr>
        <w:t>, yet in isolation they may not result in albinism</w:t>
      </w:r>
      <w:r w:rsidR="004768DF">
        <w:rPr>
          <w:rFonts w:ascii="Times New Roman" w:hAnsi="Times New Roman" w:cs="Times New Roman"/>
          <w:sz w:val="24"/>
          <w:szCs w:val="24"/>
        </w:rPr>
        <w:t xml:space="preserve"> </w:t>
      </w:r>
      <w:r w:rsidR="008B20EC"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{"citationItems":[{"id":"ITEM-1","itemData":{"DOI":"10.1002/ajmg.a.32654","ISSN":"15524825","abstract":"Mutations in the gene for tyrosinase, the key enzyme in melanin synthesis, are responsible for oculocutaneous albinism type 1, and more than 100 mutations of this gene have been identified. The c.1205G &gt; A variant of the tyrosinase gene (rs1126809) predicts p.R402Q and expression studies show thermolabile enzyme activity for the variant protein. The Q402 allele has been associated with autosomal recessive ocular albinism when it is in trans with a tyrosinase gene mutation associated with oculocutaneous albinism type 1. We have identified 12 families with oculocutaneous albinism type 1 that exhibit segregation of the c.1205G &gt; A variant with a known pathologic mutation on the homologous chromosome, and demonstrate no genetic association between autosomal recessive oculocutaneous albinism and the Q402 variant. We conclude that the codon 402 variant of the tyrosinase gene is not associated with albinism. © 2009 Wiley-Liss, Inc.","author":[{"dropping-particle":"","family":"Oetting","given":"William S.","non-dropping-particle":"","parse-names":false,"suffix":""},{"dropping-particle":"","family":"Pietsch","given":"Jacy","non-dropping-particle":"","parse-names":false,"suffix":""},{"dropping-particle":"","family":"Brott","given":"Marcia J.","non-dropping-particle":"","parse-names":false,"suffix":""},{"dropping-particle":"","family":"Savage","given":"Sarah","non-dropping-particle":"","parse-names":false,"suffix":""},{"dropping-particle":"","family":"Fryer","given":"James P.","non-dropping-particle":"","parse-names":false,"suffix":""},{"dropping-particle":"","family":"Gail Summers","given":"C.","non-dropping-particle":"","parse-names":false,"suffix":""},{"dropping-particle":"","family":"King","given":"Richard A.","non-dropping-particle":"","parse-names":false,"suffix":""}],"container-title":"American Journal of Medical Genetics, Part A","id":"ITEM-1","issue":"3","issued":{"date-parts":[["2009","3"]]},"page":"466-469","publisher":"Am J Med Genet A","title":"The R402Q tyrosinase variant does not cause autosomal recessive ocular albinism","type":"article-journal","volume":"149"},"uris":["http://www.mendeley.com/documents/?uuid=1d22d9bd-a3db-3481-b95c-abe45fb7ac20"]}],"mendeley":{"formattedCitation":"(3)","plainTextFormattedCitation":"(3)","previouslyFormattedCitation":"(3)"},"properties":{"noteIndex":0},"schema":"https://github.com/citation-style-language/schema/raw/master/csl-citation.json"}</w:instrText>
      </w:r>
      <w:r w:rsidR="008B20EC"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(3)</w:t>
      </w:r>
      <w:r w:rsidR="008B20EC" w:rsidRPr="006A28B2">
        <w:rPr>
          <w:rFonts w:ascii="Times New Roman" w:hAnsi="Times New Roman" w:cs="Times New Roman"/>
          <w:sz w:val="24"/>
          <w:szCs w:val="24"/>
        </w:rPr>
        <w:fldChar w:fldCharType="end"/>
      </w:r>
      <w:r w:rsidR="008B20EC" w:rsidRPr="006A28B2">
        <w:rPr>
          <w:rFonts w:ascii="Times New Roman" w:hAnsi="Times New Roman" w:cs="Times New Roman"/>
          <w:sz w:val="24"/>
          <w:szCs w:val="24"/>
        </w:rPr>
        <w:t xml:space="preserve">. However, it has been reported that a </w:t>
      </w:r>
      <w:r w:rsidR="002662C9">
        <w:rPr>
          <w:rFonts w:ascii="Times New Roman" w:hAnsi="Times New Roman" w:cs="Times New Roman"/>
          <w:sz w:val="24"/>
          <w:szCs w:val="24"/>
        </w:rPr>
        <w:t>disease causing</w:t>
      </w:r>
      <w:r w:rsidR="002662C9" w:rsidRPr="006A28B2">
        <w:rPr>
          <w:rFonts w:ascii="Times New Roman" w:hAnsi="Times New Roman" w:cs="Times New Roman"/>
          <w:sz w:val="24"/>
          <w:szCs w:val="24"/>
        </w:rPr>
        <w:t xml:space="preserve"> </w:t>
      </w:r>
      <w:r w:rsidR="002662C9">
        <w:rPr>
          <w:rFonts w:ascii="Times New Roman" w:hAnsi="Times New Roman" w:cs="Times New Roman"/>
          <w:sz w:val="24"/>
          <w:szCs w:val="24"/>
        </w:rPr>
        <w:t>variant</w:t>
      </w:r>
      <w:r w:rsidR="002662C9" w:rsidRPr="006A28B2">
        <w:rPr>
          <w:rFonts w:ascii="Times New Roman" w:hAnsi="Times New Roman" w:cs="Times New Roman"/>
          <w:sz w:val="24"/>
          <w:szCs w:val="24"/>
        </w:rPr>
        <w:t xml:space="preserve"> </w:t>
      </w:r>
      <w:r w:rsidR="008B20EC" w:rsidRPr="006A28B2">
        <w:rPr>
          <w:rFonts w:ascii="Times New Roman" w:hAnsi="Times New Roman" w:cs="Times New Roman"/>
          <w:sz w:val="24"/>
          <w:szCs w:val="24"/>
        </w:rPr>
        <w:t xml:space="preserve">inherited with both of these alleles in </w:t>
      </w:r>
      <w:r w:rsidR="00A539FE" w:rsidRPr="00A539FE">
        <w:rPr>
          <w:rFonts w:ascii="Times New Roman" w:hAnsi="Times New Roman" w:cs="Times New Roman"/>
          <w:i/>
          <w:iCs/>
          <w:sz w:val="24"/>
          <w:szCs w:val="24"/>
        </w:rPr>
        <w:t xml:space="preserve">cis </w:t>
      </w:r>
      <w:r w:rsidR="008B20EC" w:rsidRPr="006A28B2">
        <w:rPr>
          <w:rFonts w:ascii="Times New Roman" w:hAnsi="Times New Roman" w:cs="Times New Roman"/>
          <w:sz w:val="24"/>
          <w:szCs w:val="24"/>
        </w:rPr>
        <w:t xml:space="preserve">may reduce function enough to result in a </w:t>
      </w:r>
      <w:proofErr w:type="spellStart"/>
      <w:r w:rsidR="008B20EC" w:rsidRPr="006A28B2">
        <w:rPr>
          <w:rFonts w:ascii="Times New Roman" w:hAnsi="Times New Roman" w:cs="Times New Roman"/>
          <w:sz w:val="24"/>
          <w:szCs w:val="24"/>
        </w:rPr>
        <w:t>hypomorphic</w:t>
      </w:r>
      <w:proofErr w:type="spellEnd"/>
      <w:r w:rsidR="008B20EC" w:rsidRPr="006A28B2">
        <w:rPr>
          <w:rFonts w:ascii="Times New Roman" w:hAnsi="Times New Roman" w:cs="Times New Roman"/>
          <w:sz w:val="24"/>
          <w:szCs w:val="24"/>
        </w:rPr>
        <w:t xml:space="preserve"> phenotype</w:t>
      </w:r>
      <w:r w:rsidR="004768DF">
        <w:rPr>
          <w:rFonts w:ascii="Times New Roman" w:hAnsi="Times New Roman" w:cs="Times New Roman"/>
          <w:sz w:val="24"/>
          <w:szCs w:val="24"/>
        </w:rPr>
        <w:t xml:space="preserve"> </w:t>
      </w:r>
      <w:r w:rsidR="00D666DC"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{"citationItems":[{"id":"ITEM-1","itemData":{"DOI":"10.1038/s41598-017-04401-5","ISSN":"20452322","PMID":"28667292","abstract":"Oculocutaneous albinism (OCA) and ocular albinism (OA) are inherited disorders of melanin biosynthesis, resulting in loss of pigment and severe visual deficits. OCA encompasses a range of subtypes with overlapping, often hypomorphic phenotypes. OCA1 is the most common cause of albinism in European populations and is inherited through autosomal recessive mutations in the Tyrosinase (TYR) gene. However, there is a high level of reported missing heritability, where only a single heterozygous mutation is found in TYR. This is also the case for other OCA subtypes including OCA2 caused by mutations in the OCA2 gene. Here we have interrogated the genetic cause of albinism in a well phenotyped, hypomorphic albinism population by sequencing a broad gene panel and performing segregation studies on phenotyped family members. Of eighteen probands we can confidently diagnose three with OA and OCA2, and one with a PAX6 mutation. Of six probands with only a single heterozygous mutation in TYR, all were found to have the two common variants S192Y and R402Q. Our results suggest that a combination of R402Q and S192Y with a deleterious mutation in a 'tri-allelic genotype' can account for missing heritability in some hypomorphic OCA1 albinism phenotypes.","author":[{"dropping-particle":"","family":"Norman","given":"Chelsea S.","non-dropping-particle":"","parse-names":false,"suffix":""},{"dropping-particle":"","family":"O'Gorman","given":"Luke","non-dropping-particle":"","parse-names":false,"suffix":""},{"dropping-particle":"","family":"Gibson","given":"Jane","non-dropping-particle":"","parse-names":false,"suffix":""},{"dropping-particle":"","family":"Pengelly","given":"Reuben J.","non-dropping-particle":"","parse-names":false,"suffix":""},{"dropping-particle":"","family":"Baralle","given":"DIana","non-dropping-particle":"","parse-names":false,"suffix":""},{"dropping-particle":"","family":"Ratnayaka","given":"J. Arjuna","non-dropping-particle":"","parse-names":false,"suffix":""},{"dropping-particle":"","family":"Griffiths","given":"Helen","non-dropping-particle":"","parse-names":false,"suffix":""},{"dropping-particle":"","family":"Rose-Zerilli","given":"Matthew","non-dropping-particle":"","parse-names":false,"suffix":""},{"dropping-particle":"","family":"Ranger","given":"Megan","non-dropping-particle":"","parse-names":false,"suffix":""},{"dropping-particle":"","family":"Bunyan","given":"David","non-dropping-particle":"","parse-names":false,"suffix":""},{"dropping-particle":"","family":"Lee","given":"Helena","non-dropping-particle":"","parse-names":false,"suffix":""},{"dropping-particle":"","family":"Page","given":"Rhiannon","non-dropping-particle":"","parse-names":false,"suffix":""},{"dropping-particle":"","family":"Newall","given":"Tutte","non-dropping-particle":"","parse-names":false,"suffix":""},{"dropping-particle":"","family":"Shawkat","given":"Fatima","non-dropping-particle":"","parse-names":false,"suffix":""},{"dropping-particle":"","family":"Mattocks","given":"Christopher","non-dropping-particle":"","parse-names":false,"suffix":""},{"dropping-particle":"","family":"Ward","given":"Daniel","non-dropping-particle":"","parse-names":false,"suffix":""},{"dropping-particle":"","family":"Ennis","given":"Sarah","non-dropping-particle":"","parse-names":false,"suffix":""},{"dropping-particle":"","family":"Self","given":"Jay E.","non-dropping-particle":"","parse-names":false,"suffix":""}],"container-title":"Scientific Reports","id":"ITEM-1","issue":"1","issued":{"date-parts":[["2017","12","1"]]},"publisher":"Nature Publishing Group","title":"Identification of a functionally significant tri-allelic genotype in the Tyrosinase gene (TYR) causing hypomorphic oculocutaneous albinism (OCA1B)","type":"article-journal","volume":"7"},"uris":["http://www.mendeley.com/documents/?uuid=66c38955-5cc3-33b0-b101-3707fbd4fb36"]}],"mendeley":{"formattedCitation":"(4)","plainTextFormattedCitation":"(4)","previouslyFormattedCitation":"(4)"},"properties":{"noteIndex":0},"schema":"https://github.com/citation-style-language/schema/raw/master/csl-citation.json"}</w:instrText>
      </w:r>
      <w:r w:rsidR="00D666DC"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(4)</w:t>
      </w:r>
      <w:r w:rsidR="00D666DC" w:rsidRPr="006A28B2">
        <w:rPr>
          <w:rFonts w:ascii="Times New Roman" w:hAnsi="Times New Roman" w:cs="Times New Roman"/>
          <w:sz w:val="24"/>
          <w:szCs w:val="24"/>
        </w:rPr>
        <w:fldChar w:fldCharType="end"/>
      </w:r>
      <w:r w:rsidR="00667DFA" w:rsidRPr="006A28B2">
        <w:rPr>
          <w:rFonts w:ascii="Times New Roman" w:hAnsi="Times New Roman" w:cs="Times New Roman"/>
          <w:sz w:val="24"/>
          <w:szCs w:val="24"/>
        </w:rPr>
        <w:t xml:space="preserve">. </w:t>
      </w:r>
      <w:r w:rsidR="00963844" w:rsidRPr="006A28B2">
        <w:rPr>
          <w:rFonts w:ascii="Times New Roman" w:hAnsi="Times New Roman" w:cs="Times New Roman"/>
          <w:sz w:val="24"/>
          <w:szCs w:val="24"/>
        </w:rPr>
        <w:t xml:space="preserve">In a European population with similar </w:t>
      </w:r>
      <w:proofErr w:type="spellStart"/>
      <w:r w:rsidR="00963844" w:rsidRPr="006A28B2">
        <w:rPr>
          <w:rFonts w:ascii="Times New Roman" w:hAnsi="Times New Roman" w:cs="Times New Roman"/>
          <w:sz w:val="24"/>
          <w:szCs w:val="24"/>
        </w:rPr>
        <w:t>hypomorphic</w:t>
      </w:r>
      <w:proofErr w:type="spellEnd"/>
      <w:r w:rsidR="00963844" w:rsidRPr="006A28B2">
        <w:rPr>
          <w:rFonts w:ascii="Times New Roman" w:hAnsi="Times New Roman" w:cs="Times New Roman"/>
          <w:sz w:val="24"/>
          <w:szCs w:val="24"/>
        </w:rPr>
        <w:t xml:space="preserve"> </w:t>
      </w:r>
      <w:r w:rsidR="002F3AB3" w:rsidRPr="006A28B2">
        <w:rPr>
          <w:rFonts w:ascii="Times New Roman" w:hAnsi="Times New Roman" w:cs="Times New Roman"/>
          <w:sz w:val="24"/>
          <w:szCs w:val="24"/>
        </w:rPr>
        <w:t>features</w:t>
      </w:r>
      <w:r w:rsidR="00963844" w:rsidRPr="006A28B2">
        <w:rPr>
          <w:rFonts w:ascii="Times New Roman" w:hAnsi="Times New Roman" w:cs="Times New Roman"/>
          <w:sz w:val="24"/>
          <w:szCs w:val="24"/>
        </w:rPr>
        <w:t>, a further haplotype has been described, containing both S192Y and R402Q alleles</w:t>
      </w:r>
      <w:r w:rsidR="004768DF">
        <w:rPr>
          <w:rFonts w:ascii="Times New Roman" w:hAnsi="Times New Roman" w:cs="Times New Roman"/>
          <w:sz w:val="24"/>
          <w:szCs w:val="24"/>
        </w:rPr>
        <w:t xml:space="preserve"> </w:t>
      </w:r>
      <w:r w:rsidR="00963844"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{"citationItems":[{"id":"ITEM-1","itemData":{"DOI":"10.1038/s41598-018-37272-5","ISBN":"2045-2322","abstract":"Oculocutaneous albinism (OCA) is a genetically heterogeneous disorder. Six genes are associated with autosomal recessive OCA (TYR, OCA2, TYRP1, SLC45A2, SLC24A5 and LRMDA), and one gene, GPR143, is associated with X-linked ocular albinism (OA). Molecular genetic analysis provides a genetic diagnosis in approximately 60% of individuals with clinical OA/OCA. A considerably number of the remaining 40% are heterozygous for a causative sequence variation in TYR. To identify missing causative sequence variants in these, we used a NGS based approach, genotyping and segregation analysis. We report two putative pathogenic haplotypes which only differ by two extremely rare SNVs, indicating that the haplotypes have a common derivation. Both haplotypes segregate consistent with an autosomal recessive inheritance pattern and include the allele p.S192Y-p.R402Q. An explanation for the pathogenicity of the haplotypes could be the combination of p.S192Y and p.R402Q. Homozygosity for the pathogenic haplotypes causes a partial albinism phenotype. In our cohort, 15% of affected individuals had a molecular genetic diagnosis involving the pathogenic haplotype. Consequently, the prevalence of albinism seems to be substantially underestimated, and children with unexplained bilateral subnormal vision and/or nystagmus should be analysed clinically and molecularly for albinism.","author":[{"dropping-particle":"","family":"Grønskov","given":"Karen","non-dropping-particle":"","parse-names":false,"suffix":""},{"dropping-particle":"","family":"Jespersgaard","given":"Cathrine","non-dropping-particle":"","parse-names":false,"suffix":""},{"dropping-particle":"","family":"Bruun","given":"Gitte Hoffmann","non-dropping-particle":"","parse-names":false,"suffix":""},{"dropping-particle":"","family":"Harris","given":"Pernille","non-dropping-particle":"","parse-names":false,"suffix":""},{"dropping-particle":"","family":"Brøndum-Nielsen","given":"Karen","non-dropping-particle":"","parse-names":false,"suffix":""},{"dropping-particle":"","family":"Andresen","given":"Brage S","non-dropping-particle":"","parse-names":false,"suffix":""},{"dropping-particle":"","family":"Rosenberg","given":"Thomas","non-dropping-particle":"","parse-names":false,"suffix":""}],"container-title":"Scientific Reports","id":"ITEM-1","issue":"1","issued":{"date-parts":[["2019"]]},"page":"1-7","title":"A pathogenic haplotype, common in Europeans, causes autosomal recessive albinism and uncovers missing heritability in OCA1","type":"article-journal","volume":"9"},"uris":["http://www.mendeley.com/documents/?uuid=ea8b22c6-339a-4f58-b650-725a404002ed"]}],"mendeley":{"formattedCitation":"(5)","plainTextFormattedCitation":"(5)","previouslyFormattedCitation":"(5)"},"properties":{"noteIndex":0},"schema":"https://github.com/citation-style-language/schema/raw/master/csl-citation.json"}</w:instrText>
      </w:r>
      <w:r w:rsidR="00963844"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(5)</w:t>
      </w:r>
      <w:r w:rsidR="00963844" w:rsidRPr="006A28B2">
        <w:rPr>
          <w:rFonts w:ascii="Times New Roman" w:hAnsi="Times New Roman" w:cs="Times New Roman"/>
          <w:sz w:val="24"/>
          <w:szCs w:val="24"/>
        </w:rPr>
        <w:fldChar w:fldCharType="end"/>
      </w:r>
      <w:r w:rsidR="00963844" w:rsidRPr="006A28B2">
        <w:rPr>
          <w:rFonts w:ascii="Times New Roman" w:hAnsi="Times New Roman" w:cs="Times New Roman"/>
          <w:sz w:val="24"/>
          <w:szCs w:val="24"/>
        </w:rPr>
        <w:t xml:space="preserve">. </w:t>
      </w:r>
      <w:r w:rsidR="00516196" w:rsidRPr="006A28B2">
        <w:rPr>
          <w:rFonts w:ascii="Times New Roman" w:hAnsi="Times New Roman" w:cs="Times New Roman"/>
          <w:sz w:val="24"/>
          <w:szCs w:val="24"/>
        </w:rPr>
        <w:t xml:space="preserve">Other studies that identified cases with both a </w:t>
      </w:r>
      <w:r w:rsidR="00516196" w:rsidRPr="00A539FE">
        <w:rPr>
          <w:rFonts w:ascii="Times New Roman" w:hAnsi="Times New Roman" w:cs="Times New Roman"/>
          <w:i/>
          <w:iCs/>
          <w:sz w:val="24"/>
          <w:szCs w:val="24"/>
        </w:rPr>
        <w:t>TYR</w:t>
      </w:r>
      <w:r w:rsidR="00516196" w:rsidRPr="006A28B2">
        <w:rPr>
          <w:rFonts w:ascii="Times New Roman" w:hAnsi="Times New Roman" w:cs="Times New Roman"/>
          <w:sz w:val="24"/>
          <w:szCs w:val="24"/>
        </w:rPr>
        <w:t xml:space="preserve"> </w:t>
      </w:r>
      <w:r w:rsidR="00847460">
        <w:rPr>
          <w:rFonts w:ascii="Times New Roman" w:hAnsi="Times New Roman" w:cs="Times New Roman"/>
          <w:sz w:val="24"/>
          <w:szCs w:val="24"/>
        </w:rPr>
        <w:t>variant</w:t>
      </w:r>
      <w:r w:rsidR="002C7106">
        <w:rPr>
          <w:rFonts w:ascii="Times New Roman" w:hAnsi="Times New Roman" w:cs="Times New Roman"/>
          <w:sz w:val="24"/>
          <w:szCs w:val="24"/>
        </w:rPr>
        <w:t xml:space="preserve"> affecting function</w:t>
      </w:r>
      <w:r w:rsidR="00847460" w:rsidRPr="006A28B2">
        <w:rPr>
          <w:rFonts w:ascii="Times New Roman" w:hAnsi="Times New Roman" w:cs="Times New Roman"/>
          <w:sz w:val="24"/>
          <w:szCs w:val="24"/>
        </w:rPr>
        <w:t xml:space="preserve"> </w:t>
      </w:r>
      <w:r w:rsidR="00516196" w:rsidRPr="006A28B2">
        <w:rPr>
          <w:rFonts w:ascii="Times New Roman" w:hAnsi="Times New Roman" w:cs="Times New Roman"/>
          <w:sz w:val="24"/>
          <w:szCs w:val="24"/>
        </w:rPr>
        <w:t>and R402Q</w:t>
      </w:r>
      <w:r w:rsidR="002F3AB3" w:rsidRPr="006A28B2">
        <w:rPr>
          <w:rFonts w:ascii="Times New Roman" w:hAnsi="Times New Roman" w:cs="Times New Roman"/>
          <w:sz w:val="24"/>
          <w:szCs w:val="24"/>
        </w:rPr>
        <w:t xml:space="preserve"> (in trans)</w:t>
      </w:r>
      <w:r w:rsidR="00516196" w:rsidRPr="006A28B2">
        <w:rPr>
          <w:rFonts w:ascii="Times New Roman" w:hAnsi="Times New Roman" w:cs="Times New Roman"/>
          <w:sz w:val="24"/>
          <w:szCs w:val="24"/>
        </w:rPr>
        <w:t xml:space="preserve"> or a </w:t>
      </w:r>
      <w:r w:rsidR="00516196" w:rsidRPr="00A539FE">
        <w:rPr>
          <w:rFonts w:ascii="Times New Roman" w:hAnsi="Times New Roman" w:cs="Times New Roman"/>
          <w:i/>
          <w:iCs/>
          <w:sz w:val="24"/>
          <w:szCs w:val="24"/>
        </w:rPr>
        <w:t>TYR</w:t>
      </w:r>
      <w:r w:rsidR="00516196" w:rsidRPr="006A28B2">
        <w:rPr>
          <w:rFonts w:ascii="Times New Roman" w:hAnsi="Times New Roman" w:cs="Times New Roman"/>
          <w:sz w:val="24"/>
          <w:szCs w:val="24"/>
        </w:rPr>
        <w:t xml:space="preserve"> </w:t>
      </w:r>
      <w:r w:rsidR="00847460">
        <w:rPr>
          <w:rFonts w:ascii="Times New Roman" w:hAnsi="Times New Roman" w:cs="Times New Roman"/>
          <w:sz w:val="24"/>
          <w:szCs w:val="24"/>
        </w:rPr>
        <w:t>variant</w:t>
      </w:r>
      <w:r w:rsidR="00847460" w:rsidRPr="006A28B2">
        <w:rPr>
          <w:rFonts w:ascii="Times New Roman" w:hAnsi="Times New Roman" w:cs="Times New Roman"/>
          <w:sz w:val="24"/>
          <w:szCs w:val="24"/>
        </w:rPr>
        <w:t xml:space="preserve"> </w:t>
      </w:r>
      <w:r w:rsidR="002C7106">
        <w:rPr>
          <w:rFonts w:ascii="Times New Roman" w:hAnsi="Times New Roman" w:cs="Times New Roman"/>
          <w:sz w:val="24"/>
          <w:szCs w:val="24"/>
        </w:rPr>
        <w:t xml:space="preserve">affecting function combined with </w:t>
      </w:r>
      <w:r w:rsidR="00516196" w:rsidRPr="006A28B2">
        <w:rPr>
          <w:rFonts w:ascii="Times New Roman" w:hAnsi="Times New Roman" w:cs="Times New Roman"/>
          <w:sz w:val="24"/>
          <w:szCs w:val="24"/>
        </w:rPr>
        <w:t xml:space="preserve">R402Q/S192Y in </w:t>
      </w:r>
      <w:r w:rsidR="00516196" w:rsidRPr="00114632">
        <w:rPr>
          <w:rFonts w:ascii="Times New Roman" w:hAnsi="Times New Roman" w:cs="Times New Roman"/>
          <w:i/>
          <w:iCs/>
          <w:sz w:val="24"/>
          <w:szCs w:val="24"/>
        </w:rPr>
        <w:t>cis</w:t>
      </w:r>
      <w:r w:rsidR="00516196" w:rsidRPr="006A28B2">
        <w:rPr>
          <w:rFonts w:ascii="Times New Roman" w:hAnsi="Times New Roman" w:cs="Times New Roman"/>
          <w:sz w:val="24"/>
          <w:szCs w:val="24"/>
        </w:rPr>
        <w:t xml:space="preserve"> do not find an additive effect of the S192Y variant</w:t>
      </w:r>
      <w:r w:rsidR="00963844" w:rsidRPr="006A28B2">
        <w:rPr>
          <w:rFonts w:ascii="Times New Roman" w:hAnsi="Times New Roman" w:cs="Times New Roman"/>
          <w:sz w:val="24"/>
          <w:szCs w:val="24"/>
        </w:rPr>
        <w:t xml:space="preserve"> as previously suggested</w:t>
      </w:r>
      <w:r w:rsidR="004768DF">
        <w:rPr>
          <w:rFonts w:ascii="Times New Roman" w:hAnsi="Times New Roman" w:cs="Times New Roman"/>
          <w:sz w:val="24"/>
          <w:szCs w:val="24"/>
        </w:rPr>
        <w:t xml:space="preserve"> </w:t>
      </w:r>
      <w:r w:rsidR="00516196"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{"citationItems":[{"id":"ITEM-1","itemData":{"DOI":"10.1136/bjophthalmol-2018-312729","ISSN":"14682079","abstract":"Aim Oculocutaneous albinism type 1 (OCA1) is due to TYR mutations. c.1205G&gt;A/p.Arg402Gln (R402Q) is a thermosensitive variant of the TYR gene that has been reported to be responsible for mild forms of OCA1. The aim of our study was to define the phenotype associated with this variant. Methods In our retrospective series, among 268 patients diagnosed with OCA1, 122 (45.5%) harboured one pathogenic variant of TYR, and the R402Q variant ensured to be in trans by segregation analysis in 69 patients (25.7%), constituting the 'R402Q-OCA1' group. 146 patients harboured two pathogenic variants of the TYR gene other than R402Q. Clinical records were available for 119 of them, constituting the 'Classical-OCA1' group. Results Most R402Q-OCA1 patients presented with white or yellow-white hair at birth (71.43%), blond hair later (46.97%), a light phototype but with residual pigmentation (69.64%), and blue eyes (76.56%). Their pigmentation was significantly higher than in the classical-OCA1 group. All patients from the R402Q-OCA1 group presented with ocular features of albinism. However the prevalence of photophobia (78.13%) and iris transillumination (83.87%) and the severity scores of iris transillumination, retinal hypopigmentation and foveal hypoplasia were lower in the R402Q-OCA1 group. Visual acuity was higher in the R402Q-OCA1 group (0.38±0.21 logarithm of the minimum angle of resolution vs 0.76±0.24). Investigations concerning a possible additive effect of the c.575C&gt;A/p.Ser192 (S192Y) variant of TYR in cis with R402Q, suggested by others, showed no significant impact on the phenotype. Conclusion The R402Q variant leads to variable but generally mild forms of albinism whose less typical presentation may lead to underdiagnosis.","author":[{"dropping-particle":"","family":"Monfermé","given":"Solene","non-dropping-particle":"","parse-names":false,"suffix":""},{"dropping-particle":"","family":"Lasseaux","given":"Eulalie","non-dropping-particle":"","parse-names":false,"suffix":""},{"dropping-particle":"","family":"Duncombe-Poulet","given":"Catherine","non-dropping-particle":"","parse-names":false,"suffix":""},{"dropping-particle":"","family":"Hamel","given":"Christian","non-dropping-particle":"","parse-names":false,"suffix":""},{"dropping-particle":"","family":"Defoort-Dhellemmes","given":"Sabine","non-dropping-particle":"","parse-names":false,"suffix":""},{"dropping-particle":"","family":"Drumare","given":"Isabelle","non-dropping-particle":"","parse-names":false,"suffix":""},{"dropping-particle":"","family":"Zanlonghi","given":"Xavier","non-dropping-particle":"","parse-names":false,"suffix":""},{"dropping-particle":"","family":"Dollfus","given":"Hélène","non-dropping-particle":"","parse-names":false,"suffix":""},{"dropping-particle":"","family":"Perdomo","given":"Yaurama","non-dropping-particle":"","parse-names":false,"suffix":""},{"dropping-particle":"","family":"Bonneau","given":"Dominique","non-dropping-particle":"","parse-names":false,"suffix":""},{"dropping-particle":"","family":"Korobelnik","given":"Jean François","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Rooryck-Thambo","given":"Caroline","non-dropping-particle":"","parse-names":false,"suffix":""},{"dropping-particle":"","family":"Morice-Picard","given":"Fanny","non-dropping-particle":"","parse-names":false,"suffix":""},{"dropping-particle":"","family":"Paya","given":"Clement","non-dropping-particle":"","parse-names":false,"suffix":""},{"dropping-particle":"","family":"Arveiler","given":"Benoit","non-dropping-particle":"","parse-names":false,"suffix":""}],"container-title":"British Journal of Ophthalmology","id":"ITEM-1","issue":"9","issued":{"date-parts":[["2019","9","1"]]},"page":"1239-1247","publisher":"BMJ Publishing Group","title":"Mild form of oculocutaneous albinism type 1: Phenotypic analysis of compound heterozygous patients with the R402Q variant of the TYR gene","type":"article-journal","volume":"103"},"uris":["http://www.mendeley.com/documents/?uuid=8a381647-e5a6-3813-9422-c6fdfa80557f"]},{"id":"ITEM-2","itemData":{"DOI":"10.1111/pcmr.12688","ISSN":"1755148X","abstract":"Albinism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Research","id":"ITEM-2","issue":"4","issued":{"date-parts":[["2018","7","1"]]},"page":"466-474","publisher":"Blackwell Publishing Ltd","title":"Molecular characterization of a series of 990 index patients with albinism","type":"article-journal","volume":"31"},"uris":["http://www.mendeley.com/documents/?uuid=b133baad-d139-33a4-a8ae-3d3db9408c3c"]}],"mendeley":{"formattedCitation":"(1,6)","plainTextFormattedCitation":"(1,6)","previouslyFormattedCitation":"(1,6)"},"properties":{"noteIndex":0},"schema":"https://github.com/citation-style-language/schema/raw/master/csl-citation.json"}</w:instrText>
      </w:r>
      <w:r w:rsidR="00516196"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(1,6)</w:t>
      </w:r>
      <w:r w:rsidR="00516196" w:rsidRPr="006A28B2">
        <w:rPr>
          <w:rFonts w:ascii="Times New Roman" w:hAnsi="Times New Roman" w:cs="Times New Roman"/>
          <w:sz w:val="24"/>
          <w:szCs w:val="24"/>
        </w:rPr>
        <w:fldChar w:fldCharType="end"/>
      </w:r>
      <w:r w:rsidR="00516196" w:rsidRPr="006A28B2">
        <w:rPr>
          <w:rFonts w:ascii="Times New Roman" w:hAnsi="Times New Roman" w:cs="Times New Roman"/>
          <w:sz w:val="24"/>
          <w:szCs w:val="24"/>
        </w:rPr>
        <w:t>.</w:t>
      </w:r>
      <w:r w:rsidR="00D666DC" w:rsidRPr="006A28B2">
        <w:rPr>
          <w:rFonts w:ascii="Times New Roman" w:hAnsi="Times New Roman" w:cs="Times New Roman"/>
          <w:sz w:val="24"/>
          <w:szCs w:val="24"/>
        </w:rPr>
        <w:t xml:space="preserve"> </w:t>
      </w:r>
    </w:p>
    <w:p w14:paraId="3BE1B3D2" w14:textId="4014BCC3" w:rsidR="00667DFA" w:rsidRPr="006A28B2" w:rsidRDefault="00BB1BA8" w:rsidP="006A28B2">
      <w:pPr>
        <w:spacing w:line="480" w:lineRule="auto"/>
        <w:rPr>
          <w:rFonts w:ascii="Times New Roman" w:hAnsi="Times New Roman" w:cs="Times New Roman"/>
          <w:color w:val="000000"/>
          <w:sz w:val="24"/>
          <w:szCs w:val="24"/>
          <w:shd w:val="clear" w:color="auto" w:fill="FFFFFF"/>
        </w:rPr>
      </w:pPr>
      <w:r w:rsidRPr="006A28B2">
        <w:rPr>
          <w:rFonts w:ascii="Times New Roman" w:hAnsi="Times New Roman" w:cs="Times New Roman"/>
          <w:sz w:val="24"/>
          <w:szCs w:val="24"/>
          <w:u w:val="single"/>
        </w:rPr>
        <w:t xml:space="preserve">(OCA2) </w:t>
      </w:r>
      <w:r w:rsidR="00667DFA" w:rsidRPr="00A539FE">
        <w:rPr>
          <w:rFonts w:ascii="Times New Roman" w:hAnsi="Times New Roman" w:cs="Times New Roman"/>
          <w:i/>
          <w:iCs/>
          <w:sz w:val="24"/>
          <w:szCs w:val="24"/>
          <w:u w:val="single"/>
        </w:rPr>
        <w:t>OCA2</w:t>
      </w:r>
      <w:r w:rsidR="00667DFA" w:rsidRPr="006A28B2">
        <w:rPr>
          <w:rFonts w:ascii="Times New Roman" w:hAnsi="Times New Roman" w:cs="Times New Roman"/>
          <w:sz w:val="24"/>
          <w:szCs w:val="24"/>
        </w:rPr>
        <w:t xml:space="preserve">: </w:t>
      </w:r>
      <w:r w:rsidR="00667DFA" w:rsidRPr="006A28B2">
        <w:rPr>
          <w:rFonts w:ascii="Times New Roman" w:hAnsi="Times New Roman" w:cs="Times New Roman"/>
          <w:color w:val="000000"/>
          <w:sz w:val="24"/>
          <w:szCs w:val="24"/>
          <w:shd w:val="clear" w:color="auto" w:fill="FFFFFF"/>
        </w:rPr>
        <w:t xml:space="preserve">missense, nonsense, splice, deletions and insertion </w:t>
      </w:r>
      <w:r w:rsidR="002662C9">
        <w:rPr>
          <w:rFonts w:ascii="Times New Roman" w:hAnsi="Times New Roman" w:cs="Times New Roman"/>
          <w:color w:val="000000"/>
          <w:sz w:val="24"/>
          <w:szCs w:val="24"/>
          <w:shd w:val="clear" w:color="auto" w:fill="FFFFFF"/>
        </w:rPr>
        <w:t>variants</w:t>
      </w:r>
      <w:r w:rsidR="00667DFA" w:rsidRPr="006A28B2">
        <w:rPr>
          <w:rFonts w:ascii="Times New Roman" w:hAnsi="Times New Roman" w:cs="Times New Roman"/>
          <w:color w:val="000000"/>
          <w:sz w:val="24"/>
          <w:szCs w:val="24"/>
          <w:shd w:val="clear" w:color="auto" w:fill="FFFFFF"/>
        </w:rPr>
        <w:t>, exon and whole gene deletions and duplications</w:t>
      </w:r>
      <w:r w:rsidR="004768DF">
        <w:rPr>
          <w:rFonts w:ascii="Times New Roman" w:hAnsi="Times New Roman" w:cs="Times New Roman"/>
          <w:color w:val="000000"/>
          <w:sz w:val="24"/>
          <w:szCs w:val="24"/>
          <w:shd w:val="clear" w:color="auto" w:fill="FFFFFF"/>
        </w:rPr>
        <w:t xml:space="preserve"> </w:t>
      </w:r>
      <w:r w:rsidR="00667DFA" w:rsidRPr="006A28B2">
        <w:rPr>
          <w:rFonts w:ascii="Times New Roman" w:hAnsi="Times New Roman" w:cs="Times New Roman"/>
          <w:color w:val="000000"/>
          <w:sz w:val="24"/>
          <w:szCs w:val="24"/>
          <w:shd w:val="clear" w:color="auto" w:fill="FFFFFF"/>
        </w:rPr>
        <w:fldChar w:fldCharType="begin" w:fldLock="1"/>
      </w:r>
      <w:r w:rsidR="006A28B2">
        <w:rPr>
          <w:rFonts w:ascii="Times New Roman" w:hAnsi="Times New Roman" w:cs="Times New Roman"/>
          <w:color w:val="000000"/>
          <w:sz w:val="24"/>
          <w:szCs w:val="24"/>
          <w:shd w:val="clear" w:color="auto" w:fill="FFFFFF"/>
        </w:rPr>
        <w:instrText>ADDIN CSL_CITATION {"citationItems":[{"id":"ITEM-1","itemData":{"DOI":"10.1016/j.ejmg.2019.103709","ISSN":"18780849","abstract":"Oculocutaneous albinism is an autosomal recessive disorder characterized by either a complete lack of or reduction in melanin biosynthesis in the skin, hair, and eyes. The aim of the present study was to identify the molecular basis for 59 Chinese OCA families. In this study, compound heterozygous or homozygous pathogenic variants were found in 53 families, 4 families possessed only one heterozygous variant, and the pathogenic variants of 2 families remain undiscovered by using Sanger sequencing, whole exome sequencing and multiplex ligation-dependent probe amplification. We have identified a total of 55 variants including 21 novel variants in TYR, OCA2, SLC45A2, SLC24A5, and HPS1. The 21 novel variants include 11 missense changes, 4 nonsense changes, 2 splice site changes, 1 frameshift and 3 gross deletions. Forty-six variants including 14 novel variants were segregated with the phenotype in 37 families. We conducted RT-PCR of the novel splicing site variant (c.399-14G &gt; A) of HPS1 and verified that the variant would result in the inclusion of 12 bp of intronic material in exon 6 of HPS1. The results of platelet whole mount electron microscopy further confirmed the diagnosis of HPS1. These novel variants identified in our study expand the mutational spectrum of the disease, which contributes to prenatal diagnosis and genetic counselling.","author":[{"dropping-particle":"","family":"Luo","given":"Dan","non-dropping-particle":"","parse-names":false,"suffix":""},{"dropping-particle":"","family":"Linpeng","given":"Siyuan","non-dropping-particle":"","parse-names":false,"suffix":""},{"dropping-particle":"","family":"Zeng","given":"Lanlan","non-dropping-particle":"","parse-names":false,"suffix":""},{"dropping-particle":"","family":"Tan","given":"Hu","non-dropping-particle":"","parse-names":false,"suffix":""},{"dropping-particle":"","family":"Li","given":"Zhuo","non-dropping-particle":"","parse-names":false,"suffix":""},{"dropping-particle":"","family":"Wu","given":"Lingqian","non-dropping-particle":"","parse-names":false,"suffix":""}],"container-title":"European Journal of Medical Genetics","id":"ITEM-1","issue":"10","issued":{"date-parts":[["2019","10","1"]]},"page":"103709","publisher":"Elsevier Masson SAS","title":"Molecular genetic study of 59 Chinese Oculocutaneous albinism families","type":"article-journal","volume":"62"},"uris":["http://www.mendeley.com/documents/?uuid=f3632e85-91d1-3764-b692-cd06b2f1fc66"]}],"mendeley":{"formattedCitation":"(7)","plainTextFormattedCitation":"(7)","previouslyFormattedCitation":"(7)"},"properties":{"noteIndex":0},"schema":"https://github.com/citation-style-language/schema/raw/master/csl-citation.json"}</w:instrText>
      </w:r>
      <w:r w:rsidR="00667DFA" w:rsidRPr="006A28B2">
        <w:rPr>
          <w:rFonts w:ascii="Times New Roman" w:hAnsi="Times New Roman" w:cs="Times New Roman"/>
          <w:color w:val="000000"/>
          <w:sz w:val="24"/>
          <w:szCs w:val="24"/>
          <w:shd w:val="clear" w:color="auto" w:fill="FFFFFF"/>
        </w:rPr>
        <w:fldChar w:fldCharType="separate"/>
      </w:r>
      <w:r w:rsidR="006A28B2" w:rsidRPr="006A28B2">
        <w:rPr>
          <w:rFonts w:ascii="Times New Roman" w:hAnsi="Times New Roman" w:cs="Times New Roman"/>
          <w:noProof/>
          <w:color w:val="000000"/>
          <w:sz w:val="24"/>
          <w:szCs w:val="24"/>
          <w:shd w:val="clear" w:color="auto" w:fill="FFFFFF"/>
        </w:rPr>
        <w:t>(7)</w:t>
      </w:r>
      <w:r w:rsidR="00667DFA" w:rsidRPr="006A28B2">
        <w:rPr>
          <w:rFonts w:ascii="Times New Roman" w:hAnsi="Times New Roman" w:cs="Times New Roman"/>
          <w:color w:val="000000"/>
          <w:sz w:val="24"/>
          <w:szCs w:val="24"/>
          <w:shd w:val="clear" w:color="auto" w:fill="FFFFFF"/>
        </w:rPr>
        <w:fldChar w:fldCharType="end"/>
      </w:r>
      <w:r w:rsidR="006A28B2">
        <w:rPr>
          <w:rFonts w:ascii="Times New Roman" w:hAnsi="Times New Roman" w:cs="Times New Roman"/>
          <w:color w:val="000000"/>
          <w:sz w:val="24"/>
          <w:szCs w:val="24"/>
          <w:shd w:val="clear" w:color="auto" w:fill="FFFFFF"/>
        </w:rPr>
        <w:t>.</w:t>
      </w:r>
      <w:r w:rsidR="00BB0F59" w:rsidRPr="006A28B2">
        <w:rPr>
          <w:rFonts w:ascii="Times New Roman" w:hAnsi="Times New Roman" w:cs="Times New Roman"/>
          <w:color w:val="000000"/>
          <w:sz w:val="24"/>
          <w:szCs w:val="24"/>
          <w:shd w:val="clear" w:color="auto" w:fill="FFFFFF"/>
        </w:rPr>
        <w:t xml:space="preserve"> </w:t>
      </w:r>
      <w:r w:rsidR="002C7106">
        <w:rPr>
          <w:rFonts w:ascii="Times New Roman" w:hAnsi="Times New Roman" w:cs="Times New Roman"/>
          <w:color w:val="000000"/>
          <w:sz w:val="24"/>
          <w:szCs w:val="24"/>
          <w:shd w:val="clear" w:color="auto" w:fill="FFFFFF"/>
        </w:rPr>
        <w:t xml:space="preserve">Homozygous recessive </w:t>
      </w:r>
      <w:r w:rsidR="00847460">
        <w:rPr>
          <w:rFonts w:ascii="Times New Roman" w:hAnsi="Times New Roman" w:cs="Times New Roman"/>
          <w:color w:val="000000"/>
          <w:sz w:val="24"/>
          <w:szCs w:val="24"/>
          <w:shd w:val="clear" w:color="auto" w:fill="FFFFFF"/>
        </w:rPr>
        <w:t>variants</w:t>
      </w:r>
      <w:r w:rsidR="00847460" w:rsidRPr="006A28B2">
        <w:rPr>
          <w:rFonts w:ascii="Times New Roman" w:hAnsi="Times New Roman" w:cs="Times New Roman"/>
          <w:color w:val="000000"/>
          <w:sz w:val="24"/>
          <w:szCs w:val="24"/>
          <w:shd w:val="clear" w:color="auto" w:fill="FFFFFF"/>
        </w:rPr>
        <w:t xml:space="preserve"> </w:t>
      </w:r>
      <w:r w:rsidR="00BB0F59" w:rsidRPr="006A28B2">
        <w:rPr>
          <w:rFonts w:ascii="Times New Roman" w:hAnsi="Times New Roman" w:cs="Times New Roman"/>
          <w:color w:val="000000"/>
          <w:sz w:val="24"/>
          <w:szCs w:val="24"/>
          <w:shd w:val="clear" w:color="auto" w:fill="FFFFFF"/>
        </w:rPr>
        <w:t xml:space="preserve">in </w:t>
      </w:r>
      <w:r w:rsidR="00BB0F59" w:rsidRPr="00A539FE">
        <w:rPr>
          <w:rFonts w:ascii="Times New Roman" w:hAnsi="Times New Roman" w:cs="Times New Roman"/>
          <w:i/>
          <w:iCs/>
          <w:color w:val="000000"/>
          <w:sz w:val="24"/>
          <w:szCs w:val="24"/>
          <w:shd w:val="clear" w:color="auto" w:fill="FFFFFF"/>
        </w:rPr>
        <w:t>OCA2</w:t>
      </w:r>
      <w:r w:rsidR="00BB0F59" w:rsidRPr="006A28B2">
        <w:rPr>
          <w:rFonts w:ascii="Times New Roman" w:hAnsi="Times New Roman" w:cs="Times New Roman"/>
          <w:color w:val="000000"/>
          <w:sz w:val="24"/>
          <w:szCs w:val="24"/>
          <w:shd w:val="clear" w:color="auto" w:fill="FFFFFF"/>
        </w:rPr>
        <w:t xml:space="preserve"> are found </w:t>
      </w:r>
      <w:r w:rsidR="00847460">
        <w:rPr>
          <w:rFonts w:ascii="Times New Roman" w:hAnsi="Times New Roman" w:cs="Times New Roman"/>
          <w:color w:val="000000"/>
          <w:sz w:val="24"/>
          <w:szCs w:val="24"/>
          <w:shd w:val="clear" w:color="auto" w:fill="FFFFFF"/>
        </w:rPr>
        <w:t xml:space="preserve">as a cause </w:t>
      </w:r>
      <w:r w:rsidR="00BB0F59" w:rsidRPr="006A28B2">
        <w:rPr>
          <w:rFonts w:ascii="Times New Roman" w:hAnsi="Times New Roman" w:cs="Times New Roman"/>
          <w:color w:val="000000"/>
          <w:sz w:val="24"/>
          <w:szCs w:val="24"/>
          <w:shd w:val="clear" w:color="auto" w:fill="FFFFFF"/>
        </w:rPr>
        <w:t>in approximately 28% of suspected cases</w:t>
      </w:r>
      <w:r w:rsidR="00847460">
        <w:rPr>
          <w:rFonts w:ascii="Times New Roman" w:hAnsi="Times New Roman" w:cs="Times New Roman"/>
          <w:color w:val="000000"/>
          <w:sz w:val="24"/>
          <w:szCs w:val="24"/>
          <w:shd w:val="clear" w:color="auto" w:fill="FFFFFF"/>
        </w:rPr>
        <w:t xml:space="preserve"> </w:t>
      </w:r>
      <w:r w:rsidR="00BB0F59" w:rsidRPr="006A28B2">
        <w:rPr>
          <w:rFonts w:ascii="Times New Roman" w:hAnsi="Times New Roman" w:cs="Times New Roman"/>
          <w:color w:val="000000"/>
          <w:sz w:val="24"/>
          <w:szCs w:val="24"/>
          <w:shd w:val="clear" w:color="auto" w:fill="FFFFFF"/>
        </w:rPr>
        <w:fldChar w:fldCharType="begin" w:fldLock="1"/>
      </w:r>
      <w:r w:rsidR="006A28B2">
        <w:rPr>
          <w:rFonts w:ascii="Times New Roman" w:hAnsi="Times New Roman" w:cs="Times New Roman"/>
          <w:color w:val="000000"/>
          <w:sz w:val="24"/>
          <w:szCs w:val="24"/>
          <w:shd w:val="clear" w:color="auto" w:fill="FFFFFF"/>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mendeley":{"formattedCitation":"(1)","plainTextFormattedCitation":"(1)","previouslyFormattedCitation":"(1)"},"properties":{"noteIndex":0},"schema":"https://github.com/citation-style-language/schema/raw/master/csl-citation.json"}</w:instrText>
      </w:r>
      <w:r w:rsidR="00BB0F59" w:rsidRPr="006A28B2">
        <w:rPr>
          <w:rFonts w:ascii="Times New Roman" w:hAnsi="Times New Roman" w:cs="Times New Roman"/>
          <w:color w:val="000000"/>
          <w:sz w:val="24"/>
          <w:szCs w:val="24"/>
          <w:shd w:val="clear" w:color="auto" w:fill="FFFFFF"/>
        </w:rPr>
        <w:fldChar w:fldCharType="separate"/>
      </w:r>
      <w:r w:rsidR="006A28B2" w:rsidRPr="006A28B2">
        <w:rPr>
          <w:rFonts w:ascii="Times New Roman" w:hAnsi="Times New Roman" w:cs="Times New Roman"/>
          <w:noProof/>
          <w:color w:val="000000"/>
          <w:sz w:val="24"/>
          <w:szCs w:val="24"/>
          <w:shd w:val="clear" w:color="auto" w:fill="FFFFFF"/>
        </w:rPr>
        <w:t>(1)</w:t>
      </w:r>
      <w:r w:rsidR="00BB0F59" w:rsidRPr="006A28B2">
        <w:rPr>
          <w:rFonts w:ascii="Times New Roman" w:hAnsi="Times New Roman" w:cs="Times New Roman"/>
          <w:color w:val="000000"/>
          <w:sz w:val="24"/>
          <w:szCs w:val="24"/>
          <w:shd w:val="clear" w:color="auto" w:fill="FFFFFF"/>
        </w:rPr>
        <w:fldChar w:fldCharType="end"/>
      </w:r>
      <w:r w:rsidR="00BB0F59" w:rsidRPr="006A28B2">
        <w:rPr>
          <w:rFonts w:ascii="Times New Roman" w:hAnsi="Times New Roman" w:cs="Times New Roman"/>
          <w:color w:val="000000"/>
          <w:sz w:val="24"/>
          <w:szCs w:val="24"/>
          <w:shd w:val="clear" w:color="auto" w:fill="FFFFFF"/>
        </w:rPr>
        <w:t>.</w:t>
      </w:r>
    </w:p>
    <w:p w14:paraId="5CBC433F" w14:textId="5BB48CDA" w:rsidR="00667DFA" w:rsidRPr="006A28B2" w:rsidRDefault="00BB1BA8"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u w:val="single"/>
        </w:rPr>
        <w:t xml:space="preserve">(OCA3) </w:t>
      </w:r>
      <w:r w:rsidR="00667DFA" w:rsidRPr="00A539FE">
        <w:rPr>
          <w:rFonts w:ascii="Times New Roman" w:hAnsi="Times New Roman" w:cs="Times New Roman"/>
          <w:i/>
          <w:iCs/>
          <w:sz w:val="24"/>
          <w:szCs w:val="24"/>
          <w:u w:val="single"/>
        </w:rPr>
        <w:t>TYRP1</w:t>
      </w:r>
      <w:r w:rsidR="00667DFA" w:rsidRPr="006A28B2">
        <w:rPr>
          <w:rFonts w:ascii="Times New Roman" w:hAnsi="Times New Roman" w:cs="Times New Roman"/>
          <w:sz w:val="24"/>
          <w:szCs w:val="24"/>
        </w:rPr>
        <w:t xml:space="preserve">: missense, nonsense, deletions and insertion </w:t>
      </w:r>
      <w:r w:rsidR="002662C9">
        <w:rPr>
          <w:rFonts w:ascii="Times New Roman" w:hAnsi="Times New Roman" w:cs="Times New Roman"/>
          <w:sz w:val="24"/>
          <w:szCs w:val="24"/>
        </w:rPr>
        <w:t xml:space="preserve">variants </w:t>
      </w:r>
      <w:r w:rsidR="00667DFA"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{"citationItems":[{"id":"ITEM-1","itemData":{"DOI":"10.1016/j.jdermsci.2011.09.005","ISSN":"09231811","abstract":"Background: Oculocutaneous albinism (OCA) type 3 caused by mutations of the TYRP1 gene is an autosomal recessive disorder of pigmentation characterized by reduced biosynthesis of melanin pigment in the skin, hair, and eye. The clinical phenotype has been reported as mild in Caucasian OCA3 patients. Objective: We had the opportunity to examine a Japanese girl with OCA3 and investigated activity of TYRP1 protein derived from the mutant allele detected in the patient. Methods: Mutation search for OCA responsible genes was done. A mutant allele with a missense mutation was analyzed using melanocyte cultures (b cells) established from a mouse model of OCA3. Results: Compound heterozygous mutations, p.C30R and p.367fsX384, were detected in the Japanese girl. Then we revealed that the missense mutation, p.C30R, was functionally incapable of melanin synthesis with in vitro experiments. Conclusion: This is the first report of the occurrence of OCA3 in Japanese population. © 2011 Japanese Society for Investigative Dermatology.","author":[{"dropping-particle":"","family":"Yamada","given":"Makiko","non-dropping-particle":"","parse-names":false,"suffix":""},{"dropping-particle":"","family":"Sakai","given":"Keisuke","non-dropping-particle":"","parse-names":false,"suffix":""},{"dropping-particle":"","family":"Hayashi","given":"Masahiro","non-dropping-particle":"","parse-names":false,"suffix":""},{"dropping-particle":"","family":"Hozumi","given":"Yutaka","non-dropping-particle":"","parse-names":false,"suffix":""},{"dropping-particle":"","family":"Abe","given":"Yuko","non-dropping-particle":"","parse-names":false,"suffix":""},{"dropping-particle":"","family":"Kawaguchi","given":"Masakazu","non-dropping-particle":"","parse-names":false,"suffix":""},{"dropping-particle":"","family":"Ihn","given":"Hironobu","non-dropping-particle":"","parse-names":false,"suffix":""},{"dropping-particle":"","family":"Suzuki","given":"Tamio","non-dropping-particle":"","parse-names":false,"suffix":""}],"container-title":"Journal of Dermatological Science","id":"ITEM-1","issue":"3","issued":{"date-parts":[["2011","12","1"]]},"page":"217-222","publisher":"Elsevier","title":"Oculocutaneous albinism type 3: A Japanese girl with novel mutations in TYRP1 gene","type":"article-journal","volume":"64"},"uris":["http://www.mendeley.com/documents/?uuid=88a85145-72ef-3324-be51-a1182f7a1595"]}],"mendeley":{"formattedCitation":"(8)","plainTextFormattedCitation":"(8)","previouslyFormattedCitation":"(8)"},"properties":{"noteIndex":0},"schema":"https://github.com/citation-style-language/schema/raw/master/csl-citation.json"}</w:instrText>
      </w:r>
      <w:r w:rsidR="00667DFA"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(8)</w:t>
      </w:r>
      <w:r w:rsidR="00667DFA"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00BB0F59" w:rsidRPr="006A28B2">
        <w:rPr>
          <w:rFonts w:ascii="Times New Roman" w:hAnsi="Times New Roman" w:cs="Times New Roman"/>
          <w:sz w:val="24"/>
          <w:szCs w:val="24"/>
        </w:rPr>
        <w:t xml:space="preserve"> OCA3 accounts for approximately 2% of cases</w:t>
      </w:r>
      <w:r w:rsidR="00847460">
        <w:rPr>
          <w:rFonts w:ascii="Times New Roman" w:hAnsi="Times New Roman" w:cs="Times New Roman"/>
          <w:sz w:val="24"/>
          <w:szCs w:val="24"/>
        </w:rPr>
        <w:t xml:space="preserve"> </w:t>
      </w:r>
      <w:r w:rsidR="00BB0F59"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mendeley":{"formattedCitation":"(1)","plainTextFormattedCitation":"(1)","previouslyFormattedCitation":"(1)"},"properties":{"noteIndex":0},"schema":"https://github.com/citation-style-language/schema/raw/master/csl-citation.json"}</w:instrText>
      </w:r>
      <w:r w:rsidR="00BB0F59"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w:t>
      </w:r>
      <w:r w:rsidR="00BB0F59" w:rsidRPr="006A28B2">
        <w:rPr>
          <w:rFonts w:ascii="Times New Roman" w:hAnsi="Times New Roman" w:cs="Times New Roman"/>
          <w:sz w:val="24"/>
          <w:szCs w:val="24"/>
        </w:rPr>
        <w:fldChar w:fldCharType="end"/>
      </w:r>
      <w:r w:rsidR="00BB0F59" w:rsidRPr="006A28B2">
        <w:rPr>
          <w:rFonts w:ascii="Times New Roman" w:hAnsi="Times New Roman" w:cs="Times New Roman"/>
          <w:sz w:val="24"/>
          <w:szCs w:val="24"/>
        </w:rPr>
        <w:t>.</w:t>
      </w:r>
    </w:p>
    <w:p w14:paraId="3D6CBE6C" w14:textId="43D73290" w:rsidR="00667DFA" w:rsidRPr="006A28B2" w:rsidRDefault="00BB1BA8"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u w:val="single"/>
        </w:rPr>
        <w:lastRenderedPageBreak/>
        <w:t xml:space="preserve">(OCA4) </w:t>
      </w:r>
      <w:r w:rsidR="00667DFA" w:rsidRPr="00A539FE">
        <w:rPr>
          <w:rFonts w:ascii="Times New Roman" w:hAnsi="Times New Roman" w:cs="Times New Roman"/>
          <w:i/>
          <w:iCs/>
          <w:sz w:val="24"/>
          <w:szCs w:val="24"/>
          <w:u w:val="single"/>
        </w:rPr>
        <w:t>SLC45A2</w:t>
      </w:r>
      <w:r w:rsidR="00667DFA" w:rsidRPr="006A28B2">
        <w:rPr>
          <w:rFonts w:ascii="Times New Roman" w:hAnsi="Times New Roman" w:cs="Times New Roman"/>
          <w:sz w:val="24"/>
          <w:szCs w:val="24"/>
        </w:rPr>
        <w:t xml:space="preserve">: missense, nonsense, splice, deletion and insertion </w:t>
      </w:r>
      <w:r w:rsidR="002662C9">
        <w:rPr>
          <w:rFonts w:ascii="Times New Roman" w:hAnsi="Times New Roman" w:cs="Times New Roman"/>
          <w:sz w:val="24"/>
          <w:szCs w:val="24"/>
        </w:rPr>
        <w:t>variants</w:t>
      </w:r>
      <w:r w:rsidR="00667DFA" w:rsidRPr="006A28B2">
        <w:rPr>
          <w:rFonts w:ascii="Times New Roman" w:hAnsi="Times New Roman" w:cs="Times New Roman"/>
          <w:sz w:val="24"/>
          <w:szCs w:val="24"/>
        </w:rPr>
        <w:t>, exon and whole gene deletions and duplications</w:t>
      </w:r>
      <w:r w:rsidR="00667DFA"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{"citationItems":[{"id":"ITEM-1","itemData":{"DOI":"10.1038/jhg.2015.56","ISSN":"1435232X","abstract":"Oculocutaneous albinism (OCA) is characterized by hypopigmentation of the skin, hair and eye, and by ophthalmologic abnormalities caused by a deficiency in melanin biosynthesis. OCA type IV (OCA4) is one of the four commonly recognized forms of albinism, and is determined by mutation in the SLC45A2 gene. Here, we investigated the genetic basis of OCA4 in an Italian child. The mutational screening of the SLC45A2 gene identified two novel potentially pathogenic splicing mutations: a synonymous transition (c.888G&gt;A) involving the last nucleotide of exon 3 and a single-nucleotide insertion (c.1156+2dupT) within the consensus sequence of the donor splice site of intron 5. As computer-assisted analysis for mutant splice-site prediction was not conclusive, we investigated the effects on pre-mRNA splicing of these two variants by using an in vitro minigene approach. Production of mutant transcripts in HeLa cells demonstrated that both mutations cause the almost complete abolishment of the physiologic donor splice site, with the concomitant unmasking of cryptic donor splice sites. To our knowledge, this work represents the first in-depth molecular characterization of splicing defects in a OCA4 patient.","author":[{"dropping-particle":"","family":"Straniero","given":"Letizia","non-dropping-particle":"","parse-names":false,"suffix":""},{"dropping-particle":"","family":"Rimoldi","given":"Valeria","non-dropping-particle":"","parse-names":false,"suffix":""},{"dropping-particle":"","family":"Soldà","given":"Giulia","non-dropping-particle":"","parse-names":false,"suffix":""},{"dropping-particle":"","family":"Mauri","given":"Lucia","non-dropping-particle":"","parse-names":false,"suffix":""},{"dropping-particle":"","family":"Manfredini","given":"Emanuela","non-dropping-particle":"","parse-names":false,"suffix":""},{"dropping-particle":"","family":"Andreucci","given":"Elena","non-dropping-particle":"","parse-names":false,"suffix":""},{"dropping-particle":"","family":"Bargiacchi","given":"Sara","non-dropping-particle":"","parse-names":false,"suffix":""},{"dropping-particle":"","family":"Penco","given":"Silvana","non-dropping-particle":"","parse-names":false,"suffix":""},{"dropping-particle":"","family":"Gesu","given":"Giovanni P.","non-dropping-particle":"","parse-names":false,"suffix":""},{"dropping-particle":"","family":"Longo","given":"Alessandra","non-dropping-particle":"Del","parse-names":false,"suffix":""},{"dropping-particle":"","family":"Piozzi","given":"Elena","non-dropping-particle":"","parse-names":false,"suffix":""},{"dropping-particle":"","family":"Asselta","given":"Rosanna","non-dropping-particle":"","parse-names":false,"suffix":""},{"dropping-particle":"","family":"Primignani","given":"Paola","non-dropping-particle":"","parse-names":false,"suffix":""}],"container-title":"Journal of Human Genetics","id":"ITEM-1","issue":"9","issued":{"date-parts":[["2015","9","29"]]},"page":"467-471","publisher":"Nature Publishing Group","title":"Two novel splicing mutations in the SLC45A2 gene cause Oculocutaneous Albinism Type IV by unmasking cryptic splice sites","type":"article-journal","volume":"60"},"uris":["http://www.mendeley.com/documents/?uuid=ef0c7780-1bd8-331d-9100-4d8ae4c5381d"]}],"mendeley":{"formattedCitation":"(9)","plainTextFormattedCitation":"(9)","previouslyFormattedCitation":"(9)"},"properties":{"noteIndex":0},"schema":"https://github.com/citation-style-language/schema/raw/master/csl-citation.json"}</w:instrText>
      </w:r>
      <w:r w:rsidR="00667DFA"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(9)</w:t>
      </w:r>
      <w:r w:rsidR="00667DFA"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00BB0F59" w:rsidRPr="006A28B2">
        <w:rPr>
          <w:rFonts w:ascii="Times New Roman" w:hAnsi="Times New Roman" w:cs="Times New Roman"/>
          <w:sz w:val="24"/>
          <w:szCs w:val="24"/>
        </w:rPr>
        <w:t xml:space="preserve"> Approximately 10.5% of cases are due to </w:t>
      </w:r>
      <w:r w:rsidR="002662C9">
        <w:rPr>
          <w:rFonts w:ascii="Times New Roman" w:hAnsi="Times New Roman" w:cs="Times New Roman"/>
          <w:sz w:val="24"/>
          <w:szCs w:val="24"/>
        </w:rPr>
        <w:t>variants</w:t>
      </w:r>
      <w:r w:rsidR="002662C9" w:rsidRPr="006A28B2">
        <w:rPr>
          <w:rFonts w:ascii="Times New Roman" w:hAnsi="Times New Roman" w:cs="Times New Roman"/>
          <w:sz w:val="24"/>
          <w:szCs w:val="24"/>
        </w:rPr>
        <w:t xml:space="preserve"> </w:t>
      </w:r>
      <w:r w:rsidR="00BB0F59" w:rsidRPr="006A28B2">
        <w:rPr>
          <w:rFonts w:ascii="Times New Roman" w:hAnsi="Times New Roman" w:cs="Times New Roman"/>
          <w:sz w:val="24"/>
          <w:szCs w:val="24"/>
        </w:rPr>
        <w:t xml:space="preserve">in </w:t>
      </w:r>
      <w:r w:rsidR="00847460" w:rsidRPr="009361E0">
        <w:rPr>
          <w:rFonts w:ascii="Times New Roman" w:hAnsi="Times New Roman" w:cs="Times New Roman"/>
          <w:i/>
          <w:iCs/>
          <w:sz w:val="24"/>
          <w:szCs w:val="24"/>
        </w:rPr>
        <w:t>SLC45A2</w:t>
      </w:r>
      <w:r w:rsidR="00BB0F59"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mendeley":{"formattedCitation":"(1)","plainTextFormattedCitation":"(1)","previouslyFormattedCitation":"(1)"},"properties":{"noteIndex":0},"schema":"https://github.com/citation-style-language/schema/raw/master/csl-citation.json"}</w:instrText>
      </w:r>
      <w:r w:rsidR="00BB0F59"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w:t>
      </w:r>
      <w:r w:rsidR="00BB0F59" w:rsidRPr="006A28B2">
        <w:rPr>
          <w:rFonts w:ascii="Times New Roman" w:hAnsi="Times New Roman" w:cs="Times New Roman"/>
          <w:sz w:val="24"/>
          <w:szCs w:val="24"/>
        </w:rPr>
        <w:fldChar w:fldCharType="end"/>
      </w:r>
      <w:r w:rsidR="00BB0F59" w:rsidRPr="006A28B2">
        <w:rPr>
          <w:rFonts w:ascii="Times New Roman" w:hAnsi="Times New Roman" w:cs="Times New Roman"/>
          <w:sz w:val="24"/>
          <w:szCs w:val="24"/>
        </w:rPr>
        <w:t>.</w:t>
      </w:r>
    </w:p>
    <w:p w14:paraId="0AA4460A" w14:textId="5E008D81" w:rsidR="00667DFA" w:rsidRPr="006A28B2" w:rsidRDefault="00BB1BA8"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u w:val="single"/>
        </w:rPr>
        <w:t xml:space="preserve">(OCA6) </w:t>
      </w:r>
      <w:r w:rsidR="00667DFA" w:rsidRPr="00A539FE">
        <w:rPr>
          <w:rFonts w:ascii="Times New Roman" w:hAnsi="Times New Roman" w:cs="Times New Roman"/>
          <w:i/>
          <w:iCs/>
          <w:sz w:val="24"/>
          <w:szCs w:val="24"/>
          <w:u w:val="single"/>
        </w:rPr>
        <w:t>SLC24A5</w:t>
      </w:r>
      <w:r w:rsidR="00667DFA" w:rsidRPr="006A28B2">
        <w:rPr>
          <w:rFonts w:ascii="Times New Roman" w:hAnsi="Times New Roman" w:cs="Times New Roman"/>
          <w:sz w:val="24"/>
          <w:szCs w:val="24"/>
        </w:rPr>
        <w:t xml:space="preserve">: missense, nonsense, splice, deletion and insertion </w:t>
      </w:r>
      <w:r w:rsidR="002662C9">
        <w:rPr>
          <w:rFonts w:ascii="Times New Roman" w:hAnsi="Times New Roman" w:cs="Times New Roman"/>
          <w:sz w:val="24"/>
          <w:szCs w:val="24"/>
        </w:rPr>
        <w:t>variants</w:t>
      </w:r>
      <w:r w:rsidR="002662C9" w:rsidRPr="006A28B2">
        <w:rPr>
          <w:rFonts w:ascii="Times New Roman" w:hAnsi="Times New Roman" w:cs="Times New Roman"/>
          <w:sz w:val="24"/>
          <w:szCs w:val="24"/>
        </w:rPr>
        <w:t xml:space="preserve"> </w:t>
      </w:r>
      <w:r w:rsidR="00667DFA" w:rsidRPr="006A28B2">
        <w:rPr>
          <w:rFonts w:ascii="Times New Roman" w:hAnsi="Times New Roman" w:cs="Times New Roman"/>
          <w:sz w:val="24"/>
          <w:szCs w:val="24"/>
        </w:rPr>
        <w:t>and exon deletion</w:t>
      </w:r>
      <w:r w:rsidR="00667DFA"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{"citationItems":[{"id":"ITEM-1","itemData":{"DOI":"10.1111/1346-8138.15065","ISSN":"0385-2407","PMID":"31486119","abstract":"Oculocutaneous albinism (OCA) is a rare and heterogeneous disorder characterized by hypopigmentation of the skin, hair and eyes. Thirty OCA type 6 (OCA6) patients with 24 mutations in SLC24A5 have been reported across various populations; however, only one patient has been identified in a Chinese population. This study identifies two novel SLC24A5 frame-shift variants in two unrelated Chinese patients and both are predicted to be pathogenic by American College of Medical Genetics guidelines. The genotypes and phenotypes of all three Chinese OCA6 patients are unique compared with those identified in other populations. All of the mutations identified to date in Chinese OCA6 patients are predicted to be non-functional, a finding that is useful in guiding genetic diagnosis and counseling for OCA6 in China.","author":[{"dropping-particle":"","family":"Zhang","given":"Yunlan","non-dropping-particle":"","parse-names":false,"suffix":""},{"dropping-particle":"","family":"Zhang","given":"Yingzi","non-dropping-particle":"","parse-names":false,"suffix":""},{"dropping-particle":"","family":"Liu","given":"Teng","non-dropping-particle":"","parse-names":false,"suffix":""},{"dropping-particle":"","family":"Bai","given":"Dayong","non-dropping-particle":"","parse-names":false,"suffix":""},{"dropping-particle":"","family":"Yang","given":"Xiumin","non-dropping-particle":"","parse-names":false,"suffix":""},{"dropping-particle":"","family":"Li","given":"Wei","non-dropping-particle":"","parse-names":false,"suffix":""},{"dropping-particle":"","family":"Wei","given":"Aihua","non-dropping-particle":"","parse-names":false,"suffix":""}],"container-title":"The Journal of Dermatology","id":"ITEM-1","issue":"11","issued":{"date-parts":[["2019","11","1"]]},"page":"1027-1030","publisher":"Blackwell Publishing Ltd","title":"Identification of two Chinese oculocutaneous albinism type 6 patients and mutation updates of the SLC 24A5 gene","type":"article-journal","volume":"46"},"uris":["http://www.mendeley.com/documents/?uuid=5f010626-b191-35e4-8307-ea2469fd78c1"]}],"mendeley":{"formattedCitation":"(10)","plainTextFormattedCitation":"(10)","previouslyFormattedCitation":"(10)"},"properties":{"noteIndex":0},"schema":"https://github.com/citation-style-language/schema/raw/master/csl-citation.json"}</w:instrText>
      </w:r>
      <w:r w:rsidR="00667DFA"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(10)</w:t>
      </w:r>
      <w:r w:rsidR="00667DFA"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00BB0F59" w:rsidRPr="006A28B2">
        <w:rPr>
          <w:rFonts w:ascii="Times New Roman" w:hAnsi="Times New Roman" w:cs="Times New Roman"/>
          <w:sz w:val="24"/>
          <w:szCs w:val="24"/>
        </w:rPr>
        <w:t xml:space="preserve"> </w:t>
      </w:r>
      <w:r w:rsidR="002C7106">
        <w:rPr>
          <w:rFonts w:ascii="Times New Roman" w:hAnsi="Times New Roman" w:cs="Times New Roman"/>
          <w:sz w:val="24"/>
          <w:szCs w:val="24"/>
        </w:rPr>
        <w:t>V</w:t>
      </w:r>
      <w:r w:rsidR="00847460">
        <w:rPr>
          <w:rFonts w:ascii="Times New Roman" w:hAnsi="Times New Roman" w:cs="Times New Roman"/>
          <w:sz w:val="24"/>
          <w:szCs w:val="24"/>
        </w:rPr>
        <w:t>ariants</w:t>
      </w:r>
      <w:r w:rsidR="00847460" w:rsidRPr="006A28B2">
        <w:rPr>
          <w:rFonts w:ascii="Times New Roman" w:hAnsi="Times New Roman" w:cs="Times New Roman"/>
          <w:sz w:val="24"/>
          <w:szCs w:val="24"/>
        </w:rPr>
        <w:t xml:space="preserve"> </w:t>
      </w:r>
      <w:r w:rsidR="002C7106">
        <w:rPr>
          <w:rFonts w:ascii="Times New Roman" w:hAnsi="Times New Roman" w:cs="Times New Roman"/>
          <w:sz w:val="24"/>
          <w:szCs w:val="24"/>
        </w:rPr>
        <w:t xml:space="preserve">affecting function </w:t>
      </w:r>
      <w:r w:rsidR="00BB0F59" w:rsidRPr="006A28B2">
        <w:rPr>
          <w:rFonts w:ascii="Times New Roman" w:hAnsi="Times New Roman" w:cs="Times New Roman"/>
          <w:sz w:val="24"/>
          <w:szCs w:val="24"/>
        </w:rPr>
        <w:t xml:space="preserve">in </w:t>
      </w:r>
      <w:r w:rsidR="00847460" w:rsidRPr="00A539FE">
        <w:rPr>
          <w:rFonts w:ascii="Times New Roman" w:hAnsi="Times New Roman" w:cs="Times New Roman"/>
          <w:i/>
          <w:iCs/>
          <w:sz w:val="24"/>
          <w:szCs w:val="24"/>
        </w:rPr>
        <w:t>SLC24A5</w:t>
      </w:r>
      <w:r w:rsidR="00847460" w:rsidRPr="006A28B2">
        <w:rPr>
          <w:rFonts w:ascii="Times New Roman" w:hAnsi="Times New Roman" w:cs="Times New Roman"/>
          <w:sz w:val="24"/>
          <w:szCs w:val="24"/>
        </w:rPr>
        <w:t xml:space="preserve"> </w:t>
      </w:r>
      <w:r w:rsidR="00BB0F59" w:rsidRPr="006A28B2">
        <w:rPr>
          <w:rFonts w:ascii="Times New Roman" w:hAnsi="Times New Roman" w:cs="Times New Roman"/>
          <w:sz w:val="24"/>
          <w:szCs w:val="24"/>
        </w:rPr>
        <w:t xml:space="preserve">are found in approximately 3% of cases </w:t>
      </w:r>
      <w:r w:rsidR="00BB0F59"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mendeley":{"formattedCitation":"(1)","plainTextFormattedCitation":"(1)","previouslyFormattedCitation":"(1)"},"properties":{"noteIndex":0},"schema":"https://github.com/citation-style-language/schema/raw/master/csl-citation.json"}</w:instrText>
      </w:r>
      <w:r w:rsidR="00BB0F59"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w:t>
      </w:r>
      <w:r w:rsidR="00BB0F59" w:rsidRPr="006A28B2">
        <w:rPr>
          <w:rFonts w:ascii="Times New Roman" w:hAnsi="Times New Roman" w:cs="Times New Roman"/>
          <w:sz w:val="24"/>
          <w:szCs w:val="24"/>
        </w:rPr>
        <w:fldChar w:fldCharType="end"/>
      </w:r>
      <w:r w:rsidR="00BB0F59" w:rsidRPr="006A28B2">
        <w:rPr>
          <w:rFonts w:ascii="Times New Roman" w:hAnsi="Times New Roman" w:cs="Times New Roman"/>
          <w:sz w:val="24"/>
          <w:szCs w:val="24"/>
        </w:rPr>
        <w:t>.</w:t>
      </w:r>
    </w:p>
    <w:p w14:paraId="4DF5C995" w14:textId="6C105AEC" w:rsidR="00BB1BA8" w:rsidRPr="006A28B2" w:rsidRDefault="00BB1BA8"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u w:val="single"/>
        </w:rPr>
        <w:t xml:space="preserve">(OCA7) </w:t>
      </w:r>
      <w:r w:rsidR="001022B8" w:rsidRPr="00A539FE">
        <w:rPr>
          <w:rFonts w:ascii="Times New Roman" w:hAnsi="Times New Roman" w:cs="Times New Roman"/>
          <w:i/>
          <w:iCs/>
          <w:sz w:val="24"/>
          <w:szCs w:val="24"/>
          <w:u w:val="single"/>
        </w:rPr>
        <w:t>LRMDA</w:t>
      </w:r>
      <w:r w:rsidRPr="006A28B2">
        <w:rPr>
          <w:rFonts w:ascii="Times New Roman" w:hAnsi="Times New Roman" w:cs="Times New Roman"/>
          <w:sz w:val="24"/>
          <w:szCs w:val="24"/>
        </w:rPr>
        <w:t xml:space="preserve">: nonsense and </w:t>
      </w:r>
      <w:r w:rsidR="00847460">
        <w:rPr>
          <w:rFonts w:ascii="Times New Roman" w:hAnsi="Times New Roman" w:cs="Times New Roman"/>
          <w:sz w:val="24"/>
          <w:szCs w:val="24"/>
        </w:rPr>
        <w:t>frameshift</w:t>
      </w:r>
      <w:r w:rsidR="00847460" w:rsidRPr="006A28B2">
        <w:rPr>
          <w:rFonts w:ascii="Times New Roman" w:hAnsi="Times New Roman" w:cs="Times New Roman"/>
          <w:sz w:val="24"/>
          <w:szCs w:val="24"/>
        </w:rPr>
        <w:t xml:space="preserve"> </w:t>
      </w:r>
      <w:r w:rsidR="002662C9">
        <w:rPr>
          <w:rFonts w:ascii="Times New Roman" w:hAnsi="Times New Roman" w:cs="Times New Roman"/>
          <w:sz w:val="24"/>
          <w:szCs w:val="24"/>
        </w:rPr>
        <w:t xml:space="preserve">variants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{"citationItems":[{"id":"ITEM-1","itemData":{"DOI":"10.1038/jhg.2015.167","ISSN":"1435232X","abstract":"Albinism is a heterogeneous genetic disorder of melanin synthesis that results in hypopigmented hair, skin and eyes. It is associated with decreased visual acuity, nystagmus, strabismus and photophobia. Six genes are known to be involved in nonsyndromic oculocutaneous albinism (OCA). In this study, we aimed to find the disease causing mutations in albinism patients using homozygosity mapping. Twenty three unrelated patients with nonsyndromic OCA or autosomal recessive ocular albinism were recruited in this study. All of the patients' parents had consanguineous marriage and all were screened for TYR mutations previously. At first, we performed homozygosity mapping using fluorescently labeled primers to amplify a novel panel of 13 STR markers inside the OCA genes and then the screened loci in each family were studied using PCR and cycle sequencing methods. We found five mutations including three mutations in OCA2, one mutation in SLC45A2 and one mutation in C10ORF11 genes, all of which were novel. In cases where the disease causing mutations are identical by descent due to a common ancestor, these STR markers can enable us to screen for the responsible genes.","author":[{"dropping-particle":"","family":"Khordadpoor-Deilamani","given":"Faravareh","non-dropping-particle":"","parse-names":false,"suffix":""},{"dropping-particle":"","family":"Akbari","given":"Mohammad Taghi","non-dropping-particle":"","parse-names":false,"suffix":""},{"dropping-particle":"","family":"Karimipoor","given":"Morteza","non-dropping-particle":"","parse-names":false,"suffix":""},{"dropping-particle":"","family":"Javadi","given":"Gholam Reza","non-dropping-particle":"","parse-names":false,"suffix":""}],"container-title":"Journal of Human Genetics","id":"ITEM-1","issue":"5","issued":{"date-parts":[["2016","5","1"]]},"page":"373-379","publisher":"Nature Publishing Group","title":"Homozygosity mapping in albinism patients using a novel panel of 13 STR markers inside the nonsyndromic OCA genes: Introducing 5 novel mutations","type":"article-journal","volume":"61"},"uris":["http://www.mendeley.com/documents/?uuid=d1aebe2e-c03f-3946-81c8-c247b2414d9d"]}],"mendeley":{"formattedCitation":"(11)","plainTextFormattedCitation":"(11)","previouslyFormattedCitation":"(11)"},"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(11)</w:t>
      </w:r>
      <w:r w:rsidRPr="006A28B2">
        <w:rPr>
          <w:rFonts w:ascii="Times New Roman" w:hAnsi="Times New Roman" w:cs="Times New Roman"/>
          <w:sz w:val="24"/>
          <w:szCs w:val="24"/>
        </w:rPr>
        <w:fldChar w:fldCharType="end"/>
      </w:r>
      <w:r w:rsidRPr="006A28B2">
        <w:rPr>
          <w:rFonts w:ascii="Times New Roman" w:hAnsi="Times New Roman" w:cs="Times New Roman"/>
          <w:sz w:val="24"/>
          <w:szCs w:val="24"/>
          <w:vertAlign w:val="superscript"/>
        </w:rPr>
        <w:t>,</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{"citationItems":[{"id":"ITEM-1","itemData":{"DOI":"10.1016/j.ajhg.2013.01.006","ISSN":"00029297","PMID":"23395477","abstract":"Autosomal-recessive albinism is a hypopigmentation disorder with a broad phenotypic range. A substantial fraction of individuals with albinism remain genetically unresolved, and it has been hypothesized that more genes are to be identified. By using homozygosity mapping of an inbred Faroese family, we identified a 3.5 Mb homozygous region (10q22.2-q22.3) on chromosome 10. The region contains five protein-coding genes, and sequencing of one of these, C10orf11, revealed a nonsense mutation that segregated with the disease and showed a recessive inheritance pattern. Investigation of additional albinism-affected individuals from the Faroe Islands revealed that five out of eight unrelated affected persons had the nonsense mutation in C10orf11. Screening of a cohort of autosomal-recessive-albinism-affected individuals residing in Denmark showed a homozygous 1 bp duplication in C10orf11 in an individual originating from Lithuania. Immunohistochemistry showed localization of C10orf11 in melanoblasts and melanocytes in human fetal tissue, but no localization was seen in retinal pigment epithelial cells. Knockdown of the zebrafish (Danio rerio) homolog with the use of morpholinos resulted in substantially decreased pigmentation and a reduction of the apparent number of pigmented melanocytes. The morphant phenotype was rescued by wild-type C10orf11, but not by mutant C10orf11. In conclusion, we have identified a melanocyte-differentiation gene, C10orf11, which when mutated causes autosomal-recessive albinism in humans. © 2013 The American Society of Human Genetics.","author":[{"dropping-particle":"","family":"Grønskov","given":"Karen","non-dropping-particle":"","parse-names":false,"suffix":""},{"dropping-particle":"","family":"Dooley","given":"Christopher M.","non-dropping-particle":"","parse-names":false,"suffix":""},{"dropping-particle":"","family":"Østergaard","given":"Elsebet","non-dropping-particle":"","parse-names":false,"suffix":""},{"dropping-particle":"","family":"Kelsh","given":"Robert N.","non-dropping-particle":"","parse-names":false,"suffix":""},{"dropping-particle":"","family":"Hansen","given":"Lars","non-dropping-particle":"","parse-names":false,"suffix":""},{"dropping-particle":"","family":"Levesque","given":"Mitchell P.","non-dropping-particle":"","parse-names":false,"suffix":""},{"dropping-particle":"","family":"Vilhelmsen","given":"Kaj","non-dropping-particle":"","parse-names":false,"suffix":""},{"dropping-particle":"","family":"Møllgård","given":"Kjeld","non-dropping-particle":"","parse-names":false,"suffix":""},{"dropping-particle":"","family":"Stemple","given":"Derek L.","non-dropping-particle":"","parse-names":false,"suffix":""},{"dropping-particle":"","family":"Rosenberg","given":"Thomas","non-dropping-particle":"","parse-names":false,"suffix":""}],"container-title":"American Journal of Human Genetics","id":"ITEM-1","issue":"3","issued":{"date-parts":[["2013","3","7"]]},"page":"415-421","title":"Mutations in C10orf11, a melanocyte-differentiation gene, cause autosomal-recessive albinism","type":"article-journal","volume":"92"},"uris":["http://www.mendeley.com/documents/?uuid=ec8c31cc-e77e-3ded-ba0c-0e7b039ee169"]}],"mendeley":{"formattedCitation":"(12)","plainTextFormattedCitation":"(12)","previouslyFormattedCitation":"(12)"},"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(12)</w:t>
      </w:r>
      <w:r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p>
    <w:p w14:paraId="32C07E3C" w14:textId="77A5B159" w:rsidR="002F3AB3" w:rsidRPr="006A28B2" w:rsidRDefault="002F3AB3"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rPr>
        <w:t>Ocular albinism</w:t>
      </w:r>
      <w:r w:rsidR="00A62275" w:rsidRPr="006A28B2">
        <w:rPr>
          <w:rFonts w:ascii="Times New Roman" w:hAnsi="Times New Roman" w:cs="Times New Roman"/>
          <w:sz w:val="24"/>
          <w:szCs w:val="24"/>
        </w:rPr>
        <w:t xml:space="preserve"> is an X-linked disorder resembling the features of OCA without distinct cutaneous hypopigmentation. Obligatory female carriers have been described as harbouring a “mud-splattered” fundus appearance due to some hypopigmentation, but rarely manifest with visual impairment</w:t>
      </w:r>
      <w:r w:rsidR="004768DF">
        <w:rPr>
          <w:rFonts w:ascii="Times New Roman" w:hAnsi="Times New Roman" w:cs="Times New Roman"/>
          <w:sz w:val="24"/>
          <w:szCs w:val="24"/>
        </w:rPr>
        <w:t xml:space="preserve"> </w:t>
      </w:r>
      <w:r w:rsidR="00F2494B"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{"citationItems":[{"id":"ITEM-1","itemData":{"PMID":"20301517","abstract":"CLINICAL CHARACTERISTICS X-linked ocular albinism (XLOA) is a disorder of melanosome biogenesis leading to minor cutaneous and adnexal manifestations and congenital and persistent visual impairment in affected males. XLOA is characterized by infantile nystagmus, reduced visual acuity, hypopigmentation of the iris pigment epithelium and the ocular fundus, and foveal hypoplasia. Significant refractive errors, reduced or absent binocular functions, photoaversion, and strabismus are common. XLOA is a non-progressive disorder and the visual acuity remains stable throughout life, often slowly improving into the mid-teens. DIAGNOSIS/TESTING A diagnosis of ocular albinism (OA) is probable in the presence of infantile nystagmus, iris translucency, substantial hypopigmentation of the ocular fundus periphery in males with mildly hypopigmented skin (most notably when compared to unaffected sibs), foveal hypoplasia, reduced visual acuity, and aberrant optic pathway projection as demonstrated by crossed asymmetry of the cortical responses on visual evoked potential testing. X-linked inheritance is documented by either a family history consistent with X-linked inheritance or the presence of typical carrier signs (irregular retinal pigmentation and mild iris transillumination) in an obligate carrier female. Molecular genetic testing of GPR143(previously OA1) detects pathogenic variants in more than 90% of affected males. MANAGEMENT Treatment of manifestations: Early detection and correction of refractive errors, use of sunglasses or special filter glasses for photoaversion, and prismatic spectacle correction for abnormal head posture. Strabismus surgery is often unnecessary but may be performed to improve peripheral visual fusion fields. The need for vision aids and special consideration in educational settings should be addressed. Surveillance: For affected children younger than age 16 years: annual ophthalmologic examination (including assessment of refractive error and the need for filter glasses) and psychosocial and educational support. For adults: ophthalmologic examinations as needed. GENETIC COUNSELING XLOA is inherited in an X-linked manner. An affected male transmits the pathogenic variant to all of his daughters and none of his sons. The risk to the sibs of a male proband depends on the carrier status of the mother. If the mother is a carrier, the chance of transmitting the GPR143 pathogenic variant in each pregnancy is 50%. Male sibs who inherit the pathoge…","author":[{"dropping-particle":"","family":"Lewis","given":"Richard Alan","non-dropping-particle":"","parse-names":false,"suffix":""}],"container-title":"GeneReviews®","id":"ITEM-1","issued":{"date-parts":[["1993","11","19"]]},"publisher":"University of Washington, Seattle","title":"Ocular Albinism, X-Linked","type":"book"},"uris":["http://www.mendeley.com/documents/?uuid=4b2d442e-59b2-3a7b-8f06-ac81bfed8350"]}],"mendeley":{"formattedCitation":"(13)","plainTextFormattedCitation":"(13)","previouslyFormattedCitation":"(13)"},"properties":{"noteIndex":0},"schema":"https://github.com/citation-style-language/schema/raw/master/csl-citation.json"}</w:instrText>
      </w:r>
      <w:r w:rsidR="00F2494B"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(13)</w:t>
      </w:r>
      <w:r w:rsidR="00F2494B" w:rsidRPr="006A28B2">
        <w:rPr>
          <w:rFonts w:ascii="Times New Roman" w:hAnsi="Times New Roman" w:cs="Times New Roman"/>
          <w:sz w:val="24"/>
          <w:szCs w:val="24"/>
        </w:rPr>
        <w:fldChar w:fldCharType="end"/>
      </w:r>
      <w:r w:rsidR="00A62275" w:rsidRPr="006A28B2">
        <w:rPr>
          <w:rFonts w:ascii="Times New Roman" w:hAnsi="Times New Roman" w:cs="Times New Roman"/>
          <w:sz w:val="24"/>
          <w:szCs w:val="24"/>
        </w:rPr>
        <w:t xml:space="preserve">. </w:t>
      </w:r>
    </w:p>
    <w:p w14:paraId="0F64E486" w14:textId="5456F0A2" w:rsidR="001022B8" w:rsidRPr="006A28B2" w:rsidRDefault="001022B8"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u w:val="single"/>
        </w:rPr>
        <w:t xml:space="preserve">(OA1) </w:t>
      </w:r>
      <w:r w:rsidRPr="00A539FE">
        <w:rPr>
          <w:rFonts w:ascii="Times New Roman" w:hAnsi="Times New Roman" w:cs="Times New Roman"/>
          <w:i/>
          <w:iCs/>
          <w:sz w:val="24"/>
          <w:szCs w:val="24"/>
          <w:u w:val="single"/>
        </w:rPr>
        <w:t>GPR143</w:t>
      </w:r>
      <w:r w:rsidRPr="006A28B2">
        <w:rPr>
          <w:rFonts w:ascii="Times New Roman" w:hAnsi="Times New Roman" w:cs="Times New Roman"/>
          <w:sz w:val="24"/>
          <w:szCs w:val="24"/>
        </w:rPr>
        <w:t>: missense, nonsense, splice, deletion, insertion and duplication</w:t>
      </w:r>
      <w:r w:rsidR="004768DF">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{"citationItems":[{"id":"ITEM-1","itemData":{"DOI":"10.1186/1471-2350-7-41","ISSN":"14712350","PMID":"16646960","abstract":"Background: Ocular albinism type 1 (OA1) is an X-linked ocular disorder characterized by a severe reduction in visual acuity, nystagmus, hypopigmentation of the retinal pigmented epithelium, foveal hypoplasia, macromelanosomes in pigmented skin and eye cells, and misrouting of the optical tracts. This disease is primarily caused by mutations in the OA1 gene. Methods: The ophthalmologic phenotype of the patients and their family members was characterized. We screened for mutations in the OA1 gene by direct sequencing of the nine PCR-amplified exons, and for genomic deletions by PCR-amplification of large DNA fragments. Results: We sequenced the nine exons of the OA1 gene in 72 individuals and found ten different mutations in seven unrelated families and three sporadic cases. The ten mutations include an amino acid substitution and a premature stop codon previously reported by our team, and eight previously unidentified mutations: three amino acid substitutions, a duplication, a deletion, an insertion and two splice-site mutations. The use of a novel Taq polymerase enabled us to amplify large genomic fragments covering the OA1 gene. and to detect very likely six distinct large deletions. Furthermore, we were able to confirm that there was no deletion in twenty one patients where no mutation had been found. Conclusion: The identified mutations affect highly conserved amino acids, cause frameshifts or alternative splicing, thus affecting folding of the OA1 G protein coupled receptor, interactions of OA1 with its G protein and/or binding with its ligand. © 2006 Mayeur et al; licensee BioMed Central Ltd.","author":[{"dropping-particle":"","family":"Mayeur","given":"Hélène","non-dropping-particle":"","parse-names":false,"suffix":""},{"dropping-particle":"","family":"Roche","given":"Olivier","non-dropping-particle":"","parse-names":false,"suffix":""},{"dropping-particle":"","family":"Vêtu","given":"Christelle","non-dropping-particle":"","parse-names":false,"suffix":""},{"dropping-particle":"","family":"Jaliffa","given":"Carolina","non-dropping-particle":"","parse-names":false,"suffix":""},{"dropping-particle":"","family":"Marchant","given":"Dominique","non-dropping-particle":"","parse-names":false,"suffix":""},{"dropping-particle":"","family":"Dollfus","given":"Hélène","non-dropping-particle":"","parse-names":false,"suffix":""},{"dropping-particle":"","family":"Bonneau","given":"Dominique","non-dropping-particle":"","parse-names":false,"suffix":""},{"dropping-particle":"","family":"Munier","given":"Francis L.","non-dropping-particle":"","parse-names":false,"suffix":""},{"dropping-particle":"","family":"Schorderet","given":"Daniel F.","non-dropping-particle":"","parse-names":false,"suffix":""},{"dropping-particle":"V.","family":"Levin","given":"Alex","non-dropping-particle":"","parse-names":false,"suffix":""},{"dropping-particle":"","family":"Héon","given":"Elise","non-dropping-particle":"","parse-names":false,"suffix":""},{"dropping-particle":"","family":"Sutherland","given":"Joanne","non-dropping-particle":"","parse-names":false,"suffix":""},{"dropping-particle":"","family":"Lacombe","given":"Didier","non-dropping-particle":"","parse-names":false,"suffix":""},{"dropping-particle":"","family":"Said","given":"Edith","non-dropping-particle":"","parse-names":false,"suffix":""},{"dropping-particle":"","family":"Mezer","given":"Eedy","non-dropping-particle":"","parse-names":false,"suffix":""},{"dropping-particle":"","family":"Kaplan","given":"Josseline","non-dropping-particle":"","parse-names":false,"suffix":""},{"dropping-particle":"","family":"Dufier","given":"Jean Louis","non-dropping-particle":"","parse-names":false,"suffix":""},{"dropping-particle":"","family":"Marsac","given":"Cécile","non-dropping-particle":"","parse-names":false,"suffix":""},{"dropping-particle":"","family":"Menasche","given":"Maurice","non-dropping-particle":"","parse-names":false,"suffix":""},{"dropping-particle":"","family":"Abitbol","given":"Marc","non-dropping-particle":"","parse-names":false,"suffix":""}],"container-title":"BMC Medical Genetics","id":"ITEM-1","issued":{"date-parts":[["2006","4","28"]]},"page":"41","publisher":"BioMed Central","title":"Eight previously unidentified mutations found in the OAI ocular albinism gene","type":"article-journal","volume":"7"},"uris":["http://www.mendeley.com/documents/?uuid=c2edd305-a56f-360f-99a1-c594d3542c61"]}],"mendeley":{"formattedCitation":"(14)","plainTextFormattedCitation":"(14)","previouslyFormattedCitation":"(14)"},"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(14)</w:t>
      </w:r>
      <w:r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p>
    <w:p w14:paraId="633872B8" w14:textId="5C91D9D1" w:rsidR="00380CAF" w:rsidRPr="006A28B2" w:rsidRDefault="00667DFA" w:rsidP="006A28B2">
      <w:pPr>
        <w:spacing w:line="480" w:lineRule="auto"/>
        <w:rPr>
          <w:rFonts w:ascii="Times New Roman" w:hAnsi="Times New Roman" w:cs="Times New Roman"/>
          <w:sz w:val="24"/>
          <w:szCs w:val="24"/>
        </w:rPr>
      </w:pPr>
      <w:r w:rsidRPr="006A28B2">
        <w:rPr>
          <w:rFonts w:ascii="Times New Roman" w:hAnsi="Times New Roman" w:cs="Times New Roman"/>
          <w:sz w:val="24"/>
          <w:szCs w:val="24"/>
        </w:rPr>
        <w:t>There has been one case report</w:t>
      </w:r>
      <w:r w:rsidR="006A28B2">
        <w:rPr>
          <w:rFonts w:ascii="Times New Roman" w:hAnsi="Times New Roman" w:cs="Times New Roman"/>
          <w:sz w:val="24"/>
          <w:szCs w:val="24"/>
        </w:rPr>
        <w:t xml:space="preserve"> </w:t>
      </w:r>
      <w:r w:rsidR="006A28B2"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12408","ISSN":"1755148X","author":[{"dropping-particle":"","family":"Morice-Picard","given":"Fanny","non-dropping-particle":"","parse-names":false,"suffix":""},{"dropping-particle":"","family":"Lasseaux","given":"Eulalie","non-dropping-particle":"","parse-names":false,"suffix":""},{"dropping-particle":"","family":"Plaisant","given":"Claudio","non-dropping-particle":"","parse-names":false,"suffix":""},{"dropping-particle":"","family":"Cailley","given":"Dorothée","non-dropping-particle":"","parse-names":false,"suffix":""},{"dropping-particle":"","family":"Bouron","given":"Julie","non-dropping-particle":"","parse-names":false,"suffix":""},{"dropping-particle":"","family":"Rooryck","given":"Caroline","non-dropping-particle":"","parse-names":false,"suffix":""},{"dropping-particle":"","family":"Lacombe","given":"Didier","non-dropping-particle":"","parse-names":false,"suffix":""},{"dropping-particle":"","family":"Pelletier","given":"Valérie","non-dropping-particle":"","parse-names":false,"suffix":""},{"dropping-particle":"","family":"Lipsker","given":"Dan","non-dropping-particle":"","parse-names":false,"suffix":""},{"dropping-particle":"","family":"Perdomo-Trujillo","given":"Yaumara","non-dropping-particle":"","parse-names":false,"suffix":""},{"dropping-particle":"","family":"Dollfus","given":"Hélène","non-dropping-particle":"","parse-names":false,"suffix":""},{"dropping-particle":"","family":"Arveiler","given":"Benoit","non-dropping-particle":"","parse-names":false,"suffix":""}],"container-title":"Pigment Cell and Melanoma Research","id":"ITEM-1","issue":"1","issued":{"date-parts":[["2016","1","1"]]},"page":"107-109","publisher":"Blackwell Publishing Ltd","title":"Albinism in a patient with mutations at both the OA1 and OCA3 loci","type":"article","volume":"29"},"uris":["http://www.mendeley.com/documents/?uuid=54feecc8-9784-3e63-ad36-4ba25d0ef3bb"]}],"mendeley":{"formattedCitation":"(15)","plainTextFormattedCitation":"(15)","previouslyFormattedCitation":"(15)"},"properties":{"noteIndex":0},"schema":"https://github.com/citation-style-language/schema/raw/master/csl-citation.json"}</w:instrText>
      </w:r>
      <w:r w:rsidR="006A28B2"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(15)</w:t>
      </w:r>
      <w:r w:rsidR="006A28B2" w:rsidRPr="006A28B2">
        <w:rPr>
          <w:rFonts w:ascii="Times New Roman" w:hAnsi="Times New Roman" w:cs="Times New Roman"/>
          <w:sz w:val="24"/>
          <w:szCs w:val="24"/>
        </w:rPr>
        <w:fldChar w:fldCharType="end"/>
      </w:r>
      <w:r w:rsidRPr="006A28B2">
        <w:rPr>
          <w:rFonts w:ascii="Times New Roman" w:hAnsi="Times New Roman" w:cs="Times New Roman"/>
          <w:sz w:val="24"/>
          <w:szCs w:val="24"/>
        </w:rPr>
        <w:t xml:space="preserve"> of co-existing </w:t>
      </w:r>
      <w:r w:rsidR="002C7106">
        <w:rPr>
          <w:rFonts w:ascii="Times New Roman" w:hAnsi="Times New Roman" w:cs="Times New Roman"/>
          <w:sz w:val="24"/>
          <w:szCs w:val="24"/>
        </w:rPr>
        <w:t xml:space="preserve">recessive </w:t>
      </w:r>
      <w:r w:rsidR="00847460">
        <w:rPr>
          <w:rFonts w:ascii="Times New Roman" w:hAnsi="Times New Roman" w:cs="Times New Roman"/>
          <w:sz w:val="24"/>
          <w:szCs w:val="24"/>
        </w:rPr>
        <w:t>variants</w:t>
      </w:r>
      <w:r w:rsidR="00847460" w:rsidRPr="006A28B2">
        <w:rPr>
          <w:rFonts w:ascii="Times New Roman" w:hAnsi="Times New Roman" w:cs="Times New Roman"/>
          <w:sz w:val="24"/>
          <w:szCs w:val="24"/>
        </w:rPr>
        <w:t xml:space="preserve"> </w:t>
      </w:r>
      <w:r w:rsidRPr="006A28B2">
        <w:rPr>
          <w:rFonts w:ascii="Times New Roman" w:hAnsi="Times New Roman" w:cs="Times New Roman"/>
          <w:sz w:val="24"/>
          <w:szCs w:val="24"/>
        </w:rPr>
        <w:t xml:space="preserve">in </w:t>
      </w:r>
      <w:r w:rsidRPr="00A539FE">
        <w:rPr>
          <w:rFonts w:ascii="Times New Roman" w:hAnsi="Times New Roman" w:cs="Times New Roman"/>
          <w:i/>
          <w:iCs/>
          <w:sz w:val="24"/>
          <w:szCs w:val="24"/>
        </w:rPr>
        <w:t>GPR143</w:t>
      </w:r>
      <w:r w:rsidRPr="006A28B2">
        <w:rPr>
          <w:rFonts w:ascii="Times New Roman" w:hAnsi="Times New Roman" w:cs="Times New Roman"/>
          <w:sz w:val="24"/>
          <w:szCs w:val="24"/>
        </w:rPr>
        <w:t xml:space="preserve"> (ocular albinism) and </w:t>
      </w:r>
      <w:r w:rsidRPr="00A539FE">
        <w:rPr>
          <w:rFonts w:ascii="Times New Roman" w:hAnsi="Times New Roman" w:cs="Times New Roman"/>
          <w:i/>
          <w:iCs/>
          <w:sz w:val="24"/>
          <w:szCs w:val="24"/>
        </w:rPr>
        <w:t>T</w:t>
      </w:r>
      <w:r w:rsidR="00050391" w:rsidRPr="00A539FE">
        <w:rPr>
          <w:rFonts w:ascii="Times New Roman" w:hAnsi="Times New Roman" w:cs="Times New Roman"/>
          <w:i/>
          <w:iCs/>
          <w:sz w:val="24"/>
          <w:szCs w:val="24"/>
        </w:rPr>
        <w:t>Y</w:t>
      </w:r>
      <w:r w:rsidRPr="00A539FE">
        <w:rPr>
          <w:rFonts w:ascii="Times New Roman" w:hAnsi="Times New Roman" w:cs="Times New Roman"/>
          <w:i/>
          <w:iCs/>
          <w:sz w:val="24"/>
          <w:szCs w:val="24"/>
        </w:rPr>
        <w:t>RP1</w:t>
      </w:r>
      <w:r w:rsidRPr="006A28B2">
        <w:rPr>
          <w:rFonts w:ascii="Times New Roman" w:hAnsi="Times New Roman" w:cs="Times New Roman"/>
          <w:sz w:val="24"/>
          <w:szCs w:val="24"/>
        </w:rPr>
        <w:t xml:space="preserve"> (OCA3)</w:t>
      </w:r>
      <w:r w:rsidR="006A28B2">
        <w:rPr>
          <w:rFonts w:ascii="Times New Roman" w:hAnsi="Times New Roman" w:cs="Times New Roman"/>
          <w:sz w:val="24"/>
          <w:szCs w:val="24"/>
        </w:rPr>
        <w:t>.</w:t>
      </w:r>
    </w:p>
    <w:p w14:paraId="6274CCE4" w14:textId="5726FFA7"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1.6 Analytical Methods: </w:t>
      </w:r>
    </w:p>
    <w:p w14:paraId="5D358D36" w14:textId="42118BA4" w:rsidR="00667DFA" w:rsidRPr="006A28B2" w:rsidRDefault="00667DFA"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Due to the genetic heterogeneity of OCA, next generation sequencing (NGS) approaches comprising multigene panels or whole exome sequencing (WES) are being increasingly used</w:t>
      </w:r>
      <w:r w:rsidR="00E623D1" w:rsidRPr="006A28B2">
        <w:rPr>
          <w:rFonts w:ascii="Times New Roman" w:hAnsi="Times New Roman" w:cs="Times New Roman"/>
          <w:sz w:val="24"/>
          <w:szCs w:val="24"/>
        </w:rPr>
        <w:t xml:space="preserve"> and our group has previously reported the utility of a novel gene panel</w:t>
      </w:r>
      <w:r w:rsidR="00990E33" w:rsidRPr="006A28B2">
        <w:rPr>
          <w:rFonts w:ascii="Times New Roman" w:hAnsi="Times New Roman" w:cs="Times New Roman"/>
          <w:sz w:val="24"/>
          <w:szCs w:val="24"/>
        </w:rPr>
        <w:t xml:space="preserve"> </w:t>
      </w:r>
      <w:r w:rsidR="00E623D1" w:rsidRPr="006A28B2">
        <w:rPr>
          <w:rFonts w:ascii="Times New Roman" w:hAnsi="Times New Roman" w:cs="Times New Roman"/>
          <w:sz w:val="24"/>
          <w:szCs w:val="24"/>
        </w:rPr>
        <w:t>using NGS</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albinism","type":"article-journal","volume":"31"},"uris":["http://www.mendeley.com/documents/?uuid=b133baad-d139-33a4-a8ae-3d3db9408c3c"]},{"id":"ITEM-2","itemData":{"DOI":"10.1038/s41598-019-51768-8","ISSN":"20452322","abstract":"Individuals who have ocular features of albinism and skin pigmentation in keeping with their familial background present a considerable diagnostic challenge. Timely diagnosis through genomic testing can help avert diagnostic odysseys and facilitates accurate genetic counselling and tailored specialist management. Here, we report the clinical and gene panel testing findings in 12 children with presumed ocular albinism. A definitive molecular diagnosis was made in 8/12 probands (67%) and a possible molecular diagnosis was identified in a further 3/12 probands (25%). TYR was the most commonly mutated gene in this cohort (75% of patients, 9/12). A disease-causing TYR haplotype comprised of two common, functional polymorphisms, TYR c.[575 C &gt; A;1205 G &gt; A] p.[(Ser192Tyr);(Arg402Gln)], was found to be particularly prevalent. One participant had GPR143-associated X-linked ocular albinism and another proband had biallelic variants in SLC38A8, a glutamine transporter gene associated with foveal hypoplasia and optic nerve misrouting without pigmentation defects. Intriguingly, 2/12 individuals had a single, rare, likely pathogenic variant in each of TYR and OCA2 – a significant enrichment compared to a control cohort of 4046 individuals from the 100,000 genomes project pilot dataset. Overall, our findings highlight that panel-based genetic testing is a clinically useful test with a high diagnostic yield in children with partial/ocular albinism.","author":[{"dropping-particle":"","family":"Campbell","given":"Patrick","non-dropping-particle":"","parse-names":false,"suffix":""},{"dropping-particle":"","family":"Ellingford","given":"Jamie M.","non-dropping-particle":"","parse-names":false,"suffix":""},{"dropping-particle":"","family":"Parry","given":"Neil R.A.","non-dropping-particle":"","parse-names":false,"suffix":""},{"dropping-particle":"","family":"Fletcher","given":"Tracy","non-dropping-particle":"","parse-names":false,"suffix":""},{"dropping-particle":"","family":"Ramsden","given":"Simon C.","non-dropping-particle":"","parse-names":false,"suffix":""},{"dropping-particle":"","family":"Gale","given":"Theodora","non-dropping-particle":"","parse-names":false,"suffix":""},{"dropping-particle":"","family":"Hall","given":"Georgina","non-dropping-particle":"","parse-names":false,"suffix":""},{"dropping-particle":"","family":"Smith","given":"Katherine","non-dropping-particle":"","parse-names":false,"suffix":""},{"dropping-particle":"","family":"Kasperaviciute","given":"Dalia","non-dropping-particle":"","parse-names":false,"suffix":""},{"dropping-particle":"","family":"Thomas","given":"Ellen","non-dropping-particle":"","parse-names":false,"suffix":""},{"dropping-particle":"","family":"Lloyd","given":"I. Chris","non-dropping-particle":"","parse-names":false,"suffix":""},{"dropping-particle":"","family":"Douzgou","given":"Sofia","non-dropping-particle":"","parse-names":false,"suffix":""},{"dropping-particle":"","family":"Clayton-Smith","given":"Jill","non-dropping-particle":"","parse-names":false,"suffix":""},{"dropping-particle":"","family":"Biswas","given":"Susmito","non-dropping-particle":"","parse-names":false,"suffix":""},{"dropping-particle":"","family":"Ashworth","given":"Jane L.","non-dropping-particle":"","parse-names":false,"suffix":""},{"dropping-particle":"","family":"Black","given":"Graeme C.M.","non-dropping-particle":"","parse-names":false,"suffix":""},{"dropping-particle":"","family":"Sergouniotis","given":"Panagiotis I.","non-dropping-particle":"","parse-names":false,"suffix":""}],"container-title":"Scientific Reports","id":"ITEM-2","issue":"1","issued":{"date-parts":[["2019","12","1"]]},"publisher":"Nature Publishing Group","title":"Clinical and genetic variability in children with partial albinism","type":"article-journal","volume":"9"},"uris":["http://www.mendeley.com/documents/?uuid=4537b84e-730b-3808-8168-c86f118370c9"]},{"id":"ITEM-3","itemData":{"DOI":"10.1038/ejhg.2017.44","ISSN":"1018-4813","abstract":"Development and clinical utility of a novel diagnostic nystagmus gene panel using targeted next-generation sequencing","author":[{"dropping-particle":"","family":"Thomas","given":"Mervyn G","non-dropping-particle":"","parse-names":false,"suffix":""},{"dropping-particle":"DE","family":"Maconachie","given":"Gail","non-dropping-particle":"","parse-names":false,"suffix":""},{"dropping-particle":"","family":"Sheth","given":"Viral","non-dropping-particle":"","parse-names":false,"suffix":""},{"dropping-particle":"","family":"McLean","given":"Rebecca J","non-dropping-particle":"","parse-names":false,"suffix":""},{"dropping-particle":"","family":"Gottlob","given":"Irene","non-dropping-particle":"","parse-names":false,"suffix":""}],"container-title":"European Journal of Human Genetics","id":"ITEM-3","issue":"6","issued":{"date-parts":[["2017","6","5"]]},"page":"725-734","publisher":"Nature Publishing Group","title":"Development and clinical utility of a novel diagnostic nystagmus gene panel using targeted next-generation sequencing","type":"article-journal","volume":"25"},"uris":["http://www.mendeley.com/documents/?uuid=53bdd1e2-1471-3ec7-8a1a-5ad8693f0f55"]}],"mendeley":{"formattedCitation":"(1,16,17)","plainTextFormattedCitation":"(1,16,17)","previouslyFormattedCitation":"(1,16,17)"},"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(1,16,17)</w:t>
      </w:r>
      <w:r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Pr="006A28B2">
        <w:rPr>
          <w:rFonts w:ascii="Times New Roman" w:hAnsi="Times New Roman" w:cs="Times New Roman"/>
          <w:sz w:val="24"/>
          <w:szCs w:val="24"/>
        </w:rPr>
        <w:t xml:space="preserve"> </w:t>
      </w:r>
      <w:r w:rsidR="00925841" w:rsidRPr="006A28B2">
        <w:rPr>
          <w:rFonts w:ascii="Times New Roman" w:hAnsi="Times New Roman" w:cs="Times New Roman"/>
          <w:sz w:val="24"/>
          <w:szCs w:val="24"/>
        </w:rPr>
        <w:t xml:space="preserve">Sanger sequencing is used for segregation analysis and validation of variants identified from NGS. </w:t>
      </w:r>
      <w:r w:rsidRPr="006A28B2">
        <w:rPr>
          <w:rFonts w:ascii="Times New Roman" w:hAnsi="Times New Roman" w:cs="Times New Roman"/>
          <w:sz w:val="24"/>
          <w:szCs w:val="24"/>
        </w:rPr>
        <w:t>Gene targeted testing using multiplex ligation-dependent probe amplification (MLPA), comparative genomic hybridisation (CGH) and quantitative PCR (qPCR) may be used to detect large deletions or duplications</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{"citationItems":[{"id":"ITEM-1","itemData":{"DOI":"10.1097/CM9.0000000000000356","ISSN":"25425641","author":[{"dropping-particle":"","family":"Zhang","given":"Ying Zi","non-dropping-particle":"","parse-names":false,"suffix":""},{"dropping-particle":"","family":"Bai","given":"Da Yong","non-dropping-particle":"","parse-names":false,"suffix":""},{"dropping-particle":"","family":"Qi","given":"Zhan","non-dropping-particle":"","parse-names":false,"suffix":""},{"dropping-particle":"","family":"Zhao","given":"Su Zhou","non-dropping-particle":"","parse-names":false,"suffix":""},{"dropping-particle":"","family":"Yang","given":"Xiu Min","non-dropping-particle":"","parse-names":false,"suffix":""},{"dropping-particle":"","family":"Li","given":"Wei","non-dropping-particle":"","parse-names":false,"suffix":""},{"dropping-particle":"","family":"Wei","given":"Ai Hua","non-dropping-particle":"","parse-names":false,"suffix":""}],"container-title":"Chinese Medical Journal","id":"ITEM-1","issue":"16","issued":{"date-parts":[["2019","8","20"]]},"page":"2011-2012","publisher":"Lippincott Williams and Wilkins","title":"Application of multiplex ligation-dependent probe amplification in the genetic testing of oculocutaneous albinism","type":"article","volume":"132"},"uris":["http://www.mendeley.com/documents/?uuid=8b6ca848-f8ae-3a68-9ee9-2f4e69b11a75"]}],"mendeley":{"formattedCitation":"(18)","plainTextFormattedCitation":"(18)","previouslyFormattedCitation":"(18)"},"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(18)</w:t>
      </w:r>
      <w:r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Pr="006A28B2">
        <w:rPr>
          <w:rFonts w:ascii="Times New Roman" w:hAnsi="Times New Roman" w:cs="Times New Roman"/>
          <w:sz w:val="24"/>
          <w:szCs w:val="24"/>
        </w:rPr>
        <w:t xml:space="preserve"> </w:t>
      </w:r>
    </w:p>
    <w:p w14:paraId="35E53B32" w14:textId="4A8A9229"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lastRenderedPageBreak/>
        <w:t xml:space="preserve">1.7 Analytical Validation </w:t>
      </w:r>
    </w:p>
    <w:p w14:paraId="07AFCB13" w14:textId="2FA05A91" w:rsidR="00667DFA" w:rsidRPr="006A28B2" w:rsidRDefault="00925841"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Sanger sequencing is helpful for validating variants identified using NGS and also performing segregation </w:t>
      </w:r>
      <w:r w:rsidR="00667DFA" w:rsidRPr="006A28B2">
        <w:rPr>
          <w:rFonts w:ascii="Times New Roman" w:hAnsi="Times New Roman" w:cs="Times New Roman"/>
          <w:sz w:val="24"/>
          <w:szCs w:val="24"/>
        </w:rPr>
        <w:t>in the parents of an index case</w:t>
      </w:r>
      <w:r w:rsidRPr="006A28B2">
        <w:rPr>
          <w:rFonts w:ascii="Times New Roman" w:hAnsi="Times New Roman" w:cs="Times New Roman"/>
          <w:sz w:val="24"/>
          <w:szCs w:val="24"/>
        </w:rPr>
        <w:t>, thus</w:t>
      </w:r>
      <w:r w:rsidR="00667DFA" w:rsidRPr="006A28B2">
        <w:rPr>
          <w:rFonts w:ascii="Times New Roman" w:hAnsi="Times New Roman" w:cs="Times New Roman"/>
          <w:sz w:val="24"/>
          <w:szCs w:val="24"/>
        </w:rPr>
        <w:t xml:space="preserve"> allow</w:t>
      </w:r>
      <w:r w:rsidRPr="006A28B2">
        <w:rPr>
          <w:rFonts w:ascii="Times New Roman" w:hAnsi="Times New Roman" w:cs="Times New Roman"/>
          <w:sz w:val="24"/>
          <w:szCs w:val="24"/>
        </w:rPr>
        <w:t>ing</w:t>
      </w:r>
      <w:r w:rsidR="00667DFA" w:rsidRPr="006A28B2">
        <w:rPr>
          <w:rFonts w:ascii="Times New Roman" w:hAnsi="Times New Roman" w:cs="Times New Roman"/>
          <w:sz w:val="24"/>
          <w:szCs w:val="24"/>
        </w:rPr>
        <w:t xml:space="preserve"> for confirmation</w:t>
      </w:r>
      <w:r w:rsidR="00A7266A">
        <w:rPr>
          <w:rFonts w:ascii="Times New Roman" w:hAnsi="Times New Roman" w:cs="Times New Roman"/>
          <w:sz w:val="24"/>
          <w:szCs w:val="24"/>
        </w:rPr>
        <w:t xml:space="preserve"> </w:t>
      </w:r>
      <w:r w:rsidR="00667DFA" w:rsidRPr="006A28B2">
        <w:rPr>
          <w:rFonts w:ascii="Times New Roman" w:hAnsi="Times New Roman" w:cs="Times New Roman"/>
          <w:sz w:val="24"/>
          <w:szCs w:val="24"/>
        </w:rPr>
        <w:t xml:space="preserve">of </w:t>
      </w:r>
      <w:r w:rsidR="002662C9">
        <w:rPr>
          <w:rFonts w:ascii="Times New Roman" w:hAnsi="Times New Roman" w:cs="Times New Roman"/>
          <w:sz w:val="24"/>
          <w:szCs w:val="24"/>
        </w:rPr>
        <w:t>variants</w:t>
      </w:r>
      <w:r w:rsidR="002662C9" w:rsidRPr="006A28B2">
        <w:rPr>
          <w:rFonts w:ascii="Times New Roman" w:hAnsi="Times New Roman" w:cs="Times New Roman"/>
          <w:sz w:val="24"/>
          <w:szCs w:val="24"/>
        </w:rPr>
        <w:t xml:space="preserve"> </w:t>
      </w:r>
      <w:r w:rsidR="00667DFA" w:rsidRPr="006A28B2">
        <w:rPr>
          <w:rFonts w:ascii="Times New Roman" w:hAnsi="Times New Roman" w:cs="Times New Roman"/>
          <w:sz w:val="24"/>
          <w:szCs w:val="24"/>
        </w:rPr>
        <w:t xml:space="preserve">existing in </w:t>
      </w:r>
      <w:r w:rsidR="00667DFA" w:rsidRPr="000F2AFB">
        <w:rPr>
          <w:rFonts w:ascii="Times New Roman" w:hAnsi="Times New Roman" w:cs="Times New Roman"/>
          <w:i/>
          <w:iCs/>
          <w:sz w:val="24"/>
          <w:szCs w:val="24"/>
        </w:rPr>
        <w:t>trans</w:t>
      </w:r>
      <w:r w:rsidR="00667DFA" w:rsidRPr="006A28B2">
        <w:rPr>
          <w:rFonts w:ascii="Times New Roman" w:hAnsi="Times New Roman" w:cs="Times New Roman"/>
          <w:sz w:val="24"/>
          <w:szCs w:val="24"/>
        </w:rPr>
        <w:t xml:space="preserve">. Functional analysis combined with </w:t>
      </w:r>
      <w:r w:rsidR="00667DFA" w:rsidRPr="00594204">
        <w:rPr>
          <w:rFonts w:ascii="Times New Roman" w:hAnsi="Times New Roman" w:cs="Times New Roman"/>
          <w:i/>
          <w:iCs/>
          <w:sz w:val="24"/>
          <w:szCs w:val="24"/>
        </w:rPr>
        <w:t>in-silico</w:t>
      </w:r>
      <w:r w:rsidR="00667DFA" w:rsidRPr="006A28B2">
        <w:rPr>
          <w:rFonts w:ascii="Times New Roman" w:hAnsi="Times New Roman" w:cs="Times New Roman"/>
          <w:sz w:val="24"/>
          <w:szCs w:val="24"/>
        </w:rPr>
        <w:t xml:space="preserve"> </w:t>
      </w:r>
      <w:r w:rsidR="002662C9">
        <w:rPr>
          <w:rFonts w:ascii="Times New Roman" w:hAnsi="Times New Roman" w:cs="Times New Roman"/>
          <w:sz w:val="24"/>
          <w:szCs w:val="24"/>
        </w:rPr>
        <w:t>variant</w:t>
      </w:r>
      <w:r w:rsidR="002662C9" w:rsidRPr="006A28B2">
        <w:rPr>
          <w:rFonts w:ascii="Times New Roman" w:hAnsi="Times New Roman" w:cs="Times New Roman"/>
          <w:sz w:val="24"/>
          <w:szCs w:val="24"/>
        </w:rPr>
        <w:t xml:space="preserve"> </w:t>
      </w:r>
      <w:r w:rsidR="00667DFA" w:rsidRPr="006A28B2">
        <w:rPr>
          <w:rFonts w:ascii="Times New Roman" w:hAnsi="Times New Roman" w:cs="Times New Roman"/>
          <w:sz w:val="24"/>
          <w:szCs w:val="24"/>
        </w:rPr>
        <w:t xml:space="preserve">prediction </w:t>
      </w:r>
      <w:r w:rsidR="00594204">
        <w:rPr>
          <w:rFonts w:ascii="Times New Roman" w:hAnsi="Times New Roman" w:cs="Times New Roman"/>
          <w:sz w:val="24"/>
          <w:szCs w:val="24"/>
        </w:rPr>
        <w:t>are</w:t>
      </w:r>
      <w:r w:rsidR="00594204" w:rsidRPr="006A28B2">
        <w:rPr>
          <w:rFonts w:ascii="Times New Roman" w:hAnsi="Times New Roman" w:cs="Times New Roman"/>
          <w:sz w:val="24"/>
          <w:szCs w:val="24"/>
        </w:rPr>
        <w:t xml:space="preserve"> </w:t>
      </w:r>
      <w:r w:rsidR="00667DFA" w:rsidRPr="006A28B2">
        <w:rPr>
          <w:rFonts w:ascii="Times New Roman" w:hAnsi="Times New Roman" w:cs="Times New Roman"/>
          <w:sz w:val="24"/>
          <w:szCs w:val="24"/>
        </w:rPr>
        <w:t xml:space="preserve">useful in validating novel </w:t>
      </w:r>
      <w:r w:rsidR="002662C9">
        <w:rPr>
          <w:rFonts w:ascii="Times New Roman" w:hAnsi="Times New Roman" w:cs="Times New Roman"/>
          <w:sz w:val="24"/>
          <w:szCs w:val="24"/>
        </w:rPr>
        <w:t xml:space="preserve">variants </w:t>
      </w:r>
      <w:r w:rsidR="00667DFA"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{"citationItems":[{"id":"ITEM-1","itemData":{"DOI":"10.1038/jhg.2015.56","ISSN":"1435232X","abstract":"Oculocutaneous albinism (OCA) is characterized by hypopigmentation of the skin, hair and eye, and by ophthalmologic abnormalities caused by a deficiency in melanin biosynthesis. OCA type IV (OCA4) is one of the four commonly recognized forms of albinism, and is determined by mutation in the SLC45A2 gene. Here, we investigated the genetic basis of OCA4 in an Italian child. The mutational screening of the SLC45A2 gene identified two novel potentially pathogenic splicing mutations: a synonymous transition (c.888G&gt;A) involving the last nucleotide of exon 3 and a single-nucleotide insertion (c.1156+2dupT) within the consensus sequence of the donor splice site of intron 5. As computer-assisted analysis for mutant splice-site prediction was not conclusive, we investigated the effects on pre-mRNA splicing of these two variants by using an in vitro minigene approach. Production of mutant transcripts in HeLa cells demonstrated that both mutations cause the almost complete abolishment of the physiologic donor splice site, with the concomitant unmasking of cryptic donor splice sites. To our knowledge, this work represents the first in-depth molecular characterization of splicing defects in a OCA4 patient.","author":[{"dropping-particle":"","family":"Straniero","given":"Letizia","non-dropping-particle":"","parse-names":false,"suffix":""},{"dropping-particle":"","family":"Rimoldi","given":"Valeria","non-dropping-particle":"","parse-names":false,"suffix":""},{"dropping-particle":"","family":"Soldà","given":"Giulia","non-dropping-particle":"","parse-names":false,"suffix":""},{"dropping-particle":"","family":"Mauri","given":"Lucia","non-dropping-particle":"","parse-names":false,"suffix":""},{"dropping-particle":"","family":"Manfredini","given":"Emanuela","non-dropping-particle":"","parse-names":false,"suffix":""},{"dropping-particle":"","family":"Andreucci","given":"Elena","non-dropping-particle":"","parse-names":false,"suffix":""},{"dropping-particle":"","family":"Bargiacchi","given":"Sara","non-dropping-particle":"","parse-names":false,"suffix":""},{"dropping-particle":"","family":"Penco","given":"Silvana","non-dropping-particle":"","parse-names":false,"suffix":""},{"dropping-particle":"","family":"Gesu","given":"Giovanni P.","non-dropping-particle":"","parse-names":false,"suffix":""},{"dropping-particle":"","family":"Longo","given":"Alessandra","non-dropping-particle":"Del","parse-names":false,"suffix":""},{"dropping-particle":"","family":"Piozzi","given":"Elena","non-dropping-particle":"","parse-names":false,"suffix":""},{"dropping-particle":"","family":"Asselta","given":"Rosanna","non-dropping-particle":"","parse-names":false,"suffix":""},{"dropping-particle":"","family":"Primignani","given":"Paola","non-dropping-particle":"","parse-names":false,"suffix":""}],"container-title":"Journal of Human Genetics","id":"ITEM-1","issue":"9","issued":{"date-parts":[["2015","9","29"]]},"page":"467-471","publisher":"Nature Publishing Group","title":"Two novel splicing mutations in the SLC45A2 gene cause Oculocutaneous Albinism Type IV by unmasking cryptic splice sites","type":"article-journal","volume":"60"},"uris":["http://www.mendeley.com/documents/?uuid=ef0c7780-1bd8-331d-9100-4d8ae4c5381d"]}],"mendeley":{"formattedCitation":"(9)","plainTextFormattedCitation":"(9)","previouslyFormattedCitation":"(9)"},"properties":{"noteIndex":0},"schema":"https://github.com/citation-style-language/schema/raw/master/csl-citation.json"}</w:instrText>
      </w:r>
      <w:r w:rsidR="00667DFA"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(9)</w:t>
      </w:r>
      <w:r w:rsidR="00667DFA"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p>
    <w:p w14:paraId="361CAF7A" w14:textId="4000715A"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t xml:space="preserve">1.8 Estimated Frequency of the Disease </w:t>
      </w:r>
      <w:r w:rsidRPr="006A28B2">
        <w:rPr>
          <w:rFonts w:ascii="Times New Roman" w:hAnsi="Times New Roman" w:cs="Times New Roman"/>
        </w:rPr>
        <w:t xml:space="preserve">(Incidence at birth ("birth prevalence") or population prevalence. If known to be variable between ethnic groups, please report): </w:t>
      </w:r>
    </w:p>
    <w:p w14:paraId="748C7B8A" w14:textId="42E57242" w:rsidR="00D520E1" w:rsidRPr="006A28B2" w:rsidRDefault="00D520E1"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In the general population</w:t>
      </w:r>
      <w:r w:rsidR="00A300D1" w:rsidRPr="006A28B2">
        <w:rPr>
          <w:rFonts w:ascii="Times New Roman" w:hAnsi="Times New Roman" w:cs="Times New Roman"/>
          <w:sz w:val="24"/>
          <w:szCs w:val="24"/>
        </w:rPr>
        <w:t>,</w:t>
      </w:r>
      <w:r w:rsidRPr="006A28B2">
        <w:rPr>
          <w:rFonts w:ascii="Times New Roman" w:hAnsi="Times New Roman" w:cs="Times New Roman"/>
          <w:sz w:val="24"/>
          <w:szCs w:val="24"/>
        </w:rPr>
        <w:t xml:space="preserve"> estimated frequency is approximately 1 in 20,000</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ISSN":"00114162","PMID":"23772437","author":[{"dropping-particle":"V.","family":"David","given":"Consuelo","non-dropping-particle":"","parse-names":false,"suffix":""}],"container-title":"Cutis","id":"ITEM-1","issue":"5","issued":{"date-parts":[["2013"]]},"title":"Oculocutaneous albinism","type":"article-journal","volume":"91"},"uris":["http://www.mendeley.com/documents/?uuid=cc215aaf-1f27-38d4-8604-b7887405b170"]}],"mendeley":{"formattedCitation":"(19)","plainTextFormattedCitation":"(19)","previouslyFormattedCitation":"(19)"},"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(19)</w:t>
      </w:r>
      <w:r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Pr="006A28B2">
        <w:rPr>
          <w:rFonts w:ascii="Times New Roman" w:hAnsi="Times New Roman" w:cs="Times New Roman"/>
          <w:sz w:val="24"/>
          <w:szCs w:val="24"/>
        </w:rPr>
        <w:t xml:space="preserve"> In </w:t>
      </w:r>
      <w:r w:rsidR="00091E11">
        <w:rPr>
          <w:rFonts w:ascii="Times New Roman" w:hAnsi="Times New Roman" w:cs="Times New Roman"/>
          <w:sz w:val="24"/>
          <w:szCs w:val="24"/>
        </w:rPr>
        <w:t xml:space="preserve">sub-Saharan </w:t>
      </w:r>
      <w:r w:rsidRPr="006A28B2">
        <w:rPr>
          <w:rFonts w:ascii="Times New Roman" w:hAnsi="Times New Roman" w:cs="Times New Roman"/>
          <w:sz w:val="24"/>
          <w:szCs w:val="24"/>
        </w:rPr>
        <w:t>Africa</w:t>
      </w:r>
      <w:r w:rsidR="00A300D1" w:rsidRPr="006A28B2">
        <w:rPr>
          <w:rFonts w:ascii="Times New Roman" w:hAnsi="Times New Roman" w:cs="Times New Roman"/>
          <w:sz w:val="24"/>
          <w:szCs w:val="24"/>
        </w:rPr>
        <w:t>,</w:t>
      </w:r>
      <w:r w:rsidRPr="006A28B2">
        <w:rPr>
          <w:rFonts w:ascii="Times New Roman" w:hAnsi="Times New Roman" w:cs="Times New Roman"/>
          <w:sz w:val="24"/>
          <w:szCs w:val="24"/>
        </w:rPr>
        <w:t xml:space="preserve"> reported frequencies are approximately between 1 in 4000 to 1 in 1000</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{"citationItems":[{"id":"ITEM-1","itemData":{"DOI":"10.1080/03014460500075423","ISSN":"03014460","abstract":"Background: People with oculocutaneous albinism (OCA) have reduced levels of melanin in their hair, skin and eyes, with associated visual impairment and extreme sun sensitivity requiring lifelong monitoring. This genetic condition is surrounded by myth, superstition and fear in Africa, where affected individuals and their families may be rejected, shunned and excluded from their community. Objective: This review reports population studies in southern Africa to determine the distribution of people with OCA in this predominantly rural and relatively impoverished area - crucial information for health and education providers. Health and genetic care studies document the range of eye and skin problems experienced and suggest effective and sustainable ways to manage these needs in a low resource setting. Conclusion: Innovative genetic care programmes in northern South Africa facilitate low-cost management of albinism, raise self-esteem and promote community awareness, helping to improve the long-term health prospects and social integration of those affected. This holistic approach of dealing with albinism from both a medical and a sociological perspective could be applied in other areas of Africa where this condition is prevalent. © 2005 Taylor &amp; Francis Group Ltd.","author":[{"dropping-particle":"","family":"Lund","given":"P. M.","non-dropping-particle":"","parse-names":false,"suffix":""}],"container-title":"Annals of Human Biology","id":"ITEM-1","issue":"2","issued":{"date-parts":[["2005","3"]]},"page":"168-173","publisher":"Taylor &amp; Francis","title":"Oculocutaneous albinism in southern Africa: Population structure, health and genetic care","type":"paper-conference","volume":"32"},"uris":["http://www.mendeley.com/documents/?uuid=5daf9a74-4220-3e95-82a8-c9bfc7a9aee5"]}],"mendeley":{"formattedCitation":"(20)","plainTextFormattedCitation":"(20)","previouslyFormattedCitation":"(20)"},"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(20)</w:t>
      </w:r>
      <w:r w:rsidRPr="006A28B2">
        <w:rPr>
          <w:rFonts w:ascii="Times New Roman" w:hAnsi="Times New Roman" w:cs="Times New Roman"/>
          <w:sz w:val="24"/>
          <w:szCs w:val="24"/>
        </w:rPr>
        <w:fldChar w:fldCharType="end"/>
      </w:r>
      <w:r w:rsidR="006A28B2">
        <w:rPr>
          <w:rFonts w:ascii="Times New Roman" w:hAnsi="Times New Roman" w:cs="Times New Roman"/>
          <w:sz w:val="24"/>
          <w:szCs w:val="24"/>
        </w:rPr>
        <w:t>.</w:t>
      </w:r>
      <w:r w:rsidRPr="006A28B2">
        <w:rPr>
          <w:rFonts w:ascii="Times New Roman" w:hAnsi="Times New Roman" w:cs="Times New Roman"/>
          <w:sz w:val="24"/>
          <w:szCs w:val="24"/>
        </w:rPr>
        <w:t xml:space="preserve"> Whilst it is deemed that the reported frequencies are lower in Caucasian populations due to mild cases </w:t>
      </w:r>
      <w:r w:rsidR="00A300D1" w:rsidRPr="006A28B2">
        <w:rPr>
          <w:rFonts w:ascii="Times New Roman" w:hAnsi="Times New Roman" w:cs="Times New Roman"/>
          <w:sz w:val="24"/>
          <w:szCs w:val="24"/>
        </w:rPr>
        <w:t>appearing less prominent</w:t>
      </w:r>
      <w:r w:rsidRPr="006A28B2">
        <w:rPr>
          <w:rFonts w:ascii="Times New Roman" w:hAnsi="Times New Roman" w:cs="Times New Roman"/>
          <w:sz w:val="24"/>
          <w:szCs w:val="24"/>
        </w:rPr>
        <w:t xml:space="preserve"> amongst an already light-skinned demographic, recent work </w:t>
      </w:r>
      <w:r w:rsidR="006A28B2"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{"citationItems":[{"id":"ITEM-1","itemData":{"DOI":"10.1016/j.ophtha.2018.08.003","ISBN":"0161-6420","abstract":"Purpose\nTo describe the phenotypic spectrum of a large cohort of albino patients, to investigate the relationship between the ocular abnormalities and the visual acuity (VA), and to define diagnostic criteria for the white population. We also estimated the prevalence of albinism in The Netherlands.\nDesign\nRetrospective cohort study.\nParticipants\nWe investigated the phenotype of 522 patients with albinism from the databases of Bartiméus (452 patients), Leiden University Medical Center (44 patients), and the Academic Medical Center Amsterdam (26 patients).\nMethods\nWe collected clinical, genetic, and electrophysiologic data of patients with albinism. We used grading schemes for iris translucency, fundus hypopigmentation, and foveal hypoplasia.\nMain Outcome Measures\nVisual acuity, nystagmus, iris translucency, fundus pigmentation, foveal hypoplasia, and misrouting.\nResults\nNystagmus was absent in 7.7% (40/521), iris translucency could not be detected in 8.9% (44/492), 3.8% (19/496) had completely normal fundus pigmentation, 0.7% (3/455) had no foveal hypoplasia, and misrouting was not established in 16.1% (49/304). The VA varied from −0.1 to 1.3 logarithm of the minimum of angle of resolution (logMAR). The foveal hypoplasia grading correlated best with the VA (r = 0.69, P &lt; 0.001), whereas iris translucency, fundus pigmentation, and misrouting did not predict the VA significantly. We estimated a prevalence of albinism in The Netherlands of at least 1:12 000.\nConclusions\nNone of the characteristics of albinism were consistently present in our cohort. To be able to distinguish albinism from other conditions with similar ocular features, especially in northern and western European countries, we propose major and minor clinical criteria. Major criteria would be (1) foveal hypoplasia grade 2 or more, (2) misrouting, and (3) ocular hypopigmentation, either iris translucency or fundus hypopigmentation grade 2 or more. Minor criteria would be (1) nystagmus, (2) hypopigmentation of skin and hair, (3) grade 1 fundus hypopigmentation, and (4) foveal hypoplasia grade 1. We propose that 3 major criteria or 2 major and 2 minor criteria are necessary for the diagnosis. In the presence of a molecular diagnosis, 1 major criterion or 2 minor criteria will be sufficient.","author":[{"dropping-particle":"","family":"Kruijt","given":"Charlotte C","non-dropping-particle":"","parse-names":false,"suffix":""},{"dropping-particle":"","family":"Wit","given":"Gerard C","non-dropping-particle":"de","parse-names":false,"suffix":""},{"dropping-particle":"","family":"Bergen","given":"Arthur A","non-dropping-particle":"","parse-names":false,"suffix":""},{"dropping-particle":"","family":"Florijn","given":"Ralph J","non-dropping-particle":"","parse-names":false,"suffix":""},{"dropping-particle":"","family":"Schalij-Delfos","given":"Nicoline E","non-dropping-particle":"","parse-names":false,"suffix":""},{"dropping-particle":"","family":"Genderen","given":"Maria M","non-dropping-particle":"van","parse-names":false,"suffix":""}],"container-title":"Ophthalmology","id":"ITEM-1","issue":"12","issued":{"date-parts":[["2018","12"]]},"page":"1953-1960","title":"The Phenotypic Spectrum of Albinism","type":"article-journal","volume":"125"},"uris":["http://www.mendeley.com/documents/?uuid=6b3934d8-746c-4c92-8146-f1da3ba241ae"]}],"mendeley":{"formattedCitation":"(21)","plainTextFormattedCitation":"(21)","previouslyFormattedCitation":"(21)"},"properties":{"noteIndex":0},"schema":"https://github.com/citation-style-language/schema/raw/master/csl-citation.json"}</w:instrText>
      </w:r>
      <w:r w:rsidR="006A28B2"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(21)</w:t>
      </w:r>
      <w:r w:rsidR="006A28B2" w:rsidRPr="006A28B2">
        <w:rPr>
          <w:rFonts w:ascii="Times New Roman" w:hAnsi="Times New Roman" w:cs="Times New Roman"/>
          <w:sz w:val="24"/>
          <w:szCs w:val="24"/>
        </w:rPr>
        <w:fldChar w:fldCharType="end"/>
      </w:r>
      <w:r w:rsidR="006A28B2">
        <w:rPr>
          <w:rFonts w:ascii="Times New Roman" w:hAnsi="Times New Roman" w:cs="Times New Roman"/>
          <w:sz w:val="24"/>
          <w:szCs w:val="24"/>
        </w:rPr>
        <w:t xml:space="preserve"> </w:t>
      </w:r>
      <w:r w:rsidRPr="006A28B2">
        <w:rPr>
          <w:rFonts w:ascii="Times New Roman" w:hAnsi="Times New Roman" w:cs="Times New Roman"/>
          <w:sz w:val="24"/>
          <w:szCs w:val="24"/>
        </w:rPr>
        <w:t>has estimated a frequency amongst the Dutch population of at least 1 in 12,000</w:t>
      </w:r>
      <w:r w:rsidR="00091E11">
        <w:rPr>
          <w:rFonts w:ascii="Times New Roman" w:hAnsi="Times New Roman" w:cs="Times New Roman"/>
          <w:sz w:val="24"/>
          <w:szCs w:val="24"/>
        </w:rPr>
        <w:t xml:space="preserve"> accounting for all genetic forms of albinism</w:t>
      </w:r>
      <w:r w:rsidR="006A28B2">
        <w:rPr>
          <w:rFonts w:ascii="Times New Roman" w:hAnsi="Times New Roman" w:cs="Times New Roman"/>
          <w:sz w:val="24"/>
          <w:szCs w:val="24"/>
        </w:rPr>
        <w:t>.</w:t>
      </w:r>
      <w:r w:rsidR="000F0290" w:rsidRPr="006A28B2">
        <w:rPr>
          <w:rFonts w:ascii="Times New Roman" w:hAnsi="Times New Roman" w:cs="Times New Roman"/>
          <w:sz w:val="24"/>
          <w:szCs w:val="24"/>
        </w:rPr>
        <w:t xml:space="preserve"> Reports have estimated the point prevalence of OA1 to be around 1 in 60,000 in a Danish cohort</w:t>
      </w:r>
      <w:r w:rsidR="006A28B2">
        <w:rPr>
          <w:rFonts w:ascii="Times New Roman" w:hAnsi="Times New Roman" w:cs="Times New Roman"/>
          <w:sz w:val="24"/>
          <w:szCs w:val="24"/>
        </w:rPr>
        <w:t xml:space="preserve"> </w:t>
      </w:r>
      <w:r w:rsidR="000F0290"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{"citationItems":[{"id":"ITEM-1","itemData":{"DOI":"10.1038/sj.ejhg.5200226","ISSN":"10184813","abstract":"In a national retrospective register study 112 patients with ocular albinism (OA) were identified, including 60 male patients with proven or presumed X-linked ocular albinism (XLOA). Based on the birth year cohorts 1960-1989, an XLOA point prevalence at birth of 1 in 60,000 live-born was calculated. We identified 14 XLOA families in the Danish population, and obtained DNA from affected persons in nine families. Mutation analysis of the OA1 gene demonstrated seven presumed pathogenic mutations in the nine families with XLOA: five single nucleotide substitutions predicting a change of conserved amino acids (G35D, L39R, D78V, W133R and E233K) when compared with the mouse OA1 homologue, one deletion leading to the skipping of exon 2, and one single nucleotide substitution expected to affect the 5' splice site of intron 2 were found. Subsequent genealogical investigations in the three families harbouring the same mutation disclosed that two of the three pedigrees belonged to the same family. All mutations predict crucial changes in the protein structure. Clinical examination failed to identify any phenotype-genotype pattern except a milder phenotype devoid of iris translucency in the patient with the 5' splice site mutation of intron 2.","author":[{"dropping-particle":"","family":"Rosenberg","given":"Thomas","non-dropping-particle":"","parse-names":false,"suffix":""},{"dropping-particle":"","family":"Schwartz","given":"Marianne","non-dropping-particle":"","parse-names":false,"suffix":""}],"container-title":"European Journal of Human Genetics","id":"ITEM-1","issue":"6","issued":{"date-parts":[["1998"]]},"page":"570-577","publisher":"Nature Publishing Group","title":"X-linked ocular albinism: Prevalence and mutations - A national study","type":"article-journal","volume":"6"},"uris":["http://www.mendeley.com/documents/?uuid=3aa32933-c2de-3954-85c7-578880ddf8b4"]}],"mendeley":{"formattedCitation":"(22)","plainTextFormattedCitation":"(22)","previouslyFormattedCitation":"(22)"},"properties":{"noteIndex":0},"schema":"https://github.com/citation-style-language/schema/raw/master/csl-citation.json"}</w:instrText>
      </w:r>
      <w:r w:rsidR="000F0290"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(22)</w:t>
      </w:r>
      <w:r w:rsidR="000F0290" w:rsidRPr="006A28B2">
        <w:rPr>
          <w:rFonts w:ascii="Times New Roman" w:hAnsi="Times New Roman" w:cs="Times New Roman"/>
          <w:sz w:val="24"/>
          <w:szCs w:val="24"/>
        </w:rPr>
        <w:fldChar w:fldCharType="end"/>
      </w:r>
      <w:r w:rsidR="000F0290" w:rsidRPr="006A28B2">
        <w:rPr>
          <w:rFonts w:ascii="Times New Roman" w:hAnsi="Times New Roman" w:cs="Times New Roman"/>
          <w:sz w:val="24"/>
          <w:szCs w:val="24"/>
        </w:rPr>
        <w:t xml:space="preserve">. </w:t>
      </w:r>
      <w:r w:rsidR="006A28B2">
        <w:rPr>
          <w:rFonts w:ascii="Times New Roman" w:hAnsi="Times New Roman" w:cs="Times New Roman"/>
          <w:sz w:val="24"/>
          <w:szCs w:val="24"/>
        </w:rPr>
        <w:t>Table 3 summarises estimated frequencies by type of OCA.</w:t>
      </w:r>
    </w:p>
    <w:p w14:paraId="08F12FD6" w14:textId="77777777" w:rsidR="005C0F0F" w:rsidRPr="006A28B2" w:rsidRDefault="005C0F0F" w:rsidP="006A28B2">
      <w:pPr>
        <w:tabs>
          <w:tab w:val="left" w:pos="1164"/>
        </w:tabs>
        <w:spacing w:line="480" w:lineRule="auto"/>
        <w:rPr>
          <w:rFonts w:ascii="Times New Roman" w:hAnsi="Times New Roman" w:cs="Times New Roman"/>
          <w:sz w:val="24"/>
          <w:szCs w:val="24"/>
        </w:rPr>
      </w:pPr>
    </w:p>
    <w:tbl>
      <w:tblPr>
        <w:tblStyle w:val="GridTable4-Accent3"/>
        <w:tblW w:w="0" w:type="auto"/>
        <w:jc w:val="center"/>
        <w:tblLook w:val="04A0" w:firstRow="1" w:lastRow="0" w:firstColumn="1" w:lastColumn="0" w:noHBand="0" w:noVBand="1"/>
      </w:tblPr>
      <w:tblGrid>
        <w:gridCol w:w="1413"/>
        <w:gridCol w:w="3402"/>
      </w:tblGrid>
      <w:tr w:rsidR="000F0290" w:rsidRPr="006A28B2" w14:paraId="7FA8A725" w14:textId="77777777" w:rsidTr="005C0F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Pr>
          <w:p w14:paraId="3F69C1D6" w14:textId="6A3A50A4" w:rsidR="000F0290" w:rsidRPr="006A28B2" w:rsidRDefault="000F0290" w:rsidP="006A28B2">
            <w:pPr>
              <w:tabs>
                <w:tab w:val="left" w:pos="1164"/>
              </w:tabs>
              <w:spacing w:line="480" w:lineRule="auto"/>
              <w:rPr>
                <w:rFonts w:ascii="Times New Roman" w:hAnsi="Times New Roman" w:cs="Times New Roman"/>
                <w:color w:val="auto"/>
                <w:sz w:val="24"/>
                <w:szCs w:val="24"/>
              </w:rPr>
            </w:pPr>
            <w:r w:rsidRPr="006A28B2">
              <w:rPr>
                <w:rFonts w:ascii="Times New Roman" w:hAnsi="Times New Roman" w:cs="Times New Roman"/>
                <w:color w:val="auto"/>
                <w:sz w:val="24"/>
                <w:szCs w:val="24"/>
              </w:rPr>
              <w:t>OCA Type</w:t>
            </w:r>
          </w:p>
        </w:tc>
        <w:tc>
          <w:tcPr>
            <w:tcW w:w="3402" w:type="dxa"/>
          </w:tcPr>
          <w:p w14:paraId="573DF9E5" w14:textId="7EB2FCAA" w:rsidR="000F0290" w:rsidRPr="006A28B2" w:rsidRDefault="000F0290" w:rsidP="006A28B2">
            <w:pPr>
              <w:tabs>
                <w:tab w:val="left" w:pos="1164"/>
              </w:tabs>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6A28B2">
              <w:rPr>
                <w:rFonts w:ascii="Times New Roman" w:hAnsi="Times New Roman" w:cs="Times New Roman"/>
                <w:color w:val="auto"/>
                <w:sz w:val="24"/>
                <w:szCs w:val="24"/>
              </w:rPr>
              <w:t>Estimated Frequency</w:t>
            </w:r>
          </w:p>
        </w:tc>
      </w:tr>
      <w:tr w:rsidR="000F0290" w:rsidRPr="006A28B2" w14:paraId="116B3EE5" w14:textId="77777777" w:rsidTr="005C0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0421384C" w14:textId="2414D2AA" w:rsidR="000F0290" w:rsidRPr="006A28B2" w:rsidRDefault="000F0290"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OCA1</w:t>
            </w:r>
          </w:p>
        </w:tc>
        <w:tc>
          <w:tcPr>
            <w:tcW w:w="3402" w:type="dxa"/>
            <w:shd w:val="clear" w:color="auto" w:fill="auto"/>
          </w:tcPr>
          <w:p w14:paraId="097966D9" w14:textId="0FD9AE9F" w:rsidR="000F0290" w:rsidRPr="006A28B2" w:rsidRDefault="000F0290" w:rsidP="006A28B2">
            <w:pPr>
              <w:tabs>
                <w:tab w:val="left" w:pos="1164"/>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8B2">
              <w:rPr>
                <w:rFonts w:ascii="Times New Roman" w:hAnsi="Times New Roman" w:cs="Times New Roman"/>
                <w:sz w:val="24"/>
                <w:szCs w:val="24"/>
              </w:rPr>
              <w:t>1 in 40,000</w:t>
            </w:r>
            <w:r w:rsidR="005C0F0F"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{"citationItems":[{"id":"ITEM-1","itemData":{"PMID":"20301345","abstract":"CLINICAL CHARACTERISTICS Oculocutaneous albinism type 1 (OCA1) is characterized by hypopigmentation of the skin and hair and the distinctive ocular changes found in all types of albinism, including: nystagmus; reduced iris pigment with iris translucency; reduced retinal pigment with visualization of the choroidal blood vessels on ophthalmoscopic examination; foveal hypoplasia with substantial reduction in visual acuity, usually in the range of 20/100 to 20/400; and misrouting of the optic nerve fiber radiations at the chiasm, resulting in strabismus, reduced stereoscopic vision, and altered visually evoked potentials (VEP). Individuals with OCA1A have white hair, white skin that does not tan, and fully translucent irides, none of which darken with age. At birth, individuals with OCA1B have white or very light yellow hair that darkens minimally with age, white skin that over time develops some minimal generalized pigment and may tan slightly with judicious sun exposure, and blue irides that darken to green/hazel or light brown/tan with age, although transillumination defects persist. Visual acuity may be 20/60 or better in some eyes. DIAGNOSIS/TESTING The diagnosis of OCA1 is established by clinical findings of profound hypopigmentation of the skin and hair and characteristic ocular findings. Molecular genetic testing of TYR (encoding tyrosinase) is used infrequently in diagnosis, except to distinguish between types 1A and 1B, as the phenotypes may be nearly identical in the first year of life. MANAGEMENT Treatment of manifestations: Correction of refractive errors with spectacles or (when age-appropriate) contact lenses may improve visual acuity; strabismus surgery can be considered for either functional (improved peripheral fusion) or cosmetic reasons. Hats with brims and dark glasses or transition lenses often reduce discomfort in bright light (photodysphoria). Protection from sun exposure with appropriate skin-covering clothing and sunscreens prevents burning, consequent skin damage, and the enhanced risk of skin cancer. Skin cancer, including a slightly enhanced risk for cutaneous melanoma, is treated as for the general population. Surveillance: Annual ophthalmologic examination to reassess refractive errors and strabismus; routine skin examination of adults for evidence of sun-related skin damage and/or pre-cancerous or cancerous lesions. Agents/circumstances to avoid: Prolonged sun exposure. GENETIC COUNSELING OCA1 is inherited in an autosomal rec…","author":[{"dropping-particle":"","family":"Lewis","given":"Richard Alan","non-dropping-particle":"","parse-names":false,"suffix":""}],"container-title":"GeneReviews®","id":"ITEM-1","issued":{"date-parts":[["2000","5","16"]]},"publisher":"University of Washington, Seattle","title":"Oculocutaneous Albinism Type 1","type":"book"},"uris":["http://www.mendeley.com/documents/?uuid=bdb03c37-fc83-31c7-87c3-852ea32bbbd0"]}],"mendeley":{"formattedCitation":"(23)","plainTextFormattedCitation":"(23)","previouslyFormattedCitation":"(23)"},"properties":{"noteIndex":0},"schema":"https://github.com/citation-style-language/schema/raw/master/csl-citation.json"}</w:instrText>
            </w:r>
            <w:r w:rsidR="005C0F0F"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(23)</w:t>
            </w:r>
            <w:r w:rsidR="005C0F0F" w:rsidRPr="006A28B2">
              <w:rPr>
                <w:rFonts w:ascii="Times New Roman" w:hAnsi="Times New Roman" w:cs="Times New Roman"/>
                <w:sz w:val="24"/>
                <w:szCs w:val="24"/>
              </w:rPr>
              <w:fldChar w:fldCharType="end"/>
            </w:r>
          </w:p>
        </w:tc>
      </w:tr>
      <w:tr w:rsidR="000F0290" w:rsidRPr="006A28B2" w14:paraId="5CCD4F11" w14:textId="77777777" w:rsidTr="005C0F0F">
        <w:trPr>
          <w:trHeight w:val="136"/>
          <w:jc w:val="center"/>
        </w:trPr>
        <w:tc>
          <w:tcPr>
            <w:cnfStyle w:val="001000000000" w:firstRow="0" w:lastRow="0" w:firstColumn="1" w:lastColumn="0" w:oddVBand="0" w:evenVBand="0" w:oddHBand="0" w:evenHBand="0" w:firstRowFirstColumn="0" w:firstRowLastColumn="0" w:lastRowFirstColumn="0" w:lastRowLastColumn="0"/>
            <w:tcW w:w="1413" w:type="dxa"/>
            <w:vMerge w:val="restart"/>
            <w:shd w:val="clear" w:color="auto" w:fill="auto"/>
          </w:tcPr>
          <w:p w14:paraId="5A58832C" w14:textId="3EC92C4A" w:rsidR="000F0290" w:rsidRPr="006A28B2" w:rsidRDefault="000F0290"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OCA2</w:t>
            </w:r>
          </w:p>
        </w:tc>
        <w:tc>
          <w:tcPr>
            <w:tcW w:w="3402" w:type="dxa"/>
            <w:shd w:val="clear" w:color="auto" w:fill="auto"/>
          </w:tcPr>
          <w:p w14:paraId="10AD20BB" w14:textId="0E7CBA78" w:rsidR="000F0290" w:rsidRPr="006A28B2" w:rsidRDefault="000F0290" w:rsidP="006A28B2">
            <w:pPr>
              <w:tabs>
                <w:tab w:val="left" w:pos="1164"/>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8B2">
              <w:rPr>
                <w:rFonts w:ascii="Times New Roman" w:hAnsi="Times New Roman" w:cs="Times New Roman"/>
                <w:sz w:val="24"/>
                <w:szCs w:val="24"/>
              </w:rPr>
              <w:t>1 in 36,000 (White Europeans)</w:t>
            </w:r>
          </w:p>
        </w:tc>
      </w:tr>
      <w:tr w:rsidR="000F0290" w:rsidRPr="006A28B2" w14:paraId="734EEA72" w14:textId="77777777" w:rsidTr="005C0F0F">
        <w:trPr>
          <w:cnfStyle w:val="000000100000" w:firstRow="0" w:lastRow="0" w:firstColumn="0" w:lastColumn="0" w:oddVBand="0" w:evenVBand="0" w:oddHBand="1" w:evenHBand="0" w:firstRowFirstColumn="0" w:firstRowLastColumn="0" w:lastRowFirstColumn="0" w:lastRowLastColumn="0"/>
          <w:trHeight w:val="135"/>
          <w:jc w:val="center"/>
        </w:trPr>
        <w:tc>
          <w:tcPr>
            <w:cnfStyle w:val="001000000000" w:firstRow="0" w:lastRow="0" w:firstColumn="1" w:lastColumn="0" w:oddVBand="0" w:evenVBand="0" w:oddHBand="0" w:evenHBand="0" w:firstRowFirstColumn="0" w:firstRowLastColumn="0" w:lastRowFirstColumn="0" w:lastRowLastColumn="0"/>
            <w:tcW w:w="1413" w:type="dxa"/>
            <w:vMerge/>
            <w:shd w:val="clear" w:color="auto" w:fill="auto"/>
          </w:tcPr>
          <w:p w14:paraId="41EA932D" w14:textId="77777777" w:rsidR="000F0290" w:rsidRPr="006A28B2" w:rsidRDefault="000F0290" w:rsidP="006A28B2">
            <w:pPr>
              <w:tabs>
                <w:tab w:val="left" w:pos="1164"/>
              </w:tabs>
              <w:spacing w:line="480" w:lineRule="auto"/>
              <w:rPr>
                <w:rFonts w:ascii="Times New Roman" w:hAnsi="Times New Roman" w:cs="Times New Roman"/>
                <w:sz w:val="24"/>
                <w:szCs w:val="24"/>
              </w:rPr>
            </w:pPr>
          </w:p>
        </w:tc>
        <w:tc>
          <w:tcPr>
            <w:tcW w:w="3402" w:type="dxa"/>
            <w:shd w:val="clear" w:color="auto" w:fill="auto"/>
          </w:tcPr>
          <w:p w14:paraId="5F1CEA21" w14:textId="5DF9929F" w:rsidR="000F0290" w:rsidRPr="006A28B2" w:rsidRDefault="000F0290" w:rsidP="006A28B2">
            <w:pPr>
              <w:tabs>
                <w:tab w:val="left" w:pos="1164"/>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8B2">
              <w:rPr>
                <w:rFonts w:ascii="Times New Roman" w:hAnsi="Times New Roman" w:cs="Times New Roman"/>
                <w:sz w:val="24"/>
                <w:szCs w:val="24"/>
              </w:rPr>
              <w:t>1</w:t>
            </w:r>
            <w:r w:rsidR="005C0F0F" w:rsidRPr="006A28B2">
              <w:rPr>
                <w:rFonts w:ascii="Times New Roman" w:hAnsi="Times New Roman" w:cs="Times New Roman"/>
                <w:sz w:val="24"/>
                <w:szCs w:val="24"/>
              </w:rPr>
              <w:t xml:space="preserve"> in 3,900 (Africans)</w:t>
            </w:r>
            <w:r w:rsidR="005C0F0F"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{"citationItems":[{"id":"ITEM-1","itemData":{"author":[{"dropping-particle":"","family":"Lewis","given":"Richard Alan","non-dropping-particle":"","parse-names":false,"suffix":""}],"container-title":"GeneReviews®","id":"ITEM-1","issued":{"date-parts":[["2003"]]},"publisher":"University of Washington, Seattle","publisher-place":"Seattle (WA)","title":"Oculocutaneous Albinism Type 2","type":"book"},"uris":["http://www.mendeley.com/documents/?uuid=d9b9064c-c6c0-4f76-af31-16de5c4d1cda"]}],"mendeley":{"formattedCitation":"(24)","plainTextFormattedCitation":"(24)","previouslyFormattedCitation":"(24)"},"properties":{"noteIndex":0},"schema":"https://github.com/citation-style-language/schema/raw/master/csl-citation.json"}</w:instrText>
            </w:r>
            <w:r w:rsidR="005C0F0F"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(24)</w:t>
            </w:r>
            <w:r w:rsidR="005C0F0F" w:rsidRPr="006A28B2">
              <w:rPr>
                <w:rFonts w:ascii="Times New Roman" w:hAnsi="Times New Roman" w:cs="Times New Roman"/>
                <w:sz w:val="24"/>
                <w:szCs w:val="24"/>
              </w:rPr>
              <w:fldChar w:fldCharType="end"/>
            </w:r>
          </w:p>
        </w:tc>
      </w:tr>
      <w:tr w:rsidR="000F0290" w:rsidRPr="006A28B2" w14:paraId="6A71C6AB" w14:textId="77777777" w:rsidTr="005C0F0F">
        <w:trPr>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4B5F34AA" w14:textId="32CFAC51" w:rsidR="000F0290" w:rsidRPr="006A28B2" w:rsidRDefault="005C0F0F"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OCA3</w:t>
            </w:r>
          </w:p>
        </w:tc>
        <w:tc>
          <w:tcPr>
            <w:tcW w:w="3402" w:type="dxa"/>
            <w:shd w:val="clear" w:color="auto" w:fill="auto"/>
          </w:tcPr>
          <w:p w14:paraId="1E743068" w14:textId="55E21DB3" w:rsidR="000F0290" w:rsidRPr="006A28B2" w:rsidRDefault="005C0F0F" w:rsidP="006A28B2">
            <w:pPr>
              <w:tabs>
                <w:tab w:val="left" w:pos="1164"/>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8B2">
              <w:rPr>
                <w:rFonts w:ascii="Times New Roman" w:hAnsi="Times New Roman" w:cs="Times New Roman"/>
                <w:sz w:val="24"/>
                <w:szCs w:val="24"/>
              </w:rPr>
              <w:t>1 in 8,500 (Africans)</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j.1755-148X.2008.00496.x","ISSN":"1755148X","author":[{"dropping-particle":"","family":"Rooryck","given":"Caroline","non-dropping-particle":"","parse-names":false,"suffix":""},{"dropping-particle":"","family":"Morice-Picard","given":"Fanny","non-dropping-particle":"","parse-names":false,"suffix":""},{"dropping-particle":"","family":"Elçioglu","given":"Nursel H.","non-dropping-particle":"","parse-names":false,"suffix":""},{"dropping-particle":"","family":"Lacombe","given":"Didier","non-dropping-particle":"","parse-names":false,"suffix":""},{"dropping-particle":"","family":"Taieb","given":"Alain","non-dropping-particle":"","parse-names":false,"suffix":""},{"dropping-particle":"","family":"Arveiler","given":"Benoît","non-dropping-particle":"","parse-names":false,"suffix":""}],"container-title":"Pigment Cell and Melanoma Research","id":"ITEM-1","issue":"5","issued":{"date-parts":[["2008","10"]]},"page":"583-587","publisher":"Blackwell Publishing Ltd","title":"Molecular diagnosis of oculocutaneous albinism: New mutations in the OCA1-4 genes and practical aspects","type":"article","volume":"21"},"uris":["http://www.mendeley.com/documents/?uuid=77746681-c478-30d4-b8a0-20220f6c83a9"]}],"mendeley":{"formattedCitation":"(25)","plainTextFormattedCitation":"(25)","previouslyFormattedCitation":"(25)"},"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(25)</w:t>
            </w:r>
            <w:r w:rsidRPr="006A28B2">
              <w:rPr>
                <w:rFonts w:ascii="Times New Roman" w:hAnsi="Times New Roman" w:cs="Times New Roman"/>
                <w:sz w:val="24"/>
                <w:szCs w:val="24"/>
              </w:rPr>
              <w:fldChar w:fldCharType="end"/>
            </w:r>
          </w:p>
        </w:tc>
      </w:tr>
      <w:tr w:rsidR="000F0290" w:rsidRPr="006A28B2" w14:paraId="5AE37E2F" w14:textId="77777777" w:rsidTr="005C0F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29DF7380" w14:textId="115CC64D" w:rsidR="000F0290" w:rsidRPr="006A28B2" w:rsidRDefault="005C0F0F"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OCA4</w:t>
            </w:r>
          </w:p>
        </w:tc>
        <w:tc>
          <w:tcPr>
            <w:tcW w:w="3402" w:type="dxa"/>
            <w:shd w:val="clear" w:color="auto" w:fill="auto"/>
          </w:tcPr>
          <w:p w14:paraId="7C5EC61F" w14:textId="5375D3D5" w:rsidR="000F0290" w:rsidRPr="006A28B2" w:rsidRDefault="005C0F0F" w:rsidP="006A28B2">
            <w:pPr>
              <w:tabs>
                <w:tab w:val="left" w:pos="1164"/>
              </w:tabs>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6A28B2">
              <w:rPr>
                <w:rFonts w:ascii="Times New Roman" w:hAnsi="Times New Roman" w:cs="Times New Roman"/>
                <w:sz w:val="24"/>
                <w:szCs w:val="24"/>
              </w:rPr>
              <w:t>1 in 85,000 (Japanese)</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{"citationItems":[{"id":"ITEM-1","itemData":{"DOI":"10.1016/j.jdermsci.2011.09.005","ISSN":"09231811","abstract":"Background: Oculocutaneous albinism (OCA) type 3 caused by mutations of the TYRP1 gene is an autosomal recessive disorder of pigmentation characterized by reduced biosynthesis of melanin pigment in the skin, hair, and eye. The clinical phenotype has been reported as mild in Caucasian OCA3 patients. Objective: We had the opportunity to examine a Japanese girl with OCA3 and investigated activity of TYRP1 protein derived from the mutant allele detected in the patient. Methods: Mutation search for OCA responsible genes was done. A mutant allele with a missense mutation was analyzed using melanocyte cultures (b cells) established from a mouse model of OCA3. Results: Compound heterozygous mutations, p.C30R and p.367fsX384, were detected in the Japanese girl. Then we revealed that the missense mutation, p.C30R, was functionally incapable of melanin synthesis with in vitro experiments. Conclusion: This is the first report of the occurrence of OCA3 in Japanese population. © 2011 Japanese Society for Investigative Dermatology.","author":[{"dropping-particle":"","family":"Yamada","given":"Makiko","non-dropping-particle":"","parse-names":false,"suffix":""},{"dropping-particle":"","family":"Sakai","given":"Keisuke","non-dropping-particle":"","parse-names":false,"suffix":""},{"dropping-particle":"","family":"Hayashi","given":"Masahiro","non-dropping-particle":"","parse-names":false,"suffix":""},{"dropping-particle":"","family":"Hozumi","given":"Yutaka","non-dropping-particle":"","parse-names":false,"suffix":""},{"dropping-particle":"","family":"Abe","given":"Yuko","non-dropping-particle":"","parse-names":false,"suffix":""},{"dropping-particle":"","family":"Kawaguchi","given":"Masakazu","non-dropping-particle":"","parse-names":false,"suffix":""},{"dropping-particle":"","family":"Ihn","given":"Hironobu","non-dropping-particle":"","parse-names":false,"suffix":""},{"dropping-particle":"","family":"Suzuki","given":"Tamio","non-dropping-particle":"","parse-names":false,"suffix":""}],"container-title":"Journal of Dermatological Science","id":"ITEM-1","issue":"3","issued":{"date-parts":[["2011","12","1"]]},"page":"217-222","publisher":"Elsevier","title":"Oculocutaneous albinism type 3: A Japanese girl with novel mutations in TYRP1 gene","type":"article-journal","volume":"64"},"uris":["http://www.mendeley.com/documents/?uuid=88a85145-72ef-3324-be51-a1182f7a1595"]}],"mendeley":{"formattedCitation":"(8)","plainTextFormattedCitation":"(8)","previouslyFormattedCitation":"(8)"},"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(8)</w:t>
            </w:r>
            <w:r w:rsidRPr="006A28B2">
              <w:rPr>
                <w:rFonts w:ascii="Times New Roman" w:hAnsi="Times New Roman" w:cs="Times New Roman"/>
                <w:sz w:val="24"/>
                <w:szCs w:val="24"/>
              </w:rPr>
              <w:fldChar w:fldCharType="end"/>
            </w:r>
          </w:p>
        </w:tc>
      </w:tr>
      <w:tr w:rsidR="000F0290" w:rsidRPr="006A28B2" w14:paraId="4C86853B" w14:textId="77777777" w:rsidTr="005C0F0F">
        <w:trPr>
          <w:jc w:val="center"/>
        </w:trPr>
        <w:tc>
          <w:tcPr>
            <w:cnfStyle w:val="001000000000" w:firstRow="0" w:lastRow="0" w:firstColumn="1" w:lastColumn="0" w:oddVBand="0" w:evenVBand="0" w:oddHBand="0" w:evenHBand="0" w:firstRowFirstColumn="0" w:firstRowLastColumn="0" w:lastRowFirstColumn="0" w:lastRowLastColumn="0"/>
            <w:tcW w:w="1413" w:type="dxa"/>
            <w:shd w:val="clear" w:color="auto" w:fill="auto"/>
          </w:tcPr>
          <w:p w14:paraId="646CB2B4" w14:textId="17EF7FD0" w:rsidR="000F0290" w:rsidRPr="006A28B2" w:rsidRDefault="005C0F0F"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OA1</w:t>
            </w:r>
          </w:p>
        </w:tc>
        <w:tc>
          <w:tcPr>
            <w:tcW w:w="3402" w:type="dxa"/>
            <w:shd w:val="clear" w:color="auto" w:fill="auto"/>
          </w:tcPr>
          <w:p w14:paraId="3910973B" w14:textId="22F7BEA5" w:rsidR="000F0290" w:rsidRPr="006A28B2" w:rsidRDefault="005C0F0F" w:rsidP="006A28B2">
            <w:pPr>
              <w:tabs>
                <w:tab w:val="left" w:pos="1164"/>
              </w:tabs>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A28B2">
              <w:rPr>
                <w:rFonts w:ascii="Times New Roman" w:hAnsi="Times New Roman" w:cs="Times New Roman"/>
                <w:sz w:val="24"/>
                <w:szCs w:val="24"/>
              </w:rPr>
              <w:t>1 in 60,000 (Europeans)</w:t>
            </w:r>
          </w:p>
        </w:tc>
      </w:tr>
    </w:tbl>
    <w:p w14:paraId="7C125DDA" w14:textId="59C64EB3" w:rsidR="00D520E1" w:rsidRPr="006A28B2" w:rsidRDefault="00D520E1" w:rsidP="006A28B2">
      <w:pPr>
        <w:tabs>
          <w:tab w:val="left" w:pos="1164"/>
        </w:tabs>
        <w:spacing w:line="480" w:lineRule="auto"/>
        <w:jc w:val="center"/>
        <w:rPr>
          <w:rFonts w:ascii="Times New Roman" w:hAnsi="Times New Roman" w:cs="Times New Roman"/>
          <w:i/>
          <w:iCs/>
          <w:sz w:val="24"/>
          <w:szCs w:val="24"/>
        </w:rPr>
      </w:pPr>
      <w:r w:rsidRPr="006A28B2">
        <w:rPr>
          <w:rFonts w:ascii="Times New Roman" w:hAnsi="Times New Roman" w:cs="Times New Roman"/>
          <w:b/>
          <w:bCs/>
          <w:i/>
          <w:iCs/>
          <w:sz w:val="24"/>
          <w:szCs w:val="24"/>
        </w:rPr>
        <w:lastRenderedPageBreak/>
        <w:t xml:space="preserve">Table </w:t>
      </w:r>
      <w:r w:rsidR="006A28B2">
        <w:rPr>
          <w:rFonts w:ascii="Times New Roman" w:hAnsi="Times New Roman" w:cs="Times New Roman"/>
          <w:b/>
          <w:bCs/>
          <w:i/>
          <w:iCs/>
          <w:sz w:val="24"/>
          <w:szCs w:val="24"/>
        </w:rPr>
        <w:t>3</w:t>
      </w:r>
      <w:r w:rsidRPr="006A28B2">
        <w:rPr>
          <w:rFonts w:ascii="Times New Roman" w:hAnsi="Times New Roman" w:cs="Times New Roman"/>
          <w:b/>
          <w:bCs/>
          <w:i/>
          <w:iCs/>
          <w:sz w:val="24"/>
          <w:szCs w:val="24"/>
        </w:rPr>
        <w:t>:</w:t>
      </w:r>
      <w:r w:rsidRPr="006A28B2">
        <w:rPr>
          <w:rFonts w:ascii="Times New Roman" w:hAnsi="Times New Roman" w:cs="Times New Roman"/>
          <w:i/>
          <w:iCs/>
          <w:sz w:val="24"/>
          <w:szCs w:val="24"/>
        </w:rPr>
        <w:t xml:space="preserve"> Estimated population prevalence by OCA type.</w:t>
      </w:r>
    </w:p>
    <w:p w14:paraId="6269ACBE" w14:textId="04F2637C" w:rsidR="00D520E1" w:rsidRPr="006A28B2" w:rsidRDefault="005C0F0F"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br/>
      </w:r>
      <w:r w:rsidR="002662C9">
        <w:rPr>
          <w:rFonts w:ascii="Times New Roman" w:hAnsi="Times New Roman" w:cs="Times New Roman"/>
          <w:sz w:val="24"/>
          <w:szCs w:val="24"/>
        </w:rPr>
        <w:t>Variants</w:t>
      </w:r>
      <w:r w:rsidR="002662C9" w:rsidRPr="006A28B2">
        <w:rPr>
          <w:rFonts w:ascii="Times New Roman" w:hAnsi="Times New Roman" w:cs="Times New Roman"/>
          <w:sz w:val="24"/>
          <w:szCs w:val="24"/>
        </w:rPr>
        <w:t xml:space="preserve"> </w:t>
      </w:r>
      <w:r w:rsidR="00D520E1" w:rsidRPr="006A28B2">
        <w:rPr>
          <w:rFonts w:ascii="Times New Roman" w:hAnsi="Times New Roman" w:cs="Times New Roman"/>
          <w:sz w:val="24"/>
          <w:szCs w:val="24"/>
        </w:rPr>
        <w:t xml:space="preserve">in </w:t>
      </w:r>
      <w:r w:rsidR="00D520E1" w:rsidRPr="00A539FE">
        <w:rPr>
          <w:rFonts w:ascii="Times New Roman" w:hAnsi="Times New Roman" w:cs="Times New Roman"/>
          <w:i/>
          <w:iCs/>
          <w:sz w:val="24"/>
          <w:szCs w:val="24"/>
        </w:rPr>
        <w:t>SLC24A5</w:t>
      </w:r>
      <w:r w:rsidR="00847460">
        <w:rPr>
          <w:rFonts w:ascii="Times New Roman" w:hAnsi="Times New Roman" w:cs="Times New Roman"/>
          <w:sz w:val="24"/>
          <w:szCs w:val="24"/>
        </w:rPr>
        <w:t xml:space="preserve"> </w:t>
      </w:r>
      <w:r w:rsidR="00847460" w:rsidRPr="00A539FE">
        <w:rPr>
          <w:rFonts w:ascii="Times New Roman" w:hAnsi="Times New Roman" w:cs="Times New Roman"/>
          <w:sz w:val="24"/>
          <w:szCs w:val="24"/>
        </w:rPr>
        <w:t>(OCA6)</w:t>
      </w:r>
      <w:r w:rsidR="00D520E1" w:rsidRPr="006A28B2">
        <w:rPr>
          <w:rFonts w:ascii="Times New Roman" w:hAnsi="Times New Roman" w:cs="Times New Roman"/>
          <w:sz w:val="24"/>
          <w:szCs w:val="24"/>
        </w:rPr>
        <w:t xml:space="preserve"> have been reported in thirty-t</w:t>
      </w:r>
      <w:r w:rsidR="00925841" w:rsidRPr="006A28B2">
        <w:rPr>
          <w:rFonts w:ascii="Times New Roman" w:hAnsi="Times New Roman" w:cs="Times New Roman"/>
          <w:sz w:val="24"/>
          <w:szCs w:val="24"/>
        </w:rPr>
        <w:t>hree</w:t>
      </w:r>
      <w:r w:rsidR="00D520E1" w:rsidRPr="006A28B2">
        <w:rPr>
          <w:rFonts w:ascii="Times New Roman" w:hAnsi="Times New Roman" w:cs="Times New Roman"/>
          <w:sz w:val="24"/>
          <w:szCs w:val="24"/>
        </w:rPr>
        <w:t xml:space="preserve"> patients in the literature, including European, African and Asian ethnicities</w:t>
      </w:r>
      <w:r w:rsidR="006A28B2">
        <w:rPr>
          <w:rFonts w:ascii="Times New Roman" w:hAnsi="Times New Roman" w:cs="Times New Roman"/>
          <w:sz w:val="24"/>
          <w:szCs w:val="24"/>
        </w:rPr>
        <w:t xml:space="preserve"> </w:t>
      </w:r>
      <w:r w:rsidR="00D520E1"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{"citationItems":[{"id":"ITEM-1","itemData":{"DOI":"10.1111/1346-8138.15065","ISSN":"0385-2407","PMID":"31486119","abstract":"Oculocutaneous albinism (OCA) is a rare and heterogeneous disorder characterized by hypopigmentation of the skin, hair and eyes. Thirty OCA type 6 (OCA6) patients with 24 mutations in SLC24A5 have been reported across various populations; however, only one patient has been identified in a Chinese population. This study identifies two novel SLC24A5 frame-shift variants in two unrelated Chinese patients and both are predicted to be pathogenic by American College of Medical Genetics guidelines. The genotypes and phenotypes of all three Chinese OCA6 patients are unique compared with those identified in other populations. All of the mutations identified to date in Chinese OCA6 patients are predicted to be non-functional, a finding that is useful in guiding genetic diagnosis and counseling for OCA6 in China.","author":[{"dropping-particle":"","family":"Zhang","given":"Yunlan","non-dropping-particle":"","parse-names":false,"suffix":""},{"dropping-particle":"","family":"Zhang","given":"Yingzi","non-dropping-particle":"","parse-names":false,"suffix":""},{"dropping-particle":"","family":"Liu","given":"Teng","non-dropping-particle":"","parse-names":false,"suffix":""},{"dropping-particle":"","family":"Bai","given":"Dayong","non-dropping-particle":"","parse-names":false,"suffix":""},{"dropping-particle":"","family":"Yang","given":"Xiumin","non-dropping-particle":"","parse-names":false,"suffix":""},{"dropping-particle":"","family":"Li","given":"Wei","non-dropping-particle":"","parse-names":false,"suffix":""},{"dropping-particle":"","family":"Wei","given":"Aihua","non-dropping-particle":"","parse-names":false,"suffix":""}],"container-title":"The Journal of Dermatology","id":"ITEM-1","issue":"11","issued":{"date-parts":[["2019","11","1"]]},"page":"1027-1030","publisher":"Blackwell Publishing Ltd","title":"Identification of two Chinese oculocutaneous albinism type 6 patients and mutation updates of the SLC 24A5 gene","type":"article-journal","volume":"46"},"uris":["http://www.mendeley.com/documents/?uuid=5f010626-b191-35e4-8307-ea2469fd78c1"]},{"id":"ITEM-2","itemData":{"DOI":"10.1111/pcmr.12790","ISSN":"1755148X","PMID":"31077556","abstract":"Non-syndromic oculocutaneous albinism (nsOCA) is a group of genetically heterogeneous autosomal recessive disorders with complete lack or decrease pigmentation in skin, hair, and eyes. TYR, OCA2, TYRP1, SLC45A2, SLC24A5, and LRMDA were reported to cause OCA1-4 and OCA6-7, respectively. By sequencing all the known nsOCA genes in 114 unrelated Chinese nsOCA patients combined with In silico analyses, splicing assay, and classification of variants according to the standards and guidelines of American College of Medical Genetics and Genomics, we detected seventy-one different OCA-causing variants separately in TYR, OCA2, SLC45A2, and SLC24A5, including thirty-one novel variants (13 in TYR, 11 in OCA2, and 7 in SLC45A2). This study shows that OCA1 is the most common (75/114) and OCA2 ranks the second most common (16/114) in Chinese. 99 patients of our cohort were caused by variants of all the known nsOCA genes. Cutaneous phenotypes of OCA1, OCA2, and OCA4 patients were shown in this study. The second OCA6 case in China was identified here. These data expand the spectrum of OCA variants as well phenotype and facilitate clinical implement of Chinese OCA patients.","author":[{"dropping-particle":"","family":"Zhong","given":"Zilin","non-dropping-particle":"","parse-names":false,"suffix":""},{"dropping-particle":"","family":"Gu","given":"Li","non-dropping-particle":"","parse-names":false,"suffix":""},{"dropping-particle":"","family":"Zheng","given":"Xiujie","non-dropping-particle":"","parse-names":false,"suffix":""},{"dropping-particle":"","family":"Ma","given":"Nengjun","non-dropping-particle":"","parse-names":false,"suffix":""},{"dropping-particle":"","family":"Wu","given":"Zehua","non-dropping-particle":"","parse-names":false,"suffix":""},{"dropping-particle":"","family":"Duan","given":"Juan","non-dropping-particle":"","parse-names":false,"suffix":""},{"dropping-particle":"","family":"Zhang","given":"Jun","non-dropping-particle":"","parse-names":false,"suffix":""},{"dropping-particle":"","family":"Chen","given":"Jianjun","non-dropping-particle":"","parse-names":false,"suffix":""}],"container-title":"Pigment Cell and Melanoma Research","id":"ITEM-2","issue":"5","issued":{"date-parts":[["2019"]]},"page":"672-686","publisher":"Blackwell Publishing Ltd","title":"Comprehensive analysis of spectral distribution of a large cohort of Chinese patients with non-syndromic oculocutaneous albinism facilitates genetic diagnosis","type":"article-journal","volume":"32"},"uris":["http://www.mendeley.com/documents/?uuid=29deb425-51e5-3202-aacf-0667f8e6b379"]}],"mendeley":{"formattedCitation":"(10,26)","plainTextFormattedCitation":"(10,26)","previouslyFormattedCitation":"(10,26)"},"properties":{"noteIndex":0},"schema":"https://github.com/citation-style-language/schema/raw/master/csl-citation.json"}</w:instrText>
      </w:r>
      <w:r w:rsidR="00D520E1"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(10,26)</w:t>
      </w:r>
      <w:r w:rsidR="00D520E1" w:rsidRPr="006A28B2">
        <w:rPr>
          <w:rFonts w:ascii="Times New Roman" w:hAnsi="Times New Roman" w:cs="Times New Roman"/>
          <w:sz w:val="24"/>
          <w:szCs w:val="24"/>
        </w:rPr>
        <w:fldChar w:fldCharType="end"/>
      </w:r>
      <w:r w:rsidR="00D520E1" w:rsidRPr="006A28B2">
        <w:rPr>
          <w:rFonts w:ascii="Times New Roman" w:hAnsi="Times New Roman" w:cs="Times New Roman"/>
          <w:sz w:val="24"/>
          <w:szCs w:val="24"/>
        </w:rPr>
        <w:t xml:space="preserve">. </w:t>
      </w:r>
      <w:r w:rsidR="002662C9">
        <w:rPr>
          <w:rFonts w:ascii="Times New Roman" w:hAnsi="Times New Roman" w:cs="Times New Roman"/>
          <w:sz w:val="24"/>
          <w:szCs w:val="24"/>
        </w:rPr>
        <w:t>Variants</w:t>
      </w:r>
      <w:r w:rsidR="002662C9" w:rsidRPr="006A28B2">
        <w:rPr>
          <w:rFonts w:ascii="Times New Roman" w:hAnsi="Times New Roman" w:cs="Times New Roman"/>
          <w:sz w:val="24"/>
          <w:szCs w:val="24"/>
        </w:rPr>
        <w:t xml:space="preserve"> </w:t>
      </w:r>
      <w:r w:rsidR="00D520E1" w:rsidRPr="006A28B2">
        <w:rPr>
          <w:rFonts w:ascii="Times New Roman" w:hAnsi="Times New Roman" w:cs="Times New Roman"/>
          <w:sz w:val="24"/>
          <w:szCs w:val="24"/>
        </w:rPr>
        <w:t xml:space="preserve">in </w:t>
      </w:r>
      <w:r w:rsidR="00990E33" w:rsidRPr="00A539FE">
        <w:rPr>
          <w:rFonts w:ascii="Times New Roman" w:hAnsi="Times New Roman" w:cs="Times New Roman"/>
          <w:i/>
          <w:iCs/>
          <w:sz w:val="24"/>
          <w:szCs w:val="24"/>
        </w:rPr>
        <w:t>LRMDA</w:t>
      </w:r>
      <w:r w:rsidR="003A1815">
        <w:rPr>
          <w:rFonts w:ascii="Times New Roman" w:hAnsi="Times New Roman" w:cs="Times New Roman"/>
          <w:sz w:val="24"/>
          <w:szCs w:val="24"/>
        </w:rPr>
        <w:t xml:space="preserve"> (OCA7)</w:t>
      </w:r>
      <w:r w:rsidR="00D520E1" w:rsidRPr="006A28B2">
        <w:rPr>
          <w:rFonts w:ascii="Times New Roman" w:hAnsi="Times New Roman" w:cs="Times New Roman"/>
          <w:sz w:val="24"/>
          <w:szCs w:val="24"/>
        </w:rPr>
        <w:t xml:space="preserve"> have been reported in few patients from the Faroe Islands, Lithuania and Arabian Peninsula</w:t>
      </w:r>
      <w:r w:rsidR="006A28B2">
        <w:rPr>
          <w:rFonts w:ascii="Times New Roman" w:hAnsi="Times New Roman" w:cs="Times New Roman"/>
          <w:sz w:val="24"/>
          <w:szCs w:val="24"/>
        </w:rPr>
        <w:t xml:space="preserve"> </w:t>
      </w:r>
      <w:r w:rsidR="00D520E1"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{"citationItems":[{"id":"ITEM-1","itemData":{"DOI":"10.1111/pcmr.12688","ISSN":"1755148X","abstract":"Albinism is a clinically and genetically heterogeneous disease characterized by variable degrees of hypopigmentation and by nystagmus, foveal hypoplasia, and chiasmatic misrouting of the optic nerves. The wide phenotypic heterogeneity impedes the establishment of phenotype–genotype correlations. To obtain a precise diagnosis, we screened the 19 known albinism genes in 990 index patients using targeted next-generation sequencing (NGS) and high-resolution comparative genomic hybridization. A molecular diagnosis was obtained in 72.32% of patients. A total of 243 new pathogenic variants were identified. Intragenic rearrangements represented 10.8% of all pathogenic alleles. NGS panel analysis allowed establishing a diagnosis for the rarest forms of the disease, which could not be diagnosed otherwise. Because of the clinical overlap between the different forms of the disease, diagnosis nowadays clearly relies on molecular grounds.","author":[{"dropping-particle":"","family":"Lasseaux","given":"Eulalie","non-dropping-particle":"","parse-names":false,"suffix":""},{"dropping-particle":"","family":"Plaisant","given":"Claudio","non-dropping-particle":"","parse-names":false,"suffix":""},{"dropping-particle":"","family":"Michaud","given":"Vincent","non-dropping-particle":"","parse-names":false,"suffix":""},{"dropping-particle":"","family":"Pennamen","given":"Perrine","non-dropping-particle":"","parse-names":false,"suffix":""},{"dropping-particle":"","family":"Trimouille","given":"Aurelien","non-dropping-particle":"","parse-names":false,"suffix":""},{"dropping-particle":"","family":"Gaston","given":"Laetitia","non-dropping-particle":"","parse-names":false,"suffix":""},{"dropping-particle":"","family":"Monfermé","given":"Solène","non-dropping-particle":"","parse-names":false,"suffix":""},{"dropping-particle":"","family":"Lacombe","given":"Didier","non-dropping-particle":"","parse-names":false,"suffix":""},{"dropping-particle":"","family":"Rooryck","given":"Caroline","non-dropping-particle":"","parse-names":false,"suffix":""},{"dropping-particle":"","family":"Morice-Picard","given":"Fanny","non-dropping-particle":"","parse-names":false,"suffix":""},{"dropping-particle":"","family":"Arveiler","given":"Benoît","non-dropping-particle":"","parse-names":false,"suffix":""}],"container-title":"Pigment Cell and Melanoma Research","id":"ITEM-1","issue":"4","issued":{"date-parts":[["2018","7","1"]]},"page":"466-474","publisher":"Blackwell Publishing Ltd","title":"Molecular characterization of a series of 990 index patients with albinism","type":"article-journal","volume":"31"},"uris":["http://www.mendeley.com/documents/?uuid=b133baad-d139-33a4-a8ae-3d3db9408c3c"]}],"mendeley":{"formattedCitation":"(1)","plainTextFormattedCitation":"(1)","previouslyFormattedCitation":"(1)"},"properties":{"noteIndex":0},"schema":"https://github.com/citation-style-language/schema/raw/master/csl-citation.json"}</w:instrText>
      </w:r>
      <w:r w:rsidR="00D520E1"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w:t>
      </w:r>
      <w:r w:rsidR="00D520E1" w:rsidRPr="006A28B2">
        <w:rPr>
          <w:rFonts w:ascii="Times New Roman" w:hAnsi="Times New Roman" w:cs="Times New Roman"/>
          <w:sz w:val="24"/>
          <w:szCs w:val="24"/>
        </w:rPr>
        <w:fldChar w:fldCharType="end"/>
      </w:r>
      <w:r w:rsidR="00D520E1" w:rsidRPr="006A28B2">
        <w:rPr>
          <w:rFonts w:ascii="Times New Roman" w:hAnsi="Times New Roman" w:cs="Times New Roman"/>
          <w:sz w:val="24"/>
          <w:szCs w:val="24"/>
        </w:rPr>
        <w:t>.</w:t>
      </w:r>
      <w:r w:rsidR="00C117B4">
        <w:rPr>
          <w:rFonts w:ascii="Times New Roman" w:hAnsi="Times New Roman" w:cs="Times New Roman"/>
          <w:sz w:val="24"/>
          <w:szCs w:val="24"/>
        </w:rPr>
        <w:t xml:space="preserve"> </w:t>
      </w:r>
      <w:r w:rsidR="00C117B4" w:rsidRPr="00C117B4">
        <w:rPr>
          <w:rFonts w:ascii="Times New Roman" w:hAnsi="Times New Roman" w:cs="Times New Roman"/>
          <w:i/>
          <w:iCs/>
          <w:sz w:val="24"/>
          <w:szCs w:val="24"/>
        </w:rPr>
        <w:t>LRMDA</w:t>
      </w:r>
      <w:r w:rsidR="00C117B4">
        <w:rPr>
          <w:rFonts w:ascii="Times New Roman" w:hAnsi="Times New Roman" w:cs="Times New Roman"/>
          <w:sz w:val="24"/>
          <w:szCs w:val="24"/>
        </w:rPr>
        <w:t xml:space="preserve"> is the rarest identified genetic subtype of albinism with no data on prevalence.</w:t>
      </w:r>
      <w:r w:rsidR="00D520E1" w:rsidRPr="006A28B2">
        <w:rPr>
          <w:rFonts w:ascii="Times New Roman" w:hAnsi="Times New Roman" w:cs="Times New Roman"/>
          <w:sz w:val="24"/>
          <w:szCs w:val="24"/>
        </w:rPr>
        <w:t xml:space="preserve"> The 4q24 locus (OCA5) has been mapped in a consanguineous family from Pakistan, but no </w:t>
      </w:r>
      <w:r w:rsidR="003A1815">
        <w:rPr>
          <w:rFonts w:ascii="Times New Roman" w:hAnsi="Times New Roman" w:cs="Times New Roman"/>
          <w:sz w:val="24"/>
          <w:szCs w:val="24"/>
        </w:rPr>
        <w:t>gene</w:t>
      </w:r>
      <w:r w:rsidR="003A1815" w:rsidRPr="006A28B2">
        <w:rPr>
          <w:rFonts w:ascii="Times New Roman" w:hAnsi="Times New Roman" w:cs="Times New Roman"/>
          <w:sz w:val="24"/>
          <w:szCs w:val="24"/>
        </w:rPr>
        <w:t xml:space="preserve"> </w:t>
      </w:r>
      <w:r w:rsidR="00D520E1" w:rsidRPr="006A28B2">
        <w:rPr>
          <w:rFonts w:ascii="Times New Roman" w:hAnsi="Times New Roman" w:cs="Times New Roman"/>
          <w:sz w:val="24"/>
          <w:szCs w:val="24"/>
        </w:rPr>
        <w:t>has yet been identified</w:t>
      </w:r>
      <w:r w:rsidR="006A28B2">
        <w:rPr>
          <w:rFonts w:ascii="Times New Roman" w:hAnsi="Times New Roman" w:cs="Times New Roman"/>
          <w:sz w:val="24"/>
          <w:szCs w:val="24"/>
        </w:rPr>
        <w:t xml:space="preserve"> </w:t>
      </w:r>
      <w:r w:rsidR="00D520E1"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10.1111/cge.12019","ISSN":"00099163","author":[{"dropping-particle":"","family":"Kausar","given":"T.","non-dropping-particle":"","parse-names":false,"suffix":""},{"dropping-particle":"","family":"Bhatti","given":"Ma","non-dropping-particle":"","parse-names":false,"suffix":""},{"dropping-particle":"","family":"Ali","given":"M.","non-dropping-particle":"","parse-names":false,"suffix":""},{"dropping-particle":"","family":"Shaikh","given":"Rs","non-dropping-particle":"","parse-names":false,"suffix":""},{"dropping-particle":"","family":"Ahmed","given":"Zm","non-dropping-particle":"","parse-names":false,"suffix":""}],"container-title":"Clinical Genetics","id":"ITEM-1","issue":"1","issued":{"date-parts":[["2013","7"]]},"page":"91-93","title":"OCA5, a novel locus for non-syndromic oculocutaneous albinism, maps to chromosome 4q24","type":"article","volume":"84"},"uris":["http://www.mendeley.com/documents/?uuid=857d4c98-ac22-3eb7-9972-662803ba648e"]}],"mendeley":{"formattedCitation":"(27)","plainTextFormattedCitation":"(27)","previouslyFormattedCitation":"(27)"},"properties":{"noteIndex":0},"schema":"https://github.com/citation-style-language/schema/raw/master/csl-citation.json"}</w:instrText>
      </w:r>
      <w:r w:rsidR="00D520E1"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(27)</w:t>
      </w:r>
      <w:r w:rsidR="00D520E1" w:rsidRPr="006A28B2">
        <w:rPr>
          <w:rFonts w:ascii="Times New Roman" w:hAnsi="Times New Roman" w:cs="Times New Roman"/>
          <w:sz w:val="24"/>
          <w:szCs w:val="24"/>
        </w:rPr>
        <w:fldChar w:fldCharType="end"/>
      </w:r>
      <w:r w:rsidR="00D520E1" w:rsidRPr="006A28B2">
        <w:rPr>
          <w:rFonts w:ascii="Times New Roman" w:hAnsi="Times New Roman" w:cs="Times New Roman"/>
          <w:sz w:val="24"/>
          <w:szCs w:val="24"/>
        </w:rPr>
        <w:t>.</w:t>
      </w:r>
      <w:r w:rsidRPr="006A28B2">
        <w:rPr>
          <w:rFonts w:ascii="Times New Roman" w:hAnsi="Times New Roman" w:cs="Times New Roman"/>
          <w:sz w:val="24"/>
          <w:szCs w:val="24"/>
        </w:rPr>
        <w:br/>
      </w:r>
    </w:p>
    <w:p w14:paraId="0584ABA6" w14:textId="79ECA440"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1.9 Diagnostic Setting: </w:t>
      </w:r>
    </w:p>
    <w:p w14:paraId="38EEC9EB" w14:textId="0B8F796A" w:rsidR="00D17642" w:rsidRPr="006A28B2" w:rsidRDefault="00925841" w:rsidP="006A28B2">
      <w:pPr>
        <w:pStyle w:val="Default"/>
        <w:spacing w:line="480" w:lineRule="auto"/>
        <w:rPr>
          <w:rFonts w:ascii="Times New Roman" w:hAnsi="Times New Roman" w:cs="Times New Roman"/>
          <w:b/>
          <w:bCs/>
        </w:rPr>
      </w:pPr>
      <w:r w:rsidRPr="006A28B2">
        <w:rPr>
          <w:rFonts w:ascii="Times New Roman" w:hAnsi="Times New Roman" w:cs="Times New Roman"/>
          <w:b/>
          <w:bCs/>
          <w:noProof/>
        </w:rPr>
        <w:drawing>
          <wp:anchor distT="0" distB="0" distL="114300" distR="114300" simplePos="0" relativeHeight="251658240" behindDoc="1" locked="0" layoutInCell="1" allowOverlap="1" wp14:anchorId="58403B98" wp14:editId="55D501F4">
            <wp:simplePos x="0" y="0"/>
            <wp:positionH relativeFrom="column">
              <wp:posOffset>439838</wp:posOffset>
            </wp:positionH>
            <wp:positionV relativeFrom="paragraph">
              <wp:posOffset>10787</wp:posOffset>
            </wp:positionV>
            <wp:extent cx="4641215" cy="1140460"/>
            <wp:effectExtent l="0" t="0" r="0" b="2540"/>
            <wp:wrapTight wrapText="bothSides">
              <wp:wrapPolygon edited="0">
                <wp:start x="0" y="0"/>
                <wp:lineTo x="0" y="21408"/>
                <wp:lineTo x="21514" y="21408"/>
                <wp:lineTo x="21514"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20-07-19 at 12.39.15.png"/>
                    <pic:cNvPicPr/>
                  </pic:nvPicPr>
                  <pic:blipFill>
                    <a:blip r:embed="rId12">
                      <a:extLst>
                        <a:ext uri="{28A0092B-C50C-407E-A947-70E740481C1C}">
                          <a14:useLocalDpi xmlns:a14="http://schemas.microsoft.com/office/drawing/2010/main" val="0"/>
                        </a:ext>
                      </a:extLst>
                    </a:blip>
                    <a:stretch>
                      <a:fillRect/>
                    </a:stretch>
                  </pic:blipFill>
                  <pic:spPr>
                    <a:xfrm>
                      <a:off x="0" y="0"/>
                      <a:ext cx="4641215" cy="1140460"/>
                    </a:xfrm>
                    <a:prstGeom prst="rect">
                      <a:avLst/>
                    </a:prstGeom>
                  </pic:spPr>
                </pic:pic>
              </a:graphicData>
            </a:graphic>
            <wp14:sizeRelH relativeFrom="page">
              <wp14:pctWidth>0</wp14:pctWidth>
            </wp14:sizeRelH>
            <wp14:sizeRelV relativeFrom="page">
              <wp14:pctHeight>0</wp14:pctHeight>
            </wp14:sizeRelV>
          </wp:anchor>
        </w:drawing>
      </w:r>
    </w:p>
    <w:p w14:paraId="16680CF9" w14:textId="6F000182" w:rsidR="003C5256" w:rsidRPr="00925841" w:rsidRDefault="00D17642" w:rsidP="006A28B2">
      <w:pPr>
        <w:pStyle w:val="Default"/>
        <w:spacing w:line="480" w:lineRule="auto"/>
        <w:rPr>
          <w:sz w:val="22"/>
          <w:szCs w:val="22"/>
        </w:rPr>
      </w:pPr>
      <w:r w:rsidRPr="006A28B2">
        <w:rPr>
          <w:rFonts w:ascii="Times New Roman" w:hAnsi="Times New Roman" w:cs="Times New Roman"/>
        </w:rPr>
        <w:t xml:space="preserve">Comment: </w:t>
      </w:r>
      <w:r w:rsidR="002662C9">
        <w:rPr>
          <w:rFonts w:ascii="Times New Roman" w:hAnsi="Times New Roman" w:cs="Times New Roman"/>
        </w:rPr>
        <w:t>Variant</w:t>
      </w:r>
      <w:r w:rsidR="002662C9" w:rsidRPr="006A28B2">
        <w:rPr>
          <w:rFonts w:ascii="Times New Roman" w:hAnsi="Times New Roman" w:cs="Times New Roman"/>
        </w:rPr>
        <w:t xml:space="preserve"> </w:t>
      </w:r>
      <w:r w:rsidR="00925841" w:rsidRPr="006A28B2">
        <w:rPr>
          <w:rFonts w:ascii="Times New Roman" w:hAnsi="Times New Roman" w:cs="Times New Roman"/>
        </w:rPr>
        <w:t>analysis aids in the confirmation of a clinical diagnosis and subsequent genetic counselling. There are some reports of prenatal investigations in</w:t>
      </w:r>
      <w:r w:rsidR="00925841" w:rsidRPr="00925841">
        <w:rPr>
          <w:sz w:val="22"/>
          <w:szCs w:val="22"/>
        </w:rPr>
        <w:t xml:space="preserve"> </w:t>
      </w:r>
      <w:r w:rsidR="00925841" w:rsidRPr="006A28B2">
        <w:rPr>
          <w:rFonts w:ascii="Times New Roman" w:hAnsi="Times New Roman" w:cs="Times New Roman"/>
        </w:rPr>
        <w:t>families with confirmed OCA in the literature</w:t>
      </w:r>
      <w:r w:rsidR="006A28B2">
        <w:rPr>
          <w:rFonts w:ascii="Times New Roman" w:hAnsi="Times New Roman" w:cs="Times New Roman"/>
        </w:rPr>
        <w:t xml:space="preserve"> </w:t>
      </w:r>
      <w:r w:rsidR="00925841" w:rsidRPr="006A28B2">
        <w:rPr>
          <w:rFonts w:ascii="Times New Roman" w:hAnsi="Times New Roman" w:cs="Times New Roman"/>
        </w:rPr>
        <w:fldChar w:fldCharType="begin" w:fldLock="1"/>
      </w:r>
      <w:r w:rsidR="006A28B2">
        <w:rPr>
          <w:rFonts w:ascii="Times New Roman" w:hAnsi="Times New Roman" w:cs="Times New Roman"/>
        </w:rPr>
        <w:instrText>ADDIN CSL_CITATION {"citationItems":[{"id":"ITEM-1","itemData":{"DOI":"10.1002/pd.2317","ISSN":"01973851","abstract":"Objectives: To present our accumulated data on prenatal molecular diagnosis of oculocutaneous albinism (OCA) in a large cohort of Israeli albino families. Methods: Albinism consists of variable phenotypes, but only families with predicted severely handicapped albino offspring, who declared their wish to terminate a pregnancy of such a fetus, are eligible for prenatal testing. Prenatal testing is not offered otherwise. Following detailed genetic investigation and counseling, molecular prenatal testing was performed using the combination of mutation screening, direct sequencing, and haplotype analysis. Results: A total of 55 prenatal tests were performed in 37 families; in 26 families the propositus was the child, and in 11, a parent or a close relative. In 32 families tyrosinase (TYR) mutations were diagnosed. In 5 families a P gene mutation was detected. Twelve albino fetuses were diagnosed. Following further genetic counseling, all couples elected to terminate the pregnancy. Three additional pregnancies were terminated for other reasons. Conclusions: Families with increased risk for an albino child with severe visual handicap, seek premarital and prenatal genetic counseling and testing, for the prevention of affected offspring. Our combined methods of molecular genetic testing enable a nationwide approach for prevention of albinism. The same paradigm can be applied to other populations affected with albinism. Copyright © 2009 John Wiley &amp; Sons, Ltd.","author":[{"dropping-particle":"","family":"Rosenmann","given":"Ada","non-dropping-particle":"","parse-names":false,"suffix":""},{"dropping-particle":"","family":"Bejarano-Achache","given":"Idit","non-dropping-particle":"","parse-names":false,"suffix":""},{"dropping-particle":"","family":"Eli","given":"Dalia","non-dropping-particle":"","parse-names":false,"suffix":""},{"dropping-particle":"","family":"Maftsir","given":"Genia","non-dropping-particle":"","parse-names":false,"suffix":""},{"dropping-particle":"","family":"Mizrahi-Meissonnier","given":"Liliana","non-dropping-particle":"","parse-names":false,"suffix":""},{"dropping-particle":"","family":"Blumenfeld","given":"Anat","non-dropping-particle":"","parse-names":false,"suffix":""}],"container-title":"Prenatal Diagnosis","id":"ITEM-1","issue":"10","issued":{"date-parts":[["2009","10","1"]]},"page":"939-946","publisher":"John Wiley &amp; Sons, Ltd","title":"Prenatal molecular diagnosis of oculocutaneous albinism (OCA) in a large cohort of Israeli families","type":"article-journal","volume":"29"},"uris":["http://www.mendeley.com/documents/?uuid=2e4eafba-19f7-39ee-a643-7b8654d628ae"]},{"id":"ITEM-2","itemData":{"DOI":"10.1016/j.jgg.2015.05.001","ISSN":"18735533","abstract":"Oculocutaneous albinism (OCA) is an autosomal recessive disorder characterized by hypopigmentation in eyes, hair and skin, accompanied with vision loss. Currently, six genes have been identified as causative genes for non-syndromic OCA (OCA-1~4, 6, 7), and ten genes for syndromic OCA (HPS-1-9, CHS-1). Genetic counseling of 51 Chinese OCA families (39 OCA-1 with mutations in the TYR gene, 6 OCA-2 with mutations in the OCA2 gene, 4 OCA-4 with mutations in the SLC45A2 gene, 1 HPS-1 (Hermansky-Pudlak syndrome-1) with mutation in the HPS1 gene, and 1 mixed OCA-1 and OCA-4) led us to perform the prenatal genetic testing of OCA using amniotic fluid cells through the implementation of our optimized strategy. In our cohort, eleven previously unidentified alleles (PUAs) (5 in TYR, 2 in OCA2, and 4 in SLC45A2) were found. Three missense PUAs (p.C112R, p.H363R and p.G379V of TYR) and one in-frame deletional PUA (p.S222del of SLC24A5) led to fetuses with OCA when co-inherited with other disease causative alleles. Three PUAs (p.P152H and p.W272X of TYR, p.A486T of SLC24A5) identified in the OCA probands did not co-transmit with known pathological alleles and thus gave rise to unaffected fetuses. Four PUAs (p.Q83X and p.A658T of TYR, p.G161R and p.G366R of SLC24A5) did not transmit to the unaffected fetuses. In addition, the in vitro transfection assays showed that the p.S192Y variant of TYR produced less pigment compared to the wild-type allele. A fetus with a digenic carrier of OCA-1 and OCA-4 was unaffected. In combination with functional assays, the family inheritance pattern is useful for the evaluation of pathogenicity of PUAs and genetic counseling of OCA.","author":[{"dropping-particle":"","family":"Wei","given":"Ai Hua","non-dropping-particle":"","parse-names":false,"suffix":""},{"dropping-particle":"","family":"Zang","given":"Dong Jie","non-dropping-particle":"","parse-names":false,"suffix":""},{"dropping-particle":"","family":"Zhang","given":"Zhao","non-dropping-particle":"","parse-names":false,"suffix":""},{"dropping-particle":"","family":"Yang","given":"Xiu Min","non-dropping-particle":"","parse-names":false,"suffix":""},{"dropping-particle":"","family":"Li","given":"Wei","non-dropping-particle":"","parse-names":false,"suffix":""}],"container-title":"Journal of Genetics and Genomics","id":"ITEM-2","issue":"6","issued":{"date-parts":[["2015","6","20"]]},"page":"279-286","publisher":"Institute of Genetics and Developmental Biology","title":"Prenatal Genotyping of Four Common Oculocutaneous Albinism Genes in 51 Chinese Families","type":"article-journal","volume":"42"},"uris":["http://www.mendeley.com/documents/?uuid=f9b1ee90-5cd3-3b5d-a35e-0d6f6fb03115"]}],"mendeley":{"formattedCitation":"(28,29)","plainTextFormattedCitation":"(28,29)","previouslyFormattedCitation":"(28,29)"},"properties":{"noteIndex":0},"schema":"https://github.com/citation-style-language/schema/raw/master/csl-citation.json"}</w:instrText>
      </w:r>
      <w:r w:rsidR="00925841" w:rsidRPr="006A28B2">
        <w:rPr>
          <w:rFonts w:ascii="Times New Roman" w:hAnsi="Times New Roman" w:cs="Times New Roman"/>
        </w:rPr>
        <w:fldChar w:fldCharType="separate"/>
      </w:r>
      <w:r w:rsidR="006A28B2" w:rsidRPr="006A28B2">
        <w:rPr>
          <w:rFonts w:ascii="Times New Roman" w:hAnsi="Times New Roman" w:cs="Times New Roman"/>
          <w:noProof/>
        </w:rPr>
        <w:t>(28,29)</w:t>
      </w:r>
      <w:r w:rsidR="00925841" w:rsidRPr="006A28B2">
        <w:rPr>
          <w:rFonts w:ascii="Times New Roman" w:hAnsi="Times New Roman" w:cs="Times New Roman"/>
        </w:rPr>
        <w:fldChar w:fldCharType="end"/>
      </w:r>
      <w:r w:rsidR="00925841" w:rsidRPr="006A28B2">
        <w:rPr>
          <w:rFonts w:ascii="Times New Roman" w:hAnsi="Times New Roman" w:cs="Times New Roman"/>
        </w:rPr>
        <w:t>, using both chorionic villus sampling and amniocentesis.</w:t>
      </w:r>
      <w:r w:rsidR="00925841" w:rsidRPr="00925841">
        <w:rPr>
          <w:sz w:val="22"/>
          <w:szCs w:val="22"/>
        </w:rPr>
        <w:t xml:space="preserve"> </w:t>
      </w:r>
    </w:p>
    <w:p w14:paraId="472710CE" w14:textId="77777777" w:rsidR="003C5256" w:rsidRPr="000B4D1D" w:rsidRDefault="003C5256" w:rsidP="006A28B2">
      <w:pPr>
        <w:pStyle w:val="Default"/>
        <w:spacing w:line="480" w:lineRule="auto"/>
        <w:rPr>
          <w:sz w:val="20"/>
          <w:szCs w:val="20"/>
        </w:rPr>
      </w:pPr>
    </w:p>
    <w:p w14:paraId="2A73E789" w14:textId="30C66BEC" w:rsidR="00D17642" w:rsidRPr="000B4D1D" w:rsidRDefault="00D17642" w:rsidP="006A28B2">
      <w:pPr>
        <w:pStyle w:val="Default"/>
        <w:pBdr>
          <w:bottom w:val="single" w:sz="4" w:space="1" w:color="auto"/>
        </w:pBdr>
        <w:spacing w:line="480" w:lineRule="auto"/>
        <w:rPr>
          <w:b/>
          <w:bCs/>
          <w:sz w:val="28"/>
          <w:szCs w:val="28"/>
        </w:rPr>
      </w:pPr>
      <w:r w:rsidRPr="000B4D1D">
        <w:rPr>
          <w:b/>
          <w:bCs/>
          <w:sz w:val="28"/>
          <w:szCs w:val="28"/>
        </w:rPr>
        <w:t xml:space="preserve">2. Test characteristics </w:t>
      </w:r>
    </w:p>
    <w:p w14:paraId="6DCDE674" w14:textId="603AA126" w:rsidR="002C3DF9" w:rsidRDefault="002C3DF9" w:rsidP="006A28B2">
      <w:pPr>
        <w:pStyle w:val="Default"/>
        <w:spacing w:line="480" w:lineRule="auto"/>
        <w:jc w:val="center"/>
        <w:rPr>
          <w:b/>
          <w:bCs/>
          <w:sz w:val="22"/>
          <w:szCs w:val="22"/>
        </w:rPr>
      </w:pPr>
      <w:r w:rsidRPr="000B4D1D">
        <w:rPr>
          <w:b/>
          <w:bCs/>
          <w:noProof/>
          <w:sz w:val="22"/>
          <w:szCs w:val="22"/>
          <w:lang w:eastAsia="en-GB"/>
        </w:rPr>
        <w:lastRenderedPageBreak/>
        <w:drawing>
          <wp:inline distT="0" distB="0" distL="0" distR="0" wp14:anchorId="2FEA6B4E" wp14:editId="7D776723">
            <wp:extent cx="5420563" cy="2035864"/>
            <wp:effectExtent l="0" t="0" r="8890" b="254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AC3D6A.tmp"/>
                    <pic:cNvPicPr/>
                  </pic:nvPicPr>
                  <pic:blipFill>
                    <a:blip r:embed="rId13">
                      <a:extLst>
                        <a:ext uri="{28A0092B-C50C-407E-A947-70E740481C1C}">
                          <a14:useLocalDpi xmlns:a14="http://schemas.microsoft.com/office/drawing/2010/main" val="0"/>
                        </a:ext>
                      </a:extLst>
                    </a:blip>
                    <a:stretch>
                      <a:fillRect/>
                    </a:stretch>
                  </pic:blipFill>
                  <pic:spPr>
                    <a:xfrm>
                      <a:off x="0" y="0"/>
                      <a:ext cx="5445110" cy="2045083"/>
                    </a:xfrm>
                    <a:prstGeom prst="rect">
                      <a:avLst/>
                    </a:prstGeom>
                  </pic:spPr>
                </pic:pic>
              </a:graphicData>
            </a:graphic>
          </wp:inline>
        </w:drawing>
      </w:r>
    </w:p>
    <w:p w14:paraId="4445093E" w14:textId="77777777" w:rsidR="000B4D1D" w:rsidRPr="006A28B2" w:rsidRDefault="000B4D1D" w:rsidP="006A28B2">
      <w:pPr>
        <w:pStyle w:val="Default"/>
        <w:spacing w:line="480" w:lineRule="auto"/>
        <w:jc w:val="center"/>
        <w:rPr>
          <w:rFonts w:ascii="Times New Roman" w:hAnsi="Times New Roman" w:cs="Times New Roman"/>
          <w:b/>
          <w:bCs/>
        </w:rPr>
      </w:pPr>
    </w:p>
    <w:p w14:paraId="34715B71" w14:textId="77777777" w:rsidR="002C3DF9"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2.1 Analytical Sensitivity (proportion of positive tests if the genotype is present) </w:t>
      </w:r>
    </w:p>
    <w:p w14:paraId="53EE1FA4" w14:textId="4BA68759" w:rsidR="0049180D" w:rsidRPr="006A28B2" w:rsidRDefault="00925841"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If the genotype is present NGS and </w:t>
      </w:r>
      <w:r w:rsidR="00551E51">
        <w:rPr>
          <w:rFonts w:ascii="Times New Roman" w:hAnsi="Times New Roman" w:cs="Times New Roman"/>
          <w:sz w:val="24"/>
          <w:szCs w:val="24"/>
        </w:rPr>
        <w:t>S</w:t>
      </w:r>
      <w:r w:rsidR="00551E51" w:rsidRPr="006A28B2">
        <w:rPr>
          <w:rFonts w:ascii="Times New Roman" w:hAnsi="Times New Roman" w:cs="Times New Roman"/>
          <w:sz w:val="24"/>
          <w:szCs w:val="24"/>
        </w:rPr>
        <w:t xml:space="preserve">anger </w:t>
      </w:r>
      <w:r w:rsidRPr="006A28B2">
        <w:rPr>
          <w:rFonts w:ascii="Times New Roman" w:hAnsi="Times New Roman" w:cs="Times New Roman"/>
          <w:sz w:val="24"/>
          <w:szCs w:val="24"/>
        </w:rPr>
        <w:t xml:space="preserve">sequencing would detect most variants (less than 100%), however deep intronic variants and copy number variants could potentially be missed. Thus, NGS with coverage of intronic regions together with a supplementary copy number diagnostic test would have higher analytical sensitivity. Moreover, the relevance of coverage of deep intronic regions have been highlighted by identification of the pathogenic </w:t>
      </w:r>
      <w:r w:rsidRPr="006A28B2">
        <w:rPr>
          <w:rFonts w:ascii="Times New Roman" w:hAnsi="Times New Roman" w:cs="Times New Roman"/>
          <w:i/>
          <w:iCs/>
          <w:sz w:val="24"/>
          <w:szCs w:val="24"/>
        </w:rPr>
        <w:t>TYR</w:t>
      </w:r>
      <w:r w:rsidRPr="006A28B2">
        <w:rPr>
          <w:rFonts w:ascii="Times New Roman" w:hAnsi="Times New Roman" w:cs="Times New Roman"/>
          <w:sz w:val="24"/>
          <w:szCs w:val="24"/>
        </w:rPr>
        <w:t xml:space="preserve"> haplotype</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{"citationItems":[{"id":"ITEM-1","itemData":{"DOI":"10.1038/s41598-018-37272-5","ISBN":"2045-2322","abstract":"Oculocutaneous albinism (OCA) is a genetically heterogeneous disorder. Six genes are associated with autosomal recessive OCA (TYR, OCA2, TYRP1, SLC45A2, SLC24A5 and LRMDA), and one gene, GPR143, is associated with X-linked ocular albinism (OA). Molecular genetic analysis provides a genetic diagnosis in approximately 60% of individuals with clinical OA/OCA. A considerably number of the remaining 40% are heterozygous for a causative sequence variation in TYR. To identify missing causative sequence variants in these, we used a NGS based approach, genotyping and segregation analysis. We report two putative pathogenic haplotypes which only differ by two extremely rare SNVs, indicating that the haplotypes have a common derivation. Both haplotypes segregate consistent with an autosomal recessive inheritance pattern and include the allele p.S192Y-p.R402Q. An explanation for the pathogenicity of the haplotypes could be the combination of p.S192Y and p.R402Q. Homozygosity for the pathogenic haplotypes causes a partial albinism phenotype. In our cohort, 15% of affected individuals had a molecular genetic diagnosis involving the pathogenic haplotype. Consequently, the prevalence of albinism seems to be substantially underestimated, and children with unexplained bilateral subnormal vision and/or nystagmus should be analysed clinically and molecularly for albinism.","author":[{"dropping-particle":"","family":"Grønskov","given":"Karen","non-dropping-particle":"","parse-names":false,"suffix":""},{"dropping-particle":"","family":"Jespersgaard","given":"Cathrine","non-dropping-particle":"","parse-names":false,"suffix":""},{"dropping-particle":"","family":"Bruun","given":"Gitte Hoffmann","non-dropping-particle":"","parse-names":false,"suffix":""},{"dropping-particle":"","family":"Harris","given":"Pernille","non-dropping-particle":"","parse-names":false,"suffix":""},{"dropping-particle":"","family":"Brøndum-Nielsen","given":"Karen","non-dropping-particle":"","parse-names":false,"suffix":""},{"dropping-particle":"","family":"Andresen","given":"Brage S","non-dropping-particle":"","parse-names":false,"suffix":""},{"dropping-particle":"","family":"Rosenberg","given":"Thomas","non-dropping-particle":"","parse-names":false,"suffix":""}],"container-title":"Scientific Reports","id":"ITEM-1","issue":"1","issued":{"date-parts":[["2019"]]},"page":"1-7","title":"A pathogenic haplotype, common in Europeans, causes autosomal recessive albinism and uncovers missing heritability in OCA1","type":"article-journal","volume":"9"},"uris":["http://www.mendeley.com/documents/?uuid=ea8b22c6-339a-4f58-b650-725a404002ed"]}],"mendeley":{"formattedCitation":"(5)","plainTextFormattedCitation":"(5)","previouslyFormattedCitation":"(5)"},"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(5)</w:t>
      </w:r>
      <w:r w:rsidRPr="006A28B2">
        <w:rPr>
          <w:rFonts w:ascii="Times New Roman" w:hAnsi="Times New Roman" w:cs="Times New Roman"/>
          <w:sz w:val="24"/>
          <w:szCs w:val="24"/>
        </w:rPr>
        <w:fldChar w:fldCharType="end"/>
      </w:r>
      <w:r w:rsidRPr="006A28B2">
        <w:rPr>
          <w:rFonts w:ascii="Times New Roman" w:hAnsi="Times New Roman" w:cs="Times New Roman"/>
          <w:sz w:val="24"/>
          <w:szCs w:val="24"/>
        </w:rPr>
        <w:t xml:space="preserve"> and </w:t>
      </w:r>
      <w:r w:rsidRPr="006A28B2">
        <w:rPr>
          <w:rFonts w:ascii="Times New Roman" w:hAnsi="Times New Roman" w:cs="Times New Roman"/>
          <w:i/>
          <w:iCs/>
          <w:sz w:val="24"/>
          <w:szCs w:val="24"/>
        </w:rPr>
        <w:t>TYR</w:t>
      </w:r>
      <w:r w:rsidRPr="006A28B2">
        <w:rPr>
          <w:rFonts w:ascii="Times New Roman" w:hAnsi="Times New Roman" w:cs="Times New Roman"/>
          <w:sz w:val="24"/>
          <w:szCs w:val="24"/>
        </w:rPr>
        <w:t xml:space="preserve"> upstream variants</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{"citationItems":[{"id":"ITEM-1","itemData":{"DOI":"10.1038/ejhg.2017.44","ISSN":"1018-4813","abstract":"Development and clinical utility of a novel diagnostic nystagmus gene panel using targeted next-generation sequencing","author":[{"dropping-particle":"","family":"Thomas","given":"Mervyn G","non-dropping-particle":"","parse-names":false,"suffix":""},{"dropping-particle":"DE","family":"Maconachie","given":"Gail","non-dropping-particle":"","parse-names":false,"suffix":""},{"dropping-particle":"","family":"Sheth","given":"Viral","non-dropping-particle":"","parse-names":false,"suffix":""},{"dropping-particle":"","family":"McLean","given":"Rebecca J","non-dropping-particle":"","parse-names":false,"suffix":""},{"dropping-particle":"","family":"Gottlob","given":"Irene","non-dropping-particle":"","parse-names":false,"suffix":""}],"container-title":"European Journal of Human Genetics","id":"ITEM-1","issue":"6","issued":{"date-parts":[["2017","6","5"]]},"page":"725-734","publisher":"Nature Publishing Group","title":"Development and clinical utility of a novel diagnostic nystagmus gene panel using targeted next-generation sequencing","type":"article-journal","volume":"25"},"uris":["http://www.mendeley.com/documents/?uuid=53bdd1e2-1471-3ec7-8a1a-5ad8693f0f55"]}],"mendeley":{"formattedCitation":"(17)","plainTextFormattedCitation":"(17)","previouslyFormattedCitation":"(17)"},"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(17)</w:t>
      </w:r>
      <w:r w:rsidRPr="006A28B2">
        <w:rPr>
          <w:rFonts w:ascii="Times New Roman" w:hAnsi="Times New Roman" w:cs="Times New Roman"/>
          <w:sz w:val="24"/>
          <w:szCs w:val="24"/>
        </w:rPr>
        <w:fldChar w:fldCharType="end"/>
      </w:r>
      <w:r w:rsidRPr="006A28B2">
        <w:rPr>
          <w:rFonts w:ascii="Times New Roman" w:hAnsi="Times New Roman" w:cs="Times New Roman"/>
          <w:sz w:val="24"/>
          <w:szCs w:val="24"/>
        </w:rPr>
        <w:t xml:space="preserve">. </w:t>
      </w:r>
      <w:r w:rsidR="00633923" w:rsidRPr="006A28B2">
        <w:rPr>
          <w:rFonts w:ascii="Times New Roman" w:hAnsi="Times New Roman" w:cs="Times New Roman"/>
          <w:sz w:val="24"/>
          <w:szCs w:val="24"/>
        </w:rPr>
        <w:t xml:space="preserve">Sensitivity of </w:t>
      </w:r>
      <w:r w:rsidR="007E733B" w:rsidRPr="006A28B2">
        <w:rPr>
          <w:rFonts w:ascii="Times New Roman" w:hAnsi="Times New Roman" w:cs="Times New Roman"/>
          <w:sz w:val="24"/>
          <w:szCs w:val="24"/>
        </w:rPr>
        <w:t>greater than</w:t>
      </w:r>
      <w:r w:rsidR="00633923" w:rsidRPr="006A28B2">
        <w:rPr>
          <w:rFonts w:ascii="Times New Roman" w:hAnsi="Times New Roman" w:cs="Times New Roman"/>
          <w:sz w:val="24"/>
          <w:szCs w:val="24"/>
        </w:rPr>
        <w:t xml:space="preserve"> 90% has been reported when using such an approach in patients with suspected albinism </w:t>
      </w:r>
      <w:r w:rsidR="00633923"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{"citationItems":[{"id":"ITEM-1","itemData":{"DOI":"10.1038/s41436-019-0722-8","ISSN":"1098-3600","abstract":"Purpose: A key property to consider in all genetic tests is clinical utility, the ability of the test to influence patient management and health outcomes. Here we assess the current clinical utility of genetic testing in diverse pediatric inherited eye disorders (IEDs). Methods: Two hundred one unrelated children (0–5 years old) with IEDs were ascertained through the database of the North West Genomic Laboratory Hub, Manchester, UK. The cohort was collected over a 7-year period (2011–2018) and included 74 children with bilateral cataracts, 8 with bilateral ectopia lentis, 28 with bilateral anterior segment dysgenesis, 32 with albinism, and 59 with inherited retinal disorders. All participants underwent panel-based genetic testing. Results: The diagnostic yield of genetic testing for the cohort was 64% (ranging from 39% to 91% depending on the condition). The test result led to altered management (including preventing additional investigations or resulting in the introduction of personalized surveillance measures) in 33% of probands (75% for ectopia lentis, 50% for cataracts, 33% for inherited retinal disorders, 7% for anterior segment dysgenesis, 3% for albinism). Conclusion: Genetic testing helped identify an etiological diagnosis in the majority of preschool children with IEDs. This prevented additional unnecessary testing and provided the opportunity for anticipatory guidance in significant subsets of patients.","author":[{"dropping-particle":"","family":"Lenassi","given":"Eva","non-dropping-particle":"","parse-names":false,"suffix":""},{"dropping-particle":"","family":"Clayton-Smith","given":"Jill","non-dropping-particle":"","parse-names":false,"suffix":""},{"dropping-particle":"","family":"Douzgou","given":"Sofia","non-dropping-particle":"","parse-names":false,"suffix":""},{"dropping-particle":"","family":"Ramsden","given":"Simon C.","non-dropping-particle":"","parse-names":false,"suffix":""},{"dropping-particle":"","family":"Ingram","given":"Stuart","non-dropping-particle":"","parse-names":false,"suffix":""},{"dropping-particle":"","family":"Hall","given":"Georgina","non-dropping-particle":"","parse-names":false,"suffix":""},{"dropping-particle":"","family":"Hardcastle","given":"Claire L.","non-dropping-particle":"","parse-names":false,"suffix":""},{"dropping-particle":"","family":"Fletcher","given":"Tracy A.","non-dropping-particle":"","parse-names":false,"suffix":""},{"dropping-particle":"","family":"Taylor","given":"Rachel L.","non-dropping-particle":"","parse-names":false,"suffix":""},{"dropping-particle":"","family":"Ellingford","given":"Jamie M.","non-dropping-particle":"","parse-names":false,"suffix":""},{"dropping-particle":"","family":"Newman","given":"William D.","non-dropping-particle":"","parse-names":false,"suffix":""},{"dropping-particle":"","family":"Fenerty","given":"Cecilia","non-dropping-particle":"","parse-names":false,"suffix":""},{"dropping-particle":"","family":"Sharma","given":"Vinod","non-dropping-particle":"","parse-names":false,"suffix":""},{"dropping-particle":"","family":"Lloyd","given":"I. Chris","non-dropping-particle":"","parse-names":false,"suffix":""},{"dropping-particle":"","family":"Biswas","given":"Susmito","non-dropping-particle":"","parse-names":false,"suffix":""},{"dropping-particle":"","family":"Ashworth","given":"Jane L.","non-dropping-particle":"","parse-names":false,"suffix":""},{"dropping-particle":"","family":"Black","given":"Graeme C.","non-dropping-particle":"","parse-names":false,"suffix":""},{"dropping-particle":"","family":"Sergouniotis","given":"Panagiotis I.","non-dropping-particle":"","parse-names":false,"suffix":""}],"container-title":"Genetics in Medicine","id":"ITEM-1","issue":"4","issued":{"date-parts":[["2020","4","18"]]},"page":"745-751","publisher":"Springer Nature","title":"Clinical utility of genetic testing in 201 preschool children with inherited eye disorders","type":"article-journal","volume":"22"},"uris":["http://www.mendeley.com/documents/?uuid=8730c178-eb2e-3fe1-9b5a-b5176f3957e4"]}],"mendeley":{"formattedCitation":"(30)","plainTextFormattedCitation":"(30)","previouslyFormattedCitation":"(30)"},"properties":{"noteIndex":0},"schema":"https://github.com/citation-style-language/schema/raw/master/csl-citation.json"}</w:instrText>
      </w:r>
      <w:r w:rsidR="00633923"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(30)</w:t>
      </w:r>
      <w:r w:rsidR="00633923" w:rsidRPr="006A28B2">
        <w:rPr>
          <w:rFonts w:ascii="Times New Roman" w:hAnsi="Times New Roman" w:cs="Times New Roman"/>
          <w:sz w:val="24"/>
          <w:szCs w:val="24"/>
        </w:rPr>
        <w:fldChar w:fldCharType="end"/>
      </w:r>
      <w:r w:rsidR="00633923" w:rsidRPr="006A28B2">
        <w:rPr>
          <w:rFonts w:ascii="Times New Roman" w:hAnsi="Times New Roman" w:cs="Times New Roman"/>
          <w:sz w:val="24"/>
          <w:szCs w:val="24"/>
        </w:rPr>
        <w:t xml:space="preserve">. </w:t>
      </w:r>
    </w:p>
    <w:p w14:paraId="29F3B152" w14:textId="3C803603"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2.2 Analytical Specificity (proportion of negative tests if the genotype is not present) </w:t>
      </w:r>
    </w:p>
    <w:p w14:paraId="10D8E820" w14:textId="77777777" w:rsidR="00925841" w:rsidRPr="006A28B2" w:rsidRDefault="00925841" w:rsidP="006A28B2">
      <w:pPr>
        <w:pStyle w:val="Default"/>
        <w:spacing w:line="480" w:lineRule="auto"/>
        <w:rPr>
          <w:rFonts w:ascii="Times New Roman" w:hAnsi="Times New Roman" w:cs="Times New Roman"/>
        </w:rPr>
      </w:pPr>
      <w:r w:rsidRPr="006A28B2">
        <w:rPr>
          <w:rFonts w:ascii="Times New Roman" w:hAnsi="Times New Roman" w:cs="Times New Roman"/>
        </w:rPr>
        <w:t xml:space="preserve">NGS captures multiple genes associated with albinism therefore has a risk of misinterpretation of rare variants and hence false positives. Thus, resulting in a less than 100% analytical specificity. Interpretation of variants within the clinical and biological context reduces the risk of misinterpretation of rare variants. </w:t>
      </w:r>
    </w:p>
    <w:p w14:paraId="7EA56492" w14:textId="77777777" w:rsidR="00925841" w:rsidRPr="006A28B2" w:rsidRDefault="00925841" w:rsidP="006A28B2">
      <w:pPr>
        <w:pStyle w:val="Default"/>
        <w:spacing w:line="480" w:lineRule="auto"/>
        <w:rPr>
          <w:rFonts w:ascii="Times New Roman" w:hAnsi="Times New Roman" w:cs="Times New Roman"/>
        </w:rPr>
      </w:pPr>
    </w:p>
    <w:p w14:paraId="04E65BE0" w14:textId="6C4DC5AD"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2.3 Clinical Sensitivity (proportion of positive tests if the disease is present) </w:t>
      </w:r>
    </w:p>
    <w:p w14:paraId="1271BBF0" w14:textId="70AA69F8" w:rsidR="004F2625" w:rsidRPr="004F2625" w:rsidRDefault="003C5256" w:rsidP="004F2625">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lastRenderedPageBreak/>
        <w:t>Various factors such as family history and age may affect the clinical sensitivity. Reported detection rates for OCA1A, OCA1B are 75-90% and 37% respectively. Often patients</w:t>
      </w:r>
      <w:r w:rsidR="007E7A28">
        <w:rPr>
          <w:rFonts w:ascii="Times New Roman" w:hAnsi="Times New Roman" w:cs="Times New Roman"/>
          <w:sz w:val="24"/>
          <w:szCs w:val="24"/>
        </w:rPr>
        <w:t xml:space="preserve"> with phenotypical features</w:t>
      </w:r>
      <w:r w:rsidRPr="006A28B2">
        <w:rPr>
          <w:rFonts w:ascii="Times New Roman" w:hAnsi="Times New Roman" w:cs="Times New Roman"/>
          <w:sz w:val="24"/>
          <w:szCs w:val="24"/>
        </w:rPr>
        <w:t xml:space="preserve"> </w:t>
      </w:r>
      <w:r w:rsidR="007E7A28">
        <w:rPr>
          <w:rFonts w:ascii="Times New Roman" w:hAnsi="Times New Roman" w:cs="Times New Roman"/>
          <w:sz w:val="24"/>
          <w:szCs w:val="24"/>
        </w:rPr>
        <w:t xml:space="preserve">of OCA </w:t>
      </w:r>
      <w:r w:rsidRPr="006A28B2">
        <w:rPr>
          <w:rFonts w:ascii="Times New Roman" w:hAnsi="Times New Roman" w:cs="Times New Roman"/>
          <w:sz w:val="24"/>
          <w:szCs w:val="24"/>
        </w:rPr>
        <w:t xml:space="preserve">are only </w:t>
      </w:r>
      <w:r w:rsidR="00380CAF" w:rsidRPr="006A28B2">
        <w:rPr>
          <w:rFonts w:ascii="Times New Roman" w:hAnsi="Times New Roman" w:cs="Times New Roman"/>
          <w:sz w:val="24"/>
          <w:szCs w:val="24"/>
        </w:rPr>
        <w:t>identified</w:t>
      </w:r>
      <w:r w:rsidRPr="006A28B2">
        <w:rPr>
          <w:rFonts w:ascii="Times New Roman" w:hAnsi="Times New Roman" w:cs="Times New Roman"/>
          <w:sz w:val="24"/>
          <w:szCs w:val="24"/>
        </w:rPr>
        <w:t xml:space="preserve"> to have one variant</w:t>
      </w:r>
      <w:r w:rsidR="00380CAF" w:rsidRPr="006A28B2">
        <w:rPr>
          <w:rFonts w:ascii="Times New Roman" w:hAnsi="Times New Roman" w:cs="Times New Roman"/>
          <w:sz w:val="24"/>
          <w:szCs w:val="24"/>
        </w:rPr>
        <w:t xml:space="preserve">. </w:t>
      </w:r>
      <w:r w:rsidR="003A52EE" w:rsidRPr="006A28B2">
        <w:rPr>
          <w:rFonts w:ascii="Times New Roman" w:hAnsi="Times New Roman" w:cs="Times New Roman"/>
          <w:sz w:val="24"/>
          <w:szCs w:val="24"/>
        </w:rPr>
        <w:t>However, recent work has identified a haplotype (</w:t>
      </w:r>
      <w:r w:rsidR="004F2625" w:rsidRPr="004F2625">
        <w:rPr>
          <w:rFonts w:ascii="Times New Roman" w:hAnsi="Times New Roman" w:cs="Times New Roman"/>
          <w:sz w:val="24"/>
          <w:szCs w:val="24"/>
        </w:rPr>
        <w:t>NC_000011.</w:t>
      </w:r>
      <w:proofErr w:type="gramStart"/>
      <w:r w:rsidR="004F2625" w:rsidRPr="004F2625">
        <w:rPr>
          <w:rFonts w:ascii="Times New Roman" w:hAnsi="Times New Roman" w:cs="Times New Roman"/>
          <w:sz w:val="24"/>
          <w:szCs w:val="24"/>
        </w:rPr>
        <w:t>10:g.</w:t>
      </w:r>
      <w:proofErr w:type="gramEnd"/>
      <w:r w:rsidR="004F2625" w:rsidRPr="004F2625">
        <w:rPr>
          <w:rFonts w:ascii="Times New Roman" w:hAnsi="Times New Roman" w:cs="Times New Roman"/>
          <w:sz w:val="24"/>
          <w:szCs w:val="24"/>
        </w:rPr>
        <w:t>89278565A&gt;G</w:t>
      </w:r>
      <w:r w:rsidR="004F2625" w:rsidRPr="004F2625" w:rsidDel="004F2625">
        <w:rPr>
          <w:rFonts w:ascii="Times New Roman" w:hAnsi="Times New Roman" w:cs="Times New Roman"/>
          <w:sz w:val="24"/>
          <w:szCs w:val="24"/>
        </w:rPr>
        <w:t xml:space="preserve"> </w:t>
      </w:r>
      <w:r w:rsidR="003A52EE" w:rsidRPr="006A28B2">
        <w:rPr>
          <w:rFonts w:ascii="Times New Roman" w:hAnsi="Times New Roman" w:cs="Times New Roman"/>
          <w:sz w:val="24"/>
          <w:szCs w:val="24"/>
        </w:rPr>
        <w:t xml:space="preserve">and </w:t>
      </w:r>
    </w:p>
    <w:p w14:paraId="390A9B25" w14:textId="5679C9DA" w:rsidR="003C5256" w:rsidRPr="006A28B2" w:rsidRDefault="004F2625" w:rsidP="004F2625">
      <w:pPr>
        <w:tabs>
          <w:tab w:val="left" w:pos="1164"/>
        </w:tabs>
        <w:spacing w:line="480" w:lineRule="auto"/>
        <w:rPr>
          <w:rFonts w:ascii="Times New Roman" w:hAnsi="Times New Roman" w:cs="Times New Roman"/>
          <w:sz w:val="24"/>
          <w:szCs w:val="24"/>
        </w:rPr>
      </w:pPr>
      <w:r w:rsidRPr="004F2625">
        <w:rPr>
          <w:rFonts w:ascii="Times New Roman" w:hAnsi="Times New Roman" w:cs="Times New Roman"/>
          <w:sz w:val="24"/>
          <w:szCs w:val="24"/>
        </w:rPr>
        <w:t>NC_000011.10:g.89078081C&gt;G</w:t>
      </w:r>
      <w:r w:rsidR="003A52EE" w:rsidRPr="006A28B2">
        <w:rPr>
          <w:rFonts w:ascii="Times New Roman" w:hAnsi="Times New Roman" w:cs="Times New Roman"/>
          <w:sz w:val="24"/>
          <w:szCs w:val="24"/>
        </w:rPr>
        <w:t xml:space="preserve">) that is significantly enriched in patients with only one identified variant </w:t>
      </w:r>
      <w:r w:rsidR="007E7A28">
        <w:rPr>
          <w:rFonts w:ascii="Times New Roman" w:hAnsi="Times New Roman" w:cs="Times New Roman"/>
          <w:sz w:val="24"/>
          <w:szCs w:val="24"/>
        </w:rPr>
        <w:t xml:space="preserve">affecting function </w:t>
      </w:r>
      <w:r w:rsidR="003A52EE" w:rsidRPr="006A28B2">
        <w:rPr>
          <w:rFonts w:ascii="Times New Roman" w:hAnsi="Times New Roman" w:cs="Times New Roman"/>
          <w:sz w:val="24"/>
          <w:szCs w:val="24"/>
        </w:rPr>
        <w:t xml:space="preserve">in </w:t>
      </w:r>
      <w:r w:rsidR="003A52EE" w:rsidRPr="006A28B2">
        <w:rPr>
          <w:rFonts w:ascii="Times New Roman" w:hAnsi="Times New Roman" w:cs="Times New Roman"/>
          <w:i/>
          <w:iCs/>
          <w:sz w:val="24"/>
          <w:szCs w:val="24"/>
        </w:rPr>
        <w:t xml:space="preserve">TYR, </w:t>
      </w:r>
      <w:r w:rsidR="003A52EE" w:rsidRPr="006A28B2">
        <w:rPr>
          <w:rFonts w:ascii="Times New Roman" w:hAnsi="Times New Roman" w:cs="Times New Roman"/>
          <w:sz w:val="24"/>
          <w:szCs w:val="24"/>
        </w:rPr>
        <w:t>particularly those with R402Q/S192Y as described previously, therefore uncovering previously missing heritability in mild cases of albinism</w:t>
      </w:r>
      <w:r w:rsidR="006A28B2">
        <w:rPr>
          <w:rFonts w:ascii="Times New Roman" w:hAnsi="Times New Roman" w:cs="Times New Roman"/>
          <w:sz w:val="24"/>
          <w:szCs w:val="24"/>
        </w:rPr>
        <w:t xml:space="preserve"> </w:t>
      </w:r>
      <w:r w:rsidR="003A52EE"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{"citationItems":[{"id":"ITEM-1","itemData":{"DOI":"10.1038/s41598-018-37272-5","ISBN":"2045-2322","abstract":"Oculocutaneous albinism (OCA) is a genetically heterogeneous disorder. Six genes are associated with autosomal recessive OCA (TYR, OCA2, TYRP1, SLC45A2, SLC24A5 and LRMDA), and one gene, GPR143, is associated with X-linked ocular albinism (OA). Molecular genetic analysis provides a genetic diagnosis in approximately 60% of individuals with clinical OA/OCA. A considerably number of the remaining 40% are heterozygous for a causative sequence variation in TYR. To identify missing causative sequence variants in these, we used a NGS based approach, genotyping and segregation analysis. We report two putative pathogenic haplotypes which only differ by two extremely rare SNVs, indicating that the haplotypes have a common derivation. Both haplotypes segregate consistent with an autosomal recessive inheritance pattern and include the allele p.S192Y-p.R402Q. An explanation for the pathogenicity of the haplotypes could be the combination of p.S192Y and p.R402Q. Homozygosity for the pathogenic haplotypes causes a partial albinism phenotype. In our cohort, 15% of affected individuals had a molecular genetic diagnosis involving the pathogenic haplotype. Consequently, the prevalence of albinism seems to be substantially underestimated, and children with unexplained bilateral subnormal vision and/or nystagmus should be analysed clinically and molecularly for albinism.","author":[{"dropping-particle":"","family":"Grønskov","given":"Karen","non-dropping-particle":"","parse-names":false,"suffix":""},{"dropping-particle":"","family":"Jespersgaard","given":"Cathrine","non-dropping-particle":"","parse-names":false,"suffix":""},{"dropping-particle":"","family":"Bruun","given":"Gitte Hoffmann","non-dropping-particle":"","parse-names":false,"suffix":""},{"dropping-particle":"","family":"Harris","given":"Pernille","non-dropping-particle":"","parse-names":false,"suffix":""},{"dropping-particle":"","family":"Brøndum-Nielsen","given":"Karen","non-dropping-particle":"","parse-names":false,"suffix":""},{"dropping-particle":"","family":"Andresen","given":"Brage S","non-dropping-particle":"","parse-names":false,"suffix":""},{"dropping-particle":"","family":"Rosenberg","given":"Thomas","non-dropping-particle":"","parse-names":false,"suffix":""}],"container-title":"Scientific Reports","id":"ITEM-1","issue":"1","issued":{"date-parts":[["2019"]]},"page":"1-7","title":"A pathogenic haplotype, common in Europeans, causes autosomal recessive albinism and uncovers missing heritability in OCA1","type":"article-journal","volume":"9"},"uris":["http://www.mendeley.com/documents/?uuid=ea8b22c6-339a-4f58-b650-725a404002ed"]}],"mendeley":{"formattedCitation":"(5)","plainTextFormattedCitation":"(5)","previouslyFormattedCitation":"(5)"},"properties":{"noteIndex":0},"schema":"https://github.com/citation-style-language/schema/raw/master/csl-citation.json"}</w:instrText>
      </w:r>
      <w:r w:rsidR="003A52EE"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(5)</w:t>
      </w:r>
      <w:r w:rsidR="003A52EE" w:rsidRPr="006A28B2">
        <w:rPr>
          <w:rFonts w:ascii="Times New Roman" w:hAnsi="Times New Roman" w:cs="Times New Roman"/>
          <w:sz w:val="24"/>
          <w:szCs w:val="24"/>
        </w:rPr>
        <w:fldChar w:fldCharType="end"/>
      </w:r>
      <w:r w:rsidR="003A52EE" w:rsidRPr="006A28B2">
        <w:rPr>
          <w:rFonts w:ascii="Times New Roman" w:hAnsi="Times New Roman" w:cs="Times New Roman"/>
          <w:sz w:val="24"/>
          <w:szCs w:val="24"/>
        </w:rPr>
        <w:t xml:space="preserve">. </w:t>
      </w:r>
      <w:r w:rsidR="003A52EE" w:rsidRPr="006A28B2">
        <w:rPr>
          <w:rFonts w:ascii="Times New Roman" w:hAnsi="Times New Roman" w:cs="Times New Roman"/>
          <w:sz w:val="24"/>
          <w:szCs w:val="24"/>
        </w:rPr>
        <w:br/>
      </w:r>
    </w:p>
    <w:p w14:paraId="145F65FD" w14:textId="5DCDF350"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2.4 Clinical Specificity (proportion of negative tests if the disease is not present) </w:t>
      </w:r>
    </w:p>
    <w:p w14:paraId="1581BBF7" w14:textId="77777777" w:rsidR="003C5256" w:rsidRPr="006A28B2" w:rsidRDefault="003C5256" w:rsidP="006A28B2">
      <w:pPr>
        <w:tabs>
          <w:tab w:val="left" w:pos="1164"/>
        </w:tabs>
        <w:spacing w:line="480" w:lineRule="auto"/>
        <w:rPr>
          <w:rFonts w:ascii="Times New Roman" w:hAnsi="Times New Roman" w:cs="Times New Roman"/>
          <w:b/>
          <w:bCs/>
          <w:sz w:val="24"/>
          <w:szCs w:val="24"/>
        </w:rPr>
      </w:pPr>
      <w:r w:rsidRPr="006A28B2">
        <w:rPr>
          <w:rFonts w:ascii="Times New Roman" w:hAnsi="Times New Roman" w:cs="Times New Roman"/>
          <w:sz w:val="24"/>
          <w:szCs w:val="24"/>
        </w:rPr>
        <w:t>The clinical specificity can be dependent on variable factors such as age or family history. In such cases a general statement should be given, even if a quantification can only be made case by case.</w:t>
      </w:r>
    </w:p>
    <w:p w14:paraId="2D14BCC3" w14:textId="26948008" w:rsidR="003C5256" w:rsidRPr="006A28B2" w:rsidRDefault="003C5256"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A number of polymorphisms and variants of unknown significance exist within genes implicated in OCA, which may be contributing to variance in pigmentation, particularly in an already lightly pigmented population. </w:t>
      </w:r>
      <w:r w:rsidR="003A52EE" w:rsidRPr="006A28B2">
        <w:rPr>
          <w:rFonts w:ascii="Times New Roman" w:hAnsi="Times New Roman" w:cs="Times New Roman"/>
          <w:sz w:val="24"/>
          <w:szCs w:val="24"/>
        </w:rPr>
        <w:br/>
      </w:r>
    </w:p>
    <w:p w14:paraId="2AD84492" w14:textId="3424A969"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2.5 Positive clinical predictive value (life</w:t>
      </w:r>
      <w:r w:rsidR="00897087" w:rsidRPr="006A28B2">
        <w:rPr>
          <w:rFonts w:ascii="Times New Roman" w:hAnsi="Times New Roman" w:cs="Times New Roman"/>
          <w:b/>
          <w:bCs/>
        </w:rPr>
        <w:t>-</w:t>
      </w:r>
      <w:r w:rsidRPr="006A28B2">
        <w:rPr>
          <w:rFonts w:ascii="Times New Roman" w:hAnsi="Times New Roman" w:cs="Times New Roman"/>
          <w:b/>
          <w:bCs/>
        </w:rPr>
        <w:t xml:space="preserve">time risk to develop the disease if the test is positive) </w:t>
      </w:r>
    </w:p>
    <w:p w14:paraId="614C8D09" w14:textId="2A9C1BD1" w:rsidR="003C5256" w:rsidRPr="006A28B2" w:rsidRDefault="003A52EE"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For OCA t</w:t>
      </w:r>
      <w:r w:rsidR="003C5256" w:rsidRPr="006A28B2">
        <w:rPr>
          <w:rFonts w:ascii="Times New Roman" w:hAnsi="Times New Roman" w:cs="Times New Roman"/>
          <w:sz w:val="24"/>
          <w:szCs w:val="24"/>
        </w:rPr>
        <w:t>he disease is thought to be fully penetrant, although expressivity varies.</w:t>
      </w:r>
      <w:r w:rsidRPr="006A28B2">
        <w:rPr>
          <w:rFonts w:ascii="Times New Roman" w:hAnsi="Times New Roman" w:cs="Times New Roman"/>
          <w:sz w:val="24"/>
          <w:szCs w:val="24"/>
        </w:rPr>
        <w:t xml:space="preserve"> </w:t>
      </w:r>
      <w:r w:rsidRPr="006A28B2">
        <w:rPr>
          <w:rFonts w:ascii="Times New Roman" w:hAnsi="Times New Roman" w:cs="Times New Roman"/>
          <w:sz w:val="24"/>
          <w:szCs w:val="24"/>
        </w:rPr>
        <w:br/>
        <w:t xml:space="preserve">With a </w:t>
      </w:r>
      <w:r w:rsidRPr="006A28B2">
        <w:rPr>
          <w:rFonts w:ascii="Times New Roman" w:hAnsi="Times New Roman" w:cs="Times New Roman"/>
          <w:i/>
          <w:iCs/>
          <w:sz w:val="24"/>
          <w:szCs w:val="24"/>
        </w:rPr>
        <w:t xml:space="preserve">GPR143 </w:t>
      </w:r>
      <w:r w:rsidRPr="006A28B2">
        <w:rPr>
          <w:rFonts w:ascii="Times New Roman" w:hAnsi="Times New Roman" w:cs="Times New Roman"/>
          <w:sz w:val="24"/>
          <w:szCs w:val="24"/>
        </w:rPr>
        <w:t xml:space="preserve">variant </w:t>
      </w:r>
      <w:r w:rsidR="007E7A28">
        <w:rPr>
          <w:rFonts w:ascii="Times New Roman" w:hAnsi="Times New Roman" w:cs="Times New Roman"/>
          <w:sz w:val="24"/>
          <w:szCs w:val="24"/>
        </w:rPr>
        <w:t xml:space="preserve">affecting function </w:t>
      </w:r>
      <w:r w:rsidRPr="006A28B2">
        <w:rPr>
          <w:rFonts w:ascii="Times New Roman" w:hAnsi="Times New Roman" w:cs="Times New Roman"/>
          <w:sz w:val="24"/>
          <w:szCs w:val="24"/>
        </w:rPr>
        <w:t>(OA), the lifetime risk is 100% in males. However heterozygous female carriers can exhibit carrier signs including iris transillumination defects, mud splattered fundus appearance</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{"citationItems":[{"id":"ITEM-1","itemData":{"DOI":"10.1136/bjo.78.7.539","abstract":"Sixty two females at 50% carrier risk were assessed from 19 families affected by X linked ocular albinism (OA1). Twenty nine (47%) had definite fundus changes ofthe carrier state with a mud splattered fundus appearance and 23 (37%) had a normal ophthalmic examination. Ten (16%) had mild peripheral retinal pigmen-tary changes so that it was difficult to exclude the carrier state; six of these females were shown to be at low risk and only one at high risk of being a carrier by DNA analysis using linked DNA polymorphisms, including a highly informative dinucleotide repeat at the Kallmann locus. Mild peripheral retinal pigmentary changes are not a definite indication of carrier status and in 45 age matched female controls five (11%) had similar changes. No female with a clinically normal fundus was found to be at high risk by DNA analysis. Molecular genetic analysis improves the accuracy of carrier detection in OA1 families and should be considered if the clinical findings are equivocal. X linked ocular albinism (OA1) is a cause of reduced visual acuity nystagmus in males.' Other ocular features include refractive errors, strabismus, iris translucency, fundus hypopig-mentation, and foveal hypoplasia.2 Carrier females have normal vision but may be identified by iris translucency and a characteristic mud splattered fundus appearance.' A recent study4 found 95% of obligate heterozygotes to have a mud splattered appearance of the fundus with linear hyperpigmented streaks in the periphery and in 74% this was associated with iris trans-lucency. Although it can be very easy to diagnose the carrier state in females at risk it may be more difficult definitely to exclude a female from being a carrier. In a group of at risk females, 28% were found to have mild retinal pigment epithelial (RPE) abnormalities, often with iris trans-illumination defects of uncertain significance, so that the carrier state could not definitely be excluded.5 Skin histology in affected males and 86% of obligate carriers shows abnormal giant melanin granules termed macromelanosomes.46 OA1 has been mapped to distal Xp with linkage reported to DXS1437 and other markers in Xp22.3.\"9 Carrier detection using linked DNA markers is now possible although, since many restriction fragment length polymorphisms (RFLPs) are diallelic, some families are found to be non-informative. A dinucleotide repeat poly-morphism at the Kallmann locus (KAL) has recently been identified which is highly informative .'0 W…","author":[{"dropping-particle":"","family":"Charles","given":"S J","non-dropping-particle":"","parse-names":false,"suffix":""},{"dropping-particle":"","family":"Moore","given":"A T","non-dropping-particle":"","parse-names":false,"suffix":""},{"dropping-particle":"","family":"Zhang","given":"Y","non-dropping-particle":"","parse-names":false,"suffix":""},{"dropping-particle":"","family":"McMahon","given":"R","non-dropping-particle":"","parse-names":false,"suffix":""},{"dropping-particle":"","family":"Barton","given":"D E","non-dropping-particle":"","parse-names":false,"suffix":""},{"dropping-particle":"","family":"W Yates","given":"J R","non-dropping-particle":"","parse-names":false,"suffix":""},{"dropping-particle":"","family":"Royal Eye Hospital","given":"The","non-dropping-particle":"","parse-names":false,"suffix":""},{"dropping-particle":"","family":"J Charles Addenbrooke","given":"Manchester S","non-dropping-particle":"","parse-names":false,"suffix":""},{"dropping-particle":"","family":"R W Yates Molecular Genetics Laboratory Y Zhang R McMahon","given":"Genetics J","non-dropping-particle":"","parse-names":false,"suffix":""},{"dropping-particle":"","family":"Charles","given":"Stephen","non-dropping-particle":"","parse-names":false,"suffix":""}],"container-title":"BritishJournal ofOphthalmology","id":"ITEM-1","issued":{"date-parts":[["1994"]]},"page":"539-541","title":"Carrier detection in X linked ocular albinism using linked DNA polymorphisms","type":"article-journal","volume":"78"},"uris":["http://www.mendeley.com/documents/?uuid=8714153c-97da-3a28-a209-1e3e6601f943"]}],"mendeley":{"formattedCitation":"(31)","plainTextFormattedCitation":"(31)","previouslyFormattedCitation":"(31)"},"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(31)</w:t>
      </w:r>
      <w:r w:rsidRPr="006A28B2">
        <w:rPr>
          <w:rFonts w:ascii="Times New Roman" w:hAnsi="Times New Roman" w:cs="Times New Roman"/>
          <w:sz w:val="24"/>
          <w:szCs w:val="24"/>
        </w:rPr>
        <w:fldChar w:fldCharType="end"/>
      </w:r>
      <w:r w:rsidRPr="006A28B2">
        <w:rPr>
          <w:rFonts w:ascii="Times New Roman" w:hAnsi="Times New Roman" w:cs="Times New Roman"/>
          <w:sz w:val="24"/>
          <w:szCs w:val="24"/>
        </w:rPr>
        <w:t xml:space="preserve"> and foveal hypoplasia</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lastRenderedPageBreak/>
        <w:fldChar w:fldCharType="begin" w:fldLock="1"/>
      </w:r>
      <w:r w:rsidR="006A28B2">
        <w:rPr>
          <w:rFonts w:ascii="Times New Roman" w:hAnsi="Times New Roman" w:cs="Times New Roman"/>
          <w:sz w:val="24"/>
          <w:szCs w:val="24"/>
        </w:rPr>
        <w:instrText>ADDIN CSL_CITATION {"citationItems":[{"id":"ITEM-1","itemData":{"DOI":"10.1097/IAE.0000000000001570","ISSN":"15392864","abstract":"Background: Albinism refers to a group of disorders primarily characterized by hypopigmentation. Affected individuals usually manifest both ocular and cutaneous features of the disease, but occasionally hair and skin pigmentation may appear normal. This is the case in ocular albinism, an X chromosome linked disorder resulting from mutation of GPR143. Female carriers may be recognized by a “mud-splatter” appearance in the peripheral retina. The macula is thought to be normal, however. Methods: Obligate female carriers of pathogenic GPR143 alleles were recruited. Molecular confirmation of disease was performed only for atypical cases. Detailed retinal imaging was performed (colour fundus photography, optical coherence tomography, fundus autofluorescence. Results: Eight individuals were ascertained. A novel GPR143 mutation was identified in one family (p.Gln328Ter). Foveal fundus autofluorescence was subjectively reduced in 6/6 patients imaged. A “tapetal-like” pattern of autofluorescence was visible at the macula in 3/6. Persistence of the inner retinal layers at the fovea was observed in 6/8 females. Conclusion: Female carriers of ocular albinism may manifest signs of retinal pigment epithelium mosaicism at the macula and the peripheral fundus. A tapetal-like reflex on fundus autofluorescence may be considered the macular correlate of “mud-splatter .","author":[{"dropping-particle":"","family":"Khan","given":"Kamron N.","non-dropping-particle":"","parse-names":false,"suffix":""},{"dropping-particle":"","family":"Lord","given":"Emma C.","non-dropping-particle":"","parse-names":false,"suffix":""},{"dropping-particle":"","family":"Arno","given":"Gavin","non-dropping-particle":"","parse-names":false,"suffix":""},{"dropping-particle":"","family":"Islam","given":"Farrah","non-dropping-particle":"","parse-names":false,"suffix":""},{"dropping-particle":"","family":"Carss","given":"Keren J.","non-dropping-particle":"","parse-names":false,"suffix":""},{"dropping-particle":"","family":"Raymond","given":"Flucy","non-dropping-particle":"","parse-names":false,"suffix":""},{"dropping-particle":"","family":"Toomes","given":"Carmel","non-dropping-particle":"","parse-names":false,"suffix":""},{"dropping-particle":"","family":"Ali","given":"Manir","non-dropping-particle":"","parse-names":false,"suffix":""},{"dropping-particle":"","family":"Inglehearn","given":"Chris F.","non-dropping-particle":"","parse-names":false,"suffix":""},{"dropping-particle":"","family":"Webster","given":"Andrew R.","non-dropping-particle":"","parse-names":false,"suffix":""},{"dropping-particle":"","family":"Moore","given":"Anthony T.","non-dropping-particle":"","parse-names":false,"suffix":""},{"dropping-particle":"","family":"Poulter","given":"James A.","non-dropping-particle":"","parse-names":false,"suffix":""},{"dropping-particle":"","family":"Michaelides","given":"Michel","non-dropping-particle":"","parse-names":false,"suffix":""}],"container-title":"Retina","id":"ITEM-1","issue":"3","issued":{"date-parts":[["2018","3","1"]]},"page":"620-628","publisher":"Lippincott Williams and Wilkins","title":"Detailed retinal imaging in carriers of ocular albinism","type":"article-journal","volume":"38"},"uris":["http://www.mendeley.com/documents/?uuid=44c7fb7e-01e6-3ddf-98cc-f10ac954b8f7"]}],"mendeley":{"formattedCitation":"(32)","plainTextFormattedCitation":"(32)","previouslyFormattedCitation":"(32)"},"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(32)</w:t>
      </w:r>
      <w:r w:rsidRPr="006A28B2">
        <w:rPr>
          <w:rFonts w:ascii="Times New Roman" w:hAnsi="Times New Roman" w:cs="Times New Roman"/>
          <w:sz w:val="24"/>
          <w:szCs w:val="24"/>
        </w:rPr>
        <w:fldChar w:fldCharType="end"/>
      </w:r>
      <w:r w:rsidRPr="006A28B2">
        <w:rPr>
          <w:rFonts w:ascii="Times New Roman" w:hAnsi="Times New Roman" w:cs="Times New Roman"/>
          <w:sz w:val="24"/>
          <w:szCs w:val="24"/>
        </w:rPr>
        <w:t xml:space="preserve">. Females can in some rare instances (homozygous </w:t>
      </w:r>
      <w:r w:rsidR="002662C9">
        <w:rPr>
          <w:rFonts w:ascii="Times New Roman" w:hAnsi="Times New Roman" w:cs="Times New Roman"/>
          <w:sz w:val="24"/>
          <w:szCs w:val="24"/>
        </w:rPr>
        <w:t>variant</w:t>
      </w:r>
      <w:r w:rsidRPr="006A28B2">
        <w:rPr>
          <w:rFonts w:ascii="Times New Roman" w:hAnsi="Times New Roman" w:cs="Times New Roman"/>
          <w:sz w:val="24"/>
          <w:szCs w:val="24"/>
        </w:rPr>
        <w:t>, partial monosomy skewed X-inactivation) display the same phenotypes as males</w:t>
      </w:r>
      <w:r w:rsidR="006A28B2">
        <w:rPr>
          <w:rFonts w:ascii="Times New Roman" w:hAnsi="Times New Roman" w:cs="Times New Roman"/>
          <w:sz w:val="24"/>
          <w:szCs w:val="24"/>
        </w:rPr>
        <w:t xml:space="preserve"> </w:t>
      </w:r>
      <w:r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{"citationItems":[{"id":"ITEM-1","itemData":{"DOI":"10.1136/jmg.9.1.126","ISSN":"00222593","PMID":"5025477","author":[{"dropping-particle":"","family":"Pearce","given":"W. G.","non-dropping-particle":"","parse-names":false,"suffix":""},{"dropping-particle":"","family":"Johnson","given":"G. J.","non-dropping-particle":"","parse-names":false,"suffix":""},{"dropping-particle":"","family":"Gillan","given":"J. G.","non-dropping-particle":"","parse-names":false,"suffix":""}],"container-title":"Journal of medical genetics","id":"ITEM-1","issue":"1","issued":{"date-parts":[["1972"]]},"page":"126-128","publisher":"BMJ Publishing Group","title":"Nystagmus in a female carrier of ocular albinism.","type":"article-journal","volume":"9"},"uris":["http://www.mendeley.com/documents/?uuid=54a72a72-0724-3ad5-9474-810f98ab1ca4"]}],"mendeley":{"formattedCitation":"(33)","plainTextFormattedCitation":"(33)","previouslyFormattedCitation":"(33)"},"properties":{"noteIndex":0},"schema":"https://github.com/citation-style-language/schema/raw/master/csl-citation.json"}</w:instrText>
      </w:r>
      <w:r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(33)</w:t>
      </w:r>
      <w:r w:rsidRPr="006A28B2">
        <w:rPr>
          <w:rFonts w:ascii="Times New Roman" w:hAnsi="Times New Roman" w:cs="Times New Roman"/>
          <w:sz w:val="24"/>
          <w:szCs w:val="24"/>
        </w:rPr>
        <w:fldChar w:fldCharType="end"/>
      </w:r>
      <w:r w:rsidRPr="006A28B2">
        <w:rPr>
          <w:rFonts w:ascii="Times New Roman" w:hAnsi="Times New Roman" w:cs="Times New Roman"/>
          <w:sz w:val="24"/>
          <w:szCs w:val="24"/>
        </w:rPr>
        <w:t xml:space="preserve">. </w:t>
      </w:r>
      <w:r w:rsidRPr="006A28B2">
        <w:rPr>
          <w:rFonts w:ascii="Times New Roman" w:hAnsi="Times New Roman" w:cs="Times New Roman"/>
          <w:sz w:val="24"/>
          <w:szCs w:val="24"/>
        </w:rPr>
        <w:br/>
      </w:r>
    </w:p>
    <w:p w14:paraId="393010F9" w14:textId="37C3A865"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t>2.6 Negative clinical predictive value (Probability not to develop the disease if the test is negative).</w:t>
      </w:r>
      <w:r w:rsidRPr="006A28B2">
        <w:rPr>
          <w:rFonts w:ascii="Times New Roman" w:hAnsi="Times New Roman" w:cs="Times New Roman"/>
        </w:rPr>
        <w:t xml:space="preserve"> </w:t>
      </w:r>
    </w:p>
    <w:p w14:paraId="412C1F24" w14:textId="77777777" w:rsidR="003A52EE" w:rsidRPr="006A28B2" w:rsidRDefault="003A52EE"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Assume an increased risk based on family history for a non-affected person. Allelic and locus heterogeneity may need to be considered.</w:t>
      </w:r>
    </w:p>
    <w:p w14:paraId="54B3721B" w14:textId="77777777" w:rsidR="003A52EE" w:rsidRPr="006A28B2" w:rsidRDefault="003A52EE" w:rsidP="006A28B2">
      <w:pPr>
        <w:tabs>
          <w:tab w:val="left" w:pos="1164"/>
        </w:tabs>
        <w:spacing w:line="480" w:lineRule="auto"/>
        <w:rPr>
          <w:rFonts w:ascii="Times New Roman" w:hAnsi="Times New Roman" w:cs="Times New Roman"/>
          <w:sz w:val="24"/>
          <w:szCs w:val="24"/>
        </w:rPr>
      </w:pPr>
      <w:bookmarkStart w:id="0" w:name="_Hlk48250772"/>
      <w:r w:rsidRPr="006A28B2">
        <w:rPr>
          <w:rFonts w:ascii="Times New Roman" w:hAnsi="Times New Roman" w:cs="Times New Roman"/>
          <w:sz w:val="24"/>
          <w:szCs w:val="24"/>
        </w:rPr>
        <w:t>Index case in that family had been tested:</w:t>
      </w:r>
    </w:p>
    <w:p w14:paraId="6973361B" w14:textId="15A6CA1A" w:rsidR="00091E11" w:rsidRDefault="00FE3763" w:rsidP="006A28B2">
      <w:pPr>
        <w:tabs>
          <w:tab w:val="left" w:pos="1164"/>
        </w:tabs>
        <w:spacing w:line="480" w:lineRule="auto"/>
        <w:rPr>
          <w:rFonts w:ascii="Times New Roman" w:hAnsi="Times New Roman" w:cs="Times New Roman"/>
          <w:sz w:val="24"/>
          <w:szCs w:val="24"/>
        </w:rPr>
      </w:pPr>
      <w:r w:rsidRPr="00FE3763">
        <w:rPr>
          <w:rFonts w:ascii="Times New Roman" w:hAnsi="Times New Roman" w:cs="Times New Roman"/>
          <w:sz w:val="24"/>
          <w:szCs w:val="24"/>
        </w:rPr>
        <w:t xml:space="preserve">If a non-affected relative is negative for the disease-causing variant identified in the index case, it is highly predictive of unaffected status and the negative clinical predictive value will be close to 100%. There is no increased risk other than a small risk related to the prevalence of other disease-causing genes or loci in the general population. Typically, the phenotype is evident in the first six months of life. </w:t>
      </w:r>
      <w:r w:rsidR="00091E11" w:rsidRPr="00FE3763">
        <w:rPr>
          <w:rFonts w:ascii="Times New Roman" w:hAnsi="Times New Roman" w:cs="Times New Roman"/>
          <w:sz w:val="24"/>
          <w:szCs w:val="24"/>
        </w:rPr>
        <w:t>Therefore,</w:t>
      </w:r>
      <w:r w:rsidRPr="00FE3763">
        <w:rPr>
          <w:rFonts w:ascii="Times New Roman" w:hAnsi="Times New Roman" w:cs="Times New Roman"/>
          <w:sz w:val="24"/>
          <w:szCs w:val="24"/>
        </w:rPr>
        <w:t xml:space="preserve"> in an older non-affected relative this is not applicable.</w:t>
      </w:r>
      <w:r w:rsidR="00697941">
        <w:rPr>
          <w:rFonts w:ascii="Times New Roman" w:hAnsi="Times New Roman" w:cs="Times New Roman"/>
          <w:sz w:val="24"/>
          <w:szCs w:val="24"/>
        </w:rPr>
        <w:t xml:space="preserve"> </w:t>
      </w:r>
    </w:p>
    <w:p w14:paraId="7EFBC674" w14:textId="20F81CBD" w:rsidR="003A52EE" w:rsidRPr="006A28B2" w:rsidRDefault="003A52EE"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Index case in that family had </w:t>
      </w:r>
      <w:r w:rsidRPr="000B6797">
        <w:rPr>
          <w:rFonts w:ascii="Times New Roman" w:hAnsi="Times New Roman" w:cs="Times New Roman"/>
          <w:sz w:val="24"/>
          <w:szCs w:val="24"/>
        </w:rPr>
        <w:t>not</w:t>
      </w:r>
      <w:r w:rsidRPr="006A28B2">
        <w:rPr>
          <w:rFonts w:ascii="Times New Roman" w:hAnsi="Times New Roman" w:cs="Times New Roman"/>
          <w:sz w:val="24"/>
          <w:szCs w:val="24"/>
        </w:rPr>
        <w:t xml:space="preserve"> been tested:</w:t>
      </w:r>
    </w:p>
    <w:p w14:paraId="1BF94269" w14:textId="02BB05EF" w:rsidR="003A52EE" w:rsidRPr="006A28B2" w:rsidRDefault="000B6797" w:rsidP="006A28B2">
      <w:pPr>
        <w:tabs>
          <w:tab w:val="left" w:pos="1164"/>
        </w:tabs>
        <w:spacing w:line="480" w:lineRule="auto"/>
        <w:rPr>
          <w:rFonts w:ascii="Times New Roman" w:hAnsi="Times New Roman" w:cs="Times New Roman"/>
          <w:sz w:val="24"/>
          <w:szCs w:val="24"/>
        </w:rPr>
      </w:pPr>
      <w:r>
        <w:rPr>
          <w:rFonts w:ascii="Times New Roman" w:hAnsi="Times New Roman" w:cs="Times New Roman"/>
          <w:sz w:val="24"/>
          <w:szCs w:val="24"/>
        </w:rPr>
        <w:t>Unknown</w:t>
      </w:r>
    </w:p>
    <w:bookmarkEnd w:id="0"/>
    <w:p w14:paraId="57B7CC79" w14:textId="77777777" w:rsidR="003A52EE" w:rsidRPr="006A28B2" w:rsidRDefault="003A52EE" w:rsidP="006A28B2">
      <w:pPr>
        <w:tabs>
          <w:tab w:val="left" w:pos="1164"/>
        </w:tabs>
        <w:spacing w:line="480" w:lineRule="auto"/>
        <w:rPr>
          <w:rFonts w:ascii="Times New Roman" w:hAnsi="Times New Roman" w:cs="Times New Roman"/>
          <w:sz w:val="24"/>
          <w:szCs w:val="24"/>
        </w:rPr>
      </w:pPr>
    </w:p>
    <w:p w14:paraId="0407ED30" w14:textId="52B9E25C" w:rsidR="00D17642" w:rsidRPr="006A28B2" w:rsidRDefault="00D17642" w:rsidP="006A28B2">
      <w:pPr>
        <w:pBdr>
          <w:bottom w:val="single" w:sz="4" w:space="1" w:color="auto"/>
        </w:pBdr>
        <w:tabs>
          <w:tab w:val="left" w:pos="1164"/>
        </w:tabs>
        <w:spacing w:line="480" w:lineRule="auto"/>
        <w:rPr>
          <w:rFonts w:ascii="Times New Roman" w:hAnsi="Times New Roman" w:cs="Times New Roman"/>
          <w:sz w:val="24"/>
          <w:szCs w:val="24"/>
        </w:rPr>
      </w:pPr>
      <w:r w:rsidRPr="006A28B2">
        <w:rPr>
          <w:rFonts w:ascii="Times New Roman" w:hAnsi="Times New Roman" w:cs="Times New Roman"/>
          <w:b/>
          <w:bCs/>
          <w:sz w:val="24"/>
          <w:szCs w:val="24"/>
        </w:rPr>
        <w:t xml:space="preserve">3. Clinical Utility </w:t>
      </w:r>
    </w:p>
    <w:p w14:paraId="3F22FDEA" w14:textId="452343B2"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t>3.1 (Differential) diagnostics: The tested person is clinically affected (To be answered if in 1.9 "A" was marked)</w:t>
      </w:r>
      <w:r w:rsidRPr="006A28B2">
        <w:rPr>
          <w:rFonts w:ascii="Times New Roman" w:hAnsi="Times New Roman" w:cs="Times New Roman"/>
        </w:rPr>
        <w:t xml:space="preserve"> </w:t>
      </w:r>
    </w:p>
    <w:p w14:paraId="7F4FCA0F" w14:textId="3F00E32D" w:rsidR="00763DD6" w:rsidRPr="006A28B2" w:rsidRDefault="003C5256" w:rsidP="007075A4">
      <w:pPr>
        <w:tabs>
          <w:tab w:val="left" w:pos="1164"/>
        </w:tabs>
        <w:spacing w:line="480" w:lineRule="auto"/>
        <w:rPr>
          <w:rFonts w:ascii="Times New Roman" w:hAnsi="Times New Roman" w:cs="Times New Roman"/>
        </w:rPr>
      </w:pPr>
      <w:r w:rsidRPr="006A28B2">
        <w:rPr>
          <w:rFonts w:ascii="Times New Roman" w:hAnsi="Times New Roman" w:cs="Times New Roman"/>
          <w:sz w:val="24"/>
          <w:szCs w:val="24"/>
        </w:rPr>
        <w:t xml:space="preserve">A number of syndromic conditions accompany albinism including </w:t>
      </w:r>
      <w:proofErr w:type="spellStart"/>
      <w:r w:rsidRPr="006A28B2">
        <w:rPr>
          <w:rFonts w:ascii="Times New Roman" w:hAnsi="Times New Roman" w:cs="Times New Roman"/>
          <w:sz w:val="24"/>
          <w:szCs w:val="24"/>
        </w:rPr>
        <w:t>Hermansky-Pudlak</w:t>
      </w:r>
      <w:proofErr w:type="spellEnd"/>
      <w:r w:rsidRPr="006A28B2">
        <w:rPr>
          <w:rFonts w:ascii="Times New Roman" w:hAnsi="Times New Roman" w:cs="Times New Roman"/>
          <w:sz w:val="24"/>
          <w:szCs w:val="24"/>
        </w:rPr>
        <w:t xml:space="preserve"> syndrome (HPS, OMIM 203300), </w:t>
      </w:r>
      <w:proofErr w:type="spellStart"/>
      <w:r w:rsidRPr="006A28B2">
        <w:rPr>
          <w:rFonts w:ascii="Times New Roman" w:hAnsi="Times New Roman" w:cs="Times New Roman"/>
          <w:sz w:val="24"/>
          <w:szCs w:val="24"/>
        </w:rPr>
        <w:t>Chediak</w:t>
      </w:r>
      <w:proofErr w:type="spellEnd"/>
      <w:r w:rsidRPr="006A28B2">
        <w:rPr>
          <w:rFonts w:ascii="Times New Roman" w:hAnsi="Times New Roman" w:cs="Times New Roman"/>
          <w:sz w:val="24"/>
          <w:szCs w:val="24"/>
        </w:rPr>
        <w:t>-Higashi syndrome (CHS, OMIM 214500)</w:t>
      </w:r>
      <w:r w:rsidR="0097214C" w:rsidRPr="006A28B2">
        <w:rPr>
          <w:rFonts w:ascii="Times New Roman" w:hAnsi="Times New Roman" w:cs="Times New Roman"/>
          <w:sz w:val="24"/>
          <w:szCs w:val="24"/>
        </w:rPr>
        <w:t xml:space="preserve"> </w:t>
      </w:r>
      <w:r w:rsidR="0097214C" w:rsidRPr="006A28B2">
        <w:rPr>
          <w:rFonts w:ascii="Times New Roman" w:hAnsi="Times New Roman" w:cs="Times New Roman"/>
          <w:sz w:val="24"/>
          <w:szCs w:val="24"/>
        </w:rPr>
        <w:lastRenderedPageBreak/>
        <w:t>and</w:t>
      </w:r>
      <w:r w:rsidRPr="006A28B2">
        <w:rPr>
          <w:rFonts w:ascii="Times New Roman" w:hAnsi="Times New Roman" w:cs="Times New Roman"/>
          <w:sz w:val="24"/>
          <w:szCs w:val="24"/>
        </w:rPr>
        <w:t xml:space="preserve"> </w:t>
      </w:r>
      <w:proofErr w:type="spellStart"/>
      <w:r w:rsidRPr="006A28B2">
        <w:rPr>
          <w:rFonts w:ascii="Times New Roman" w:hAnsi="Times New Roman" w:cs="Times New Roman"/>
          <w:sz w:val="24"/>
          <w:szCs w:val="24"/>
        </w:rPr>
        <w:t>Griscelli</w:t>
      </w:r>
      <w:proofErr w:type="spellEnd"/>
      <w:r w:rsidRPr="006A28B2">
        <w:rPr>
          <w:rFonts w:ascii="Times New Roman" w:hAnsi="Times New Roman" w:cs="Times New Roman"/>
          <w:sz w:val="24"/>
          <w:szCs w:val="24"/>
        </w:rPr>
        <w:t xml:space="preserve"> syndrome (OMIM 214450). In these, the albinism phenotype is accompanied by bleeding disorders, immunodeficiency and organ manifestations.</w:t>
      </w:r>
      <w:r w:rsidR="007075A4">
        <w:rPr>
          <w:rFonts w:ascii="Times New Roman" w:hAnsi="Times New Roman" w:cs="Times New Roman"/>
          <w:sz w:val="24"/>
          <w:szCs w:val="24"/>
        </w:rPr>
        <w:t xml:space="preserve"> In the setting of a new patient, ruling out the syndromic forms are essential since it would alter the clinical care significantly from non-syndromic forms of albinism. </w:t>
      </w:r>
      <w:r w:rsidRPr="006A28B2">
        <w:rPr>
          <w:rFonts w:ascii="Times New Roman" w:hAnsi="Times New Roman" w:cs="Times New Roman"/>
          <w:sz w:val="24"/>
          <w:szCs w:val="24"/>
        </w:rPr>
        <w:t>Other differential diagnoses include</w:t>
      </w:r>
      <w:r w:rsidR="00380CAF" w:rsidRPr="006A28B2">
        <w:rPr>
          <w:rFonts w:ascii="Times New Roman" w:hAnsi="Times New Roman" w:cs="Times New Roman"/>
          <w:sz w:val="24"/>
          <w:szCs w:val="24"/>
        </w:rPr>
        <w:t xml:space="preserve"> </w:t>
      </w:r>
      <w:r w:rsidR="00380CAF" w:rsidRPr="009361E0">
        <w:rPr>
          <w:rFonts w:ascii="Times New Roman" w:hAnsi="Times New Roman" w:cs="Times New Roman"/>
          <w:i/>
          <w:iCs/>
          <w:sz w:val="24"/>
          <w:szCs w:val="24"/>
        </w:rPr>
        <w:t>SLC38A8</w:t>
      </w:r>
      <w:r w:rsidR="00380CAF" w:rsidRPr="006A28B2">
        <w:rPr>
          <w:rFonts w:ascii="Times New Roman" w:hAnsi="Times New Roman" w:cs="Times New Roman"/>
          <w:sz w:val="24"/>
          <w:szCs w:val="24"/>
        </w:rPr>
        <w:t xml:space="preserve"> </w:t>
      </w:r>
      <w:r w:rsidR="002662C9">
        <w:rPr>
          <w:rFonts w:ascii="Times New Roman" w:hAnsi="Times New Roman" w:cs="Times New Roman"/>
          <w:sz w:val="24"/>
          <w:szCs w:val="24"/>
        </w:rPr>
        <w:t>variants</w:t>
      </w:r>
      <w:r w:rsidR="002662C9" w:rsidRPr="006A28B2">
        <w:rPr>
          <w:rFonts w:ascii="Times New Roman" w:hAnsi="Times New Roman" w:cs="Times New Roman"/>
          <w:sz w:val="24"/>
          <w:szCs w:val="24"/>
        </w:rPr>
        <w:t xml:space="preserve"> </w:t>
      </w:r>
      <w:r w:rsidR="00380CAF" w:rsidRPr="006A28B2">
        <w:rPr>
          <w:rFonts w:ascii="Times New Roman" w:hAnsi="Times New Roman" w:cs="Times New Roman"/>
          <w:sz w:val="24"/>
          <w:szCs w:val="24"/>
        </w:rPr>
        <w:t>(</w:t>
      </w:r>
      <w:r w:rsidRPr="006A28B2">
        <w:rPr>
          <w:rFonts w:ascii="Times New Roman" w:hAnsi="Times New Roman" w:cs="Times New Roman"/>
          <w:sz w:val="24"/>
          <w:szCs w:val="24"/>
        </w:rPr>
        <w:t>FHONDA</w:t>
      </w:r>
      <w:r w:rsidR="00380CAF" w:rsidRPr="006A28B2">
        <w:rPr>
          <w:rFonts w:ascii="Times New Roman" w:hAnsi="Times New Roman" w:cs="Times New Roman"/>
          <w:sz w:val="24"/>
          <w:szCs w:val="24"/>
        </w:rPr>
        <w:t xml:space="preserve">: </w:t>
      </w:r>
      <w:r w:rsidRPr="006A28B2">
        <w:rPr>
          <w:rFonts w:ascii="Times New Roman" w:hAnsi="Times New Roman" w:cs="Times New Roman"/>
          <w:sz w:val="24"/>
          <w:szCs w:val="24"/>
        </w:rPr>
        <w:t xml:space="preserve">foveal hypoplasia, optic nerve decussation defects and anterior segment dysgenesis, OMIM 609218), </w:t>
      </w:r>
      <w:r w:rsidRPr="00091E11">
        <w:rPr>
          <w:rFonts w:ascii="Times New Roman" w:hAnsi="Times New Roman" w:cs="Times New Roman"/>
          <w:i/>
          <w:iCs/>
          <w:sz w:val="24"/>
          <w:szCs w:val="24"/>
        </w:rPr>
        <w:t>FRMD7</w:t>
      </w:r>
      <w:r w:rsidRPr="006A28B2">
        <w:rPr>
          <w:rFonts w:ascii="Times New Roman" w:hAnsi="Times New Roman" w:cs="Times New Roman"/>
          <w:sz w:val="24"/>
          <w:szCs w:val="24"/>
        </w:rPr>
        <w:t xml:space="preserve"> related infantile nystagmus (FIN, OMIM 310700) and </w:t>
      </w:r>
      <w:r w:rsidRPr="00091E11">
        <w:rPr>
          <w:rFonts w:ascii="Times New Roman" w:hAnsi="Times New Roman" w:cs="Times New Roman"/>
          <w:i/>
          <w:iCs/>
          <w:sz w:val="24"/>
          <w:szCs w:val="24"/>
        </w:rPr>
        <w:t>PAX6</w:t>
      </w:r>
      <w:r w:rsidRPr="006A28B2">
        <w:rPr>
          <w:rFonts w:ascii="Times New Roman" w:hAnsi="Times New Roman" w:cs="Times New Roman"/>
          <w:sz w:val="24"/>
          <w:szCs w:val="24"/>
        </w:rPr>
        <w:t xml:space="preserve"> (OMIM 607108).</w:t>
      </w:r>
      <w:r w:rsidR="00B37386">
        <w:rPr>
          <w:rFonts w:ascii="Times New Roman" w:hAnsi="Times New Roman" w:cs="Times New Roman"/>
          <w:sz w:val="24"/>
          <w:szCs w:val="24"/>
        </w:rPr>
        <w:t xml:space="preserve"> In </w:t>
      </w:r>
      <w:r w:rsidR="00B37386" w:rsidRPr="00B37386">
        <w:rPr>
          <w:rFonts w:ascii="Times New Roman" w:hAnsi="Times New Roman" w:cs="Times New Roman"/>
          <w:i/>
          <w:iCs/>
          <w:sz w:val="24"/>
          <w:szCs w:val="24"/>
        </w:rPr>
        <w:t>FRMD7</w:t>
      </w:r>
      <w:r w:rsidR="00B37386">
        <w:rPr>
          <w:rFonts w:ascii="Times New Roman" w:hAnsi="Times New Roman" w:cs="Times New Roman"/>
          <w:sz w:val="24"/>
          <w:szCs w:val="24"/>
        </w:rPr>
        <w:t xml:space="preserve"> related infantile nystagmus</w:t>
      </w:r>
      <w:r w:rsidR="007E3FC4">
        <w:rPr>
          <w:rFonts w:ascii="Times New Roman" w:hAnsi="Times New Roman" w:cs="Times New Roman"/>
          <w:sz w:val="24"/>
          <w:szCs w:val="24"/>
        </w:rPr>
        <w:t>,</w:t>
      </w:r>
      <w:r w:rsidR="008729B6">
        <w:rPr>
          <w:rFonts w:ascii="Times New Roman" w:hAnsi="Times New Roman" w:cs="Times New Roman"/>
          <w:sz w:val="24"/>
          <w:szCs w:val="24"/>
        </w:rPr>
        <w:t xml:space="preserve"> only grade 1 foveal hypoplasia has been reported with no evidence of hypopigmentation</w:t>
      </w:r>
      <w:r w:rsidR="00671A88">
        <w:rPr>
          <w:rFonts w:ascii="Times New Roman" w:hAnsi="Times New Roman" w:cs="Times New Roman"/>
          <w:sz w:val="24"/>
          <w:szCs w:val="24"/>
        </w:rPr>
        <w:t xml:space="preserve"> </w:t>
      </w:r>
      <w:r w:rsidR="00671A88">
        <w:rPr>
          <w:rFonts w:ascii="Times New Roman" w:hAnsi="Times New Roman" w:cs="Times New Roman"/>
          <w:sz w:val="24"/>
          <w:szCs w:val="24"/>
        </w:rPr>
        <w:fldChar w:fldCharType="begin" w:fldLock="1"/>
      </w:r>
      <w:r w:rsidR="00671A88">
        <w:rPr>
          <w:rFonts w:ascii="Times New Roman" w:hAnsi="Times New Roman" w:cs="Times New Roman"/>
          <w:sz w:val="24"/>
          <w:szCs w:val="24"/>
        </w:rPr>
        <w:instrText>ADDIN CSL_CITATION {"citationItems":[{"id":"ITEM-1","itemData":{"DOI":"10.1136/bjophthalmol-2020-316348","ISSN":"14682079","PMID":"33148537","abstract":"Normal foveal development begins in utero at midgestation with centrifugal displacement of inner retinal layers (IRLs) from the location of the incipient fovea. The outer retinal changes such as increase in cone cell bodies, cone elongation and packing mainly occur after birth and continue until 13 years of age. The maturity of the fovea can be assessed invivo using optical coherence tomography, which in normal development would show a well-developed foveal pit, extrusion of IRLs, thickened outer nuclear layer and long outer segments. Developmental abnormalities of various degrees can result in foveal hypoplasia (FH). This is a characteristic feature for example in albinism, aniridia, prematurity, foveal hypoplasia with optic nerve decussation defects with or without anterior segment dysgenesis without albinism (FHONDA) and optic nerve hypoplasia. In achromatopsia, there is disruption of the outer retinal layers with atypical FH. Similarly, in retinal dystrophies, there is abnormal lamination of the IRLs sometimes with persistent IRLs. Morphology of FH provides clues to diagnoses, and grading correlates to visual acuity. The outer segment thickness is a surrogate marker for cone density and in foveal hypoplasia this correlates strongly with visual acuity. In preverbal children grading FH can help predict future visual acuity.","author":[{"dropping-particle":"","family":"Thomas","given":"Mervyn G.","non-dropping-particle":"","parse-names":false,"suffix":""},{"dropping-particle":"","family":"Papageorgiou","given":"Eleni","non-dropping-particle":"","parse-names":false,"suffix":""},{"dropping-particle":"","family":"Kuht","given":"Helen J.","non-dropping-particle":"","parse-names":false,"suffix":""},{"dropping-particle":"","family":"Gottlob","given":"Irene","non-dropping-particle":"","parse-names":false,"suffix":""}],"container-title":"British Journal of Ophthalmology","id":"ITEM-1","issued":{"date-parts":[["2020"]]},"title":"Normal and abnormal foveal development","type":"article"},"uris":["http://www.mendeley.com/documents/?uuid=18f01c23-b1e3-4477-94a0-c8c52ecd9bc4"]},{"id":"ITEM-2","itemData":{"DOI":"10.1093/hmg/ddu122","ISSN":"14602083","PMID":"24688117","abstract":"Idiopathic infantile nystagmus (IIN) is a genetically heterogeneous disorder, often associated with FRMD7 mutations. As the appearance of the retina is reported to be normal based on conventional fundus photography, IIN is postulated to arise from abnormal cortical development. To determine whether the afferent visual system is involved in FRMD7 mutations, we performed in situ hybridization studies in human embryonic and fetal stages (35 days post-ovulation to 9 weeks post-conception). We show a dynamic retinal expression pattern of FRMD7 during development. We observe expression within the outer neuroblastic layer, then in the inner neuroblastic layer and at 9 weeks post-conception a bilaminar expression pattern. Expression was also noted within the developing optic stalk and optic disk. We identified a large cohort of IIN patients (n 5 100), and performed sequence analysis which revealed 45 patients with FRMD7 mutations. Patients with FRMD7 mutations underwent detailed retinal imaging studies using ultrahigh-resolution optical coherence tomography. The tomograms were compared with a control cohort (n 5 60). The foveal pit was significantly shallower in FRMD7 patients (P &lt; 0.0001). The optic nerve head morphology was abnormal with significantly decreased optic disk area, retinal nerve fiber layer thickness, cup area and cup depth in FRMD7 patients (P &lt; 0.0001). This study shows for the first time that abnormal afferent system development is associated with FRMD7 mutations and could be an important etiological factor in the development of nystagmus. © The Author 2014 Published by Oxford University Press.","author":[{"dropping-particle":"","family":"Thomas","given":"Mervyn G.","non-dropping-particle":"","parse-names":false,"suffix":""},{"dropping-particle":"","family":"Crosier","given":"Moira","non-dropping-particle":"","parse-names":false,"suffix":""},{"dropping-particle":"","family":"Lindsay","given":"Susan","non-dropping-particle":"","parse-names":false,"suffix":""},{"dropping-particle":"","family":"Kumar","given":"Anil","non-dropping-particle":"","parse-names":false,"suffix":""},{"dropping-particle":"","family":"Araki","given":"Masasuke","non-dropping-particle":"","parse-names":false,"suffix":""},{"dropping-particle":"","family":"Leroy","given":"Bart P.","non-dropping-particle":"","parse-names":false,"suffix":""},{"dropping-particle":"","family":"McLean","given":"Rebecca J.","non-dropping-particle":"","parse-names":false,"suffix":""},{"dropping-particle":"","family":"Sheth","given":"Viral","non-dropping-particle":"","parse-names":false,"suffix":""},{"dropping-particle":"","family":"Maconachie","given":"Gail","non-dropping-particle":"","parse-names":false,"suffix":""},{"dropping-particle":"","family":"Thomas","given":"Shery","non-dropping-particle":"","parse-names":false,"suffix":""},{"dropping-particle":"","family":"Moore","given":"Anthony T.","non-dropping-particle":"","parse-names":false,"suffix":""},{"dropping-particle":"","family":"Gottlob","given":"Irene","non-dropping-particle":"","parse-names":false,"suffix":""}],"container-title":"Human Molecular Genetics","id":"ITEM-2","issued":{"date-parts":[["2014"]]},"title":"Abnormal retinal development associated with FRMD7 mutations","type":"article-journal"},"uris":["http://www.mendeley.com/documents/?uuid=f62adef7-61ed-41a8-8c13-09a1008d4c7a"]},{"id":"ITEM-3","itemData":{"DOI":"10.1007/s00417-017-3713-y","ISSN":"1435702X","PMID":"28616716","abstract":"Purpose: To compare segmented retinal layer thicknesses between patients with idiopathic infantile nystagmus (IIN) and controls. Methods: This retrospective case-control study included 66 patients with IIN and 66 age-matched controls. The retinal layers were examined using spectral domain optical coherence tomography with autosegmentation. Central foveal thickness (CFT), outer nuclear layer (ONL), and outer segment length (OSL) thickness were measured at the fovea center. Mean values for retinal nerve fiber layer, ganglion cell inner plexiform layer (GCIPL), inner nuclear layer, outer plexiform-outer nuclear layer (OPNL) thicknesses were calculated at two measurement points (nasal and temporal hump points at the macula area). Results: There were no significant between-group differences in age, gender, or refraction error. The CFT was thicker in the IIN group compared with the control group (225.0 μm vs. 217.8 μm, P = 0.017) and OSL was shorter in IIN than in controls (40.0 μm vs. 43.7 μm., P &lt; 0.001). The ONL thickness at the central fovea was not statistically different between the two groups. At the nasal and temporal position where the ganglion cell density was thickest, the GCIPL thickness was thinner in the IIN group compared to the controls (99.5 μm vs. 102.8 μm, P = 0.010). The GCIPL thickness was negatively correlated with logMAR visual acuity (Spearman’s rho = −0.502, P &lt; 0.001). Conclusions: The foveal pit was shallower, OSL was shorter, and the GCIPL thicknesses at macular humps were decreased in the patients with IIN compared with that of controls. The faulty development of the macula may be related to unknown pathophysiologic mechanism during fovea maturation in IIN or continuous eye movement itself interrupt fovea development.","author":[{"dropping-particle":"","family":"Han","given":"Jinu","non-dropping-particle":"","parse-names":false,"suffix":""},{"dropping-particle":"","family":"Lee","given":"Taekjune","non-dropping-particle":"","parse-names":false,"suffix":""},{"dropping-particle":"","family":"Lee","given":"Jong Bok","non-dropping-particle":"","parse-names":false,"suffix":""},{"dropping-particle":"","family":"Han","given":"Sueng Han","non-dropping-particle":"","parse-names":false,"suffix":""}],"container-title":"Graefe's Archive for Clinical and Experimental Ophthalmology","id":"ITEM-3","issued":{"date-parts":[["2017"]]},"title":"Retinal microstructures are altered in patients with idiopathic infantile nystagmus","type":"article-journal"},"uris":["http://www.mendeley.com/documents/?uuid=28333c1d-ed2c-44f7-8ad1-8c82e761f49f"]}],"mendeley":{"formattedCitation":"(34–36)","plainTextFormattedCitation":"(34–36)","previouslyFormattedCitation":"(34–36)"},"properties":{"noteIndex":0},"schema":"https://github.com/citation-style-language/schema/raw/master/csl-citation.json"}</w:instrText>
      </w:r>
      <w:r w:rsidR="00671A88">
        <w:rPr>
          <w:rFonts w:ascii="Times New Roman" w:hAnsi="Times New Roman" w:cs="Times New Roman"/>
          <w:sz w:val="24"/>
          <w:szCs w:val="24"/>
        </w:rPr>
        <w:fldChar w:fldCharType="separate"/>
      </w:r>
      <w:r w:rsidR="00671A88" w:rsidRPr="00671A88">
        <w:rPr>
          <w:rFonts w:ascii="Times New Roman" w:hAnsi="Times New Roman" w:cs="Times New Roman"/>
          <w:noProof/>
          <w:sz w:val="24"/>
          <w:szCs w:val="24"/>
        </w:rPr>
        <w:t>(34–36)</w:t>
      </w:r>
      <w:r w:rsidR="00671A88">
        <w:rPr>
          <w:rFonts w:ascii="Times New Roman" w:hAnsi="Times New Roman" w:cs="Times New Roman"/>
          <w:sz w:val="24"/>
          <w:szCs w:val="24"/>
        </w:rPr>
        <w:fldChar w:fldCharType="end"/>
      </w:r>
      <w:r w:rsidR="008729B6">
        <w:rPr>
          <w:rFonts w:ascii="Times New Roman" w:hAnsi="Times New Roman" w:cs="Times New Roman"/>
          <w:sz w:val="24"/>
          <w:szCs w:val="24"/>
        </w:rPr>
        <w:t xml:space="preserve">. </w:t>
      </w:r>
      <w:r w:rsidRPr="006A28B2">
        <w:rPr>
          <w:rFonts w:ascii="Times New Roman" w:hAnsi="Times New Roman" w:cs="Times New Roman"/>
          <w:sz w:val="24"/>
          <w:szCs w:val="24"/>
        </w:rPr>
        <w:t xml:space="preserve"> </w:t>
      </w:r>
      <w:r w:rsidR="002335E0">
        <w:rPr>
          <w:rFonts w:ascii="Times New Roman" w:hAnsi="Times New Roman" w:cs="Times New Roman"/>
          <w:sz w:val="24"/>
          <w:szCs w:val="24"/>
        </w:rPr>
        <w:t xml:space="preserve">Recent work has shown that </w:t>
      </w:r>
      <w:r w:rsidR="002335E0" w:rsidRPr="00E86A5B">
        <w:rPr>
          <w:rFonts w:ascii="Times New Roman" w:hAnsi="Times New Roman" w:cs="Times New Roman"/>
          <w:i/>
          <w:iCs/>
          <w:sz w:val="24"/>
          <w:szCs w:val="24"/>
        </w:rPr>
        <w:t>SLC38A8</w:t>
      </w:r>
      <w:r w:rsidR="002335E0">
        <w:rPr>
          <w:rFonts w:ascii="Times New Roman" w:hAnsi="Times New Roman" w:cs="Times New Roman"/>
          <w:sz w:val="24"/>
          <w:szCs w:val="24"/>
        </w:rPr>
        <w:t xml:space="preserve"> mutations have a narrower </w:t>
      </w:r>
      <w:r w:rsidR="005724A6">
        <w:rPr>
          <w:rFonts w:ascii="Times New Roman" w:hAnsi="Times New Roman" w:cs="Times New Roman"/>
          <w:sz w:val="24"/>
          <w:szCs w:val="24"/>
        </w:rPr>
        <w:t xml:space="preserve">but severe </w:t>
      </w:r>
      <w:r w:rsidR="002335E0">
        <w:rPr>
          <w:rFonts w:ascii="Times New Roman" w:hAnsi="Times New Roman" w:cs="Times New Roman"/>
          <w:sz w:val="24"/>
          <w:szCs w:val="24"/>
        </w:rPr>
        <w:t xml:space="preserve">phenotypic spectrum (typically grade </w:t>
      </w:r>
      <w:r w:rsidR="00E86A5B">
        <w:rPr>
          <w:rFonts w:ascii="Times New Roman" w:hAnsi="Times New Roman" w:cs="Times New Roman"/>
          <w:sz w:val="24"/>
          <w:szCs w:val="24"/>
        </w:rPr>
        <w:t>3 or 4 foveal hypoplasia)</w:t>
      </w:r>
      <w:r w:rsidR="00827AC8">
        <w:rPr>
          <w:rFonts w:ascii="Times New Roman" w:hAnsi="Times New Roman" w:cs="Times New Roman"/>
          <w:sz w:val="24"/>
          <w:szCs w:val="24"/>
        </w:rPr>
        <w:t xml:space="preserve"> compared to albinism</w:t>
      </w:r>
      <w:r w:rsidR="00F67E24">
        <w:rPr>
          <w:rFonts w:ascii="Times New Roman" w:hAnsi="Times New Roman" w:cs="Times New Roman"/>
          <w:sz w:val="24"/>
          <w:szCs w:val="24"/>
        </w:rPr>
        <w:t xml:space="preserve"> (all grades of foveal hypoplasia seen)</w:t>
      </w:r>
      <w:r w:rsidR="00671A88">
        <w:rPr>
          <w:rFonts w:ascii="Times New Roman" w:hAnsi="Times New Roman" w:cs="Times New Roman"/>
          <w:sz w:val="24"/>
          <w:szCs w:val="24"/>
        </w:rPr>
        <w:t xml:space="preserve"> </w:t>
      </w:r>
      <w:r w:rsidR="00671A88">
        <w:rPr>
          <w:rFonts w:ascii="Times New Roman" w:hAnsi="Times New Roman" w:cs="Times New Roman"/>
          <w:sz w:val="24"/>
          <w:szCs w:val="24"/>
        </w:rPr>
        <w:fldChar w:fldCharType="begin" w:fldLock="1"/>
      </w:r>
      <w:r w:rsidR="00671A88">
        <w:rPr>
          <w:rFonts w:ascii="Times New Roman" w:hAnsi="Times New Roman" w:cs="Times New Roman"/>
          <w:sz w:val="24"/>
          <w:szCs w:val="24"/>
        </w:rPr>
        <w:instrText>ADDIN CSL_CITATION {"citationItems":[{"id":"ITEM-1","itemData":{"DOI":"10.1093/hmg/ddaa166","ISSN":"14602083","PMID":"32744312","abstract":"Foveal hypoplasia, optic nerve decussation defects and anterior segment dysgenesis is an autosomal recessive disorder arising from SLC38A8 mutations. SLC38A8 is a putative glutamine transporter with strong expression within the photoreceptor layer in the retina. Previous studies have been limited due to lack of quantitative data on retinal development and nystagmus characteristics. In this multi-centre study, a custom-targeted next generation sequencing (NGS) gene panel was used to identify SLC38A8 mutations from a cohort of 511 nystagmus patients. We report 16 novel SLC38A8 mutations. The sixth transmembrane domain is most frequently disrupted by missense SLC38A8 mutations. Ninety percent of our cases were initially misdiagnosed as PAX6-related phenotype or ocular albinism prior to NGS. We characterized the retinal development in vivo in patients with SLC38A8 mutations using high-resolution optical coherence tomography. All patients had severe grades of arrested retinal development with lack of a foveal pit and no cone photoreceptor outer segment lengthening. Loss of foveal specialization features such as outer segment lengthening implies reduced foveal cone density, which contributes to reduced visual acuity. Unlike other disorders (such as albinism or PAX6 mutations) which exhibit a spectrum of foveal hypoplasia, SLC38A8 mutations have arrest of retinal development at an earlier stage resulting in a more under-developed retina and severe phenotype.","author":[{"dropping-particle":"","family":"Kuht","given":"Helen J.","non-dropping-particle":"","parse-names":false,"suffix":""},{"dropping-particle":"","family":"Han","given":"Jinu","non-dropping-particle":"","parse-names":false,"suffix":""},{"dropping-particle":"","family":"Maconachie","given":"Gail D.E.","non-dropping-particle":"","parse-names":false,"suffix":""},{"dropping-particle":"","family":"Park","given":"Sung Eun","non-dropping-particle":"","parse-names":false,"suffix":""},{"dropping-particle":"","family":"Lee","given":"Seung Tae","non-dropping-particle":"","parse-names":false,"suffix":""},{"dropping-particle":"","family":"McLean","given":"Rebecca","non-dropping-particle":"","parse-names":false,"suffix":""},{"dropping-particle":"","family":"Sheth","given":"Viral","non-dropping-particle":"","parse-names":false,"suffix":""},{"dropping-particle":"","family":"Hisaund","given":"Michael","non-dropping-particle":"","parse-names":false,"suffix":""},{"dropping-particle":"","family":"Dawar","given":"Basu","non-dropping-particle":"","parse-names":false,"suffix":""},{"dropping-particle":"","family":"Sylvius","given":"Nicolas","non-dropping-particle":"","parse-names":false,"suffix":""},{"dropping-particle":"","family":"Mahmood","given":"Usman","non-dropping-particle":"","parse-names":false,"suffix":""},{"dropping-particle":"","family":"Proudlock","given":"Frank A.","non-dropping-particle":"","parse-names":false,"suffix":""},{"dropping-particle":"","family":"Gottlob","given":"Irene","non-dropping-particle":"","parse-names":false,"suffix":""},{"dropping-particle":"","family":"Lim","given":"Hyun Taek","non-dropping-particle":"","parse-names":false,"suffix":""},{"dropping-particle":"","family":"Thomas","given":"Mervyn G.","non-dropping-particle":"","parse-names":false,"suffix":""}],"container-title":"Human Molecular Genetics","id":"ITEM-1","issued":{"date-parts":[["2020"]]},"title":"SLC38A8 mutations result in arrested retinal development with loss of cone photoreceptor specialization","type":"article-journal"},"uris":["http://www.mendeley.com/documents/?uuid=8da121e6-f2ec-473a-ad97-985ca44356db"]},{"id":"ITEM-2","itemData":{"DOI":"10.1136/bjophthalmol-2020-316348","ISSN":"14682079","PMID":"33148537","abstract":"Normal foveal development begins in utero at midgestation with centrifugal displacement of inner retinal layers (IRLs) from the location of the incipient fovea. The outer retinal changes such as increase in cone cell bodies, cone elongation and packing mainly occur after birth and continue until 13 years of age. The maturity of the fovea can be assessed invivo using optical coherence tomography, which in normal development would show a well-developed foveal pit, extrusion of IRLs, thickened outer nuclear layer and long outer segments. Developmental abnormalities of various degrees can result in foveal hypoplasia (FH). This is a characteristic feature for example in albinism, aniridia, prematurity, foveal hypoplasia with optic nerve decussation defects with or without anterior segment dysgenesis without albinism (FHONDA) and optic nerve hypoplasia. In achromatopsia, there is disruption of the outer retinal layers with atypical FH. Similarly, in retinal dystrophies, there is abnormal lamination of the IRLs sometimes with persistent IRLs. Morphology of FH provides clues to diagnoses, and grading correlates to visual acuity. The outer segment thickness is a surrogate marker for cone density and in foveal hypoplasia this correlates strongly with visual acuity. In preverbal children grading FH can help predict future visual acuity.","author":[{"dropping-particle":"","family":"Thomas","given":"Mervyn G.","non-dropping-particle":"","parse-names":false,"suffix":""},{"dropping-particle":"","family":"Papageorgiou","given":"Eleni","non-dropping-particle":"","parse-names":false,"suffix":""},{"dropping-particle":"","family":"Kuht","given":"Helen J.","non-dropping-particle":"","parse-names":false,"suffix":""},{"dropping-particle":"","family":"Gottlob","given":"Irene","non-dropping-particle":"","parse-names":false,"suffix":""}],"container-title":"British Journal of Ophthalmology","id":"ITEM-2","issued":{"date-parts":[["2020"]]},"title":"Normal and abnormal foveal development","type":"article"},"uris":["http://www.mendeley.com/documents/?uuid=18f01c23-b1e3-4477-94a0-c8c52ecd9bc4"]}],"mendeley":{"formattedCitation":"(34,37)","plainTextFormattedCitation":"(34,37)","previouslyFormattedCitation":"(34,37)"},"properties":{"noteIndex":0},"schema":"https://github.com/citation-style-language/schema/raw/master/csl-citation.json"}</w:instrText>
      </w:r>
      <w:r w:rsidR="00671A88">
        <w:rPr>
          <w:rFonts w:ascii="Times New Roman" w:hAnsi="Times New Roman" w:cs="Times New Roman"/>
          <w:sz w:val="24"/>
          <w:szCs w:val="24"/>
        </w:rPr>
        <w:fldChar w:fldCharType="separate"/>
      </w:r>
      <w:r w:rsidR="00671A88" w:rsidRPr="00671A88">
        <w:rPr>
          <w:rFonts w:ascii="Times New Roman" w:hAnsi="Times New Roman" w:cs="Times New Roman"/>
          <w:noProof/>
          <w:sz w:val="24"/>
          <w:szCs w:val="24"/>
        </w:rPr>
        <w:t>(34,37)</w:t>
      </w:r>
      <w:r w:rsidR="00671A88">
        <w:rPr>
          <w:rFonts w:ascii="Times New Roman" w:hAnsi="Times New Roman" w:cs="Times New Roman"/>
          <w:sz w:val="24"/>
          <w:szCs w:val="24"/>
        </w:rPr>
        <w:fldChar w:fldCharType="end"/>
      </w:r>
      <w:r w:rsidR="00E86A5B">
        <w:rPr>
          <w:rFonts w:ascii="Times New Roman" w:hAnsi="Times New Roman" w:cs="Times New Roman"/>
          <w:sz w:val="24"/>
          <w:szCs w:val="24"/>
        </w:rPr>
        <w:t>.</w:t>
      </w:r>
      <w:r w:rsidR="005724A6">
        <w:rPr>
          <w:rFonts w:ascii="Times New Roman" w:hAnsi="Times New Roman" w:cs="Times New Roman"/>
          <w:sz w:val="24"/>
          <w:szCs w:val="24"/>
        </w:rPr>
        <w:t xml:space="preserve"> </w:t>
      </w:r>
      <w:r w:rsidR="0098297D" w:rsidRPr="0098297D">
        <w:rPr>
          <w:rFonts w:ascii="Times New Roman" w:hAnsi="Times New Roman" w:cs="Times New Roman"/>
          <w:sz w:val="24"/>
          <w:szCs w:val="24"/>
        </w:rPr>
        <w:t xml:space="preserve">Consistently in all affected patients with </w:t>
      </w:r>
      <w:r w:rsidR="0098297D" w:rsidRPr="0098297D">
        <w:rPr>
          <w:rFonts w:ascii="Times New Roman" w:hAnsi="Times New Roman" w:cs="Times New Roman"/>
          <w:i/>
          <w:iCs/>
          <w:sz w:val="24"/>
          <w:szCs w:val="24"/>
        </w:rPr>
        <w:t>SLC38A8</w:t>
      </w:r>
      <w:r w:rsidR="0098297D" w:rsidRPr="0098297D">
        <w:rPr>
          <w:rFonts w:ascii="Times New Roman" w:hAnsi="Times New Roman" w:cs="Times New Roman"/>
          <w:sz w:val="24"/>
          <w:szCs w:val="24"/>
        </w:rPr>
        <w:t xml:space="preserve"> mutations, </w:t>
      </w:r>
      <w:r w:rsidR="0098297D">
        <w:rPr>
          <w:rFonts w:ascii="Times New Roman" w:hAnsi="Times New Roman" w:cs="Times New Roman"/>
          <w:sz w:val="24"/>
          <w:szCs w:val="24"/>
        </w:rPr>
        <w:t>the following are observed</w:t>
      </w:r>
      <w:r w:rsidR="00671A88">
        <w:rPr>
          <w:rFonts w:ascii="Times New Roman" w:hAnsi="Times New Roman" w:cs="Times New Roman"/>
          <w:sz w:val="24"/>
          <w:szCs w:val="24"/>
        </w:rPr>
        <w:fldChar w:fldCharType="begin" w:fldLock="1"/>
      </w:r>
      <w:r w:rsidR="00671A88">
        <w:rPr>
          <w:rFonts w:ascii="Times New Roman" w:hAnsi="Times New Roman" w:cs="Times New Roman"/>
          <w:sz w:val="24"/>
          <w:szCs w:val="24"/>
        </w:rPr>
        <w:instrText>ADDIN CSL_CITATION {"citationItems":[{"id":"ITEM-1","itemData":{"DOI":"10.1093/hmg/ddaa166","ISSN":"14602083","PMID":"32744312","abstract":"Foveal hypoplasia, optic nerve decussation defects and anterior segment dysgenesis is an autosomal recessive disorder arising from SLC38A8 mutations. SLC38A8 is a putative glutamine transporter with strong expression within the photoreceptor layer in the retina. Previous studies have been limited due to lack of quantitative data on retinal development and nystagmus characteristics. In this multi-centre study, a custom-targeted next generation sequencing (NGS) gene panel was used to identify SLC38A8 mutations from a cohort of 511 nystagmus patients. We report 16 novel SLC38A8 mutations. The sixth transmembrane domain is most frequently disrupted by missense SLC38A8 mutations. Ninety percent of our cases were initially misdiagnosed as PAX6-related phenotype or ocular albinism prior to NGS. We characterized the retinal development in vivo in patients with SLC38A8 mutations using high-resolution optical coherence tomography. All patients had severe grades of arrested retinal development with lack of a foveal pit and no cone photoreceptor outer segment lengthening. Loss of foveal specialization features such as outer segment lengthening implies reduced foveal cone density, which contributes to reduced visual acuity. Unlike other disorders (such as albinism or PAX6 mutations) which exhibit a spectrum of foveal hypoplasia, SLC38A8 mutations have arrest of retinal development at an earlier stage resulting in a more under-developed retina and severe phenotype.","author":[{"dropping-particle":"","family":"Kuht","given":"Helen J.","non-dropping-particle":"","parse-names":false,"suffix":""},{"dropping-particle":"","family":"Han","given":"Jinu","non-dropping-particle":"","parse-names":false,"suffix":""},{"dropping-particle":"","family":"Maconachie","given":"Gail D.E.","non-dropping-particle":"","parse-names":false,"suffix":""},{"dropping-particle":"","family":"Park","given":"Sung Eun","non-dropping-particle":"","parse-names":false,"suffix":""},{"dropping-particle":"","family":"Lee","given":"Seung Tae","non-dropping-particle":"","parse-names":false,"suffix":""},{"dropping-particle":"","family":"McLean","given":"Rebecca","non-dropping-particle":"","parse-names":false,"suffix":""},{"dropping-particle":"","family":"Sheth","given":"Viral","non-dropping-particle":"","parse-names":false,"suffix":""},{"dropping-particle":"","family":"Hisaund","given":"Michael","non-dropping-particle":"","parse-names":false,"suffix":""},{"dropping-particle":"","family":"Dawar","given":"Basu","non-dropping-particle":"","parse-names":false,"suffix":""},{"dropping-particle":"","family":"Sylvius","given":"Nicolas","non-dropping-particle":"","parse-names":false,"suffix":""},{"dropping-particle":"","family":"Mahmood","given":"Usman","non-dropping-particle":"","parse-names":false,"suffix":""},{"dropping-particle":"","family":"Proudlock","given":"Frank A.","non-dropping-particle":"","parse-names":false,"suffix":""},{"dropping-particle":"","family":"Gottlob","given":"Irene","non-dropping-particle":"","parse-names":false,"suffix":""},{"dropping-particle":"","family":"Lim","given":"Hyun Taek","non-dropping-particle":"","parse-names":false,"suffix":""},{"dropping-particle":"","family":"Thomas","given":"Mervyn G.","non-dropping-particle":"","parse-names":false,"suffix":""}],"container-title":"Human Molecular Genetics","id":"ITEM-1","issued":{"date-parts":[["2020"]]},"title":"SLC38A8 mutations result in arrested retinal development with loss of cone photoreceptor specialization","type":"article-journal"},"uris":["http://www.mendeley.com/documents/?uuid=8da121e6-f2ec-473a-ad97-985ca44356db"]},{"id":"ITEM-2","itemData":{"DOI":"10.1016/j.ajhg.2013.11.002","ISSN":"00029297","PMID":"24290379","abstract":"Foveal hypoplasia and optic nerve misrouting are developmental defects of the visual pathway and only co-occur in connection with albinism; to date, they have only been associated with defects in the melanin-biosynthesis pathway. Here, we report that these defects can occur independently of albinism in people with recessive mutations in the putative glutamine transporter gene SLC38A8. Nine different mutations were identified in seven Asian and European families. Using morpholino-mediated ablation of Slc38a8 in medaka fish, we confirmed that pigmentation is unaffected by loss of SLC38A8. Furthermore, by undertaking an association study with SNPs at the SLC38A8 locus, we showed that common variants within this gene modestly affect foveal thickness in the general population. This study reveals a melanin-independent component underpinning the development of the visual pathway that requires a functional role for SLC38A8. © 2013 The American Society of Human Genetics.","author":[{"dropping-particle":"","family":"Poulter","given":"James A.","non-dropping-particle":"","parse-names":false,"suffix":""},{"dropping-particle":"","family":"Al-Araimi","given":"Musallam","non-dropping-particle":"","parse-names":false,"suffix":""},{"dropping-particle":"","family":"Conte","given":"Ivan","non-dropping-particle":"","parse-names":false,"suffix":""},{"dropping-particle":"","family":"Genderen","given":"Maria M.","non-dropping-particle":"Van","parse-names":false,"suffix":""},{"dropping-particle":"","family":"Sheridan","given":"Eamonn","non-dropping-particle":"","parse-names":false,"suffix":""},{"dropping-particle":"","family":"Carr","given":"Ian M.","non-dropping-particle":"","parse-names":false,"suffix":""},{"dropping-particle":"","family":"Parry","given":"David A.","non-dropping-particle":"","parse-names":false,"suffix":""},{"dropping-particle":"","family":"Shires","given":"Mike","non-dropping-particle":"","parse-names":false,"suffix":""},{"dropping-particle":"","family":"Carrella","given":"Sabrina","non-dropping-particle":"","parse-names":false,"suffix":""},{"dropping-particle":"","family":"Bradbury","given":"John","non-dropping-particle":"","parse-names":false,"suffix":""},{"dropping-particle":"","family":"Khan","given":"Kamron","non-dropping-particle":"","parse-names":false,"suffix":""},{"dropping-particle":"","family":"Lakeman","given":"Phillis","non-dropping-particle":"","parse-names":false,"suffix":""},{"dropping-particle":"","family":"Sergouniotis","given":"Panagiotis I.","non-dropping-particle":"","parse-names":false,"suffix":""},{"dropping-particle":"","family":"Webster","given":"Andrew R.","non-dropping-particle":"","parse-names":false,"suffix":""},{"dropping-particle":"","family":"Moore","given":"Anthony T.","non-dropping-particle":"","parse-names":false,"suffix":""},{"dropping-particle":"","family":"Pal","given":"Bishwanath","non-dropping-particle":"","parse-names":false,"suffix":""},{"dropping-particle":"","family":"Mohamed","given":"Moin D.","non-dropping-particle":"","parse-names":false,"suffix":""},{"dropping-particle":"","family":"Venkataramana","given":"Anandula","non-dropping-particle":"","parse-names":false,"suffix":""},{"dropping-particle":"","family":"Ramprasad","given":"Vedam","non-dropping-particle":"","parse-names":false,"suffix":""},{"dropping-particle":"","family":"Shetty","given":"Rohit","non-dropping-particle":"","parse-names":false,"suffix":""},{"dropping-particle":"","family":"Saktivel","given":"Murugan","non-dropping-particle":"","parse-names":false,"suffix":""},{"dropping-particle":"","family":"Kumaramanickavel","given":"Govindasamy","non-dropping-particle":"","parse-names":false,"suffix":""},{"dropping-particle":"","family":"Tan","given":"Alex","non-dropping-particle":"","parse-names":false,"suffix":""},{"dropping-particle":"","family":"Mackey","given":"David A.","non-dropping-particle":"","parse-names":false,"suffix":""},{"dropping-particle":"","family":"Hewitt","given":"Alex W.","non-dropping-particle":"","parse-names":false,"suffix":""},{"dropping-particle":"","family":"Banfi","given":"Sandro","non-dropping-particle":"","parse-names":false,"suffix":""},{"dropping-particle":"","family":"Ali","given":"Manir","non-dropping-particle":"","parse-names":false,"suffix":""},{"dropping-particle":"","family":"Inglehearn","given":"Chris F.","non-dropping-particle":"","parse-names":false,"suffix":""},{"dropping-particle":"","family":"Toomes","given":"Carmel","non-dropping-particle":"","parse-names":false,"suffix":""}],"container-title":"American Journal of Human Genetics","id":"ITEM-2","issued":{"date-parts":[["2013"]]},"title":"Recessive mutations in SLC38a8 cause foveal hypoplasia and optic nerve misrouting without albinism","type":"article-journal"},"uris":["http://www.mendeley.com/documents/?uuid=5c56f3e2-808d-44fa-b718-afa88ed9ed7d"]}],"mendeley":{"formattedCitation":"(37,38)","plainTextFormattedCitation":"(37,38)","previouslyFormattedCitation":"(37,38)"},"properties":{"noteIndex":0},"schema":"https://github.com/citation-style-language/schema/raw/master/csl-citation.json"}</w:instrText>
      </w:r>
      <w:r w:rsidR="00671A88">
        <w:rPr>
          <w:rFonts w:ascii="Times New Roman" w:hAnsi="Times New Roman" w:cs="Times New Roman"/>
          <w:sz w:val="24"/>
          <w:szCs w:val="24"/>
        </w:rPr>
        <w:fldChar w:fldCharType="separate"/>
      </w:r>
      <w:r w:rsidR="00671A88" w:rsidRPr="00671A88">
        <w:rPr>
          <w:rFonts w:ascii="Times New Roman" w:hAnsi="Times New Roman" w:cs="Times New Roman"/>
          <w:noProof/>
          <w:sz w:val="24"/>
          <w:szCs w:val="24"/>
        </w:rPr>
        <w:t>(37,38)</w:t>
      </w:r>
      <w:r w:rsidR="00671A88">
        <w:rPr>
          <w:rFonts w:ascii="Times New Roman" w:hAnsi="Times New Roman" w:cs="Times New Roman"/>
          <w:sz w:val="24"/>
          <w:szCs w:val="24"/>
        </w:rPr>
        <w:fldChar w:fldCharType="end"/>
      </w:r>
      <w:r w:rsidR="0098297D" w:rsidRPr="0098297D">
        <w:rPr>
          <w:rFonts w:ascii="Times New Roman" w:hAnsi="Times New Roman" w:cs="Times New Roman"/>
          <w:sz w:val="24"/>
          <w:szCs w:val="24"/>
        </w:rPr>
        <w:t xml:space="preserve">: (1) high grade </w:t>
      </w:r>
      <w:r w:rsidR="0098297D">
        <w:rPr>
          <w:rFonts w:ascii="Times New Roman" w:hAnsi="Times New Roman" w:cs="Times New Roman"/>
          <w:sz w:val="24"/>
          <w:szCs w:val="24"/>
        </w:rPr>
        <w:t xml:space="preserve">foveal hypoplasia </w:t>
      </w:r>
      <w:r w:rsidR="0098297D" w:rsidRPr="0098297D">
        <w:rPr>
          <w:rFonts w:ascii="Times New Roman" w:hAnsi="Times New Roman" w:cs="Times New Roman"/>
          <w:sz w:val="24"/>
          <w:szCs w:val="24"/>
        </w:rPr>
        <w:t xml:space="preserve">(grade 3 or 4), (2) </w:t>
      </w:r>
      <w:r w:rsidR="00595357">
        <w:rPr>
          <w:rFonts w:ascii="Times New Roman" w:hAnsi="Times New Roman" w:cs="Times New Roman"/>
          <w:sz w:val="24"/>
          <w:szCs w:val="24"/>
        </w:rPr>
        <w:t xml:space="preserve">infantile nystagmus </w:t>
      </w:r>
      <w:r w:rsidR="0098297D" w:rsidRPr="0098297D">
        <w:rPr>
          <w:rFonts w:ascii="Times New Roman" w:hAnsi="Times New Roman" w:cs="Times New Roman"/>
          <w:sz w:val="24"/>
          <w:szCs w:val="24"/>
        </w:rPr>
        <w:t>and (3) chiasmal misrouting detected on VEP.</w:t>
      </w:r>
      <w:r w:rsidR="00595357">
        <w:rPr>
          <w:rFonts w:ascii="Times New Roman" w:hAnsi="Times New Roman" w:cs="Times New Roman"/>
          <w:sz w:val="24"/>
          <w:szCs w:val="24"/>
        </w:rPr>
        <w:t xml:space="preserve"> Anterior segment dysgenesis is likely a minor association or </w:t>
      </w:r>
      <w:r w:rsidR="002E2842">
        <w:rPr>
          <w:rFonts w:ascii="Times New Roman" w:hAnsi="Times New Roman" w:cs="Times New Roman"/>
          <w:sz w:val="24"/>
          <w:szCs w:val="24"/>
        </w:rPr>
        <w:t xml:space="preserve">phenocopy. </w:t>
      </w:r>
      <w:r w:rsidR="0004127C">
        <w:rPr>
          <w:rFonts w:ascii="Times New Roman" w:hAnsi="Times New Roman" w:cs="Times New Roman"/>
          <w:sz w:val="24"/>
          <w:szCs w:val="24"/>
        </w:rPr>
        <w:t>Thus</w:t>
      </w:r>
      <w:r w:rsidR="00936C21">
        <w:rPr>
          <w:rFonts w:ascii="Times New Roman" w:hAnsi="Times New Roman" w:cs="Times New Roman"/>
          <w:sz w:val="24"/>
          <w:szCs w:val="24"/>
        </w:rPr>
        <w:t>,</w:t>
      </w:r>
      <w:r w:rsidR="0004127C">
        <w:rPr>
          <w:rFonts w:ascii="Times New Roman" w:hAnsi="Times New Roman" w:cs="Times New Roman"/>
          <w:sz w:val="24"/>
          <w:szCs w:val="24"/>
        </w:rPr>
        <w:t xml:space="preserve"> the only distinguishing phenotypical characteristic is the </w:t>
      </w:r>
      <w:r w:rsidR="008D146C">
        <w:rPr>
          <w:rFonts w:ascii="Times New Roman" w:hAnsi="Times New Roman" w:cs="Times New Roman"/>
          <w:sz w:val="24"/>
          <w:szCs w:val="24"/>
        </w:rPr>
        <w:t>presence of ocular and/or cutaneous hypopigmentation</w:t>
      </w:r>
      <w:r w:rsidR="00A82767">
        <w:rPr>
          <w:rFonts w:ascii="Times New Roman" w:hAnsi="Times New Roman" w:cs="Times New Roman"/>
          <w:sz w:val="24"/>
          <w:szCs w:val="24"/>
        </w:rPr>
        <w:t xml:space="preserve"> in albinism</w:t>
      </w:r>
      <w:r w:rsidR="008D146C">
        <w:rPr>
          <w:rFonts w:ascii="Times New Roman" w:hAnsi="Times New Roman" w:cs="Times New Roman"/>
          <w:sz w:val="24"/>
          <w:szCs w:val="24"/>
        </w:rPr>
        <w:t xml:space="preserve">. </w:t>
      </w:r>
    </w:p>
    <w:p w14:paraId="01F5341E" w14:textId="6B235F06" w:rsidR="000B4D1D"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3.1.1 Can a diagnosis be made other than through a genetic test? </w:t>
      </w:r>
    </w:p>
    <w:p w14:paraId="7EC75C40" w14:textId="76F0763F" w:rsidR="005A02B2" w:rsidRPr="006A28B2" w:rsidRDefault="003C5256" w:rsidP="006A28B2">
      <w:pPr>
        <w:pStyle w:val="Default"/>
        <w:spacing w:line="480" w:lineRule="auto"/>
        <w:jc w:val="center"/>
        <w:rPr>
          <w:rFonts w:ascii="Times New Roman" w:hAnsi="Times New Roman" w:cs="Times New Roman"/>
          <w:b/>
          <w:bCs/>
        </w:rPr>
      </w:pPr>
      <w:r w:rsidRPr="006A28B2">
        <w:rPr>
          <w:rFonts w:ascii="Times New Roman" w:hAnsi="Times New Roman" w:cs="Times New Roman"/>
          <w:b/>
          <w:bCs/>
          <w:noProof/>
          <w:lang w:eastAsia="en-GB"/>
        </w:rPr>
        <w:drawing>
          <wp:inline distT="0" distB="0" distL="0" distR="0" wp14:anchorId="79B17988" wp14:editId="442EE2FE">
            <wp:extent cx="4462272" cy="2104080"/>
            <wp:effectExtent l="0" t="0" r="0" b="0"/>
            <wp:docPr id="17" name="Picture 16">
              <a:extLst xmlns:a="http://schemas.openxmlformats.org/drawingml/2006/main">
                <a:ext uri="{FF2B5EF4-FFF2-40B4-BE49-F238E27FC236}">
                  <a16:creationId xmlns:a16="http://schemas.microsoft.com/office/drawing/2014/main" id="{99387E07-4598-4BD1-979B-A82B2344B06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99387E07-4598-4BD1-979B-A82B2344B06D}"/>
                        </a:ext>
                      </a:extLst>
                    </pic:cNvPr>
                    <pic:cNvPicPr>
                      <a:picLocks noChangeAspect="1"/>
                    </pic:cNvPicPr>
                  </pic:nvPicPr>
                  <pic:blipFill>
                    <a:blip r:embed="rId14"/>
                    <a:stretch>
                      <a:fillRect/>
                    </a:stretch>
                  </pic:blipFill>
                  <pic:spPr>
                    <a:xfrm>
                      <a:off x="0" y="0"/>
                      <a:ext cx="4486864" cy="2115676"/>
                    </a:xfrm>
                    <a:prstGeom prst="rect">
                      <a:avLst/>
                    </a:prstGeom>
                  </pic:spPr>
                </pic:pic>
              </a:graphicData>
            </a:graphic>
          </wp:inline>
        </w:drawing>
      </w:r>
    </w:p>
    <w:p w14:paraId="59423553" w14:textId="77777777" w:rsidR="000B4D1D" w:rsidRPr="006A28B2" w:rsidRDefault="000B4D1D" w:rsidP="006A28B2">
      <w:pPr>
        <w:pStyle w:val="Default"/>
        <w:spacing w:line="480" w:lineRule="auto"/>
        <w:jc w:val="center"/>
        <w:rPr>
          <w:rFonts w:ascii="Times New Roman" w:hAnsi="Times New Roman" w:cs="Times New Roman"/>
          <w:b/>
          <w:bCs/>
        </w:rPr>
      </w:pPr>
    </w:p>
    <w:p w14:paraId="14C4B253" w14:textId="51094D35" w:rsidR="003C5256" w:rsidRPr="006A28B2" w:rsidRDefault="003C5256"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lastRenderedPageBreak/>
        <w:t>Electrophysiological testing, including visually evoked potentials (VEPs) combined with</w:t>
      </w:r>
      <w:r w:rsidR="00956F69" w:rsidRPr="006A28B2">
        <w:rPr>
          <w:rFonts w:ascii="Times New Roman" w:hAnsi="Times New Roman" w:cs="Times New Roman"/>
          <w:sz w:val="24"/>
          <w:szCs w:val="24"/>
        </w:rPr>
        <w:t xml:space="preserve"> evidence of foveal hypoplasia (</w:t>
      </w:r>
      <w:r w:rsidR="004F6CC3" w:rsidRPr="006A28B2">
        <w:rPr>
          <w:rFonts w:ascii="Times New Roman" w:hAnsi="Times New Roman" w:cs="Times New Roman"/>
          <w:sz w:val="24"/>
          <w:szCs w:val="24"/>
        </w:rPr>
        <w:t>using</w:t>
      </w:r>
      <w:r w:rsidR="00956F69" w:rsidRPr="006A28B2">
        <w:rPr>
          <w:rFonts w:ascii="Times New Roman" w:hAnsi="Times New Roman" w:cs="Times New Roman"/>
          <w:sz w:val="24"/>
          <w:szCs w:val="24"/>
        </w:rPr>
        <w:t xml:space="preserve"> optical coherence tomography imaging) and</w:t>
      </w:r>
      <w:r w:rsidRPr="006A28B2">
        <w:rPr>
          <w:rFonts w:ascii="Times New Roman" w:hAnsi="Times New Roman" w:cs="Times New Roman"/>
          <w:sz w:val="24"/>
          <w:szCs w:val="24"/>
        </w:rPr>
        <w:t xml:space="preserve"> a clinical presentation may allow for a diagnosis of OCA to be made with confidence.</w:t>
      </w:r>
      <w:r w:rsidR="003A52EE" w:rsidRPr="006A28B2">
        <w:rPr>
          <w:rFonts w:ascii="Times New Roman" w:hAnsi="Times New Roman" w:cs="Times New Roman"/>
          <w:sz w:val="24"/>
          <w:szCs w:val="24"/>
        </w:rPr>
        <w:t xml:space="preserve"> Recently, clinical diagnostic criteria have been proposed in which major criteria include foveal hypoplasia (grade 2 or more), VEP misrouting and ocular hypopigmentation. Further minor criteria include nystagmus, extraocular hypopigmentation, fundus hypopigmentation and grade 1 foveal hypoplasia</w:t>
      </w:r>
      <w:r w:rsidR="006A28B2">
        <w:rPr>
          <w:rFonts w:ascii="Times New Roman" w:hAnsi="Times New Roman" w:cs="Times New Roman"/>
          <w:sz w:val="24"/>
          <w:szCs w:val="24"/>
        </w:rPr>
        <w:t xml:space="preserve"> </w:t>
      </w:r>
      <w:r w:rsidR="003A52EE"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{"citationItems":[{"id":"ITEM-1","itemData":{"DOI":"10.1016/j.ophtha.2018.08.003","ISBN":"0161-6420","abstract":"Purpose\nTo describe the phenotypic spectrum of a large cohort of albino patients, to investigate the relationship between the ocular abnormalities and the visual acuity (VA), and to define diagnostic criteria for the white population. We also estimated the prevalence of albinism in The Netherlands.\nDesign\nRetrospective cohort study.\nParticipants\nWe investigated the phenotype of 522 patients with albinism from the databases of Bartiméus (452 patients), Leiden University Medical Center (44 patients), and the Academic Medical Center Amsterdam (26 patients).\nMethods\nWe collected clinical, genetic, and electrophysiologic data of patients with albinism. We used grading schemes for iris translucency, fundus hypopigmentation, and foveal hypoplasia.\nMain Outcome Measures\nVisual acuity, nystagmus, iris translucency, fundus pigmentation, foveal hypoplasia, and misrouting.\nResults\nNystagmus was absent in 7.7% (40/521), iris translucency could not be detected in 8.9% (44/492), 3.8% (19/496) had completely normal fundus pigmentation, 0.7% (3/455) had no foveal hypoplasia, and misrouting was not established in 16.1% (49/304). The VA varied from −0.1 to 1.3 logarithm of the minimum of angle of resolution (logMAR). The foveal hypoplasia grading correlated best with the VA (r = 0.69, P &lt; 0.001), whereas iris translucency, fundus pigmentation, and misrouting did not predict the VA significantly. We estimated a prevalence of albinism in The Netherlands of at least 1:12 000.\nConclusions\nNone of the characteristics of albinism were consistently present in our cohort. To be able to distinguish albinism from other conditions with similar ocular features, especially in northern and western European countries, we propose major and minor clinical criteria. Major criteria would be (1) foveal hypoplasia grade 2 or more, (2) misrouting, and (3) ocular hypopigmentation, either iris translucency or fundus hypopigmentation grade 2 or more. Minor criteria would be (1) nystagmus, (2) hypopigmentation of skin and hair, (3) grade 1 fundus hypopigmentation, and (4) foveal hypoplasia grade 1. We propose that 3 major criteria or 2 major and 2 minor criteria are necessary for the diagnosis. In the presence of a molecular diagnosis, 1 major criterion or 2 minor criteria will be sufficient.","author":[{"dropping-particle":"","family":"Kruijt","given":"Charlotte C","non-dropping-particle":"","parse-names":false,"suffix":""},{"dropping-particle":"","family":"Wit","given":"Gerard C","non-dropping-particle":"de","parse-names":false,"suffix":""},{"dropping-particle":"","family":"Bergen","given":"Arthur A","non-dropping-particle":"","parse-names":false,"suffix":""},{"dropping-particle":"","family":"Florijn","given":"Ralph J","non-dropping-particle":"","parse-names":false,"suffix":""},{"dropping-particle":"","family":"Schalij-Delfos","given":"Nicoline E","non-dropping-particle":"","parse-names":false,"suffix":""},{"dropping-particle":"","family":"Genderen","given":"Maria M","non-dropping-particle":"van","parse-names":false,"suffix":""}],"container-title":"Ophthalmology","id":"ITEM-1","issue":"12","issued":{"date-parts":[["2018","12"]]},"page":"1953-1960","title":"The Phenotypic Spectrum of Albinism","type":"article-journal","volume":"125"},"uris":["http://www.mendeley.com/documents/?uuid=6b3934d8-746c-4c92-8146-f1da3ba241ae"]}],"mendeley":{"formattedCitation":"(21)","plainTextFormattedCitation":"(21)","previouslyFormattedCitation":"(21)"},"properties":{"noteIndex":0},"schema":"https://github.com/citation-style-language/schema/raw/master/csl-citation.json"}</w:instrText>
      </w:r>
      <w:r w:rsidR="003A52EE"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(21)</w:t>
      </w:r>
      <w:r w:rsidR="003A52EE" w:rsidRPr="006A28B2">
        <w:rPr>
          <w:rFonts w:ascii="Times New Roman" w:hAnsi="Times New Roman" w:cs="Times New Roman"/>
          <w:sz w:val="24"/>
          <w:szCs w:val="24"/>
        </w:rPr>
        <w:fldChar w:fldCharType="end"/>
      </w:r>
      <w:r w:rsidR="003A52EE" w:rsidRPr="006A28B2">
        <w:rPr>
          <w:rFonts w:ascii="Times New Roman" w:hAnsi="Times New Roman" w:cs="Times New Roman"/>
          <w:sz w:val="24"/>
          <w:szCs w:val="24"/>
        </w:rPr>
        <w:t xml:space="preserve">. </w:t>
      </w:r>
      <w:r w:rsidRPr="006A28B2">
        <w:rPr>
          <w:rFonts w:ascii="Times New Roman" w:hAnsi="Times New Roman" w:cs="Times New Roman"/>
          <w:sz w:val="24"/>
          <w:szCs w:val="24"/>
        </w:rPr>
        <w:t xml:space="preserve">However, there are </w:t>
      </w:r>
      <w:r w:rsidR="00956F69" w:rsidRPr="006A28B2">
        <w:rPr>
          <w:rFonts w:ascii="Times New Roman" w:hAnsi="Times New Roman" w:cs="Times New Roman"/>
          <w:sz w:val="24"/>
          <w:szCs w:val="24"/>
        </w:rPr>
        <w:t xml:space="preserve">often </w:t>
      </w:r>
      <w:r w:rsidRPr="006A28B2">
        <w:rPr>
          <w:rFonts w:ascii="Times New Roman" w:hAnsi="Times New Roman" w:cs="Times New Roman"/>
          <w:sz w:val="24"/>
          <w:szCs w:val="24"/>
        </w:rPr>
        <w:t>cases in which VEPs do not show the characteristic pattern in patients who may otherwise have positive molecular testing</w:t>
      </w:r>
      <w:r w:rsidR="00091E11">
        <w:rPr>
          <w:rFonts w:ascii="Times New Roman" w:hAnsi="Times New Roman" w:cs="Times New Roman"/>
          <w:sz w:val="24"/>
          <w:szCs w:val="24"/>
        </w:rPr>
        <w:t xml:space="preserve"> </w:t>
      </w:r>
      <w:r w:rsidR="003A52EE"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{"citationItems":[{"id":"ITEM-1","itemData":{"DOI":"10.1016/j.ophtha.2018.08.003","ISBN":"0161-6420","abstract":"Purpose\nTo describe the phenotypic spectrum of a large cohort of albino patients, to investigate the relationship between the ocular abnormalities and the visual acuity (VA), and to define diagnostic criteria for the white population. We also estimated the prevalence of albinism in The Netherlands.\nDesign\nRetrospective cohort study.\nParticipants\nWe investigated the phenotype of 522 patients with albinism from the databases of Bartiméus (452 patients), Leiden University Medical Center (44 patients), and the Academic Medical Center Amsterdam (26 patients).\nMethods\nWe collected clinical, genetic, and electrophysiologic data of patients with albinism. We used grading schemes for iris translucency, fundus hypopigmentation, and foveal hypoplasia.\nMain Outcome Measures\nVisual acuity, nystagmus, iris translucency, fundus pigmentation, foveal hypoplasia, and misrouting.\nResults\nNystagmus was absent in 7.7% (40/521), iris translucency could not be detected in 8.9% (44/492), 3.8% (19/496) had completely normal fundus pigmentation, 0.7% (3/455) had no foveal hypoplasia, and misrouting was not established in 16.1% (49/304). The VA varied from −0.1 to 1.3 logarithm of the minimum of angle of resolution (logMAR). The foveal hypoplasia grading correlated best with the VA (r = 0.69, P &lt; 0.001), whereas iris translucency, fundus pigmentation, and misrouting did not predict the VA significantly. We estimated a prevalence of albinism in The Netherlands of at least 1:12 000.\nConclusions\nNone of the characteristics of albinism were consistently present in our cohort. To be able to distinguish albinism from other conditions with similar ocular features, especially in northern and western European countries, we propose major and minor clinical criteria. Major criteria would be (1) foveal hypoplasia grade 2 or more, (2) misrouting, and (3) ocular hypopigmentation, either iris translucency or fundus hypopigmentation grade 2 or more. Minor criteria would be (1) nystagmus, (2) hypopigmentation of skin and hair, (3) grade 1 fundus hypopigmentation, and (4) foveal hypoplasia grade 1. We propose that 3 major criteria or 2 major and 2 minor criteria are necessary for the diagnosis. In the presence of a molecular diagnosis, 1 major criterion or 2 minor criteria will be sufficient.","author":[{"dropping-particle":"","family":"Kruijt","given":"Charlotte C","non-dropping-particle":"","parse-names":false,"suffix":""},{"dropping-particle":"","family":"Wit","given":"Gerard C","non-dropping-particle":"de","parse-names":false,"suffix":""},{"dropping-particle":"","family":"Bergen","given":"Arthur A","non-dropping-particle":"","parse-names":false,"suffix":""},{"dropping-particle":"","family":"Florijn","given":"Ralph J","non-dropping-particle":"","parse-names":false,"suffix":""},{"dropping-particle":"","family":"Schalij-Delfos","given":"Nicoline E","non-dropping-particle":"","parse-names":false,"suffix":""},{"dropping-particle":"","family":"Genderen","given":"Maria M","non-dropping-particle":"van","parse-names":false,"suffix":""}],"container-title":"Ophthalmology","id":"ITEM-1","issue":"12","issued":{"date-parts":[["2018","12"]]},"page":"1953-1960","title":"The Phenotypic Spectrum of Albinism","type":"article-journal","volume":"125"},"uris":["http://www.mendeley.com/documents/?uuid=6b3934d8-746c-4c92-8146-f1da3ba241ae"]}],"mendeley":{"formattedCitation":"(21)","plainTextFormattedCitation":"(21)","previouslyFormattedCitation":"(21)"},"properties":{"noteIndex":0},"schema":"https://github.com/citation-style-language/schema/raw/master/csl-citation.json"}</w:instrText>
      </w:r>
      <w:r w:rsidR="003A52EE"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(21)</w:t>
      </w:r>
      <w:r w:rsidR="003A52EE" w:rsidRPr="006A28B2">
        <w:rPr>
          <w:rFonts w:ascii="Times New Roman" w:hAnsi="Times New Roman" w:cs="Times New Roman"/>
          <w:sz w:val="24"/>
          <w:szCs w:val="24"/>
        </w:rPr>
        <w:fldChar w:fldCharType="end"/>
      </w:r>
      <w:r w:rsidR="003A52EE" w:rsidRPr="006A28B2">
        <w:rPr>
          <w:rFonts w:ascii="Times New Roman" w:hAnsi="Times New Roman" w:cs="Times New Roman"/>
          <w:sz w:val="24"/>
          <w:szCs w:val="24"/>
        </w:rPr>
        <w:t>.</w:t>
      </w:r>
      <w:r w:rsidR="000B2869">
        <w:rPr>
          <w:rFonts w:ascii="Times New Roman" w:hAnsi="Times New Roman" w:cs="Times New Roman"/>
          <w:sz w:val="24"/>
          <w:szCs w:val="24"/>
        </w:rPr>
        <w:t xml:space="preserve"> The authors report that these proposed criteria were met in </w:t>
      </w:r>
      <w:r w:rsidR="00341BE9">
        <w:rPr>
          <w:rFonts w:ascii="Times New Roman" w:hAnsi="Times New Roman" w:cs="Times New Roman"/>
          <w:sz w:val="24"/>
          <w:szCs w:val="24"/>
        </w:rPr>
        <w:t xml:space="preserve">up to </w:t>
      </w:r>
      <w:r w:rsidR="000B2869">
        <w:rPr>
          <w:rFonts w:ascii="Times New Roman" w:hAnsi="Times New Roman" w:cs="Times New Roman"/>
          <w:sz w:val="24"/>
          <w:szCs w:val="24"/>
        </w:rPr>
        <w:t xml:space="preserve">97.6% of patients with genetically confirmed albinism. </w:t>
      </w:r>
    </w:p>
    <w:p w14:paraId="05DE3B01" w14:textId="77777777" w:rsidR="003A52EE" w:rsidRPr="006A28B2" w:rsidRDefault="003A52EE" w:rsidP="006A28B2">
      <w:pPr>
        <w:tabs>
          <w:tab w:val="left" w:pos="1164"/>
        </w:tabs>
        <w:spacing w:line="480" w:lineRule="auto"/>
        <w:rPr>
          <w:rFonts w:ascii="Times New Roman" w:hAnsi="Times New Roman" w:cs="Times New Roman"/>
          <w:sz w:val="24"/>
          <w:szCs w:val="24"/>
        </w:rPr>
      </w:pPr>
    </w:p>
    <w:p w14:paraId="40638A3F" w14:textId="5601AD56"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3.1.2 Describe the burden of alternative diagnostic methods to the patient </w:t>
      </w:r>
    </w:p>
    <w:p w14:paraId="6359C984" w14:textId="6CF5DA1B" w:rsidR="003A52EE" w:rsidRPr="006A28B2" w:rsidRDefault="003A52EE" w:rsidP="006A28B2">
      <w:pPr>
        <w:pStyle w:val="Default"/>
        <w:spacing w:line="480" w:lineRule="auto"/>
        <w:rPr>
          <w:rFonts w:ascii="Times New Roman" w:hAnsi="Times New Roman" w:cs="Times New Roman"/>
        </w:rPr>
      </w:pPr>
      <w:r w:rsidRPr="006A28B2">
        <w:rPr>
          <w:rFonts w:ascii="Times New Roman" w:hAnsi="Times New Roman" w:cs="Times New Roman"/>
        </w:rPr>
        <w:t xml:space="preserve">Patients with suspected albinism typically have abnormalities identified on slit lamp examination, fundoscopy, optical coherence tomography (foveal hypoplasia) and </w:t>
      </w:r>
      <w:r w:rsidR="006A28B2">
        <w:rPr>
          <w:rFonts w:ascii="Times New Roman" w:hAnsi="Times New Roman" w:cs="Times New Roman"/>
        </w:rPr>
        <w:t>VEP</w:t>
      </w:r>
      <w:r w:rsidRPr="006A28B2">
        <w:rPr>
          <w:rFonts w:ascii="Times New Roman" w:hAnsi="Times New Roman" w:cs="Times New Roman"/>
        </w:rPr>
        <w:t xml:space="preserve">. Performing these investigations is often particularly difficult in infants and carries risk especially if some of these investigations have to be performed under sedation or anaesthesia. Identification of a variant </w:t>
      </w:r>
      <w:r w:rsidR="007E7A28">
        <w:rPr>
          <w:rFonts w:ascii="Times New Roman" w:hAnsi="Times New Roman" w:cs="Times New Roman"/>
        </w:rPr>
        <w:t xml:space="preserve">affecting function </w:t>
      </w:r>
      <w:r w:rsidRPr="006A28B2">
        <w:rPr>
          <w:rFonts w:ascii="Times New Roman" w:hAnsi="Times New Roman" w:cs="Times New Roman"/>
        </w:rPr>
        <w:t xml:space="preserve">in the albinism genes reduces the need for performing burdensome investigations.  </w:t>
      </w:r>
    </w:p>
    <w:p w14:paraId="102007CD" w14:textId="77777777" w:rsidR="003A52EE" w:rsidRPr="006A28B2" w:rsidRDefault="003A52EE" w:rsidP="006A28B2">
      <w:pPr>
        <w:pStyle w:val="Default"/>
        <w:spacing w:line="480" w:lineRule="auto"/>
        <w:rPr>
          <w:rFonts w:ascii="Times New Roman" w:hAnsi="Times New Roman" w:cs="Times New Roman"/>
        </w:rPr>
      </w:pPr>
    </w:p>
    <w:p w14:paraId="45BB726C" w14:textId="0694A8E5"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3.1.3 How is the cost effectiveness of alternative diagnostic methods to be judged? </w:t>
      </w:r>
    </w:p>
    <w:p w14:paraId="3730B837" w14:textId="7EE9212E" w:rsidR="00E32E73" w:rsidRPr="006A28B2" w:rsidRDefault="00E32E73" w:rsidP="006A28B2">
      <w:pPr>
        <w:pStyle w:val="Default"/>
        <w:spacing w:line="480" w:lineRule="auto"/>
        <w:rPr>
          <w:rFonts w:ascii="Times New Roman" w:hAnsi="Times New Roman" w:cs="Times New Roman"/>
        </w:rPr>
      </w:pPr>
      <w:r w:rsidRPr="006A28B2">
        <w:rPr>
          <w:rFonts w:ascii="Times New Roman" w:hAnsi="Times New Roman" w:cs="Times New Roman"/>
        </w:rPr>
        <w:t xml:space="preserve">Due to the levels of cooperation required, often in a paediatric population </w:t>
      </w:r>
      <w:r w:rsidR="003A52EE" w:rsidRPr="006A28B2">
        <w:rPr>
          <w:rFonts w:ascii="Times New Roman" w:hAnsi="Times New Roman" w:cs="Times New Roman"/>
        </w:rPr>
        <w:t xml:space="preserve">repeated </w:t>
      </w:r>
      <w:r w:rsidRPr="006A28B2">
        <w:rPr>
          <w:rFonts w:ascii="Times New Roman" w:hAnsi="Times New Roman" w:cs="Times New Roman"/>
        </w:rPr>
        <w:t>VEP testing may</w:t>
      </w:r>
      <w:r w:rsidR="006A28B2">
        <w:rPr>
          <w:rFonts w:ascii="Times New Roman" w:hAnsi="Times New Roman" w:cs="Times New Roman"/>
        </w:rPr>
        <w:t xml:space="preserve"> </w:t>
      </w:r>
      <w:r w:rsidRPr="006A28B2">
        <w:rPr>
          <w:rFonts w:ascii="Times New Roman" w:hAnsi="Times New Roman" w:cs="Times New Roman"/>
        </w:rPr>
        <w:t>be required to achieve a reliable result</w:t>
      </w:r>
      <w:r w:rsidR="006A28B2">
        <w:rPr>
          <w:rFonts w:ascii="Times New Roman" w:hAnsi="Times New Roman" w:cs="Times New Roman"/>
        </w:rPr>
        <w:t xml:space="preserve"> </w:t>
      </w:r>
      <w:r w:rsidR="004F6CC3" w:rsidRPr="006A28B2">
        <w:rPr>
          <w:rFonts w:ascii="Times New Roman" w:hAnsi="Times New Roman" w:cs="Times New Roman"/>
        </w:rPr>
        <w:fldChar w:fldCharType="begin" w:fldLock="1"/>
      </w:r>
      <w:r w:rsidR="006A28B2">
        <w:rPr>
          <w:rFonts w:ascii="Times New Roman" w:hAnsi="Times New Roman" w:cs="Times New Roman"/>
        </w:rPr>
        <w:instrText>ADDIN CSL_CITATION {"citationItems":[{"id":"ITEM-1","itemData":{"DOI":"10.1038/s41598-019-51768-8","ISSN":"20452322","abstract":"Individuals who have ocular features of albinism and skin pigmentation in keeping with their familial background present a considerable diagnostic challenge. Timely diagnosis through genomic testing can help avert diagnostic odysseys and facilitates accurate genetic counselling and tailored specialist management. Here, we report the clinical and gene panel testing findings in 12 children with presumed ocular albinism. A definitive molecular diagnosis was made in 8/12 probands (67%) and a possible molecular diagnosis was identified in a further 3/12 probands (25%). TYR was the most commonly mutated gene in this cohort (75% of patients, 9/12). A disease-causing TYR haplotype comprised of two common, functional polymorphisms, TYR c.[575 C &gt; A;1205 G &gt; A] p.[(Ser192Tyr);(Arg402Gln)], was found to be particularly prevalent. One participant had GPR143-associated X-linked ocular albinism and another proband had biallelic variants in SLC38A8, a glutamine transporter gene associated with foveal hypoplasia and optic nerve misrouting without pigmentation defects. Intriguingly, 2/12 individuals had a single, rare, likely pathogenic variant in each of TYR and OCA2 – a significant enrichment compared to a control cohort of 4046 individuals from the 100,000 genomes project pilot dataset. Overall, our findings highlight that panel-based genetic testing is a clinically useful test with a high diagnostic yield in children with partial/ocular albinism.","author":[{"dropping-particle":"","family":"Campbell","given":"Patrick","non-dropping-particle":"","parse-names":false,"suffix":""},{"dropping-particle":"","family":"Ellingford","given":"Jamie M.","non-dropping-particle":"","parse-names":false,"suffix":""},{"dropping-particle":"","family":"Parry","given":"Neil R.A.","non-dropping-particle":"","parse-names":false,"suffix":""},{"dropping-particle":"","family":"Fletcher","given":"Tracy","non-dropping-particle":"","parse-names":false,"suffix":""},{"dropping-particle":"","family":"Ramsden","given":"Simon C.","non-dropping-particle":"","parse-names":false,"suffix":""},{"dropping-particle":"","family":"Gale","given":"Theodora","non-dropping-particle":"","parse-names":false,"suffix":""},{"dropping-particle":"","family":"Hall","given":"Georgina","non-dropping-particle":"","parse-names":false,"suffix":""},{"dropping-particle":"","family":"Smith","given":"Katherine","non-dropping-particle":"","parse-names":false,"suffix":""},{"dropping-particle":"","family":"Kasperaviciute","given":"Dalia","non-dropping-particle":"","parse-names":false,"suffix":""},{"dropping-particle":"","family":"Thomas","given":"Ellen","non-dropping-particle":"","parse-names":false,"suffix":""},{"dropping-particle":"","family":"Lloyd","given":"I. Chris","non-dropping-particle":"","parse-names":false,"suffix":""},{"dropping-particle":"","family":"Douzgou","given":"Sofia","non-dropping-particle":"","parse-names":false,"suffix":""},{"dropping-particle":"","family":"Clayton-Smith","given":"Jill","non-dropping-particle":"","parse-names":false,"suffix":""},{"dropping-particle":"","family":"Biswas","given":"Susmito","non-dropping-particle":"","parse-names":false,"suffix":""},{"dropping-particle":"","family":"Ashworth","given":"Jane L.","non-dropping-particle":"","parse-names":false,"suffix":""},{"dropping-particle":"","family":"Black","given":"Graeme C.M.","non-dropping-particle":"","parse-names":false,"suffix":""},{"dropping-particle":"","family":"Sergouniotis","given":"Panagiotis I.","non-dropping-particle":"","parse-names":false,"suffix":""}],"container-title":"Scientific Reports","id":"ITEM-1","issue":"1","issued":{"date-parts":[["2019","12","1"]]},"publisher":"Nature Publishing Group","title":"Clinical and genetic variability in children with partial albinism","type":"article-journal","volume":"9"},"uris":["http://www.mendeley.com/documents/?uuid=4537b84e-730b-3808-8168-c86f118370c9"]}],"mendeley":{"formattedCitation":"(16)","plainTextFormattedCitation":"(16)","previouslyFormattedCitation":"(16)"},"properties":{"noteIndex":0},"schema":"https://github.com/citation-style-language/schema/raw/master/csl-citation.json"}</w:instrText>
      </w:r>
      <w:r w:rsidR="004F6CC3" w:rsidRPr="006A28B2">
        <w:rPr>
          <w:rFonts w:ascii="Times New Roman" w:hAnsi="Times New Roman" w:cs="Times New Roman"/>
        </w:rPr>
        <w:fldChar w:fldCharType="separate"/>
      </w:r>
      <w:r w:rsidR="006A28B2" w:rsidRPr="006A28B2">
        <w:rPr>
          <w:rFonts w:ascii="Times New Roman" w:hAnsi="Times New Roman" w:cs="Times New Roman"/>
          <w:noProof/>
        </w:rPr>
        <w:t>(16)</w:t>
      </w:r>
      <w:r w:rsidR="004F6CC3" w:rsidRPr="006A28B2">
        <w:rPr>
          <w:rFonts w:ascii="Times New Roman" w:hAnsi="Times New Roman" w:cs="Times New Roman"/>
        </w:rPr>
        <w:fldChar w:fldCharType="end"/>
      </w:r>
      <w:r w:rsidRPr="006A28B2">
        <w:rPr>
          <w:rFonts w:ascii="Times New Roman" w:hAnsi="Times New Roman" w:cs="Times New Roman"/>
        </w:rPr>
        <w:t xml:space="preserve">, which may be deemed as inefficient in terms of cost. Additionally, MRI testing to rule out other significant pathology has cost implications of its own. Indeed, these investigations, even in </w:t>
      </w:r>
      <w:r w:rsidRPr="006A28B2">
        <w:rPr>
          <w:rFonts w:ascii="Times New Roman" w:hAnsi="Times New Roman" w:cs="Times New Roman"/>
        </w:rPr>
        <w:lastRenderedPageBreak/>
        <w:t xml:space="preserve">combination with detailed ophthalmological examination may not yield a diagnosis in all cases. </w:t>
      </w:r>
    </w:p>
    <w:p w14:paraId="3F5E2165" w14:textId="77777777" w:rsidR="00956F69" w:rsidRPr="006A28B2" w:rsidRDefault="00956F69" w:rsidP="006A28B2">
      <w:pPr>
        <w:pStyle w:val="Default"/>
        <w:spacing w:line="480" w:lineRule="auto"/>
        <w:rPr>
          <w:rFonts w:ascii="Times New Roman" w:hAnsi="Times New Roman" w:cs="Times New Roman"/>
        </w:rPr>
      </w:pPr>
    </w:p>
    <w:p w14:paraId="4321636A" w14:textId="48BBBBEE"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3.1.4 Will disease management be influenced by the result of a genetic test? </w:t>
      </w:r>
    </w:p>
    <w:p w14:paraId="6A0B553B" w14:textId="31B9A5F4" w:rsidR="00763DD6" w:rsidRPr="006A28B2" w:rsidRDefault="00E32E73" w:rsidP="006A28B2">
      <w:pPr>
        <w:pStyle w:val="Default"/>
        <w:spacing w:line="480" w:lineRule="auto"/>
        <w:jc w:val="center"/>
        <w:rPr>
          <w:rFonts w:ascii="Times New Roman" w:hAnsi="Times New Roman" w:cs="Times New Roman"/>
        </w:rPr>
      </w:pPr>
      <w:r w:rsidRPr="006A28B2">
        <w:rPr>
          <w:rFonts w:ascii="Times New Roman" w:hAnsi="Times New Roman" w:cs="Times New Roman"/>
          <w:noProof/>
          <w:lang w:eastAsia="en-GB"/>
        </w:rPr>
        <w:drawing>
          <wp:inline distT="0" distB="0" distL="0" distR="0" wp14:anchorId="4FD53FD9" wp14:editId="39994A14">
            <wp:extent cx="2691994" cy="6298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75241" cy="649350"/>
                    </a:xfrm>
                    <a:prstGeom prst="rect">
                      <a:avLst/>
                    </a:prstGeom>
                    <a:noFill/>
                  </pic:spPr>
                </pic:pic>
              </a:graphicData>
            </a:graphic>
          </wp:inline>
        </w:drawing>
      </w:r>
    </w:p>
    <w:p w14:paraId="0B8D6D5D" w14:textId="2FA12D83" w:rsidR="00E32E73" w:rsidRPr="00C26E18" w:rsidRDefault="00892A5E" w:rsidP="006A28B2">
      <w:pPr>
        <w:pStyle w:val="Default"/>
        <w:spacing w:line="480" w:lineRule="auto"/>
        <w:rPr>
          <w:rFonts w:ascii="Times New Roman" w:hAnsi="Times New Roman" w:cs="Times New Roman"/>
        </w:rPr>
      </w:pPr>
      <w:r>
        <w:rPr>
          <w:rFonts w:ascii="Times New Roman" w:hAnsi="Times New Roman" w:cs="Times New Roman"/>
        </w:rPr>
        <w:t>Current t</w:t>
      </w:r>
      <w:r w:rsidR="00C26E18" w:rsidRPr="00C26E18">
        <w:rPr>
          <w:rFonts w:ascii="Times New Roman" w:hAnsi="Times New Roman" w:cs="Times New Roman"/>
        </w:rPr>
        <w:t>reatment</w:t>
      </w:r>
      <w:r w:rsidR="00C26E18">
        <w:rPr>
          <w:rFonts w:ascii="Times New Roman" w:hAnsi="Times New Roman" w:cs="Times New Roman"/>
        </w:rPr>
        <w:t xml:space="preserve">s available are </w:t>
      </w:r>
      <w:r w:rsidR="00131741">
        <w:rPr>
          <w:rFonts w:ascii="Times New Roman" w:hAnsi="Times New Roman" w:cs="Times New Roman"/>
        </w:rPr>
        <w:t xml:space="preserve">aimed at: (1) strategies to optimise </w:t>
      </w:r>
      <w:r>
        <w:rPr>
          <w:rFonts w:ascii="Times New Roman" w:hAnsi="Times New Roman" w:cs="Times New Roman"/>
        </w:rPr>
        <w:t>vision</w:t>
      </w:r>
      <w:r w:rsidR="0040294A">
        <w:rPr>
          <w:rFonts w:ascii="Times New Roman" w:hAnsi="Times New Roman" w:cs="Times New Roman"/>
        </w:rPr>
        <w:t xml:space="preserve"> (such as refractive error</w:t>
      </w:r>
      <w:r w:rsidR="009E2669">
        <w:rPr>
          <w:rFonts w:ascii="Times New Roman" w:hAnsi="Times New Roman" w:cs="Times New Roman"/>
        </w:rPr>
        <w:t xml:space="preserve"> and amblyopia), (2) management of nystagmus and its sequelae </w:t>
      </w:r>
      <w:r w:rsidR="00FD1D64">
        <w:rPr>
          <w:rFonts w:ascii="Times New Roman" w:hAnsi="Times New Roman" w:cs="Times New Roman"/>
        </w:rPr>
        <w:t>(for example anomalous head posture) and (3) reducing glare</w:t>
      </w:r>
      <w:r w:rsidR="00671A88">
        <w:rPr>
          <w:rFonts w:ascii="Times New Roman" w:hAnsi="Times New Roman" w:cs="Times New Roman"/>
        </w:rPr>
        <w:fldChar w:fldCharType="begin" w:fldLock="1"/>
      </w:r>
      <w:r w:rsidR="00671A88">
        <w:rPr>
          <w:rFonts w:ascii="Times New Roman" w:hAnsi="Times New Roman" w:cs="Times New Roman"/>
        </w:rPr>
        <w:instrText>ADDIN CSL_CITATION {"citationItems":[{"id":"ITEM-1","itemData":{"DOI":"10.1016/j.survophthal.2020.10.007","ISSN":"00396257","author":[{"dropping-particle":"","family":"Liu","given":"Siyin","non-dropping-particle":"","parse-names":false,"suffix":""},{"dropping-particle":"","family":"Kuht","given":"Helen J.","non-dropping-particle":"","parse-names":false,"suffix":""},{"dropping-particle":"","family":"Moon","given":"Emily Haejoon","non-dropping-particle":"","parse-names":false,"suffix":""},{"dropping-particle":"","family":"Maconachie","given":"Gail D.E.","non-dropping-particle":"","parse-names":false,"suffix":""},{"dropping-particle":"","family":"Thomas","given":"Mervyn G.","non-dropping-particle":"","parse-names":false,"suffix":""}],"container-title":"Survey of Ophthalmology","id":"ITEM-1","issued":{"date-parts":[["2020"]]},"title":"Current and emerging treatments for albinism","type":"article-journal"},"uris":["http://www.mendeley.com/documents/?uuid=417b6029-53dc-46e3-a49b-9d622ebac375"]}],"mendeley":{"formattedCitation":"(39)","plainTextFormattedCitation":"(39)","previouslyFormattedCitation":"(39)"},"properties":{"noteIndex":0},"schema":"https://github.com/citation-style-language/schema/raw/master/csl-citation.json"}</w:instrText>
      </w:r>
      <w:r w:rsidR="00671A88">
        <w:rPr>
          <w:rFonts w:ascii="Times New Roman" w:hAnsi="Times New Roman" w:cs="Times New Roman"/>
        </w:rPr>
        <w:fldChar w:fldCharType="separate"/>
      </w:r>
      <w:r w:rsidR="00671A88" w:rsidRPr="00671A88">
        <w:rPr>
          <w:rFonts w:ascii="Times New Roman" w:hAnsi="Times New Roman" w:cs="Times New Roman"/>
          <w:noProof/>
        </w:rPr>
        <w:t>(39)</w:t>
      </w:r>
      <w:r w:rsidR="00671A88">
        <w:rPr>
          <w:rFonts w:ascii="Times New Roman" w:hAnsi="Times New Roman" w:cs="Times New Roman"/>
        </w:rPr>
        <w:fldChar w:fldCharType="end"/>
      </w:r>
      <w:r w:rsidR="00FD1D64">
        <w:rPr>
          <w:rFonts w:ascii="Times New Roman" w:hAnsi="Times New Roman" w:cs="Times New Roman"/>
        </w:rPr>
        <w:t>.</w:t>
      </w:r>
      <w:r w:rsidR="00655D55">
        <w:rPr>
          <w:rFonts w:ascii="Times New Roman" w:hAnsi="Times New Roman" w:cs="Times New Roman"/>
        </w:rPr>
        <w:t xml:space="preserve"> However </w:t>
      </w:r>
      <w:r w:rsidR="00E33D98">
        <w:rPr>
          <w:rFonts w:ascii="Times New Roman" w:hAnsi="Times New Roman" w:cs="Times New Roman"/>
        </w:rPr>
        <w:t>novel</w:t>
      </w:r>
      <w:r w:rsidR="00655D55">
        <w:rPr>
          <w:rFonts w:ascii="Times New Roman" w:hAnsi="Times New Roman" w:cs="Times New Roman"/>
        </w:rPr>
        <w:t xml:space="preserve"> therapies addressing </w:t>
      </w:r>
      <w:r w:rsidR="00E33D98">
        <w:rPr>
          <w:rFonts w:ascii="Times New Roman" w:hAnsi="Times New Roman" w:cs="Times New Roman"/>
        </w:rPr>
        <w:t>molecular errors in albinism are being developed</w:t>
      </w:r>
      <w:r w:rsidR="00671A88">
        <w:rPr>
          <w:rFonts w:ascii="Times New Roman" w:hAnsi="Times New Roman" w:cs="Times New Roman"/>
        </w:rPr>
        <w:fldChar w:fldCharType="begin" w:fldLock="1"/>
      </w:r>
      <w:r w:rsidR="00671A88">
        <w:rPr>
          <w:rFonts w:ascii="Times New Roman" w:hAnsi="Times New Roman" w:cs="Times New Roman"/>
        </w:rPr>
        <w:instrText>ADDIN CSL_CITATION {"citationItems":[{"id":"ITEM-1","itemData":{"DOI":"10.1016/j.survophthal.2020.10.007","ISSN":"00396257","author":[{"dropping-particle":"","family":"Liu","given":"Siyin","non-dropping-particle":"","parse-names":false,"suffix":""},{"dropping-particle":"","family":"Kuht","given":"Helen J.","non-dropping-particle":"","parse-names":false,"suffix":""},{"dropping-particle":"","family":"Moon","given":"Emily Haejoon","non-dropping-particle":"","parse-names":false,"suffix":""},{"dropping-particle":"","family":"Maconachie","given":"Gail D.E.","non-dropping-particle":"","parse-names":false,"suffix":""},{"dropping-particle":"","family":"Thomas","given":"Mervyn G.","non-dropping-particle":"","parse-names":false,"suffix":""}],"container-title":"Survey of Ophthalmology","id":"ITEM-1","issued":{"date-parts":[["2020"]]},"title":"Current and emerging treatments for albinism","type":"article-journal"},"uris":["http://www.mendeley.com/documents/?uuid=417b6029-53dc-46e3-a49b-9d622ebac375"]}],"mendeley":{"formattedCitation":"(39)","plainTextFormattedCitation":"(39)"},"properties":{"noteIndex":0},"schema":"https://github.com/citation-style-language/schema/raw/master/csl-citation.json"}</w:instrText>
      </w:r>
      <w:r w:rsidR="00671A88">
        <w:rPr>
          <w:rFonts w:ascii="Times New Roman" w:hAnsi="Times New Roman" w:cs="Times New Roman"/>
        </w:rPr>
        <w:fldChar w:fldCharType="separate"/>
      </w:r>
      <w:r w:rsidR="00671A88" w:rsidRPr="00671A88">
        <w:rPr>
          <w:rFonts w:ascii="Times New Roman" w:hAnsi="Times New Roman" w:cs="Times New Roman"/>
          <w:noProof/>
        </w:rPr>
        <w:t>(39)</w:t>
      </w:r>
      <w:r w:rsidR="00671A88">
        <w:rPr>
          <w:rFonts w:ascii="Times New Roman" w:hAnsi="Times New Roman" w:cs="Times New Roman"/>
        </w:rPr>
        <w:fldChar w:fldCharType="end"/>
      </w:r>
      <w:r w:rsidR="00E821D7">
        <w:rPr>
          <w:rFonts w:ascii="Times New Roman" w:hAnsi="Times New Roman" w:cs="Times New Roman"/>
        </w:rPr>
        <w:t>.</w:t>
      </w:r>
    </w:p>
    <w:p w14:paraId="46CB3EB6" w14:textId="63C561D1"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t xml:space="preserve">3.2 Predictive Setting: The tested person is clinically unaffected but carries an increased risk based on family history </w:t>
      </w:r>
      <w:r w:rsidRPr="006A28B2">
        <w:rPr>
          <w:rFonts w:ascii="Times New Roman" w:hAnsi="Times New Roman" w:cs="Times New Roman"/>
        </w:rPr>
        <w:t xml:space="preserve">(To be answered if in 1.9 "B" was marked) </w:t>
      </w:r>
    </w:p>
    <w:p w14:paraId="26468A69" w14:textId="77777777" w:rsidR="00956F69" w:rsidRPr="006A28B2" w:rsidRDefault="00956F69" w:rsidP="006A28B2">
      <w:pPr>
        <w:pStyle w:val="Default"/>
        <w:spacing w:line="480" w:lineRule="auto"/>
        <w:rPr>
          <w:rFonts w:ascii="Times New Roman" w:hAnsi="Times New Roman" w:cs="Times New Roman"/>
        </w:rPr>
      </w:pPr>
    </w:p>
    <w:p w14:paraId="7A54A3F0" w14:textId="1C221D29" w:rsidR="00956F69"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3.2.1 Will the result of a genetic test influence lifestyle and prevention? </w:t>
      </w:r>
    </w:p>
    <w:p w14:paraId="50907E00" w14:textId="1B72B5F2"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rPr>
        <w:t xml:space="preserve">If the test result is </w:t>
      </w:r>
      <w:r w:rsidRPr="006A28B2">
        <w:rPr>
          <w:rFonts w:ascii="Times New Roman" w:hAnsi="Times New Roman" w:cs="Times New Roman"/>
          <w:b/>
          <w:bCs/>
        </w:rPr>
        <w:t xml:space="preserve">positive </w:t>
      </w:r>
      <w:r w:rsidRPr="006A28B2">
        <w:rPr>
          <w:rFonts w:ascii="Times New Roman" w:hAnsi="Times New Roman" w:cs="Times New Roman"/>
        </w:rPr>
        <w:t xml:space="preserve">(please describe) </w:t>
      </w:r>
    </w:p>
    <w:p w14:paraId="523E98F2" w14:textId="51EC88FC"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rPr>
        <w:t xml:space="preserve">If the test result is </w:t>
      </w:r>
      <w:r w:rsidRPr="006A28B2">
        <w:rPr>
          <w:rFonts w:ascii="Times New Roman" w:hAnsi="Times New Roman" w:cs="Times New Roman"/>
          <w:b/>
          <w:bCs/>
        </w:rPr>
        <w:t xml:space="preserve">negative </w:t>
      </w:r>
      <w:r w:rsidRPr="006A28B2">
        <w:rPr>
          <w:rFonts w:ascii="Times New Roman" w:hAnsi="Times New Roman" w:cs="Times New Roman"/>
        </w:rPr>
        <w:t xml:space="preserve">(please describe) </w:t>
      </w:r>
    </w:p>
    <w:p w14:paraId="7A4FFAE5" w14:textId="038786F6" w:rsidR="00035AAB" w:rsidRPr="006A28B2" w:rsidRDefault="00035AAB" w:rsidP="006A28B2">
      <w:pPr>
        <w:pStyle w:val="Default"/>
        <w:spacing w:line="480" w:lineRule="auto"/>
        <w:rPr>
          <w:rFonts w:ascii="Times New Roman" w:hAnsi="Times New Roman" w:cs="Times New Roman"/>
        </w:rPr>
      </w:pPr>
      <w:r w:rsidRPr="006A28B2">
        <w:rPr>
          <w:rFonts w:ascii="Times New Roman" w:hAnsi="Times New Roman" w:cs="Times New Roman"/>
        </w:rPr>
        <w:t>Not applicable</w:t>
      </w:r>
    </w:p>
    <w:p w14:paraId="01514BA9" w14:textId="77777777" w:rsidR="00974DAC" w:rsidRPr="006A28B2" w:rsidRDefault="00974DAC" w:rsidP="006A28B2">
      <w:pPr>
        <w:pStyle w:val="Default"/>
        <w:spacing w:line="480" w:lineRule="auto"/>
        <w:rPr>
          <w:rFonts w:ascii="Times New Roman" w:hAnsi="Times New Roman" w:cs="Times New Roman"/>
        </w:rPr>
      </w:pPr>
    </w:p>
    <w:p w14:paraId="467E58AD" w14:textId="4A66DEA2"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3.2.2 Which options in view of lifestyle and prevention does a person at-risk have if no genetic test has been done (please describe)? </w:t>
      </w:r>
    </w:p>
    <w:p w14:paraId="5C6AB583" w14:textId="77777777" w:rsidR="00290E10" w:rsidRPr="006A28B2" w:rsidRDefault="00035AAB" w:rsidP="006A28B2">
      <w:pPr>
        <w:pStyle w:val="Default"/>
        <w:spacing w:line="480" w:lineRule="auto"/>
        <w:rPr>
          <w:rFonts w:ascii="Times New Roman" w:hAnsi="Times New Roman" w:cs="Times New Roman"/>
        </w:rPr>
      </w:pPr>
      <w:r w:rsidRPr="006A28B2">
        <w:rPr>
          <w:rFonts w:ascii="Times New Roman" w:hAnsi="Times New Roman" w:cs="Times New Roman"/>
        </w:rPr>
        <w:t>Not applicable</w:t>
      </w:r>
    </w:p>
    <w:p w14:paraId="2AD456CA" w14:textId="77777777" w:rsidR="00290E10" w:rsidRPr="006A28B2" w:rsidRDefault="00290E10" w:rsidP="006A28B2">
      <w:pPr>
        <w:pStyle w:val="Default"/>
        <w:spacing w:line="480" w:lineRule="auto"/>
        <w:rPr>
          <w:rFonts w:ascii="Times New Roman" w:hAnsi="Times New Roman" w:cs="Times New Roman"/>
        </w:rPr>
      </w:pPr>
    </w:p>
    <w:p w14:paraId="5B3EB2CF" w14:textId="111B3964" w:rsidR="006B3710"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lastRenderedPageBreak/>
        <w:t xml:space="preserve">3.3 Genetic risk assessment in family members of a diseased person </w:t>
      </w:r>
      <w:r w:rsidRPr="006A28B2">
        <w:rPr>
          <w:rFonts w:ascii="Times New Roman" w:hAnsi="Times New Roman" w:cs="Times New Roman"/>
        </w:rPr>
        <w:t xml:space="preserve">(To be answered if in 1.9 "C" was marked) </w:t>
      </w:r>
      <w:r w:rsidR="006B3710" w:rsidRPr="006A28B2">
        <w:rPr>
          <w:rFonts w:ascii="Times New Roman" w:hAnsi="Times New Roman" w:cs="Times New Roman"/>
          <w:b/>
          <w:bCs/>
          <w:u w:val="single"/>
        </w:rPr>
        <w:br/>
      </w:r>
    </w:p>
    <w:p w14:paraId="010E8026" w14:textId="5EBE65B3"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3.3.1 Does the result of a genetic test resolve the genetic situation in that family? </w:t>
      </w:r>
    </w:p>
    <w:p w14:paraId="7C9C66BD" w14:textId="77777777" w:rsidR="003A52EE" w:rsidRPr="006A28B2" w:rsidRDefault="003A52EE"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Yes. OCA is an autosomal recessive disorder, while OA is an X-linked disorder. Therefore, after molecular confirmation in the proband segregation can be assessed and carrier testing will help resolve the genetic situation in the family</w:t>
      </w:r>
    </w:p>
    <w:p w14:paraId="5BFCCDA2" w14:textId="6D8E0681" w:rsidR="00035AAB" w:rsidRPr="006A28B2" w:rsidRDefault="00D17642" w:rsidP="006A28B2">
      <w:pPr>
        <w:tabs>
          <w:tab w:val="left" w:pos="1164"/>
        </w:tabs>
        <w:spacing w:line="480" w:lineRule="auto"/>
        <w:rPr>
          <w:rFonts w:ascii="Times New Roman" w:hAnsi="Times New Roman" w:cs="Times New Roman"/>
          <w:b/>
          <w:bCs/>
          <w:sz w:val="24"/>
          <w:szCs w:val="24"/>
        </w:rPr>
      </w:pPr>
      <w:r w:rsidRPr="006A28B2">
        <w:rPr>
          <w:rFonts w:ascii="Times New Roman" w:hAnsi="Times New Roman" w:cs="Times New Roman"/>
          <w:b/>
          <w:bCs/>
          <w:sz w:val="24"/>
          <w:szCs w:val="24"/>
        </w:rPr>
        <w:t xml:space="preserve">3.3.2 Can a genetic test in the index patient save genetic or other tests in family members? </w:t>
      </w:r>
    </w:p>
    <w:p w14:paraId="6E3EF00C" w14:textId="3222ECDA" w:rsidR="003A52EE" w:rsidRPr="006A28B2" w:rsidRDefault="003A52EE"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Identification of a variant</w:t>
      </w:r>
      <w:r w:rsidR="007E7A28">
        <w:rPr>
          <w:rFonts w:ascii="Times New Roman" w:hAnsi="Times New Roman" w:cs="Times New Roman"/>
          <w:sz w:val="24"/>
          <w:szCs w:val="24"/>
        </w:rPr>
        <w:t xml:space="preserve"> affecting function</w:t>
      </w:r>
      <w:r w:rsidRPr="006A28B2">
        <w:rPr>
          <w:rFonts w:ascii="Times New Roman" w:hAnsi="Times New Roman" w:cs="Times New Roman"/>
          <w:sz w:val="24"/>
          <w:szCs w:val="24"/>
        </w:rPr>
        <w:t xml:space="preserve"> in the index case could potentially obviate the need for further investigations such as electrodiagnostic testing in other affected family members. </w:t>
      </w:r>
    </w:p>
    <w:p w14:paraId="3519C7A8" w14:textId="55C53B93"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3.3.3 Does a positive genetic test result in the index patient enable a predictive test in a family member? </w:t>
      </w:r>
    </w:p>
    <w:p w14:paraId="0A8B47DA" w14:textId="1D1CF851" w:rsidR="004F6CC3" w:rsidRPr="006A28B2" w:rsidRDefault="003A52EE"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Albinism typically manifests early in life; this includes development of nystagmus within six months of age. Therefore, performing genetic testing on a family member below six months of age might have predictive value. </w:t>
      </w:r>
      <w:r w:rsidR="004F6CC3" w:rsidRPr="006A28B2">
        <w:rPr>
          <w:rFonts w:ascii="Times New Roman" w:hAnsi="Times New Roman" w:cs="Times New Roman"/>
          <w:b/>
          <w:bCs/>
          <w:sz w:val="24"/>
          <w:szCs w:val="24"/>
        </w:rPr>
        <w:br/>
      </w:r>
    </w:p>
    <w:p w14:paraId="390D5189" w14:textId="61D61AF1"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t xml:space="preserve">3.4 Prenatal diagnosis </w:t>
      </w:r>
      <w:r w:rsidRPr="006A28B2">
        <w:rPr>
          <w:rFonts w:ascii="Times New Roman" w:hAnsi="Times New Roman" w:cs="Times New Roman"/>
        </w:rPr>
        <w:t xml:space="preserve">(To be answered if in 1.9 "D" was marked) </w:t>
      </w:r>
    </w:p>
    <w:p w14:paraId="4EFDBA44" w14:textId="0DFD97E7" w:rsidR="00D17642"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 xml:space="preserve">3.4.1 Does a positive genetic test result in the index patient enable a prenatal diagnosis? </w:t>
      </w:r>
    </w:p>
    <w:p w14:paraId="47529EE7" w14:textId="23CE63B3" w:rsidR="00E32E73" w:rsidRPr="006A28B2" w:rsidRDefault="00E32E73"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Both prenatal and preimplantation genetic diagnosis are available for </w:t>
      </w:r>
      <w:r w:rsidR="003A52EE" w:rsidRPr="006A28B2">
        <w:rPr>
          <w:rFonts w:ascii="Times New Roman" w:hAnsi="Times New Roman" w:cs="Times New Roman"/>
          <w:sz w:val="24"/>
          <w:szCs w:val="24"/>
        </w:rPr>
        <w:t>parents</w:t>
      </w:r>
      <w:r w:rsidRPr="006A28B2">
        <w:rPr>
          <w:rFonts w:ascii="Times New Roman" w:hAnsi="Times New Roman" w:cs="Times New Roman"/>
          <w:sz w:val="24"/>
          <w:szCs w:val="24"/>
        </w:rPr>
        <w:t xml:space="preserve"> with a known variant</w:t>
      </w:r>
      <w:r w:rsidR="007E7A28">
        <w:rPr>
          <w:rFonts w:ascii="Times New Roman" w:hAnsi="Times New Roman" w:cs="Times New Roman"/>
          <w:sz w:val="24"/>
          <w:szCs w:val="24"/>
        </w:rPr>
        <w:t xml:space="preserve"> affecting function</w:t>
      </w:r>
      <w:r w:rsidRPr="006A28B2">
        <w:rPr>
          <w:rFonts w:ascii="Times New Roman" w:hAnsi="Times New Roman" w:cs="Times New Roman"/>
          <w:sz w:val="24"/>
          <w:szCs w:val="24"/>
        </w:rPr>
        <w:t xml:space="preserve">. </w:t>
      </w:r>
    </w:p>
    <w:p w14:paraId="54B9287F" w14:textId="77777777" w:rsidR="00035AAB" w:rsidRPr="006A28B2" w:rsidRDefault="00035AAB" w:rsidP="006A28B2">
      <w:pPr>
        <w:pStyle w:val="Default"/>
        <w:spacing w:line="480" w:lineRule="auto"/>
        <w:rPr>
          <w:rFonts w:ascii="Times New Roman" w:hAnsi="Times New Roman" w:cs="Times New Roman"/>
        </w:rPr>
      </w:pPr>
    </w:p>
    <w:p w14:paraId="65EA9686" w14:textId="77777777" w:rsidR="004A2EE3" w:rsidRPr="006A28B2" w:rsidRDefault="00D17642" w:rsidP="006A28B2">
      <w:pPr>
        <w:pStyle w:val="Default"/>
        <w:spacing w:line="480" w:lineRule="auto"/>
        <w:rPr>
          <w:rFonts w:ascii="Times New Roman" w:hAnsi="Times New Roman" w:cs="Times New Roman"/>
          <w:b/>
          <w:bCs/>
        </w:rPr>
      </w:pPr>
      <w:r w:rsidRPr="006A28B2">
        <w:rPr>
          <w:rFonts w:ascii="Times New Roman" w:hAnsi="Times New Roman" w:cs="Times New Roman"/>
          <w:b/>
          <w:bCs/>
        </w:rPr>
        <w:t>4. If applicable, further consequences of testing</w:t>
      </w:r>
    </w:p>
    <w:p w14:paraId="576264B8" w14:textId="77777777" w:rsidR="00FB188C" w:rsidRPr="006A28B2" w:rsidRDefault="00FB188C" w:rsidP="006A28B2">
      <w:pPr>
        <w:pStyle w:val="Default"/>
        <w:spacing w:line="480" w:lineRule="auto"/>
        <w:rPr>
          <w:rFonts w:ascii="Times New Roman" w:hAnsi="Times New Roman" w:cs="Times New Roman"/>
        </w:rPr>
      </w:pPr>
      <w:r w:rsidRPr="006A28B2">
        <w:rPr>
          <w:rFonts w:ascii="Times New Roman" w:hAnsi="Times New Roman" w:cs="Times New Roman"/>
        </w:rPr>
        <w:t>Please assume that the result of a genetic test has no immediate medical consequences. Is there any evidence that a genetic test is nevertheless useful for the patient or his/her relatives? (Please describe)</w:t>
      </w:r>
    </w:p>
    <w:p w14:paraId="53FE763D" w14:textId="77777777" w:rsidR="00FB188C" w:rsidRPr="006A28B2" w:rsidRDefault="00FB188C" w:rsidP="006A28B2">
      <w:pPr>
        <w:pStyle w:val="Default"/>
        <w:spacing w:line="480" w:lineRule="auto"/>
        <w:rPr>
          <w:rFonts w:ascii="Times New Roman" w:hAnsi="Times New Roman" w:cs="Times New Roman"/>
        </w:rPr>
      </w:pPr>
    </w:p>
    <w:p w14:paraId="723C6613" w14:textId="20D66D81" w:rsidR="00035AAB" w:rsidRPr="006A28B2" w:rsidRDefault="00E32E73" w:rsidP="006A28B2">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For syndromic cases in which life-threatening complications may occur, genetic testing may be paramount to confirming diagnosis</w:t>
      </w:r>
      <w:r w:rsidR="00FB188C" w:rsidRPr="006A28B2">
        <w:rPr>
          <w:rFonts w:ascii="Times New Roman" w:hAnsi="Times New Roman" w:cs="Times New Roman"/>
          <w:sz w:val="24"/>
          <w:szCs w:val="24"/>
        </w:rPr>
        <w:t>.</w:t>
      </w:r>
      <w:r w:rsidR="00293D50" w:rsidRPr="006A28B2">
        <w:rPr>
          <w:rFonts w:ascii="Times New Roman" w:hAnsi="Times New Roman" w:cs="Times New Roman"/>
          <w:sz w:val="24"/>
          <w:szCs w:val="24"/>
        </w:rPr>
        <w:t xml:space="preserve"> </w:t>
      </w:r>
      <w:r w:rsidR="00FB188C" w:rsidRPr="006A28B2">
        <w:rPr>
          <w:rFonts w:ascii="Times New Roman" w:hAnsi="Times New Roman" w:cs="Times New Roman"/>
          <w:sz w:val="24"/>
          <w:szCs w:val="24"/>
        </w:rPr>
        <w:t>C</w:t>
      </w:r>
      <w:r w:rsidR="00293D50" w:rsidRPr="006A28B2">
        <w:rPr>
          <w:rFonts w:ascii="Times New Roman" w:hAnsi="Times New Roman" w:cs="Times New Roman"/>
          <w:sz w:val="24"/>
          <w:szCs w:val="24"/>
        </w:rPr>
        <w:t>onversely</w:t>
      </w:r>
      <w:r w:rsidR="00FB188C" w:rsidRPr="006A28B2">
        <w:rPr>
          <w:rFonts w:ascii="Times New Roman" w:hAnsi="Times New Roman" w:cs="Times New Roman"/>
          <w:sz w:val="24"/>
          <w:szCs w:val="24"/>
        </w:rPr>
        <w:t>,</w:t>
      </w:r>
      <w:r w:rsidR="00293D50" w:rsidRPr="006A28B2">
        <w:rPr>
          <w:rFonts w:ascii="Times New Roman" w:hAnsi="Times New Roman" w:cs="Times New Roman"/>
          <w:sz w:val="24"/>
          <w:szCs w:val="24"/>
        </w:rPr>
        <w:t xml:space="preserve"> confirmation of non-syndromic forms of albinism </w:t>
      </w:r>
      <w:r w:rsidR="00FB188C" w:rsidRPr="006A28B2">
        <w:rPr>
          <w:rFonts w:ascii="Times New Roman" w:hAnsi="Times New Roman" w:cs="Times New Roman"/>
          <w:sz w:val="24"/>
          <w:szCs w:val="24"/>
        </w:rPr>
        <w:t>will be helpful in alleviating anxiety</w:t>
      </w:r>
      <w:r w:rsidRPr="006A28B2">
        <w:rPr>
          <w:rFonts w:ascii="Times New Roman" w:hAnsi="Times New Roman" w:cs="Times New Roman"/>
          <w:sz w:val="24"/>
          <w:szCs w:val="24"/>
        </w:rPr>
        <w:t xml:space="preserve">. Genetic confirmation may forgo further unnecessary and cumbersome testing, decreasing burden on patients and healthcare providers. </w:t>
      </w:r>
      <w:r w:rsidR="003A52EE" w:rsidRPr="006A28B2">
        <w:rPr>
          <w:rFonts w:ascii="Times New Roman" w:hAnsi="Times New Roman" w:cs="Times New Roman"/>
          <w:sz w:val="24"/>
          <w:szCs w:val="24"/>
        </w:rPr>
        <w:t>Persons with confirmed albinism may be more susceptible to damage from UV radiation, resulting in a higher risk for developing skin cancer.</w:t>
      </w:r>
      <w:r w:rsidR="003A52EE" w:rsidRPr="006A28B2">
        <w:rPr>
          <w:rFonts w:ascii="Times New Roman" w:hAnsi="Times New Roman" w:cs="Times New Roman"/>
          <w:sz w:val="24"/>
          <w:szCs w:val="24"/>
        </w:rPr>
        <w:fldChar w:fldCharType="begin" w:fldLock="1"/>
      </w:r>
      <w:r w:rsidR="006A28B2">
        <w:rPr>
          <w:rFonts w:ascii="Times New Roman" w:hAnsi="Times New Roman" w:cs="Times New Roman"/>
          <w:sz w:val="24"/>
          <w:szCs w:val="24"/>
        </w:rPr>
        <w:instrText>ADDIN CSL_CITATION {"citationItems":[{"id":"ITEM-1","itemData":{"ISSN":"00114162","PMID":"23772437","author":[{"dropping-particle":"V.","family":"David","given":"Consuelo","non-dropping-particle":"","parse-names":false,"suffix":""}],"container-title":"Cutis","id":"ITEM-1","issue":"5","issued":{"date-parts":[["2013"]]},"title":"Oculocutaneous albinism","type":"article-journal","volume":"91"},"uris":["http://www.mendeley.com/documents/?uuid=cc215aaf-1f27-38d4-8604-b7887405b170"]}],"mendeley":{"formattedCitation":"(19)","plainTextFormattedCitation":"(19)","previouslyFormattedCitation":"(19)"},"properties":{"noteIndex":0},"schema":"https://github.com/citation-style-language/schema/raw/master/csl-citation.json"}</w:instrText>
      </w:r>
      <w:r w:rsidR="003A52EE" w:rsidRPr="006A28B2">
        <w:rPr>
          <w:rFonts w:ascii="Times New Roman" w:hAnsi="Times New Roman" w:cs="Times New Roman"/>
          <w:sz w:val="24"/>
          <w:szCs w:val="24"/>
        </w:rPr>
        <w:fldChar w:fldCharType="separate"/>
      </w:r>
      <w:r w:rsidR="006A28B2" w:rsidRPr="006A28B2">
        <w:rPr>
          <w:rFonts w:ascii="Times New Roman" w:hAnsi="Times New Roman" w:cs="Times New Roman"/>
          <w:noProof/>
          <w:sz w:val="24"/>
          <w:szCs w:val="24"/>
        </w:rPr>
        <w:t>(19)</w:t>
      </w:r>
      <w:r w:rsidR="003A52EE" w:rsidRPr="006A28B2">
        <w:rPr>
          <w:rFonts w:ascii="Times New Roman" w:hAnsi="Times New Roman" w:cs="Times New Roman"/>
          <w:sz w:val="24"/>
          <w:szCs w:val="24"/>
        </w:rPr>
        <w:fldChar w:fldCharType="end"/>
      </w:r>
      <w:r w:rsidR="003A52EE" w:rsidRPr="006A28B2">
        <w:rPr>
          <w:rFonts w:ascii="Times New Roman" w:hAnsi="Times New Roman" w:cs="Times New Roman"/>
          <w:sz w:val="24"/>
          <w:szCs w:val="24"/>
        </w:rPr>
        <w:t xml:space="preserve"> This may require education regarding prevention strategies in the form of sun avoidance, barrier protection and sunscreen use. </w:t>
      </w:r>
      <w:r w:rsidRPr="006A28B2">
        <w:rPr>
          <w:rFonts w:ascii="Times New Roman" w:hAnsi="Times New Roman" w:cs="Times New Roman"/>
          <w:sz w:val="24"/>
          <w:szCs w:val="24"/>
        </w:rPr>
        <w:t>For patients with OCA who wish to be parents, genetic confirmation will allow for appropriate genetic counselling.</w:t>
      </w:r>
    </w:p>
    <w:p w14:paraId="00141364" w14:textId="77777777" w:rsidR="00E32E73" w:rsidRPr="006A28B2" w:rsidRDefault="00E32E73" w:rsidP="006A28B2">
      <w:pPr>
        <w:pStyle w:val="Default"/>
        <w:spacing w:line="480" w:lineRule="auto"/>
        <w:rPr>
          <w:rFonts w:ascii="Times New Roman" w:hAnsi="Times New Roman" w:cs="Times New Roman"/>
        </w:rPr>
      </w:pPr>
    </w:p>
    <w:p w14:paraId="7B5A341B" w14:textId="47BF23F8"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t xml:space="preserve">Acknowledgement </w:t>
      </w:r>
    </w:p>
    <w:p w14:paraId="4E8DE0BA" w14:textId="55139434"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rPr>
        <w:t xml:space="preserve">This work was supported by EuroGentest2 (Unit 2: “Genetic testing as part of health care”), a Coordination Action under FP7 (Grant Agreement Number 261469) and the European Society of Human Genetics. </w:t>
      </w:r>
      <w:r w:rsidR="006464BF" w:rsidRPr="006A28B2">
        <w:rPr>
          <w:rFonts w:ascii="Times New Roman" w:hAnsi="Times New Roman" w:cs="Times New Roman"/>
        </w:rPr>
        <w:t>We acknowledge the support of Fight for Sight, Academy of Medical Sciences, Ulverscroft Foundation, National Institute of Health Research and Medical Research Council. MGT is supported by the NIHR (</w:t>
      </w:r>
      <w:bookmarkStart w:id="1" w:name="_GoBack"/>
      <w:r w:rsidR="006464BF" w:rsidRPr="006A28B2">
        <w:rPr>
          <w:rFonts w:ascii="Times New Roman" w:hAnsi="Times New Roman" w:cs="Times New Roman"/>
        </w:rPr>
        <w:t>CL-2017-11-003</w:t>
      </w:r>
      <w:bookmarkEnd w:id="1"/>
      <w:r w:rsidR="006464BF" w:rsidRPr="006A28B2">
        <w:rPr>
          <w:rFonts w:ascii="Times New Roman" w:hAnsi="Times New Roman" w:cs="Times New Roman"/>
        </w:rPr>
        <w:t>).</w:t>
      </w:r>
    </w:p>
    <w:p w14:paraId="16D56834" w14:textId="77777777" w:rsidR="00035AAB" w:rsidRPr="006A28B2" w:rsidRDefault="00035AAB" w:rsidP="006A28B2">
      <w:pPr>
        <w:pStyle w:val="Default"/>
        <w:spacing w:line="480" w:lineRule="auto"/>
        <w:rPr>
          <w:rFonts w:ascii="Times New Roman" w:hAnsi="Times New Roman" w:cs="Times New Roman"/>
        </w:rPr>
      </w:pPr>
    </w:p>
    <w:p w14:paraId="33F30F38" w14:textId="77777777" w:rsidR="00D17642" w:rsidRPr="006A28B2" w:rsidRDefault="00D17642" w:rsidP="006A28B2">
      <w:pPr>
        <w:pStyle w:val="Default"/>
        <w:spacing w:line="480" w:lineRule="auto"/>
        <w:rPr>
          <w:rFonts w:ascii="Times New Roman" w:hAnsi="Times New Roman" w:cs="Times New Roman"/>
        </w:rPr>
      </w:pPr>
      <w:r w:rsidRPr="006A28B2">
        <w:rPr>
          <w:rFonts w:ascii="Times New Roman" w:hAnsi="Times New Roman" w:cs="Times New Roman"/>
          <w:b/>
          <w:bCs/>
        </w:rPr>
        <w:lastRenderedPageBreak/>
        <w:t xml:space="preserve">Conflict of Interest </w:t>
      </w:r>
    </w:p>
    <w:p w14:paraId="0E9BB468" w14:textId="5BDD4E9F" w:rsidR="00D17642" w:rsidRPr="006A28B2" w:rsidRDefault="00035AAB" w:rsidP="006A28B2">
      <w:pPr>
        <w:pStyle w:val="Default"/>
        <w:spacing w:line="480" w:lineRule="auto"/>
        <w:rPr>
          <w:rFonts w:ascii="Times New Roman" w:hAnsi="Times New Roman" w:cs="Times New Roman"/>
        </w:rPr>
      </w:pPr>
      <w:r w:rsidRPr="006A28B2">
        <w:rPr>
          <w:rFonts w:ascii="Times New Roman" w:hAnsi="Times New Roman" w:cs="Times New Roman"/>
        </w:rPr>
        <w:t>All</w:t>
      </w:r>
      <w:r w:rsidR="00D17642" w:rsidRPr="006A28B2">
        <w:rPr>
          <w:rFonts w:ascii="Times New Roman" w:hAnsi="Times New Roman" w:cs="Times New Roman"/>
        </w:rPr>
        <w:t xml:space="preserve"> authors declare </w:t>
      </w:r>
      <w:r w:rsidR="006A28B2">
        <w:rPr>
          <w:rFonts w:ascii="Times New Roman" w:hAnsi="Times New Roman" w:cs="Times New Roman"/>
        </w:rPr>
        <w:t xml:space="preserve">that they have </w:t>
      </w:r>
      <w:r w:rsidRPr="006A28B2">
        <w:rPr>
          <w:rFonts w:ascii="Times New Roman" w:hAnsi="Times New Roman" w:cs="Times New Roman"/>
        </w:rPr>
        <w:t>no conflicts of interest</w:t>
      </w:r>
      <w:r w:rsidR="006A28B2">
        <w:rPr>
          <w:rFonts w:ascii="Times New Roman" w:hAnsi="Times New Roman" w:cs="Times New Roman"/>
        </w:rPr>
        <w:t>.</w:t>
      </w:r>
    </w:p>
    <w:p w14:paraId="108BAAD5" w14:textId="77777777" w:rsidR="00035AAB" w:rsidRPr="006A28B2" w:rsidRDefault="00035AAB" w:rsidP="006A28B2">
      <w:pPr>
        <w:pStyle w:val="Default"/>
        <w:spacing w:line="480" w:lineRule="auto"/>
        <w:rPr>
          <w:rFonts w:ascii="Times New Roman" w:hAnsi="Times New Roman" w:cs="Times New Roman"/>
        </w:rPr>
      </w:pPr>
    </w:p>
    <w:p w14:paraId="22F24FCE" w14:textId="44EC5306" w:rsidR="004A2EE3" w:rsidRPr="006A28B2" w:rsidRDefault="00D17642" w:rsidP="006A28B2">
      <w:pPr>
        <w:pStyle w:val="Default"/>
        <w:pBdr>
          <w:bottom w:val="single" w:sz="4" w:space="1" w:color="auto"/>
        </w:pBdr>
        <w:spacing w:line="480" w:lineRule="auto"/>
        <w:rPr>
          <w:rFonts w:ascii="Times New Roman" w:hAnsi="Times New Roman" w:cs="Times New Roman"/>
          <w:b/>
          <w:bCs/>
        </w:rPr>
      </w:pPr>
      <w:r w:rsidRPr="006A28B2">
        <w:rPr>
          <w:rFonts w:ascii="Times New Roman" w:hAnsi="Times New Roman" w:cs="Times New Roman"/>
          <w:b/>
          <w:bCs/>
        </w:rPr>
        <w:t xml:space="preserve">References </w:t>
      </w:r>
    </w:p>
    <w:p w14:paraId="7D88BAAD" w14:textId="77777777" w:rsidR="004A2EE3" w:rsidRPr="006A28B2" w:rsidRDefault="004A2EE3" w:rsidP="006A28B2">
      <w:pPr>
        <w:pStyle w:val="NoSpacing"/>
        <w:spacing w:line="480" w:lineRule="auto"/>
        <w:rPr>
          <w:rFonts w:ascii="Times New Roman" w:hAnsi="Times New Roman" w:cs="Times New Roman"/>
          <w:sz w:val="24"/>
          <w:szCs w:val="24"/>
        </w:rPr>
      </w:pPr>
    </w:p>
    <w:p w14:paraId="392E6F6E" w14:textId="735CD4A3" w:rsidR="00671A88" w:rsidRPr="00671A88" w:rsidRDefault="00E32E73"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A28B2">
        <w:rPr>
          <w:rFonts w:ascii="Times New Roman" w:hAnsi="Times New Roman" w:cs="Times New Roman"/>
          <w:sz w:val="24"/>
          <w:szCs w:val="24"/>
        </w:rPr>
        <w:fldChar w:fldCharType="begin" w:fldLock="1"/>
      </w:r>
      <w:r w:rsidRPr="006A28B2">
        <w:rPr>
          <w:rFonts w:ascii="Times New Roman" w:hAnsi="Times New Roman" w:cs="Times New Roman"/>
          <w:sz w:val="24"/>
          <w:szCs w:val="24"/>
        </w:rPr>
        <w:instrText xml:space="preserve">ADDIN Mendeley Bibliography CSL_BIBLIOGRAPHY </w:instrText>
      </w:r>
      <w:r w:rsidRPr="006A28B2">
        <w:rPr>
          <w:rFonts w:ascii="Times New Roman" w:hAnsi="Times New Roman" w:cs="Times New Roman"/>
          <w:sz w:val="24"/>
          <w:szCs w:val="24"/>
        </w:rPr>
        <w:fldChar w:fldCharType="separate"/>
      </w:r>
      <w:r w:rsidR="00671A88" w:rsidRPr="00671A88">
        <w:rPr>
          <w:rFonts w:ascii="Times New Roman" w:hAnsi="Times New Roman" w:cs="Times New Roman"/>
          <w:noProof/>
          <w:sz w:val="24"/>
        </w:rPr>
        <w:t xml:space="preserve">1. </w:t>
      </w:r>
      <w:r w:rsidR="00671A88" w:rsidRPr="00671A88">
        <w:rPr>
          <w:rFonts w:ascii="Times New Roman" w:hAnsi="Times New Roman" w:cs="Times New Roman"/>
          <w:noProof/>
          <w:sz w:val="24"/>
        </w:rPr>
        <w:tab/>
        <w:t>Lasseaux E, Plaisant C, Michaud V, Pennamen P, Trimouille A, Gaston L, et al. Molecular characterization of a series of 990 index patients with albinism. Pigment Cell Melanoma Res [Internet]. 2018 Jul 1 [cited 2020 May 12];31(4):466–74. Available from: http://www.ncbi.nlm.nih.gov/pubmed/29345414</w:t>
      </w:r>
    </w:p>
    <w:p w14:paraId="4575B025"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 </w:t>
      </w:r>
      <w:r w:rsidRPr="00671A88">
        <w:rPr>
          <w:rFonts w:ascii="Times New Roman" w:hAnsi="Times New Roman" w:cs="Times New Roman"/>
          <w:noProof/>
          <w:sz w:val="24"/>
        </w:rPr>
        <w:tab/>
        <w:t>Chaki M, Sengupta M, Mondal M, Bhattacharya A, Mallick S, Bhadra R, et al. Molecular and Functional Studies of Tyrosinase Variants Among Indian Oculocutaneous Albinism Type 1 Patients. J Invest Dermatol [Internet]. 2011 Jan;131(1):260–2. Available from: http://www.sciencedirect.com/science/article/pii/S0022202X15350247</w:t>
      </w:r>
    </w:p>
    <w:p w14:paraId="4EF34578"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 </w:t>
      </w:r>
      <w:r w:rsidRPr="00671A88">
        <w:rPr>
          <w:rFonts w:ascii="Times New Roman" w:hAnsi="Times New Roman" w:cs="Times New Roman"/>
          <w:noProof/>
          <w:sz w:val="24"/>
        </w:rPr>
        <w:tab/>
        <w:t xml:space="preserve">Oetting WS, Pietsch J, Brott MJ, Savage S, Fryer JP, Gail Summers C, et al. The R402Q tyrosinase variant does not cause autosomal recessive ocular albinism. Am J Med Genet Part A. 2009 Mar;149(3):466–9. </w:t>
      </w:r>
    </w:p>
    <w:p w14:paraId="65BCF81D"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4. </w:t>
      </w:r>
      <w:r w:rsidRPr="00671A88">
        <w:rPr>
          <w:rFonts w:ascii="Times New Roman" w:hAnsi="Times New Roman" w:cs="Times New Roman"/>
          <w:noProof/>
          <w:sz w:val="24"/>
        </w:rPr>
        <w:tab/>
        <w:t xml:space="preserve">Norman CS, O’Gorman L, Gibson J, Pengelly RJ, Baralle Di, Ratnayaka JA, et al. Identification of a functionally significant tri-allelic genotype in the Tyrosinase gene (TYR) causing hypomorphic oculocutaneous albinism (OCA1B). Sci Rep. 2017 Dec 1;7(1). </w:t>
      </w:r>
    </w:p>
    <w:p w14:paraId="1D87637A"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5. </w:t>
      </w:r>
      <w:r w:rsidRPr="00671A88">
        <w:rPr>
          <w:rFonts w:ascii="Times New Roman" w:hAnsi="Times New Roman" w:cs="Times New Roman"/>
          <w:noProof/>
          <w:sz w:val="24"/>
        </w:rPr>
        <w:tab/>
        <w:t xml:space="preserve">Grønskov K, Jespersgaard C, Bruun GH, Harris P, Brøndum-Nielsen K, Andresen BS, et al. A pathogenic haplotype, common in Europeans, causes </w:t>
      </w:r>
      <w:r w:rsidRPr="00671A88">
        <w:rPr>
          <w:rFonts w:ascii="Times New Roman" w:hAnsi="Times New Roman" w:cs="Times New Roman"/>
          <w:noProof/>
          <w:sz w:val="24"/>
        </w:rPr>
        <w:lastRenderedPageBreak/>
        <w:t>autosomal recessive albinism and uncovers missing heritability in OCA1. Sci Rep [Internet]. 2019;9(1):1–7. Available from: https://www.nature.com/articles/s41598-018-37272-5</w:t>
      </w:r>
    </w:p>
    <w:p w14:paraId="6E000B38"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6. </w:t>
      </w:r>
      <w:r w:rsidRPr="00671A88">
        <w:rPr>
          <w:rFonts w:ascii="Times New Roman" w:hAnsi="Times New Roman" w:cs="Times New Roman"/>
          <w:noProof/>
          <w:sz w:val="24"/>
        </w:rPr>
        <w:tab/>
        <w:t>Monfermé S, Lasseaux E, Duncombe-Poulet C, Hamel C, Defoort-Dhellemmes S, Drumare I, et al. Mild form of oculocutaneous albinism type 1: Phenotypic analysis of compound heterozygous patients with the R402Q variant of the TYR gene. Br J Ophthalmol [Internet]. 2019 Sep 1 [cited 2020 May 12];103(9):1239–47. Available from: http://www.ncbi.nlm.nih.gov/pubmed/30472657</w:t>
      </w:r>
    </w:p>
    <w:p w14:paraId="12BB63A0"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7. </w:t>
      </w:r>
      <w:r w:rsidRPr="00671A88">
        <w:rPr>
          <w:rFonts w:ascii="Times New Roman" w:hAnsi="Times New Roman" w:cs="Times New Roman"/>
          <w:noProof/>
          <w:sz w:val="24"/>
        </w:rPr>
        <w:tab/>
        <w:t>Luo D, Linpeng S, Zeng L, Tan H, Li Z, Wu L. Molecular genetic study of 59 Chinese Oculocutaneous albinism families. Eur J Med Genet [Internet]. 2019 Oct 1 [cited 2020 May 11];62(10):103709. Available from: http://www.ncbi.nlm.nih.gov/pubmed/31229681</w:t>
      </w:r>
    </w:p>
    <w:p w14:paraId="39E9A367"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8. </w:t>
      </w:r>
      <w:r w:rsidRPr="00671A88">
        <w:rPr>
          <w:rFonts w:ascii="Times New Roman" w:hAnsi="Times New Roman" w:cs="Times New Roman"/>
          <w:noProof/>
          <w:sz w:val="24"/>
        </w:rPr>
        <w:tab/>
        <w:t xml:space="preserve">Yamada M, Sakai K, Hayashi M, Hozumi Y, Abe Y, Kawaguchi M, et al. Oculocutaneous albinism type 3: A Japanese girl with novel mutations in TYRP1 gene. J Dermatol Sci. 2011 Dec 1;64(3):217–22. </w:t>
      </w:r>
    </w:p>
    <w:p w14:paraId="532E7BAF"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9. </w:t>
      </w:r>
      <w:r w:rsidRPr="00671A88">
        <w:rPr>
          <w:rFonts w:ascii="Times New Roman" w:hAnsi="Times New Roman" w:cs="Times New Roman"/>
          <w:noProof/>
          <w:sz w:val="24"/>
        </w:rPr>
        <w:tab/>
        <w:t xml:space="preserve">Straniero L, Rimoldi V, Soldà G, Mauri L, Manfredini E, Andreucci E, et al. Two novel splicing mutations in the SLC45A2 gene cause Oculocutaneous Albinism Type IV by unmasking cryptic splice sites. J Hum Genet. 2015 Sep 29;60(9):467–71. </w:t>
      </w:r>
    </w:p>
    <w:p w14:paraId="394BDD8A"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10. </w:t>
      </w:r>
      <w:r w:rsidRPr="00671A88">
        <w:rPr>
          <w:rFonts w:ascii="Times New Roman" w:hAnsi="Times New Roman" w:cs="Times New Roman"/>
          <w:noProof/>
          <w:sz w:val="24"/>
        </w:rPr>
        <w:tab/>
        <w:t>Zhang Y, Zhang Y, Liu T, Bai D, Yang X, Li W, et al. Identification of two Chinese oculocutaneous albinism type 6 patients and mutation updates of the SLC 24A5 gene. J Dermatol [Internet]. 2019 Nov 1 [cited 2020 May 12];46(11):1027–30. Available from: https://onlinelibrary.wiley.com/doi/abs/10.1111/1346-8138.15065</w:t>
      </w:r>
    </w:p>
    <w:p w14:paraId="2E7EBF5D"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lastRenderedPageBreak/>
        <w:t xml:space="preserve">11. </w:t>
      </w:r>
      <w:r w:rsidRPr="00671A88">
        <w:rPr>
          <w:rFonts w:ascii="Times New Roman" w:hAnsi="Times New Roman" w:cs="Times New Roman"/>
          <w:noProof/>
          <w:sz w:val="24"/>
        </w:rPr>
        <w:tab/>
        <w:t xml:space="preserve">Khordadpoor-Deilamani F, Akbari MT, Karimipoor M, Javadi GR. Homozygosity mapping in albinism patients using a novel panel of 13 STR markers inside the nonsyndromic OCA genes: Introducing 5 novel mutations. J Hum Genet. 2016 May 1;61(5):373–9. </w:t>
      </w:r>
    </w:p>
    <w:p w14:paraId="4F803085"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12. </w:t>
      </w:r>
      <w:r w:rsidRPr="00671A88">
        <w:rPr>
          <w:rFonts w:ascii="Times New Roman" w:hAnsi="Times New Roman" w:cs="Times New Roman"/>
          <w:noProof/>
          <w:sz w:val="24"/>
        </w:rPr>
        <w:tab/>
        <w:t xml:space="preserve">Grønskov K, Dooley CM, Østergaard E, Kelsh RN, Hansen L, Levesque MP, et al. Mutations in C10orf11, a melanocyte-differentiation gene, cause autosomal-recessive albinism. Am J Hum Genet. 2013 Mar 7;92(3):415–21. </w:t>
      </w:r>
    </w:p>
    <w:p w14:paraId="03D24113"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13. </w:t>
      </w:r>
      <w:r w:rsidRPr="00671A88">
        <w:rPr>
          <w:rFonts w:ascii="Times New Roman" w:hAnsi="Times New Roman" w:cs="Times New Roman"/>
          <w:noProof/>
          <w:sz w:val="24"/>
        </w:rPr>
        <w:tab/>
        <w:t>Lewis RA. Ocular Albinism, X-Linked [Internet]. GeneReviews®. University of Washington, Seattle; 1993 [cited 2020 Jun 10]. Available from: http://www.ncbi.nlm.nih.gov/pubmed/20301517</w:t>
      </w:r>
    </w:p>
    <w:p w14:paraId="341738D0"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14. </w:t>
      </w:r>
      <w:r w:rsidRPr="00671A88">
        <w:rPr>
          <w:rFonts w:ascii="Times New Roman" w:hAnsi="Times New Roman" w:cs="Times New Roman"/>
          <w:noProof/>
          <w:sz w:val="24"/>
        </w:rPr>
        <w:tab/>
        <w:t xml:space="preserve">Mayeur H, Roche O, Vêtu C, Jaliffa C, Marchant D, Dollfus H, et al. Eight previously unidentified mutations found in the OAI ocular albinism gene. BMC Med Genet. 2006 Apr 28;7:41. </w:t>
      </w:r>
    </w:p>
    <w:p w14:paraId="79EB6544"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15. </w:t>
      </w:r>
      <w:r w:rsidRPr="00671A88">
        <w:rPr>
          <w:rFonts w:ascii="Times New Roman" w:hAnsi="Times New Roman" w:cs="Times New Roman"/>
          <w:noProof/>
          <w:sz w:val="24"/>
        </w:rPr>
        <w:tab/>
        <w:t>Morice-Picard F, Lasseaux E, Plaisant C, Cailley D, Bouron J, Rooryck C, et al. Albinism in a patient with mutations at both the OA1 and OCA3 loci [Internet]. Vol. 29, Pigment Cell and Melanoma Research. Blackwell Publishing Ltd; 2016 [cited 2020 May 12]. p. 107–9. Available from: http://www.ncbi.nlm.nih.gov/pubmed/26247803</w:t>
      </w:r>
    </w:p>
    <w:p w14:paraId="5698DC82"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16. </w:t>
      </w:r>
      <w:r w:rsidRPr="00671A88">
        <w:rPr>
          <w:rFonts w:ascii="Times New Roman" w:hAnsi="Times New Roman" w:cs="Times New Roman"/>
          <w:noProof/>
          <w:sz w:val="24"/>
        </w:rPr>
        <w:tab/>
        <w:t xml:space="preserve">Campbell P, Ellingford JM, Parry NRA, Fletcher T, Ramsden SC, Gale T, et al. Clinical and genetic variability in children with partial albinism. Sci Rep. 2019 Dec 1;9(1). </w:t>
      </w:r>
    </w:p>
    <w:p w14:paraId="41505C57"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17. </w:t>
      </w:r>
      <w:r w:rsidRPr="00671A88">
        <w:rPr>
          <w:rFonts w:ascii="Times New Roman" w:hAnsi="Times New Roman" w:cs="Times New Roman"/>
          <w:noProof/>
          <w:sz w:val="24"/>
        </w:rPr>
        <w:tab/>
        <w:t xml:space="preserve">Thomas MG, Maconachie G DE, Sheth V, McLean RJ, Gottlob I. Development and clinical utility of a novel diagnostic nystagmus gene panel using targeted next-generation sequencing. Eur J Hum Genet [Internet]. 2017 Jun 5 [cited 2019 </w:t>
      </w:r>
      <w:r w:rsidRPr="00671A88">
        <w:rPr>
          <w:rFonts w:ascii="Times New Roman" w:hAnsi="Times New Roman" w:cs="Times New Roman"/>
          <w:noProof/>
          <w:sz w:val="24"/>
        </w:rPr>
        <w:lastRenderedPageBreak/>
        <w:t>Mar 17];25(6):725–34. Available from: http://www.nature.com/doifinder/10.1038/ejhg.2017.44</w:t>
      </w:r>
    </w:p>
    <w:p w14:paraId="42F34BC6"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18. </w:t>
      </w:r>
      <w:r w:rsidRPr="00671A88">
        <w:rPr>
          <w:rFonts w:ascii="Times New Roman" w:hAnsi="Times New Roman" w:cs="Times New Roman"/>
          <w:noProof/>
          <w:sz w:val="24"/>
        </w:rPr>
        <w:tab/>
        <w:t>Zhang YZ, Bai DY, Qi Z, Zhao SZ, Yang XM, Li W, et al. Application of multiplex ligation-dependent probe amplification in the genetic testing of oculocutaneous albinism [Internet]. Vol. 132, Chinese Medical Journal. Lippincott Williams and Wilkins; 2019 [cited 2020 May 12]. p. 2011–2. Available from: http://www.ncbi.nlm.nih.gov/pubmed/31356463</w:t>
      </w:r>
    </w:p>
    <w:p w14:paraId="0AAEC06D"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19. </w:t>
      </w:r>
      <w:r w:rsidRPr="00671A88">
        <w:rPr>
          <w:rFonts w:ascii="Times New Roman" w:hAnsi="Times New Roman" w:cs="Times New Roman"/>
          <w:noProof/>
          <w:sz w:val="24"/>
        </w:rPr>
        <w:tab/>
        <w:t xml:space="preserve">David C V. Oculocutaneous albinism. Cutis. 2013;91(5). </w:t>
      </w:r>
    </w:p>
    <w:p w14:paraId="6D18D2BD"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20. </w:t>
      </w:r>
      <w:r w:rsidRPr="00671A88">
        <w:rPr>
          <w:rFonts w:ascii="Times New Roman" w:hAnsi="Times New Roman" w:cs="Times New Roman"/>
          <w:noProof/>
          <w:sz w:val="24"/>
        </w:rPr>
        <w:tab/>
        <w:t xml:space="preserve">Lund PM. Oculocutaneous albinism in southern Africa: Population structure, health and genetic care. In: Annals of Human Biology. Taylor &amp; Francis; 2005. p. 168–73. </w:t>
      </w:r>
    </w:p>
    <w:p w14:paraId="6C597EE4"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21. </w:t>
      </w:r>
      <w:r w:rsidRPr="00671A88">
        <w:rPr>
          <w:rFonts w:ascii="Times New Roman" w:hAnsi="Times New Roman" w:cs="Times New Roman"/>
          <w:noProof/>
          <w:sz w:val="24"/>
        </w:rPr>
        <w:tab/>
        <w:t>Kruijt CC, de Wit GC, Bergen AA, Florijn RJ, Schalij-Delfos NE, van Genderen MM. The Phenotypic Spectrum of Albinism. Ophthalmology [Internet]. 2018 Dec;125(12):1953–60. Available from: http://www.sciencedirect.com/science/article/pii/S0161642018305748</w:t>
      </w:r>
    </w:p>
    <w:p w14:paraId="4065CFC3"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22. </w:t>
      </w:r>
      <w:r w:rsidRPr="00671A88">
        <w:rPr>
          <w:rFonts w:ascii="Times New Roman" w:hAnsi="Times New Roman" w:cs="Times New Roman"/>
          <w:noProof/>
          <w:sz w:val="24"/>
        </w:rPr>
        <w:tab/>
        <w:t xml:space="preserve">Rosenberg T, Schwartz M. X-linked ocular albinism: Prevalence and mutations - A national study. Eur J Hum Genet. 1998;6(6):570–7. </w:t>
      </w:r>
    </w:p>
    <w:p w14:paraId="1CE04B13"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23. </w:t>
      </w:r>
      <w:r w:rsidRPr="00671A88">
        <w:rPr>
          <w:rFonts w:ascii="Times New Roman" w:hAnsi="Times New Roman" w:cs="Times New Roman"/>
          <w:noProof/>
          <w:sz w:val="24"/>
        </w:rPr>
        <w:tab/>
        <w:t>Lewis RA. Oculocutaneous Albinism Type 1 [Internet]. GeneReviews®. University of Washington, Seattle; 2000 [cited 2020 May 13]. Available from: http://www.ncbi.nlm.nih.gov/pubmed/20301345</w:t>
      </w:r>
    </w:p>
    <w:p w14:paraId="63ACEC92"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24. </w:t>
      </w:r>
      <w:r w:rsidRPr="00671A88">
        <w:rPr>
          <w:rFonts w:ascii="Times New Roman" w:hAnsi="Times New Roman" w:cs="Times New Roman"/>
          <w:noProof/>
          <w:sz w:val="24"/>
        </w:rPr>
        <w:tab/>
        <w:t>Lewis RA. Oculocutaneous Albinism Type 2 [Internet]. GeneReviews®. Seattle (WA): University of Washington, Seattle; 2003. Available from: https://www.ncbi.nlm.nih.gov/books/NBK1232/</w:t>
      </w:r>
    </w:p>
    <w:p w14:paraId="7BFC809E"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25. </w:t>
      </w:r>
      <w:r w:rsidRPr="00671A88">
        <w:rPr>
          <w:rFonts w:ascii="Times New Roman" w:hAnsi="Times New Roman" w:cs="Times New Roman"/>
          <w:noProof/>
          <w:sz w:val="24"/>
        </w:rPr>
        <w:tab/>
        <w:t xml:space="preserve">Rooryck C, Morice-Picard F, Elçioglu NH, Lacombe D, Taieb A, Arveiler B. </w:t>
      </w:r>
      <w:r w:rsidRPr="00671A88">
        <w:rPr>
          <w:rFonts w:ascii="Times New Roman" w:hAnsi="Times New Roman" w:cs="Times New Roman"/>
          <w:noProof/>
          <w:sz w:val="24"/>
        </w:rPr>
        <w:lastRenderedPageBreak/>
        <w:t>Molecular diagnosis of oculocutaneous albinism: New mutations in the OCA1-4 genes and practical aspects [Internet]. Vol. 21, Pigment Cell and Melanoma Research. Blackwell Publishing Ltd; 2008 [cited 2020 May 13]. p. 583–7. Available from: http://www.ncbi.nlm.nih.gov/pubmed/18821858</w:t>
      </w:r>
    </w:p>
    <w:p w14:paraId="20DF169A"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26. </w:t>
      </w:r>
      <w:r w:rsidRPr="00671A88">
        <w:rPr>
          <w:rFonts w:ascii="Times New Roman" w:hAnsi="Times New Roman" w:cs="Times New Roman"/>
          <w:noProof/>
          <w:sz w:val="24"/>
        </w:rPr>
        <w:tab/>
        <w:t>Zhong Z, Gu L, Zheng X, Ma N, Wu Z, Duan J, et al. Comprehensive analysis of spectral distribution of a large cohort of Chinese patients with non-syndromic oculocutaneous albinism facilitates genetic diagnosis. Pigment Cell Melanoma Res [Internet]. 2019 [cited 2020 Jul 19];32(5):672–86. Available from: /pmc/articles/PMC6852118/?report=abstract</w:t>
      </w:r>
    </w:p>
    <w:p w14:paraId="2972C652"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27. </w:t>
      </w:r>
      <w:r w:rsidRPr="00671A88">
        <w:rPr>
          <w:rFonts w:ascii="Times New Roman" w:hAnsi="Times New Roman" w:cs="Times New Roman"/>
          <w:noProof/>
          <w:sz w:val="24"/>
        </w:rPr>
        <w:tab/>
        <w:t>Kausar T, Bhatti M, Ali M, Shaikh R, Ahmed Z. OCA5, a novel locus for non-syndromic oculocutaneous albinism, maps to chromosome 4q24 [Internet]. Vol. 84, Clinical Genetics. 2013 [cited 2020 May 13]. p. 91–3. Available from: http://www.ncbi.nlm.nih.gov/pubmed/23050561</w:t>
      </w:r>
    </w:p>
    <w:p w14:paraId="332F105B"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28. </w:t>
      </w:r>
      <w:r w:rsidRPr="00671A88">
        <w:rPr>
          <w:rFonts w:ascii="Times New Roman" w:hAnsi="Times New Roman" w:cs="Times New Roman"/>
          <w:noProof/>
          <w:sz w:val="24"/>
        </w:rPr>
        <w:tab/>
        <w:t>Rosenmann A, Bejarano-Achache I, Eli D, Maftsir G, Mizrahi-Meissonnier L, Blumenfeld A. Prenatal molecular diagnosis of oculocutaneous albinism (OCA) in a large cohort of Israeli families. Prenat Diagn [Internet]. 2009 Oct 1 [cited 2020 Jul 19];29(10):939–46. Available from: http://doi.wiley.com/10.1002/pd.2317</w:t>
      </w:r>
    </w:p>
    <w:p w14:paraId="2F93415C"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29. </w:t>
      </w:r>
      <w:r w:rsidRPr="00671A88">
        <w:rPr>
          <w:rFonts w:ascii="Times New Roman" w:hAnsi="Times New Roman" w:cs="Times New Roman"/>
          <w:noProof/>
          <w:sz w:val="24"/>
        </w:rPr>
        <w:tab/>
        <w:t xml:space="preserve">Wei AH, Zang DJ, Zhang Z, Yang XM, Li W. Prenatal Genotyping of Four Common Oculocutaneous Albinism Genes in 51 Chinese Families. J Genet Genomics. 2015 Jun 20;42(6):279–86. </w:t>
      </w:r>
    </w:p>
    <w:p w14:paraId="3F3F3925"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30. </w:t>
      </w:r>
      <w:r w:rsidRPr="00671A88">
        <w:rPr>
          <w:rFonts w:ascii="Times New Roman" w:hAnsi="Times New Roman" w:cs="Times New Roman"/>
          <w:noProof/>
          <w:sz w:val="24"/>
        </w:rPr>
        <w:tab/>
        <w:t xml:space="preserve">Lenassi E, Clayton-Smith J, Douzgou S, Ramsden SC, Ingram S, Hall G, et al. Clinical utility of genetic testing in 201 preschool children with inherited eye disorders. Genet Med [Internet]. 2020 Apr 18 [cited 2020 Jun 12];22(4):745–51. </w:t>
      </w:r>
      <w:r w:rsidRPr="00671A88">
        <w:rPr>
          <w:rFonts w:ascii="Times New Roman" w:hAnsi="Times New Roman" w:cs="Times New Roman"/>
          <w:noProof/>
          <w:sz w:val="24"/>
        </w:rPr>
        <w:lastRenderedPageBreak/>
        <w:t>Available from: http://www.nature.com/articles/s41436-019-0722-8</w:t>
      </w:r>
    </w:p>
    <w:p w14:paraId="7780084B"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31. </w:t>
      </w:r>
      <w:r w:rsidRPr="00671A88">
        <w:rPr>
          <w:rFonts w:ascii="Times New Roman" w:hAnsi="Times New Roman" w:cs="Times New Roman"/>
          <w:noProof/>
          <w:sz w:val="24"/>
        </w:rPr>
        <w:tab/>
        <w:t>Charles SJ, Moore AT, Zhang Y, McMahon R, Barton DE, W Yates JR, et al. Carrier detection in X linked ocular albinism using linked DNA polymorphisms. BritishJournal ofOphthalmology [Internet]. 1994 [cited 2020 Jul 20];78:539–41. Available from: http://bjo.bmj.com/</w:t>
      </w:r>
    </w:p>
    <w:p w14:paraId="05CB2CDF"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32. </w:t>
      </w:r>
      <w:r w:rsidRPr="00671A88">
        <w:rPr>
          <w:rFonts w:ascii="Times New Roman" w:hAnsi="Times New Roman" w:cs="Times New Roman"/>
          <w:noProof/>
          <w:sz w:val="24"/>
        </w:rPr>
        <w:tab/>
        <w:t>Khan KN, Lord EC, Arno G, Islam F, Carss KJ, Raymond F, et al. Detailed retinal imaging in carriers of ocular albinism. Retina [Internet]. 2018 Mar 1 [cited 2020 Apr 1];38(3):620–8. Available from: http://www.ncbi.nlm.nih.gov/pubmed/28234808</w:t>
      </w:r>
    </w:p>
    <w:p w14:paraId="5E8511CB"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33. </w:t>
      </w:r>
      <w:r w:rsidRPr="00671A88">
        <w:rPr>
          <w:rFonts w:ascii="Times New Roman" w:hAnsi="Times New Roman" w:cs="Times New Roman"/>
          <w:noProof/>
          <w:sz w:val="24"/>
        </w:rPr>
        <w:tab/>
        <w:t>Pearce WG, Johnson GJ, Gillan JG. Nystagmus in a female carrier of ocular albinism. J Med Genet [Internet]. 1972 [cited 2020 Jul 20];9(1):126–8. Available from: https://www.ncbi.nlm.nih.gov/pmc/articles/PMC1469202/</w:t>
      </w:r>
    </w:p>
    <w:p w14:paraId="32088E16"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34. </w:t>
      </w:r>
      <w:r w:rsidRPr="00671A88">
        <w:rPr>
          <w:rFonts w:ascii="Times New Roman" w:hAnsi="Times New Roman" w:cs="Times New Roman"/>
          <w:noProof/>
          <w:sz w:val="24"/>
        </w:rPr>
        <w:tab/>
        <w:t xml:space="preserve">Thomas MG, Papageorgiou E, Kuht HJ, Gottlob I. Normal and abnormal foveal development. British Journal of Ophthalmology. 2020. </w:t>
      </w:r>
    </w:p>
    <w:p w14:paraId="0D3FA6B4"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35. </w:t>
      </w:r>
      <w:r w:rsidRPr="00671A88">
        <w:rPr>
          <w:rFonts w:ascii="Times New Roman" w:hAnsi="Times New Roman" w:cs="Times New Roman"/>
          <w:noProof/>
          <w:sz w:val="24"/>
        </w:rPr>
        <w:tab/>
        <w:t xml:space="preserve">Thomas MG, Crosier M, Lindsay S, Kumar A, Araki M, Leroy BP, et al. Abnormal retinal development associated with FRMD7 mutations. Hum Mol Genet. 2014; </w:t>
      </w:r>
    </w:p>
    <w:p w14:paraId="5DEB1085"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36. </w:t>
      </w:r>
      <w:r w:rsidRPr="00671A88">
        <w:rPr>
          <w:rFonts w:ascii="Times New Roman" w:hAnsi="Times New Roman" w:cs="Times New Roman"/>
          <w:noProof/>
          <w:sz w:val="24"/>
        </w:rPr>
        <w:tab/>
        <w:t xml:space="preserve">Han J, Lee T, Lee JB, Han SH. Retinal microstructures are altered in patients with idiopathic infantile nystagmus. Graefe’s Arch Clin Exp Ophthalmol. 2017; </w:t>
      </w:r>
    </w:p>
    <w:p w14:paraId="1DE5A2F3"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37. </w:t>
      </w:r>
      <w:r w:rsidRPr="00671A88">
        <w:rPr>
          <w:rFonts w:ascii="Times New Roman" w:hAnsi="Times New Roman" w:cs="Times New Roman"/>
          <w:noProof/>
          <w:sz w:val="24"/>
        </w:rPr>
        <w:tab/>
        <w:t xml:space="preserve">Kuht HJ, Han J, Maconachie GDE, Park SE, Lee ST, McLean R, et al. SLC38A8 mutations result in arrested retinal development with loss of cone photoreceptor specialization. Hum Mol Genet. 2020; </w:t>
      </w:r>
    </w:p>
    <w:p w14:paraId="0DA8F595"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38. </w:t>
      </w:r>
      <w:r w:rsidRPr="00671A88">
        <w:rPr>
          <w:rFonts w:ascii="Times New Roman" w:hAnsi="Times New Roman" w:cs="Times New Roman"/>
          <w:noProof/>
          <w:sz w:val="24"/>
        </w:rPr>
        <w:tab/>
        <w:t xml:space="preserve">Poulter JA, Al-Araimi M, Conte I, Van Genderen MM, Sheridan E, Carr IM, et al. Recessive mutations in SLC38a8 cause foveal hypoplasia and optic nerve </w:t>
      </w:r>
      <w:r w:rsidRPr="00671A88">
        <w:rPr>
          <w:rFonts w:ascii="Times New Roman" w:hAnsi="Times New Roman" w:cs="Times New Roman"/>
          <w:noProof/>
          <w:sz w:val="24"/>
        </w:rPr>
        <w:lastRenderedPageBreak/>
        <w:t xml:space="preserve">misrouting without albinism. Am J Hum Genet. 2013; </w:t>
      </w:r>
    </w:p>
    <w:p w14:paraId="25E21C8A" w14:textId="77777777" w:rsidR="00671A88" w:rsidRPr="00671A88" w:rsidRDefault="00671A88" w:rsidP="00671A88">
      <w:pPr>
        <w:widowControl w:val="0"/>
        <w:autoSpaceDE w:val="0"/>
        <w:autoSpaceDN w:val="0"/>
        <w:adjustRightInd w:val="0"/>
        <w:spacing w:after="0" w:line="480" w:lineRule="auto"/>
        <w:ind w:left="640" w:hanging="640"/>
        <w:rPr>
          <w:rFonts w:ascii="Times New Roman" w:hAnsi="Times New Roman" w:cs="Times New Roman"/>
          <w:noProof/>
          <w:sz w:val="24"/>
        </w:rPr>
      </w:pPr>
      <w:r w:rsidRPr="00671A88">
        <w:rPr>
          <w:rFonts w:ascii="Times New Roman" w:hAnsi="Times New Roman" w:cs="Times New Roman"/>
          <w:noProof/>
          <w:sz w:val="24"/>
        </w:rPr>
        <w:t xml:space="preserve">39. </w:t>
      </w:r>
      <w:r w:rsidRPr="00671A88">
        <w:rPr>
          <w:rFonts w:ascii="Times New Roman" w:hAnsi="Times New Roman" w:cs="Times New Roman"/>
          <w:noProof/>
          <w:sz w:val="24"/>
        </w:rPr>
        <w:tab/>
        <w:t xml:space="preserve">Liu S, Kuht HJ, Moon EH, Maconachie GDE, Thomas MG. Current and emerging treatments for albinism. Surv Ophthalmol. 2020; </w:t>
      </w:r>
    </w:p>
    <w:p w14:paraId="3A98D879" w14:textId="6E6D9194" w:rsidR="00F92718" w:rsidRDefault="00E32E73" w:rsidP="00671A88">
      <w:pPr>
        <w:widowControl w:val="0"/>
        <w:autoSpaceDE w:val="0"/>
        <w:autoSpaceDN w:val="0"/>
        <w:adjustRightInd w:val="0"/>
        <w:spacing w:after="0" w:line="480" w:lineRule="auto"/>
        <w:ind w:left="640" w:hanging="640"/>
        <w:rPr>
          <w:rFonts w:ascii="Times New Roman" w:hAnsi="Times New Roman" w:cs="Times New Roman"/>
          <w:sz w:val="24"/>
          <w:szCs w:val="24"/>
        </w:rPr>
      </w:pPr>
      <w:r w:rsidRPr="006A28B2">
        <w:rPr>
          <w:rFonts w:ascii="Times New Roman" w:hAnsi="Times New Roman" w:cs="Times New Roman"/>
          <w:sz w:val="24"/>
          <w:szCs w:val="24"/>
        </w:rPr>
        <w:fldChar w:fldCharType="end"/>
      </w:r>
    </w:p>
    <w:p w14:paraId="1CD4F3A1" w14:textId="77777777" w:rsidR="00F92718" w:rsidRDefault="00F92718">
      <w:pPr>
        <w:rPr>
          <w:rFonts w:ascii="Times New Roman" w:hAnsi="Times New Roman" w:cs="Times New Roman"/>
          <w:sz w:val="24"/>
          <w:szCs w:val="24"/>
        </w:rPr>
      </w:pPr>
      <w:r>
        <w:rPr>
          <w:rFonts w:ascii="Times New Roman" w:hAnsi="Times New Roman" w:cs="Times New Roman"/>
          <w:sz w:val="24"/>
          <w:szCs w:val="24"/>
        </w:rPr>
        <w:br w:type="page"/>
      </w:r>
    </w:p>
    <w:p w14:paraId="194A18CF" w14:textId="77777777" w:rsidR="00F92718" w:rsidRPr="003F3F43" w:rsidRDefault="00F92718" w:rsidP="00F92718">
      <w:pPr>
        <w:pStyle w:val="Default"/>
        <w:pageBreakBefore/>
        <w:spacing w:line="360" w:lineRule="auto"/>
        <w:rPr>
          <w:rFonts w:ascii="Times New Roman" w:hAnsi="Times New Roman" w:cs="Times New Roman"/>
          <w:color w:val="auto"/>
        </w:rPr>
      </w:pPr>
      <w:r w:rsidRPr="003F3F43">
        <w:rPr>
          <w:rFonts w:ascii="Times New Roman" w:hAnsi="Times New Roman" w:cs="Times New Roman"/>
          <w:b/>
          <w:bCs/>
          <w:color w:val="auto"/>
        </w:rPr>
        <w:lastRenderedPageBreak/>
        <w:t xml:space="preserve">ABSTRACT: </w:t>
      </w:r>
    </w:p>
    <w:p w14:paraId="791BE215" w14:textId="77777777" w:rsidR="00F92718" w:rsidRDefault="00F92718" w:rsidP="00F92718">
      <w:pPr>
        <w:pStyle w:val="Default"/>
        <w:spacing w:line="360" w:lineRule="auto"/>
        <w:rPr>
          <w:rFonts w:ascii="Times New Roman" w:hAnsi="Times New Roman" w:cs="Times New Roman"/>
          <w:b/>
          <w:bCs/>
        </w:rPr>
      </w:pPr>
      <w:r>
        <w:rPr>
          <w:rFonts w:ascii="Times New Roman" w:hAnsi="Times New Roman" w:cs="Times New Roman"/>
          <w:b/>
          <w:bCs/>
        </w:rPr>
        <w:t xml:space="preserve">CUGC for Oculocutaneous and Ocular Albinism </w:t>
      </w:r>
    </w:p>
    <w:p w14:paraId="433A8723" w14:textId="062CA0A7" w:rsidR="00F92718" w:rsidRPr="006A28B2" w:rsidRDefault="00F92718" w:rsidP="00F92718">
      <w:pPr>
        <w:pStyle w:val="Default"/>
        <w:spacing w:line="360" w:lineRule="auto"/>
        <w:rPr>
          <w:rFonts w:ascii="Times New Roman" w:hAnsi="Times New Roman" w:cs="Times New Roman"/>
        </w:rPr>
      </w:pPr>
      <w:r w:rsidRPr="006A28B2">
        <w:rPr>
          <w:rFonts w:ascii="Times New Roman" w:hAnsi="Times New Roman" w:cs="Times New Roman"/>
        </w:rPr>
        <w:t xml:space="preserve">Authors: </w:t>
      </w:r>
    </w:p>
    <w:p w14:paraId="375F21E8" w14:textId="77777777" w:rsidR="00F92718" w:rsidRPr="006A28B2" w:rsidRDefault="00F92718" w:rsidP="00F92718">
      <w:pPr>
        <w:pStyle w:val="Default"/>
        <w:spacing w:line="360" w:lineRule="auto"/>
        <w:rPr>
          <w:rFonts w:ascii="Times New Roman" w:hAnsi="Times New Roman" w:cs="Times New Roman"/>
          <w:vertAlign w:val="superscript"/>
        </w:rPr>
      </w:pPr>
      <w:r w:rsidRPr="006A28B2">
        <w:rPr>
          <w:rFonts w:ascii="Times New Roman" w:hAnsi="Times New Roman" w:cs="Times New Roman"/>
        </w:rPr>
        <w:t>Abdullah Aamir</w:t>
      </w:r>
      <w:r>
        <w:rPr>
          <w:rFonts w:ascii="Times New Roman" w:hAnsi="Times New Roman" w:cs="Times New Roman"/>
          <w:vertAlign w:val="superscript"/>
        </w:rPr>
        <w:t>1</w:t>
      </w:r>
      <w:r w:rsidRPr="006A28B2">
        <w:rPr>
          <w:rFonts w:ascii="Times New Roman" w:hAnsi="Times New Roman" w:cs="Times New Roman"/>
        </w:rPr>
        <w:t>, Helen J Kuht</w:t>
      </w:r>
      <w:r>
        <w:rPr>
          <w:rFonts w:ascii="Times New Roman" w:hAnsi="Times New Roman" w:cs="Times New Roman"/>
          <w:vertAlign w:val="superscript"/>
        </w:rPr>
        <w:t>1</w:t>
      </w:r>
      <w:r w:rsidRPr="006A28B2">
        <w:rPr>
          <w:rFonts w:ascii="Times New Roman" w:hAnsi="Times New Roman" w:cs="Times New Roman"/>
        </w:rPr>
        <w:t>, Karen Grønskov</w:t>
      </w:r>
      <w:r>
        <w:rPr>
          <w:rFonts w:ascii="Times New Roman" w:hAnsi="Times New Roman" w:cs="Times New Roman"/>
          <w:vertAlign w:val="superscript"/>
        </w:rPr>
        <w:t>2</w:t>
      </w:r>
      <w:r w:rsidRPr="006A28B2">
        <w:rPr>
          <w:rFonts w:ascii="Times New Roman" w:hAnsi="Times New Roman" w:cs="Times New Roman"/>
        </w:rPr>
        <w:t>,</w:t>
      </w:r>
      <w:r>
        <w:rPr>
          <w:rFonts w:ascii="Times New Roman" w:hAnsi="Times New Roman" w:cs="Times New Roman"/>
        </w:rPr>
        <w:t xml:space="preserve"> Brian P. Brooks</w:t>
      </w:r>
      <w:r>
        <w:rPr>
          <w:rFonts w:ascii="Times New Roman" w:hAnsi="Times New Roman" w:cs="Times New Roman"/>
          <w:vertAlign w:val="superscript"/>
        </w:rPr>
        <w:t>3</w:t>
      </w:r>
      <w:r>
        <w:rPr>
          <w:rFonts w:ascii="Times New Roman" w:hAnsi="Times New Roman" w:cs="Times New Roman"/>
        </w:rPr>
        <w:t>,</w:t>
      </w:r>
      <w:r w:rsidRPr="006A28B2">
        <w:rPr>
          <w:rFonts w:ascii="Times New Roman" w:hAnsi="Times New Roman" w:cs="Times New Roman"/>
        </w:rPr>
        <w:t xml:space="preserve"> Mervyn G Thomas</w:t>
      </w:r>
      <w:r>
        <w:rPr>
          <w:rFonts w:ascii="Times New Roman" w:hAnsi="Times New Roman" w:cs="Times New Roman"/>
          <w:vertAlign w:val="superscript"/>
        </w:rPr>
        <w:t>1</w:t>
      </w:r>
    </w:p>
    <w:p w14:paraId="57A4931A" w14:textId="77777777" w:rsidR="00F92718" w:rsidRPr="006A28B2" w:rsidRDefault="00F92718" w:rsidP="00F92718">
      <w:pPr>
        <w:pStyle w:val="Default"/>
        <w:spacing w:line="360" w:lineRule="auto"/>
        <w:rPr>
          <w:rFonts w:ascii="Times New Roman" w:hAnsi="Times New Roman" w:cs="Times New Roman"/>
        </w:rPr>
      </w:pPr>
    </w:p>
    <w:p w14:paraId="5FAC33C5" w14:textId="77777777" w:rsidR="00F92718" w:rsidRPr="006A28B2" w:rsidRDefault="00F92718" w:rsidP="00F92718">
      <w:pPr>
        <w:pStyle w:val="Default"/>
        <w:spacing w:line="360" w:lineRule="auto"/>
        <w:rPr>
          <w:rFonts w:ascii="Times New Roman" w:hAnsi="Times New Roman" w:cs="Times New Roman"/>
        </w:rPr>
      </w:pPr>
      <w:r w:rsidRPr="006A28B2">
        <w:rPr>
          <w:rFonts w:ascii="Times New Roman" w:hAnsi="Times New Roman" w:cs="Times New Roman"/>
        </w:rPr>
        <w:t xml:space="preserve">Institution (Institute, University, City, Country): </w:t>
      </w:r>
    </w:p>
    <w:p w14:paraId="6C4AF8E9" w14:textId="77777777" w:rsidR="00F92718" w:rsidRPr="006A28B2" w:rsidRDefault="00F92718" w:rsidP="00F92718">
      <w:pPr>
        <w:pStyle w:val="Default"/>
        <w:spacing w:line="360" w:lineRule="auto"/>
        <w:rPr>
          <w:rFonts w:ascii="Times New Roman" w:hAnsi="Times New Roman" w:cs="Times New Roman"/>
        </w:rPr>
      </w:pPr>
      <w:r w:rsidRPr="006A28B2">
        <w:rPr>
          <w:rFonts w:ascii="Times New Roman" w:hAnsi="Times New Roman" w:cs="Times New Roman"/>
        </w:rPr>
        <w:t>1</w:t>
      </w:r>
      <w:r>
        <w:rPr>
          <w:rFonts w:ascii="Times New Roman" w:hAnsi="Times New Roman" w:cs="Times New Roman"/>
        </w:rPr>
        <w:t>.</w:t>
      </w:r>
      <w:r w:rsidRPr="006A28B2">
        <w:rPr>
          <w:rFonts w:ascii="Times New Roman" w:hAnsi="Times New Roman" w:cs="Times New Roman"/>
        </w:rPr>
        <w:t xml:space="preserve"> </w:t>
      </w:r>
      <w:r w:rsidRPr="0098443E">
        <w:rPr>
          <w:rFonts w:ascii="Times New Roman" w:hAnsi="Times New Roman" w:cs="Times New Roman"/>
        </w:rPr>
        <w:t>The University of Leicester Ulverscroft Eye Unit, Department of Neuroscience, Psychology and Behaviour, University of Leicester, RKCSB, PO Box 65, Leicester LE2 7LX, UK</w:t>
      </w:r>
    </w:p>
    <w:p w14:paraId="133BF583" w14:textId="77777777" w:rsidR="00F92718" w:rsidRPr="00A539FE" w:rsidRDefault="00F92718" w:rsidP="00F92718">
      <w:pPr>
        <w:pStyle w:val="Default"/>
        <w:spacing w:line="360" w:lineRule="auto"/>
        <w:rPr>
          <w:rFonts w:ascii="Times New Roman" w:hAnsi="Times New Roman" w:cs="Times New Roman"/>
          <w:lang w:val="en-US"/>
        </w:rPr>
      </w:pPr>
      <w:r w:rsidRPr="00A539FE">
        <w:rPr>
          <w:rFonts w:ascii="Times New Roman" w:hAnsi="Times New Roman" w:cs="Times New Roman"/>
          <w:lang w:val="en-US"/>
        </w:rPr>
        <w:t xml:space="preserve">2. </w:t>
      </w:r>
      <w:proofErr w:type="spellStart"/>
      <w:r w:rsidRPr="00A539FE">
        <w:rPr>
          <w:rFonts w:ascii="Times New Roman" w:hAnsi="Times New Roman" w:cs="Times New Roman"/>
          <w:lang w:val="en-US"/>
        </w:rPr>
        <w:t>Rigshospitalet</w:t>
      </w:r>
      <w:proofErr w:type="spellEnd"/>
      <w:r w:rsidRPr="00A539FE">
        <w:rPr>
          <w:rFonts w:ascii="Times New Roman" w:hAnsi="Times New Roman" w:cs="Times New Roman"/>
          <w:lang w:val="en-US"/>
        </w:rPr>
        <w:t xml:space="preserve">, Department of Clinical Genetics, Kennedy Center, Copenhagen University Hospital, </w:t>
      </w:r>
      <w:proofErr w:type="spellStart"/>
      <w:r w:rsidRPr="00A539FE">
        <w:rPr>
          <w:rFonts w:ascii="Times New Roman" w:hAnsi="Times New Roman" w:cs="Times New Roman"/>
          <w:lang w:val="en-US"/>
        </w:rPr>
        <w:t>Glostrup</w:t>
      </w:r>
      <w:proofErr w:type="spellEnd"/>
      <w:r w:rsidRPr="00A539FE">
        <w:rPr>
          <w:rFonts w:ascii="Times New Roman" w:hAnsi="Times New Roman" w:cs="Times New Roman"/>
          <w:lang w:val="en-US"/>
        </w:rPr>
        <w:t>, Denmark</w:t>
      </w:r>
    </w:p>
    <w:p w14:paraId="6E013D95" w14:textId="51851B2F" w:rsidR="00F92718" w:rsidRPr="006A28B2" w:rsidRDefault="00F92718" w:rsidP="00F92718">
      <w:pPr>
        <w:pStyle w:val="Default"/>
        <w:spacing w:line="360" w:lineRule="auto"/>
        <w:rPr>
          <w:rFonts w:ascii="Times New Roman" w:hAnsi="Times New Roman" w:cs="Times New Roman"/>
        </w:rPr>
      </w:pPr>
      <w:r>
        <w:rPr>
          <w:rFonts w:ascii="Times New Roman" w:hAnsi="Times New Roman" w:cs="Times New Roman"/>
        </w:rPr>
        <w:t xml:space="preserve">3. </w:t>
      </w:r>
      <w:r w:rsidRPr="004768DF">
        <w:rPr>
          <w:rFonts w:ascii="Times New Roman" w:hAnsi="Times New Roman" w:cs="Times New Roman"/>
        </w:rPr>
        <w:t xml:space="preserve">Ophthalmic Genetics and Visual Function Branch, National Eye Institute, </w:t>
      </w:r>
      <w:r w:rsidR="00A43E73" w:rsidRPr="00A43E73">
        <w:rPr>
          <w:rFonts w:ascii="Times New Roman" w:hAnsi="Times New Roman" w:cs="Times New Roman"/>
        </w:rPr>
        <w:t>Bethesda, MD, USA</w:t>
      </w:r>
    </w:p>
    <w:p w14:paraId="7AFF0A41" w14:textId="29E7F8AE" w:rsidR="00F92718" w:rsidRDefault="00F92718" w:rsidP="00F92718">
      <w:pPr>
        <w:rPr>
          <w:rStyle w:val="Hyperlink"/>
          <w:rFonts w:ascii="Times New Roman" w:hAnsi="Times New Roman" w:cs="Times New Roman"/>
        </w:rPr>
      </w:pPr>
      <w:r w:rsidRPr="006A28B2">
        <w:rPr>
          <w:rFonts w:ascii="Times New Roman" w:hAnsi="Times New Roman" w:cs="Times New Roman"/>
        </w:rPr>
        <w:t>Corresponding author: M</w:t>
      </w:r>
      <w:r>
        <w:rPr>
          <w:rFonts w:ascii="Times New Roman" w:hAnsi="Times New Roman" w:cs="Times New Roman"/>
        </w:rPr>
        <w:t xml:space="preserve">ervyn G Thomas. </w:t>
      </w:r>
      <w:r w:rsidRPr="0098443E">
        <w:rPr>
          <w:rFonts w:ascii="Times New Roman" w:hAnsi="Times New Roman" w:cs="Times New Roman"/>
        </w:rPr>
        <w:t xml:space="preserve">The University of Leicester Ulverscroft Eye Unit, Department of Neuroscience, Psychology and Behaviour, University of Leicester, RKCSB, PO Box 65, Leicester LE2 7LX, UK </w:t>
      </w:r>
      <w:r>
        <w:rPr>
          <w:rFonts w:ascii="Times New Roman" w:hAnsi="Times New Roman" w:cs="Times New Roman"/>
        </w:rPr>
        <w:br/>
      </w:r>
      <w:r w:rsidRPr="0098443E">
        <w:rPr>
          <w:rFonts w:ascii="Times New Roman" w:hAnsi="Times New Roman" w:cs="Times New Roman"/>
        </w:rPr>
        <w:t xml:space="preserve">Tel: +44 (0)116 252 5879, Fax: +44 (0)116 223 1996, email: </w:t>
      </w:r>
      <w:hyperlink r:id="rId16" w:history="1">
        <w:r w:rsidRPr="0098443E">
          <w:rPr>
            <w:rStyle w:val="Hyperlink"/>
            <w:rFonts w:ascii="Times New Roman" w:hAnsi="Times New Roman" w:cs="Times New Roman"/>
          </w:rPr>
          <w:t>mt350@le.ac.uk</w:t>
        </w:r>
      </w:hyperlink>
    </w:p>
    <w:p w14:paraId="433C0473" w14:textId="77777777" w:rsidR="00F92718" w:rsidRPr="003F3F43" w:rsidRDefault="00F92718" w:rsidP="00F92718">
      <w:pPr>
        <w:rPr>
          <w:rFonts w:ascii="Times New Roman" w:hAnsi="Times New Roman" w:cs="Times New Roman"/>
          <w:sz w:val="24"/>
          <w:szCs w:val="24"/>
        </w:rPr>
      </w:pPr>
    </w:p>
    <w:p w14:paraId="2539575A" w14:textId="7A037379" w:rsidR="00F92718" w:rsidRPr="003F3F43" w:rsidRDefault="00F92718" w:rsidP="00F92718">
      <w:pPr>
        <w:tabs>
          <w:tab w:val="left" w:pos="1164"/>
        </w:tabs>
        <w:spacing w:line="360" w:lineRule="auto"/>
        <w:rPr>
          <w:rFonts w:ascii="Times New Roman" w:hAnsi="Times New Roman" w:cs="Times New Roman"/>
          <w:sz w:val="24"/>
          <w:szCs w:val="24"/>
        </w:rPr>
      </w:pPr>
      <w:r w:rsidRPr="003F3F43">
        <w:rPr>
          <w:rFonts w:ascii="Times New Roman" w:hAnsi="Times New Roman" w:cs="Times New Roman"/>
          <w:b/>
          <w:bCs/>
          <w:sz w:val="24"/>
          <w:szCs w:val="24"/>
        </w:rPr>
        <w:t xml:space="preserve">1. Name of the Disease (Synonyms): </w:t>
      </w:r>
    </w:p>
    <w:p w14:paraId="5497DF14" w14:textId="062EA910" w:rsidR="00F92718" w:rsidRDefault="00F92718" w:rsidP="00F92718">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Oculocutaneous albinism (OCA). Subtypes include OCA1 (OCA1A and OCA1B), OCA2, OCA3, OCA4, OCA5, OCA6 and OCA7.</w:t>
      </w:r>
      <w:r w:rsidRPr="006A28B2">
        <w:rPr>
          <w:rFonts w:ascii="Times New Roman" w:hAnsi="Times New Roman" w:cs="Times New Roman"/>
          <w:sz w:val="24"/>
          <w:szCs w:val="24"/>
        </w:rPr>
        <w:br/>
        <w:t xml:space="preserve">Ocular albinism (OA). Synonyms include Nettleship-Falls Ocular Albinism, Ocular Albinism Type 1 (OA1), X-Linked Ocular Albinism (XLOA). </w:t>
      </w:r>
    </w:p>
    <w:p w14:paraId="507E1711" w14:textId="4913A4D8" w:rsidR="00F92718" w:rsidRDefault="00F92718" w:rsidP="00F92718">
      <w:pPr>
        <w:tabs>
          <w:tab w:val="left" w:pos="1164"/>
        </w:tabs>
        <w:spacing w:line="360" w:lineRule="auto"/>
        <w:rPr>
          <w:rFonts w:ascii="Times New Roman" w:hAnsi="Times New Roman" w:cs="Times New Roman"/>
          <w:sz w:val="24"/>
          <w:szCs w:val="24"/>
        </w:rPr>
      </w:pPr>
      <w:r w:rsidRPr="003F3F43">
        <w:rPr>
          <w:rFonts w:ascii="Times New Roman" w:hAnsi="Times New Roman" w:cs="Times New Roman"/>
          <w:b/>
          <w:bCs/>
          <w:sz w:val="24"/>
          <w:szCs w:val="24"/>
        </w:rPr>
        <w:t xml:space="preserve">2. OMIM# of the Disease: </w:t>
      </w:r>
    </w:p>
    <w:tbl>
      <w:tblPr>
        <w:tblStyle w:val="GridTable4-Accent3"/>
        <w:tblW w:w="0" w:type="auto"/>
        <w:jc w:val="center"/>
        <w:tblLook w:val="04A0" w:firstRow="1" w:lastRow="0" w:firstColumn="1" w:lastColumn="0" w:noHBand="0" w:noVBand="1"/>
      </w:tblPr>
      <w:tblGrid>
        <w:gridCol w:w="1838"/>
        <w:gridCol w:w="2977"/>
      </w:tblGrid>
      <w:tr w:rsidR="00F92718" w:rsidRPr="006A28B2" w14:paraId="52E90535" w14:textId="77777777" w:rsidTr="002662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BA07785" w14:textId="77777777" w:rsidR="00F92718" w:rsidRPr="006A28B2" w:rsidRDefault="00F92718" w:rsidP="002662C9">
            <w:pPr>
              <w:pStyle w:val="Default"/>
              <w:spacing w:line="480" w:lineRule="auto"/>
              <w:jc w:val="center"/>
              <w:rPr>
                <w:rFonts w:ascii="Times New Roman" w:hAnsi="Times New Roman" w:cs="Times New Roman"/>
              </w:rPr>
            </w:pPr>
            <w:r w:rsidRPr="006A28B2">
              <w:rPr>
                <w:rFonts w:ascii="Times New Roman" w:hAnsi="Times New Roman" w:cs="Times New Roman"/>
              </w:rPr>
              <w:t>OCA Subtype</w:t>
            </w:r>
          </w:p>
        </w:tc>
        <w:tc>
          <w:tcPr>
            <w:tcW w:w="2977" w:type="dxa"/>
            <w:vAlign w:val="center"/>
          </w:tcPr>
          <w:p w14:paraId="4615F1C6" w14:textId="77777777" w:rsidR="00F92718" w:rsidRPr="006A28B2" w:rsidRDefault="00F92718" w:rsidP="002662C9">
            <w:pPr>
              <w:pStyle w:val="Default"/>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A28B2">
              <w:rPr>
                <w:rFonts w:ascii="Times New Roman" w:hAnsi="Times New Roman" w:cs="Times New Roman"/>
              </w:rPr>
              <w:t>Phenotype MIM Number</w:t>
            </w:r>
          </w:p>
        </w:tc>
      </w:tr>
      <w:tr w:rsidR="00F92718" w:rsidRPr="006A28B2" w14:paraId="6ACECCBF"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507998A5"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OCA1A</w:t>
            </w:r>
          </w:p>
        </w:tc>
        <w:tc>
          <w:tcPr>
            <w:tcW w:w="2977" w:type="dxa"/>
            <w:shd w:val="clear" w:color="auto" w:fill="auto"/>
            <w:vAlign w:val="center"/>
          </w:tcPr>
          <w:p w14:paraId="63E1DC56" w14:textId="77777777" w:rsidR="00F92718" w:rsidRPr="006A28B2" w:rsidRDefault="00F92718"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203100</w:t>
            </w:r>
          </w:p>
        </w:tc>
      </w:tr>
      <w:tr w:rsidR="00F92718" w:rsidRPr="006A28B2" w14:paraId="5A88D144"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1A919EBF"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OCA1B</w:t>
            </w:r>
          </w:p>
        </w:tc>
        <w:tc>
          <w:tcPr>
            <w:tcW w:w="2977" w:type="dxa"/>
            <w:shd w:val="clear" w:color="auto" w:fill="auto"/>
            <w:vAlign w:val="center"/>
          </w:tcPr>
          <w:p w14:paraId="5F83B377" w14:textId="77777777" w:rsidR="00F92718" w:rsidRPr="006A28B2" w:rsidRDefault="00F92718"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606952</w:t>
            </w:r>
          </w:p>
        </w:tc>
      </w:tr>
      <w:tr w:rsidR="00F92718" w:rsidRPr="006A28B2" w14:paraId="7F22938D"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4DD11344"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OCA2</w:t>
            </w:r>
          </w:p>
        </w:tc>
        <w:tc>
          <w:tcPr>
            <w:tcW w:w="2977" w:type="dxa"/>
            <w:shd w:val="clear" w:color="auto" w:fill="auto"/>
            <w:vAlign w:val="center"/>
          </w:tcPr>
          <w:p w14:paraId="68DCF151" w14:textId="77777777" w:rsidR="00F92718" w:rsidRPr="006A28B2" w:rsidRDefault="00F92718"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203200</w:t>
            </w:r>
          </w:p>
        </w:tc>
      </w:tr>
      <w:tr w:rsidR="00F92718" w:rsidRPr="006A28B2" w14:paraId="0CE7A7E4"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6C839456"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lastRenderedPageBreak/>
              <w:t>OCA3</w:t>
            </w:r>
          </w:p>
        </w:tc>
        <w:tc>
          <w:tcPr>
            <w:tcW w:w="2977" w:type="dxa"/>
            <w:shd w:val="clear" w:color="auto" w:fill="auto"/>
            <w:vAlign w:val="center"/>
          </w:tcPr>
          <w:p w14:paraId="0EDE9ADC" w14:textId="77777777" w:rsidR="00F92718" w:rsidRPr="006A28B2" w:rsidRDefault="00F92718"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203290</w:t>
            </w:r>
          </w:p>
        </w:tc>
      </w:tr>
      <w:tr w:rsidR="00F92718" w:rsidRPr="006A28B2" w14:paraId="5A78DAFA"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2E20919F"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OCA4</w:t>
            </w:r>
          </w:p>
        </w:tc>
        <w:tc>
          <w:tcPr>
            <w:tcW w:w="2977" w:type="dxa"/>
            <w:shd w:val="clear" w:color="auto" w:fill="auto"/>
            <w:vAlign w:val="center"/>
          </w:tcPr>
          <w:p w14:paraId="327F58A7" w14:textId="77777777" w:rsidR="00F92718" w:rsidRPr="006A28B2" w:rsidRDefault="00F92718"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606574</w:t>
            </w:r>
          </w:p>
        </w:tc>
      </w:tr>
      <w:tr w:rsidR="00F92718" w:rsidRPr="006A28B2" w14:paraId="7BAB5CD4"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6975A0A1"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OCA5</w:t>
            </w:r>
          </w:p>
        </w:tc>
        <w:tc>
          <w:tcPr>
            <w:tcW w:w="2977" w:type="dxa"/>
            <w:shd w:val="clear" w:color="auto" w:fill="auto"/>
            <w:vAlign w:val="center"/>
          </w:tcPr>
          <w:p w14:paraId="60A02B56" w14:textId="77777777" w:rsidR="00F92718" w:rsidRPr="006A28B2" w:rsidRDefault="00F92718"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615312</w:t>
            </w:r>
          </w:p>
        </w:tc>
      </w:tr>
      <w:tr w:rsidR="00F92718" w:rsidRPr="006A28B2" w14:paraId="22C0921D"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78152201"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OCA6</w:t>
            </w:r>
          </w:p>
        </w:tc>
        <w:tc>
          <w:tcPr>
            <w:tcW w:w="2977" w:type="dxa"/>
            <w:shd w:val="clear" w:color="auto" w:fill="auto"/>
            <w:vAlign w:val="center"/>
          </w:tcPr>
          <w:p w14:paraId="5DC67D44" w14:textId="77777777" w:rsidR="00F92718" w:rsidRPr="006A28B2" w:rsidRDefault="00F92718"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113750</w:t>
            </w:r>
          </w:p>
        </w:tc>
      </w:tr>
      <w:tr w:rsidR="00F92718" w:rsidRPr="006A28B2" w14:paraId="5F64E80B"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50B23867"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OCA7</w:t>
            </w:r>
          </w:p>
        </w:tc>
        <w:tc>
          <w:tcPr>
            <w:tcW w:w="2977" w:type="dxa"/>
            <w:shd w:val="clear" w:color="auto" w:fill="auto"/>
            <w:vAlign w:val="center"/>
          </w:tcPr>
          <w:p w14:paraId="602AA766" w14:textId="77777777" w:rsidR="00F92718" w:rsidRPr="006A28B2" w:rsidRDefault="00F92718"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615179</w:t>
            </w:r>
          </w:p>
        </w:tc>
      </w:tr>
      <w:tr w:rsidR="00F92718" w:rsidRPr="006A28B2" w14:paraId="62C87FD6"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3D26CEBB" w14:textId="77777777" w:rsidR="00F92718" w:rsidRPr="006A28B2" w:rsidRDefault="00F92718" w:rsidP="002662C9">
            <w:pPr>
              <w:pStyle w:val="Default"/>
              <w:spacing w:line="480" w:lineRule="auto"/>
              <w:jc w:val="center"/>
              <w:rPr>
                <w:rFonts w:ascii="Times New Roman" w:hAnsi="Times New Roman" w:cs="Times New Roman"/>
                <w:b w:val="0"/>
                <w:bCs w:val="0"/>
              </w:rPr>
            </w:pPr>
            <w:r w:rsidRPr="006A28B2">
              <w:rPr>
                <w:rFonts w:ascii="Times New Roman" w:hAnsi="Times New Roman" w:cs="Times New Roman"/>
                <w:b w:val="0"/>
                <w:bCs w:val="0"/>
              </w:rPr>
              <w:t>OA</w:t>
            </w:r>
          </w:p>
        </w:tc>
        <w:tc>
          <w:tcPr>
            <w:tcW w:w="2977" w:type="dxa"/>
            <w:shd w:val="clear" w:color="auto" w:fill="auto"/>
            <w:vAlign w:val="center"/>
          </w:tcPr>
          <w:p w14:paraId="14D5A285" w14:textId="77777777" w:rsidR="00F92718" w:rsidRPr="006A28B2" w:rsidRDefault="00F92718"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300500</w:t>
            </w:r>
          </w:p>
        </w:tc>
      </w:tr>
    </w:tbl>
    <w:p w14:paraId="11A7CF88" w14:textId="77777777" w:rsidR="00F92718" w:rsidRPr="003F3F43" w:rsidRDefault="00F92718" w:rsidP="00F92718">
      <w:pPr>
        <w:tabs>
          <w:tab w:val="left" w:pos="1164"/>
        </w:tabs>
        <w:spacing w:line="360" w:lineRule="auto"/>
        <w:rPr>
          <w:rFonts w:ascii="Times New Roman" w:hAnsi="Times New Roman" w:cs="Times New Roman"/>
          <w:sz w:val="24"/>
          <w:szCs w:val="24"/>
        </w:rPr>
      </w:pPr>
    </w:p>
    <w:p w14:paraId="1047CF8E" w14:textId="3D1CDE71" w:rsidR="00F92718" w:rsidRDefault="00F92718" w:rsidP="00F92718">
      <w:pPr>
        <w:pStyle w:val="Default"/>
        <w:spacing w:line="360" w:lineRule="auto"/>
        <w:rPr>
          <w:rFonts w:ascii="Times New Roman" w:hAnsi="Times New Roman" w:cs="Times New Roman"/>
          <w:color w:val="auto"/>
        </w:rPr>
      </w:pPr>
      <w:r w:rsidRPr="003F3F43">
        <w:rPr>
          <w:rFonts w:ascii="Times New Roman" w:hAnsi="Times New Roman" w:cs="Times New Roman"/>
          <w:b/>
          <w:bCs/>
          <w:color w:val="auto"/>
        </w:rPr>
        <w:t xml:space="preserve">3. Name of the Analysed Genes or DNA/Chromosome Segments: </w:t>
      </w:r>
    </w:p>
    <w:p w14:paraId="57C7BF29" w14:textId="77777777" w:rsidR="00F93078" w:rsidRPr="006A28B2" w:rsidRDefault="00F93078" w:rsidP="00F93078">
      <w:pPr>
        <w:tabs>
          <w:tab w:val="left" w:pos="1164"/>
        </w:tabs>
        <w:spacing w:line="480" w:lineRule="auto"/>
        <w:rPr>
          <w:rFonts w:ascii="Times New Roman" w:hAnsi="Times New Roman" w:cs="Times New Roman"/>
          <w:sz w:val="24"/>
          <w:szCs w:val="24"/>
        </w:rPr>
      </w:pPr>
      <w:r w:rsidRPr="006A28B2">
        <w:rPr>
          <w:rFonts w:ascii="Times New Roman" w:hAnsi="Times New Roman" w:cs="Times New Roman"/>
          <w:sz w:val="24"/>
          <w:szCs w:val="24"/>
        </w:rPr>
        <w:t xml:space="preserve">OCA: </w:t>
      </w:r>
      <w:r w:rsidRPr="00A539FE">
        <w:rPr>
          <w:rFonts w:ascii="Times New Roman" w:hAnsi="Times New Roman" w:cs="Times New Roman"/>
          <w:i/>
          <w:iCs/>
          <w:sz w:val="24"/>
          <w:szCs w:val="24"/>
        </w:rPr>
        <w:t>TYR</w:t>
      </w:r>
      <w:r w:rsidRPr="006A28B2">
        <w:rPr>
          <w:rFonts w:ascii="Times New Roman" w:hAnsi="Times New Roman" w:cs="Times New Roman"/>
          <w:sz w:val="24"/>
          <w:szCs w:val="24"/>
        </w:rPr>
        <w:t xml:space="preserve">, </w:t>
      </w:r>
      <w:r w:rsidRPr="00A539FE">
        <w:rPr>
          <w:rFonts w:ascii="Times New Roman" w:hAnsi="Times New Roman" w:cs="Times New Roman"/>
          <w:i/>
          <w:iCs/>
          <w:sz w:val="24"/>
          <w:szCs w:val="24"/>
        </w:rPr>
        <w:t>OCA2</w:t>
      </w:r>
      <w:r w:rsidRPr="006A28B2">
        <w:rPr>
          <w:rFonts w:ascii="Times New Roman" w:hAnsi="Times New Roman" w:cs="Times New Roman"/>
          <w:sz w:val="24"/>
          <w:szCs w:val="24"/>
        </w:rPr>
        <w:t xml:space="preserve">, </w:t>
      </w:r>
      <w:r w:rsidRPr="00A539FE">
        <w:rPr>
          <w:rFonts w:ascii="Times New Roman" w:hAnsi="Times New Roman" w:cs="Times New Roman"/>
          <w:i/>
          <w:iCs/>
          <w:sz w:val="24"/>
          <w:szCs w:val="24"/>
        </w:rPr>
        <w:t>TYRP1</w:t>
      </w:r>
      <w:r w:rsidRPr="006A28B2">
        <w:rPr>
          <w:rFonts w:ascii="Times New Roman" w:hAnsi="Times New Roman" w:cs="Times New Roman"/>
          <w:sz w:val="24"/>
          <w:szCs w:val="24"/>
        </w:rPr>
        <w:t xml:space="preserve">, </w:t>
      </w:r>
      <w:r w:rsidRPr="00A539FE">
        <w:rPr>
          <w:rFonts w:ascii="Times New Roman" w:hAnsi="Times New Roman" w:cs="Times New Roman"/>
          <w:i/>
          <w:iCs/>
          <w:sz w:val="24"/>
          <w:szCs w:val="24"/>
        </w:rPr>
        <w:t>SLC45A2</w:t>
      </w:r>
      <w:r w:rsidRPr="006A28B2">
        <w:rPr>
          <w:rFonts w:ascii="Times New Roman" w:hAnsi="Times New Roman" w:cs="Times New Roman"/>
          <w:sz w:val="24"/>
          <w:szCs w:val="24"/>
        </w:rPr>
        <w:t xml:space="preserve">, </w:t>
      </w:r>
      <w:r w:rsidRPr="00A539FE">
        <w:rPr>
          <w:rFonts w:ascii="Times New Roman" w:hAnsi="Times New Roman" w:cs="Times New Roman"/>
          <w:i/>
          <w:iCs/>
          <w:sz w:val="24"/>
          <w:szCs w:val="24"/>
        </w:rPr>
        <w:t>LRMDA</w:t>
      </w:r>
      <w:r w:rsidRPr="006A28B2">
        <w:rPr>
          <w:rFonts w:ascii="Times New Roman" w:hAnsi="Times New Roman" w:cs="Times New Roman"/>
          <w:sz w:val="24"/>
          <w:szCs w:val="24"/>
        </w:rPr>
        <w:t xml:space="preserve"> (</w:t>
      </w:r>
      <w:r w:rsidRPr="00A539FE">
        <w:rPr>
          <w:rFonts w:ascii="Times New Roman" w:hAnsi="Times New Roman" w:cs="Times New Roman"/>
          <w:i/>
          <w:iCs/>
          <w:sz w:val="24"/>
          <w:szCs w:val="24"/>
        </w:rPr>
        <w:t>C10orf11</w:t>
      </w:r>
      <w:r w:rsidRPr="006A28B2">
        <w:rPr>
          <w:rFonts w:ascii="Times New Roman" w:hAnsi="Times New Roman" w:cs="Times New Roman"/>
          <w:sz w:val="24"/>
          <w:szCs w:val="24"/>
        </w:rPr>
        <w:t xml:space="preserve">) and </w:t>
      </w:r>
      <w:r w:rsidRPr="00A539FE">
        <w:rPr>
          <w:rFonts w:ascii="Times New Roman" w:hAnsi="Times New Roman" w:cs="Times New Roman"/>
          <w:i/>
          <w:iCs/>
          <w:sz w:val="24"/>
          <w:szCs w:val="24"/>
        </w:rPr>
        <w:t>SLC24A5</w:t>
      </w:r>
      <w:r w:rsidRPr="006A28B2">
        <w:rPr>
          <w:rFonts w:ascii="Times New Roman" w:hAnsi="Times New Roman" w:cs="Times New Roman"/>
          <w:sz w:val="24"/>
          <w:szCs w:val="24"/>
        </w:rPr>
        <w:t>.</w:t>
      </w:r>
      <w:r w:rsidRPr="006A28B2">
        <w:rPr>
          <w:rFonts w:ascii="Times New Roman" w:hAnsi="Times New Roman" w:cs="Times New Roman"/>
          <w:sz w:val="24"/>
          <w:szCs w:val="24"/>
        </w:rPr>
        <w:br/>
        <w:t xml:space="preserve">OA: </w:t>
      </w:r>
      <w:r w:rsidRPr="00A539FE">
        <w:rPr>
          <w:rFonts w:ascii="Times New Roman" w:hAnsi="Times New Roman" w:cs="Times New Roman"/>
          <w:i/>
          <w:iCs/>
          <w:sz w:val="24"/>
          <w:szCs w:val="24"/>
        </w:rPr>
        <w:t>GPR143</w:t>
      </w:r>
    </w:p>
    <w:p w14:paraId="64AED4A4" w14:textId="77777777" w:rsidR="009C045D" w:rsidRPr="003F3F43" w:rsidRDefault="00F92718" w:rsidP="00F92718">
      <w:pPr>
        <w:pStyle w:val="Default"/>
        <w:spacing w:line="360" w:lineRule="auto"/>
        <w:rPr>
          <w:rFonts w:ascii="Times New Roman" w:hAnsi="Times New Roman" w:cs="Times New Roman"/>
          <w:color w:val="auto"/>
        </w:rPr>
      </w:pPr>
      <w:r w:rsidRPr="003F3F43">
        <w:rPr>
          <w:rFonts w:ascii="Times New Roman" w:hAnsi="Times New Roman" w:cs="Times New Roman"/>
          <w:b/>
          <w:bCs/>
          <w:color w:val="auto"/>
        </w:rPr>
        <w:t xml:space="preserve">4. OMIM# of the Gene(s): </w:t>
      </w:r>
    </w:p>
    <w:tbl>
      <w:tblPr>
        <w:tblStyle w:val="GridTable4-Accent3"/>
        <w:tblW w:w="0" w:type="auto"/>
        <w:jc w:val="center"/>
        <w:tblLook w:val="04A0" w:firstRow="1" w:lastRow="0" w:firstColumn="1" w:lastColumn="0" w:noHBand="0" w:noVBand="1"/>
      </w:tblPr>
      <w:tblGrid>
        <w:gridCol w:w="2547"/>
        <w:gridCol w:w="2551"/>
      </w:tblGrid>
      <w:tr w:rsidR="009C045D" w:rsidRPr="006A28B2" w14:paraId="22E2F5E6" w14:textId="77777777" w:rsidTr="002662C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14:paraId="22208965" w14:textId="77777777" w:rsidR="009C045D" w:rsidRPr="006A28B2" w:rsidRDefault="009C045D" w:rsidP="002662C9">
            <w:pPr>
              <w:pStyle w:val="Default"/>
              <w:spacing w:line="480" w:lineRule="auto"/>
              <w:jc w:val="center"/>
              <w:rPr>
                <w:rFonts w:ascii="Times New Roman" w:hAnsi="Times New Roman" w:cs="Times New Roman"/>
              </w:rPr>
            </w:pPr>
            <w:r w:rsidRPr="006A28B2">
              <w:rPr>
                <w:rFonts w:ascii="Times New Roman" w:hAnsi="Times New Roman" w:cs="Times New Roman"/>
              </w:rPr>
              <w:t>Gene</w:t>
            </w:r>
          </w:p>
        </w:tc>
        <w:tc>
          <w:tcPr>
            <w:tcW w:w="2551" w:type="dxa"/>
          </w:tcPr>
          <w:p w14:paraId="5543BE28" w14:textId="77777777" w:rsidR="009C045D" w:rsidRPr="006A28B2" w:rsidRDefault="009C045D" w:rsidP="002662C9">
            <w:pPr>
              <w:pStyle w:val="Default"/>
              <w:spacing w:line="48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A28B2">
              <w:rPr>
                <w:rFonts w:ascii="Times New Roman" w:hAnsi="Times New Roman" w:cs="Times New Roman"/>
              </w:rPr>
              <w:t>OMIM</w:t>
            </w:r>
            <w:r w:rsidRPr="006A28B2">
              <w:rPr>
                <w:rFonts w:ascii="Times New Roman" w:hAnsi="Times New Roman" w:cs="Times New Roman"/>
              </w:rPr>
              <w:sym w:font="Symbol" w:char="F023"/>
            </w:r>
            <w:r w:rsidRPr="006A28B2">
              <w:rPr>
                <w:rFonts w:ascii="Times New Roman" w:hAnsi="Times New Roman" w:cs="Times New Roman"/>
              </w:rPr>
              <w:t xml:space="preserve"> (Gene)</w:t>
            </w:r>
          </w:p>
        </w:tc>
      </w:tr>
      <w:tr w:rsidR="009C045D" w:rsidRPr="006A28B2" w14:paraId="0A3D2B34"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8004B92"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TYR</w:t>
            </w:r>
          </w:p>
        </w:tc>
        <w:tc>
          <w:tcPr>
            <w:tcW w:w="2551" w:type="dxa"/>
            <w:shd w:val="clear" w:color="auto" w:fill="auto"/>
          </w:tcPr>
          <w:p w14:paraId="3E602A22" w14:textId="77777777" w:rsidR="009C045D" w:rsidRPr="006A28B2" w:rsidRDefault="009C045D"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606933</w:t>
            </w:r>
          </w:p>
        </w:tc>
      </w:tr>
      <w:tr w:rsidR="009C045D" w:rsidRPr="006A28B2" w14:paraId="1EC2F03A"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7AF1CFD"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OCA2</w:t>
            </w:r>
          </w:p>
        </w:tc>
        <w:tc>
          <w:tcPr>
            <w:tcW w:w="2551" w:type="dxa"/>
            <w:shd w:val="clear" w:color="auto" w:fill="auto"/>
          </w:tcPr>
          <w:p w14:paraId="43F81178" w14:textId="77777777" w:rsidR="009C045D" w:rsidRPr="006A28B2" w:rsidRDefault="009C045D"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611409</w:t>
            </w:r>
          </w:p>
        </w:tc>
      </w:tr>
      <w:tr w:rsidR="009C045D" w:rsidRPr="006A28B2" w14:paraId="5DEFDE7F"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786AD6C"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TYRP1</w:t>
            </w:r>
          </w:p>
        </w:tc>
        <w:tc>
          <w:tcPr>
            <w:tcW w:w="2551" w:type="dxa"/>
            <w:shd w:val="clear" w:color="auto" w:fill="auto"/>
          </w:tcPr>
          <w:p w14:paraId="44B7E598" w14:textId="77777777" w:rsidR="009C045D" w:rsidRPr="006A28B2" w:rsidRDefault="009C045D"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115501</w:t>
            </w:r>
          </w:p>
        </w:tc>
      </w:tr>
      <w:tr w:rsidR="009C045D" w:rsidRPr="006A28B2" w14:paraId="01D10F8E"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63785A7"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SLC45A2</w:t>
            </w:r>
          </w:p>
        </w:tc>
        <w:tc>
          <w:tcPr>
            <w:tcW w:w="2551" w:type="dxa"/>
            <w:shd w:val="clear" w:color="auto" w:fill="auto"/>
          </w:tcPr>
          <w:p w14:paraId="2B0F3781" w14:textId="77777777" w:rsidR="009C045D" w:rsidRPr="006A28B2" w:rsidRDefault="009C045D"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606202</w:t>
            </w:r>
          </w:p>
        </w:tc>
      </w:tr>
      <w:tr w:rsidR="009C045D" w:rsidRPr="006A28B2" w14:paraId="182A6C5B"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C4E7D32"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LRMDA</w:t>
            </w:r>
            <w:r>
              <w:rPr>
                <w:rFonts w:ascii="Times New Roman" w:hAnsi="Times New Roman" w:cs="Times New Roman"/>
                <w:i/>
                <w:iCs/>
              </w:rPr>
              <w:t xml:space="preserve"> (C10orf11)</w:t>
            </w:r>
          </w:p>
        </w:tc>
        <w:tc>
          <w:tcPr>
            <w:tcW w:w="2551" w:type="dxa"/>
            <w:shd w:val="clear" w:color="auto" w:fill="auto"/>
          </w:tcPr>
          <w:p w14:paraId="7A25D35C" w14:textId="77777777" w:rsidR="009C045D" w:rsidRPr="006A28B2" w:rsidRDefault="009C045D"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614537</w:t>
            </w:r>
          </w:p>
        </w:tc>
      </w:tr>
      <w:tr w:rsidR="009C045D" w:rsidRPr="006A28B2" w14:paraId="6B6D66F2" w14:textId="77777777" w:rsidTr="002662C9">
        <w:trPr>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E8BA352"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SLC24A5</w:t>
            </w:r>
          </w:p>
        </w:tc>
        <w:tc>
          <w:tcPr>
            <w:tcW w:w="2551" w:type="dxa"/>
            <w:shd w:val="clear" w:color="auto" w:fill="auto"/>
          </w:tcPr>
          <w:p w14:paraId="3E054679" w14:textId="77777777" w:rsidR="009C045D" w:rsidRPr="006A28B2" w:rsidRDefault="009C045D" w:rsidP="002662C9">
            <w:pPr>
              <w:pStyle w:val="Default"/>
              <w:spacing w:line="48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609802</w:t>
            </w:r>
          </w:p>
        </w:tc>
      </w:tr>
      <w:tr w:rsidR="009C045D" w:rsidRPr="006A28B2" w14:paraId="2FC7C4E1" w14:textId="77777777" w:rsidTr="002662C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F134DB2" w14:textId="77777777" w:rsidR="009C045D" w:rsidRPr="00A539FE" w:rsidRDefault="009C045D" w:rsidP="002662C9">
            <w:pPr>
              <w:pStyle w:val="Default"/>
              <w:spacing w:line="480" w:lineRule="auto"/>
              <w:jc w:val="center"/>
              <w:rPr>
                <w:rFonts w:ascii="Times New Roman" w:hAnsi="Times New Roman" w:cs="Times New Roman"/>
                <w:b w:val="0"/>
                <w:bCs w:val="0"/>
                <w:i/>
                <w:iCs/>
              </w:rPr>
            </w:pPr>
            <w:r w:rsidRPr="00A539FE">
              <w:rPr>
                <w:rFonts w:ascii="Times New Roman" w:hAnsi="Times New Roman" w:cs="Times New Roman"/>
                <w:i/>
                <w:iCs/>
              </w:rPr>
              <w:t>GPR143</w:t>
            </w:r>
          </w:p>
        </w:tc>
        <w:tc>
          <w:tcPr>
            <w:tcW w:w="2551" w:type="dxa"/>
            <w:shd w:val="clear" w:color="auto" w:fill="auto"/>
          </w:tcPr>
          <w:p w14:paraId="02988234" w14:textId="77777777" w:rsidR="009C045D" w:rsidRPr="006A28B2" w:rsidRDefault="009C045D" w:rsidP="002662C9">
            <w:pPr>
              <w:pStyle w:val="Default"/>
              <w:spacing w:line="48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6A28B2">
              <w:rPr>
                <w:rFonts w:ascii="Times New Roman" w:hAnsi="Times New Roman" w:cs="Times New Roman"/>
                <w:b/>
                <w:bCs/>
              </w:rPr>
              <w:t>300808</w:t>
            </w:r>
          </w:p>
        </w:tc>
      </w:tr>
    </w:tbl>
    <w:p w14:paraId="2DF22F0A" w14:textId="1FFDBFAB" w:rsidR="00F92718" w:rsidRPr="003F3F43" w:rsidRDefault="00F92718" w:rsidP="00F92718">
      <w:pPr>
        <w:pStyle w:val="Default"/>
        <w:spacing w:line="360" w:lineRule="auto"/>
        <w:rPr>
          <w:rFonts w:ascii="Times New Roman" w:hAnsi="Times New Roman" w:cs="Times New Roman"/>
          <w:color w:val="auto"/>
        </w:rPr>
      </w:pPr>
    </w:p>
    <w:p w14:paraId="3F034BCE" w14:textId="77777777" w:rsidR="00F92718" w:rsidRDefault="00F92718" w:rsidP="00F92718">
      <w:pPr>
        <w:pStyle w:val="Default"/>
        <w:spacing w:line="360" w:lineRule="auto"/>
        <w:rPr>
          <w:rFonts w:ascii="Times New Roman" w:hAnsi="Times New Roman" w:cs="Times New Roman"/>
          <w:color w:val="auto"/>
        </w:rPr>
      </w:pPr>
    </w:p>
    <w:p w14:paraId="0C13E02D" w14:textId="48DE8D85" w:rsidR="00035AAB" w:rsidRPr="006A28B2" w:rsidRDefault="00F92718" w:rsidP="00102C34">
      <w:pPr>
        <w:pStyle w:val="Default"/>
        <w:spacing w:line="360" w:lineRule="auto"/>
        <w:rPr>
          <w:rFonts w:ascii="Times New Roman" w:hAnsi="Times New Roman" w:cs="Times New Roman"/>
        </w:rPr>
      </w:pPr>
      <w:r w:rsidRPr="003F3F43">
        <w:rPr>
          <w:rFonts w:ascii="Times New Roman" w:hAnsi="Times New Roman" w:cs="Times New Roman"/>
          <w:color w:val="auto"/>
        </w:rPr>
        <w:t xml:space="preserve">Review of the analytical and clinical validity as well as of the clinical utility of DNA-based testing for </w:t>
      </w:r>
      <w:r w:rsidR="002662C9">
        <w:rPr>
          <w:rFonts w:ascii="Times New Roman" w:hAnsi="Times New Roman" w:cs="Times New Roman"/>
          <w:color w:val="auto"/>
        </w:rPr>
        <w:t>variants</w:t>
      </w:r>
      <w:r w:rsidR="002662C9" w:rsidRPr="003F3F43">
        <w:rPr>
          <w:rFonts w:ascii="Times New Roman" w:hAnsi="Times New Roman" w:cs="Times New Roman"/>
          <w:color w:val="auto"/>
        </w:rPr>
        <w:t xml:space="preserve"> </w:t>
      </w:r>
      <w:r w:rsidRPr="003F3F43">
        <w:rPr>
          <w:rFonts w:ascii="Times New Roman" w:hAnsi="Times New Roman" w:cs="Times New Roman"/>
          <w:color w:val="auto"/>
        </w:rPr>
        <w:t xml:space="preserve">in the </w:t>
      </w:r>
      <w:r w:rsidR="009C045D">
        <w:rPr>
          <w:rFonts w:ascii="Times New Roman" w:hAnsi="Times New Roman" w:cs="Times New Roman"/>
          <w:color w:val="auto"/>
        </w:rPr>
        <w:t xml:space="preserve">albinism </w:t>
      </w:r>
      <w:r w:rsidRPr="003F3F43">
        <w:rPr>
          <w:rFonts w:ascii="Times New Roman" w:hAnsi="Times New Roman" w:cs="Times New Roman"/>
          <w:color w:val="auto"/>
        </w:rPr>
        <w:t>gene</w:t>
      </w:r>
      <w:r w:rsidR="009C045D">
        <w:rPr>
          <w:rFonts w:ascii="Times New Roman" w:hAnsi="Times New Roman" w:cs="Times New Roman"/>
          <w:color w:val="auto"/>
        </w:rPr>
        <w:t>s</w:t>
      </w:r>
      <w:r>
        <w:rPr>
          <w:rFonts w:ascii="Times New Roman" w:hAnsi="Times New Roman" w:cs="Times New Roman"/>
          <w:color w:val="auto"/>
        </w:rPr>
        <w:t xml:space="preserve"> </w:t>
      </w:r>
      <w:r w:rsidRPr="003F3F43">
        <w:rPr>
          <w:rFonts w:ascii="Times New Roman" w:hAnsi="Times New Roman" w:cs="Times New Roman"/>
          <w:color w:val="auto"/>
        </w:rPr>
        <w:t>in diagnostic</w:t>
      </w:r>
      <w:r>
        <w:rPr>
          <w:rFonts w:ascii="Times New Roman" w:hAnsi="Times New Roman" w:cs="Times New Roman"/>
          <w:color w:val="auto"/>
        </w:rPr>
        <w:t xml:space="preserve"> and </w:t>
      </w:r>
      <w:r w:rsidRPr="003F3F43">
        <w:rPr>
          <w:rFonts w:ascii="Times New Roman" w:hAnsi="Times New Roman" w:cs="Times New Roman"/>
          <w:color w:val="auto"/>
        </w:rPr>
        <w:t xml:space="preserve">prenatal settings and for </w:t>
      </w:r>
      <w:r w:rsidRPr="003F3F43">
        <w:rPr>
          <w:rFonts w:ascii="Times New Roman" w:hAnsi="Times New Roman" w:cs="Times New Roman"/>
        </w:rPr>
        <w:t>risk assessment in relatives.</w:t>
      </w:r>
    </w:p>
    <w:sectPr w:rsidR="00035AAB" w:rsidRPr="006A28B2" w:rsidSect="006A28B2">
      <w:footerReference w:type="even" r:id="rId17"/>
      <w:footerReference w:type="default" r:id="rId18"/>
      <w:pgSz w:w="11906" w:h="16838"/>
      <w:pgMar w:top="1701" w:right="1701" w:bottom="1701"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8128" w14:textId="77777777" w:rsidR="00122BA5" w:rsidRDefault="00122BA5" w:rsidP="00A84911">
      <w:pPr>
        <w:spacing w:after="0" w:line="240" w:lineRule="auto"/>
      </w:pPr>
      <w:r>
        <w:separator/>
      </w:r>
    </w:p>
  </w:endnote>
  <w:endnote w:type="continuationSeparator" w:id="0">
    <w:p w14:paraId="2B301AF0" w14:textId="77777777" w:rsidR="00122BA5" w:rsidRDefault="00122BA5" w:rsidP="00A8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650797"/>
      <w:docPartObj>
        <w:docPartGallery w:val="Page Numbers (Bottom of Page)"/>
        <w:docPartUnique/>
      </w:docPartObj>
    </w:sdtPr>
    <w:sdtEndPr>
      <w:rPr>
        <w:rStyle w:val="PageNumber"/>
      </w:rPr>
    </w:sdtEndPr>
    <w:sdtContent>
      <w:p w14:paraId="42DDAD8E" w14:textId="41CD692D" w:rsidR="002662C9" w:rsidRDefault="002662C9" w:rsidP="00590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2B6C11" w14:textId="77777777" w:rsidR="002662C9" w:rsidRDefault="002662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9502126"/>
      <w:docPartObj>
        <w:docPartGallery w:val="Page Numbers (Bottom of Page)"/>
        <w:docPartUnique/>
      </w:docPartObj>
    </w:sdtPr>
    <w:sdtEndPr>
      <w:rPr>
        <w:rStyle w:val="PageNumber"/>
      </w:rPr>
    </w:sdtEndPr>
    <w:sdtContent>
      <w:p w14:paraId="7BFC151A" w14:textId="5DAD9F5E" w:rsidR="002662C9" w:rsidRDefault="002662C9" w:rsidP="005908D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491E49C" w14:textId="77777777" w:rsidR="002662C9" w:rsidRDefault="00266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05BC1" w14:textId="77777777" w:rsidR="00122BA5" w:rsidRDefault="00122BA5" w:rsidP="00A84911">
      <w:pPr>
        <w:spacing w:after="0" w:line="240" w:lineRule="auto"/>
      </w:pPr>
      <w:r>
        <w:separator/>
      </w:r>
    </w:p>
  </w:footnote>
  <w:footnote w:type="continuationSeparator" w:id="0">
    <w:p w14:paraId="6D4E3CD0" w14:textId="77777777" w:rsidR="00122BA5" w:rsidRDefault="00122BA5" w:rsidP="00A849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E3547"/>
    <w:multiLevelType w:val="hybridMultilevel"/>
    <w:tmpl w:val="FD287B78"/>
    <w:lvl w:ilvl="0" w:tplc="67C43DFA">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9101E2"/>
    <w:multiLevelType w:val="hybridMultilevel"/>
    <w:tmpl w:val="7E96BEDA"/>
    <w:lvl w:ilvl="0" w:tplc="F92C9E26">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1A6851"/>
    <w:multiLevelType w:val="multilevel"/>
    <w:tmpl w:val="5656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CC1859"/>
    <w:multiLevelType w:val="hybridMultilevel"/>
    <w:tmpl w:val="5C767214"/>
    <w:lvl w:ilvl="0" w:tplc="E51E47D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D17642"/>
    <w:rsid w:val="00000244"/>
    <w:rsid w:val="000141E0"/>
    <w:rsid w:val="00035AAB"/>
    <w:rsid w:val="0004127C"/>
    <w:rsid w:val="00043049"/>
    <w:rsid w:val="00050391"/>
    <w:rsid w:val="00091E11"/>
    <w:rsid w:val="000A01E0"/>
    <w:rsid w:val="000B241F"/>
    <w:rsid w:val="000B2869"/>
    <w:rsid w:val="000B4D1D"/>
    <w:rsid w:val="000B5C0A"/>
    <w:rsid w:val="000B6797"/>
    <w:rsid w:val="000F0290"/>
    <w:rsid w:val="000F2AFB"/>
    <w:rsid w:val="001022B8"/>
    <w:rsid w:val="00102C34"/>
    <w:rsid w:val="001045FA"/>
    <w:rsid w:val="00114632"/>
    <w:rsid w:val="00122BA5"/>
    <w:rsid w:val="00123AAF"/>
    <w:rsid w:val="00131741"/>
    <w:rsid w:val="001423E2"/>
    <w:rsid w:val="00142BC6"/>
    <w:rsid w:val="00190256"/>
    <w:rsid w:val="0019480A"/>
    <w:rsid w:val="001D612B"/>
    <w:rsid w:val="001E7EFD"/>
    <w:rsid w:val="00225237"/>
    <w:rsid w:val="002271DB"/>
    <w:rsid w:val="00230998"/>
    <w:rsid w:val="002335E0"/>
    <w:rsid w:val="002342FA"/>
    <w:rsid w:val="00242A81"/>
    <w:rsid w:val="002662C9"/>
    <w:rsid w:val="00290E10"/>
    <w:rsid w:val="00293D50"/>
    <w:rsid w:val="002A118E"/>
    <w:rsid w:val="002C3DF9"/>
    <w:rsid w:val="002C7106"/>
    <w:rsid w:val="002D0C86"/>
    <w:rsid w:val="002E2842"/>
    <w:rsid w:val="002F3AB3"/>
    <w:rsid w:val="002F4910"/>
    <w:rsid w:val="002F5690"/>
    <w:rsid w:val="003371D2"/>
    <w:rsid w:val="00341BE9"/>
    <w:rsid w:val="00380CAF"/>
    <w:rsid w:val="003A1815"/>
    <w:rsid w:val="003A1837"/>
    <w:rsid w:val="003A52EE"/>
    <w:rsid w:val="003A5AB1"/>
    <w:rsid w:val="003C5256"/>
    <w:rsid w:val="003E5AF4"/>
    <w:rsid w:val="003E5FC4"/>
    <w:rsid w:val="0040294A"/>
    <w:rsid w:val="00432586"/>
    <w:rsid w:val="0044407F"/>
    <w:rsid w:val="00454174"/>
    <w:rsid w:val="004768DF"/>
    <w:rsid w:val="004775B4"/>
    <w:rsid w:val="00486774"/>
    <w:rsid w:val="0049180D"/>
    <w:rsid w:val="004A2EE3"/>
    <w:rsid w:val="004B1E71"/>
    <w:rsid w:val="004C1F89"/>
    <w:rsid w:val="004C7F98"/>
    <w:rsid w:val="004D087B"/>
    <w:rsid w:val="004D452D"/>
    <w:rsid w:val="004F2625"/>
    <w:rsid w:val="004F6CC3"/>
    <w:rsid w:val="00516196"/>
    <w:rsid w:val="005229FC"/>
    <w:rsid w:val="00542724"/>
    <w:rsid w:val="00551E51"/>
    <w:rsid w:val="005724A6"/>
    <w:rsid w:val="00587703"/>
    <w:rsid w:val="0059075F"/>
    <w:rsid w:val="005908D2"/>
    <w:rsid w:val="00594204"/>
    <w:rsid w:val="00595357"/>
    <w:rsid w:val="005A02B2"/>
    <w:rsid w:val="005A2A13"/>
    <w:rsid w:val="005B5D4C"/>
    <w:rsid w:val="005C0F0F"/>
    <w:rsid w:val="005D4497"/>
    <w:rsid w:val="005E0CC1"/>
    <w:rsid w:val="005E338B"/>
    <w:rsid w:val="00630483"/>
    <w:rsid w:val="00633923"/>
    <w:rsid w:val="00633CC6"/>
    <w:rsid w:val="006464BF"/>
    <w:rsid w:val="00655D55"/>
    <w:rsid w:val="00667DFA"/>
    <w:rsid w:val="00671A88"/>
    <w:rsid w:val="00677907"/>
    <w:rsid w:val="006930D5"/>
    <w:rsid w:val="00695E40"/>
    <w:rsid w:val="00697941"/>
    <w:rsid w:val="006A28B2"/>
    <w:rsid w:val="006A3456"/>
    <w:rsid w:val="006B3710"/>
    <w:rsid w:val="007075A4"/>
    <w:rsid w:val="00741514"/>
    <w:rsid w:val="00747216"/>
    <w:rsid w:val="00763DD6"/>
    <w:rsid w:val="007A643B"/>
    <w:rsid w:val="007B02CC"/>
    <w:rsid w:val="007C76E9"/>
    <w:rsid w:val="007D25FD"/>
    <w:rsid w:val="007D65D8"/>
    <w:rsid w:val="007E3FC4"/>
    <w:rsid w:val="007E733B"/>
    <w:rsid w:val="007E7A28"/>
    <w:rsid w:val="00827AC8"/>
    <w:rsid w:val="00847460"/>
    <w:rsid w:val="00851606"/>
    <w:rsid w:val="008729B6"/>
    <w:rsid w:val="00892A5E"/>
    <w:rsid w:val="00897087"/>
    <w:rsid w:val="008B20EC"/>
    <w:rsid w:val="008C437C"/>
    <w:rsid w:val="008D146C"/>
    <w:rsid w:val="008E4EDC"/>
    <w:rsid w:val="009059ED"/>
    <w:rsid w:val="00925841"/>
    <w:rsid w:val="009361E0"/>
    <w:rsid w:val="00936C21"/>
    <w:rsid w:val="009416EB"/>
    <w:rsid w:val="00947A02"/>
    <w:rsid w:val="00956F69"/>
    <w:rsid w:val="00963844"/>
    <w:rsid w:val="0097214C"/>
    <w:rsid w:val="00974DAC"/>
    <w:rsid w:val="0098297D"/>
    <w:rsid w:val="00990E33"/>
    <w:rsid w:val="009933E9"/>
    <w:rsid w:val="0099608D"/>
    <w:rsid w:val="009A3223"/>
    <w:rsid w:val="009B09FE"/>
    <w:rsid w:val="009C045D"/>
    <w:rsid w:val="009E2669"/>
    <w:rsid w:val="009E2BA9"/>
    <w:rsid w:val="009F26B4"/>
    <w:rsid w:val="00A07431"/>
    <w:rsid w:val="00A226F9"/>
    <w:rsid w:val="00A300D1"/>
    <w:rsid w:val="00A316C9"/>
    <w:rsid w:val="00A40D48"/>
    <w:rsid w:val="00A43E73"/>
    <w:rsid w:val="00A539FE"/>
    <w:rsid w:val="00A62275"/>
    <w:rsid w:val="00A7266A"/>
    <w:rsid w:val="00A73883"/>
    <w:rsid w:val="00A82767"/>
    <w:rsid w:val="00A84911"/>
    <w:rsid w:val="00AA119B"/>
    <w:rsid w:val="00AF5863"/>
    <w:rsid w:val="00B01CC0"/>
    <w:rsid w:val="00B171F8"/>
    <w:rsid w:val="00B24586"/>
    <w:rsid w:val="00B24EB5"/>
    <w:rsid w:val="00B25542"/>
    <w:rsid w:val="00B37386"/>
    <w:rsid w:val="00B473F1"/>
    <w:rsid w:val="00B91578"/>
    <w:rsid w:val="00BB0F59"/>
    <w:rsid w:val="00BB1BA8"/>
    <w:rsid w:val="00BB1D29"/>
    <w:rsid w:val="00BB4CDD"/>
    <w:rsid w:val="00BE3DDA"/>
    <w:rsid w:val="00C117B4"/>
    <w:rsid w:val="00C2580F"/>
    <w:rsid w:val="00C26D71"/>
    <w:rsid w:val="00C26E18"/>
    <w:rsid w:val="00C35BB4"/>
    <w:rsid w:val="00C45F7B"/>
    <w:rsid w:val="00C57997"/>
    <w:rsid w:val="00CA430D"/>
    <w:rsid w:val="00CE16C6"/>
    <w:rsid w:val="00CE17F3"/>
    <w:rsid w:val="00CF3AB7"/>
    <w:rsid w:val="00D10669"/>
    <w:rsid w:val="00D12D4D"/>
    <w:rsid w:val="00D17642"/>
    <w:rsid w:val="00D31D0F"/>
    <w:rsid w:val="00D520E1"/>
    <w:rsid w:val="00D5302C"/>
    <w:rsid w:val="00D562BF"/>
    <w:rsid w:val="00D653CB"/>
    <w:rsid w:val="00D666DC"/>
    <w:rsid w:val="00D76F6E"/>
    <w:rsid w:val="00D83D9E"/>
    <w:rsid w:val="00DA3B52"/>
    <w:rsid w:val="00DD4C05"/>
    <w:rsid w:val="00DE2AD9"/>
    <w:rsid w:val="00E32E73"/>
    <w:rsid w:val="00E33D98"/>
    <w:rsid w:val="00E3501D"/>
    <w:rsid w:val="00E623D1"/>
    <w:rsid w:val="00E821D7"/>
    <w:rsid w:val="00E846DC"/>
    <w:rsid w:val="00E86A5B"/>
    <w:rsid w:val="00EA2132"/>
    <w:rsid w:val="00EB6A5F"/>
    <w:rsid w:val="00EB7A90"/>
    <w:rsid w:val="00F2494B"/>
    <w:rsid w:val="00F3627C"/>
    <w:rsid w:val="00F67E24"/>
    <w:rsid w:val="00F770AA"/>
    <w:rsid w:val="00F80D79"/>
    <w:rsid w:val="00F92718"/>
    <w:rsid w:val="00F93078"/>
    <w:rsid w:val="00FA08B6"/>
    <w:rsid w:val="00FA6A9C"/>
    <w:rsid w:val="00FA770C"/>
    <w:rsid w:val="00FB188C"/>
    <w:rsid w:val="00FD1D64"/>
    <w:rsid w:val="00FE3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43FB7"/>
  <w15:chartTrackingRefBased/>
  <w15:docId w15:val="{4ED85C1E-9CD9-4FBE-9393-E28F0B45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718"/>
  </w:style>
  <w:style w:type="paragraph" w:styleId="Heading3">
    <w:name w:val="heading 3"/>
    <w:basedOn w:val="Normal"/>
    <w:link w:val="Heading3Char"/>
    <w:uiPriority w:val="9"/>
    <w:qFormat/>
    <w:rsid w:val="00142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64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17642"/>
    <w:rPr>
      <w:sz w:val="16"/>
      <w:szCs w:val="16"/>
    </w:rPr>
  </w:style>
  <w:style w:type="paragraph" w:styleId="CommentText">
    <w:name w:val="annotation text"/>
    <w:basedOn w:val="Normal"/>
    <w:link w:val="CommentTextChar"/>
    <w:uiPriority w:val="99"/>
    <w:unhideWhenUsed/>
    <w:rsid w:val="00D17642"/>
    <w:pPr>
      <w:spacing w:line="240" w:lineRule="auto"/>
    </w:pPr>
    <w:rPr>
      <w:sz w:val="20"/>
      <w:szCs w:val="20"/>
    </w:rPr>
  </w:style>
  <w:style w:type="character" w:customStyle="1" w:styleId="CommentTextChar">
    <w:name w:val="Comment Text Char"/>
    <w:basedOn w:val="DefaultParagraphFont"/>
    <w:link w:val="CommentText"/>
    <w:uiPriority w:val="99"/>
    <w:rsid w:val="00D17642"/>
    <w:rPr>
      <w:sz w:val="20"/>
      <w:szCs w:val="20"/>
    </w:rPr>
  </w:style>
  <w:style w:type="paragraph" w:styleId="CommentSubject">
    <w:name w:val="annotation subject"/>
    <w:basedOn w:val="CommentText"/>
    <w:next w:val="CommentText"/>
    <w:link w:val="CommentSubjectChar"/>
    <w:uiPriority w:val="99"/>
    <w:semiHidden/>
    <w:unhideWhenUsed/>
    <w:rsid w:val="00D17642"/>
    <w:rPr>
      <w:b/>
      <w:bCs/>
    </w:rPr>
  </w:style>
  <w:style w:type="character" w:customStyle="1" w:styleId="CommentSubjectChar">
    <w:name w:val="Comment Subject Char"/>
    <w:basedOn w:val="CommentTextChar"/>
    <w:link w:val="CommentSubject"/>
    <w:uiPriority w:val="99"/>
    <w:semiHidden/>
    <w:rsid w:val="00D17642"/>
    <w:rPr>
      <w:b/>
      <w:bCs/>
      <w:sz w:val="20"/>
      <w:szCs w:val="20"/>
    </w:rPr>
  </w:style>
  <w:style w:type="paragraph" w:styleId="BalloonText">
    <w:name w:val="Balloon Text"/>
    <w:basedOn w:val="Normal"/>
    <w:link w:val="BalloonTextChar"/>
    <w:uiPriority w:val="99"/>
    <w:semiHidden/>
    <w:unhideWhenUsed/>
    <w:rsid w:val="00D17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642"/>
    <w:rPr>
      <w:rFonts w:ascii="Segoe UI" w:hAnsi="Segoe UI" w:cs="Segoe UI"/>
      <w:sz w:val="18"/>
      <w:szCs w:val="18"/>
    </w:rPr>
  </w:style>
  <w:style w:type="character" w:styleId="Hyperlink">
    <w:name w:val="Hyperlink"/>
    <w:basedOn w:val="DefaultParagraphFont"/>
    <w:uiPriority w:val="99"/>
    <w:unhideWhenUsed/>
    <w:rsid w:val="00D17642"/>
    <w:rPr>
      <w:color w:val="0000FF"/>
      <w:u w:val="single"/>
    </w:rPr>
  </w:style>
  <w:style w:type="paragraph" w:customStyle="1" w:styleId="halfrhythm">
    <w:name w:val="half_rhythm"/>
    <w:basedOn w:val="Normal"/>
    <w:rsid w:val="00D176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5A02B2"/>
    <w:pPr>
      <w:ind w:left="720"/>
      <w:contextualSpacing/>
    </w:pPr>
  </w:style>
  <w:style w:type="character" w:styleId="FollowedHyperlink">
    <w:name w:val="FollowedHyperlink"/>
    <w:basedOn w:val="DefaultParagraphFont"/>
    <w:uiPriority w:val="99"/>
    <w:semiHidden/>
    <w:unhideWhenUsed/>
    <w:rsid w:val="005A02B2"/>
    <w:rPr>
      <w:color w:val="954F72" w:themeColor="followedHyperlink"/>
      <w:u w:val="single"/>
    </w:rPr>
  </w:style>
  <w:style w:type="character" w:styleId="Emphasis">
    <w:name w:val="Emphasis"/>
    <w:basedOn w:val="DefaultParagraphFont"/>
    <w:uiPriority w:val="20"/>
    <w:qFormat/>
    <w:rsid w:val="00035AAB"/>
    <w:rPr>
      <w:i/>
      <w:iCs/>
    </w:rPr>
  </w:style>
  <w:style w:type="character" w:customStyle="1" w:styleId="ref-journal">
    <w:name w:val="ref-journal"/>
    <w:basedOn w:val="DefaultParagraphFont"/>
    <w:rsid w:val="00035AAB"/>
  </w:style>
  <w:style w:type="character" w:customStyle="1" w:styleId="ref-vol">
    <w:name w:val="ref-vol"/>
    <w:basedOn w:val="DefaultParagraphFont"/>
    <w:rsid w:val="00035AAB"/>
  </w:style>
  <w:style w:type="character" w:customStyle="1" w:styleId="UnresolvedMention1">
    <w:name w:val="Unresolved Mention1"/>
    <w:basedOn w:val="DefaultParagraphFont"/>
    <w:uiPriority w:val="99"/>
    <w:semiHidden/>
    <w:unhideWhenUsed/>
    <w:rsid w:val="00035AAB"/>
    <w:rPr>
      <w:color w:val="605E5C"/>
      <w:shd w:val="clear" w:color="auto" w:fill="E1DFDD"/>
    </w:rPr>
  </w:style>
  <w:style w:type="paragraph" w:styleId="Header">
    <w:name w:val="header"/>
    <w:basedOn w:val="Normal"/>
    <w:link w:val="HeaderChar"/>
    <w:uiPriority w:val="99"/>
    <w:unhideWhenUsed/>
    <w:rsid w:val="00A8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911"/>
  </w:style>
  <w:style w:type="paragraph" w:styleId="Footer">
    <w:name w:val="footer"/>
    <w:basedOn w:val="Normal"/>
    <w:link w:val="FooterChar"/>
    <w:uiPriority w:val="99"/>
    <w:unhideWhenUsed/>
    <w:rsid w:val="00A8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911"/>
  </w:style>
  <w:style w:type="paragraph" w:styleId="NoSpacing">
    <w:name w:val="No Spacing"/>
    <w:uiPriority w:val="1"/>
    <w:qFormat/>
    <w:rsid w:val="00E32E73"/>
    <w:pPr>
      <w:spacing w:after="0" w:line="240" w:lineRule="auto"/>
    </w:pPr>
  </w:style>
  <w:style w:type="character" w:customStyle="1" w:styleId="Heading3Char">
    <w:name w:val="Heading 3 Char"/>
    <w:basedOn w:val="DefaultParagraphFont"/>
    <w:link w:val="Heading3"/>
    <w:uiPriority w:val="9"/>
    <w:rsid w:val="00142BC6"/>
    <w:rPr>
      <w:rFonts w:ascii="Times New Roman" w:eastAsia="Times New Roman" w:hAnsi="Times New Roman" w:cs="Times New Roman"/>
      <w:b/>
      <w:bCs/>
      <w:sz w:val="27"/>
      <w:szCs w:val="27"/>
      <w:lang w:eastAsia="en-GB"/>
    </w:rPr>
  </w:style>
  <w:style w:type="table" w:styleId="TableGrid">
    <w:name w:val="Table Grid"/>
    <w:basedOn w:val="TableNormal"/>
    <w:uiPriority w:val="39"/>
    <w:rsid w:val="0058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F362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F3627C"/>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6930D5"/>
    <w:rPr>
      <w:color w:val="605E5C"/>
      <w:shd w:val="clear" w:color="auto" w:fill="E1DFDD"/>
    </w:rPr>
  </w:style>
  <w:style w:type="paragraph" w:customStyle="1" w:styleId="EndNoteBibliography">
    <w:name w:val="EndNote Bibliography"/>
    <w:basedOn w:val="Normal"/>
    <w:link w:val="EndNoteBibliographyChar"/>
    <w:rsid w:val="003A52E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A52EE"/>
    <w:rPr>
      <w:rFonts w:ascii="Calibri" w:hAnsi="Calibri" w:cs="Calibri"/>
      <w:noProof/>
      <w:lang w:val="en-US"/>
    </w:rPr>
  </w:style>
  <w:style w:type="character" w:styleId="LineNumber">
    <w:name w:val="line number"/>
    <w:basedOn w:val="DefaultParagraphFont"/>
    <w:uiPriority w:val="99"/>
    <w:semiHidden/>
    <w:unhideWhenUsed/>
    <w:rsid w:val="006A28B2"/>
  </w:style>
  <w:style w:type="character" w:styleId="PageNumber">
    <w:name w:val="page number"/>
    <w:basedOn w:val="DefaultParagraphFont"/>
    <w:uiPriority w:val="99"/>
    <w:semiHidden/>
    <w:unhideWhenUsed/>
    <w:rsid w:val="006A2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3745">
      <w:bodyDiv w:val="1"/>
      <w:marLeft w:val="0"/>
      <w:marRight w:val="0"/>
      <w:marTop w:val="0"/>
      <w:marBottom w:val="0"/>
      <w:divBdr>
        <w:top w:val="none" w:sz="0" w:space="0" w:color="auto"/>
        <w:left w:val="none" w:sz="0" w:space="0" w:color="auto"/>
        <w:bottom w:val="none" w:sz="0" w:space="0" w:color="auto"/>
        <w:right w:val="none" w:sz="0" w:space="0" w:color="auto"/>
      </w:divBdr>
      <w:divsChild>
        <w:div w:id="2082019663">
          <w:marLeft w:val="0"/>
          <w:marRight w:val="0"/>
          <w:marTop w:val="0"/>
          <w:marBottom w:val="0"/>
          <w:divBdr>
            <w:top w:val="none" w:sz="0" w:space="0" w:color="auto"/>
            <w:left w:val="none" w:sz="0" w:space="0" w:color="auto"/>
            <w:bottom w:val="none" w:sz="0" w:space="0" w:color="auto"/>
            <w:right w:val="none" w:sz="0" w:space="0" w:color="auto"/>
          </w:divBdr>
          <w:divsChild>
            <w:div w:id="1708523917">
              <w:marLeft w:val="0"/>
              <w:marRight w:val="0"/>
              <w:marTop w:val="0"/>
              <w:marBottom w:val="0"/>
              <w:divBdr>
                <w:top w:val="none" w:sz="0" w:space="0" w:color="auto"/>
                <w:left w:val="none" w:sz="0" w:space="0" w:color="auto"/>
                <w:bottom w:val="none" w:sz="0" w:space="0" w:color="auto"/>
                <w:right w:val="none" w:sz="0" w:space="0" w:color="auto"/>
              </w:divBdr>
              <w:divsChild>
                <w:div w:id="71952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477788">
      <w:bodyDiv w:val="1"/>
      <w:marLeft w:val="0"/>
      <w:marRight w:val="0"/>
      <w:marTop w:val="0"/>
      <w:marBottom w:val="0"/>
      <w:divBdr>
        <w:top w:val="none" w:sz="0" w:space="0" w:color="auto"/>
        <w:left w:val="none" w:sz="0" w:space="0" w:color="auto"/>
        <w:bottom w:val="none" w:sz="0" w:space="0" w:color="auto"/>
        <w:right w:val="none" w:sz="0" w:space="0" w:color="auto"/>
      </w:divBdr>
    </w:div>
    <w:div w:id="689262182">
      <w:bodyDiv w:val="1"/>
      <w:marLeft w:val="0"/>
      <w:marRight w:val="0"/>
      <w:marTop w:val="0"/>
      <w:marBottom w:val="0"/>
      <w:divBdr>
        <w:top w:val="none" w:sz="0" w:space="0" w:color="auto"/>
        <w:left w:val="none" w:sz="0" w:space="0" w:color="auto"/>
        <w:bottom w:val="none" w:sz="0" w:space="0" w:color="auto"/>
        <w:right w:val="none" w:sz="0" w:space="0" w:color="auto"/>
      </w:divBdr>
    </w:div>
    <w:div w:id="991451586">
      <w:bodyDiv w:val="1"/>
      <w:marLeft w:val="0"/>
      <w:marRight w:val="0"/>
      <w:marTop w:val="0"/>
      <w:marBottom w:val="0"/>
      <w:divBdr>
        <w:top w:val="none" w:sz="0" w:space="0" w:color="auto"/>
        <w:left w:val="none" w:sz="0" w:space="0" w:color="auto"/>
        <w:bottom w:val="none" w:sz="0" w:space="0" w:color="auto"/>
        <w:right w:val="none" w:sz="0" w:space="0" w:color="auto"/>
      </w:divBdr>
    </w:div>
    <w:div w:id="1065294215">
      <w:bodyDiv w:val="1"/>
      <w:marLeft w:val="0"/>
      <w:marRight w:val="0"/>
      <w:marTop w:val="0"/>
      <w:marBottom w:val="0"/>
      <w:divBdr>
        <w:top w:val="none" w:sz="0" w:space="0" w:color="auto"/>
        <w:left w:val="none" w:sz="0" w:space="0" w:color="auto"/>
        <w:bottom w:val="none" w:sz="0" w:space="0" w:color="auto"/>
        <w:right w:val="none" w:sz="0" w:space="0" w:color="auto"/>
      </w:divBdr>
    </w:div>
    <w:div w:id="1197893154">
      <w:bodyDiv w:val="1"/>
      <w:marLeft w:val="0"/>
      <w:marRight w:val="0"/>
      <w:marTop w:val="0"/>
      <w:marBottom w:val="0"/>
      <w:divBdr>
        <w:top w:val="none" w:sz="0" w:space="0" w:color="auto"/>
        <w:left w:val="none" w:sz="0" w:space="0" w:color="auto"/>
        <w:bottom w:val="none" w:sz="0" w:space="0" w:color="auto"/>
        <w:right w:val="none" w:sz="0" w:space="0" w:color="auto"/>
      </w:divBdr>
    </w:div>
    <w:div w:id="1659073471">
      <w:bodyDiv w:val="1"/>
      <w:marLeft w:val="0"/>
      <w:marRight w:val="0"/>
      <w:marTop w:val="0"/>
      <w:marBottom w:val="0"/>
      <w:divBdr>
        <w:top w:val="none" w:sz="0" w:space="0" w:color="auto"/>
        <w:left w:val="none" w:sz="0" w:space="0" w:color="auto"/>
        <w:bottom w:val="none" w:sz="0" w:space="0" w:color="auto"/>
        <w:right w:val="none" w:sz="0" w:space="0" w:color="auto"/>
      </w:divBdr>
    </w:div>
    <w:div w:id="1659840617">
      <w:bodyDiv w:val="1"/>
      <w:marLeft w:val="0"/>
      <w:marRight w:val="0"/>
      <w:marTop w:val="0"/>
      <w:marBottom w:val="0"/>
      <w:divBdr>
        <w:top w:val="none" w:sz="0" w:space="0" w:color="auto"/>
        <w:left w:val="none" w:sz="0" w:space="0" w:color="auto"/>
        <w:bottom w:val="none" w:sz="0" w:space="0" w:color="auto"/>
        <w:right w:val="none" w:sz="0" w:space="0" w:color="auto"/>
      </w:divBdr>
    </w:div>
    <w:div w:id="2034645193">
      <w:bodyDiv w:val="1"/>
      <w:marLeft w:val="0"/>
      <w:marRight w:val="0"/>
      <w:marTop w:val="0"/>
      <w:marBottom w:val="0"/>
      <w:divBdr>
        <w:top w:val="none" w:sz="0" w:space="0" w:color="auto"/>
        <w:left w:val="none" w:sz="0" w:space="0" w:color="auto"/>
        <w:bottom w:val="none" w:sz="0" w:space="0" w:color="auto"/>
        <w:right w:val="none" w:sz="0" w:space="0" w:color="auto"/>
      </w:divBdr>
    </w:div>
    <w:div w:id="2142922291">
      <w:bodyDiv w:val="1"/>
      <w:marLeft w:val="0"/>
      <w:marRight w:val="0"/>
      <w:marTop w:val="0"/>
      <w:marBottom w:val="0"/>
      <w:divBdr>
        <w:top w:val="none" w:sz="0" w:space="0" w:color="auto"/>
        <w:left w:val="none" w:sz="0" w:space="0" w:color="auto"/>
        <w:bottom w:val="none" w:sz="0" w:space="0" w:color="auto"/>
        <w:right w:val="none" w:sz="0" w:space="0" w:color="auto"/>
      </w:divBdr>
      <w:divsChild>
        <w:div w:id="691146643">
          <w:marLeft w:val="0"/>
          <w:marRight w:val="0"/>
          <w:marTop w:val="0"/>
          <w:marBottom w:val="0"/>
          <w:divBdr>
            <w:top w:val="none" w:sz="0" w:space="0" w:color="auto"/>
            <w:left w:val="none" w:sz="0" w:space="0" w:color="auto"/>
            <w:bottom w:val="none" w:sz="0" w:space="0" w:color="auto"/>
            <w:right w:val="none" w:sz="0" w:space="0" w:color="auto"/>
          </w:divBdr>
          <w:divsChild>
            <w:div w:id="355351627">
              <w:marLeft w:val="0"/>
              <w:marRight w:val="0"/>
              <w:marTop w:val="0"/>
              <w:marBottom w:val="0"/>
              <w:divBdr>
                <w:top w:val="none" w:sz="0" w:space="0" w:color="auto"/>
                <w:left w:val="none" w:sz="0" w:space="0" w:color="auto"/>
                <w:bottom w:val="none" w:sz="0" w:space="0" w:color="auto"/>
                <w:right w:val="none" w:sz="0" w:space="0" w:color="auto"/>
              </w:divBdr>
              <w:divsChild>
                <w:div w:id="194773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t350@le.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350@le.ac.uk"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0CAB7AD119E348B7DF74985FD90045" ma:contentTypeVersion="13" ma:contentTypeDescription="Create a new document." ma:contentTypeScope="" ma:versionID="5a1ad898f984be1c3bd710229428899d">
  <xsd:schema xmlns:xsd="http://www.w3.org/2001/XMLSchema" xmlns:xs="http://www.w3.org/2001/XMLSchema" xmlns:p="http://schemas.microsoft.com/office/2006/metadata/properties" xmlns:ns3="b43a50bb-90e5-472c-96eb-b3bad87ff5a5" xmlns:ns4="1ee9794f-b5ef-42b8-8f8a-81f7dc6d0488" targetNamespace="http://schemas.microsoft.com/office/2006/metadata/properties" ma:root="true" ma:fieldsID="18ede4fbcb69c82a1e7e9f499a665a51" ns3:_="" ns4:_="">
    <xsd:import namespace="b43a50bb-90e5-472c-96eb-b3bad87ff5a5"/>
    <xsd:import namespace="1ee9794f-b5ef-42b8-8f8a-81f7dc6d048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a50bb-90e5-472c-96eb-b3bad87ff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9794f-b5ef-42b8-8f8a-81f7dc6d048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D8059-1D80-4442-B0C1-76CA9B63DE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a50bb-90e5-472c-96eb-b3bad87ff5a5"/>
    <ds:schemaRef ds:uri="1ee9794f-b5ef-42b8-8f8a-81f7dc6d0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F6D34-BE96-4317-82EA-314E2EA53737}">
  <ds:schemaRefs>
    <ds:schemaRef ds:uri="http://schemas.microsoft.com/sharepoint/v3/contenttype/forms"/>
  </ds:schemaRefs>
</ds:datastoreItem>
</file>

<file path=customXml/itemProps3.xml><?xml version="1.0" encoding="utf-8"?>
<ds:datastoreItem xmlns:ds="http://schemas.openxmlformats.org/officeDocument/2006/customXml" ds:itemID="{8D564005-6D20-4597-AEB1-6C656C946A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7238BF-A174-4738-94D8-0FE65DAF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29645</Words>
  <Characters>168983</Characters>
  <Application>Microsoft Office Word</Application>
  <DocSecurity>0</DocSecurity>
  <Lines>1408</Lines>
  <Paragraphs>396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Kuht</dc:creator>
  <cp:keywords/>
  <dc:description/>
  <cp:lastModifiedBy>Mervyn Thomas</cp:lastModifiedBy>
  <cp:revision>6</cp:revision>
  <dcterms:created xsi:type="dcterms:W3CDTF">2020-12-12T13:21:00Z</dcterms:created>
  <dcterms:modified xsi:type="dcterms:W3CDTF">2020-12-29T21:07:00Z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0x010100370CAB7AD119E348B7DF74985FD90045</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http://www.zotero.org/styles/brain</vt:lpwstr>
  </property>
  <property fmtid="{D5CDD505-2E9C-101B-9397-08002B2CF9AE}" pid="8" name="Mendeley Recent Style Name 2_1">
    <vt:lpwstr>Brain</vt:lpwstr>
  </property>
  <property fmtid="{D5CDD505-2E9C-101B-9397-08002B2CF9AE}" pid="9" name="Mendeley Recent Style Id 3_1">
    <vt:lpwstr>http://www.zotero.org/styles/british-journal-of-ophthalmology</vt:lpwstr>
  </property>
  <property fmtid="{D5CDD505-2E9C-101B-9397-08002B2CF9AE}" pid="10" name="Mendeley Recent Style Name 3_1">
    <vt:lpwstr>British Journal of Ophthalmology</vt:lpwstr>
  </property>
  <property fmtid="{D5CDD505-2E9C-101B-9397-08002B2CF9AE}" pid="11" name="Mendeley Recent Style Id 4_1">
    <vt:lpwstr>http://www.zotero.org/styles/harvard-cite-them-right</vt:lpwstr>
  </property>
  <property fmtid="{D5CDD505-2E9C-101B-9397-08002B2CF9AE}" pid="12" name="Mendeley Recent Style Name 4_1">
    <vt:lpwstr>Cite Them Right 10th edition - Harvard</vt:lpwstr>
  </property>
  <property fmtid="{D5CDD505-2E9C-101B-9397-08002B2CF9AE}" pid="13" name="Mendeley Recent Style Id 5_1">
    <vt:lpwstr>http://www.zotero.org/styles/journal-of-the-royal-society-of-medicine</vt:lpwstr>
  </property>
  <property fmtid="{D5CDD505-2E9C-101B-9397-08002B2CF9AE}" pid="14" name="Mendeley Recent Style Name 5_1">
    <vt:lpwstr>Journal of the Royal Society of Medicine</vt:lpwstr>
  </property>
  <property fmtid="{D5CDD505-2E9C-101B-9397-08002B2CF9AE}" pid="15" name="Mendeley Recent Style Id 6_1">
    <vt:lpwstr>http://www.zotero.org/styles/nature</vt:lpwstr>
  </property>
  <property fmtid="{D5CDD505-2E9C-101B-9397-08002B2CF9AE}" pid="16" name="Mendeley Recent Style Name 6_1">
    <vt:lpwstr>Nature</vt:lpwstr>
  </property>
  <property fmtid="{D5CDD505-2E9C-101B-9397-08002B2CF9AE}" pid="17" name="Mendeley Recent Style Id 7_1">
    <vt:lpwstr>http://csl.mendeley.com/styles/601519121/nature</vt:lpwstr>
  </property>
  <property fmtid="{D5CDD505-2E9C-101B-9397-08002B2CF9AE}" pid="18" name="Mendeley Recent Style Name 7_1">
    <vt:lpwstr>Nature - Abdullah Aamir</vt:lpwstr>
  </property>
  <property fmtid="{D5CDD505-2E9C-101B-9397-08002B2CF9AE}" pid="19" name="Mendeley Recent Style Id 8_1">
    <vt:lpwstr>http://www.zotero.org/styles/scientific-reports</vt:lpwstr>
  </property>
  <property fmtid="{D5CDD505-2E9C-101B-9397-08002B2CF9AE}" pid="20" name="Mendeley Recent Style Name 8_1">
    <vt:lpwstr>Scientific Reports</vt:lpwstr>
  </property>
  <property fmtid="{D5CDD505-2E9C-101B-9397-08002B2CF9AE}" pid="21" name="Mendeley Recent Style Id 9_1">
    <vt:lpwstr>http://www.zotero.org/styles/vancouver</vt:lpwstr>
  </property>
  <property fmtid="{D5CDD505-2E9C-101B-9397-08002B2CF9AE}" pid="22" name="Mendeley Recent Style Name 9_1">
    <vt:lpwstr>Vancouver</vt:lpwstr>
  </property>
  <property fmtid="{D5CDD505-2E9C-101B-9397-08002B2CF9AE}" pid="23" name="Mendeley Document_1">
    <vt:lpwstr>True</vt:lpwstr>
  </property>
  <property fmtid="{D5CDD505-2E9C-101B-9397-08002B2CF9AE}" pid="24" name="Mendeley Unique User Id_1">
    <vt:lpwstr>ca4e1e48-3f45-3d2c-bf59-bc5d47aafc4e</vt:lpwstr>
  </property>
  <property fmtid="{D5CDD505-2E9C-101B-9397-08002B2CF9AE}" pid="25" name="Mendeley Citation Style_1">
    <vt:lpwstr>http://www.zotero.org/styles/vancouver</vt:lpwstr>
  </property>
</Properties>
</file>