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FE081" w14:textId="17A0A818" w:rsidR="002920E8" w:rsidRDefault="00BD386F" w:rsidP="001D0292">
      <w:pPr>
        <w:pStyle w:val="Title"/>
      </w:pPr>
      <w:bookmarkStart w:id="0" w:name="_GoBack"/>
      <w:bookmarkEnd w:id="0"/>
      <w:r w:rsidRPr="009C41E9">
        <w:rPr>
          <w:sz w:val="24"/>
          <w:szCs w:val="24"/>
        </w:rPr>
        <w:t>Writing for publication</w:t>
      </w:r>
      <w:r w:rsidR="009C41E9" w:rsidRPr="009C41E9">
        <w:rPr>
          <w:sz w:val="24"/>
          <w:szCs w:val="24"/>
        </w:rPr>
        <w:t>: increas</w:t>
      </w:r>
      <w:r w:rsidR="00D00432">
        <w:rPr>
          <w:sz w:val="24"/>
          <w:szCs w:val="24"/>
        </w:rPr>
        <w:t>ing</w:t>
      </w:r>
      <w:r w:rsidR="009C41E9" w:rsidRPr="009C41E9">
        <w:rPr>
          <w:sz w:val="24"/>
          <w:szCs w:val="24"/>
        </w:rPr>
        <w:t xml:space="preserve"> the chances of success</w:t>
      </w:r>
      <w:r w:rsidR="002920E8">
        <w:rPr>
          <w:sz w:val="24"/>
          <w:szCs w:val="24"/>
        </w:rPr>
        <w:t xml:space="preserve">. </w:t>
      </w:r>
      <w:r w:rsidRPr="009C41E9">
        <w:rPr>
          <w:sz w:val="24"/>
          <w:szCs w:val="24"/>
        </w:rPr>
        <w:t xml:space="preserve"> </w:t>
      </w:r>
    </w:p>
    <w:p w14:paraId="33C097D5" w14:textId="328D90DF" w:rsidR="002920E8" w:rsidRPr="002920E8" w:rsidRDefault="002920E8" w:rsidP="002920E8">
      <w:r>
        <w:rPr>
          <w:rFonts w:asciiTheme="majorHAnsi" w:hAnsiTheme="majorHAnsi"/>
        </w:rPr>
        <w:t>An Interprofessional Education and Practice Guide</w:t>
      </w:r>
    </w:p>
    <w:p w14:paraId="21A608F7" w14:textId="2D900235" w:rsidR="00304284" w:rsidRDefault="00304284">
      <w:pPr>
        <w:rPr>
          <w:sz w:val="36"/>
          <w:szCs w:val="36"/>
        </w:rPr>
      </w:pPr>
    </w:p>
    <w:p w14:paraId="7BFB9A9E" w14:textId="77777777" w:rsidR="002920E8" w:rsidRDefault="002920E8">
      <w:pPr>
        <w:rPr>
          <w:rFonts w:asciiTheme="majorHAnsi" w:hAnsiTheme="majorHAnsi"/>
          <w:b/>
          <w:sz w:val="24"/>
        </w:rPr>
      </w:pPr>
    </w:p>
    <w:p w14:paraId="08B16EEB" w14:textId="5A2B128E" w:rsidR="00F54F1F" w:rsidRDefault="009C41E9">
      <w:pPr>
        <w:rPr>
          <w:rFonts w:asciiTheme="majorHAnsi" w:hAnsiTheme="majorHAnsi"/>
          <w:b/>
          <w:sz w:val="24"/>
        </w:rPr>
      </w:pPr>
      <w:r>
        <w:rPr>
          <w:rFonts w:asciiTheme="majorHAnsi" w:hAnsiTheme="majorHAnsi"/>
          <w:b/>
          <w:sz w:val="24"/>
        </w:rPr>
        <w:t>Authors</w:t>
      </w:r>
    </w:p>
    <w:p w14:paraId="3779E3F5" w14:textId="77777777" w:rsidR="009C41E9" w:rsidRDefault="009C41E9">
      <w:pPr>
        <w:rPr>
          <w:rFonts w:asciiTheme="majorHAnsi" w:hAnsiTheme="majorHAnsi"/>
          <w:b/>
          <w:sz w:val="24"/>
        </w:rPr>
      </w:pPr>
    </w:p>
    <w:p w14:paraId="11E553D6" w14:textId="494E5D97" w:rsidR="009C41E9" w:rsidRDefault="009C41E9">
      <w:pPr>
        <w:rPr>
          <w:rFonts w:asciiTheme="majorHAnsi" w:hAnsiTheme="majorHAnsi"/>
          <w:sz w:val="24"/>
        </w:rPr>
      </w:pPr>
      <w:r>
        <w:rPr>
          <w:rFonts w:asciiTheme="majorHAnsi" w:hAnsiTheme="majorHAnsi"/>
          <w:sz w:val="24"/>
        </w:rPr>
        <w:t>Jill E Thistlethwaite</w:t>
      </w:r>
    </w:p>
    <w:p w14:paraId="6875EBCE" w14:textId="6435A26D" w:rsidR="009C41E9" w:rsidRDefault="009C41E9">
      <w:pPr>
        <w:rPr>
          <w:rFonts w:asciiTheme="majorHAnsi" w:hAnsiTheme="majorHAnsi"/>
          <w:sz w:val="24"/>
        </w:rPr>
      </w:pPr>
      <w:r>
        <w:rPr>
          <w:rFonts w:asciiTheme="majorHAnsi" w:hAnsiTheme="majorHAnsi"/>
          <w:sz w:val="24"/>
        </w:rPr>
        <w:t>Faculty of Health, University of Technology Sydney</w:t>
      </w:r>
    </w:p>
    <w:p w14:paraId="0EE43799" w14:textId="6FB5505B" w:rsidR="009C41E9" w:rsidRDefault="009C41E9">
      <w:pPr>
        <w:rPr>
          <w:rFonts w:asciiTheme="majorHAnsi" w:hAnsiTheme="majorHAnsi"/>
          <w:sz w:val="24"/>
        </w:rPr>
      </w:pPr>
      <w:r>
        <w:rPr>
          <w:rFonts w:asciiTheme="majorHAnsi" w:hAnsiTheme="majorHAnsi"/>
          <w:sz w:val="24"/>
        </w:rPr>
        <w:t>Sydney, NSW, Australia</w:t>
      </w:r>
    </w:p>
    <w:p w14:paraId="78A51220" w14:textId="77777777" w:rsidR="009C41E9" w:rsidRDefault="009C41E9">
      <w:pPr>
        <w:rPr>
          <w:rFonts w:asciiTheme="majorHAnsi" w:hAnsiTheme="majorHAnsi"/>
          <w:sz w:val="24"/>
        </w:rPr>
      </w:pPr>
    </w:p>
    <w:p w14:paraId="19D8A148" w14:textId="77777777" w:rsidR="009C41E9" w:rsidRDefault="009C41E9">
      <w:pPr>
        <w:rPr>
          <w:rFonts w:asciiTheme="majorHAnsi" w:hAnsiTheme="majorHAnsi"/>
          <w:sz w:val="24"/>
        </w:rPr>
      </w:pPr>
    </w:p>
    <w:p w14:paraId="1C9CAC66" w14:textId="77777777" w:rsidR="009C41E9" w:rsidRDefault="009C41E9">
      <w:pPr>
        <w:rPr>
          <w:rFonts w:asciiTheme="majorHAnsi" w:hAnsiTheme="majorHAnsi"/>
          <w:sz w:val="24"/>
        </w:rPr>
      </w:pPr>
    </w:p>
    <w:p w14:paraId="5E694D22" w14:textId="77777777" w:rsidR="009C41E9" w:rsidRDefault="009C41E9">
      <w:pPr>
        <w:rPr>
          <w:rFonts w:asciiTheme="majorHAnsi" w:hAnsiTheme="majorHAnsi"/>
          <w:sz w:val="24"/>
        </w:rPr>
      </w:pPr>
    </w:p>
    <w:p w14:paraId="37D67ECF" w14:textId="3ACBAF87" w:rsidR="009C41E9" w:rsidRPr="009C41E9" w:rsidRDefault="009C41E9">
      <w:pPr>
        <w:rPr>
          <w:rFonts w:asciiTheme="majorHAnsi" w:hAnsiTheme="majorHAnsi"/>
          <w:sz w:val="24"/>
        </w:rPr>
      </w:pPr>
      <w:r>
        <w:rPr>
          <w:rFonts w:asciiTheme="majorHAnsi" w:hAnsiTheme="majorHAnsi"/>
          <w:sz w:val="24"/>
        </w:rPr>
        <w:t>Elizabeth Anderson</w:t>
      </w:r>
    </w:p>
    <w:p w14:paraId="24A5AB69" w14:textId="77777777" w:rsidR="009C41E9" w:rsidRPr="009C41E9" w:rsidRDefault="009C41E9" w:rsidP="009C41E9">
      <w:pPr>
        <w:rPr>
          <w:rFonts w:asciiTheme="majorHAnsi" w:hAnsiTheme="majorHAnsi" w:cs="Times New Roman"/>
          <w:sz w:val="24"/>
          <w:lang w:val="en-GB" w:eastAsia="en-US"/>
        </w:rPr>
      </w:pPr>
      <w:r w:rsidRPr="009C41E9">
        <w:rPr>
          <w:rFonts w:asciiTheme="majorHAnsi" w:hAnsiTheme="majorHAnsi" w:cs="Times New Roman"/>
          <w:sz w:val="24"/>
          <w:bdr w:val="none" w:sz="0" w:space="0" w:color="auto" w:frame="1"/>
          <w:lang w:val="en-GB" w:eastAsia="en-US"/>
        </w:rPr>
        <w:t>Leicester Medical School,</w:t>
      </w:r>
    </w:p>
    <w:p w14:paraId="02ADAD1F" w14:textId="77777777" w:rsidR="009C41E9" w:rsidRPr="009C41E9" w:rsidRDefault="009C41E9" w:rsidP="009C41E9">
      <w:pPr>
        <w:rPr>
          <w:rFonts w:asciiTheme="majorHAnsi" w:hAnsiTheme="majorHAnsi" w:cs="Times New Roman"/>
          <w:sz w:val="24"/>
          <w:lang w:val="en-GB" w:eastAsia="en-US"/>
        </w:rPr>
      </w:pPr>
      <w:r w:rsidRPr="009C41E9">
        <w:rPr>
          <w:rFonts w:asciiTheme="majorHAnsi" w:hAnsiTheme="majorHAnsi" w:cs="Times New Roman"/>
          <w:sz w:val="24"/>
          <w:bdr w:val="none" w:sz="0" w:space="0" w:color="auto" w:frame="1"/>
          <w:lang w:val="en-GB" w:eastAsia="en-US"/>
        </w:rPr>
        <w:t>College of Life Sciences,</w:t>
      </w:r>
    </w:p>
    <w:p w14:paraId="5BD726CC" w14:textId="77777777" w:rsidR="009C41E9" w:rsidRPr="009C41E9" w:rsidRDefault="009C41E9" w:rsidP="009C41E9">
      <w:pPr>
        <w:rPr>
          <w:rFonts w:asciiTheme="majorHAnsi" w:hAnsiTheme="majorHAnsi" w:cs="Times New Roman"/>
          <w:sz w:val="24"/>
          <w:lang w:val="en-GB" w:eastAsia="en-US"/>
        </w:rPr>
      </w:pPr>
      <w:r w:rsidRPr="009C41E9">
        <w:rPr>
          <w:rFonts w:asciiTheme="majorHAnsi" w:hAnsiTheme="majorHAnsi" w:cs="Times New Roman"/>
          <w:sz w:val="24"/>
          <w:bdr w:val="none" w:sz="0" w:space="0" w:color="auto" w:frame="1"/>
          <w:lang w:val="en-GB" w:eastAsia="en-US"/>
        </w:rPr>
        <w:t>University of Leicester</w:t>
      </w:r>
    </w:p>
    <w:p w14:paraId="36C65A05" w14:textId="67F84437" w:rsidR="00F54F1F" w:rsidRDefault="009C41E9">
      <w:pPr>
        <w:rPr>
          <w:sz w:val="24"/>
        </w:rPr>
      </w:pPr>
      <w:r>
        <w:rPr>
          <w:sz w:val="24"/>
        </w:rPr>
        <w:t>Leicester, UK</w:t>
      </w:r>
    </w:p>
    <w:p w14:paraId="3A5DD63C" w14:textId="77777777" w:rsidR="009C41E9" w:rsidRDefault="009C41E9">
      <w:pPr>
        <w:rPr>
          <w:sz w:val="24"/>
        </w:rPr>
      </w:pPr>
    </w:p>
    <w:p w14:paraId="3CF096FC" w14:textId="77777777" w:rsidR="009C41E9" w:rsidRDefault="009C41E9">
      <w:pPr>
        <w:rPr>
          <w:sz w:val="24"/>
        </w:rPr>
      </w:pPr>
    </w:p>
    <w:p w14:paraId="74DD1D8E" w14:textId="72251248" w:rsidR="009C41E9" w:rsidRPr="009C41E9" w:rsidRDefault="009C41E9">
      <w:pPr>
        <w:rPr>
          <w:sz w:val="24"/>
        </w:rPr>
      </w:pPr>
      <w:r>
        <w:rPr>
          <w:sz w:val="24"/>
        </w:rPr>
        <w:t>Key words: research, evaluation, scholarship, writing, interprofessional evaluation, interprofessional research</w:t>
      </w:r>
    </w:p>
    <w:p w14:paraId="5680EFAE" w14:textId="2B77D3D5" w:rsidR="00304284" w:rsidRDefault="00304284">
      <w:pPr>
        <w:rPr>
          <w:sz w:val="36"/>
          <w:szCs w:val="36"/>
        </w:rPr>
      </w:pPr>
    </w:p>
    <w:p w14:paraId="679DCA12" w14:textId="77777777" w:rsidR="00BC6802" w:rsidRDefault="00BC6802">
      <w:pPr>
        <w:rPr>
          <w:sz w:val="36"/>
          <w:szCs w:val="36"/>
        </w:rPr>
      </w:pPr>
    </w:p>
    <w:p w14:paraId="4A497EF4" w14:textId="009838A7" w:rsidR="00BC6802" w:rsidRDefault="00BC6802">
      <w:pPr>
        <w:rPr>
          <w:sz w:val="36"/>
          <w:szCs w:val="36"/>
        </w:rPr>
      </w:pPr>
    </w:p>
    <w:p w14:paraId="0EFEE1BB" w14:textId="77777777" w:rsidR="00651770" w:rsidRDefault="00651770">
      <w:pPr>
        <w:rPr>
          <w:rFonts w:asciiTheme="majorHAnsi" w:eastAsiaTheme="majorEastAsia" w:hAnsiTheme="majorHAnsi" w:cstheme="majorBidi"/>
          <w:color w:val="365F91" w:themeColor="accent1" w:themeShade="BF"/>
          <w:sz w:val="32"/>
          <w:szCs w:val="32"/>
        </w:rPr>
      </w:pPr>
      <w:r>
        <w:br w:type="page"/>
      </w:r>
    </w:p>
    <w:p w14:paraId="3D4D4F13" w14:textId="689A265B" w:rsidR="00720295" w:rsidRDefault="00720295" w:rsidP="00BC6802">
      <w:pPr>
        <w:pStyle w:val="Heading1"/>
        <w:rPr>
          <w:b/>
          <w:color w:val="auto"/>
          <w:sz w:val="24"/>
          <w:szCs w:val="24"/>
        </w:rPr>
      </w:pPr>
      <w:r w:rsidRPr="002C1AF2">
        <w:rPr>
          <w:b/>
          <w:color w:val="auto"/>
          <w:sz w:val="24"/>
          <w:szCs w:val="24"/>
        </w:rPr>
        <w:lastRenderedPageBreak/>
        <w:t>Abstract</w:t>
      </w:r>
    </w:p>
    <w:p w14:paraId="0763369D" w14:textId="77777777" w:rsidR="002C1AF2" w:rsidRDefault="002C1AF2" w:rsidP="002C1AF2">
      <w:pPr>
        <w:pStyle w:val="Heading1"/>
        <w:spacing w:line="480" w:lineRule="auto"/>
        <w:rPr>
          <w:color w:val="auto"/>
          <w:sz w:val="22"/>
          <w:szCs w:val="22"/>
        </w:rPr>
      </w:pPr>
    </w:p>
    <w:p w14:paraId="59DF5A5A" w14:textId="31E390F0" w:rsidR="00720295" w:rsidRDefault="002C1AF2" w:rsidP="002C1AF2">
      <w:pPr>
        <w:pStyle w:val="Heading1"/>
        <w:spacing w:line="480" w:lineRule="auto"/>
        <w:rPr>
          <w:color w:val="auto"/>
          <w:sz w:val="22"/>
          <w:szCs w:val="22"/>
        </w:rPr>
      </w:pPr>
      <w:r w:rsidRPr="002C1AF2">
        <w:rPr>
          <w:color w:val="auto"/>
          <w:sz w:val="22"/>
          <w:szCs w:val="22"/>
        </w:rPr>
        <w:t>The aim of this paper</w:t>
      </w:r>
      <w:r>
        <w:rPr>
          <w:color w:val="auto"/>
          <w:sz w:val="22"/>
          <w:szCs w:val="22"/>
        </w:rPr>
        <w:t xml:space="preserve"> is to help </w:t>
      </w:r>
      <w:r w:rsidR="00083C31">
        <w:rPr>
          <w:color w:val="auto"/>
          <w:sz w:val="22"/>
          <w:szCs w:val="22"/>
        </w:rPr>
        <w:t xml:space="preserve">all </w:t>
      </w:r>
      <w:r>
        <w:rPr>
          <w:color w:val="auto"/>
          <w:sz w:val="22"/>
          <w:szCs w:val="22"/>
        </w:rPr>
        <w:t>writers improve their chances of success in having papers accepted by academic peer-reviewed journals</w:t>
      </w:r>
      <w:r w:rsidR="00311BC1">
        <w:rPr>
          <w:color w:val="auto"/>
          <w:sz w:val="22"/>
          <w:szCs w:val="22"/>
        </w:rPr>
        <w:t xml:space="preserve">, including the </w:t>
      </w:r>
      <w:r w:rsidR="00311BC1">
        <w:rPr>
          <w:i/>
          <w:iCs/>
          <w:color w:val="auto"/>
          <w:sz w:val="22"/>
          <w:szCs w:val="22"/>
        </w:rPr>
        <w:t xml:space="preserve">Journal of Interprofessional Care. </w:t>
      </w:r>
      <w:r>
        <w:rPr>
          <w:color w:val="auto"/>
          <w:sz w:val="22"/>
          <w:szCs w:val="22"/>
        </w:rPr>
        <w:t xml:space="preserve"> We discuss the importance of reading both in your own discipline and also more widely across disciplines and fields of study. There are sections on the attributes of good authors, how to choose a journal, types of articles that are published and the structure of these, the contrast between research and evaluation, and how to plan a paper.  We stress the importance of reading and complying with a journal’s author guidelines and answering the ‘so what’ question by the end of the article.  There is more detail about the main elements of a paper and what should be included in the introduction, methods, results (findings) and discussion to improve the quality.  As well as content we also focus on the style of writing, drawing on the field of linguistics in addition to grammar.  We finish with a description of the submission and review processes, why papers may be rejected and how to manage decisions on papers. </w:t>
      </w:r>
    </w:p>
    <w:p w14:paraId="46535EA8" w14:textId="77777777" w:rsidR="002C1AF2" w:rsidRPr="002C1AF2" w:rsidRDefault="002C1AF2" w:rsidP="002C1AF2"/>
    <w:p w14:paraId="2FF630C0" w14:textId="77777777" w:rsidR="002C1AF2" w:rsidRDefault="002C1AF2">
      <w:pPr>
        <w:rPr>
          <w:rFonts w:asciiTheme="majorHAnsi" w:eastAsiaTheme="majorEastAsia" w:hAnsiTheme="majorHAnsi" w:cstheme="majorBidi"/>
          <w:b/>
          <w:sz w:val="24"/>
        </w:rPr>
      </w:pPr>
      <w:r>
        <w:rPr>
          <w:b/>
          <w:sz w:val="24"/>
        </w:rPr>
        <w:br w:type="page"/>
      </w:r>
    </w:p>
    <w:p w14:paraId="6AC20242" w14:textId="0432E7E0" w:rsidR="00BC6802" w:rsidRPr="004267DB" w:rsidRDefault="00BC6802" w:rsidP="00BC6802">
      <w:pPr>
        <w:pStyle w:val="Heading1"/>
        <w:rPr>
          <w:b/>
          <w:color w:val="auto"/>
          <w:sz w:val="24"/>
          <w:szCs w:val="24"/>
        </w:rPr>
      </w:pPr>
      <w:r w:rsidRPr="004267DB">
        <w:rPr>
          <w:b/>
          <w:color w:val="auto"/>
          <w:sz w:val="24"/>
          <w:szCs w:val="24"/>
        </w:rPr>
        <w:lastRenderedPageBreak/>
        <w:t>Introduction</w:t>
      </w:r>
    </w:p>
    <w:p w14:paraId="63266FBD" w14:textId="77777777" w:rsidR="00651770" w:rsidRDefault="00651770" w:rsidP="00651770"/>
    <w:p w14:paraId="139369BB" w14:textId="1E791D17" w:rsidR="00083C31" w:rsidRPr="002920E8" w:rsidRDefault="00083C31" w:rsidP="00D67CA0">
      <w:pPr>
        <w:spacing w:line="480" w:lineRule="auto"/>
        <w:rPr>
          <w:rFonts w:asciiTheme="majorHAnsi" w:hAnsiTheme="majorHAnsi"/>
          <w:szCs w:val="22"/>
        </w:rPr>
      </w:pPr>
      <w:r w:rsidRPr="002920E8">
        <w:rPr>
          <w:rFonts w:asciiTheme="majorHAnsi" w:hAnsiTheme="majorHAnsi"/>
          <w:szCs w:val="22"/>
        </w:rPr>
        <w:t>The aim of this paper is to help writers improve their chances of success in having papers accepted by academic peer-reviewed journals</w:t>
      </w:r>
      <w:r w:rsidR="00DA5B9A">
        <w:rPr>
          <w:rFonts w:asciiTheme="majorHAnsi" w:hAnsiTheme="majorHAnsi"/>
          <w:szCs w:val="22"/>
        </w:rPr>
        <w:t>, particularly those that publish content related to interprofessional education and practice</w:t>
      </w:r>
      <w:r w:rsidR="00844766">
        <w:rPr>
          <w:rFonts w:asciiTheme="majorHAnsi" w:hAnsiTheme="majorHAnsi"/>
          <w:szCs w:val="22"/>
        </w:rPr>
        <w:t xml:space="preserve"> and who have less experience of being published. </w:t>
      </w:r>
      <w:r w:rsidR="002920E8" w:rsidRPr="002920E8">
        <w:rPr>
          <w:rFonts w:asciiTheme="majorHAnsi" w:hAnsiTheme="majorHAnsi"/>
        </w:rPr>
        <w:t xml:space="preserve">The </w:t>
      </w:r>
      <w:r w:rsidR="002920E8">
        <w:rPr>
          <w:rFonts w:asciiTheme="majorHAnsi" w:hAnsiTheme="majorHAnsi"/>
        </w:rPr>
        <w:t xml:space="preserve">content </w:t>
      </w:r>
      <w:r w:rsidR="002920E8" w:rsidRPr="002920E8">
        <w:rPr>
          <w:rFonts w:asciiTheme="majorHAnsi" w:hAnsiTheme="majorHAnsi"/>
        </w:rPr>
        <w:t xml:space="preserve">is drawn from the literature and our long experiences of writing, being rejected, editing, and educating about scholarly writing and getting published. </w:t>
      </w:r>
      <w:r w:rsidRPr="002920E8">
        <w:rPr>
          <w:rFonts w:asciiTheme="majorHAnsi" w:hAnsiTheme="majorHAnsi"/>
          <w:szCs w:val="22"/>
        </w:rPr>
        <w:t xml:space="preserve">Experienced authors, researchers and health professionals rarely have their work accepted without needing revision. </w:t>
      </w:r>
      <w:r w:rsidR="00DA5B9A">
        <w:rPr>
          <w:rFonts w:asciiTheme="majorHAnsi" w:hAnsiTheme="majorHAnsi"/>
          <w:szCs w:val="22"/>
        </w:rPr>
        <w:t xml:space="preserve">Indeed, as associate editors, we have seen papers from previously published authors that have neglected to follow journal guidelines and require </w:t>
      </w:r>
      <w:r w:rsidR="000E5EA2">
        <w:rPr>
          <w:rFonts w:asciiTheme="majorHAnsi" w:hAnsiTheme="majorHAnsi"/>
          <w:szCs w:val="22"/>
        </w:rPr>
        <w:t xml:space="preserve">multiple changes. </w:t>
      </w:r>
      <w:r w:rsidR="00DA5B9A">
        <w:rPr>
          <w:rFonts w:asciiTheme="majorHAnsi" w:hAnsiTheme="majorHAnsi"/>
          <w:szCs w:val="22"/>
        </w:rPr>
        <w:t xml:space="preserve">  </w:t>
      </w:r>
      <w:r w:rsidRPr="002920E8">
        <w:rPr>
          <w:rFonts w:asciiTheme="majorHAnsi" w:hAnsiTheme="majorHAnsi"/>
          <w:szCs w:val="22"/>
        </w:rPr>
        <w:t>Therefore</w:t>
      </w:r>
      <w:r w:rsidR="00DA5B9A">
        <w:rPr>
          <w:rFonts w:asciiTheme="majorHAnsi" w:hAnsiTheme="majorHAnsi"/>
          <w:szCs w:val="22"/>
        </w:rPr>
        <w:t>,</w:t>
      </w:r>
      <w:r w:rsidRPr="002920E8">
        <w:rPr>
          <w:rFonts w:asciiTheme="majorHAnsi" w:hAnsiTheme="majorHAnsi"/>
          <w:szCs w:val="22"/>
        </w:rPr>
        <w:t xml:space="preserve"> this </w:t>
      </w:r>
      <w:r w:rsidR="002920E8">
        <w:rPr>
          <w:rFonts w:asciiTheme="majorHAnsi" w:hAnsiTheme="majorHAnsi"/>
        </w:rPr>
        <w:t xml:space="preserve">Interprofessional Education and Practice Guide </w:t>
      </w:r>
      <w:r w:rsidRPr="002920E8">
        <w:rPr>
          <w:rFonts w:asciiTheme="majorHAnsi" w:hAnsiTheme="majorHAnsi"/>
          <w:szCs w:val="22"/>
        </w:rPr>
        <w:t xml:space="preserve">is not solely for novice authors. </w:t>
      </w:r>
      <w:r w:rsidR="000E5EA2">
        <w:rPr>
          <w:rFonts w:asciiTheme="majorHAnsi" w:hAnsiTheme="majorHAnsi"/>
          <w:szCs w:val="22"/>
        </w:rPr>
        <w:t xml:space="preserve"> We focus on the writing up process rather than research or evaluation approaches.  However, good papers do require well-thought out studies and therefore we </w:t>
      </w:r>
      <w:r w:rsidR="00A51BB2">
        <w:rPr>
          <w:rFonts w:asciiTheme="majorHAnsi" w:hAnsiTheme="majorHAnsi"/>
          <w:szCs w:val="22"/>
        </w:rPr>
        <w:t xml:space="preserve">do consider </w:t>
      </w:r>
      <w:r w:rsidR="000E5EA2">
        <w:rPr>
          <w:rFonts w:asciiTheme="majorHAnsi" w:hAnsiTheme="majorHAnsi"/>
          <w:szCs w:val="22"/>
        </w:rPr>
        <w:t xml:space="preserve">this aspect of increasing the chances of article acceptance. </w:t>
      </w:r>
    </w:p>
    <w:p w14:paraId="117D32D7" w14:textId="77777777" w:rsidR="00083C31" w:rsidRDefault="00083C31" w:rsidP="00D67CA0">
      <w:pPr>
        <w:spacing w:line="480" w:lineRule="auto"/>
        <w:rPr>
          <w:szCs w:val="22"/>
        </w:rPr>
      </w:pPr>
    </w:p>
    <w:p w14:paraId="54999753" w14:textId="2A5B3A1F" w:rsidR="00651770" w:rsidRDefault="00651770" w:rsidP="00D67CA0">
      <w:pPr>
        <w:spacing w:line="480" w:lineRule="auto"/>
        <w:rPr>
          <w:rFonts w:asciiTheme="majorHAnsi" w:hAnsiTheme="majorHAnsi"/>
        </w:rPr>
      </w:pPr>
      <w:r w:rsidRPr="00651770">
        <w:rPr>
          <w:rFonts w:asciiTheme="majorHAnsi" w:hAnsiTheme="majorHAnsi"/>
        </w:rPr>
        <w:t xml:space="preserve">There </w:t>
      </w:r>
      <w:r>
        <w:rPr>
          <w:rFonts w:asciiTheme="majorHAnsi" w:hAnsiTheme="majorHAnsi"/>
        </w:rPr>
        <w:t>are many reasons why health professionals, educators and academics wish to publish papers.  For some a publication record is an important factor influencing prom</w:t>
      </w:r>
      <w:r w:rsidR="00492701">
        <w:rPr>
          <w:rFonts w:asciiTheme="majorHAnsi" w:hAnsiTheme="majorHAnsi"/>
        </w:rPr>
        <w:t>otion and scholarly recognition; b</w:t>
      </w:r>
      <w:r>
        <w:rPr>
          <w:rFonts w:asciiTheme="majorHAnsi" w:hAnsiTheme="majorHAnsi"/>
        </w:rPr>
        <w:t xml:space="preserve">ut </w:t>
      </w:r>
      <w:r w:rsidR="00D17250">
        <w:rPr>
          <w:rFonts w:asciiTheme="majorHAnsi" w:hAnsiTheme="majorHAnsi"/>
        </w:rPr>
        <w:t xml:space="preserve">publishing may also give a sense of completion at the end of a project and enable others to benefit from your work.  While not all articles advance knowledge in terms of research findings, in the interprofessional practice and education literature well-crafted evaluations of interventions </w:t>
      </w:r>
      <w:r w:rsidR="001E47EF">
        <w:rPr>
          <w:rFonts w:asciiTheme="majorHAnsi" w:hAnsiTheme="majorHAnsi"/>
        </w:rPr>
        <w:t xml:space="preserve">for patients and learners </w:t>
      </w:r>
      <w:r w:rsidR="00D17250">
        <w:rPr>
          <w:rFonts w:asciiTheme="majorHAnsi" w:hAnsiTheme="majorHAnsi"/>
        </w:rPr>
        <w:t>are important to help answer questions such as what works for who</w:t>
      </w:r>
      <w:r w:rsidR="00036A76">
        <w:rPr>
          <w:rFonts w:asciiTheme="majorHAnsi" w:hAnsiTheme="majorHAnsi"/>
        </w:rPr>
        <w:t xml:space="preserve">m and in what contexts (Pawson </w:t>
      </w:r>
      <w:r w:rsidR="008663C4">
        <w:rPr>
          <w:rFonts w:asciiTheme="majorHAnsi" w:hAnsiTheme="majorHAnsi"/>
        </w:rPr>
        <w:t xml:space="preserve">&amp; </w:t>
      </w:r>
      <w:r w:rsidR="00D17250">
        <w:rPr>
          <w:rFonts w:asciiTheme="majorHAnsi" w:hAnsiTheme="majorHAnsi"/>
        </w:rPr>
        <w:t>Tilley</w:t>
      </w:r>
      <w:r w:rsidR="00492701">
        <w:rPr>
          <w:rFonts w:asciiTheme="majorHAnsi" w:hAnsiTheme="majorHAnsi"/>
        </w:rPr>
        <w:t>, 1997</w:t>
      </w:r>
      <w:r w:rsidR="00D17250">
        <w:rPr>
          <w:rFonts w:asciiTheme="majorHAnsi" w:hAnsiTheme="majorHAnsi"/>
        </w:rPr>
        <w:t xml:space="preserve">).  </w:t>
      </w:r>
      <w:r w:rsidR="001E47EF">
        <w:rPr>
          <w:rFonts w:asciiTheme="majorHAnsi" w:hAnsiTheme="majorHAnsi"/>
        </w:rPr>
        <w:t>We believe there is an ethical imperative to share such work.</w:t>
      </w:r>
    </w:p>
    <w:p w14:paraId="2DEA5A5E" w14:textId="77777777" w:rsidR="00D17250" w:rsidRDefault="00D17250" w:rsidP="00651770">
      <w:pPr>
        <w:spacing w:line="480" w:lineRule="auto"/>
        <w:rPr>
          <w:rFonts w:asciiTheme="majorHAnsi" w:hAnsiTheme="majorHAnsi"/>
        </w:rPr>
      </w:pPr>
    </w:p>
    <w:p w14:paraId="34C8F6AB" w14:textId="275DB5CE" w:rsidR="00B653D8" w:rsidRPr="00B05D08" w:rsidRDefault="00625425" w:rsidP="00651770">
      <w:pPr>
        <w:spacing w:line="480" w:lineRule="auto"/>
        <w:rPr>
          <w:rFonts w:asciiTheme="majorHAnsi" w:hAnsiTheme="majorHAnsi"/>
        </w:rPr>
      </w:pPr>
      <w:r>
        <w:rPr>
          <w:rFonts w:asciiTheme="majorHAnsi" w:hAnsiTheme="majorHAnsi"/>
        </w:rPr>
        <w:t xml:space="preserve">There are diverse outlets for written material depending on its nature, the intended readership and the reason to publish.  In this </w:t>
      </w:r>
      <w:r w:rsidR="002920E8">
        <w:rPr>
          <w:rFonts w:asciiTheme="majorHAnsi" w:hAnsiTheme="majorHAnsi"/>
        </w:rPr>
        <w:t xml:space="preserve">article </w:t>
      </w:r>
      <w:r>
        <w:rPr>
          <w:rFonts w:asciiTheme="majorHAnsi" w:hAnsiTheme="majorHAnsi"/>
        </w:rPr>
        <w:t xml:space="preserve">we are </w:t>
      </w:r>
      <w:r w:rsidR="000E5EA2">
        <w:rPr>
          <w:rFonts w:asciiTheme="majorHAnsi" w:hAnsiTheme="majorHAnsi"/>
        </w:rPr>
        <w:t xml:space="preserve">concentrating </w:t>
      </w:r>
      <w:r>
        <w:rPr>
          <w:rFonts w:asciiTheme="majorHAnsi" w:hAnsiTheme="majorHAnsi"/>
        </w:rPr>
        <w:t xml:space="preserve">primarily on writing for scholarly peer-reviewed journals </w:t>
      </w:r>
      <w:r w:rsidR="000E5EA2">
        <w:rPr>
          <w:rFonts w:asciiTheme="majorHAnsi" w:hAnsiTheme="majorHAnsi"/>
        </w:rPr>
        <w:t xml:space="preserve">in the interprofessional field </w:t>
      </w:r>
      <w:r>
        <w:rPr>
          <w:rFonts w:asciiTheme="majorHAnsi" w:hAnsiTheme="majorHAnsi"/>
        </w:rPr>
        <w:t xml:space="preserve">such as the </w:t>
      </w:r>
      <w:r>
        <w:rPr>
          <w:rFonts w:asciiTheme="majorHAnsi" w:hAnsiTheme="majorHAnsi"/>
          <w:i/>
        </w:rPr>
        <w:t>Journal of Interprofessional Care</w:t>
      </w:r>
      <w:r w:rsidR="00492701">
        <w:rPr>
          <w:rFonts w:asciiTheme="majorHAnsi" w:hAnsiTheme="majorHAnsi"/>
          <w:i/>
        </w:rPr>
        <w:t xml:space="preserve"> (JIC)</w:t>
      </w:r>
      <w:r>
        <w:rPr>
          <w:rFonts w:asciiTheme="majorHAnsi" w:hAnsiTheme="majorHAnsi"/>
          <w:i/>
        </w:rPr>
        <w:t xml:space="preserve">. </w:t>
      </w:r>
      <w:r w:rsidR="00B05D08">
        <w:rPr>
          <w:rFonts w:asciiTheme="majorHAnsi" w:hAnsiTheme="majorHAnsi"/>
        </w:rPr>
        <w:t xml:space="preserve">This guide </w:t>
      </w:r>
      <w:r w:rsidR="00907CB9">
        <w:rPr>
          <w:rFonts w:asciiTheme="majorHAnsi" w:hAnsiTheme="majorHAnsi"/>
        </w:rPr>
        <w:t xml:space="preserve">also </w:t>
      </w:r>
      <w:r w:rsidR="00B05D08">
        <w:rPr>
          <w:rFonts w:asciiTheme="majorHAnsi" w:hAnsiTheme="majorHAnsi"/>
        </w:rPr>
        <w:t xml:space="preserve">complements </w:t>
      </w:r>
      <w:r w:rsidR="00F32E3F">
        <w:rPr>
          <w:rFonts w:asciiTheme="majorHAnsi" w:hAnsiTheme="majorHAnsi"/>
        </w:rPr>
        <w:t xml:space="preserve">the </w:t>
      </w:r>
      <w:r w:rsidR="00B05D08">
        <w:rPr>
          <w:rFonts w:asciiTheme="majorHAnsi" w:hAnsiTheme="majorHAnsi"/>
          <w:i/>
        </w:rPr>
        <w:t xml:space="preserve">JIC </w:t>
      </w:r>
      <w:r w:rsidR="00B05D08">
        <w:rPr>
          <w:rFonts w:asciiTheme="majorHAnsi" w:hAnsiTheme="majorHAnsi"/>
        </w:rPr>
        <w:t xml:space="preserve">guide </w:t>
      </w:r>
      <w:r w:rsidR="00F32E3F">
        <w:rPr>
          <w:rFonts w:asciiTheme="majorHAnsi" w:hAnsiTheme="majorHAnsi"/>
        </w:rPr>
        <w:t xml:space="preserve">that </w:t>
      </w:r>
      <w:r w:rsidR="00B05D08">
        <w:rPr>
          <w:rFonts w:asciiTheme="majorHAnsi" w:hAnsiTheme="majorHAnsi"/>
        </w:rPr>
        <w:t xml:space="preserve">focused on the process of writing as an interprofessional team (Vogel et al., </w:t>
      </w:r>
      <w:r w:rsidR="00B05D08">
        <w:rPr>
          <w:rFonts w:asciiTheme="majorHAnsi" w:hAnsiTheme="majorHAnsi"/>
        </w:rPr>
        <w:lastRenderedPageBreak/>
        <w:t>2018).</w:t>
      </w:r>
      <w:r w:rsidR="00844766">
        <w:rPr>
          <w:rFonts w:asciiTheme="majorHAnsi" w:hAnsiTheme="majorHAnsi"/>
        </w:rPr>
        <w:t xml:space="preserve"> We recommend that authorship of papers with an interprofessional focus should be an interprofessional collaboration. </w:t>
      </w:r>
    </w:p>
    <w:p w14:paraId="0899DDC2" w14:textId="77777777" w:rsidR="00B653D8" w:rsidRDefault="00B653D8" w:rsidP="00651770">
      <w:pPr>
        <w:spacing w:line="480" w:lineRule="auto"/>
        <w:rPr>
          <w:rFonts w:asciiTheme="majorHAnsi" w:hAnsiTheme="majorHAnsi"/>
        </w:rPr>
      </w:pPr>
    </w:p>
    <w:p w14:paraId="50E06534" w14:textId="1A1C1678" w:rsidR="00625425" w:rsidRDefault="00625425" w:rsidP="00651770">
      <w:pPr>
        <w:spacing w:line="480" w:lineRule="auto"/>
        <w:rPr>
          <w:rFonts w:asciiTheme="majorHAnsi" w:hAnsiTheme="majorHAnsi"/>
        </w:rPr>
      </w:pPr>
      <w:r>
        <w:rPr>
          <w:rFonts w:asciiTheme="majorHAnsi" w:hAnsiTheme="majorHAnsi"/>
        </w:rPr>
        <w:t xml:space="preserve">We are at a time of great change in the publishing world </w:t>
      </w:r>
      <w:r w:rsidR="000338D5">
        <w:rPr>
          <w:rFonts w:asciiTheme="majorHAnsi" w:hAnsiTheme="majorHAnsi"/>
        </w:rPr>
        <w:t>due to the open access movement</w:t>
      </w:r>
      <w:r w:rsidR="00101A59">
        <w:rPr>
          <w:rFonts w:asciiTheme="majorHAnsi" w:hAnsiTheme="majorHAnsi"/>
        </w:rPr>
        <w:t xml:space="preserve"> (Science Direct, nd)</w:t>
      </w:r>
      <w:r w:rsidR="000338D5">
        <w:rPr>
          <w:rFonts w:asciiTheme="majorHAnsi" w:hAnsiTheme="majorHAnsi"/>
        </w:rPr>
        <w:t xml:space="preserve"> </w:t>
      </w:r>
      <w:r>
        <w:rPr>
          <w:rFonts w:asciiTheme="majorHAnsi" w:hAnsiTheme="majorHAnsi"/>
        </w:rPr>
        <w:t>and, while the number of journals globally is growing, it is becoming harder to be accepted in the quality journals of a particular field.  By quality here</w:t>
      </w:r>
      <w:r w:rsidR="004F7C0F">
        <w:rPr>
          <w:rFonts w:asciiTheme="majorHAnsi" w:hAnsiTheme="majorHAnsi"/>
        </w:rPr>
        <w:t>,</w:t>
      </w:r>
      <w:r>
        <w:rPr>
          <w:rFonts w:asciiTheme="majorHAnsi" w:hAnsiTheme="majorHAnsi"/>
        </w:rPr>
        <w:t xml:space="preserve"> we mean those journals with a large readership</w:t>
      </w:r>
      <w:r w:rsidR="00492701" w:rsidRPr="00492701">
        <w:rPr>
          <w:rFonts w:asciiTheme="majorHAnsi" w:hAnsiTheme="majorHAnsi"/>
        </w:rPr>
        <w:t xml:space="preserve"> </w:t>
      </w:r>
      <w:r w:rsidR="00492701">
        <w:rPr>
          <w:rFonts w:asciiTheme="majorHAnsi" w:hAnsiTheme="majorHAnsi"/>
        </w:rPr>
        <w:t xml:space="preserve">and a high impact factor </w:t>
      </w:r>
      <w:r>
        <w:rPr>
          <w:rFonts w:asciiTheme="majorHAnsi" w:hAnsiTheme="majorHAnsi"/>
        </w:rPr>
        <w:t xml:space="preserve">as evidenced by the number of subscribers and the number of downloads and subsequent citations that papers achieve.  The current acceptance rate of </w:t>
      </w:r>
      <w:r>
        <w:rPr>
          <w:rFonts w:asciiTheme="majorHAnsi" w:hAnsiTheme="majorHAnsi"/>
          <w:i/>
        </w:rPr>
        <w:t xml:space="preserve">JIC </w:t>
      </w:r>
      <w:r>
        <w:rPr>
          <w:rFonts w:asciiTheme="majorHAnsi" w:hAnsiTheme="majorHAnsi"/>
        </w:rPr>
        <w:t>is around 25%</w:t>
      </w:r>
      <w:r w:rsidR="00492701">
        <w:rPr>
          <w:rFonts w:asciiTheme="majorHAnsi" w:hAnsiTheme="majorHAnsi"/>
        </w:rPr>
        <w:t xml:space="preserve"> (Xyrichis, personal communication)</w:t>
      </w:r>
      <w:r>
        <w:rPr>
          <w:rFonts w:asciiTheme="majorHAnsi" w:hAnsiTheme="majorHAnsi"/>
        </w:rPr>
        <w:t>, meaning that three quarters of all papers that are submitted are rejected. While th</w:t>
      </w:r>
      <w:r w:rsidR="004F7C0F">
        <w:rPr>
          <w:rFonts w:asciiTheme="majorHAnsi" w:hAnsiTheme="majorHAnsi"/>
        </w:rPr>
        <w:t>ese</w:t>
      </w:r>
      <w:r>
        <w:rPr>
          <w:rFonts w:asciiTheme="majorHAnsi" w:hAnsiTheme="majorHAnsi"/>
        </w:rPr>
        <w:t xml:space="preserve"> figure</w:t>
      </w:r>
      <w:r w:rsidR="004F7C0F">
        <w:rPr>
          <w:rFonts w:asciiTheme="majorHAnsi" w:hAnsiTheme="majorHAnsi"/>
        </w:rPr>
        <w:t>s</w:t>
      </w:r>
      <w:r>
        <w:rPr>
          <w:rFonts w:asciiTheme="majorHAnsi" w:hAnsiTheme="majorHAnsi"/>
        </w:rPr>
        <w:t xml:space="preserve"> may seem </w:t>
      </w:r>
      <w:r w:rsidR="004F7C0F">
        <w:rPr>
          <w:rFonts w:asciiTheme="majorHAnsi" w:hAnsiTheme="majorHAnsi"/>
        </w:rPr>
        <w:t>challenging</w:t>
      </w:r>
      <w:r w:rsidR="00547B7E">
        <w:rPr>
          <w:rFonts w:asciiTheme="majorHAnsi" w:hAnsiTheme="majorHAnsi"/>
        </w:rPr>
        <w:t>,</w:t>
      </w:r>
      <w:r>
        <w:rPr>
          <w:rFonts w:asciiTheme="majorHAnsi" w:hAnsiTheme="majorHAnsi"/>
        </w:rPr>
        <w:t xml:space="preserve"> there are certain strategies that authors should consider to increase the </w:t>
      </w:r>
      <w:r w:rsidR="00547B7E">
        <w:rPr>
          <w:rFonts w:asciiTheme="majorHAnsi" w:hAnsiTheme="majorHAnsi"/>
        </w:rPr>
        <w:t xml:space="preserve">quality of submission and therefore the likelihood </w:t>
      </w:r>
      <w:r>
        <w:rPr>
          <w:rFonts w:asciiTheme="majorHAnsi" w:hAnsiTheme="majorHAnsi"/>
        </w:rPr>
        <w:t xml:space="preserve">of success. </w:t>
      </w:r>
    </w:p>
    <w:p w14:paraId="05D72D08" w14:textId="77777777" w:rsidR="00BA18BB" w:rsidRDefault="00BA18BB" w:rsidP="00651770">
      <w:pPr>
        <w:spacing w:line="480" w:lineRule="auto"/>
        <w:rPr>
          <w:rFonts w:asciiTheme="majorHAnsi" w:hAnsiTheme="majorHAnsi"/>
        </w:rPr>
      </w:pPr>
    </w:p>
    <w:p w14:paraId="4E6A240A" w14:textId="6B5E5D6A" w:rsidR="003300B5" w:rsidRDefault="002E3323" w:rsidP="00651770">
      <w:pPr>
        <w:spacing w:line="480" w:lineRule="auto"/>
        <w:rPr>
          <w:rFonts w:asciiTheme="majorHAnsi" w:hAnsiTheme="majorHAnsi"/>
        </w:rPr>
      </w:pPr>
      <w:r>
        <w:rPr>
          <w:rFonts w:asciiTheme="majorHAnsi" w:hAnsiTheme="majorHAnsi"/>
        </w:rPr>
        <w:t xml:space="preserve">An </w:t>
      </w:r>
      <w:r w:rsidR="00BA18BB">
        <w:rPr>
          <w:rFonts w:asciiTheme="majorHAnsi" w:hAnsiTheme="majorHAnsi"/>
        </w:rPr>
        <w:t>extremely important message to stress is that to write well, you need to read</w:t>
      </w:r>
      <w:r w:rsidR="00AF22E0">
        <w:rPr>
          <w:rFonts w:asciiTheme="majorHAnsi" w:hAnsiTheme="majorHAnsi"/>
        </w:rPr>
        <w:t>,</w:t>
      </w:r>
      <w:r w:rsidR="00BA18BB">
        <w:rPr>
          <w:rFonts w:asciiTheme="majorHAnsi" w:hAnsiTheme="majorHAnsi"/>
        </w:rPr>
        <w:t xml:space="preserve"> both broadly and specifically</w:t>
      </w:r>
      <w:r w:rsidR="00B41EE2">
        <w:rPr>
          <w:rFonts w:asciiTheme="majorHAnsi" w:hAnsiTheme="majorHAnsi"/>
        </w:rPr>
        <w:t>, as well a</w:t>
      </w:r>
      <w:r w:rsidR="002920E8">
        <w:rPr>
          <w:rFonts w:asciiTheme="majorHAnsi" w:hAnsiTheme="majorHAnsi"/>
        </w:rPr>
        <w:t>s</w:t>
      </w:r>
      <w:r w:rsidR="00B41EE2">
        <w:rPr>
          <w:rFonts w:asciiTheme="majorHAnsi" w:hAnsiTheme="majorHAnsi"/>
        </w:rPr>
        <w:t xml:space="preserve"> learning what choices are available when you write</w:t>
      </w:r>
      <w:r w:rsidR="00BA18BB">
        <w:rPr>
          <w:rFonts w:asciiTheme="majorHAnsi" w:hAnsiTheme="majorHAnsi"/>
        </w:rPr>
        <w:t xml:space="preserve">.  This is not only to gain a good understanding of what is being published in your field but also to get a sense of the cadences of language and the structure of text.  In our experience, even senior colleagues do not always write clearly and well.  </w:t>
      </w:r>
      <w:r w:rsidR="00F54F1F" w:rsidRPr="00101A59">
        <w:rPr>
          <w:rFonts w:asciiTheme="majorHAnsi" w:hAnsiTheme="majorHAnsi"/>
        </w:rPr>
        <w:t xml:space="preserve">In 1964 </w:t>
      </w:r>
      <w:r>
        <w:rPr>
          <w:rFonts w:asciiTheme="majorHAnsi" w:hAnsiTheme="majorHAnsi"/>
        </w:rPr>
        <w:t xml:space="preserve">the author </w:t>
      </w:r>
      <w:r w:rsidR="00F54F1F" w:rsidRPr="00101A59">
        <w:rPr>
          <w:rFonts w:asciiTheme="majorHAnsi" w:hAnsiTheme="majorHAnsi"/>
        </w:rPr>
        <w:t xml:space="preserve">Joseph Garland was quoted </w:t>
      </w:r>
      <w:r>
        <w:rPr>
          <w:rFonts w:asciiTheme="majorHAnsi" w:hAnsiTheme="majorHAnsi"/>
        </w:rPr>
        <w:t xml:space="preserve">as </w:t>
      </w:r>
      <w:r w:rsidR="00F54F1F" w:rsidRPr="00101A59">
        <w:rPr>
          <w:rFonts w:asciiTheme="majorHAnsi" w:hAnsiTheme="majorHAnsi"/>
        </w:rPr>
        <w:t xml:space="preserve">saying </w:t>
      </w:r>
      <w:r w:rsidR="00CB4758">
        <w:rPr>
          <w:rFonts w:asciiTheme="majorHAnsi" w:hAnsiTheme="majorHAnsi"/>
        </w:rPr>
        <w:t>‘</w:t>
      </w:r>
      <w:r w:rsidR="00F54F1F" w:rsidRPr="00101A59">
        <w:rPr>
          <w:rFonts w:asciiTheme="majorHAnsi" w:hAnsiTheme="majorHAnsi"/>
          <w:i/>
        </w:rPr>
        <w:t>The principle of good writing is trying to make oneself understood by the greatest possible number of readers</w:t>
      </w:r>
      <w:r w:rsidR="00CB4758">
        <w:rPr>
          <w:rFonts w:asciiTheme="majorHAnsi" w:hAnsiTheme="majorHAnsi"/>
        </w:rPr>
        <w:t>’</w:t>
      </w:r>
      <w:r w:rsidR="00F54F1F" w:rsidRPr="00101A59">
        <w:rPr>
          <w:rFonts w:asciiTheme="majorHAnsi" w:hAnsiTheme="majorHAnsi"/>
        </w:rPr>
        <w:t xml:space="preserve"> </w:t>
      </w:r>
      <w:r w:rsidR="00F54F1F" w:rsidRPr="00CB4758">
        <w:rPr>
          <w:rFonts w:asciiTheme="majorHAnsi" w:hAnsiTheme="majorHAnsi"/>
        </w:rPr>
        <w:t>(Garland, 1964</w:t>
      </w:r>
      <w:r w:rsidR="00CB4758" w:rsidRPr="00CB4758">
        <w:rPr>
          <w:rFonts w:asciiTheme="majorHAnsi" w:hAnsiTheme="majorHAnsi"/>
        </w:rPr>
        <w:t>, p. 423</w:t>
      </w:r>
      <w:r w:rsidR="00F54F1F" w:rsidRPr="00CB4758">
        <w:rPr>
          <w:rFonts w:asciiTheme="majorHAnsi" w:hAnsiTheme="majorHAnsi"/>
        </w:rPr>
        <w:t>).</w:t>
      </w:r>
      <w:r w:rsidR="00F54F1F" w:rsidRPr="00101A59">
        <w:rPr>
          <w:rFonts w:asciiTheme="majorHAnsi" w:hAnsiTheme="majorHAnsi"/>
        </w:rPr>
        <w:t xml:space="preserve"> </w:t>
      </w:r>
      <w:r>
        <w:rPr>
          <w:rFonts w:asciiTheme="majorHAnsi" w:hAnsiTheme="majorHAnsi"/>
        </w:rPr>
        <w:t xml:space="preserve">In addition: </w:t>
      </w:r>
      <w:r w:rsidR="00F01AA2">
        <w:rPr>
          <w:rFonts w:asciiTheme="majorHAnsi" w:hAnsiTheme="majorHAnsi"/>
        </w:rPr>
        <w:t xml:space="preserve">read the journal that you are planning to submit to and its author guidelines. </w:t>
      </w:r>
      <w:r w:rsidR="00794FCE">
        <w:rPr>
          <w:rFonts w:asciiTheme="majorHAnsi" w:hAnsiTheme="majorHAnsi"/>
        </w:rPr>
        <w:t xml:space="preserve">  </w:t>
      </w:r>
      <w:r w:rsidR="003300B5">
        <w:rPr>
          <w:rFonts w:asciiTheme="majorHAnsi" w:hAnsiTheme="majorHAnsi"/>
        </w:rPr>
        <w:t>Of course</w:t>
      </w:r>
      <w:r w:rsidR="00AB2EE4">
        <w:rPr>
          <w:rFonts w:asciiTheme="majorHAnsi" w:hAnsiTheme="majorHAnsi"/>
        </w:rPr>
        <w:t>,</w:t>
      </w:r>
      <w:r w:rsidR="003300B5">
        <w:rPr>
          <w:rFonts w:asciiTheme="majorHAnsi" w:hAnsiTheme="majorHAnsi"/>
        </w:rPr>
        <w:t xml:space="preserve"> while good writing is necessary, it is not sufficient – the paper needs to h</w:t>
      </w:r>
      <w:r w:rsidR="00814CAA">
        <w:rPr>
          <w:rFonts w:asciiTheme="majorHAnsi" w:hAnsiTheme="majorHAnsi"/>
        </w:rPr>
        <w:t xml:space="preserve">ave a compelling topic and narrative. </w:t>
      </w:r>
      <w:r w:rsidR="003300B5">
        <w:rPr>
          <w:rFonts w:asciiTheme="majorHAnsi" w:hAnsiTheme="majorHAnsi"/>
        </w:rPr>
        <w:t xml:space="preserve">  Think of this as content</w:t>
      </w:r>
      <w:r w:rsidR="00907CB9">
        <w:rPr>
          <w:rFonts w:asciiTheme="majorHAnsi" w:hAnsiTheme="majorHAnsi"/>
        </w:rPr>
        <w:t>,</w:t>
      </w:r>
      <w:r w:rsidR="003300B5">
        <w:rPr>
          <w:rFonts w:asciiTheme="majorHAnsi" w:hAnsiTheme="majorHAnsi"/>
        </w:rPr>
        <w:t xml:space="preserve"> </w:t>
      </w:r>
      <w:r w:rsidR="00907CB9">
        <w:rPr>
          <w:rFonts w:asciiTheme="majorHAnsi" w:hAnsiTheme="majorHAnsi"/>
        </w:rPr>
        <w:t xml:space="preserve">what you write </w:t>
      </w:r>
      <w:r w:rsidR="003300B5">
        <w:rPr>
          <w:rFonts w:asciiTheme="majorHAnsi" w:hAnsiTheme="majorHAnsi"/>
        </w:rPr>
        <w:t>and process</w:t>
      </w:r>
      <w:r w:rsidR="00907CB9">
        <w:rPr>
          <w:rFonts w:asciiTheme="majorHAnsi" w:hAnsiTheme="majorHAnsi"/>
        </w:rPr>
        <w:t>,</w:t>
      </w:r>
      <w:r w:rsidR="003300B5">
        <w:rPr>
          <w:rFonts w:asciiTheme="majorHAnsi" w:hAnsiTheme="majorHAnsi"/>
        </w:rPr>
        <w:t xml:space="preserve"> how you write it. </w:t>
      </w:r>
      <w:r w:rsidR="003D0F2B">
        <w:rPr>
          <w:rFonts w:asciiTheme="majorHAnsi" w:hAnsiTheme="majorHAnsi"/>
        </w:rPr>
        <w:t xml:space="preserve"> </w:t>
      </w:r>
      <w:r>
        <w:rPr>
          <w:rFonts w:asciiTheme="majorHAnsi" w:hAnsiTheme="majorHAnsi"/>
        </w:rPr>
        <w:t xml:space="preserve">There has been a shift in </w:t>
      </w:r>
      <w:r w:rsidR="00907CB9">
        <w:rPr>
          <w:rFonts w:asciiTheme="majorHAnsi" w:hAnsiTheme="majorHAnsi"/>
        </w:rPr>
        <w:t>expectations for</w:t>
      </w:r>
      <w:r>
        <w:rPr>
          <w:rFonts w:asciiTheme="majorHAnsi" w:hAnsiTheme="majorHAnsi"/>
        </w:rPr>
        <w:t xml:space="preserve"> academic writing in the last decade, which we will consider below. A</w:t>
      </w:r>
      <w:r w:rsidR="003D0F2B">
        <w:rPr>
          <w:rFonts w:asciiTheme="majorHAnsi" w:hAnsiTheme="majorHAnsi"/>
        </w:rPr>
        <w:t>bove all</w:t>
      </w:r>
      <w:r w:rsidR="00907CB9">
        <w:rPr>
          <w:rFonts w:asciiTheme="majorHAnsi" w:hAnsiTheme="majorHAnsi"/>
        </w:rPr>
        <w:t>,</w:t>
      </w:r>
      <w:r w:rsidR="003D0F2B">
        <w:rPr>
          <w:rFonts w:asciiTheme="majorHAnsi" w:hAnsiTheme="majorHAnsi"/>
        </w:rPr>
        <w:t xml:space="preserve"> remember that you need to tackle the ‘so what</w:t>
      </w:r>
      <w:r w:rsidR="00907CB9">
        <w:rPr>
          <w:rFonts w:asciiTheme="majorHAnsi" w:hAnsiTheme="majorHAnsi"/>
        </w:rPr>
        <w:t>?</w:t>
      </w:r>
      <w:r w:rsidR="003D0F2B">
        <w:rPr>
          <w:rFonts w:asciiTheme="majorHAnsi" w:hAnsiTheme="majorHAnsi"/>
        </w:rPr>
        <w:t xml:space="preserve">’ question that editors and reviewers will pose. </w:t>
      </w:r>
    </w:p>
    <w:p w14:paraId="1714413B" w14:textId="77777777" w:rsidR="00C65478" w:rsidRDefault="00C65478" w:rsidP="00651770">
      <w:pPr>
        <w:spacing w:line="480" w:lineRule="auto"/>
        <w:rPr>
          <w:rFonts w:asciiTheme="majorHAnsi" w:hAnsiTheme="majorHAnsi"/>
        </w:rPr>
      </w:pPr>
    </w:p>
    <w:p w14:paraId="7F172236" w14:textId="4E697846" w:rsidR="00C65478" w:rsidRDefault="00C65478" w:rsidP="00651770">
      <w:pPr>
        <w:spacing w:line="480" w:lineRule="auto"/>
        <w:rPr>
          <w:rFonts w:asciiTheme="majorHAnsi" w:hAnsiTheme="majorHAnsi"/>
          <w:b/>
        </w:rPr>
      </w:pPr>
      <w:r>
        <w:rPr>
          <w:rFonts w:asciiTheme="majorHAnsi" w:hAnsiTheme="majorHAnsi"/>
          <w:b/>
        </w:rPr>
        <w:t>The attributes of successful authors</w:t>
      </w:r>
    </w:p>
    <w:p w14:paraId="35887125" w14:textId="42FD7082" w:rsidR="00C65478" w:rsidRDefault="00C65478" w:rsidP="00651770">
      <w:pPr>
        <w:spacing w:line="480" w:lineRule="auto"/>
        <w:rPr>
          <w:rFonts w:asciiTheme="majorHAnsi" w:hAnsiTheme="majorHAnsi"/>
        </w:rPr>
      </w:pPr>
      <w:r>
        <w:rPr>
          <w:rFonts w:asciiTheme="majorHAnsi" w:hAnsiTheme="majorHAnsi"/>
        </w:rPr>
        <w:t>Cargill and O’Connor (2009) have identified five strategies for improving one’s chances of being published:</w:t>
      </w:r>
    </w:p>
    <w:p w14:paraId="3375A310" w14:textId="783F02E0" w:rsidR="00C65478" w:rsidRDefault="00C65478" w:rsidP="00C65478">
      <w:pPr>
        <w:pStyle w:val="ListParagraph"/>
        <w:numPr>
          <w:ilvl w:val="0"/>
          <w:numId w:val="11"/>
        </w:numPr>
        <w:spacing w:line="480" w:lineRule="auto"/>
        <w:rPr>
          <w:rFonts w:asciiTheme="majorHAnsi" w:hAnsiTheme="majorHAnsi"/>
        </w:rPr>
      </w:pPr>
      <w:r>
        <w:rPr>
          <w:rFonts w:asciiTheme="majorHAnsi" w:hAnsiTheme="majorHAnsi"/>
        </w:rPr>
        <w:lastRenderedPageBreak/>
        <w:t>Becoming a peer reviewer for journals and colleagues</w:t>
      </w:r>
    </w:p>
    <w:p w14:paraId="107BCB9D" w14:textId="4D9AE023" w:rsidR="00C65478" w:rsidRDefault="00C65478" w:rsidP="00C65478">
      <w:pPr>
        <w:pStyle w:val="ListParagraph"/>
        <w:numPr>
          <w:ilvl w:val="0"/>
          <w:numId w:val="11"/>
        </w:numPr>
        <w:spacing w:line="480" w:lineRule="auto"/>
        <w:rPr>
          <w:rFonts w:asciiTheme="majorHAnsi" w:hAnsiTheme="majorHAnsi"/>
        </w:rPr>
      </w:pPr>
      <w:r>
        <w:rPr>
          <w:rFonts w:asciiTheme="majorHAnsi" w:hAnsiTheme="majorHAnsi"/>
        </w:rPr>
        <w:t>Planning studies and writing to meet the criteria of editors and peer referees</w:t>
      </w:r>
    </w:p>
    <w:p w14:paraId="245E3819" w14:textId="06D14AAA" w:rsidR="00C65478" w:rsidRDefault="00C65478" w:rsidP="00C65478">
      <w:pPr>
        <w:pStyle w:val="ListParagraph"/>
        <w:numPr>
          <w:ilvl w:val="0"/>
          <w:numId w:val="11"/>
        </w:numPr>
        <w:spacing w:line="480" w:lineRule="auto"/>
        <w:rPr>
          <w:rFonts w:asciiTheme="majorHAnsi" w:hAnsiTheme="majorHAnsi"/>
        </w:rPr>
      </w:pPr>
      <w:r>
        <w:rPr>
          <w:rFonts w:asciiTheme="majorHAnsi" w:hAnsiTheme="majorHAnsi"/>
        </w:rPr>
        <w:t>Selecting the most appropriate journal and following its author guidelines</w:t>
      </w:r>
    </w:p>
    <w:p w14:paraId="49957C60" w14:textId="398580B7" w:rsidR="00C65478" w:rsidRDefault="00C65478" w:rsidP="00C65478">
      <w:pPr>
        <w:pStyle w:val="ListParagraph"/>
        <w:numPr>
          <w:ilvl w:val="0"/>
          <w:numId w:val="11"/>
        </w:numPr>
        <w:spacing w:line="480" w:lineRule="auto"/>
        <w:rPr>
          <w:rFonts w:asciiTheme="majorHAnsi" w:hAnsiTheme="majorHAnsi"/>
        </w:rPr>
      </w:pPr>
      <w:r>
        <w:rPr>
          <w:rFonts w:asciiTheme="majorHAnsi" w:hAnsiTheme="majorHAnsi"/>
        </w:rPr>
        <w:t>Asking colleagues to read work critically before submission</w:t>
      </w:r>
    </w:p>
    <w:p w14:paraId="262A22CB" w14:textId="7C865621" w:rsidR="00C65478" w:rsidRPr="00C65478" w:rsidRDefault="00C65478" w:rsidP="00C65478">
      <w:pPr>
        <w:pStyle w:val="ListParagraph"/>
        <w:numPr>
          <w:ilvl w:val="0"/>
          <w:numId w:val="11"/>
        </w:numPr>
        <w:spacing w:line="480" w:lineRule="auto"/>
        <w:rPr>
          <w:rFonts w:asciiTheme="majorHAnsi" w:hAnsiTheme="majorHAnsi"/>
        </w:rPr>
      </w:pPr>
      <w:r>
        <w:rPr>
          <w:rFonts w:asciiTheme="majorHAnsi" w:hAnsiTheme="majorHAnsi"/>
        </w:rPr>
        <w:t xml:space="preserve">Using the journal reviewers’ feedback to improve the paper. </w:t>
      </w:r>
    </w:p>
    <w:p w14:paraId="64FA50CE" w14:textId="5EC58B5D" w:rsidR="00796282" w:rsidRDefault="002E3323" w:rsidP="00651770">
      <w:pPr>
        <w:spacing w:line="480" w:lineRule="auto"/>
        <w:rPr>
          <w:rFonts w:asciiTheme="majorHAnsi" w:hAnsiTheme="majorHAnsi"/>
        </w:rPr>
      </w:pPr>
      <w:r>
        <w:rPr>
          <w:rFonts w:asciiTheme="majorHAnsi" w:hAnsiTheme="majorHAnsi"/>
        </w:rPr>
        <w:t xml:space="preserve">These strategies reinforce the message about reading but also stress the necessity to </w:t>
      </w:r>
      <w:r w:rsidR="00BC181C">
        <w:rPr>
          <w:rFonts w:asciiTheme="majorHAnsi" w:hAnsiTheme="majorHAnsi"/>
        </w:rPr>
        <w:t>seek and to give f</w:t>
      </w:r>
      <w:r>
        <w:rPr>
          <w:rFonts w:asciiTheme="majorHAnsi" w:hAnsiTheme="majorHAnsi"/>
        </w:rPr>
        <w:t xml:space="preserve">eedback on </w:t>
      </w:r>
      <w:r w:rsidR="00BC181C">
        <w:rPr>
          <w:rFonts w:asciiTheme="majorHAnsi" w:hAnsiTheme="majorHAnsi"/>
        </w:rPr>
        <w:t xml:space="preserve">your own and others’ work.  </w:t>
      </w:r>
      <w:r w:rsidR="00F32E3F">
        <w:rPr>
          <w:rFonts w:asciiTheme="majorHAnsi" w:hAnsiTheme="majorHAnsi"/>
        </w:rPr>
        <w:t xml:space="preserve">Journals are always looking for good reviewers so think about nominating yourself to become a reviewer if you are not already involved. </w:t>
      </w:r>
    </w:p>
    <w:p w14:paraId="4AF7B3DA" w14:textId="77777777" w:rsidR="00036A76" w:rsidRDefault="00036A76" w:rsidP="00651770">
      <w:pPr>
        <w:spacing w:line="480" w:lineRule="auto"/>
        <w:rPr>
          <w:rFonts w:asciiTheme="majorHAnsi" w:hAnsiTheme="majorHAnsi"/>
          <w:b/>
        </w:rPr>
      </w:pPr>
    </w:p>
    <w:p w14:paraId="71FACA52" w14:textId="0FEFE50F" w:rsidR="00796282" w:rsidRDefault="00796282" w:rsidP="003308E2">
      <w:pPr>
        <w:rPr>
          <w:rFonts w:asciiTheme="majorHAnsi" w:hAnsiTheme="majorHAnsi"/>
          <w:b/>
        </w:rPr>
      </w:pPr>
      <w:r>
        <w:rPr>
          <w:rFonts w:asciiTheme="majorHAnsi" w:hAnsiTheme="majorHAnsi"/>
          <w:b/>
        </w:rPr>
        <w:t>Choosing a journal</w:t>
      </w:r>
    </w:p>
    <w:p w14:paraId="3D30A3AD" w14:textId="51145E07" w:rsidR="00796282" w:rsidRDefault="00FF4AC1" w:rsidP="00133754">
      <w:pPr>
        <w:spacing w:before="240" w:line="480" w:lineRule="auto"/>
        <w:rPr>
          <w:rFonts w:asciiTheme="majorHAnsi" w:hAnsiTheme="majorHAnsi"/>
        </w:rPr>
      </w:pPr>
      <w:r>
        <w:rPr>
          <w:rFonts w:asciiTheme="majorHAnsi" w:hAnsiTheme="majorHAnsi"/>
        </w:rPr>
        <w:t>There are many factors to consider when choosing where to submit</w:t>
      </w:r>
      <w:r w:rsidR="00F2524C">
        <w:rPr>
          <w:rFonts w:asciiTheme="majorHAnsi" w:hAnsiTheme="majorHAnsi"/>
        </w:rPr>
        <w:t xml:space="preserve"> (</w:t>
      </w:r>
      <w:r w:rsidR="00F2524C" w:rsidRPr="00962C14">
        <w:rPr>
          <w:rFonts w:asciiTheme="majorHAnsi" w:hAnsiTheme="majorHAnsi"/>
        </w:rPr>
        <w:t xml:space="preserve">Paltridge </w:t>
      </w:r>
      <w:r w:rsidR="00962C14" w:rsidRPr="00962C14">
        <w:rPr>
          <w:rFonts w:asciiTheme="majorHAnsi" w:hAnsiTheme="majorHAnsi"/>
        </w:rPr>
        <w:t xml:space="preserve">&amp; </w:t>
      </w:r>
      <w:r w:rsidR="00F2524C" w:rsidRPr="00962C14">
        <w:rPr>
          <w:rFonts w:asciiTheme="majorHAnsi" w:hAnsiTheme="majorHAnsi"/>
        </w:rPr>
        <w:t>Starfield, 2016)</w:t>
      </w:r>
      <w:r w:rsidRPr="00962C14">
        <w:rPr>
          <w:rFonts w:asciiTheme="majorHAnsi" w:hAnsiTheme="majorHAnsi"/>
        </w:rPr>
        <w:t>.</w:t>
      </w:r>
      <w:r>
        <w:rPr>
          <w:rFonts w:asciiTheme="majorHAnsi" w:hAnsiTheme="majorHAnsi"/>
        </w:rPr>
        <w:t xml:space="preserve">  Obviously</w:t>
      </w:r>
      <w:r w:rsidR="00907CB9" w:rsidRPr="00962C14">
        <w:rPr>
          <w:rFonts w:asciiTheme="majorHAnsi" w:hAnsiTheme="majorHAnsi"/>
        </w:rPr>
        <w:t>,</w:t>
      </w:r>
      <w:r>
        <w:rPr>
          <w:rFonts w:asciiTheme="majorHAnsi" w:hAnsiTheme="majorHAnsi"/>
        </w:rPr>
        <w:t xml:space="preserve"> your preferred journal must publish papers on your topic or area of study.  For </w:t>
      </w:r>
      <w:r>
        <w:rPr>
          <w:rFonts w:asciiTheme="majorHAnsi" w:hAnsiTheme="majorHAnsi"/>
          <w:i/>
        </w:rPr>
        <w:t>JIC</w:t>
      </w:r>
      <w:r w:rsidR="00907CB9">
        <w:rPr>
          <w:rFonts w:asciiTheme="majorHAnsi" w:hAnsiTheme="majorHAnsi"/>
          <w:i/>
        </w:rPr>
        <w:t>,</w:t>
      </w:r>
      <w:r>
        <w:rPr>
          <w:rFonts w:asciiTheme="majorHAnsi" w:hAnsiTheme="majorHAnsi"/>
          <w:i/>
        </w:rPr>
        <w:t xml:space="preserve"> </w:t>
      </w:r>
      <w:r>
        <w:rPr>
          <w:rFonts w:asciiTheme="majorHAnsi" w:hAnsiTheme="majorHAnsi"/>
        </w:rPr>
        <w:t>articles have a primary focus that includes ‘interprofessional’ in some form or other</w:t>
      </w:r>
      <w:r w:rsidR="00BB21D6">
        <w:rPr>
          <w:rFonts w:asciiTheme="majorHAnsi" w:hAnsiTheme="majorHAnsi"/>
        </w:rPr>
        <w:t xml:space="preserve">, though we have seen papers </w:t>
      </w:r>
      <w:r w:rsidR="00A51BB2">
        <w:rPr>
          <w:rFonts w:asciiTheme="majorHAnsi" w:hAnsiTheme="majorHAnsi"/>
        </w:rPr>
        <w:t xml:space="preserve">submitted </w:t>
      </w:r>
      <w:r w:rsidR="00BB21D6">
        <w:rPr>
          <w:rFonts w:asciiTheme="majorHAnsi" w:hAnsiTheme="majorHAnsi"/>
        </w:rPr>
        <w:t xml:space="preserve">that do not fit the consensus definition of interprofessional. </w:t>
      </w:r>
      <w:r w:rsidR="002C0E8A">
        <w:rPr>
          <w:rFonts w:asciiTheme="majorHAnsi" w:hAnsiTheme="majorHAnsi"/>
        </w:rPr>
        <w:t xml:space="preserve">It is a </w:t>
      </w:r>
      <w:r w:rsidR="00133754" w:rsidRPr="00BC181C">
        <w:rPr>
          <w:rFonts w:asciiTheme="majorHAnsi" w:hAnsiTheme="majorHAnsi"/>
        </w:rPr>
        <w:t>peer reviewed</w:t>
      </w:r>
      <w:r w:rsidR="00133754" w:rsidRPr="00133754">
        <w:rPr>
          <w:rFonts w:asciiTheme="majorHAnsi" w:hAnsiTheme="majorHAnsi"/>
          <w:color w:val="00B0F0"/>
        </w:rPr>
        <w:t xml:space="preserve"> </w:t>
      </w:r>
      <w:r w:rsidR="002C0E8A">
        <w:rPr>
          <w:rFonts w:asciiTheme="majorHAnsi" w:hAnsiTheme="majorHAnsi"/>
        </w:rPr>
        <w:t>subscription journal therefore there is no fee to publish as readers</w:t>
      </w:r>
      <w:r w:rsidR="001E47EF">
        <w:rPr>
          <w:rFonts w:asciiTheme="majorHAnsi" w:hAnsiTheme="majorHAnsi"/>
        </w:rPr>
        <w:t>,</w:t>
      </w:r>
      <w:r w:rsidR="002C0E8A">
        <w:rPr>
          <w:rFonts w:asciiTheme="majorHAnsi" w:hAnsiTheme="majorHAnsi"/>
        </w:rPr>
        <w:t xml:space="preserve"> rather than authors</w:t>
      </w:r>
      <w:r w:rsidR="001E47EF">
        <w:rPr>
          <w:rFonts w:asciiTheme="majorHAnsi" w:hAnsiTheme="majorHAnsi"/>
        </w:rPr>
        <w:t>, meet the costs.</w:t>
      </w:r>
      <w:r w:rsidR="002C0E8A">
        <w:rPr>
          <w:rFonts w:asciiTheme="majorHAnsi" w:hAnsiTheme="majorHAnsi"/>
        </w:rPr>
        <w:t xml:space="preserve">  Many subscription journals do offer authors a choice of paying to have their article free to view – this may of course increase readership.  Open access journals are free for readers but charge all authors on acceptance of their work.   So</w:t>
      </w:r>
      <w:r w:rsidR="00311BC1">
        <w:rPr>
          <w:rFonts w:asciiTheme="majorHAnsi" w:hAnsiTheme="majorHAnsi"/>
        </w:rPr>
        <w:t>,</w:t>
      </w:r>
      <w:r w:rsidR="002C0E8A">
        <w:rPr>
          <w:rFonts w:asciiTheme="majorHAnsi" w:hAnsiTheme="majorHAnsi"/>
        </w:rPr>
        <w:t xml:space="preserve"> you </w:t>
      </w:r>
      <w:r w:rsidR="00F2524C">
        <w:rPr>
          <w:rFonts w:asciiTheme="majorHAnsi" w:hAnsiTheme="majorHAnsi"/>
        </w:rPr>
        <w:t>should</w:t>
      </w:r>
      <w:r w:rsidR="002C0E8A">
        <w:rPr>
          <w:rFonts w:asciiTheme="majorHAnsi" w:hAnsiTheme="majorHAnsi"/>
        </w:rPr>
        <w:t xml:space="preserve"> consider if you have funds for open access</w:t>
      </w:r>
      <w:r w:rsidR="00133754">
        <w:rPr>
          <w:rFonts w:asciiTheme="majorHAnsi" w:hAnsiTheme="majorHAnsi"/>
        </w:rPr>
        <w:t xml:space="preserve"> </w:t>
      </w:r>
      <w:r w:rsidR="00133754" w:rsidRPr="00BC181C">
        <w:rPr>
          <w:rFonts w:asciiTheme="majorHAnsi" w:hAnsiTheme="majorHAnsi"/>
        </w:rPr>
        <w:t xml:space="preserve">(this can be up to </w:t>
      </w:r>
      <w:r w:rsidR="00BC181C">
        <w:rPr>
          <w:rFonts w:asciiTheme="majorHAnsi" w:hAnsiTheme="majorHAnsi"/>
        </w:rPr>
        <w:t>US</w:t>
      </w:r>
      <w:r w:rsidR="00133754" w:rsidRPr="00BC181C">
        <w:rPr>
          <w:rFonts w:asciiTheme="majorHAnsi" w:hAnsiTheme="majorHAnsi"/>
        </w:rPr>
        <w:t>$2,000)</w:t>
      </w:r>
      <w:r w:rsidR="00BC181C">
        <w:rPr>
          <w:rFonts w:asciiTheme="majorHAnsi" w:hAnsiTheme="majorHAnsi"/>
        </w:rPr>
        <w:t xml:space="preserve">.  Fees for publishing may be included </w:t>
      </w:r>
      <w:r w:rsidR="002C0E8A">
        <w:rPr>
          <w:rFonts w:asciiTheme="majorHAnsi" w:hAnsiTheme="majorHAnsi"/>
        </w:rPr>
        <w:t>in research grants</w:t>
      </w:r>
      <w:r w:rsidR="00133754">
        <w:rPr>
          <w:rFonts w:asciiTheme="majorHAnsi" w:hAnsiTheme="majorHAnsi"/>
        </w:rPr>
        <w:t xml:space="preserve">, </w:t>
      </w:r>
      <w:r w:rsidR="00BC181C">
        <w:rPr>
          <w:rFonts w:asciiTheme="majorHAnsi" w:hAnsiTheme="majorHAnsi"/>
        </w:rPr>
        <w:t>or agreed by academic u</w:t>
      </w:r>
      <w:r w:rsidR="00133754" w:rsidRPr="00BC181C">
        <w:rPr>
          <w:rFonts w:asciiTheme="majorHAnsi" w:hAnsiTheme="majorHAnsi"/>
        </w:rPr>
        <w:t>niversity departments</w:t>
      </w:r>
      <w:r w:rsidR="00133754">
        <w:rPr>
          <w:rFonts w:asciiTheme="majorHAnsi" w:hAnsiTheme="majorHAnsi"/>
        </w:rPr>
        <w:t>,</w:t>
      </w:r>
      <w:r w:rsidR="002C0E8A">
        <w:rPr>
          <w:rFonts w:asciiTheme="majorHAnsi" w:hAnsiTheme="majorHAnsi"/>
        </w:rPr>
        <w:t xml:space="preserve"> but as we know</w:t>
      </w:r>
      <w:r w:rsidR="00F2524C">
        <w:rPr>
          <w:rFonts w:asciiTheme="majorHAnsi" w:hAnsiTheme="majorHAnsi"/>
        </w:rPr>
        <w:t>,</w:t>
      </w:r>
      <w:r w:rsidR="002C0E8A">
        <w:rPr>
          <w:rFonts w:asciiTheme="majorHAnsi" w:hAnsiTheme="majorHAnsi"/>
        </w:rPr>
        <w:t xml:space="preserve"> educational research is poorly served in terms of grant </w:t>
      </w:r>
      <w:r w:rsidR="00BC181C">
        <w:rPr>
          <w:rFonts w:asciiTheme="majorHAnsi" w:hAnsiTheme="majorHAnsi"/>
        </w:rPr>
        <w:t xml:space="preserve">or other </w:t>
      </w:r>
      <w:r w:rsidR="002C0E8A">
        <w:rPr>
          <w:rFonts w:asciiTheme="majorHAnsi" w:hAnsiTheme="majorHAnsi"/>
        </w:rPr>
        <w:t>funding</w:t>
      </w:r>
      <w:r w:rsidR="00F32E3F">
        <w:rPr>
          <w:rFonts w:asciiTheme="majorHAnsi" w:hAnsiTheme="majorHAnsi"/>
        </w:rPr>
        <w:t xml:space="preserve"> (Archer, 2015). </w:t>
      </w:r>
    </w:p>
    <w:p w14:paraId="293F6FA4" w14:textId="77777777" w:rsidR="00C067C8" w:rsidRDefault="00C067C8" w:rsidP="00651770">
      <w:pPr>
        <w:spacing w:line="480" w:lineRule="auto"/>
        <w:rPr>
          <w:rFonts w:asciiTheme="majorHAnsi" w:hAnsiTheme="majorHAnsi"/>
        </w:rPr>
      </w:pPr>
    </w:p>
    <w:p w14:paraId="01AAA572" w14:textId="5C58AE89" w:rsidR="00C067C8" w:rsidRPr="00F07AEC" w:rsidRDefault="00C067C8" w:rsidP="000D7B55">
      <w:pPr>
        <w:spacing w:line="480" w:lineRule="auto"/>
        <w:rPr>
          <w:rFonts w:asciiTheme="majorHAnsi" w:eastAsia="Times New Roman" w:hAnsiTheme="majorHAnsi" w:cs="Times New Roman"/>
          <w:szCs w:val="22"/>
          <w:lang w:val="en-GB" w:eastAsia="en-US"/>
        </w:rPr>
      </w:pPr>
      <w:r w:rsidRPr="000D7B55">
        <w:rPr>
          <w:rFonts w:asciiTheme="majorHAnsi" w:hAnsiTheme="majorHAnsi"/>
          <w:szCs w:val="22"/>
        </w:rPr>
        <w:t xml:space="preserve">Other important metrics are the journal’s impact factor, its rejection rate and the time </w:t>
      </w:r>
      <w:r w:rsidR="00E63A71" w:rsidRPr="000D7B55">
        <w:rPr>
          <w:rFonts w:asciiTheme="majorHAnsi" w:hAnsiTheme="majorHAnsi"/>
          <w:szCs w:val="22"/>
        </w:rPr>
        <w:t>taken until a decision</w:t>
      </w:r>
      <w:r w:rsidR="00F2524C">
        <w:rPr>
          <w:rFonts w:asciiTheme="majorHAnsi" w:hAnsiTheme="majorHAnsi"/>
          <w:szCs w:val="22"/>
        </w:rPr>
        <w:t xml:space="preserve"> whether to accept the article</w:t>
      </w:r>
      <w:r w:rsidR="00E63A71" w:rsidRPr="000D7B55">
        <w:rPr>
          <w:rFonts w:asciiTheme="majorHAnsi" w:hAnsiTheme="majorHAnsi"/>
          <w:szCs w:val="22"/>
        </w:rPr>
        <w:t xml:space="preserve"> is made by the editor(s).  </w:t>
      </w:r>
      <w:r w:rsidR="00383F0A" w:rsidRPr="000D7B55">
        <w:rPr>
          <w:rFonts w:asciiTheme="majorHAnsi" w:hAnsiTheme="majorHAnsi"/>
          <w:szCs w:val="22"/>
        </w:rPr>
        <w:t>The impact factor</w:t>
      </w:r>
      <w:r w:rsidR="000D7B55">
        <w:rPr>
          <w:rFonts w:asciiTheme="majorHAnsi" w:hAnsiTheme="majorHAnsi"/>
          <w:szCs w:val="22"/>
        </w:rPr>
        <w:t xml:space="preserve"> (IF)</w:t>
      </w:r>
      <w:r w:rsidR="000D7B55" w:rsidRPr="000D7B55">
        <w:rPr>
          <w:rFonts w:asciiTheme="majorHAnsi" w:eastAsia="Times New Roman" w:hAnsiTheme="majorHAnsi" w:cs="Arial"/>
          <w:color w:val="363636"/>
          <w:szCs w:val="22"/>
          <w:shd w:val="clear" w:color="auto" w:fill="F8F8F8"/>
        </w:rPr>
        <w:t xml:space="preserve"> </w:t>
      </w:r>
      <w:r w:rsidR="000D7B55">
        <w:rPr>
          <w:rFonts w:asciiTheme="majorHAnsi" w:eastAsia="Times New Roman" w:hAnsiTheme="majorHAnsi" w:cs="Arial"/>
          <w:color w:val="363636"/>
          <w:szCs w:val="22"/>
          <w:shd w:val="clear" w:color="auto" w:fill="F8F8F8"/>
          <w:lang w:val="en-GB" w:eastAsia="en-US"/>
        </w:rPr>
        <w:t>is seen as</w:t>
      </w:r>
      <w:r w:rsidR="000D7B55" w:rsidRPr="000D7B55">
        <w:rPr>
          <w:rFonts w:asciiTheme="majorHAnsi" w:eastAsia="Times New Roman" w:hAnsiTheme="majorHAnsi" w:cs="Arial"/>
          <w:color w:val="363636"/>
          <w:szCs w:val="22"/>
          <w:shd w:val="clear" w:color="auto" w:fill="F8F8F8"/>
          <w:lang w:val="en-GB" w:eastAsia="en-US"/>
        </w:rPr>
        <w:t xml:space="preserve"> </w:t>
      </w:r>
      <w:r w:rsidR="000D7B55">
        <w:rPr>
          <w:rFonts w:asciiTheme="majorHAnsi" w:eastAsia="Times New Roman" w:hAnsiTheme="majorHAnsi" w:cs="Arial"/>
          <w:color w:val="363636"/>
          <w:szCs w:val="22"/>
          <w:shd w:val="clear" w:color="auto" w:fill="F8F8F8"/>
          <w:lang w:val="en-GB" w:eastAsia="en-US"/>
        </w:rPr>
        <w:t xml:space="preserve">one measure of </w:t>
      </w:r>
      <w:r w:rsidR="000D7B55" w:rsidRPr="000D7B55">
        <w:rPr>
          <w:rFonts w:asciiTheme="majorHAnsi" w:eastAsia="Times New Roman" w:hAnsiTheme="majorHAnsi" w:cs="Arial"/>
          <w:color w:val="363636"/>
          <w:szCs w:val="22"/>
          <w:shd w:val="clear" w:color="auto" w:fill="F8F8F8"/>
          <w:lang w:val="en-GB" w:eastAsia="en-US"/>
        </w:rPr>
        <w:t xml:space="preserve">importance or </w:t>
      </w:r>
      <w:r w:rsidR="000D7B55">
        <w:rPr>
          <w:rFonts w:asciiTheme="majorHAnsi" w:eastAsia="Times New Roman" w:hAnsiTheme="majorHAnsi" w:cs="Arial"/>
          <w:color w:val="363636"/>
          <w:szCs w:val="22"/>
          <w:shd w:val="clear" w:color="auto" w:fill="F8F8F8"/>
          <w:lang w:val="en-GB" w:eastAsia="en-US"/>
        </w:rPr>
        <w:t xml:space="preserve">the </w:t>
      </w:r>
      <w:r w:rsidR="000D7B55" w:rsidRPr="000D7B55">
        <w:rPr>
          <w:rFonts w:asciiTheme="majorHAnsi" w:eastAsia="Times New Roman" w:hAnsiTheme="majorHAnsi" w:cs="Arial"/>
          <w:color w:val="363636"/>
          <w:szCs w:val="22"/>
          <w:shd w:val="clear" w:color="auto" w:fill="F8F8F8"/>
          <w:lang w:val="en-GB" w:eastAsia="en-US"/>
        </w:rPr>
        <w:t xml:space="preserve">rank of a journal </w:t>
      </w:r>
      <w:r w:rsidR="000D7B55">
        <w:rPr>
          <w:rFonts w:asciiTheme="majorHAnsi" w:eastAsia="Times New Roman" w:hAnsiTheme="majorHAnsi" w:cs="Arial"/>
          <w:color w:val="363636"/>
          <w:szCs w:val="22"/>
          <w:shd w:val="clear" w:color="auto" w:fill="F8F8F8"/>
          <w:lang w:val="en-GB" w:eastAsia="en-US"/>
        </w:rPr>
        <w:t>through the number of times it</w:t>
      </w:r>
      <w:r w:rsidR="000D7B55" w:rsidRPr="000D7B55">
        <w:rPr>
          <w:rFonts w:asciiTheme="majorHAnsi" w:eastAsia="Times New Roman" w:hAnsiTheme="majorHAnsi" w:cs="Arial"/>
          <w:color w:val="363636"/>
          <w:szCs w:val="22"/>
          <w:shd w:val="clear" w:color="auto" w:fill="F8F8F8"/>
          <w:lang w:val="en-GB" w:eastAsia="en-US"/>
        </w:rPr>
        <w:t>s articles are cited</w:t>
      </w:r>
      <w:r w:rsidR="00F07AEC">
        <w:rPr>
          <w:rFonts w:asciiTheme="majorHAnsi" w:eastAsia="Times New Roman" w:hAnsiTheme="majorHAnsi" w:cs="Arial"/>
          <w:color w:val="363636"/>
          <w:szCs w:val="22"/>
          <w:shd w:val="clear" w:color="auto" w:fill="F8F8F8"/>
          <w:lang w:val="en-GB" w:eastAsia="en-US"/>
        </w:rPr>
        <w:t xml:space="preserve"> over a defined time (University of South Australia, nd)</w:t>
      </w:r>
      <w:r w:rsidR="000D7B55" w:rsidRPr="000D7B55">
        <w:rPr>
          <w:rFonts w:asciiTheme="majorHAnsi" w:eastAsia="Times New Roman" w:hAnsiTheme="majorHAnsi" w:cs="Arial"/>
          <w:color w:val="363636"/>
          <w:szCs w:val="22"/>
          <w:shd w:val="clear" w:color="auto" w:fill="F8F8F8"/>
          <w:lang w:val="en-GB" w:eastAsia="en-US"/>
        </w:rPr>
        <w:t>.</w:t>
      </w:r>
      <w:r w:rsidR="00F07AEC">
        <w:rPr>
          <w:rFonts w:asciiTheme="majorHAnsi" w:eastAsia="Times New Roman" w:hAnsiTheme="majorHAnsi" w:cs="Times New Roman"/>
          <w:szCs w:val="22"/>
          <w:lang w:val="en-GB" w:eastAsia="en-US"/>
        </w:rPr>
        <w:t xml:space="preserve">  </w:t>
      </w:r>
      <w:r w:rsidR="0032162E">
        <w:rPr>
          <w:rFonts w:asciiTheme="majorHAnsi" w:eastAsia="Times New Roman" w:hAnsiTheme="majorHAnsi" w:cs="Times New Roman"/>
          <w:szCs w:val="22"/>
          <w:lang w:val="en-GB" w:eastAsia="en-US"/>
        </w:rPr>
        <w:t xml:space="preserve">The IF of JIC for 2018/19 was 1.772. </w:t>
      </w:r>
      <w:r w:rsidR="00E63A71" w:rsidRPr="000D7B55">
        <w:rPr>
          <w:rFonts w:asciiTheme="majorHAnsi" w:hAnsiTheme="majorHAnsi"/>
          <w:szCs w:val="22"/>
        </w:rPr>
        <w:t>Th</w:t>
      </w:r>
      <w:r w:rsidR="0032162E">
        <w:rPr>
          <w:rFonts w:asciiTheme="majorHAnsi" w:hAnsiTheme="majorHAnsi"/>
          <w:szCs w:val="22"/>
        </w:rPr>
        <w:t>e</w:t>
      </w:r>
      <w:r w:rsidR="00E63A71" w:rsidRPr="000D7B55">
        <w:rPr>
          <w:rFonts w:asciiTheme="majorHAnsi" w:hAnsiTheme="majorHAnsi"/>
          <w:szCs w:val="22"/>
        </w:rPr>
        <w:t xml:space="preserve"> </w:t>
      </w:r>
      <w:r w:rsidR="00F07AEC">
        <w:rPr>
          <w:rFonts w:asciiTheme="majorHAnsi" w:hAnsiTheme="majorHAnsi"/>
          <w:szCs w:val="22"/>
        </w:rPr>
        <w:t xml:space="preserve">time to decision may be </w:t>
      </w:r>
      <w:r w:rsidR="00E63A71" w:rsidRPr="000D7B55">
        <w:rPr>
          <w:rFonts w:asciiTheme="majorHAnsi" w:hAnsiTheme="majorHAnsi"/>
          <w:szCs w:val="22"/>
        </w:rPr>
        <w:t xml:space="preserve">gauged from colleagues who have experience of a particular journal – it </w:t>
      </w:r>
      <w:r w:rsidR="00E63A71">
        <w:rPr>
          <w:rFonts w:asciiTheme="majorHAnsi" w:hAnsiTheme="majorHAnsi"/>
        </w:rPr>
        <w:t xml:space="preserve">may range from a few days </w:t>
      </w:r>
      <w:r w:rsidR="00E63A71">
        <w:rPr>
          <w:rFonts w:asciiTheme="majorHAnsi" w:hAnsiTheme="majorHAnsi"/>
        </w:rPr>
        <w:lastRenderedPageBreak/>
        <w:t xml:space="preserve">(if an immediate rejection) to several months (if sent out for review).  The time to publication once accepted is also variable and could be over a year.  However, most journals now </w:t>
      </w:r>
      <w:r w:rsidR="00672509">
        <w:rPr>
          <w:rFonts w:asciiTheme="majorHAnsi" w:hAnsiTheme="majorHAnsi"/>
        </w:rPr>
        <w:t xml:space="preserve">publish material early online, i.e. </w:t>
      </w:r>
      <w:r w:rsidR="00E63A71">
        <w:rPr>
          <w:rFonts w:asciiTheme="majorHAnsi" w:hAnsiTheme="majorHAnsi"/>
        </w:rPr>
        <w:t>the journal is online as soon as it has been copy</w:t>
      </w:r>
      <w:r w:rsidR="00311BC1">
        <w:rPr>
          <w:rFonts w:asciiTheme="majorHAnsi" w:hAnsiTheme="majorHAnsi"/>
        </w:rPr>
        <w:t>-</w:t>
      </w:r>
      <w:r w:rsidR="00E63A71">
        <w:rPr>
          <w:rFonts w:asciiTheme="majorHAnsi" w:hAnsiTheme="majorHAnsi"/>
        </w:rPr>
        <w:t xml:space="preserve">edited.  It may then be published again later in an issue – this is the process that </w:t>
      </w:r>
      <w:r w:rsidR="00E63A71" w:rsidRPr="00672509">
        <w:rPr>
          <w:rFonts w:asciiTheme="majorHAnsi" w:hAnsiTheme="majorHAnsi"/>
          <w:i/>
        </w:rPr>
        <w:t xml:space="preserve">JIC </w:t>
      </w:r>
      <w:r w:rsidR="00E63A71">
        <w:rPr>
          <w:rFonts w:asciiTheme="majorHAnsi" w:hAnsiTheme="majorHAnsi"/>
        </w:rPr>
        <w:t xml:space="preserve">uses. </w:t>
      </w:r>
    </w:p>
    <w:p w14:paraId="7BABAD98" w14:textId="77777777" w:rsidR="00BA18BB" w:rsidRDefault="00BA18BB" w:rsidP="00651770">
      <w:pPr>
        <w:spacing w:line="480" w:lineRule="auto"/>
        <w:rPr>
          <w:rFonts w:asciiTheme="majorHAnsi" w:hAnsiTheme="majorHAnsi"/>
        </w:rPr>
      </w:pPr>
    </w:p>
    <w:p w14:paraId="2F3902DE" w14:textId="65E6F6FB" w:rsidR="00BA18BB" w:rsidRDefault="00814CAA" w:rsidP="00651770">
      <w:pPr>
        <w:spacing w:line="480" w:lineRule="auto"/>
        <w:rPr>
          <w:rFonts w:asciiTheme="majorHAnsi" w:hAnsiTheme="majorHAnsi"/>
          <w:b/>
        </w:rPr>
      </w:pPr>
      <w:r>
        <w:rPr>
          <w:rFonts w:asciiTheme="majorHAnsi" w:hAnsiTheme="majorHAnsi"/>
          <w:b/>
        </w:rPr>
        <w:t>Types of articles</w:t>
      </w:r>
    </w:p>
    <w:p w14:paraId="68E2F53C" w14:textId="6E96E677" w:rsidR="00814CAA" w:rsidRPr="00A857C5" w:rsidRDefault="00814CAA" w:rsidP="00651770">
      <w:pPr>
        <w:spacing w:line="480" w:lineRule="auto"/>
        <w:rPr>
          <w:rFonts w:asciiTheme="majorHAnsi" w:hAnsiTheme="majorHAnsi"/>
        </w:rPr>
      </w:pPr>
      <w:r>
        <w:rPr>
          <w:rFonts w:asciiTheme="majorHAnsi" w:hAnsiTheme="majorHAnsi"/>
        </w:rPr>
        <w:t>While these vary from journal to journal, a typical example</w:t>
      </w:r>
      <w:r w:rsidR="00317025">
        <w:rPr>
          <w:rFonts w:asciiTheme="majorHAnsi" w:hAnsiTheme="majorHAnsi"/>
        </w:rPr>
        <w:t xml:space="preserve"> for </w:t>
      </w:r>
      <w:r w:rsidR="00317025" w:rsidRPr="00A857C5">
        <w:rPr>
          <w:rFonts w:asciiTheme="majorHAnsi" w:hAnsiTheme="majorHAnsi"/>
          <w:i/>
        </w:rPr>
        <w:t>JIC</w:t>
      </w:r>
      <w:r w:rsidR="00317025">
        <w:rPr>
          <w:rFonts w:asciiTheme="majorHAnsi" w:hAnsiTheme="majorHAnsi"/>
        </w:rPr>
        <w:t xml:space="preserve"> </w:t>
      </w:r>
      <w:r>
        <w:rPr>
          <w:rFonts w:asciiTheme="majorHAnsi" w:hAnsiTheme="majorHAnsi"/>
        </w:rPr>
        <w:t>is a research or evaluation article with the classical IMRD format: introduction, methods, results (or findings if a qualitative</w:t>
      </w:r>
      <w:r w:rsidR="00A857C5">
        <w:rPr>
          <w:rFonts w:asciiTheme="majorHAnsi" w:hAnsiTheme="majorHAnsi"/>
        </w:rPr>
        <w:t xml:space="preserve"> methodology</w:t>
      </w:r>
      <w:r>
        <w:rPr>
          <w:rFonts w:asciiTheme="majorHAnsi" w:hAnsiTheme="majorHAnsi"/>
        </w:rPr>
        <w:t xml:space="preserve">) and discussion.  </w:t>
      </w:r>
      <w:r w:rsidR="00273D4D">
        <w:rPr>
          <w:rFonts w:asciiTheme="majorHAnsi" w:hAnsiTheme="majorHAnsi"/>
        </w:rPr>
        <w:t xml:space="preserve">The discussion should include a section on limitations. </w:t>
      </w:r>
      <w:r w:rsidR="00317025">
        <w:rPr>
          <w:rFonts w:asciiTheme="majorHAnsi" w:hAnsiTheme="majorHAnsi"/>
        </w:rPr>
        <w:t xml:space="preserve"> </w:t>
      </w:r>
      <w:r w:rsidR="00814FAB" w:rsidRPr="00A857C5">
        <w:rPr>
          <w:rFonts w:asciiTheme="majorHAnsi" w:hAnsiTheme="majorHAnsi"/>
        </w:rPr>
        <w:t>While a qualitative paper will have both an introduction and discussion section, the content of the body of the article is highly variable</w:t>
      </w:r>
      <w:r w:rsidR="00A857C5">
        <w:rPr>
          <w:rFonts w:asciiTheme="majorHAnsi" w:hAnsiTheme="majorHAnsi"/>
        </w:rPr>
        <w:t xml:space="preserve"> and the findings and the discussion may be presented in one section</w:t>
      </w:r>
      <w:r w:rsidR="00814FAB">
        <w:rPr>
          <w:rFonts w:asciiTheme="majorHAnsi" w:hAnsiTheme="majorHAnsi"/>
        </w:rPr>
        <w:t xml:space="preserve">. </w:t>
      </w:r>
      <w:r w:rsidR="00317025">
        <w:rPr>
          <w:rFonts w:asciiTheme="majorHAnsi" w:hAnsiTheme="majorHAnsi"/>
        </w:rPr>
        <w:t xml:space="preserve">A </w:t>
      </w:r>
      <w:r>
        <w:rPr>
          <w:rFonts w:asciiTheme="majorHAnsi" w:hAnsiTheme="majorHAnsi"/>
        </w:rPr>
        <w:t xml:space="preserve">journal’s author guidelines will have details of other acceptable submissions such as systematic </w:t>
      </w:r>
      <w:r w:rsidR="002058FC">
        <w:rPr>
          <w:rFonts w:asciiTheme="majorHAnsi" w:hAnsiTheme="majorHAnsi"/>
        </w:rPr>
        <w:t>reviews,</w:t>
      </w:r>
      <w:r>
        <w:rPr>
          <w:rFonts w:asciiTheme="majorHAnsi" w:hAnsiTheme="majorHAnsi"/>
        </w:rPr>
        <w:t xml:space="preserve"> </w:t>
      </w:r>
      <w:r w:rsidR="00133754" w:rsidRPr="00A857C5">
        <w:rPr>
          <w:rFonts w:asciiTheme="majorHAnsi" w:hAnsiTheme="majorHAnsi"/>
        </w:rPr>
        <w:t>scoping reviews</w:t>
      </w:r>
      <w:r w:rsidR="00133754">
        <w:rPr>
          <w:rFonts w:asciiTheme="majorHAnsi" w:hAnsiTheme="majorHAnsi"/>
        </w:rPr>
        <w:t xml:space="preserve">, </w:t>
      </w:r>
      <w:r>
        <w:rPr>
          <w:rFonts w:asciiTheme="majorHAnsi" w:hAnsiTheme="majorHAnsi"/>
        </w:rPr>
        <w:t>short reports, reflective essays</w:t>
      </w:r>
      <w:r w:rsidR="00133754">
        <w:rPr>
          <w:rFonts w:asciiTheme="majorHAnsi" w:hAnsiTheme="majorHAnsi"/>
        </w:rPr>
        <w:t>,</w:t>
      </w:r>
      <w:r w:rsidR="00BB2106">
        <w:rPr>
          <w:rFonts w:asciiTheme="majorHAnsi" w:hAnsiTheme="majorHAnsi"/>
        </w:rPr>
        <w:t xml:space="preserve"> </w:t>
      </w:r>
      <w:r w:rsidR="00BB2106" w:rsidRPr="00A857C5">
        <w:rPr>
          <w:rFonts w:asciiTheme="majorHAnsi" w:hAnsiTheme="majorHAnsi"/>
        </w:rPr>
        <w:t xml:space="preserve">guides, </w:t>
      </w:r>
      <w:r w:rsidR="00133754" w:rsidRPr="00A857C5">
        <w:rPr>
          <w:rFonts w:asciiTheme="majorHAnsi" w:hAnsiTheme="majorHAnsi"/>
        </w:rPr>
        <w:t>letters</w:t>
      </w:r>
      <w:r w:rsidRPr="00133754">
        <w:rPr>
          <w:rFonts w:asciiTheme="majorHAnsi" w:hAnsiTheme="majorHAnsi"/>
          <w:color w:val="00B0F0"/>
        </w:rPr>
        <w:t xml:space="preserve"> </w:t>
      </w:r>
      <w:r>
        <w:rPr>
          <w:rFonts w:asciiTheme="majorHAnsi" w:hAnsiTheme="majorHAnsi"/>
        </w:rPr>
        <w:t xml:space="preserve">and ‘how to’ papers. </w:t>
      </w:r>
      <w:r w:rsidR="002058FC">
        <w:rPr>
          <w:rFonts w:asciiTheme="majorHAnsi" w:hAnsiTheme="majorHAnsi"/>
        </w:rPr>
        <w:t xml:space="preserve"> The length, word count, references limit and number of tables (or boxes and figures) will differ for each of these. Abstracts or summaries may be structured or unstructured</w:t>
      </w:r>
      <w:r w:rsidR="00317025">
        <w:rPr>
          <w:rFonts w:asciiTheme="majorHAnsi" w:hAnsiTheme="majorHAnsi"/>
        </w:rPr>
        <w:t xml:space="preserve"> (JIC)</w:t>
      </w:r>
      <w:r w:rsidR="002058FC">
        <w:rPr>
          <w:rFonts w:asciiTheme="majorHAnsi" w:hAnsiTheme="majorHAnsi"/>
        </w:rPr>
        <w:t xml:space="preserve"> but should not include citations. </w:t>
      </w:r>
      <w:r w:rsidR="00133754">
        <w:rPr>
          <w:rFonts w:asciiTheme="majorHAnsi" w:hAnsiTheme="majorHAnsi"/>
        </w:rPr>
        <w:t xml:space="preserve"> </w:t>
      </w:r>
      <w:r w:rsidR="00A857C5">
        <w:rPr>
          <w:rFonts w:asciiTheme="majorHAnsi" w:hAnsiTheme="majorHAnsi"/>
        </w:rPr>
        <w:t>In-depth syntheses</w:t>
      </w:r>
      <w:r w:rsidR="00BB2106" w:rsidRPr="00A857C5">
        <w:rPr>
          <w:rFonts w:asciiTheme="majorHAnsi" w:hAnsiTheme="majorHAnsi"/>
        </w:rPr>
        <w:t xml:space="preserve"> </w:t>
      </w:r>
      <w:r w:rsidR="00A857C5">
        <w:rPr>
          <w:rFonts w:asciiTheme="majorHAnsi" w:hAnsiTheme="majorHAnsi"/>
        </w:rPr>
        <w:t xml:space="preserve">exploring the evidence for what is effective </w:t>
      </w:r>
      <w:r w:rsidR="00BB2106" w:rsidRPr="00A857C5">
        <w:rPr>
          <w:rFonts w:asciiTheme="majorHAnsi" w:hAnsiTheme="majorHAnsi"/>
        </w:rPr>
        <w:t xml:space="preserve">in </w:t>
      </w:r>
      <w:r w:rsidR="00A857C5">
        <w:rPr>
          <w:rFonts w:asciiTheme="majorHAnsi" w:hAnsiTheme="majorHAnsi"/>
        </w:rPr>
        <w:t xml:space="preserve">health professional </w:t>
      </w:r>
      <w:r w:rsidR="00BB2106" w:rsidRPr="00A857C5">
        <w:rPr>
          <w:rFonts w:asciiTheme="majorHAnsi" w:hAnsiTheme="majorHAnsi"/>
        </w:rPr>
        <w:t xml:space="preserve">education can be published as a </w:t>
      </w:r>
      <w:r w:rsidR="00A857C5">
        <w:rPr>
          <w:rFonts w:asciiTheme="majorHAnsi" w:hAnsiTheme="majorHAnsi"/>
        </w:rPr>
        <w:t>‘</w:t>
      </w:r>
      <w:r w:rsidR="00BB2106" w:rsidRPr="00A857C5">
        <w:rPr>
          <w:rFonts w:asciiTheme="majorHAnsi" w:hAnsiTheme="majorHAnsi"/>
        </w:rPr>
        <w:t xml:space="preserve">Best Evidence Medical Education </w:t>
      </w:r>
      <w:r w:rsidR="00A857C5">
        <w:rPr>
          <w:rFonts w:asciiTheme="majorHAnsi" w:hAnsiTheme="majorHAnsi"/>
        </w:rPr>
        <w:t xml:space="preserve">(BEME) </w:t>
      </w:r>
      <w:r w:rsidR="00BB2106" w:rsidRPr="00A857C5">
        <w:rPr>
          <w:rFonts w:asciiTheme="majorHAnsi" w:hAnsiTheme="majorHAnsi"/>
        </w:rPr>
        <w:t>Review</w:t>
      </w:r>
      <w:r w:rsidR="00A857C5">
        <w:rPr>
          <w:rFonts w:asciiTheme="majorHAnsi" w:hAnsiTheme="majorHAnsi"/>
        </w:rPr>
        <w:t>’ (</w:t>
      </w:r>
      <w:hyperlink r:id="rId7" w:history="1">
        <w:r w:rsidR="00A857C5" w:rsidRPr="00A0446B">
          <w:rPr>
            <w:rStyle w:val="Hyperlink"/>
            <w:rFonts w:asciiTheme="majorHAnsi" w:hAnsiTheme="majorHAnsi"/>
          </w:rPr>
          <w:t>https://bemecollaboration.org</w:t>
        </w:r>
      </w:hyperlink>
      <w:r w:rsidR="00A857C5">
        <w:rPr>
          <w:rFonts w:asciiTheme="majorHAnsi" w:hAnsiTheme="majorHAnsi"/>
        </w:rPr>
        <w:t xml:space="preserve">). Such reviews are </w:t>
      </w:r>
      <w:r w:rsidR="00BB2106" w:rsidRPr="00A857C5">
        <w:rPr>
          <w:rFonts w:asciiTheme="majorHAnsi" w:hAnsiTheme="majorHAnsi"/>
        </w:rPr>
        <w:t xml:space="preserve">published </w:t>
      </w:r>
      <w:r w:rsidR="00A857C5">
        <w:rPr>
          <w:rFonts w:asciiTheme="majorHAnsi" w:hAnsiTheme="majorHAnsi"/>
        </w:rPr>
        <w:t xml:space="preserve">as </w:t>
      </w:r>
      <w:r w:rsidR="00BB2106" w:rsidRPr="00A857C5">
        <w:rPr>
          <w:rFonts w:asciiTheme="majorHAnsi" w:hAnsiTheme="majorHAnsi"/>
        </w:rPr>
        <w:t xml:space="preserve">full reports and </w:t>
      </w:r>
      <w:r w:rsidR="00A857C5">
        <w:rPr>
          <w:rFonts w:asciiTheme="majorHAnsi" w:hAnsiTheme="majorHAnsi"/>
        </w:rPr>
        <w:t xml:space="preserve">shorter </w:t>
      </w:r>
      <w:r w:rsidR="00BB2106" w:rsidRPr="00A857C5">
        <w:rPr>
          <w:rFonts w:asciiTheme="majorHAnsi" w:hAnsiTheme="majorHAnsi"/>
        </w:rPr>
        <w:t xml:space="preserve">articles in the journal, </w:t>
      </w:r>
      <w:r w:rsidR="00BB2106" w:rsidRPr="00A857C5">
        <w:rPr>
          <w:rFonts w:asciiTheme="majorHAnsi" w:hAnsiTheme="majorHAnsi"/>
          <w:i/>
        </w:rPr>
        <w:t>Medical Teacher</w:t>
      </w:r>
      <w:r w:rsidR="00CC188C" w:rsidRPr="00A857C5">
        <w:rPr>
          <w:rFonts w:asciiTheme="majorHAnsi" w:hAnsiTheme="majorHAnsi"/>
        </w:rPr>
        <w:t xml:space="preserve"> (Hammick, Dornan &amp; Steinert, 2010)</w:t>
      </w:r>
      <w:r w:rsidR="00BB2106" w:rsidRPr="00A857C5">
        <w:rPr>
          <w:rFonts w:asciiTheme="majorHAnsi" w:hAnsiTheme="majorHAnsi"/>
        </w:rPr>
        <w:t xml:space="preserve">.  There have been several BEME </w:t>
      </w:r>
      <w:r w:rsidR="00A857C5">
        <w:rPr>
          <w:rFonts w:asciiTheme="majorHAnsi" w:hAnsiTheme="majorHAnsi"/>
        </w:rPr>
        <w:t xml:space="preserve">reviews </w:t>
      </w:r>
      <w:r w:rsidR="00BB2106" w:rsidRPr="00A857C5">
        <w:rPr>
          <w:rFonts w:asciiTheme="majorHAnsi" w:hAnsiTheme="majorHAnsi"/>
        </w:rPr>
        <w:t>related to interprofessional education (Hammick</w:t>
      </w:r>
      <w:r w:rsidR="00E3449E" w:rsidRPr="00A857C5">
        <w:rPr>
          <w:rFonts w:asciiTheme="majorHAnsi" w:hAnsiTheme="majorHAnsi"/>
        </w:rPr>
        <w:t xml:space="preserve">, </w:t>
      </w:r>
      <w:r w:rsidR="00A857C5">
        <w:rPr>
          <w:rFonts w:asciiTheme="majorHAnsi" w:hAnsiTheme="majorHAnsi"/>
        </w:rPr>
        <w:t>Freeth, Kopple, Reeves, &amp; Barr</w:t>
      </w:r>
      <w:r w:rsidR="00BB2106" w:rsidRPr="00A857C5">
        <w:rPr>
          <w:rFonts w:asciiTheme="majorHAnsi" w:hAnsiTheme="majorHAnsi"/>
        </w:rPr>
        <w:t xml:space="preserve">, </w:t>
      </w:r>
      <w:r w:rsidR="00E3449E" w:rsidRPr="00A857C5">
        <w:rPr>
          <w:rFonts w:asciiTheme="majorHAnsi" w:hAnsiTheme="majorHAnsi"/>
        </w:rPr>
        <w:t>2007</w:t>
      </w:r>
      <w:r w:rsidR="00BB2106" w:rsidRPr="00A857C5">
        <w:rPr>
          <w:rFonts w:asciiTheme="majorHAnsi" w:hAnsiTheme="majorHAnsi"/>
        </w:rPr>
        <w:t xml:space="preserve">; </w:t>
      </w:r>
      <w:r w:rsidR="00A857C5">
        <w:rPr>
          <w:rFonts w:asciiTheme="majorHAnsi" w:hAnsiTheme="majorHAnsi"/>
        </w:rPr>
        <w:t>Reeves et al., 2016</w:t>
      </w:r>
      <w:r w:rsidR="00E3449E" w:rsidRPr="00A857C5">
        <w:rPr>
          <w:rFonts w:asciiTheme="majorHAnsi" w:hAnsiTheme="majorHAnsi"/>
        </w:rPr>
        <w:t xml:space="preserve">; </w:t>
      </w:r>
      <w:r w:rsidR="00BB2106" w:rsidRPr="00A857C5">
        <w:rPr>
          <w:rFonts w:asciiTheme="majorHAnsi" w:hAnsiTheme="majorHAnsi"/>
        </w:rPr>
        <w:t>Hean et al</w:t>
      </w:r>
      <w:r w:rsidR="00A857C5">
        <w:rPr>
          <w:rFonts w:asciiTheme="majorHAnsi" w:hAnsiTheme="majorHAnsi"/>
        </w:rPr>
        <w:t xml:space="preserve">., 2018), which are highly relevant references for planned publications. </w:t>
      </w:r>
    </w:p>
    <w:p w14:paraId="70F63656" w14:textId="77777777" w:rsidR="00273D4D" w:rsidRDefault="00273D4D" w:rsidP="00651770">
      <w:pPr>
        <w:spacing w:line="480" w:lineRule="auto"/>
        <w:rPr>
          <w:rFonts w:asciiTheme="majorHAnsi" w:hAnsiTheme="majorHAnsi"/>
        </w:rPr>
      </w:pPr>
    </w:p>
    <w:p w14:paraId="308F71C9" w14:textId="52512D0D" w:rsidR="00273D4D" w:rsidRDefault="00273D4D" w:rsidP="00651770">
      <w:pPr>
        <w:spacing w:line="480" w:lineRule="auto"/>
        <w:rPr>
          <w:rFonts w:asciiTheme="majorHAnsi" w:hAnsiTheme="majorHAnsi"/>
        </w:rPr>
      </w:pPr>
      <w:r>
        <w:rPr>
          <w:rFonts w:asciiTheme="majorHAnsi" w:hAnsiTheme="majorHAnsi"/>
        </w:rPr>
        <w:t>Research papers aim to add to understanding about health professional practice or education.  Findings should be potentially applicable outside the particular study, though authors need to acknowledge the importance of context and culture in terms of generalizability and relevance.  Evaluation does not generally advance a field</w:t>
      </w:r>
      <w:r w:rsidR="00A857C5">
        <w:rPr>
          <w:rFonts w:asciiTheme="majorHAnsi" w:hAnsiTheme="majorHAnsi"/>
        </w:rPr>
        <w:t>;</w:t>
      </w:r>
      <w:r>
        <w:rPr>
          <w:rFonts w:asciiTheme="majorHAnsi" w:hAnsiTheme="majorHAnsi"/>
        </w:rPr>
        <w:t xml:space="preserve"> however</w:t>
      </w:r>
      <w:r w:rsidR="00133754">
        <w:rPr>
          <w:rFonts w:asciiTheme="majorHAnsi" w:hAnsiTheme="majorHAnsi"/>
        </w:rPr>
        <w:t>,</w:t>
      </w:r>
      <w:r>
        <w:rPr>
          <w:rFonts w:asciiTheme="majorHAnsi" w:hAnsiTheme="majorHAnsi"/>
        </w:rPr>
        <w:t xml:space="preserve"> evaluation of innovations in practice or education may be of interest as they can add to what we know about the effectiveness of interventions and how they are also affected by context.  </w:t>
      </w:r>
      <w:r>
        <w:rPr>
          <w:rFonts w:asciiTheme="majorHAnsi" w:hAnsiTheme="majorHAnsi"/>
        </w:rPr>
        <w:lastRenderedPageBreak/>
        <w:t xml:space="preserve">In the interprofessional domain, evaluations are important to help answer such questions as: is interprofessional education effective? And does interprofessional collaboration improve patient outcomes? </w:t>
      </w:r>
      <w:r w:rsidR="001E47EF">
        <w:rPr>
          <w:rFonts w:asciiTheme="majorHAnsi" w:hAnsiTheme="majorHAnsi"/>
        </w:rPr>
        <w:t xml:space="preserve">Curriculum committees may ask for evidence of effectiveness when considering introducing IPE in to programmes and professional accreditation bodies require evidence of the relevance of IPE.  </w:t>
      </w:r>
      <w:r w:rsidR="00A857C5">
        <w:rPr>
          <w:rFonts w:asciiTheme="majorHAnsi" w:hAnsiTheme="majorHAnsi"/>
        </w:rPr>
        <w:t xml:space="preserve">Though we </w:t>
      </w:r>
      <w:r w:rsidR="001E47EF">
        <w:rPr>
          <w:rFonts w:asciiTheme="majorHAnsi" w:hAnsiTheme="majorHAnsi"/>
        </w:rPr>
        <w:t xml:space="preserve">do </w:t>
      </w:r>
      <w:r w:rsidR="00A857C5">
        <w:rPr>
          <w:rFonts w:asciiTheme="majorHAnsi" w:hAnsiTheme="majorHAnsi"/>
        </w:rPr>
        <w:t xml:space="preserve">need to consider what we mean by effective in relation to learning and translation to practice.  </w:t>
      </w:r>
      <w:r>
        <w:rPr>
          <w:rFonts w:asciiTheme="majorHAnsi" w:hAnsiTheme="majorHAnsi"/>
        </w:rPr>
        <w:t xml:space="preserve">Well-constructed and rigorous evaluations </w:t>
      </w:r>
      <w:r w:rsidR="00962C14">
        <w:rPr>
          <w:rFonts w:asciiTheme="majorHAnsi" w:hAnsiTheme="majorHAnsi"/>
        </w:rPr>
        <w:t xml:space="preserve">are the basis of future </w:t>
      </w:r>
      <w:r>
        <w:rPr>
          <w:rFonts w:asciiTheme="majorHAnsi" w:hAnsiTheme="majorHAnsi"/>
        </w:rPr>
        <w:t>systematic reviews.  Evaluations that use mainly quantitative methodologies focus on outcomes</w:t>
      </w:r>
      <w:r w:rsidR="00536E96">
        <w:rPr>
          <w:rFonts w:asciiTheme="majorHAnsi" w:hAnsiTheme="majorHAnsi"/>
        </w:rPr>
        <w:t xml:space="preserve">, </w:t>
      </w:r>
      <w:r w:rsidR="00962C14">
        <w:rPr>
          <w:rFonts w:asciiTheme="majorHAnsi" w:hAnsiTheme="majorHAnsi"/>
        </w:rPr>
        <w:t xml:space="preserve">for example </w:t>
      </w:r>
      <w:r w:rsidR="00536E96">
        <w:rPr>
          <w:rFonts w:asciiTheme="majorHAnsi" w:hAnsiTheme="majorHAnsi"/>
        </w:rPr>
        <w:t>in interprofessional education the Kirkpatrick framework</w:t>
      </w:r>
      <w:r w:rsidR="00A857C5">
        <w:rPr>
          <w:rFonts w:asciiTheme="majorHAnsi" w:hAnsiTheme="majorHAnsi"/>
        </w:rPr>
        <w:t xml:space="preserve"> (Kirkpatrick, 1967</w:t>
      </w:r>
      <w:r w:rsidR="00962C14">
        <w:rPr>
          <w:rFonts w:asciiTheme="majorHAnsi" w:hAnsiTheme="majorHAnsi"/>
        </w:rPr>
        <w:t xml:space="preserve"> </w:t>
      </w:r>
      <w:r w:rsidR="00A857C5">
        <w:rPr>
          <w:rFonts w:asciiTheme="majorHAnsi" w:hAnsiTheme="majorHAnsi"/>
        </w:rPr>
        <w:t xml:space="preserve">modified by the Joint Evaluation Team </w:t>
      </w:r>
      <w:r w:rsidR="00BB21D6">
        <w:rPr>
          <w:rFonts w:asciiTheme="majorHAnsi" w:hAnsiTheme="majorHAnsi"/>
        </w:rPr>
        <w:t>[</w:t>
      </w:r>
      <w:r w:rsidR="00A857C5">
        <w:rPr>
          <w:rFonts w:asciiTheme="majorHAnsi" w:hAnsiTheme="majorHAnsi"/>
        </w:rPr>
        <w:t>Freeth, Hammick, Koppel, Reeves</w:t>
      </w:r>
      <w:r w:rsidR="00EF727D">
        <w:rPr>
          <w:rFonts w:asciiTheme="majorHAnsi" w:hAnsiTheme="majorHAnsi"/>
        </w:rPr>
        <w:t>,</w:t>
      </w:r>
      <w:r w:rsidR="00A857C5">
        <w:rPr>
          <w:rFonts w:asciiTheme="majorHAnsi" w:hAnsiTheme="majorHAnsi"/>
        </w:rPr>
        <w:t xml:space="preserve"> </w:t>
      </w:r>
      <w:r w:rsidR="00EF727D">
        <w:rPr>
          <w:rFonts w:asciiTheme="majorHAnsi" w:hAnsiTheme="majorHAnsi"/>
        </w:rPr>
        <w:t xml:space="preserve">&amp; </w:t>
      </w:r>
      <w:r w:rsidR="00A857C5">
        <w:rPr>
          <w:rFonts w:asciiTheme="majorHAnsi" w:hAnsiTheme="majorHAnsi"/>
        </w:rPr>
        <w:t>Barr, 20</w:t>
      </w:r>
      <w:r w:rsidR="00A51BB2">
        <w:rPr>
          <w:rFonts w:asciiTheme="majorHAnsi" w:hAnsiTheme="majorHAnsi"/>
        </w:rPr>
        <w:t>0</w:t>
      </w:r>
      <w:r w:rsidR="00A857C5">
        <w:rPr>
          <w:rFonts w:asciiTheme="majorHAnsi" w:hAnsiTheme="majorHAnsi"/>
        </w:rPr>
        <w:t>2</w:t>
      </w:r>
      <w:r w:rsidR="00BB21D6">
        <w:rPr>
          <w:rFonts w:asciiTheme="majorHAnsi" w:hAnsiTheme="majorHAnsi"/>
        </w:rPr>
        <w:t>]</w:t>
      </w:r>
      <w:r w:rsidR="00A857C5">
        <w:rPr>
          <w:rFonts w:asciiTheme="majorHAnsi" w:hAnsiTheme="majorHAnsi"/>
        </w:rPr>
        <w:t>)</w:t>
      </w:r>
      <w:r w:rsidR="00962C14">
        <w:rPr>
          <w:rFonts w:asciiTheme="majorHAnsi" w:hAnsiTheme="majorHAnsi"/>
        </w:rPr>
        <w:t>.  Q</w:t>
      </w:r>
      <w:r>
        <w:rPr>
          <w:rFonts w:asciiTheme="majorHAnsi" w:hAnsiTheme="majorHAnsi"/>
        </w:rPr>
        <w:t xml:space="preserve">ualitative methodologies </w:t>
      </w:r>
      <w:r w:rsidR="00536E96">
        <w:rPr>
          <w:rFonts w:asciiTheme="majorHAnsi" w:hAnsiTheme="majorHAnsi"/>
        </w:rPr>
        <w:t xml:space="preserve">and realist approaches </w:t>
      </w:r>
      <w:r w:rsidR="00182C04">
        <w:rPr>
          <w:rFonts w:asciiTheme="majorHAnsi" w:hAnsiTheme="majorHAnsi"/>
        </w:rPr>
        <w:t xml:space="preserve">explore the how, </w:t>
      </w:r>
      <w:r w:rsidR="00536E96">
        <w:rPr>
          <w:rFonts w:asciiTheme="majorHAnsi" w:hAnsiTheme="majorHAnsi"/>
        </w:rPr>
        <w:t xml:space="preserve">who, </w:t>
      </w:r>
      <w:r w:rsidR="00182C04">
        <w:rPr>
          <w:rFonts w:asciiTheme="majorHAnsi" w:hAnsiTheme="majorHAnsi"/>
        </w:rPr>
        <w:t>why and why not questions</w:t>
      </w:r>
      <w:r w:rsidR="00536E96">
        <w:rPr>
          <w:rFonts w:asciiTheme="majorHAnsi" w:hAnsiTheme="majorHAnsi"/>
        </w:rPr>
        <w:t xml:space="preserve"> (</w:t>
      </w:r>
      <w:r w:rsidR="00C7148E">
        <w:rPr>
          <w:rFonts w:asciiTheme="majorHAnsi" w:hAnsiTheme="majorHAnsi"/>
        </w:rPr>
        <w:t xml:space="preserve">Wong, Greenhalgh, Westhorp, </w:t>
      </w:r>
      <w:r w:rsidR="00EF727D">
        <w:rPr>
          <w:rFonts w:asciiTheme="majorHAnsi" w:hAnsiTheme="majorHAnsi"/>
        </w:rPr>
        <w:t xml:space="preserve">&amp; </w:t>
      </w:r>
      <w:r w:rsidR="00C7148E">
        <w:rPr>
          <w:rFonts w:asciiTheme="majorHAnsi" w:hAnsiTheme="majorHAnsi"/>
        </w:rPr>
        <w:t xml:space="preserve">Pawson, 2012). </w:t>
      </w:r>
    </w:p>
    <w:p w14:paraId="4AEDA609" w14:textId="77777777" w:rsidR="00BB21D6" w:rsidRDefault="00BB21D6" w:rsidP="003B6556">
      <w:pPr>
        <w:rPr>
          <w:rFonts w:asciiTheme="majorHAnsi" w:hAnsiTheme="majorHAnsi"/>
          <w:b/>
        </w:rPr>
      </w:pPr>
    </w:p>
    <w:p w14:paraId="2DA318D4" w14:textId="77777777" w:rsidR="00BB21D6" w:rsidRDefault="00BB21D6" w:rsidP="003B6556">
      <w:pPr>
        <w:rPr>
          <w:rFonts w:asciiTheme="majorHAnsi" w:hAnsiTheme="majorHAnsi"/>
          <w:b/>
        </w:rPr>
      </w:pPr>
    </w:p>
    <w:p w14:paraId="3B831824" w14:textId="1A0785C2" w:rsidR="00625425" w:rsidRDefault="00A82FC9" w:rsidP="003B6556">
      <w:pPr>
        <w:rPr>
          <w:rFonts w:asciiTheme="majorHAnsi" w:hAnsiTheme="majorHAnsi"/>
          <w:b/>
        </w:rPr>
      </w:pPr>
      <w:r>
        <w:rPr>
          <w:rFonts w:asciiTheme="majorHAnsi" w:hAnsiTheme="majorHAnsi"/>
          <w:b/>
        </w:rPr>
        <w:t>Planning your paper</w:t>
      </w:r>
    </w:p>
    <w:p w14:paraId="35C5E9C4" w14:textId="77777777" w:rsidR="003B6556" w:rsidRPr="003B6556" w:rsidRDefault="003B6556" w:rsidP="003B6556">
      <w:pPr>
        <w:rPr>
          <w:rFonts w:asciiTheme="majorHAnsi" w:hAnsiTheme="majorHAnsi"/>
        </w:rPr>
      </w:pPr>
    </w:p>
    <w:p w14:paraId="5A982C0A" w14:textId="0F3A2929" w:rsidR="00317025" w:rsidRDefault="00317025" w:rsidP="00651770">
      <w:pPr>
        <w:spacing w:line="480" w:lineRule="auto"/>
        <w:rPr>
          <w:rFonts w:asciiTheme="majorHAnsi" w:hAnsiTheme="majorHAnsi"/>
        </w:rPr>
      </w:pPr>
      <w:r>
        <w:rPr>
          <w:rFonts w:asciiTheme="majorHAnsi" w:hAnsiTheme="majorHAnsi"/>
        </w:rPr>
        <w:t xml:space="preserve">Ideally you should begin planning your paper at the same time as you plan your project or study and write drafts as you progress. This helps ensure that you do not forget details that may be important later. </w:t>
      </w:r>
      <w:r w:rsidR="00C7148E">
        <w:rPr>
          <w:rFonts w:asciiTheme="majorHAnsi" w:hAnsiTheme="majorHAnsi"/>
        </w:rPr>
        <w:t xml:space="preserve">These early drafts may almost be thought of as a diary of the study and it is important particularly if a project lasts over months or years.  </w:t>
      </w:r>
      <w:r>
        <w:rPr>
          <w:rFonts w:asciiTheme="majorHAnsi" w:hAnsiTheme="majorHAnsi"/>
        </w:rPr>
        <w:t>In our experience by having a partially written paper at the end of your project</w:t>
      </w:r>
      <w:r w:rsidR="006E30C8">
        <w:rPr>
          <w:rFonts w:asciiTheme="majorHAnsi" w:hAnsiTheme="majorHAnsi"/>
        </w:rPr>
        <w:t>,</w:t>
      </w:r>
      <w:r>
        <w:rPr>
          <w:rFonts w:asciiTheme="majorHAnsi" w:hAnsiTheme="majorHAnsi"/>
        </w:rPr>
        <w:t xml:space="preserve"> you are more likely to finish an article and eventually submit it. </w:t>
      </w:r>
    </w:p>
    <w:p w14:paraId="5FDE43C9" w14:textId="77777777" w:rsidR="00317025" w:rsidRDefault="00317025" w:rsidP="00651770">
      <w:pPr>
        <w:spacing w:line="480" w:lineRule="auto"/>
        <w:rPr>
          <w:rFonts w:asciiTheme="majorHAnsi" w:hAnsiTheme="majorHAnsi"/>
        </w:rPr>
      </w:pPr>
    </w:p>
    <w:p w14:paraId="6CDB65F6" w14:textId="3BDB35B0" w:rsidR="00317025" w:rsidRDefault="00317025" w:rsidP="00651770">
      <w:pPr>
        <w:spacing w:line="480" w:lineRule="auto"/>
        <w:rPr>
          <w:rFonts w:asciiTheme="majorHAnsi" w:hAnsiTheme="majorHAnsi"/>
        </w:rPr>
      </w:pPr>
      <w:r>
        <w:rPr>
          <w:rFonts w:asciiTheme="majorHAnsi" w:hAnsiTheme="majorHAnsi"/>
        </w:rPr>
        <w:t>The paper evolves with the research or evaluation</w:t>
      </w:r>
      <w:r w:rsidR="00D925F1">
        <w:rPr>
          <w:rFonts w:asciiTheme="majorHAnsi" w:hAnsiTheme="majorHAnsi"/>
        </w:rPr>
        <w:t xml:space="preserve">, </w:t>
      </w:r>
      <w:r>
        <w:rPr>
          <w:rFonts w:asciiTheme="majorHAnsi" w:hAnsiTheme="majorHAnsi"/>
        </w:rPr>
        <w:t xml:space="preserve">but a well-presented paper cannot rectify a poorly conceived study.  </w:t>
      </w:r>
      <w:r w:rsidR="00C7148E">
        <w:rPr>
          <w:rFonts w:asciiTheme="majorHAnsi" w:hAnsiTheme="majorHAnsi"/>
        </w:rPr>
        <w:t>We reiterate that y</w:t>
      </w:r>
      <w:r>
        <w:rPr>
          <w:rFonts w:asciiTheme="majorHAnsi" w:hAnsiTheme="majorHAnsi"/>
        </w:rPr>
        <w:t xml:space="preserve">ou need to be able to answer the ‘so what’ question of </w:t>
      </w:r>
      <w:r w:rsidR="00B33243">
        <w:rPr>
          <w:rFonts w:asciiTheme="majorHAnsi" w:hAnsiTheme="majorHAnsi"/>
        </w:rPr>
        <w:t xml:space="preserve">your readers.  You will only be able </w:t>
      </w:r>
      <w:r w:rsidR="006F3BAC">
        <w:rPr>
          <w:rFonts w:asciiTheme="majorHAnsi" w:hAnsiTheme="majorHAnsi"/>
        </w:rPr>
        <w:t xml:space="preserve">to do this if the study itself </w:t>
      </w:r>
      <w:r w:rsidR="006F3BAC" w:rsidRPr="00C7148E">
        <w:rPr>
          <w:rFonts w:asciiTheme="majorHAnsi" w:hAnsiTheme="majorHAnsi"/>
        </w:rPr>
        <w:t>tackles</w:t>
      </w:r>
      <w:r w:rsidR="006F3BAC">
        <w:rPr>
          <w:rFonts w:asciiTheme="majorHAnsi" w:hAnsiTheme="majorHAnsi"/>
          <w:color w:val="00B0F0"/>
        </w:rPr>
        <w:t xml:space="preserve"> </w:t>
      </w:r>
      <w:r w:rsidR="00B33243">
        <w:rPr>
          <w:rFonts w:asciiTheme="majorHAnsi" w:hAnsiTheme="majorHAnsi"/>
        </w:rPr>
        <w:t>a problem or gap that needs addressing</w:t>
      </w:r>
      <w:r w:rsidR="00BB21D6">
        <w:rPr>
          <w:rFonts w:asciiTheme="majorHAnsi" w:hAnsiTheme="majorHAnsi"/>
        </w:rPr>
        <w:t xml:space="preserve"> </w:t>
      </w:r>
      <w:r w:rsidR="00B33243">
        <w:rPr>
          <w:rFonts w:asciiTheme="majorHAnsi" w:hAnsiTheme="majorHAnsi"/>
        </w:rPr>
        <w:t xml:space="preserve">or </w:t>
      </w:r>
      <w:r w:rsidR="00C7148E">
        <w:rPr>
          <w:rFonts w:asciiTheme="majorHAnsi" w:hAnsiTheme="majorHAnsi"/>
        </w:rPr>
        <w:t xml:space="preserve">has </w:t>
      </w:r>
      <w:r w:rsidR="00B33243">
        <w:rPr>
          <w:rFonts w:asciiTheme="majorHAnsi" w:hAnsiTheme="majorHAnsi"/>
        </w:rPr>
        <w:t xml:space="preserve">a hook to stimulate interest.  Early researchers or educators should join a community of practice to collaborate with and learn from more experienced colleagues about research and evaluation methodologies. </w:t>
      </w:r>
      <w:r w:rsidR="001E47EF">
        <w:rPr>
          <w:rFonts w:asciiTheme="majorHAnsi" w:hAnsiTheme="majorHAnsi"/>
        </w:rPr>
        <w:t xml:space="preserve"> In the interprofessional field we recommend becoming part of the global network and one of the regional networks</w:t>
      </w:r>
      <w:r w:rsidR="003B722D">
        <w:rPr>
          <w:rFonts w:asciiTheme="majorHAnsi" w:hAnsiTheme="majorHAnsi"/>
        </w:rPr>
        <w:t xml:space="preserve"> (see </w:t>
      </w:r>
      <w:hyperlink r:id="rId8" w:history="1">
        <w:r w:rsidR="003B722D" w:rsidRPr="00872229">
          <w:rPr>
            <w:rStyle w:val="Hyperlink"/>
            <w:rFonts w:asciiTheme="majorHAnsi" w:hAnsiTheme="majorHAnsi"/>
          </w:rPr>
          <w:t>https://interprofessional.global</w:t>
        </w:r>
      </w:hyperlink>
      <w:r w:rsidR="003B722D">
        <w:rPr>
          <w:rFonts w:asciiTheme="majorHAnsi" w:hAnsiTheme="majorHAnsi"/>
        </w:rPr>
        <w:t xml:space="preserve">). </w:t>
      </w:r>
    </w:p>
    <w:p w14:paraId="2D617F29" w14:textId="77777777" w:rsidR="00B33243" w:rsidRDefault="00B33243" w:rsidP="00651770">
      <w:pPr>
        <w:spacing w:line="480" w:lineRule="auto"/>
        <w:rPr>
          <w:rFonts w:asciiTheme="majorHAnsi" w:hAnsiTheme="majorHAnsi"/>
        </w:rPr>
      </w:pPr>
    </w:p>
    <w:p w14:paraId="1BA38E0E" w14:textId="36062B7E" w:rsidR="00B33243" w:rsidRPr="00C7148E" w:rsidRDefault="00B33243" w:rsidP="00651770">
      <w:pPr>
        <w:spacing w:line="480" w:lineRule="auto"/>
        <w:rPr>
          <w:rFonts w:asciiTheme="majorHAnsi" w:hAnsiTheme="majorHAnsi"/>
        </w:rPr>
      </w:pPr>
      <w:r>
        <w:rPr>
          <w:rFonts w:asciiTheme="majorHAnsi" w:hAnsiTheme="majorHAnsi"/>
        </w:rPr>
        <w:lastRenderedPageBreak/>
        <w:t>In the planning stages you must consider whether you need to apply for ethical approval – almost certainly you will if you are planning to publish participant data – noting that participants may be students or health professionals as well as patients.  Educational res</w:t>
      </w:r>
      <w:r w:rsidR="00C7148E">
        <w:rPr>
          <w:rFonts w:asciiTheme="majorHAnsi" w:hAnsiTheme="majorHAnsi"/>
        </w:rPr>
        <w:t>earch and evaluation may be seen</w:t>
      </w:r>
      <w:r>
        <w:rPr>
          <w:rFonts w:asciiTheme="majorHAnsi" w:hAnsiTheme="majorHAnsi"/>
        </w:rPr>
        <w:t xml:space="preserve"> as low risk and declared exempt from full review by an ethics committee or institutional review board (IRB)</w:t>
      </w:r>
      <w:r w:rsidR="006E30C8">
        <w:rPr>
          <w:rFonts w:asciiTheme="majorHAnsi" w:hAnsiTheme="majorHAnsi"/>
        </w:rPr>
        <w:t>,</w:t>
      </w:r>
      <w:r>
        <w:rPr>
          <w:rFonts w:asciiTheme="majorHAnsi" w:hAnsiTheme="majorHAnsi"/>
        </w:rPr>
        <w:t xml:space="preserve"> but even then</w:t>
      </w:r>
      <w:r w:rsidR="006E30C8">
        <w:rPr>
          <w:rFonts w:asciiTheme="majorHAnsi" w:hAnsiTheme="majorHAnsi"/>
        </w:rPr>
        <w:t>,</w:t>
      </w:r>
      <w:r>
        <w:rPr>
          <w:rFonts w:asciiTheme="majorHAnsi" w:hAnsiTheme="majorHAnsi"/>
        </w:rPr>
        <w:t xml:space="preserve"> there should be </w:t>
      </w:r>
      <w:r w:rsidR="00C7148E">
        <w:rPr>
          <w:rFonts w:asciiTheme="majorHAnsi" w:hAnsiTheme="majorHAnsi"/>
        </w:rPr>
        <w:t xml:space="preserve">participant </w:t>
      </w:r>
      <w:r>
        <w:rPr>
          <w:rFonts w:asciiTheme="majorHAnsi" w:hAnsiTheme="majorHAnsi"/>
        </w:rPr>
        <w:t xml:space="preserve">consent for publication.  In some countries it may be difficult to access an appropriate committee or IRB; in such case authors must state how they have ensured ethical processes throughout their work. </w:t>
      </w:r>
      <w:r w:rsidR="006F3BAC" w:rsidRPr="00C7148E">
        <w:rPr>
          <w:rFonts w:asciiTheme="majorHAnsi" w:hAnsiTheme="majorHAnsi"/>
        </w:rPr>
        <w:t xml:space="preserve">There </w:t>
      </w:r>
      <w:r w:rsidR="00C7148E">
        <w:rPr>
          <w:rFonts w:asciiTheme="majorHAnsi" w:hAnsiTheme="majorHAnsi"/>
        </w:rPr>
        <w:t xml:space="preserve">should </w:t>
      </w:r>
      <w:r w:rsidR="006F3BAC" w:rsidRPr="00C7148E">
        <w:rPr>
          <w:rFonts w:asciiTheme="majorHAnsi" w:hAnsiTheme="majorHAnsi"/>
        </w:rPr>
        <w:t>be local mechanisms to guide you in identifying the type of ethical approach needed through research offic</w:t>
      </w:r>
      <w:r w:rsidR="00E719B7" w:rsidRPr="00C7148E">
        <w:rPr>
          <w:rFonts w:asciiTheme="majorHAnsi" w:hAnsiTheme="majorHAnsi"/>
        </w:rPr>
        <w:t>ers/empl</w:t>
      </w:r>
      <w:r w:rsidR="00C7148E">
        <w:rPr>
          <w:rFonts w:asciiTheme="majorHAnsi" w:hAnsiTheme="majorHAnsi"/>
        </w:rPr>
        <w:t>o</w:t>
      </w:r>
      <w:r w:rsidR="00E719B7" w:rsidRPr="00C7148E">
        <w:rPr>
          <w:rFonts w:asciiTheme="majorHAnsi" w:hAnsiTheme="majorHAnsi"/>
        </w:rPr>
        <w:t>yees</w:t>
      </w:r>
      <w:r w:rsidR="006F3BAC" w:rsidRPr="00C7148E">
        <w:rPr>
          <w:rFonts w:asciiTheme="majorHAnsi" w:hAnsiTheme="majorHAnsi"/>
        </w:rPr>
        <w:t xml:space="preserve"> within </w:t>
      </w:r>
      <w:r w:rsidR="00C7148E">
        <w:rPr>
          <w:rFonts w:asciiTheme="majorHAnsi" w:hAnsiTheme="majorHAnsi"/>
        </w:rPr>
        <w:t xml:space="preserve">your </w:t>
      </w:r>
      <w:r w:rsidR="006F3BAC" w:rsidRPr="00C7148E">
        <w:rPr>
          <w:rFonts w:asciiTheme="majorHAnsi" w:hAnsiTheme="majorHAnsi"/>
        </w:rPr>
        <w:t>health and/or social</w:t>
      </w:r>
      <w:r w:rsidR="00C7148E">
        <w:rPr>
          <w:rFonts w:asciiTheme="majorHAnsi" w:hAnsiTheme="majorHAnsi"/>
        </w:rPr>
        <w:t xml:space="preserve"> care organization and within hi</w:t>
      </w:r>
      <w:r w:rsidR="006F3BAC" w:rsidRPr="00C7148E">
        <w:rPr>
          <w:rFonts w:asciiTheme="majorHAnsi" w:hAnsiTheme="majorHAnsi"/>
        </w:rPr>
        <w:t>ghe</w:t>
      </w:r>
      <w:r w:rsidR="00C7148E">
        <w:rPr>
          <w:rFonts w:asciiTheme="majorHAnsi" w:hAnsiTheme="majorHAnsi"/>
        </w:rPr>
        <w:t>r education i</w:t>
      </w:r>
      <w:r w:rsidR="006F3BAC" w:rsidRPr="00C7148E">
        <w:rPr>
          <w:rFonts w:asciiTheme="majorHAnsi" w:hAnsiTheme="majorHAnsi"/>
        </w:rPr>
        <w:t xml:space="preserve">nstitutions. These advisors </w:t>
      </w:r>
      <w:r w:rsidR="00F97DD9" w:rsidRPr="00C7148E">
        <w:rPr>
          <w:rFonts w:asciiTheme="majorHAnsi" w:hAnsiTheme="majorHAnsi"/>
        </w:rPr>
        <w:t>can</w:t>
      </w:r>
      <w:r w:rsidR="006F3BAC" w:rsidRPr="00C7148E">
        <w:rPr>
          <w:rFonts w:asciiTheme="majorHAnsi" w:hAnsiTheme="majorHAnsi"/>
        </w:rPr>
        <w:t xml:space="preserve"> guide you towards the correct pathway and possibly support you</w:t>
      </w:r>
      <w:r w:rsidR="00F97DD9" w:rsidRPr="00C7148E">
        <w:rPr>
          <w:rFonts w:asciiTheme="majorHAnsi" w:hAnsiTheme="majorHAnsi"/>
        </w:rPr>
        <w:t xml:space="preserve"> in the completion of your</w:t>
      </w:r>
      <w:r w:rsidR="006F3BAC" w:rsidRPr="00C7148E">
        <w:rPr>
          <w:rFonts w:asciiTheme="majorHAnsi" w:hAnsiTheme="majorHAnsi"/>
        </w:rPr>
        <w:t xml:space="preserve"> application.</w:t>
      </w:r>
    </w:p>
    <w:p w14:paraId="12EAB527" w14:textId="77777777" w:rsidR="00261295" w:rsidRDefault="00261295" w:rsidP="00651770">
      <w:pPr>
        <w:spacing w:line="480" w:lineRule="auto"/>
        <w:rPr>
          <w:rFonts w:asciiTheme="majorHAnsi" w:hAnsiTheme="majorHAnsi"/>
        </w:rPr>
      </w:pPr>
    </w:p>
    <w:p w14:paraId="40D6E63A" w14:textId="63A78125" w:rsidR="001F01B3" w:rsidRDefault="00261295" w:rsidP="001F01B3">
      <w:pPr>
        <w:spacing w:line="480" w:lineRule="auto"/>
        <w:rPr>
          <w:rFonts w:asciiTheme="majorHAnsi" w:hAnsiTheme="majorHAnsi"/>
        </w:rPr>
      </w:pPr>
      <w:r>
        <w:rPr>
          <w:rFonts w:asciiTheme="majorHAnsi" w:hAnsiTheme="majorHAnsi"/>
        </w:rPr>
        <w:t xml:space="preserve">Planning should also include </w:t>
      </w:r>
      <w:r w:rsidR="00672EAE">
        <w:rPr>
          <w:rFonts w:asciiTheme="majorHAnsi" w:hAnsiTheme="majorHAnsi"/>
        </w:rPr>
        <w:t xml:space="preserve">which team members </w:t>
      </w:r>
      <w:r>
        <w:rPr>
          <w:rFonts w:asciiTheme="majorHAnsi" w:hAnsiTheme="majorHAnsi"/>
        </w:rPr>
        <w:t>are going to be authors, all of whom must be involved throughout th</w:t>
      </w:r>
      <w:r w:rsidR="00C7148E">
        <w:rPr>
          <w:rFonts w:asciiTheme="majorHAnsi" w:hAnsiTheme="majorHAnsi"/>
        </w:rPr>
        <w:t>e study and the writing process and have read the final submitted paper.</w:t>
      </w:r>
      <w:r>
        <w:rPr>
          <w:rFonts w:asciiTheme="majorHAnsi" w:hAnsiTheme="majorHAnsi"/>
        </w:rPr>
        <w:t xml:space="preserve"> </w:t>
      </w:r>
      <w:r w:rsidR="0064578C">
        <w:rPr>
          <w:rFonts w:asciiTheme="majorHAnsi" w:hAnsiTheme="majorHAnsi"/>
        </w:rPr>
        <w:t xml:space="preserve"> </w:t>
      </w:r>
      <w:r w:rsidR="0064578C" w:rsidRPr="00C7148E">
        <w:rPr>
          <w:rFonts w:asciiTheme="majorHAnsi" w:hAnsiTheme="majorHAnsi"/>
        </w:rPr>
        <w:t>In our experience the research team must articulate this with care at the outset to avoid false misunderstandings about the right to be an author. This is especially true within the collaborative field of research for all things interprofessional</w:t>
      </w:r>
      <w:r w:rsidR="00C7148E">
        <w:rPr>
          <w:rFonts w:asciiTheme="majorHAnsi" w:hAnsiTheme="majorHAnsi"/>
        </w:rPr>
        <w:t>, which may</w:t>
      </w:r>
      <w:r w:rsidR="0064578C" w:rsidRPr="00C7148E">
        <w:rPr>
          <w:rFonts w:asciiTheme="majorHAnsi" w:hAnsiTheme="majorHAnsi"/>
        </w:rPr>
        <w:t xml:space="preserve"> involve working across institutions, care organization</w:t>
      </w:r>
      <w:r w:rsidR="00D937A7" w:rsidRPr="00C7148E">
        <w:rPr>
          <w:rFonts w:asciiTheme="majorHAnsi" w:hAnsiTheme="majorHAnsi"/>
        </w:rPr>
        <w:t>s</w:t>
      </w:r>
      <w:r w:rsidR="0064578C" w:rsidRPr="00C7148E">
        <w:rPr>
          <w:rFonts w:asciiTheme="majorHAnsi" w:hAnsiTheme="majorHAnsi"/>
        </w:rPr>
        <w:t xml:space="preserve"> and different statutory and non</w:t>
      </w:r>
      <w:r w:rsidR="00D937A7" w:rsidRPr="00C7148E">
        <w:rPr>
          <w:rFonts w:asciiTheme="majorHAnsi" w:hAnsiTheme="majorHAnsi"/>
        </w:rPr>
        <w:t>-</w:t>
      </w:r>
      <w:r w:rsidR="0064578C" w:rsidRPr="00C7148E">
        <w:rPr>
          <w:rFonts w:asciiTheme="majorHAnsi" w:hAnsiTheme="majorHAnsi"/>
        </w:rPr>
        <w:t xml:space="preserve">statutory bodies. </w:t>
      </w:r>
      <w:r w:rsidRPr="00C7148E">
        <w:rPr>
          <w:rFonts w:asciiTheme="majorHAnsi" w:hAnsiTheme="majorHAnsi"/>
        </w:rPr>
        <w:t xml:space="preserve"> </w:t>
      </w:r>
      <w:r w:rsidR="00C7148E">
        <w:rPr>
          <w:rFonts w:asciiTheme="majorHAnsi" w:hAnsiTheme="majorHAnsi"/>
        </w:rPr>
        <w:t>O</w:t>
      </w:r>
      <w:r w:rsidR="0064578C" w:rsidRPr="00C7148E">
        <w:rPr>
          <w:rFonts w:asciiTheme="majorHAnsi" w:hAnsiTheme="majorHAnsi"/>
        </w:rPr>
        <w:t xml:space="preserve">penness and </w:t>
      </w:r>
      <w:r w:rsidR="00D937A7" w:rsidRPr="00C7148E">
        <w:rPr>
          <w:rFonts w:asciiTheme="majorHAnsi" w:hAnsiTheme="majorHAnsi"/>
        </w:rPr>
        <w:t>transparency</w:t>
      </w:r>
      <w:r w:rsidR="0064578C" w:rsidRPr="00C7148E">
        <w:rPr>
          <w:rFonts w:asciiTheme="majorHAnsi" w:hAnsiTheme="majorHAnsi"/>
        </w:rPr>
        <w:t xml:space="preserve"> throughout</w:t>
      </w:r>
      <w:r w:rsidR="00C7148E">
        <w:rPr>
          <w:rFonts w:asciiTheme="majorHAnsi" w:hAnsiTheme="majorHAnsi"/>
        </w:rPr>
        <w:t xml:space="preserve"> bode</w:t>
      </w:r>
      <w:r w:rsidR="0064578C" w:rsidRPr="00C7148E">
        <w:rPr>
          <w:rFonts w:asciiTheme="majorHAnsi" w:hAnsiTheme="majorHAnsi"/>
        </w:rPr>
        <w:t xml:space="preserve"> well for a successful research </w:t>
      </w:r>
      <w:r w:rsidR="00D937A7" w:rsidRPr="00C7148E">
        <w:rPr>
          <w:rFonts w:asciiTheme="majorHAnsi" w:hAnsiTheme="majorHAnsi"/>
        </w:rPr>
        <w:t xml:space="preserve">writing </w:t>
      </w:r>
      <w:r w:rsidR="0064578C" w:rsidRPr="00C7148E">
        <w:rPr>
          <w:rFonts w:asciiTheme="majorHAnsi" w:hAnsiTheme="majorHAnsi"/>
        </w:rPr>
        <w:t>team.</w:t>
      </w:r>
      <w:r w:rsidR="0064578C">
        <w:rPr>
          <w:rFonts w:asciiTheme="majorHAnsi" w:hAnsiTheme="majorHAnsi"/>
          <w:color w:val="00B0F0"/>
        </w:rPr>
        <w:t xml:space="preserve">  </w:t>
      </w:r>
      <w:r w:rsidR="00672EAE">
        <w:rPr>
          <w:rFonts w:asciiTheme="majorHAnsi" w:hAnsiTheme="majorHAnsi"/>
        </w:rPr>
        <w:t xml:space="preserve">In the submission process authors are asked to state their contributions and be accountable for the work. </w:t>
      </w:r>
      <w:r w:rsidR="001F01B3">
        <w:rPr>
          <w:rFonts w:asciiTheme="majorHAnsi" w:hAnsiTheme="majorHAnsi"/>
        </w:rPr>
        <w:t xml:space="preserve"> There are four criteria for authorship as defined by the International Committee of Medical Journal Editors</w:t>
      </w:r>
      <w:r w:rsidR="00F32E3F">
        <w:rPr>
          <w:rFonts w:asciiTheme="majorHAnsi" w:hAnsiTheme="majorHAnsi"/>
        </w:rPr>
        <w:t xml:space="preserve"> (ICMJE)</w:t>
      </w:r>
      <w:r w:rsidR="001F01B3">
        <w:rPr>
          <w:rFonts w:asciiTheme="majorHAnsi" w:hAnsiTheme="majorHAnsi"/>
        </w:rPr>
        <w:t>.  All authors must have:</w:t>
      </w:r>
    </w:p>
    <w:p w14:paraId="5C26539B" w14:textId="694D5AC5" w:rsidR="001F01B3" w:rsidRDefault="001F01B3" w:rsidP="001F01B3">
      <w:pPr>
        <w:pStyle w:val="ListParagraph"/>
        <w:numPr>
          <w:ilvl w:val="0"/>
          <w:numId w:val="7"/>
        </w:numPr>
        <w:spacing w:line="480" w:lineRule="auto"/>
        <w:rPr>
          <w:rFonts w:asciiTheme="majorHAnsi" w:hAnsiTheme="majorHAnsi"/>
        </w:rPr>
      </w:pPr>
      <w:r>
        <w:rPr>
          <w:rFonts w:asciiTheme="majorHAnsi" w:hAnsiTheme="majorHAnsi"/>
        </w:rPr>
        <w:t>Made substantial contributions to the conception or design of the work, OR the acquisition, analysis or interpretation of the data AND</w:t>
      </w:r>
    </w:p>
    <w:p w14:paraId="4A52E5F9" w14:textId="6F797195" w:rsidR="001F01B3" w:rsidRDefault="001F01B3" w:rsidP="001F01B3">
      <w:pPr>
        <w:pStyle w:val="ListParagraph"/>
        <w:numPr>
          <w:ilvl w:val="0"/>
          <w:numId w:val="7"/>
        </w:numPr>
        <w:spacing w:line="480" w:lineRule="auto"/>
        <w:rPr>
          <w:rFonts w:asciiTheme="majorHAnsi" w:hAnsiTheme="majorHAnsi"/>
        </w:rPr>
      </w:pPr>
      <w:r>
        <w:rPr>
          <w:rFonts w:asciiTheme="majorHAnsi" w:hAnsiTheme="majorHAnsi"/>
        </w:rPr>
        <w:t>Drafted the work or revised it AND</w:t>
      </w:r>
    </w:p>
    <w:p w14:paraId="3951882A" w14:textId="36E7930B" w:rsidR="001F01B3" w:rsidRDefault="001F01B3" w:rsidP="001F01B3">
      <w:pPr>
        <w:pStyle w:val="ListParagraph"/>
        <w:numPr>
          <w:ilvl w:val="0"/>
          <w:numId w:val="7"/>
        </w:numPr>
        <w:spacing w:line="480" w:lineRule="auto"/>
        <w:rPr>
          <w:rFonts w:asciiTheme="majorHAnsi" w:hAnsiTheme="majorHAnsi"/>
        </w:rPr>
      </w:pPr>
      <w:r>
        <w:rPr>
          <w:rFonts w:asciiTheme="majorHAnsi" w:hAnsiTheme="majorHAnsi"/>
        </w:rPr>
        <w:t>Give final approval to the version to be submitted AND</w:t>
      </w:r>
    </w:p>
    <w:p w14:paraId="60242693" w14:textId="04FAE36F" w:rsidR="00A45AC3" w:rsidRDefault="001F01B3" w:rsidP="00651770">
      <w:pPr>
        <w:pStyle w:val="ListParagraph"/>
        <w:numPr>
          <w:ilvl w:val="0"/>
          <w:numId w:val="7"/>
        </w:numPr>
        <w:spacing w:line="480" w:lineRule="auto"/>
        <w:rPr>
          <w:rFonts w:asciiTheme="majorHAnsi" w:hAnsiTheme="majorHAnsi"/>
        </w:rPr>
      </w:pPr>
      <w:r>
        <w:rPr>
          <w:rFonts w:asciiTheme="majorHAnsi" w:hAnsiTheme="majorHAnsi"/>
        </w:rPr>
        <w:t>Agreed to be accountable for all aspects of the work and to answer any questions a</w:t>
      </w:r>
      <w:r w:rsidR="00F32E3F">
        <w:rPr>
          <w:rFonts w:asciiTheme="majorHAnsi" w:hAnsiTheme="majorHAnsi"/>
        </w:rPr>
        <w:t>bout its accuracy or integrity (ICMJE, 2019).</w:t>
      </w:r>
    </w:p>
    <w:p w14:paraId="27F3D08C" w14:textId="77777777" w:rsidR="00F32E3F" w:rsidRPr="00F32E3F" w:rsidRDefault="00F32E3F" w:rsidP="00F32E3F">
      <w:pPr>
        <w:spacing w:line="480" w:lineRule="auto"/>
        <w:rPr>
          <w:rFonts w:asciiTheme="majorHAnsi" w:hAnsiTheme="majorHAnsi"/>
        </w:rPr>
      </w:pPr>
    </w:p>
    <w:p w14:paraId="76D0DD42" w14:textId="6862FE39" w:rsidR="00B33243" w:rsidRDefault="00261295" w:rsidP="00651770">
      <w:pPr>
        <w:spacing w:line="480" w:lineRule="auto"/>
        <w:rPr>
          <w:rFonts w:asciiTheme="majorHAnsi" w:hAnsiTheme="majorHAnsi"/>
          <w:b/>
        </w:rPr>
      </w:pPr>
      <w:r>
        <w:rPr>
          <w:rFonts w:asciiTheme="majorHAnsi" w:hAnsiTheme="majorHAnsi"/>
          <w:b/>
        </w:rPr>
        <w:t>Writing up: structure</w:t>
      </w:r>
    </w:p>
    <w:p w14:paraId="6185E304" w14:textId="7AE5A44E" w:rsidR="00261295" w:rsidRDefault="006E30C8" w:rsidP="00651770">
      <w:pPr>
        <w:spacing w:line="480" w:lineRule="auto"/>
        <w:rPr>
          <w:rFonts w:asciiTheme="majorHAnsi" w:hAnsiTheme="majorHAnsi"/>
        </w:rPr>
      </w:pPr>
      <w:r>
        <w:rPr>
          <w:rFonts w:asciiTheme="majorHAnsi" w:hAnsiTheme="majorHAnsi"/>
        </w:rPr>
        <w:t xml:space="preserve">As you write during your study you always need to be mindful of your main message and what the paper is going to add to the field. Of course, until you have most of your data you cannot be sure what the results or findings are going to show. </w:t>
      </w:r>
      <w:r w:rsidR="00261295">
        <w:rPr>
          <w:rFonts w:asciiTheme="majorHAnsi" w:hAnsiTheme="majorHAnsi"/>
        </w:rPr>
        <w:t>During your writing you are basically telling a story:</w:t>
      </w:r>
    </w:p>
    <w:p w14:paraId="38BFAE85" w14:textId="17BEFEBA" w:rsidR="00261295" w:rsidRDefault="00261295" w:rsidP="00261295">
      <w:pPr>
        <w:pStyle w:val="ListParagraph"/>
        <w:numPr>
          <w:ilvl w:val="0"/>
          <w:numId w:val="4"/>
        </w:numPr>
        <w:spacing w:line="480" w:lineRule="auto"/>
        <w:rPr>
          <w:rFonts w:asciiTheme="majorHAnsi" w:hAnsiTheme="majorHAnsi"/>
        </w:rPr>
      </w:pPr>
      <w:r>
        <w:rPr>
          <w:rFonts w:asciiTheme="majorHAnsi" w:hAnsiTheme="majorHAnsi"/>
        </w:rPr>
        <w:t>Why did we start (the study/research question and background literature)?</w:t>
      </w:r>
    </w:p>
    <w:p w14:paraId="48484655" w14:textId="446475DD" w:rsidR="00261295" w:rsidRDefault="00261295" w:rsidP="00261295">
      <w:pPr>
        <w:pStyle w:val="ListParagraph"/>
        <w:numPr>
          <w:ilvl w:val="0"/>
          <w:numId w:val="4"/>
        </w:numPr>
        <w:spacing w:line="480" w:lineRule="auto"/>
        <w:rPr>
          <w:rFonts w:asciiTheme="majorHAnsi" w:hAnsiTheme="majorHAnsi"/>
        </w:rPr>
      </w:pPr>
      <w:r>
        <w:rPr>
          <w:rFonts w:asciiTheme="majorHAnsi" w:hAnsiTheme="majorHAnsi"/>
        </w:rPr>
        <w:t>What did we do (methodology and methods)?</w:t>
      </w:r>
    </w:p>
    <w:p w14:paraId="55449DBE" w14:textId="74C75E73" w:rsidR="00261295" w:rsidRDefault="00261295" w:rsidP="00261295">
      <w:pPr>
        <w:pStyle w:val="ListParagraph"/>
        <w:numPr>
          <w:ilvl w:val="0"/>
          <w:numId w:val="4"/>
        </w:numPr>
        <w:spacing w:line="480" w:lineRule="auto"/>
        <w:rPr>
          <w:rFonts w:asciiTheme="majorHAnsi" w:hAnsiTheme="majorHAnsi"/>
        </w:rPr>
      </w:pPr>
      <w:r>
        <w:rPr>
          <w:rFonts w:asciiTheme="majorHAnsi" w:hAnsiTheme="majorHAnsi"/>
        </w:rPr>
        <w:t>What did we find (data, analysis and synthesis)?</w:t>
      </w:r>
    </w:p>
    <w:p w14:paraId="5D0A7214" w14:textId="237E38ED" w:rsidR="00261295" w:rsidRDefault="00261295" w:rsidP="00261295">
      <w:pPr>
        <w:pStyle w:val="ListParagraph"/>
        <w:numPr>
          <w:ilvl w:val="0"/>
          <w:numId w:val="4"/>
        </w:numPr>
        <w:spacing w:line="480" w:lineRule="auto"/>
        <w:rPr>
          <w:rFonts w:asciiTheme="majorHAnsi" w:hAnsiTheme="majorHAnsi"/>
        </w:rPr>
      </w:pPr>
      <w:r>
        <w:rPr>
          <w:rFonts w:asciiTheme="majorHAnsi" w:hAnsiTheme="majorHAnsi"/>
        </w:rPr>
        <w:t>What does it all mean (the so what answer, what should now change, implications)?</w:t>
      </w:r>
    </w:p>
    <w:p w14:paraId="755D263D" w14:textId="407905CB" w:rsidR="00261295" w:rsidRDefault="00261295" w:rsidP="00261295">
      <w:pPr>
        <w:spacing w:line="480" w:lineRule="auto"/>
        <w:rPr>
          <w:rFonts w:asciiTheme="majorHAnsi" w:hAnsiTheme="majorHAnsi"/>
        </w:rPr>
      </w:pPr>
      <w:r>
        <w:rPr>
          <w:rFonts w:asciiTheme="majorHAnsi" w:hAnsiTheme="majorHAnsi"/>
        </w:rPr>
        <w:t>To these we can also add:</w:t>
      </w:r>
    </w:p>
    <w:p w14:paraId="3AB4A749" w14:textId="6EAF6CA9" w:rsidR="00261295" w:rsidRDefault="00261295" w:rsidP="00261295">
      <w:pPr>
        <w:pStyle w:val="ListParagraph"/>
        <w:numPr>
          <w:ilvl w:val="0"/>
          <w:numId w:val="5"/>
        </w:numPr>
        <w:spacing w:line="480" w:lineRule="auto"/>
        <w:rPr>
          <w:rFonts w:asciiTheme="majorHAnsi" w:hAnsiTheme="majorHAnsi"/>
        </w:rPr>
      </w:pPr>
      <w:r>
        <w:rPr>
          <w:rFonts w:asciiTheme="majorHAnsi" w:hAnsiTheme="majorHAnsi"/>
        </w:rPr>
        <w:t>When did we do it?</w:t>
      </w:r>
    </w:p>
    <w:p w14:paraId="68A147A5" w14:textId="15E5C820" w:rsidR="00261295" w:rsidRPr="00261295" w:rsidRDefault="008E1579" w:rsidP="00261295">
      <w:pPr>
        <w:pStyle w:val="ListParagraph"/>
        <w:numPr>
          <w:ilvl w:val="0"/>
          <w:numId w:val="5"/>
        </w:numPr>
        <w:spacing w:line="480" w:lineRule="auto"/>
        <w:rPr>
          <w:rFonts w:asciiTheme="majorHAnsi" w:hAnsiTheme="majorHAnsi"/>
        </w:rPr>
      </w:pPr>
      <w:r>
        <w:rPr>
          <w:rFonts w:asciiTheme="majorHAnsi" w:hAnsiTheme="majorHAnsi"/>
        </w:rPr>
        <w:t>What limits our</w:t>
      </w:r>
      <w:r w:rsidR="00261295">
        <w:rPr>
          <w:rFonts w:asciiTheme="majorHAnsi" w:hAnsiTheme="majorHAnsi"/>
        </w:rPr>
        <w:t xml:space="preserve"> conclusions (the limitations section)?</w:t>
      </w:r>
    </w:p>
    <w:p w14:paraId="75949E32" w14:textId="77777777" w:rsidR="00261295" w:rsidRDefault="00261295" w:rsidP="00651770">
      <w:pPr>
        <w:spacing w:line="480" w:lineRule="auto"/>
        <w:rPr>
          <w:rFonts w:asciiTheme="majorHAnsi" w:hAnsiTheme="majorHAnsi"/>
          <w:b/>
        </w:rPr>
      </w:pPr>
    </w:p>
    <w:p w14:paraId="1FD5B326" w14:textId="22723090" w:rsidR="00CD5AEE" w:rsidRPr="00CD5AEE" w:rsidRDefault="00CD5AEE" w:rsidP="00CD5AEE">
      <w:pPr>
        <w:spacing w:line="480" w:lineRule="auto"/>
        <w:rPr>
          <w:rFonts w:asciiTheme="majorHAnsi" w:hAnsiTheme="majorHAnsi"/>
          <w:szCs w:val="22"/>
        </w:rPr>
      </w:pPr>
      <w:r w:rsidRPr="00CD5AEE">
        <w:rPr>
          <w:rFonts w:asciiTheme="majorHAnsi" w:hAnsiTheme="majorHAnsi"/>
          <w:szCs w:val="22"/>
        </w:rPr>
        <w:t>There are several guiding principles for qualitative research</w:t>
      </w:r>
      <w:r>
        <w:rPr>
          <w:rFonts w:asciiTheme="majorHAnsi" w:hAnsiTheme="majorHAnsi"/>
          <w:szCs w:val="22"/>
        </w:rPr>
        <w:t>,</w:t>
      </w:r>
      <w:r w:rsidRPr="00CD5AEE">
        <w:rPr>
          <w:rFonts w:asciiTheme="majorHAnsi" w:hAnsiTheme="majorHAnsi"/>
          <w:szCs w:val="22"/>
        </w:rPr>
        <w:t xml:space="preserve"> which have been clearly described by Tracy</w:t>
      </w:r>
      <w:r>
        <w:rPr>
          <w:rFonts w:asciiTheme="majorHAnsi" w:hAnsiTheme="majorHAnsi"/>
          <w:szCs w:val="22"/>
        </w:rPr>
        <w:t xml:space="preserve"> (2010) as eight</w:t>
      </w:r>
      <w:r w:rsidRPr="00CD5AEE">
        <w:rPr>
          <w:rFonts w:asciiTheme="majorHAnsi" w:hAnsiTheme="majorHAnsi"/>
          <w:szCs w:val="22"/>
        </w:rPr>
        <w:t xml:space="preserve"> criteria for excellenc</w:t>
      </w:r>
      <w:r>
        <w:rPr>
          <w:rFonts w:asciiTheme="majorHAnsi" w:hAnsiTheme="majorHAnsi"/>
          <w:szCs w:val="22"/>
        </w:rPr>
        <w:t>e in qualitative research</w:t>
      </w:r>
      <w:r w:rsidRPr="00CD5AEE">
        <w:rPr>
          <w:rFonts w:asciiTheme="majorHAnsi" w:hAnsiTheme="majorHAnsi"/>
          <w:szCs w:val="22"/>
        </w:rPr>
        <w:t xml:space="preserve">. </w:t>
      </w:r>
      <w:r>
        <w:rPr>
          <w:rFonts w:asciiTheme="majorHAnsi" w:hAnsiTheme="majorHAnsi"/>
          <w:szCs w:val="22"/>
        </w:rPr>
        <w:t xml:space="preserve"> A</w:t>
      </w:r>
      <w:r w:rsidRPr="00CD5AEE">
        <w:rPr>
          <w:rFonts w:asciiTheme="majorHAnsi" w:hAnsiTheme="majorHAnsi"/>
          <w:szCs w:val="22"/>
        </w:rPr>
        <w:t xml:space="preserve">sk </w:t>
      </w:r>
      <w:r>
        <w:rPr>
          <w:rFonts w:asciiTheme="majorHAnsi" w:hAnsiTheme="majorHAnsi"/>
          <w:szCs w:val="22"/>
        </w:rPr>
        <w:t xml:space="preserve">yourself </w:t>
      </w:r>
      <w:r w:rsidRPr="00CD5AEE">
        <w:rPr>
          <w:rFonts w:asciiTheme="majorHAnsi" w:hAnsiTheme="majorHAnsi"/>
          <w:szCs w:val="22"/>
        </w:rPr>
        <w:t>the following questions</w:t>
      </w:r>
      <w:r w:rsidR="009C41E9">
        <w:rPr>
          <w:rFonts w:asciiTheme="majorHAnsi" w:hAnsiTheme="majorHAnsi"/>
          <w:szCs w:val="22"/>
        </w:rPr>
        <w:t xml:space="preserve"> </w:t>
      </w:r>
      <w:r w:rsidRPr="00CD5AEE">
        <w:rPr>
          <w:rFonts w:asciiTheme="majorHAnsi" w:hAnsiTheme="majorHAnsi"/>
          <w:szCs w:val="22"/>
        </w:rPr>
        <w:t>as you prepare and then write up your findings:</w:t>
      </w:r>
    </w:p>
    <w:p w14:paraId="64466F80" w14:textId="343B9A4B" w:rsidR="00CD5AEE" w:rsidRPr="00CD5AEE" w:rsidRDefault="00CD5AEE" w:rsidP="00CD5AEE">
      <w:pPr>
        <w:pStyle w:val="ListParagraph"/>
        <w:numPr>
          <w:ilvl w:val="0"/>
          <w:numId w:val="12"/>
        </w:numPr>
        <w:spacing w:line="480" w:lineRule="auto"/>
        <w:rPr>
          <w:rFonts w:asciiTheme="majorHAnsi" w:hAnsiTheme="majorHAnsi"/>
          <w:szCs w:val="22"/>
        </w:rPr>
      </w:pPr>
      <w:r w:rsidRPr="00CD5AEE">
        <w:rPr>
          <w:rFonts w:asciiTheme="majorHAnsi" w:hAnsiTheme="majorHAnsi"/>
          <w:b/>
          <w:szCs w:val="22"/>
        </w:rPr>
        <w:t>Is the topic worthy</w:t>
      </w:r>
      <w:r w:rsidRPr="00CD5AEE">
        <w:rPr>
          <w:rFonts w:asciiTheme="majorHAnsi" w:hAnsiTheme="majorHAnsi"/>
          <w:szCs w:val="22"/>
        </w:rPr>
        <w:t>: Is this research area, topical, relevant, timely</w:t>
      </w:r>
      <w:r>
        <w:rPr>
          <w:rFonts w:asciiTheme="majorHAnsi" w:hAnsiTheme="majorHAnsi"/>
          <w:szCs w:val="22"/>
        </w:rPr>
        <w:t>,</w:t>
      </w:r>
      <w:r w:rsidRPr="00CD5AEE">
        <w:rPr>
          <w:rFonts w:asciiTheme="majorHAnsi" w:hAnsiTheme="majorHAnsi"/>
          <w:szCs w:val="22"/>
        </w:rPr>
        <w:t xml:space="preserve"> significant and interesting</w:t>
      </w:r>
    </w:p>
    <w:p w14:paraId="7D307243" w14:textId="1B31F300" w:rsidR="00CD5AEE" w:rsidRPr="00CD5AEE" w:rsidRDefault="00CD5AEE" w:rsidP="00CD5AEE">
      <w:pPr>
        <w:pStyle w:val="ListParagraph"/>
        <w:numPr>
          <w:ilvl w:val="0"/>
          <w:numId w:val="12"/>
        </w:numPr>
        <w:spacing w:line="480" w:lineRule="auto"/>
        <w:rPr>
          <w:rFonts w:asciiTheme="majorHAnsi" w:hAnsiTheme="majorHAnsi"/>
          <w:szCs w:val="22"/>
        </w:rPr>
      </w:pPr>
      <w:r w:rsidRPr="00CD5AEE">
        <w:rPr>
          <w:rFonts w:asciiTheme="majorHAnsi" w:hAnsiTheme="majorHAnsi"/>
          <w:b/>
          <w:szCs w:val="22"/>
        </w:rPr>
        <w:t>Rich Rigo</w:t>
      </w:r>
      <w:r w:rsidR="00461DDC">
        <w:rPr>
          <w:rFonts w:asciiTheme="majorHAnsi" w:hAnsiTheme="majorHAnsi"/>
          <w:b/>
          <w:szCs w:val="22"/>
        </w:rPr>
        <w:t>u</w:t>
      </w:r>
      <w:r w:rsidRPr="00CD5AEE">
        <w:rPr>
          <w:rFonts w:asciiTheme="majorHAnsi" w:hAnsiTheme="majorHAnsi"/>
          <w:b/>
          <w:szCs w:val="22"/>
        </w:rPr>
        <w:t>r</w:t>
      </w:r>
      <w:r w:rsidRPr="00CD5AEE">
        <w:rPr>
          <w:rFonts w:asciiTheme="majorHAnsi" w:hAnsiTheme="majorHAnsi"/>
          <w:szCs w:val="22"/>
        </w:rPr>
        <w:t>: Does the paper contain ‘</w:t>
      </w:r>
      <w:r w:rsidRPr="00CD5AEE">
        <w:rPr>
          <w:rFonts w:asciiTheme="majorHAnsi" w:hAnsiTheme="majorHAnsi"/>
          <w:i/>
          <w:szCs w:val="22"/>
        </w:rPr>
        <w:t>rich complexity of abundance</w:t>
      </w:r>
      <w:r w:rsidRPr="00CD5AEE">
        <w:rPr>
          <w:rFonts w:asciiTheme="majorHAnsi" w:hAnsiTheme="majorHAnsi"/>
          <w:szCs w:val="22"/>
        </w:rPr>
        <w:t>‘</w:t>
      </w:r>
      <w:r w:rsidR="00BB21D6">
        <w:rPr>
          <w:rFonts w:asciiTheme="majorHAnsi" w:hAnsiTheme="majorHAnsi"/>
          <w:szCs w:val="22"/>
        </w:rPr>
        <w:t xml:space="preserve"> </w:t>
      </w:r>
      <w:r w:rsidR="00DA5442">
        <w:rPr>
          <w:rFonts w:asciiTheme="majorHAnsi" w:hAnsiTheme="majorHAnsi"/>
          <w:szCs w:val="22"/>
        </w:rPr>
        <w:t>(p.841)</w:t>
      </w:r>
      <w:r w:rsidRPr="00CD5AEE">
        <w:rPr>
          <w:rFonts w:asciiTheme="majorHAnsi" w:hAnsiTheme="majorHAnsi"/>
          <w:szCs w:val="22"/>
        </w:rPr>
        <w:t xml:space="preserve"> in how the data describe and enrich our und</w:t>
      </w:r>
      <w:r>
        <w:rPr>
          <w:rFonts w:asciiTheme="majorHAnsi" w:hAnsiTheme="majorHAnsi"/>
          <w:szCs w:val="22"/>
        </w:rPr>
        <w:t>erstanding of this subject area?</w:t>
      </w:r>
      <w:r w:rsidRPr="00CD5AEE">
        <w:rPr>
          <w:rFonts w:asciiTheme="majorHAnsi" w:hAnsiTheme="majorHAnsi"/>
          <w:szCs w:val="22"/>
        </w:rPr>
        <w:t xml:space="preserve"> This relates to how the data support the claims –</w:t>
      </w:r>
      <w:r w:rsidR="00BB21D6">
        <w:rPr>
          <w:rFonts w:asciiTheme="majorHAnsi" w:hAnsiTheme="majorHAnsi"/>
          <w:szCs w:val="22"/>
        </w:rPr>
        <w:t xml:space="preserve"> are </w:t>
      </w:r>
      <w:r w:rsidRPr="00CD5AEE">
        <w:rPr>
          <w:rFonts w:asciiTheme="majorHAnsi" w:hAnsiTheme="majorHAnsi"/>
          <w:szCs w:val="22"/>
        </w:rPr>
        <w:t>there enough data?</w:t>
      </w:r>
    </w:p>
    <w:p w14:paraId="469C82B4" w14:textId="64A982B8" w:rsidR="00CD5AEE" w:rsidRPr="00CD5AEE" w:rsidRDefault="00CD5AEE" w:rsidP="00CD5AEE">
      <w:pPr>
        <w:pStyle w:val="ListParagraph"/>
        <w:numPr>
          <w:ilvl w:val="0"/>
          <w:numId w:val="12"/>
        </w:numPr>
        <w:spacing w:line="480" w:lineRule="auto"/>
        <w:rPr>
          <w:rFonts w:asciiTheme="majorHAnsi" w:hAnsiTheme="majorHAnsi"/>
          <w:szCs w:val="22"/>
        </w:rPr>
      </w:pPr>
      <w:r w:rsidRPr="00CD5AEE">
        <w:rPr>
          <w:rFonts w:asciiTheme="majorHAnsi" w:hAnsiTheme="majorHAnsi"/>
          <w:b/>
          <w:szCs w:val="22"/>
        </w:rPr>
        <w:t>Sincerity</w:t>
      </w:r>
      <w:r w:rsidRPr="00CD5AEE">
        <w:rPr>
          <w:rFonts w:asciiTheme="majorHAnsi" w:hAnsiTheme="majorHAnsi"/>
          <w:szCs w:val="22"/>
        </w:rPr>
        <w:t xml:space="preserve">: How has the researcher shown honest reflexivity towards the research context/subject? Is it clear that they have conducted the work </w:t>
      </w:r>
      <w:r w:rsidR="00C67498">
        <w:rPr>
          <w:rFonts w:asciiTheme="majorHAnsi" w:hAnsiTheme="majorHAnsi"/>
          <w:szCs w:val="22"/>
        </w:rPr>
        <w:t xml:space="preserve">with </w:t>
      </w:r>
      <w:r w:rsidRPr="00CD5AEE">
        <w:rPr>
          <w:rFonts w:asciiTheme="majorHAnsi" w:hAnsiTheme="majorHAnsi"/>
          <w:szCs w:val="22"/>
        </w:rPr>
        <w:t xml:space="preserve">objectivity? Is it clear that the researcher(s) have framed pure and true attitudes and values concerning how the data are </w:t>
      </w:r>
      <w:r w:rsidR="003E2C05" w:rsidRPr="00CD5AEE">
        <w:rPr>
          <w:rFonts w:asciiTheme="majorHAnsi" w:hAnsiTheme="majorHAnsi"/>
          <w:szCs w:val="22"/>
        </w:rPr>
        <w:t>identified?</w:t>
      </w:r>
    </w:p>
    <w:p w14:paraId="7D4F11B9" w14:textId="02BD2627" w:rsidR="00CD5AEE" w:rsidRPr="00CD5AEE" w:rsidRDefault="00CD5AEE" w:rsidP="00CD5AEE">
      <w:pPr>
        <w:pStyle w:val="ListParagraph"/>
        <w:numPr>
          <w:ilvl w:val="0"/>
          <w:numId w:val="12"/>
        </w:numPr>
        <w:spacing w:line="480" w:lineRule="auto"/>
        <w:rPr>
          <w:rFonts w:asciiTheme="majorHAnsi" w:hAnsiTheme="majorHAnsi"/>
          <w:szCs w:val="22"/>
        </w:rPr>
      </w:pPr>
      <w:r w:rsidRPr="00CD5AEE">
        <w:rPr>
          <w:rFonts w:asciiTheme="majorHAnsi" w:hAnsiTheme="majorHAnsi"/>
          <w:szCs w:val="22"/>
        </w:rPr>
        <w:t xml:space="preserve"> </w:t>
      </w:r>
      <w:r w:rsidRPr="00CD5AEE">
        <w:rPr>
          <w:rFonts w:asciiTheme="majorHAnsi" w:hAnsiTheme="majorHAnsi"/>
          <w:b/>
          <w:szCs w:val="22"/>
        </w:rPr>
        <w:t>Credibility</w:t>
      </w:r>
      <w:r w:rsidRPr="00CD5AEE">
        <w:rPr>
          <w:rFonts w:asciiTheme="majorHAnsi" w:hAnsiTheme="majorHAnsi"/>
          <w:szCs w:val="22"/>
        </w:rPr>
        <w:t>: Is the work using</w:t>
      </w:r>
      <w:r w:rsidR="00C67498">
        <w:rPr>
          <w:rFonts w:asciiTheme="majorHAnsi" w:hAnsiTheme="majorHAnsi"/>
          <w:szCs w:val="22"/>
        </w:rPr>
        <w:t xml:space="preserve"> triangulation of data and/or are</w:t>
      </w:r>
      <w:r w:rsidRPr="00CD5AEE">
        <w:rPr>
          <w:rFonts w:asciiTheme="majorHAnsi" w:hAnsiTheme="majorHAnsi"/>
          <w:szCs w:val="22"/>
        </w:rPr>
        <w:t xml:space="preserve"> the data richly described so that the reader trusts the work?</w:t>
      </w:r>
    </w:p>
    <w:p w14:paraId="5D67DA58" w14:textId="19F34AA2" w:rsidR="00CD5AEE" w:rsidRPr="00CD5AEE" w:rsidRDefault="00CD5AEE" w:rsidP="00CD5AEE">
      <w:pPr>
        <w:pStyle w:val="ListParagraph"/>
        <w:numPr>
          <w:ilvl w:val="0"/>
          <w:numId w:val="12"/>
        </w:numPr>
        <w:spacing w:line="480" w:lineRule="auto"/>
        <w:rPr>
          <w:rFonts w:asciiTheme="majorHAnsi" w:hAnsiTheme="majorHAnsi"/>
          <w:szCs w:val="22"/>
        </w:rPr>
      </w:pPr>
      <w:r w:rsidRPr="00CD5AEE">
        <w:rPr>
          <w:rFonts w:asciiTheme="majorHAnsi" w:hAnsiTheme="majorHAnsi"/>
          <w:b/>
          <w:szCs w:val="22"/>
        </w:rPr>
        <w:lastRenderedPageBreak/>
        <w:t>Resonance</w:t>
      </w:r>
      <w:r w:rsidRPr="00CD5AEE">
        <w:rPr>
          <w:rFonts w:asciiTheme="majorHAnsi" w:hAnsiTheme="majorHAnsi"/>
          <w:szCs w:val="22"/>
        </w:rPr>
        <w:t>: Does the writing of this data translate and reverberate the researchers</w:t>
      </w:r>
      <w:r w:rsidR="00C67498">
        <w:rPr>
          <w:rFonts w:asciiTheme="majorHAnsi" w:hAnsiTheme="majorHAnsi"/>
          <w:szCs w:val="22"/>
        </w:rPr>
        <w:t>’</w:t>
      </w:r>
      <w:r w:rsidRPr="00CD5AEE">
        <w:rPr>
          <w:rFonts w:asciiTheme="majorHAnsi" w:hAnsiTheme="majorHAnsi"/>
          <w:szCs w:val="22"/>
        </w:rPr>
        <w:t xml:space="preserve"> findings to provoke insight for the reader?</w:t>
      </w:r>
    </w:p>
    <w:p w14:paraId="743050C9" w14:textId="64B26D09" w:rsidR="00CD5AEE" w:rsidRPr="00CD5AEE" w:rsidRDefault="00CD5AEE" w:rsidP="00CD5AEE">
      <w:pPr>
        <w:pStyle w:val="ListParagraph"/>
        <w:numPr>
          <w:ilvl w:val="0"/>
          <w:numId w:val="12"/>
        </w:numPr>
        <w:spacing w:line="480" w:lineRule="auto"/>
        <w:rPr>
          <w:rFonts w:asciiTheme="majorHAnsi" w:hAnsiTheme="majorHAnsi"/>
          <w:szCs w:val="22"/>
        </w:rPr>
      </w:pPr>
      <w:r w:rsidRPr="00CD5AEE">
        <w:rPr>
          <w:rFonts w:asciiTheme="majorHAnsi" w:hAnsiTheme="majorHAnsi"/>
          <w:b/>
          <w:szCs w:val="22"/>
        </w:rPr>
        <w:t>Significant Contribution</w:t>
      </w:r>
      <w:r w:rsidRPr="00CD5AEE">
        <w:rPr>
          <w:rFonts w:asciiTheme="majorHAnsi" w:hAnsiTheme="majorHAnsi"/>
          <w:szCs w:val="22"/>
        </w:rPr>
        <w:t xml:space="preserve">: </w:t>
      </w:r>
      <w:r w:rsidR="00C67498">
        <w:rPr>
          <w:rFonts w:asciiTheme="majorHAnsi" w:hAnsiTheme="majorHAnsi"/>
          <w:szCs w:val="22"/>
        </w:rPr>
        <w:t>H</w:t>
      </w:r>
      <w:r w:rsidRPr="00CD5AEE">
        <w:rPr>
          <w:rFonts w:asciiTheme="majorHAnsi" w:hAnsiTheme="majorHAnsi"/>
          <w:szCs w:val="22"/>
        </w:rPr>
        <w:t>ow does this study extend what we already know?</w:t>
      </w:r>
    </w:p>
    <w:p w14:paraId="7C9821A8" w14:textId="77777777" w:rsidR="00CD5AEE" w:rsidRPr="00CD5AEE" w:rsidRDefault="00CD5AEE" w:rsidP="00CD5AEE">
      <w:pPr>
        <w:pStyle w:val="ListParagraph"/>
        <w:numPr>
          <w:ilvl w:val="0"/>
          <w:numId w:val="12"/>
        </w:numPr>
        <w:spacing w:line="480" w:lineRule="auto"/>
        <w:rPr>
          <w:rFonts w:asciiTheme="majorHAnsi" w:hAnsiTheme="majorHAnsi"/>
          <w:szCs w:val="22"/>
        </w:rPr>
      </w:pPr>
      <w:r w:rsidRPr="00CD5AEE">
        <w:rPr>
          <w:rFonts w:asciiTheme="majorHAnsi" w:hAnsiTheme="majorHAnsi"/>
          <w:b/>
          <w:szCs w:val="22"/>
        </w:rPr>
        <w:t>Ethical</w:t>
      </w:r>
      <w:r w:rsidRPr="00CD5AEE">
        <w:rPr>
          <w:rFonts w:asciiTheme="majorHAnsi" w:hAnsiTheme="majorHAnsi"/>
          <w:szCs w:val="22"/>
        </w:rPr>
        <w:t>: Have considerations been made for procedural and relational processes?</w:t>
      </w:r>
    </w:p>
    <w:p w14:paraId="735026EF" w14:textId="341ED509" w:rsidR="00CD5AEE" w:rsidRDefault="00CD5AEE" w:rsidP="00CD5AEE">
      <w:pPr>
        <w:pStyle w:val="ListParagraph"/>
        <w:numPr>
          <w:ilvl w:val="0"/>
          <w:numId w:val="12"/>
        </w:numPr>
        <w:spacing w:line="480" w:lineRule="auto"/>
        <w:rPr>
          <w:rFonts w:asciiTheme="majorHAnsi" w:hAnsiTheme="majorHAnsi"/>
          <w:szCs w:val="22"/>
        </w:rPr>
      </w:pPr>
      <w:r w:rsidRPr="00CD5AEE">
        <w:rPr>
          <w:rFonts w:asciiTheme="majorHAnsi" w:hAnsiTheme="majorHAnsi"/>
          <w:b/>
          <w:szCs w:val="22"/>
        </w:rPr>
        <w:t>Meaningful Coherence</w:t>
      </w:r>
      <w:r w:rsidRPr="00CD5AEE">
        <w:rPr>
          <w:rFonts w:asciiTheme="majorHAnsi" w:hAnsiTheme="majorHAnsi"/>
          <w:szCs w:val="22"/>
        </w:rPr>
        <w:t>: This relates to how the study combines the current literature with the study purpose by using the right methods and data collection approaches underpinned with theoret</w:t>
      </w:r>
      <w:r w:rsidR="00C67498">
        <w:rPr>
          <w:rFonts w:asciiTheme="majorHAnsi" w:hAnsiTheme="majorHAnsi"/>
          <w:szCs w:val="22"/>
        </w:rPr>
        <w:t>ical understandings to reach tr</w:t>
      </w:r>
      <w:r w:rsidRPr="00CD5AEE">
        <w:rPr>
          <w:rFonts w:asciiTheme="majorHAnsi" w:hAnsiTheme="majorHAnsi"/>
          <w:szCs w:val="22"/>
        </w:rPr>
        <w:t>u</w:t>
      </w:r>
      <w:r w:rsidR="00C67498">
        <w:rPr>
          <w:rFonts w:asciiTheme="majorHAnsi" w:hAnsiTheme="majorHAnsi"/>
          <w:szCs w:val="22"/>
        </w:rPr>
        <w:t xml:space="preserve">stworthy </w:t>
      </w:r>
      <w:r w:rsidRPr="00CD5AEE">
        <w:rPr>
          <w:rFonts w:asciiTheme="majorHAnsi" w:hAnsiTheme="majorHAnsi"/>
          <w:szCs w:val="22"/>
        </w:rPr>
        <w:t>findings to advance understandings</w:t>
      </w:r>
      <w:r w:rsidR="00DA5442">
        <w:rPr>
          <w:rFonts w:asciiTheme="majorHAnsi" w:hAnsiTheme="majorHAnsi"/>
          <w:szCs w:val="22"/>
        </w:rPr>
        <w:t xml:space="preserve"> (Tracy, 2010). </w:t>
      </w:r>
    </w:p>
    <w:p w14:paraId="521A0268" w14:textId="77777777" w:rsidR="0032162E" w:rsidRDefault="0032162E" w:rsidP="0032162E">
      <w:pPr>
        <w:spacing w:line="480" w:lineRule="auto"/>
        <w:rPr>
          <w:rFonts w:asciiTheme="majorHAnsi" w:hAnsiTheme="majorHAnsi"/>
          <w:szCs w:val="22"/>
        </w:rPr>
      </w:pPr>
    </w:p>
    <w:p w14:paraId="55A60073" w14:textId="498A1C67" w:rsidR="007720CF" w:rsidRPr="0032162E" w:rsidRDefault="007720CF" w:rsidP="007720CF">
      <w:pPr>
        <w:spacing w:line="480" w:lineRule="auto"/>
        <w:rPr>
          <w:rFonts w:asciiTheme="majorHAnsi" w:hAnsiTheme="majorHAnsi"/>
          <w:szCs w:val="22"/>
        </w:rPr>
      </w:pPr>
      <w:r>
        <w:rPr>
          <w:rFonts w:asciiTheme="majorHAnsi" w:hAnsiTheme="majorHAnsi"/>
          <w:szCs w:val="22"/>
        </w:rPr>
        <w:t>For rigour in quantitative research attention must be paid to internal validity, external validity and replicability (Laher, 2016), as well as items 1, 5, 6, 7 and 8 in the list above.</w:t>
      </w:r>
      <w:r w:rsidR="0075088B">
        <w:rPr>
          <w:rFonts w:asciiTheme="majorHAnsi" w:hAnsiTheme="majorHAnsi"/>
          <w:szCs w:val="22"/>
        </w:rPr>
        <w:t xml:space="preserve">  Justification for mixed methods should include why and how the qualitative and quantitative approaches, producing different types of data sets, are used and combined (</w:t>
      </w:r>
      <w:r w:rsidR="00EC1199">
        <w:rPr>
          <w:rFonts w:asciiTheme="majorHAnsi" w:hAnsiTheme="majorHAnsi"/>
          <w:szCs w:val="22"/>
        </w:rPr>
        <w:t>Dixon-Woods</w:t>
      </w:r>
      <w:r w:rsidR="008663C4">
        <w:rPr>
          <w:rFonts w:asciiTheme="majorHAnsi" w:hAnsiTheme="majorHAnsi"/>
          <w:szCs w:val="22"/>
        </w:rPr>
        <w:t xml:space="preserve">, Agarwal, Young, Jones &amp; Sutton, </w:t>
      </w:r>
      <w:r w:rsidR="00EC1199">
        <w:rPr>
          <w:rFonts w:asciiTheme="majorHAnsi" w:hAnsiTheme="majorHAnsi"/>
          <w:szCs w:val="22"/>
        </w:rPr>
        <w:t xml:space="preserve">2004; </w:t>
      </w:r>
      <w:r w:rsidR="0075088B">
        <w:rPr>
          <w:rFonts w:asciiTheme="majorHAnsi" w:hAnsiTheme="majorHAnsi"/>
          <w:szCs w:val="22"/>
        </w:rPr>
        <w:t>Pace</w:t>
      </w:r>
      <w:r w:rsidR="008663C4">
        <w:rPr>
          <w:rFonts w:asciiTheme="majorHAnsi" w:hAnsiTheme="majorHAnsi"/>
          <w:szCs w:val="22"/>
        </w:rPr>
        <w:t>a</w:t>
      </w:r>
      <w:r w:rsidR="0075088B">
        <w:rPr>
          <w:rFonts w:asciiTheme="majorHAnsi" w:hAnsiTheme="majorHAnsi"/>
          <w:szCs w:val="22"/>
        </w:rPr>
        <w:t xml:space="preserve"> et al., 2011)</w:t>
      </w:r>
      <w:r>
        <w:rPr>
          <w:rFonts w:asciiTheme="majorHAnsi" w:hAnsiTheme="majorHAnsi"/>
          <w:szCs w:val="22"/>
        </w:rPr>
        <w:t xml:space="preserve"> </w:t>
      </w:r>
    </w:p>
    <w:p w14:paraId="01CA35C2" w14:textId="77777777" w:rsidR="003B6556" w:rsidRDefault="003B6556" w:rsidP="003B6556">
      <w:pPr>
        <w:rPr>
          <w:rFonts w:asciiTheme="majorHAnsi" w:hAnsiTheme="majorHAnsi"/>
          <w:b/>
          <w:szCs w:val="22"/>
        </w:rPr>
      </w:pPr>
    </w:p>
    <w:p w14:paraId="6860F1BC" w14:textId="77777777" w:rsidR="003B6556" w:rsidRDefault="003B6556" w:rsidP="003B6556">
      <w:pPr>
        <w:rPr>
          <w:rFonts w:asciiTheme="majorHAnsi" w:hAnsiTheme="majorHAnsi"/>
          <w:b/>
          <w:szCs w:val="22"/>
        </w:rPr>
      </w:pPr>
    </w:p>
    <w:p w14:paraId="218F145F" w14:textId="5E1FD0B5" w:rsidR="007934D8" w:rsidRDefault="003308E2" w:rsidP="003B6556">
      <w:pPr>
        <w:rPr>
          <w:rFonts w:asciiTheme="majorHAnsi" w:hAnsiTheme="majorHAnsi"/>
          <w:b/>
          <w:szCs w:val="22"/>
        </w:rPr>
      </w:pPr>
      <w:r>
        <w:rPr>
          <w:rFonts w:asciiTheme="majorHAnsi" w:hAnsiTheme="majorHAnsi"/>
          <w:b/>
          <w:szCs w:val="22"/>
        </w:rPr>
        <w:t>The i</w:t>
      </w:r>
      <w:r w:rsidR="007934D8" w:rsidRPr="00F32E3F">
        <w:rPr>
          <w:rFonts w:asciiTheme="majorHAnsi" w:hAnsiTheme="majorHAnsi"/>
          <w:b/>
          <w:szCs w:val="22"/>
        </w:rPr>
        <w:t>ntroduction</w:t>
      </w:r>
    </w:p>
    <w:p w14:paraId="457D0621" w14:textId="77777777" w:rsidR="003B6556" w:rsidRPr="00F32E3F" w:rsidRDefault="003B6556" w:rsidP="003B6556">
      <w:pPr>
        <w:rPr>
          <w:rFonts w:asciiTheme="majorHAnsi" w:hAnsiTheme="majorHAnsi"/>
          <w:b/>
          <w:szCs w:val="22"/>
        </w:rPr>
      </w:pPr>
    </w:p>
    <w:p w14:paraId="4FF053CB" w14:textId="6376B873" w:rsidR="00814FAB" w:rsidRDefault="00555228" w:rsidP="00814FAB">
      <w:pPr>
        <w:spacing w:line="480" w:lineRule="auto"/>
        <w:rPr>
          <w:rFonts w:asciiTheme="majorHAnsi" w:hAnsiTheme="majorHAnsi"/>
          <w:szCs w:val="22"/>
        </w:rPr>
      </w:pPr>
      <w:r>
        <w:rPr>
          <w:rFonts w:asciiTheme="majorHAnsi" w:hAnsiTheme="majorHAnsi"/>
          <w:szCs w:val="22"/>
        </w:rPr>
        <w:t xml:space="preserve">Think of this section as the advert for the remaining paper.  It needs to draw the reader in.  </w:t>
      </w:r>
      <w:r w:rsidR="00814FAB" w:rsidRPr="00814FAB">
        <w:rPr>
          <w:rFonts w:asciiTheme="majorHAnsi" w:hAnsiTheme="majorHAnsi"/>
          <w:szCs w:val="22"/>
        </w:rPr>
        <w:t>For clarity and ease of reading</w:t>
      </w:r>
      <w:r>
        <w:rPr>
          <w:rFonts w:asciiTheme="majorHAnsi" w:hAnsiTheme="majorHAnsi"/>
          <w:szCs w:val="22"/>
        </w:rPr>
        <w:t>,</w:t>
      </w:r>
      <w:r w:rsidR="00814FAB" w:rsidRPr="00814FAB">
        <w:rPr>
          <w:rFonts w:asciiTheme="majorHAnsi" w:hAnsiTheme="majorHAnsi"/>
          <w:szCs w:val="22"/>
        </w:rPr>
        <w:t xml:space="preserve"> introductions should move from general to specific information. </w:t>
      </w:r>
      <w:r w:rsidR="00CD5AEE">
        <w:rPr>
          <w:rFonts w:asciiTheme="majorHAnsi" w:hAnsiTheme="majorHAnsi"/>
          <w:szCs w:val="22"/>
        </w:rPr>
        <w:t xml:space="preserve">You can do this </w:t>
      </w:r>
      <w:r w:rsidR="00814FAB" w:rsidRPr="00814FAB">
        <w:rPr>
          <w:rFonts w:asciiTheme="majorHAnsi" w:hAnsiTheme="majorHAnsi"/>
          <w:szCs w:val="22"/>
        </w:rPr>
        <w:t>by orienting the reader to the topic, citing key papers that relate to the main topic, and pointing out a gap in current knowledge</w:t>
      </w:r>
      <w:r>
        <w:rPr>
          <w:rFonts w:asciiTheme="majorHAnsi" w:hAnsiTheme="majorHAnsi"/>
          <w:szCs w:val="22"/>
        </w:rPr>
        <w:t>,</w:t>
      </w:r>
      <w:r w:rsidR="00814FAB" w:rsidRPr="00814FAB">
        <w:rPr>
          <w:rFonts w:asciiTheme="majorHAnsi" w:hAnsiTheme="majorHAnsi"/>
          <w:szCs w:val="22"/>
        </w:rPr>
        <w:t xml:space="preserve"> which the present article will address as its main aim</w:t>
      </w:r>
      <w:r w:rsidR="00036A76">
        <w:rPr>
          <w:rFonts w:asciiTheme="majorHAnsi" w:hAnsiTheme="majorHAnsi"/>
          <w:szCs w:val="22"/>
        </w:rPr>
        <w:t xml:space="preserve"> or research question</w:t>
      </w:r>
      <w:r w:rsidR="00814FAB" w:rsidRPr="00814FAB">
        <w:rPr>
          <w:rFonts w:asciiTheme="majorHAnsi" w:hAnsiTheme="majorHAnsi"/>
          <w:szCs w:val="22"/>
        </w:rPr>
        <w:t xml:space="preserve">. Finally, give the outline of the article or what research </w:t>
      </w:r>
      <w:r w:rsidR="00036A76">
        <w:rPr>
          <w:rFonts w:asciiTheme="majorHAnsi" w:hAnsiTheme="majorHAnsi"/>
          <w:szCs w:val="22"/>
        </w:rPr>
        <w:t xml:space="preserve">paradigm </w:t>
      </w:r>
      <w:r w:rsidR="00814FAB" w:rsidRPr="00814FAB">
        <w:rPr>
          <w:rFonts w:asciiTheme="majorHAnsi" w:hAnsiTheme="majorHAnsi"/>
          <w:szCs w:val="22"/>
        </w:rPr>
        <w:t xml:space="preserve">will be used thus setting up a cohesive link to the next section.  </w:t>
      </w:r>
    </w:p>
    <w:p w14:paraId="698F76D3" w14:textId="77777777" w:rsidR="00555228" w:rsidRDefault="00555228" w:rsidP="00814FAB">
      <w:pPr>
        <w:spacing w:line="480" w:lineRule="auto"/>
        <w:rPr>
          <w:rFonts w:asciiTheme="majorHAnsi" w:hAnsiTheme="majorHAnsi"/>
          <w:szCs w:val="22"/>
        </w:rPr>
      </w:pPr>
    </w:p>
    <w:p w14:paraId="3FCE71D7" w14:textId="198858F1" w:rsidR="00555228" w:rsidRDefault="00555228" w:rsidP="00814FAB">
      <w:pPr>
        <w:spacing w:line="480" w:lineRule="auto"/>
        <w:rPr>
          <w:rFonts w:asciiTheme="majorHAnsi" w:hAnsiTheme="majorHAnsi"/>
          <w:szCs w:val="22"/>
        </w:rPr>
      </w:pPr>
      <w:r>
        <w:rPr>
          <w:rFonts w:asciiTheme="majorHAnsi" w:hAnsiTheme="majorHAnsi"/>
          <w:szCs w:val="22"/>
        </w:rPr>
        <w:t>Applied linguistic researchers have analysed published work and identified a framework for a compelling introduction that includes five main components (Cargill &amp; O’Connor, 2009):</w:t>
      </w:r>
    </w:p>
    <w:p w14:paraId="00439B0A" w14:textId="5AC225A2" w:rsidR="00555228" w:rsidRDefault="00555228" w:rsidP="00555228">
      <w:pPr>
        <w:pStyle w:val="ListParagraph"/>
        <w:numPr>
          <w:ilvl w:val="0"/>
          <w:numId w:val="10"/>
        </w:numPr>
        <w:spacing w:line="480" w:lineRule="auto"/>
        <w:rPr>
          <w:rFonts w:asciiTheme="majorHAnsi" w:hAnsiTheme="majorHAnsi"/>
          <w:szCs w:val="22"/>
        </w:rPr>
      </w:pPr>
      <w:r>
        <w:rPr>
          <w:rFonts w:asciiTheme="majorHAnsi" w:hAnsiTheme="majorHAnsi"/>
          <w:szCs w:val="22"/>
        </w:rPr>
        <w:t xml:space="preserve">Background to the field of research </w:t>
      </w:r>
      <w:r w:rsidR="001A66D2">
        <w:rPr>
          <w:rFonts w:asciiTheme="majorHAnsi" w:hAnsiTheme="majorHAnsi"/>
          <w:szCs w:val="22"/>
        </w:rPr>
        <w:t>to provide context and define importance</w:t>
      </w:r>
    </w:p>
    <w:p w14:paraId="5F6903C2" w14:textId="6EF64C31" w:rsidR="001A66D2" w:rsidRDefault="00292D04" w:rsidP="00555228">
      <w:pPr>
        <w:pStyle w:val="ListParagraph"/>
        <w:numPr>
          <w:ilvl w:val="0"/>
          <w:numId w:val="10"/>
        </w:numPr>
        <w:spacing w:line="480" w:lineRule="auto"/>
        <w:rPr>
          <w:rFonts w:asciiTheme="majorHAnsi" w:hAnsiTheme="majorHAnsi"/>
          <w:szCs w:val="22"/>
        </w:rPr>
      </w:pPr>
      <w:r>
        <w:rPr>
          <w:rFonts w:asciiTheme="majorHAnsi" w:hAnsiTheme="majorHAnsi"/>
          <w:szCs w:val="22"/>
        </w:rPr>
        <w:t>What is already known on the topic</w:t>
      </w:r>
      <w:r w:rsidR="00B86066">
        <w:rPr>
          <w:rFonts w:asciiTheme="majorHAnsi" w:hAnsiTheme="majorHAnsi"/>
          <w:szCs w:val="22"/>
        </w:rPr>
        <w:t xml:space="preserve"> (literature review)</w:t>
      </w:r>
    </w:p>
    <w:p w14:paraId="1CD9110D" w14:textId="0248DCF8" w:rsidR="00292D04" w:rsidRDefault="00292D04" w:rsidP="00555228">
      <w:pPr>
        <w:pStyle w:val="ListParagraph"/>
        <w:numPr>
          <w:ilvl w:val="0"/>
          <w:numId w:val="10"/>
        </w:numPr>
        <w:spacing w:line="480" w:lineRule="auto"/>
        <w:rPr>
          <w:rFonts w:asciiTheme="majorHAnsi" w:hAnsiTheme="majorHAnsi"/>
          <w:szCs w:val="22"/>
        </w:rPr>
      </w:pPr>
      <w:r>
        <w:rPr>
          <w:rFonts w:asciiTheme="majorHAnsi" w:hAnsiTheme="majorHAnsi"/>
          <w:szCs w:val="22"/>
        </w:rPr>
        <w:t>Rationale for further work in this area – gaps in knowledge and understanding</w:t>
      </w:r>
    </w:p>
    <w:p w14:paraId="413751C5" w14:textId="1C473C5F" w:rsidR="00292D04" w:rsidRDefault="00292D04" w:rsidP="00555228">
      <w:pPr>
        <w:pStyle w:val="ListParagraph"/>
        <w:numPr>
          <w:ilvl w:val="0"/>
          <w:numId w:val="10"/>
        </w:numPr>
        <w:spacing w:line="480" w:lineRule="auto"/>
        <w:rPr>
          <w:rFonts w:asciiTheme="majorHAnsi" w:hAnsiTheme="majorHAnsi"/>
          <w:szCs w:val="22"/>
        </w:rPr>
      </w:pPr>
      <w:r>
        <w:rPr>
          <w:rFonts w:asciiTheme="majorHAnsi" w:hAnsiTheme="majorHAnsi"/>
          <w:szCs w:val="22"/>
        </w:rPr>
        <w:lastRenderedPageBreak/>
        <w:t>The aim of the study; the research or evaluation question</w:t>
      </w:r>
    </w:p>
    <w:p w14:paraId="4051C6DF" w14:textId="73E3CD71" w:rsidR="00292D04" w:rsidRPr="00555228" w:rsidRDefault="00292D04" w:rsidP="00555228">
      <w:pPr>
        <w:pStyle w:val="ListParagraph"/>
        <w:numPr>
          <w:ilvl w:val="0"/>
          <w:numId w:val="10"/>
        </w:numPr>
        <w:spacing w:line="480" w:lineRule="auto"/>
        <w:rPr>
          <w:rFonts w:asciiTheme="majorHAnsi" w:hAnsiTheme="majorHAnsi"/>
          <w:szCs w:val="22"/>
        </w:rPr>
      </w:pPr>
      <w:r>
        <w:rPr>
          <w:rFonts w:asciiTheme="majorHAnsi" w:hAnsiTheme="majorHAnsi"/>
          <w:szCs w:val="22"/>
        </w:rPr>
        <w:t>Justification for this particular work now.</w:t>
      </w:r>
    </w:p>
    <w:p w14:paraId="5BDA1469" w14:textId="77777777" w:rsidR="00036A76" w:rsidRDefault="00036A76" w:rsidP="00814FAB">
      <w:pPr>
        <w:spacing w:line="480" w:lineRule="auto"/>
        <w:rPr>
          <w:rFonts w:asciiTheme="majorHAnsi" w:hAnsiTheme="majorHAnsi"/>
          <w:szCs w:val="22"/>
        </w:rPr>
      </w:pPr>
    </w:p>
    <w:p w14:paraId="562ADD39" w14:textId="05968BEB" w:rsidR="00555228" w:rsidRDefault="00292D04" w:rsidP="00814FAB">
      <w:pPr>
        <w:spacing w:line="480" w:lineRule="auto"/>
        <w:rPr>
          <w:rFonts w:asciiTheme="majorHAnsi" w:hAnsiTheme="majorHAnsi"/>
          <w:szCs w:val="22"/>
        </w:rPr>
      </w:pPr>
      <w:r>
        <w:rPr>
          <w:rFonts w:asciiTheme="majorHAnsi" w:hAnsiTheme="majorHAnsi"/>
          <w:szCs w:val="22"/>
        </w:rPr>
        <w:t xml:space="preserve">For the </w:t>
      </w:r>
      <w:r w:rsidRPr="00036A76">
        <w:rPr>
          <w:rFonts w:asciiTheme="majorHAnsi" w:hAnsiTheme="majorHAnsi"/>
          <w:i/>
          <w:szCs w:val="22"/>
        </w:rPr>
        <w:t>JIC</w:t>
      </w:r>
      <w:r>
        <w:rPr>
          <w:rFonts w:asciiTheme="majorHAnsi" w:hAnsiTheme="majorHAnsi"/>
          <w:szCs w:val="22"/>
        </w:rPr>
        <w:t xml:space="preserve"> readership it is not always necessary to provide a rationale for IPE or IPECP, nor is it important to define these terms unless authors are using them in different ways to the consensus definitions.  However</w:t>
      </w:r>
      <w:r w:rsidR="008663C4">
        <w:rPr>
          <w:rFonts w:asciiTheme="majorHAnsi" w:hAnsiTheme="majorHAnsi"/>
          <w:szCs w:val="22"/>
        </w:rPr>
        <w:t>,</w:t>
      </w:r>
      <w:r>
        <w:rPr>
          <w:rFonts w:asciiTheme="majorHAnsi" w:hAnsiTheme="majorHAnsi"/>
          <w:szCs w:val="22"/>
        </w:rPr>
        <w:t xml:space="preserve"> context is vital, particularly as health care systems</w:t>
      </w:r>
      <w:r w:rsidR="00036A76">
        <w:rPr>
          <w:rFonts w:asciiTheme="majorHAnsi" w:hAnsiTheme="majorHAnsi"/>
          <w:szCs w:val="22"/>
        </w:rPr>
        <w:t>, health professional designations</w:t>
      </w:r>
      <w:r>
        <w:rPr>
          <w:rFonts w:asciiTheme="majorHAnsi" w:hAnsiTheme="majorHAnsi"/>
          <w:szCs w:val="22"/>
        </w:rPr>
        <w:t xml:space="preserve"> and education differ markedly around the globe.  </w:t>
      </w:r>
    </w:p>
    <w:p w14:paraId="18080552" w14:textId="77777777" w:rsidR="00292D04" w:rsidRDefault="00292D04" w:rsidP="00814FAB">
      <w:pPr>
        <w:spacing w:line="480" w:lineRule="auto"/>
        <w:rPr>
          <w:rFonts w:asciiTheme="majorHAnsi" w:hAnsiTheme="majorHAnsi"/>
          <w:szCs w:val="22"/>
        </w:rPr>
      </w:pPr>
    </w:p>
    <w:p w14:paraId="0CAF8031" w14:textId="17D1E98F" w:rsidR="00934B84" w:rsidRPr="00814FAB" w:rsidRDefault="00292D04" w:rsidP="00814FAB">
      <w:pPr>
        <w:spacing w:line="480" w:lineRule="auto"/>
        <w:rPr>
          <w:rFonts w:asciiTheme="majorHAnsi" w:hAnsiTheme="majorHAnsi"/>
          <w:szCs w:val="22"/>
        </w:rPr>
      </w:pPr>
      <w:r>
        <w:rPr>
          <w:rFonts w:asciiTheme="majorHAnsi" w:hAnsiTheme="majorHAnsi"/>
          <w:szCs w:val="22"/>
        </w:rPr>
        <w:t xml:space="preserve">Statements about previous work should be appropriately referenced.  Publications may include older seminal works but </w:t>
      </w:r>
      <w:r w:rsidR="00036A76">
        <w:rPr>
          <w:rFonts w:asciiTheme="majorHAnsi" w:hAnsiTheme="majorHAnsi"/>
          <w:szCs w:val="22"/>
        </w:rPr>
        <w:t xml:space="preserve">there must be </w:t>
      </w:r>
      <w:r>
        <w:rPr>
          <w:rFonts w:asciiTheme="majorHAnsi" w:hAnsiTheme="majorHAnsi"/>
          <w:szCs w:val="22"/>
        </w:rPr>
        <w:t xml:space="preserve">up-to-date literature to demonstrate that authors are widely read. </w:t>
      </w:r>
      <w:r w:rsidR="00934B84">
        <w:rPr>
          <w:rFonts w:asciiTheme="majorHAnsi" w:hAnsiTheme="majorHAnsi"/>
          <w:szCs w:val="22"/>
        </w:rPr>
        <w:t xml:space="preserve"> </w:t>
      </w:r>
      <w:r w:rsidR="00D937A7">
        <w:rPr>
          <w:rFonts w:asciiTheme="majorHAnsi" w:hAnsiTheme="majorHAnsi"/>
          <w:szCs w:val="22"/>
        </w:rPr>
        <w:t>Self-citations</w:t>
      </w:r>
      <w:r w:rsidR="00934B84">
        <w:rPr>
          <w:rFonts w:asciiTheme="majorHAnsi" w:hAnsiTheme="majorHAnsi"/>
          <w:szCs w:val="22"/>
        </w:rPr>
        <w:t xml:space="preserve"> are acceptable if building on one’s own previous work.  The knowledge gap should become obvious to the reader; it should be explicit and not only implied.  The end of the introduction should signpost what readers may expect from the rest of the paper. </w:t>
      </w:r>
    </w:p>
    <w:p w14:paraId="51CB67CA" w14:textId="77777777" w:rsidR="00814FAB" w:rsidRDefault="00814FAB" w:rsidP="00814FAB">
      <w:pPr>
        <w:spacing w:line="480" w:lineRule="auto"/>
        <w:rPr>
          <w:rFonts w:asciiTheme="majorHAnsi" w:hAnsiTheme="majorHAnsi"/>
          <w:szCs w:val="22"/>
        </w:rPr>
      </w:pPr>
    </w:p>
    <w:p w14:paraId="4A47F27C" w14:textId="452E561D" w:rsidR="007934D8" w:rsidRPr="00F32E3F" w:rsidRDefault="007934D8" w:rsidP="00814FAB">
      <w:pPr>
        <w:spacing w:line="480" w:lineRule="auto"/>
        <w:rPr>
          <w:rFonts w:asciiTheme="majorHAnsi" w:hAnsiTheme="majorHAnsi"/>
          <w:b/>
          <w:szCs w:val="22"/>
        </w:rPr>
      </w:pPr>
      <w:r w:rsidRPr="00F32E3F">
        <w:rPr>
          <w:rFonts w:asciiTheme="majorHAnsi" w:hAnsiTheme="majorHAnsi"/>
          <w:b/>
          <w:szCs w:val="22"/>
        </w:rPr>
        <w:t>Methodology and method</w:t>
      </w:r>
    </w:p>
    <w:p w14:paraId="201FED68" w14:textId="7B8279E1" w:rsidR="00083C31" w:rsidRDefault="00555228" w:rsidP="00083C31">
      <w:pPr>
        <w:spacing w:line="480" w:lineRule="auto"/>
        <w:rPr>
          <w:rFonts w:asciiTheme="majorHAnsi" w:hAnsiTheme="majorHAnsi"/>
          <w:szCs w:val="22"/>
        </w:rPr>
      </w:pPr>
      <w:r>
        <w:rPr>
          <w:rFonts w:asciiTheme="majorHAnsi" w:hAnsiTheme="majorHAnsi"/>
          <w:szCs w:val="22"/>
        </w:rPr>
        <w:t>In most published articles the relevant section is labeled methods</w:t>
      </w:r>
      <w:r w:rsidR="00822787">
        <w:rPr>
          <w:rFonts w:asciiTheme="majorHAnsi" w:hAnsiTheme="majorHAnsi"/>
          <w:szCs w:val="22"/>
        </w:rPr>
        <w:t>,</w:t>
      </w:r>
      <w:r>
        <w:rPr>
          <w:rFonts w:asciiTheme="majorHAnsi" w:hAnsiTheme="majorHAnsi"/>
          <w:szCs w:val="22"/>
        </w:rPr>
        <w:t xml:space="preserve"> but it should include details of the underlying methodology, which is the rationale for choos</w:t>
      </w:r>
      <w:r w:rsidR="00B86066">
        <w:rPr>
          <w:rFonts w:asciiTheme="majorHAnsi" w:hAnsiTheme="majorHAnsi"/>
          <w:szCs w:val="22"/>
        </w:rPr>
        <w:t>ing the particular methods used and the date of the study.</w:t>
      </w:r>
      <w:r>
        <w:rPr>
          <w:rFonts w:asciiTheme="majorHAnsi" w:hAnsiTheme="majorHAnsi"/>
          <w:szCs w:val="22"/>
        </w:rPr>
        <w:t xml:space="preserve">   </w:t>
      </w:r>
      <w:r w:rsidR="00B55782">
        <w:rPr>
          <w:rFonts w:asciiTheme="majorHAnsi" w:hAnsiTheme="majorHAnsi"/>
          <w:szCs w:val="22"/>
        </w:rPr>
        <w:t xml:space="preserve">Methods should describe </w:t>
      </w:r>
      <w:r w:rsidR="00036A76">
        <w:rPr>
          <w:rFonts w:asciiTheme="majorHAnsi" w:hAnsiTheme="majorHAnsi"/>
          <w:szCs w:val="22"/>
        </w:rPr>
        <w:t xml:space="preserve">sufficient </w:t>
      </w:r>
      <w:r w:rsidR="00B55782">
        <w:rPr>
          <w:rFonts w:asciiTheme="majorHAnsi" w:hAnsiTheme="majorHAnsi"/>
          <w:szCs w:val="22"/>
        </w:rPr>
        <w:t>detail so that other readers m</w:t>
      </w:r>
      <w:r w:rsidR="00036A76">
        <w:rPr>
          <w:rFonts w:asciiTheme="majorHAnsi" w:hAnsiTheme="majorHAnsi"/>
          <w:szCs w:val="22"/>
        </w:rPr>
        <w:t xml:space="preserve">ay replicate the work and that </w:t>
      </w:r>
      <w:r w:rsidR="00B55782">
        <w:rPr>
          <w:rFonts w:asciiTheme="majorHAnsi" w:hAnsiTheme="majorHAnsi"/>
          <w:szCs w:val="22"/>
        </w:rPr>
        <w:t>are able to make a judgment on credibility: whether the results are valid and reliable (numerical data) or findings are trustworthy (qualitative approaches).</w:t>
      </w:r>
      <w:r w:rsidR="00D937A7">
        <w:rPr>
          <w:rFonts w:asciiTheme="majorHAnsi" w:hAnsiTheme="majorHAnsi"/>
          <w:szCs w:val="22"/>
        </w:rPr>
        <w:t xml:space="preserve">  </w:t>
      </w:r>
      <w:r w:rsidR="00D937A7" w:rsidRPr="00036A76">
        <w:rPr>
          <w:rFonts w:asciiTheme="majorHAnsi" w:hAnsiTheme="majorHAnsi"/>
          <w:szCs w:val="22"/>
        </w:rPr>
        <w:t>The</w:t>
      </w:r>
      <w:r w:rsidR="00895049" w:rsidRPr="00036A76">
        <w:rPr>
          <w:rFonts w:asciiTheme="majorHAnsi" w:hAnsiTheme="majorHAnsi"/>
          <w:szCs w:val="22"/>
        </w:rPr>
        <w:t xml:space="preserve"> </w:t>
      </w:r>
      <w:r w:rsidR="00895049" w:rsidRPr="00036A76">
        <w:rPr>
          <w:rFonts w:asciiTheme="majorHAnsi" w:hAnsiTheme="majorHAnsi"/>
          <w:i/>
          <w:szCs w:val="22"/>
        </w:rPr>
        <w:t>British Medical Journal</w:t>
      </w:r>
      <w:r w:rsidR="00895049" w:rsidRPr="00036A76">
        <w:rPr>
          <w:rFonts w:asciiTheme="majorHAnsi" w:hAnsiTheme="majorHAnsi"/>
          <w:szCs w:val="22"/>
        </w:rPr>
        <w:t xml:space="preserve"> (BMJ) </w:t>
      </w:r>
      <w:r w:rsidR="00036A76">
        <w:rPr>
          <w:rFonts w:asciiTheme="majorHAnsi" w:hAnsiTheme="majorHAnsi"/>
          <w:szCs w:val="22"/>
        </w:rPr>
        <w:t xml:space="preserve">has </w:t>
      </w:r>
      <w:r w:rsidR="00895049" w:rsidRPr="00036A76">
        <w:rPr>
          <w:rFonts w:asciiTheme="majorHAnsi" w:hAnsiTheme="majorHAnsi"/>
          <w:szCs w:val="22"/>
        </w:rPr>
        <w:t>published a series of articles on methodological rigor in qualitative research</w:t>
      </w:r>
      <w:r w:rsidR="00036A76">
        <w:rPr>
          <w:rFonts w:asciiTheme="majorHAnsi" w:hAnsiTheme="majorHAnsi"/>
          <w:szCs w:val="22"/>
        </w:rPr>
        <w:t>,</w:t>
      </w:r>
      <w:r w:rsidR="00D937A7" w:rsidRPr="00036A76">
        <w:rPr>
          <w:rFonts w:asciiTheme="majorHAnsi" w:hAnsiTheme="majorHAnsi"/>
          <w:szCs w:val="22"/>
        </w:rPr>
        <w:t xml:space="preserve"> which we </w:t>
      </w:r>
      <w:r w:rsidR="00E2165F" w:rsidRPr="00036A76">
        <w:rPr>
          <w:rFonts w:asciiTheme="majorHAnsi" w:hAnsiTheme="majorHAnsi"/>
          <w:szCs w:val="22"/>
        </w:rPr>
        <w:t>recommend</w:t>
      </w:r>
      <w:r w:rsidR="00D937A7" w:rsidRPr="00036A76">
        <w:rPr>
          <w:rFonts w:asciiTheme="majorHAnsi" w:hAnsiTheme="majorHAnsi"/>
          <w:szCs w:val="22"/>
        </w:rPr>
        <w:t xml:space="preserve"> </w:t>
      </w:r>
      <w:r w:rsidR="00036A76">
        <w:rPr>
          <w:rFonts w:asciiTheme="majorHAnsi" w:hAnsiTheme="majorHAnsi"/>
          <w:szCs w:val="22"/>
        </w:rPr>
        <w:t xml:space="preserve">as </w:t>
      </w:r>
      <w:r w:rsidR="00D937A7" w:rsidRPr="00036A76">
        <w:rPr>
          <w:rFonts w:asciiTheme="majorHAnsi" w:hAnsiTheme="majorHAnsi"/>
          <w:szCs w:val="22"/>
        </w:rPr>
        <w:t>further reading (</w:t>
      </w:r>
      <w:r w:rsidR="00036A76">
        <w:rPr>
          <w:rFonts w:asciiTheme="majorHAnsi" w:hAnsiTheme="majorHAnsi"/>
          <w:szCs w:val="22"/>
        </w:rPr>
        <w:t>Lingard, Albert</w:t>
      </w:r>
      <w:r w:rsidR="00895049" w:rsidRPr="00036A76">
        <w:rPr>
          <w:rFonts w:asciiTheme="majorHAnsi" w:hAnsiTheme="majorHAnsi"/>
          <w:szCs w:val="22"/>
        </w:rPr>
        <w:t xml:space="preserve"> </w:t>
      </w:r>
      <w:r w:rsidR="00036A76">
        <w:rPr>
          <w:rFonts w:asciiTheme="majorHAnsi" w:hAnsiTheme="majorHAnsi"/>
          <w:szCs w:val="22"/>
        </w:rPr>
        <w:t xml:space="preserve">&amp; </w:t>
      </w:r>
      <w:r w:rsidR="00895049" w:rsidRPr="00036A76">
        <w:rPr>
          <w:rFonts w:asciiTheme="majorHAnsi" w:hAnsiTheme="majorHAnsi"/>
          <w:szCs w:val="22"/>
        </w:rPr>
        <w:t xml:space="preserve">Levinson, 2008; </w:t>
      </w:r>
      <w:r w:rsidR="002B124E" w:rsidRPr="00036A76">
        <w:rPr>
          <w:rFonts w:asciiTheme="majorHAnsi" w:hAnsiTheme="majorHAnsi"/>
          <w:szCs w:val="22"/>
        </w:rPr>
        <w:t>Kuper, Reev</w:t>
      </w:r>
      <w:r w:rsidR="009542B7" w:rsidRPr="00036A76">
        <w:rPr>
          <w:rFonts w:asciiTheme="majorHAnsi" w:hAnsiTheme="majorHAnsi"/>
          <w:szCs w:val="22"/>
        </w:rPr>
        <w:t>e</w:t>
      </w:r>
      <w:r w:rsidR="002B124E" w:rsidRPr="00036A76">
        <w:rPr>
          <w:rFonts w:asciiTheme="majorHAnsi" w:hAnsiTheme="majorHAnsi"/>
          <w:szCs w:val="22"/>
        </w:rPr>
        <w:t>s &amp; Levinson, 2008; Reeves, Kuper &amp; Hodges, 2008</w:t>
      </w:r>
      <w:r w:rsidR="00895049" w:rsidRPr="00036A76">
        <w:rPr>
          <w:rFonts w:asciiTheme="majorHAnsi" w:hAnsiTheme="majorHAnsi"/>
          <w:szCs w:val="22"/>
        </w:rPr>
        <w:t>)</w:t>
      </w:r>
      <w:r w:rsidR="00036A76">
        <w:rPr>
          <w:rFonts w:asciiTheme="majorHAnsi" w:hAnsiTheme="majorHAnsi"/>
          <w:szCs w:val="22"/>
        </w:rPr>
        <w:t xml:space="preserve">.    O’Brien, Harris, Beckman, Reed and Cook (2014) </w:t>
      </w:r>
      <w:r w:rsidR="002B124E" w:rsidRPr="00036A76">
        <w:rPr>
          <w:rFonts w:asciiTheme="majorHAnsi" w:hAnsiTheme="majorHAnsi"/>
          <w:szCs w:val="22"/>
        </w:rPr>
        <w:t>have written about the standards for</w:t>
      </w:r>
      <w:r w:rsidR="00036A76">
        <w:rPr>
          <w:rFonts w:asciiTheme="majorHAnsi" w:hAnsiTheme="majorHAnsi"/>
          <w:szCs w:val="22"/>
        </w:rPr>
        <w:t xml:space="preserve"> reporting qualitative research. </w:t>
      </w:r>
      <w:r w:rsidR="002B124E" w:rsidRPr="00036A76">
        <w:rPr>
          <w:rFonts w:asciiTheme="majorHAnsi" w:hAnsiTheme="majorHAnsi"/>
          <w:szCs w:val="22"/>
        </w:rPr>
        <w:t xml:space="preserve"> </w:t>
      </w:r>
      <w:r w:rsidR="00895049" w:rsidRPr="00036A76">
        <w:rPr>
          <w:rFonts w:asciiTheme="majorHAnsi" w:hAnsiTheme="majorHAnsi"/>
          <w:szCs w:val="22"/>
        </w:rPr>
        <w:t xml:space="preserve">For theoretical </w:t>
      </w:r>
      <w:r w:rsidR="00036A76">
        <w:rPr>
          <w:rFonts w:asciiTheme="majorHAnsi" w:hAnsiTheme="majorHAnsi"/>
          <w:szCs w:val="22"/>
        </w:rPr>
        <w:t xml:space="preserve">underpinnings </w:t>
      </w:r>
      <w:r w:rsidR="00895049" w:rsidRPr="00036A76">
        <w:rPr>
          <w:rFonts w:asciiTheme="majorHAnsi" w:hAnsiTheme="majorHAnsi"/>
          <w:szCs w:val="22"/>
        </w:rPr>
        <w:t xml:space="preserve">for </w:t>
      </w:r>
      <w:r w:rsidR="00036A76">
        <w:rPr>
          <w:rFonts w:asciiTheme="majorHAnsi" w:hAnsiTheme="majorHAnsi"/>
          <w:szCs w:val="22"/>
        </w:rPr>
        <w:t>methodologies</w:t>
      </w:r>
      <w:r w:rsidR="00895049" w:rsidRPr="00036A76">
        <w:rPr>
          <w:rFonts w:asciiTheme="majorHAnsi" w:hAnsiTheme="majorHAnsi"/>
          <w:szCs w:val="22"/>
        </w:rPr>
        <w:t xml:space="preserve"> </w:t>
      </w:r>
      <w:r w:rsidR="00036A76">
        <w:rPr>
          <w:rFonts w:asciiTheme="majorHAnsi" w:hAnsiTheme="majorHAnsi"/>
          <w:szCs w:val="22"/>
        </w:rPr>
        <w:t xml:space="preserve">we suggest </w:t>
      </w:r>
      <w:r w:rsidR="00895049" w:rsidRPr="00036A76">
        <w:rPr>
          <w:rFonts w:asciiTheme="majorHAnsi" w:hAnsiTheme="majorHAnsi"/>
          <w:szCs w:val="22"/>
        </w:rPr>
        <w:t>Hean</w:t>
      </w:r>
      <w:r w:rsidR="00036A76">
        <w:rPr>
          <w:rFonts w:asciiTheme="majorHAnsi" w:hAnsiTheme="majorHAnsi"/>
          <w:szCs w:val="22"/>
        </w:rPr>
        <w:t xml:space="preserve"> et al. (2018)</w:t>
      </w:r>
      <w:r w:rsidR="00895049" w:rsidRPr="00036A76">
        <w:rPr>
          <w:rFonts w:asciiTheme="majorHAnsi" w:hAnsiTheme="majorHAnsi"/>
          <w:szCs w:val="22"/>
        </w:rPr>
        <w:t xml:space="preserve"> on the contribution to theory in interprofessional ed</w:t>
      </w:r>
      <w:r w:rsidR="00036A76">
        <w:rPr>
          <w:rFonts w:asciiTheme="majorHAnsi" w:hAnsiTheme="majorHAnsi"/>
          <w:szCs w:val="22"/>
        </w:rPr>
        <w:t>ucation (</w:t>
      </w:r>
      <w:r w:rsidR="00895049" w:rsidRPr="00036A76">
        <w:rPr>
          <w:rFonts w:asciiTheme="majorHAnsi" w:hAnsiTheme="majorHAnsi"/>
          <w:szCs w:val="22"/>
        </w:rPr>
        <w:t>Hean et al., 2018)</w:t>
      </w:r>
      <w:r w:rsidR="00430386">
        <w:rPr>
          <w:rFonts w:asciiTheme="majorHAnsi" w:hAnsiTheme="majorHAnsi"/>
          <w:szCs w:val="22"/>
        </w:rPr>
        <w:t xml:space="preserve">, while </w:t>
      </w:r>
      <w:r w:rsidR="003E2C05">
        <w:rPr>
          <w:rFonts w:asciiTheme="majorHAnsi" w:hAnsiTheme="majorHAnsi"/>
          <w:szCs w:val="22"/>
        </w:rPr>
        <w:t>Varpio, Ajjawi,</w:t>
      </w:r>
      <w:r w:rsidR="00CD5AEE">
        <w:rPr>
          <w:rFonts w:asciiTheme="majorHAnsi" w:hAnsiTheme="majorHAnsi"/>
          <w:szCs w:val="22"/>
        </w:rPr>
        <w:t xml:space="preserve"> Monrouxe, O’Brien and Rees (2017) challenge some of the concepts and terminology of qualitative approaches. </w:t>
      </w:r>
      <w:r w:rsidR="00083C31">
        <w:rPr>
          <w:rFonts w:asciiTheme="majorHAnsi" w:hAnsiTheme="majorHAnsi"/>
          <w:szCs w:val="22"/>
        </w:rPr>
        <w:lastRenderedPageBreak/>
        <w:t>Quantitative methods, su</w:t>
      </w:r>
      <w:r w:rsidR="000B6ADE">
        <w:rPr>
          <w:rFonts w:asciiTheme="majorHAnsi" w:hAnsiTheme="majorHAnsi"/>
          <w:szCs w:val="22"/>
        </w:rPr>
        <w:t>ch as case control studies and randomized control t</w:t>
      </w:r>
      <w:r w:rsidR="00083C31">
        <w:rPr>
          <w:rFonts w:asciiTheme="majorHAnsi" w:hAnsiTheme="majorHAnsi"/>
          <w:szCs w:val="22"/>
        </w:rPr>
        <w:t>rials (RCTs), although less frequentl</w:t>
      </w:r>
      <w:r w:rsidR="000B6ADE">
        <w:rPr>
          <w:rFonts w:asciiTheme="majorHAnsi" w:hAnsiTheme="majorHAnsi"/>
          <w:szCs w:val="22"/>
        </w:rPr>
        <w:t>y used for studies in education</w:t>
      </w:r>
      <w:r w:rsidR="00083C31">
        <w:rPr>
          <w:rFonts w:asciiTheme="majorHAnsi" w:hAnsiTheme="majorHAnsi"/>
          <w:szCs w:val="22"/>
        </w:rPr>
        <w:t xml:space="preserve"> because of ethical concerns of parity for all students, are important</w:t>
      </w:r>
      <w:r w:rsidR="000B6ADE">
        <w:rPr>
          <w:rFonts w:asciiTheme="majorHAnsi" w:hAnsiTheme="majorHAnsi"/>
          <w:szCs w:val="22"/>
        </w:rPr>
        <w:t xml:space="preserve"> (Reeves, Boet, Zierler &amp; Kitto, 2015). </w:t>
      </w:r>
      <w:r w:rsidR="00083C31">
        <w:rPr>
          <w:rFonts w:asciiTheme="majorHAnsi" w:hAnsiTheme="majorHAnsi"/>
          <w:szCs w:val="22"/>
        </w:rPr>
        <w:t xml:space="preserve"> There are many aspects to consider such as relevant hypothesis testing, sample size and importantly the choice of statistical analysis of results </w:t>
      </w:r>
      <w:r w:rsidR="000B6ADE">
        <w:rPr>
          <w:rFonts w:asciiTheme="majorHAnsi" w:hAnsiTheme="majorHAnsi"/>
          <w:szCs w:val="22"/>
        </w:rPr>
        <w:t xml:space="preserve">(Groves, 2008). </w:t>
      </w:r>
    </w:p>
    <w:p w14:paraId="18A06534" w14:textId="2C8FD03B" w:rsidR="00B55782" w:rsidRDefault="00B55782" w:rsidP="00814FAB">
      <w:pPr>
        <w:spacing w:line="480" w:lineRule="auto"/>
        <w:rPr>
          <w:rFonts w:asciiTheme="majorHAnsi" w:hAnsiTheme="majorHAnsi"/>
          <w:szCs w:val="22"/>
        </w:rPr>
      </w:pPr>
    </w:p>
    <w:p w14:paraId="79D5DF65" w14:textId="77777777" w:rsidR="00B86066" w:rsidRDefault="00B86066" w:rsidP="00814FAB">
      <w:pPr>
        <w:spacing w:line="480" w:lineRule="auto"/>
        <w:rPr>
          <w:rFonts w:asciiTheme="majorHAnsi" w:hAnsiTheme="majorHAnsi"/>
          <w:szCs w:val="22"/>
        </w:rPr>
      </w:pPr>
    </w:p>
    <w:p w14:paraId="1E673CA4" w14:textId="5C387DD7" w:rsidR="00A45AC3" w:rsidRPr="00F32E3F" w:rsidRDefault="00A45AC3" w:rsidP="00A45AC3">
      <w:pPr>
        <w:spacing w:line="480" w:lineRule="auto"/>
        <w:rPr>
          <w:rFonts w:asciiTheme="majorHAnsi" w:hAnsiTheme="majorHAnsi"/>
          <w:b/>
          <w:szCs w:val="22"/>
        </w:rPr>
      </w:pPr>
      <w:r w:rsidRPr="00F32E3F">
        <w:rPr>
          <w:rFonts w:asciiTheme="majorHAnsi" w:hAnsiTheme="majorHAnsi"/>
          <w:b/>
          <w:szCs w:val="22"/>
        </w:rPr>
        <w:t>Results or findings</w:t>
      </w:r>
    </w:p>
    <w:p w14:paraId="5088F506" w14:textId="578A9FD4" w:rsidR="00460DB6" w:rsidRDefault="00A45AC3" w:rsidP="00814FAB">
      <w:pPr>
        <w:spacing w:line="480" w:lineRule="auto"/>
        <w:rPr>
          <w:rFonts w:asciiTheme="majorHAnsi" w:hAnsiTheme="majorHAnsi"/>
        </w:rPr>
      </w:pPr>
      <w:r>
        <w:rPr>
          <w:rFonts w:asciiTheme="majorHAnsi" w:hAnsiTheme="majorHAnsi"/>
          <w:szCs w:val="22"/>
        </w:rPr>
        <w:t>These are the heart of the paper and must answer the ‘so what’ question.  Basically</w:t>
      </w:r>
      <w:r w:rsidR="008663C4">
        <w:rPr>
          <w:rFonts w:asciiTheme="majorHAnsi" w:hAnsiTheme="majorHAnsi"/>
          <w:szCs w:val="22"/>
        </w:rPr>
        <w:t>,</w:t>
      </w:r>
      <w:r>
        <w:rPr>
          <w:rFonts w:asciiTheme="majorHAnsi" w:hAnsiTheme="majorHAnsi"/>
          <w:szCs w:val="22"/>
        </w:rPr>
        <w:t xml:space="preserve"> here you are turning your data, whether they are numbers, interviews, observations, text or other artifacts, into a coherent story of what you found to help answer the research question.  The data may be presented in narrative, tables, figures or pictures (depending on the journal), with connecting information.  </w:t>
      </w:r>
      <w:r w:rsidR="003F0746">
        <w:rPr>
          <w:rFonts w:asciiTheme="majorHAnsi" w:hAnsiTheme="majorHAnsi"/>
          <w:szCs w:val="22"/>
        </w:rPr>
        <w:t xml:space="preserve">Apart from text all other elements require a title and </w:t>
      </w:r>
      <w:r w:rsidR="009542B7">
        <w:rPr>
          <w:rFonts w:asciiTheme="majorHAnsi" w:hAnsiTheme="majorHAnsi"/>
          <w:szCs w:val="22"/>
        </w:rPr>
        <w:t xml:space="preserve">an </w:t>
      </w:r>
      <w:r w:rsidR="003F0746">
        <w:rPr>
          <w:rFonts w:asciiTheme="majorHAnsi" w:hAnsiTheme="majorHAnsi"/>
          <w:szCs w:val="22"/>
        </w:rPr>
        <w:t>appropriate legend</w:t>
      </w:r>
      <w:r w:rsidR="00F46AF6">
        <w:rPr>
          <w:rFonts w:asciiTheme="majorHAnsi" w:hAnsiTheme="majorHAnsi"/>
          <w:szCs w:val="22"/>
        </w:rPr>
        <w:t>.</w:t>
      </w:r>
      <w:r w:rsidR="003F0746">
        <w:rPr>
          <w:rFonts w:asciiTheme="majorHAnsi" w:hAnsiTheme="majorHAnsi"/>
          <w:szCs w:val="22"/>
        </w:rPr>
        <w:t xml:space="preserve"> </w:t>
      </w:r>
      <w:r w:rsidR="00F46AF6">
        <w:rPr>
          <w:rFonts w:asciiTheme="majorHAnsi" w:hAnsiTheme="majorHAnsi"/>
          <w:szCs w:val="22"/>
        </w:rPr>
        <w:t xml:space="preserve">  Do not present results twice</w:t>
      </w:r>
      <w:r w:rsidR="00822787">
        <w:rPr>
          <w:rFonts w:asciiTheme="majorHAnsi" w:hAnsiTheme="majorHAnsi"/>
          <w:szCs w:val="22"/>
        </w:rPr>
        <w:t>,</w:t>
      </w:r>
      <w:r w:rsidR="00F46AF6">
        <w:rPr>
          <w:rFonts w:asciiTheme="majorHAnsi" w:hAnsiTheme="majorHAnsi"/>
          <w:szCs w:val="22"/>
        </w:rPr>
        <w:t xml:space="preserve"> </w:t>
      </w:r>
      <w:r w:rsidR="00822787">
        <w:rPr>
          <w:rFonts w:asciiTheme="majorHAnsi" w:hAnsiTheme="majorHAnsi"/>
          <w:szCs w:val="22"/>
        </w:rPr>
        <w:t xml:space="preserve">for example, </w:t>
      </w:r>
      <w:r w:rsidR="00F46AF6">
        <w:rPr>
          <w:rFonts w:asciiTheme="majorHAnsi" w:hAnsiTheme="majorHAnsi"/>
          <w:szCs w:val="22"/>
        </w:rPr>
        <w:t>in both words and tables.  Make sure that the most important findings are highlighted – the reader should not have to do this work.  However</w:t>
      </w:r>
      <w:r w:rsidR="00822787">
        <w:rPr>
          <w:rFonts w:asciiTheme="majorHAnsi" w:hAnsiTheme="majorHAnsi"/>
          <w:szCs w:val="22"/>
        </w:rPr>
        <w:t>,</w:t>
      </w:r>
      <w:r w:rsidR="00F46AF6">
        <w:rPr>
          <w:rFonts w:asciiTheme="majorHAnsi" w:hAnsiTheme="majorHAnsi"/>
          <w:szCs w:val="22"/>
        </w:rPr>
        <w:t xml:space="preserve"> leave any discussion for the actual discussion section, unless your work is such that the findings and di</w:t>
      </w:r>
      <w:r w:rsidR="007934D8">
        <w:rPr>
          <w:rFonts w:asciiTheme="majorHAnsi" w:hAnsiTheme="majorHAnsi"/>
          <w:szCs w:val="22"/>
        </w:rPr>
        <w:t>scussion are presented together, as with some qualitative approaches.</w:t>
      </w:r>
      <w:r w:rsidR="00F46AF6">
        <w:rPr>
          <w:rFonts w:asciiTheme="majorHAnsi" w:hAnsiTheme="majorHAnsi"/>
          <w:szCs w:val="22"/>
        </w:rPr>
        <w:t xml:space="preserve">  Ensure that all tables and figures are referred to in the text and indicate in the document where there should be located in the published work (as they should be uploaded as either separate docu</w:t>
      </w:r>
      <w:r w:rsidR="007934D8">
        <w:rPr>
          <w:rFonts w:asciiTheme="majorHAnsi" w:hAnsiTheme="majorHAnsi"/>
          <w:szCs w:val="22"/>
        </w:rPr>
        <w:t>ments or</w:t>
      </w:r>
      <w:r w:rsidR="00F46AF6">
        <w:rPr>
          <w:rFonts w:asciiTheme="majorHAnsi" w:hAnsiTheme="majorHAnsi"/>
          <w:szCs w:val="22"/>
        </w:rPr>
        <w:t xml:space="preserve"> at the end of the main one).   </w:t>
      </w:r>
      <w:r w:rsidR="00460DB6">
        <w:rPr>
          <w:rFonts w:asciiTheme="majorHAnsi" w:hAnsiTheme="majorHAnsi"/>
        </w:rPr>
        <w:t xml:space="preserve">This section should be written in the past tense if the work has been completed. </w:t>
      </w:r>
    </w:p>
    <w:p w14:paraId="24E2AF24" w14:textId="79D460D0" w:rsidR="00934B84" w:rsidRDefault="00934B84" w:rsidP="00814FAB">
      <w:pPr>
        <w:spacing w:line="480" w:lineRule="auto"/>
        <w:rPr>
          <w:rFonts w:asciiTheme="majorHAnsi" w:hAnsiTheme="majorHAnsi"/>
        </w:rPr>
      </w:pPr>
    </w:p>
    <w:p w14:paraId="63930D43" w14:textId="07BF31E0" w:rsidR="00EA30A2" w:rsidRPr="00DA5442" w:rsidRDefault="00EA30A2" w:rsidP="00814FAB">
      <w:pPr>
        <w:spacing w:line="480" w:lineRule="auto"/>
        <w:rPr>
          <w:rFonts w:asciiTheme="majorHAnsi" w:hAnsiTheme="majorHAnsi"/>
        </w:rPr>
      </w:pPr>
      <w:r w:rsidRPr="00F32E3F">
        <w:rPr>
          <w:rFonts w:asciiTheme="majorHAnsi" w:hAnsiTheme="majorHAnsi"/>
        </w:rPr>
        <w:t>Figures and tables</w:t>
      </w:r>
      <w:r w:rsidRPr="00DA5442">
        <w:rPr>
          <w:rFonts w:asciiTheme="majorHAnsi" w:hAnsiTheme="majorHAnsi"/>
        </w:rPr>
        <w:t xml:space="preserve"> support the presentation of data.  In quantitative studies data are frequently tabulated and in so doing the table must clearly state what is being shown in the heading</w:t>
      </w:r>
      <w:r w:rsidR="006E422E" w:rsidRPr="00DA5442">
        <w:rPr>
          <w:rFonts w:asciiTheme="majorHAnsi" w:hAnsiTheme="majorHAnsi"/>
        </w:rPr>
        <w:t>s</w:t>
      </w:r>
      <w:r w:rsidRPr="00DA5442">
        <w:rPr>
          <w:rFonts w:asciiTheme="majorHAnsi" w:hAnsiTheme="majorHAnsi"/>
        </w:rPr>
        <w:t xml:space="preserve"> (means, modes, significance with P values</w:t>
      </w:r>
      <w:r w:rsidR="006E422E" w:rsidRPr="00DA5442">
        <w:rPr>
          <w:rFonts w:asciiTheme="majorHAnsi" w:hAnsiTheme="majorHAnsi"/>
        </w:rPr>
        <w:t xml:space="preserve"> etc.</w:t>
      </w:r>
      <w:r w:rsidRPr="00DA5442">
        <w:rPr>
          <w:rFonts w:asciiTheme="majorHAnsi" w:hAnsiTheme="majorHAnsi"/>
        </w:rPr>
        <w:t xml:space="preserve">) and identify the statistical approach (parametric and non-parametric test applied) and where required power calculations.  The journal editorial team will </w:t>
      </w:r>
      <w:r w:rsidR="00DA5442">
        <w:rPr>
          <w:rFonts w:asciiTheme="majorHAnsi" w:hAnsiTheme="majorHAnsi"/>
        </w:rPr>
        <w:t xml:space="preserve">usually </w:t>
      </w:r>
      <w:r w:rsidRPr="00DA5442">
        <w:rPr>
          <w:rFonts w:asciiTheme="majorHAnsi" w:hAnsiTheme="majorHAnsi"/>
        </w:rPr>
        <w:t>seek advice fr</w:t>
      </w:r>
      <w:r w:rsidR="006E422E" w:rsidRPr="00DA5442">
        <w:rPr>
          <w:rFonts w:asciiTheme="majorHAnsi" w:hAnsiTheme="majorHAnsi"/>
        </w:rPr>
        <w:t>o</w:t>
      </w:r>
      <w:r w:rsidRPr="00DA5442">
        <w:rPr>
          <w:rFonts w:asciiTheme="majorHAnsi" w:hAnsiTheme="majorHAnsi"/>
        </w:rPr>
        <w:t xml:space="preserve">m </w:t>
      </w:r>
      <w:r w:rsidR="006E422E" w:rsidRPr="00DA5442">
        <w:rPr>
          <w:rFonts w:asciiTheme="majorHAnsi" w:hAnsiTheme="majorHAnsi"/>
        </w:rPr>
        <w:t>statisticians</w:t>
      </w:r>
      <w:r w:rsidRPr="00DA5442">
        <w:rPr>
          <w:rFonts w:asciiTheme="majorHAnsi" w:hAnsiTheme="majorHAnsi"/>
        </w:rPr>
        <w:t xml:space="preserve"> so the writing </w:t>
      </w:r>
      <w:r w:rsidR="00DA5442">
        <w:rPr>
          <w:rFonts w:asciiTheme="majorHAnsi" w:hAnsiTheme="majorHAnsi"/>
        </w:rPr>
        <w:t>team should also check that these</w:t>
      </w:r>
      <w:r w:rsidRPr="00DA5442">
        <w:rPr>
          <w:rFonts w:asciiTheme="majorHAnsi" w:hAnsiTheme="majorHAnsi"/>
        </w:rPr>
        <w:t xml:space="preserve"> data are </w:t>
      </w:r>
      <w:r w:rsidR="006E422E" w:rsidRPr="00DA5442">
        <w:rPr>
          <w:rFonts w:asciiTheme="majorHAnsi" w:hAnsiTheme="majorHAnsi"/>
        </w:rPr>
        <w:t>calculated</w:t>
      </w:r>
      <w:r w:rsidRPr="00DA5442">
        <w:rPr>
          <w:rFonts w:asciiTheme="majorHAnsi" w:hAnsiTheme="majorHAnsi"/>
        </w:rPr>
        <w:t xml:space="preserve"> using the </w:t>
      </w:r>
      <w:r w:rsidR="006E422E" w:rsidRPr="00DA5442">
        <w:rPr>
          <w:rFonts w:asciiTheme="majorHAnsi" w:hAnsiTheme="majorHAnsi"/>
        </w:rPr>
        <w:t>correct</w:t>
      </w:r>
      <w:r w:rsidRPr="00DA5442">
        <w:rPr>
          <w:rFonts w:asciiTheme="majorHAnsi" w:hAnsiTheme="majorHAnsi"/>
        </w:rPr>
        <w:t xml:space="preserve"> test</w:t>
      </w:r>
      <w:r w:rsidR="00DA5442">
        <w:rPr>
          <w:rFonts w:asciiTheme="majorHAnsi" w:hAnsiTheme="majorHAnsi"/>
        </w:rPr>
        <w:t>, with rationale,</w:t>
      </w:r>
      <w:r w:rsidRPr="00DA5442">
        <w:rPr>
          <w:rFonts w:asciiTheme="majorHAnsi" w:hAnsiTheme="majorHAnsi"/>
        </w:rPr>
        <w:t xml:space="preserve"> and th</w:t>
      </w:r>
      <w:r w:rsidR="006E422E" w:rsidRPr="00DA5442">
        <w:rPr>
          <w:rFonts w:asciiTheme="majorHAnsi" w:hAnsiTheme="majorHAnsi"/>
        </w:rPr>
        <w:t>at this is correctly</w:t>
      </w:r>
      <w:r w:rsidRPr="00DA5442">
        <w:rPr>
          <w:rFonts w:asciiTheme="majorHAnsi" w:hAnsiTheme="majorHAnsi"/>
        </w:rPr>
        <w:t xml:space="preserve"> explained.  In </w:t>
      </w:r>
      <w:r w:rsidR="006E422E" w:rsidRPr="00DA5442">
        <w:rPr>
          <w:rFonts w:asciiTheme="majorHAnsi" w:hAnsiTheme="majorHAnsi"/>
        </w:rPr>
        <w:t>qualitative</w:t>
      </w:r>
      <w:r w:rsidRPr="00DA5442">
        <w:rPr>
          <w:rFonts w:asciiTheme="majorHAnsi" w:hAnsiTheme="majorHAnsi"/>
        </w:rPr>
        <w:t xml:space="preserve"> data</w:t>
      </w:r>
      <w:r w:rsidR="00822787">
        <w:rPr>
          <w:rFonts w:asciiTheme="majorHAnsi" w:hAnsiTheme="majorHAnsi"/>
        </w:rPr>
        <w:t>,</w:t>
      </w:r>
      <w:r w:rsidRPr="00DA5442">
        <w:rPr>
          <w:rFonts w:asciiTheme="majorHAnsi" w:hAnsiTheme="majorHAnsi"/>
        </w:rPr>
        <w:t xml:space="preserve"> the journal often outlines how it wishes data to be d</w:t>
      </w:r>
      <w:r w:rsidR="006E422E" w:rsidRPr="00DA5442">
        <w:rPr>
          <w:rFonts w:asciiTheme="majorHAnsi" w:hAnsiTheme="majorHAnsi"/>
        </w:rPr>
        <w:t>escribed</w:t>
      </w:r>
      <w:r w:rsidRPr="00DA5442">
        <w:rPr>
          <w:rFonts w:asciiTheme="majorHAnsi" w:hAnsiTheme="majorHAnsi"/>
        </w:rPr>
        <w:t xml:space="preserve">. In some journal extracts from the </w:t>
      </w:r>
      <w:r w:rsidR="006E422E" w:rsidRPr="00DA5442">
        <w:rPr>
          <w:rFonts w:asciiTheme="majorHAnsi" w:hAnsiTheme="majorHAnsi"/>
        </w:rPr>
        <w:t>subjects’</w:t>
      </w:r>
      <w:r w:rsidR="00DA5442">
        <w:rPr>
          <w:rFonts w:asciiTheme="majorHAnsi" w:hAnsiTheme="majorHAnsi"/>
        </w:rPr>
        <w:t xml:space="preserve"> voices (interviews, text) are </w:t>
      </w:r>
      <w:r w:rsidRPr="00DA5442">
        <w:rPr>
          <w:rFonts w:asciiTheme="majorHAnsi" w:hAnsiTheme="majorHAnsi"/>
        </w:rPr>
        <w:t xml:space="preserve">inserted </w:t>
      </w:r>
      <w:r w:rsidRPr="00DA5442">
        <w:rPr>
          <w:rFonts w:asciiTheme="majorHAnsi" w:hAnsiTheme="majorHAnsi"/>
        </w:rPr>
        <w:lastRenderedPageBreak/>
        <w:t>wi</w:t>
      </w:r>
      <w:r w:rsidR="006E422E" w:rsidRPr="00DA5442">
        <w:rPr>
          <w:rFonts w:asciiTheme="majorHAnsi" w:hAnsiTheme="majorHAnsi"/>
        </w:rPr>
        <w:t>thin</w:t>
      </w:r>
      <w:r w:rsidRPr="00DA5442">
        <w:rPr>
          <w:rFonts w:asciiTheme="majorHAnsi" w:hAnsiTheme="majorHAnsi"/>
        </w:rPr>
        <w:t xml:space="preserve"> the </w:t>
      </w:r>
      <w:r w:rsidR="00DA5442">
        <w:rPr>
          <w:rFonts w:asciiTheme="majorHAnsi" w:hAnsiTheme="majorHAnsi"/>
        </w:rPr>
        <w:t xml:space="preserve">main </w:t>
      </w:r>
      <w:r w:rsidRPr="00DA5442">
        <w:rPr>
          <w:rFonts w:asciiTheme="majorHAnsi" w:hAnsiTheme="majorHAnsi"/>
        </w:rPr>
        <w:t>text but in other journal</w:t>
      </w:r>
      <w:r w:rsidR="006E422E" w:rsidRPr="00DA5442">
        <w:rPr>
          <w:rFonts w:asciiTheme="majorHAnsi" w:hAnsiTheme="majorHAnsi"/>
        </w:rPr>
        <w:t>s</w:t>
      </w:r>
      <w:r w:rsidRPr="00DA5442">
        <w:rPr>
          <w:rFonts w:asciiTheme="majorHAnsi" w:hAnsiTheme="majorHAnsi"/>
        </w:rPr>
        <w:t xml:space="preserve"> they can be shown as </w:t>
      </w:r>
      <w:r w:rsidR="006E422E" w:rsidRPr="00DA5442">
        <w:rPr>
          <w:rFonts w:asciiTheme="majorHAnsi" w:hAnsiTheme="majorHAnsi"/>
        </w:rPr>
        <w:t>tables</w:t>
      </w:r>
      <w:r w:rsidRPr="00DA5442">
        <w:rPr>
          <w:rFonts w:asciiTheme="majorHAnsi" w:hAnsiTheme="majorHAnsi"/>
        </w:rPr>
        <w:t xml:space="preserve">. In all cases </w:t>
      </w:r>
      <w:r w:rsidR="006E422E" w:rsidRPr="00DA5442">
        <w:rPr>
          <w:rFonts w:asciiTheme="majorHAnsi" w:hAnsiTheme="majorHAnsi"/>
        </w:rPr>
        <w:t>the writer</w:t>
      </w:r>
      <w:r w:rsidR="00DA5442">
        <w:rPr>
          <w:rFonts w:asciiTheme="majorHAnsi" w:hAnsiTheme="majorHAnsi"/>
        </w:rPr>
        <w:t>s</w:t>
      </w:r>
      <w:r w:rsidR="006E422E" w:rsidRPr="00DA5442">
        <w:rPr>
          <w:rFonts w:asciiTheme="majorHAnsi" w:hAnsiTheme="majorHAnsi"/>
        </w:rPr>
        <w:t xml:space="preserve"> must make the subjects</w:t>
      </w:r>
      <w:r w:rsidR="00DA5442">
        <w:rPr>
          <w:rFonts w:asciiTheme="majorHAnsi" w:hAnsiTheme="majorHAnsi"/>
        </w:rPr>
        <w:t>’</w:t>
      </w:r>
      <w:r w:rsidR="006E422E" w:rsidRPr="00DA5442">
        <w:rPr>
          <w:rFonts w:asciiTheme="majorHAnsi" w:hAnsiTheme="majorHAnsi"/>
        </w:rPr>
        <w:t xml:space="preserve"> anonymity apparent.  Often in studies new models, frameworks, and relationships between data, can be presented using </w:t>
      </w:r>
      <w:r w:rsidR="006E422E" w:rsidRPr="00DA5442">
        <w:rPr>
          <w:rFonts w:asciiTheme="majorHAnsi" w:hAnsiTheme="majorHAnsi"/>
          <w:i/>
        </w:rPr>
        <w:t>diagrams</w:t>
      </w:r>
      <w:r w:rsidR="006E422E" w:rsidRPr="00DA5442">
        <w:rPr>
          <w:rFonts w:asciiTheme="majorHAnsi" w:hAnsiTheme="majorHAnsi"/>
        </w:rPr>
        <w:t>.  High quality resolution is often needed and it is important to check i</w:t>
      </w:r>
      <w:r w:rsidR="00DA5442">
        <w:rPr>
          <w:rFonts w:asciiTheme="majorHAnsi" w:hAnsiTheme="majorHAnsi"/>
        </w:rPr>
        <w:t xml:space="preserve">f the journal accepts coloured </w:t>
      </w:r>
      <w:r w:rsidR="006E422E" w:rsidRPr="00DA5442">
        <w:rPr>
          <w:rFonts w:asciiTheme="majorHAnsi" w:hAnsiTheme="majorHAnsi"/>
        </w:rPr>
        <w:t>presentations</w:t>
      </w:r>
      <w:r w:rsidR="00DA5442">
        <w:rPr>
          <w:rFonts w:asciiTheme="majorHAnsi" w:hAnsiTheme="majorHAnsi"/>
        </w:rPr>
        <w:t xml:space="preserve"> (there may be a charge for this)</w:t>
      </w:r>
      <w:r w:rsidR="006E422E" w:rsidRPr="00DA5442">
        <w:rPr>
          <w:rFonts w:asciiTheme="majorHAnsi" w:hAnsiTheme="majorHAnsi"/>
        </w:rPr>
        <w:t>.  Be clear to check the number of tables and figures expected and any word limit.</w:t>
      </w:r>
    </w:p>
    <w:p w14:paraId="3B552E0A" w14:textId="77777777" w:rsidR="006E422E" w:rsidRDefault="006E422E" w:rsidP="00814FAB">
      <w:pPr>
        <w:spacing w:line="480" w:lineRule="auto"/>
        <w:rPr>
          <w:rFonts w:asciiTheme="majorHAnsi" w:hAnsiTheme="majorHAnsi"/>
        </w:rPr>
      </w:pPr>
    </w:p>
    <w:p w14:paraId="2765B3B9" w14:textId="17822578" w:rsidR="00934B84" w:rsidRPr="00F32E3F" w:rsidRDefault="003308E2" w:rsidP="00814FAB">
      <w:pPr>
        <w:spacing w:line="480" w:lineRule="auto"/>
        <w:rPr>
          <w:rFonts w:asciiTheme="majorHAnsi" w:hAnsiTheme="majorHAnsi"/>
          <w:b/>
        </w:rPr>
      </w:pPr>
      <w:r>
        <w:rPr>
          <w:rFonts w:asciiTheme="majorHAnsi" w:hAnsiTheme="majorHAnsi"/>
          <w:b/>
        </w:rPr>
        <w:t>The d</w:t>
      </w:r>
      <w:r w:rsidR="00934B84" w:rsidRPr="00F32E3F">
        <w:rPr>
          <w:rFonts w:asciiTheme="majorHAnsi" w:hAnsiTheme="majorHAnsi"/>
          <w:b/>
        </w:rPr>
        <w:t>iscussion</w:t>
      </w:r>
    </w:p>
    <w:p w14:paraId="03AC8A2A" w14:textId="04CC5F2F" w:rsidR="00934B84" w:rsidRDefault="00934B84" w:rsidP="00814FAB">
      <w:pPr>
        <w:spacing w:line="480" w:lineRule="auto"/>
        <w:rPr>
          <w:rFonts w:asciiTheme="majorHAnsi" w:hAnsiTheme="majorHAnsi"/>
        </w:rPr>
      </w:pPr>
      <w:r>
        <w:rPr>
          <w:rFonts w:asciiTheme="majorHAnsi" w:hAnsiTheme="majorHAnsi"/>
        </w:rPr>
        <w:t>This element needs to refer back to the introduction, should meet the aim of the paper and answer the research question.  Or</w:t>
      </w:r>
      <w:r w:rsidR="00822787">
        <w:rPr>
          <w:rFonts w:asciiTheme="majorHAnsi" w:hAnsiTheme="majorHAnsi"/>
        </w:rPr>
        <w:t>,</w:t>
      </w:r>
      <w:r>
        <w:rPr>
          <w:rFonts w:asciiTheme="majorHAnsi" w:hAnsiTheme="majorHAnsi"/>
        </w:rPr>
        <w:t xml:space="preserve"> perhaps it need</w:t>
      </w:r>
      <w:r w:rsidR="00822787">
        <w:rPr>
          <w:rFonts w:asciiTheme="majorHAnsi" w:hAnsiTheme="majorHAnsi"/>
        </w:rPr>
        <w:t>s</w:t>
      </w:r>
      <w:r>
        <w:rPr>
          <w:rFonts w:asciiTheme="majorHAnsi" w:hAnsiTheme="majorHAnsi"/>
        </w:rPr>
        <w:t xml:space="preserve"> to explain why the question could not be answered.   Remind readers briefly of the main points of the results/findings and discuss how these do or do not contribute to meeting the gap previously identified.  The reasons for the findings should be explored and how they agree or disagree with previous work</w:t>
      </w:r>
      <w:r w:rsidR="00DA5442">
        <w:rPr>
          <w:rFonts w:asciiTheme="majorHAnsi" w:hAnsiTheme="majorHAnsi"/>
        </w:rPr>
        <w:t xml:space="preserve"> (referenced appropriately)</w:t>
      </w:r>
      <w:r>
        <w:rPr>
          <w:rFonts w:asciiTheme="majorHAnsi" w:hAnsiTheme="majorHAnsi"/>
        </w:rPr>
        <w:t xml:space="preserve">.  The discussion also includes a section on limitations and strengths of the study, and how findings may be generalized or applied to other contexts.  </w:t>
      </w:r>
      <w:r w:rsidR="00822787">
        <w:rPr>
          <w:rFonts w:asciiTheme="majorHAnsi" w:hAnsiTheme="majorHAnsi"/>
        </w:rPr>
        <w:t>Provide an a</w:t>
      </w:r>
      <w:r>
        <w:rPr>
          <w:rFonts w:asciiTheme="majorHAnsi" w:hAnsiTheme="majorHAnsi"/>
        </w:rPr>
        <w:t>nswer the ‘so what’ question</w:t>
      </w:r>
      <w:r w:rsidR="00822787">
        <w:rPr>
          <w:rFonts w:asciiTheme="majorHAnsi" w:hAnsiTheme="majorHAnsi"/>
        </w:rPr>
        <w:t xml:space="preserve"> and f</w:t>
      </w:r>
      <w:r w:rsidR="00C65478">
        <w:rPr>
          <w:rFonts w:asciiTheme="majorHAnsi" w:hAnsiTheme="majorHAnsi"/>
        </w:rPr>
        <w:t xml:space="preserve">inish with the implications: what you are going to do as a result of this study; what others may do; what further work is necessary. </w:t>
      </w:r>
      <w:r w:rsidR="00DA5442">
        <w:rPr>
          <w:rFonts w:asciiTheme="majorHAnsi" w:hAnsiTheme="majorHAnsi"/>
        </w:rPr>
        <w:t xml:space="preserve">Or, if the study did take place sometime ago, what you have actually done. </w:t>
      </w:r>
      <w:r w:rsidR="00B86066">
        <w:rPr>
          <w:rFonts w:asciiTheme="majorHAnsi" w:hAnsiTheme="majorHAnsi"/>
        </w:rPr>
        <w:t xml:space="preserve"> </w:t>
      </w:r>
    </w:p>
    <w:p w14:paraId="5DB7C544" w14:textId="77777777" w:rsidR="003D4829" w:rsidRDefault="003D4829" w:rsidP="00814FAB">
      <w:pPr>
        <w:spacing w:line="480" w:lineRule="auto"/>
        <w:rPr>
          <w:rFonts w:asciiTheme="majorHAnsi" w:hAnsiTheme="majorHAnsi"/>
        </w:rPr>
      </w:pPr>
    </w:p>
    <w:p w14:paraId="76E42AEE" w14:textId="77777777" w:rsidR="003308E2" w:rsidRDefault="003308E2" w:rsidP="003D4829">
      <w:pPr>
        <w:pStyle w:val="Heading2"/>
        <w:rPr>
          <w:b/>
          <w:color w:val="auto"/>
          <w:sz w:val="22"/>
          <w:szCs w:val="22"/>
        </w:rPr>
      </w:pPr>
    </w:p>
    <w:p w14:paraId="1B6EECE5" w14:textId="77777777" w:rsidR="003D4829" w:rsidRPr="003D4829" w:rsidRDefault="003D4829" w:rsidP="003D4829">
      <w:pPr>
        <w:pStyle w:val="Heading2"/>
        <w:rPr>
          <w:b/>
          <w:color w:val="auto"/>
          <w:sz w:val="22"/>
          <w:szCs w:val="22"/>
        </w:rPr>
      </w:pPr>
      <w:r w:rsidRPr="003D4829">
        <w:rPr>
          <w:b/>
          <w:color w:val="auto"/>
          <w:sz w:val="22"/>
          <w:szCs w:val="22"/>
        </w:rPr>
        <w:t>Final touches</w:t>
      </w:r>
    </w:p>
    <w:p w14:paraId="0982C52B" w14:textId="77777777" w:rsidR="003D4829" w:rsidRPr="003D4829" w:rsidRDefault="003D4829" w:rsidP="003D4829">
      <w:pPr>
        <w:rPr>
          <w:rFonts w:asciiTheme="majorHAnsi" w:hAnsiTheme="majorHAnsi"/>
          <w:szCs w:val="22"/>
        </w:rPr>
      </w:pPr>
    </w:p>
    <w:p w14:paraId="78D2AA08" w14:textId="54D306D3" w:rsidR="003D4829" w:rsidRDefault="003D4829" w:rsidP="003D4829">
      <w:pPr>
        <w:spacing w:line="480" w:lineRule="auto"/>
        <w:rPr>
          <w:rFonts w:asciiTheme="majorHAnsi" w:hAnsiTheme="majorHAnsi" w:cstheme="majorHAnsi"/>
          <w:szCs w:val="22"/>
        </w:rPr>
      </w:pPr>
      <w:r w:rsidRPr="003D4829">
        <w:rPr>
          <w:rFonts w:asciiTheme="majorHAnsi" w:hAnsiTheme="majorHAnsi" w:cstheme="majorHAnsi"/>
          <w:szCs w:val="22"/>
        </w:rPr>
        <w:t xml:space="preserve">Titles, abstract and key words are often </w:t>
      </w:r>
      <w:r w:rsidR="00822787">
        <w:rPr>
          <w:rFonts w:asciiTheme="majorHAnsi" w:hAnsiTheme="majorHAnsi" w:cstheme="majorHAnsi"/>
          <w:szCs w:val="22"/>
        </w:rPr>
        <w:t>revised in the final copy</w:t>
      </w:r>
      <w:r w:rsidRPr="003D4829">
        <w:rPr>
          <w:rFonts w:asciiTheme="majorHAnsi" w:hAnsiTheme="majorHAnsi" w:cstheme="majorHAnsi"/>
          <w:szCs w:val="22"/>
        </w:rPr>
        <w:t xml:space="preserve"> </w:t>
      </w:r>
      <w:r w:rsidR="00822787">
        <w:rPr>
          <w:rFonts w:asciiTheme="majorHAnsi" w:hAnsiTheme="majorHAnsi" w:cstheme="majorHAnsi"/>
          <w:szCs w:val="22"/>
        </w:rPr>
        <w:t>and</w:t>
      </w:r>
      <w:r w:rsidR="00822787" w:rsidRPr="003D4829">
        <w:rPr>
          <w:rFonts w:asciiTheme="majorHAnsi" w:hAnsiTheme="majorHAnsi" w:cstheme="majorHAnsi"/>
          <w:szCs w:val="22"/>
        </w:rPr>
        <w:t xml:space="preserve"> </w:t>
      </w:r>
      <w:r w:rsidRPr="003D4829">
        <w:rPr>
          <w:rFonts w:asciiTheme="majorHAnsi" w:hAnsiTheme="majorHAnsi" w:cstheme="majorHAnsi"/>
          <w:szCs w:val="22"/>
        </w:rPr>
        <w:t>are</w:t>
      </w:r>
      <w:r w:rsidR="00D9020C">
        <w:rPr>
          <w:rFonts w:asciiTheme="majorHAnsi" w:hAnsiTheme="majorHAnsi" w:cstheme="majorHAnsi"/>
          <w:szCs w:val="22"/>
        </w:rPr>
        <w:t xml:space="preserve"> very important</w:t>
      </w:r>
      <w:r w:rsidRPr="003D4829">
        <w:rPr>
          <w:rFonts w:asciiTheme="majorHAnsi" w:hAnsiTheme="majorHAnsi" w:cstheme="majorHAnsi"/>
          <w:szCs w:val="22"/>
        </w:rPr>
        <w:t>.  This is because search engines (</w:t>
      </w:r>
      <w:r>
        <w:rPr>
          <w:rFonts w:asciiTheme="majorHAnsi" w:hAnsiTheme="majorHAnsi" w:cstheme="majorHAnsi"/>
          <w:szCs w:val="22"/>
        </w:rPr>
        <w:t xml:space="preserve">such as </w:t>
      </w:r>
      <w:r w:rsidRPr="003D4829">
        <w:rPr>
          <w:rFonts w:asciiTheme="majorHAnsi" w:hAnsiTheme="majorHAnsi" w:cstheme="majorHAnsi"/>
          <w:szCs w:val="22"/>
        </w:rPr>
        <w:t>Medline in PsychINFO, CINAHL and SCOPUS database), used to identify relevant literature</w:t>
      </w:r>
      <w:r>
        <w:rPr>
          <w:rFonts w:asciiTheme="majorHAnsi" w:hAnsiTheme="majorHAnsi" w:cstheme="majorHAnsi"/>
          <w:szCs w:val="22"/>
        </w:rPr>
        <w:t>,</w:t>
      </w:r>
      <w:r w:rsidRPr="003D4829">
        <w:rPr>
          <w:rFonts w:asciiTheme="majorHAnsi" w:hAnsiTheme="majorHAnsi" w:cstheme="majorHAnsi"/>
          <w:szCs w:val="22"/>
        </w:rPr>
        <w:t xml:space="preserve"> can only identify papers using key words identified from what is written in the title, abstract and key words.   We suggest that writers consider identifying the type of study (qualitative, quantitative, review etc</w:t>
      </w:r>
      <w:r>
        <w:rPr>
          <w:rFonts w:asciiTheme="majorHAnsi" w:hAnsiTheme="majorHAnsi" w:cstheme="majorHAnsi"/>
          <w:szCs w:val="22"/>
        </w:rPr>
        <w:t>.</w:t>
      </w:r>
      <w:r w:rsidRPr="003D4829">
        <w:rPr>
          <w:rFonts w:asciiTheme="majorHAnsi" w:hAnsiTheme="majorHAnsi" w:cstheme="majorHAnsi"/>
          <w:szCs w:val="22"/>
        </w:rPr>
        <w:t>), theoretical underpinnings and main context area within these sections.  In some journal</w:t>
      </w:r>
      <w:r>
        <w:rPr>
          <w:rFonts w:asciiTheme="majorHAnsi" w:hAnsiTheme="majorHAnsi" w:cstheme="majorHAnsi"/>
          <w:szCs w:val="22"/>
        </w:rPr>
        <w:t>s</w:t>
      </w:r>
      <w:r w:rsidRPr="003D4829">
        <w:rPr>
          <w:rFonts w:asciiTheme="majorHAnsi" w:hAnsiTheme="majorHAnsi" w:cstheme="majorHAnsi"/>
          <w:szCs w:val="22"/>
        </w:rPr>
        <w:t xml:space="preserve"> the choice of key words might limit how you wish to identify your work; in this cas</w:t>
      </w:r>
      <w:r>
        <w:rPr>
          <w:rFonts w:asciiTheme="majorHAnsi" w:hAnsiTheme="majorHAnsi" w:cstheme="majorHAnsi"/>
          <w:szCs w:val="22"/>
        </w:rPr>
        <w:t>e ensure to choose as many fields</w:t>
      </w:r>
      <w:r w:rsidRPr="003D4829">
        <w:rPr>
          <w:rFonts w:asciiTheme="majorHAnsi" w:hAnsiTheme="majorHAnsi" w:cstheme="majorHAnsi"/>
          <w:szCs w:val="22"/>
        </w:rPr>
        <w:t xml:space="preserve"> as </w:t>
      </w:r>
      <w:r w:rsidRPr="003D4829">
        <w:rPr>
          <w:rFonts w:asciiTheme="majorHAnsi" w:hAnsiTheme="majorHAnsi" w:cstheme="majorHAnsi"/>
          <w:szCs w:val="22"/>
        </w:rPr>
        <w:lastRenderedPageBreak/>
        <w:t>possible. Punchy titles that catch the eye and draw attention to your subject are helpful; take time to get this right</w:t>
      </w:r>
      <w:r>
        <w:rPr>
          <w:rFonts w:asciiTheme="majorHAnsi" w:hAnsiTheme="majorHAnsi" w:cstheme="majorHAnsi"/>
          <w:szCs w:val="22"/>
        </w:rPr>
        <w:t xml:space="preserve"> as too clever titles may obscure the actual content. </w:t>
      </w:r>
    </w:p>
    <w:p w14:paraId="1EC006F0" w14:textId="77777777" w:rsidR="00B86066" w:rsidRDefault="00B86066" w:rsidP="003D4829">
      <w:pPr>
        <w:spacing w:line="480" w:lineRule="auto"/>
        <w:rPr>
          <w:rFonts w:asciiTheme="majorHAnsi" w:hAnsiTheme="majorHAnsi" w:cstheme="majorHAnsi"/>
          <w:szCs w:val="22"/>
        </w:rPr>
      </w:pPr>
    </w:p>
    <w:p w14:paraId="47D6F91B" w14:textId="1D1F6B6F" w:rsidR="00B86066" w:rsidRPr="003D4829" w:rsidRDefault="00B86066" w:rsidP="003D4829">
      <w:pPr>
        <w:spacing w:line="480" w:lineRule="auto"/>
        <w:rPr>
          <w:rFonts w:asciiTheme="majorHAnsi" w:hAnsiTheme="majorHAnsi" w:cstheme="majorHAnsi"/>
          <w:szCs w:val="22"/>
          <w:u w:val="single"/>
        </w:rPr>
      </w:pPr>
      <w:r>
        <w:rPr>
          <w:rFonts w:asciiTheme="majorHAnsi" w:hAnsiTheme="majorHAnsi" w:cstheme="majorHAnsi"/>
          <w:szCs w:val="22"/>
        </w:rPr>
        <w:t xml:space="preserve">Ensure that the references are in the correct format for the journal and that the citations in the text match the works included in the reference list.  Journals differ as to what they allow in terms of number and formatting of tables, figures and boxes, but if included all should have legends and be referred to in the main text. </w:t>
      </w:r>
    </w:p>
    <w:p w14:paraId="6E17A056" w14:textId="77777777" w:rsidR="003D4829" w:rsidRDefault="003D4829" w:rsidP="00814FAB">
      <w:pPr>
        <w:spacing w:line="480" w:lineRule="auto"/>
        <w:rPr>
          <w:rFonts w:asciiTheme="majorHAnsi" w:hAnsiTheme="majorHAnsi"/>
          <w:szCs w:val="22"/>
        </w:rPr>
      </w:pPr>
    </w:p>
    <w:p w14:paraId="7F460926" w14:textId="017ABAED" w:rsidR="008663C4" w:rsidRPr="006B23E0" w:rsidRDefault="004C2BCA" w:rsidP="004C2BCA">
      <w:pPr>
        <w:spacing w:line="480" w:lineRule="auto"/>
        <w:rPr>
          <w:rFonts w:asciiTheme="majorHAnsi" w:hAnsiTheme="majorHAnsi"/>
          <w:b/>
        </w:rPr>
      </w:pPr>
      <w:r w:rsidRPr="006B23E0">
        <w:rPr>
          <w:rFonts w:asciiTheme="majorHAnsi" w:hAnsiTheme="majorHAnsi"/>
          <w:szCs w:val="22"/>
        </w:rPr>
        <w:t xml:space="preserve">Always read a print copy </w:t>
      </w:r>
      <w:r>
        <w:rPr>
          <w:rFonts w:asciiTheme="majorHAnsi" w:hAnsiTheme="majorHAnsi"/>
          <w:szCs w:val="22"/>
        </w:rPr>
        <w:t>of your work to find all the mistakes that</w:t>
      </w:r>
      <w:r w:rsidRPr="006B23E0">
        <w:rPr>
          <w:rFonts w:asciiTheme="majorHAnsi" w:hAnsiTheme="majorHAnsi"/>
          <w:szCs w:val="22"/>
        </w:rPr>
        <w:t xml:space="preserve"> are often not discernable on the screen.  </w:t>
      </w:r>
      <w:r>
        <w:rPr>
          <w:rFonts w:asciiTheme="majorHAnsi" w:hAnsiTheme="majorHAnsi"/>
          <w:szCs w:val="22"/>
        </w:rPr>
        <w:t>But note that it is very difficult to proof</w:t>
      </w:r>
      <w:r w:rsidR="008663C4">
        <w:rPr>
          <w:rFonts w:asciiTheme="majorHAnsi" w:hAnsiTheme="majorHAnsi"/>
          <w:szCs w:val="22"/>
        </w:rPr>
        <w:t>-</w:t>
      </w:r>
      <w:r>
        <w:rPr>
          <w:rFonts w:asciiTheme="majorHAnsi" w:hAnsiTheme="majorHAnsi"/>
          <w:szCs w:val="22"/>
        </w:rPr>
        <w:t xml:space="preserve">read accurately your own work. Invite </w:t>
      </w:r>
      <w:r w:rsidRPr="006B23E0">
        <w:rPr>
          <w:rFonts w:asciiTheme="majorHAnsi" w:hAnsiTheme="majorHAnsi"/>
          <w:szCs w:val="22"/>
        </w:rPr>
        <w:t>someone to read the final draft – an honest critical frie</w:t>
      </w:r>
      <w:r>
        <w:rPr>
          <w:rFonts w:asciiTheme="majorHAnsi" w:hAnsiTheme="majorHAnsi"/>
          <w:szCs w:val="22"/>
        </w:rPr>
        <w:t>nd</w:t>
      </w:r>
      <w:r w:rsidRPr="006B23E0">
        <w:rPr>
          <w:rFonts w:asciiTheme="majorHAnsi" w:hAnsiTheme="majorHAnsi"/>
          <w:szCs w:val="22"/>
        </w:rPr>
        <w:t xml:space="preserve"> who can point out tautology, obscurity, grammatical errors, mixed tenses and </w:t>
      </w:r>
      <w:r>
        <w:rPr>
          <w:rFonts w:asciiTheme="majorHAnsi" w:hAnsiTheme="majorHAnsi"/>
          <w:szCs w:val="22"/>
        </w:rPr>
        <w:t xml:space="preserve">mixed </w:t>
      </w:r>
      <w:r w:rsidRPr="006B23E0">
        <w:rPr>
          <w:rFonts w:asciiTheme="majorHAnsi" w:hAnsiTheme="majorHAnsi"/>
          <w:szCs w:val="22"/>
        </w:rPr>
        <w:t xml:space="preserve">metaphors. </w:t>
      </w:r>
      <w:r>
        <w:rPr>
          <w:rFonts w:asciiTheme="majorHAnsi" w:hAnsiTheme="majorHAnsi"/>
          <w:szCs w:val="22"/>
        </w:rPr>
        <w:t>Typically</w:t>
      </w:r>
      <w:r w:rsidR="008663C4">
        <w:rPr>
          <w:rFonts w:asciiTheme="majorHAnsi" w:hAnsiTheme="majorHAnsi"/>
          <w:szCs w:val="22"/>
        </w:rPr>
        <w:t>,</w:t>
      </w:r>
      <w:r>
        <w:rPr>
          <w:rFonts w:asciiTheme="majorHAnsi" w:hAnsiTheme="majorHAnsi"/>
          <w:szCs w:val="22"/>
        </w:rPr>
        <w:t xml:space="preserve"> </w:t>
      </w:r>
      <w:r w:rsidRPr="006B23E0">
        <w:rPr>
          <w:rFonts w:asciiTheme="majorHAnsi" w:hAnsiTheme="majorHAnsi"/>
          <w:szCs w:val="22"/>
        </w:rPr>
        <w:t>these are only visible to a fresh reader.</w:t>
      </w:r>
    </w:p>
    <w:p w14:paraId="78D740C4" w14:textId="77777777" w:rsidR="004C2BCA" w:rsidRPr="00934B84" w:rsidRDefault="004C2BCA" w:rsidP="00814FAB">
      <w:pPr>
        <w:spacing w:line="480" w:lineRule="auto"/>
        <w:rPr>
          <w:rFonts w:asciiTheme="majorHAnsi" w:hAnsiTheme="majorHAnsi"/>
          <w:szCs w:val="22"/>
        </w:rPr>
      </w:pPr>
    </w:p>
    <w:p w14:paraId="305ABC0A" w14:textId="23ECA8B2" w:rsidR="00154A29" w:rsidRPr="00651770" w:rsidRDefault="00154A29" w:rsidP="00154A29">
      <w:pPr>
        <w:rPr>
          <w:rFonts w:asciiTheme="majorHAnsi" w:hAnsiTheme="majorHAnsi"/>
        </w:rPr>
      </w:pPr>
    </w:p>
    <w:p w14:paraId="66756881" w14:textId="5B32236C" w:rsidR="00261295" w:rsidRDefault="00261295" w:rsidP="008663C4">
      <w:pPr>
        <w:spacing w:line="480" w:lineRule="auto"/>
        <w:rPr>
          <w:rFonts w:asciiTheme="majorHAnsi" w:hAnsiTheme="majorHAnsi"/>
          <w:b/>
          <w:szCs w:val="22"/>
        </w:rPr>
      </w:pPr>
      <w:r>
        <w:rPr>
          <w:rFonts w:asciiTheme="majorHAnsi" w:hAnsiTheme="majorHAnsi"/>
          <w:b/>
          <w:szCs w:val="22"/>
        </w:rPr>
        <w:t>Writing style</w:t>
      </w:r>
    </w:p>
    <w:p w14:paraId="74C515C8" w14:textId="34EB60C9" w:rsidR="003673BD" w:rsidRDefault="00582F1A" w:rsidP="003673BD">
      <w:pPr>
        <w:spacing w:line="480" w:lineRule="auto"/>
        <w:rPr>
          <w:rFonts w:asciiTheme="majorHAnsi" w:hAnsiTheme="majorHAnsi"/>
          <w:szCs w:val="22"/>
        </w:rPr>
      </w:pPr>
      <w:r>
        <w:rPr>
          <w:rFonts w:asciiTheme="majorHAnsi" w:hAnsiTheme="majorHAnsi"/>
          <w:szCs w:val="22"/>
        </w:rPr>
        <w:t>A</w:t>
      </w:r>
      <w:r w:rsidR="00753584">
        <w:rPr>
          <w:rFonts w:asciiTheme="majorHAnsi" w:hAnsiTheme="majorHAnsi"/>
          <w:szCs w:val="22"/>
        </w:rPr>
        <w:t>cademic writing</w:t>
      </w:r>
      <w:r>
        <w:rPr>
          <w:rFonts w:asciiTheme="majorHAnsi" w:hAnsiTheme="majorHAnsi"/>
          <w:szCs w:val="22"/>
        </w:rPr>
        <w:t xml:space="preserve"> for journal articles requires the authors to make careful choices about section headings</w:t>
      </w:r>
      <w:r w:rsidR="002706C0">
        <w:rPr>
          <w:rFonts w:asciiTheme="majorHAnsi" w:hAnsiTheme="majorHAnsi"/>
          <w:szCs w:val="22"/>
        </w:rPr>
        <w:t>,</w:t>
      </w:r>
      <w:r>
        <w:rPr>
          <w:rFonts w:asciiTheme="majorHAnsi" w:hAnsiTheme="majorHAnsi"/>
          <w:szCs w:val="22"/>
        </w:rPr>
        <w:t xml:space="preserve"> paragraph</w:t>
      </w:r>
      <w:r w:rsidR="00A015E1">
        <w:rPr>
          <w:rFonts w:asciiTheme="majorHAnsi" w:hAnsiTheme="majorHAnsi"/>
          <w:szCs w:val="22"/>
        </w:rPr>
        <w:t>ing</w:t>
      </w:r>
      <w:r w:rsidR="002706C0">
        <w:rPr>
          <w:rFonts w:asciiTheme="majorHAnsi" w:hAnsiTheme="majorHAnsi"/>
          <w:szCs w:val="22"/>
        </w:rPr>
        <w:t>,</w:t>
      </w:r>
      <w:r>
        <w:rPr>
          <w:rFonts w:asciiTheme="majorHAnsi" w:hAnsiTheme="majorHAnsi"/>
          <w:szCs w:val="22"/>
        </w:rPr>
        <w:t xml:space="preserve"> sentences and </w:t>
      </w:r>
      <w:r w:rsidR="002706C0">
        <w:rPr>
          <w:rFonts w:asciiTheme="majorHAnsi" w:hAnsiTheme="majorHAnsi"/>
          <w:szCs w:val="22"/>
        </w:rPr>
        <w:t xml:space="preserve">even </w:t>
      </w:r>
      <w:r>
        <w:rPr>
          <w:rFonts w:asciiTheme="majorHAnsi" w:hAnsiTheme="majorHAnsi"/>
          <w:szCs w:val="22"/>
        </w:rPr>
        <w:t>word choice.</w:t>
      </w:r>
      <w:r w:rsidRPr="00582F1A">
        <w:rPr>
          <w:rFonts w:asciiTheme="majorHAnsi" w:hAnsiTheme="majorHAnsi"/>
          <w:szCs w:val="22"/>
        </w:rPr>
        <w:t xml:space="preserve"> </w:t>
      </w:r>
      <w:r>
        <w:rPr>
          <w:rFonts w:asciiTheme="majorHAnsi" w:hAnsiTheme="majorHAnsi"/>
          <w:szCs w:val="22"/>
        </w:rPr>
        <w:t xml:space="preserve">Remember that sections are a collection of </w:t>
      </w:r>
      <w:r w:rsidR="003B6556">
        <w:rPr>
          <w:rFonts w:asciiTheme="majorHAnsi" w:hAnsiTheme="majorHAnsi"/>
          <w:szCs w:val="22"/>
        </w:rPr>
        <w:t>paragraphs that</w:t>
      </w:r>
      <w:r>
        <w:rPr>
          <w:rFonts w:asciiTheme="majorHAnsi" w:hAnsiTheme="majorHAnsi"/>
          <w:szCs w:val="22"/>
        </w:rPr>
        <w:t xml:space="preserve"> </w:t>
      </w:r>
      <w:r w:rsidR="002706C0">
        <w:rPr>
          <w:rFonts w:asciiTheme="majorHAnsi" w:hAnsiTheme="majorHAnsi"/>
          <w:szCs w:val="22"/>
        </w:rPr>
        <w:t xml:space="preserve">develop </w:t>
      </w:r>
      <w:r>
        <w:rPr>
          <w:rFonts w:asciiTheme="majorHAnsi" w:hAnsiTheme="majorHAnsi"/>
          <w:szCs w:val="22"/>
        </w:rPr>
        <w:t>a</w:t>
      </w:r>
      <w:r w:rsidR="002706C0">
        <w:rPr>
          <w:rFonts w:asciiTheme="majorHAnsi" w:hAnsiTheme="majorHAnsi"/>
          <w:szCs w:val="22"/>
        </w:rPr>
        <w:t xml:space="preserve">n </w:t>
      </w:r>
      <w:r>
        <w:rPr>
          <w:rFonts w:asciiTheme="majorHAnsi" w:hAnsiTheme="majorHAnsi"/>
          <w:szCs w:val="22"/>
        </w:rPr>
        <w:t>idea</w:t>
      </w:r>
      <w:r w:rsidR="002706C0">
        <w:rPr>
          <w:rFonts w:asciiTheme="majorHAnsi" w:hAnsiTheme="majorHAnsi"/>
          <w:szCs w:val="22"/>
        </w:rPr>
        <w:t xml:space="preserve">, while a paragraph is </w:t>
      </w:r>
      <w:r>
        <w:rPr>
          <w:rFonts w:asciiTheme="majorHAnsi" w:hAnsiTheme="majorHAnsi"/>
          <w:szCs w:val="22"/>
        </w:rPr>
        <w:t xml:space="preserve">a collection of sentences that </w:t>
      </w:r>
      <w:r w:rsidR="002706C0">
        <w:rPr>
          <w:rFonts w:asciiTheme="majorHAnsi" w:hAnsiTheme="majorHAnsi"/>
          <w:szCs w:val="22"/>
        </w:rPr>
        <w:t xml:space="preserve">elaborate </w:t>
      </w:r>
      <w:r w:rsidR="00A015E1">
        <w:rPr>
          <w:rFonts w:asciiTheme="majorHAnsi" w:hAnsiTheme="majorHAnsi"/>
          <w:szCs w:val="22"/>
        </w:rPr>
        <w:t xml:space="preserve">on </w:t>
      </w:r>
      <w:r w:rsidR="002706C0">
        <w:rPr>
          <w:rFonts w:asciiTheme="majorHAnsi" w:hAnsiTheme="majorHAnsi"/>
          <w:szCs w:val="22"/>
        </w:rPr>
        <w:t>the first, or topic sentence.</w:t>
      </w:r>
      <w:r>
        <w:rPr>
          <w:rFonts w:asciiTheme="majorHAnsi" w:hAnsiTheme="majorHAnsi"/>
          <w:szCs w:val="22"/>
        </w:rPr>
        <w:t xml:space="preserve"> </w:t>
      </w:r>
      <w:r w:rsidR="00382967">
        <w:rPr>
          <w:rFonts w:asciiTheme="majorHAnsi" w:hAnsiTheme="majorHAnsi"/>
          <w:szCs w:val="22"/>
        </w:rPr>
        <w:t>The elaborating s</w:t>
      </w:r>
      <w:r>
        <w:rPr>
          <w:rFonts w:asciiTheme="majorHAnsi" w:hAnsiTheme="majorHAnsi"/>
          <w:szCs w:val="22"/>
        </w:rPr>
        <w:t>entences are optimal when they state only one idea</w:t>
      </w:r>
      <w:r w:rsidR="00382967">
        <w:rPr>
          <w:rFonts w:asciiTheme="majorHAnsi" w:hAnsiTheme="majorHAnsi"/>
          <w:szCs w:val="22"/>
        </w:rPr>
        <w:t xml:space="preserve"> and can be made clear </w:t>
      </w:r>
      <w:r w:rsidR="00814FAB">
        <w:rPr>
          <w:rFonts w:asciiTheme="majorHAnsi" w:hAnsiTheme="majorHAnsi"/>
          <w:szCs w:val="22"/>
        </w:rPr>
        <w:t xml:space="preserve">selective </w:t>
      </w:r>
      <w:r w:rsidR="00753584">
        <w:rPr>
          <w:rFonts w:asciiTheme="majorHAnsi" w:hAnsiTheme="majorHAnsi"/>
          <w:szCs w:val="22"/>
        </w:rPr>
        <w:t xml:space="preserve">use of the active </w:t>
      </w:r>
      <w:r w:rsidR="00814FAB">
        <w:rPr>
          <w:rFonts w:asciiTheme="majorHAnsi" w:hAnsiTheme="majorHAnsi"/>
          <w:szCs w:val="22"/>
        </w:rPr>
        <w:t xml:space="preserve">and passive </w:t>
      </w:r>
      <w:r w:rsidR="00753584">
        <w:rPr>
          <w:rFonts w:asciiTheme="majorHAnsi" w:hAnsiTheme="majorHAnsi"/>
          <w:szCs w:val="22"/>
        </w:rPr>
        <w:t>voice</w:t>
      </w:r>
      <w:r w:rsidR="003673BD">
        <w:rPr>
          <w:rFonts w:asciiTheme="majorHAnsi" w:hAnsiTheme="majorHAnsi"/>
          <w:szCs w:val="22"/>
        </w:rPr>
        <w:t xml:space="preserve">s (American Medical Association, </w:t>
      </w:r>
      <w:r w:rsidR="00A51BB2">
        <w:rPr>
          <w:rFonts w:asciiTheme="majorHAnsi" w:hAnsiTheme="majorHAnsi"/>
          <w:szCs w:val="22"/>
        </w:rPr>
        <w:t xml:space="preserve">2007; </w:t>
      </w:r>
      <w:r w:rsidR="003673BD">
        <w:rPr>
          <w:rFonts w:asciiTheme="majorHAnsi" w:hAnsiTheme="majorHAnsi"/>
          <w:szCs w:val="22"/>
        </w:rPr>
        <w:t>American Psychological Association, 2010)</w:t>
      </w:r>
      <w:r w:rsidR="00382967">
        <w:rPr>
          <w:rFonts w:asciiTheme="majorHAnsi" w:hAnsiTheme="majorHAnsi"/>
          <w:szCs w:val="22"/>
        </w:rPr>
        <w:t xml:space="preserve">. </w:t>
      </w:r>
      <w:r w:rsidR="003673BD">
        <w:rPr>
          <w:rFonts w:asciiTheme="majorHAnsi" w:hAnsiTheme="majorHAnsi"/>
          <w:szCs w:val="22"/>
        </w:rPr>
        <w:t xml:space="preserve"> </w:t>
      </w:r>
      <w:r w:rsidR="00484D9F">
        <w:rPr>
          <w:rFonts w:asciiTheme="majorHAnsi" w:hAnsiTheme="majorHAnsi"/>
          <w:szCs w:val="22"/>
        </w:rPr>
        <w:t>It is no longer necessary in a scholarly piece of work to write in the passive voice.  We encourage authors to own their work by using personal pronouns (I, we) and use the active voice where appropriate.  This may be a big change for some particularly those from biomedical fields</w:t>
      </w:r>
      <w:r w:rsidR="00E50525">
        <w:rPr>
          <w:rFonts w:asciiTheme="majorHAnsi" w:hAnsiTheme="majorHAnsi"/>
          <w:szCs w:val="22"/>
        </w:rPr>
        <w:t xml:space="preserve">. </w:t>
      </w:r>
      <w:r w:rsidR="00484D9F">
        <w:rPr>
          <w:rFonts w:asciiTheme="majorHAnsi" w:hAnsiTheme="majorHAnsi"/>
          <w:szCs w:val="22"/>
        </w:rPr>
        <w:t xml:space="preserve"> </w:t>
      </w:r>
      <w:r w:rsidR="00EF2FEF">
        <w:rPr>
          <w:rFonts w:asciiTheme="majorHAnsi" w:hAnsiTheme="majorHAnsi"/>
          <w:szCs w:val="22"/>
        </w:rPr>
        <w:t>W</w:t>
      </w:r>
      <w:r w:rsidR="00382967">
        <w:rPr>
          <w:rFonts w:asciiTheme="majorHAnsi" w:hAnsiTheme="majorHAnsi"/>
          <w:szCs w:val="22"/>
        </w:rPr>
        <w:t>hile w</w:t>
      </w:r>
      <w:r w:rsidR="00EF2FEF">
        <w:rPr>
          <w:rFonts w:asciiTheme="majorHAnsi" w:hAnsiTheme="majorHAnsi"/>
          <w:szCs w:val="22"/>
        </w:rPr>
        <w:t>e use the phrase ‘clear and elegant’ to describe what we feel is ideal</w:t>
      </w:r>
      <w:r w:rsidR="00382967">
        <w:rPr>
          <w:rFonts w:asciiTheme="majorHAnsi" w:hAnsiTheme="majorHAnsi"/>
          <w:szCs w:val="22"/>
        </w:rPr>
        <w:t>,</w:t>
      </w:r>
      <w:r w:rsidR="00EF2FEF">
        <w:rPr>
          <w:rFonts w:asciiTheme="majorHAnsi" w:hAnsiTheme="majorHAnsi"/>
          <w:szCs w:val="22"/>
        </w:rPr>
        <w:t xml:space="preserve"> </w:t>
      </w:r>
      <w:r w:rsidR="00382967">
        <w:rPr>
          <w:rFonts w:asciiTheme="majorHAnsi" w:hAnsiTheme="majorHAnsi"/>
          <w:szCs w:val="22"/>
        </w:rPr>
        <w:t xml:space="preserve">syntax and grammar are still important.  </w:t>
      </w:r>
      <w:r w:rsidR="00EF2FEF">
        <w:rPr>
          <w:rFonts w:asciiTheme="majorHAnsi" w:hAnsiTheme="majorHAnsi"/>
          <w:szCs w:val="22"/>
        </w:rPr>
        <w:t xml:space="preserve">A piece of </w:t>
      </w:r>
      <w:r w:rsidR="003B6556">
        <w:rPr>
          <w:rFonts w:asciiTheme="majorHAnsi" w:hAnsiTheme="majorHAnsi"/>
          <w:szCs w:val="22"/>
        </w:rPr>
        <w:t>work in</w:t>
      </w:r>
      <w:r w:rsidR="003673BD">
        <w:rPr>
          <w:rFonts w:asciiTheme="majorHAnsi" w:hAnsiTheme="majorHAnsi"/>
          <w:szCs w:val="22"/>
        </w:rPr>
        <w:t xml:space="preserve"> a reader’s own field should not require multiple readings to make sense.</w:t>
      </w:r>
      <w:r w:rsidR="006B23E0">
        <w:rPr>
          <w:rFonts w:asciiTheme="majorHAnsi" w:hAnsiTheme="majorHAnsi"/>
          <w:szCs w:val="22"/>
        </w:rPr>
        <w:t xml:space="preserve"> </w:t>
      </w:r>
    </w:p>
    <w:p w14:paraId="69F7D9BF" w14:textId="77777777" w:rsidR="00F32E3F" w:rsidRDefault="00F32E3F" w:rsidP="00FF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theme="majorHAnsi"/>
        </w:rPr>
      </w:pPr>
    </w:p>
    <w:p w14:paraId="5565F683" w14:textId="06A5E16A" w:rsidR="00544312" w:rsidRDefault="00A3547F" w:rsidP="00FF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theme="majorHAnsi"/>
        </w:rPr>
      </w:pPr>
      <w:r>
        <w:rPr>
          <w:rFonts w:asciiTheme="majorHAnsi" w:hAnsiTheme="majorHAnsi" w:cstheme="majorHAnsi"/>
        </w:rPr>
        <w:lastRenderedPageBreak/>
        <w:t xml:space="preserve">One’s writing style evolves over time and should be adaptable for different contexts. </w:t>
      </w:r>
      <w:r w:rsidR="007B60C8">
        <w:rPr>
          <w:rFonts w:asciiTheme="majorHAnsi" w:hAnsiTheme="majorHAnsi" w:cstheme="majorHAnsi"/>
        </w:rPr>
        <w:t>W</w:t>
      </w:r>
      <w:r>
        <w:rPr>
          <w:rFonts w:asciiTheme="majorHAnsi" w:hAnsiTheme="majorHAnsi" w:cstheme="majorHAnsi"/>
        </w:rPr>
        <w:t>riters can improve their craft by reading high quality articles in their own c</w:t>
      </w:r>
      <w:r w:rsidR="004F57EE">
        <w:rPr>
          <w:rFonts w:asciiTheme="majorHAnsi" w:hAnsiTheme="majorHAnsi" w:cstheme="majorHAnsi"/>
        </w:rPr>
        <w:t>ontent area</w:t>
      </w:r>
      <w:r w:rsidR="007B60C8">
        <w:rPr>
          <w:rFonts w:asciiTheme="majorHAnsi" w:hAnsiTheme="majorHAnsi" w:cstheme="majorHAnsi"/>
        </w:rPr>
        <w:t xml:space="preserve">. We also </w:t>
      </w:r>
      <w:r>
        <w:rPr>
          <w:rFonts w:asciiTheme="majorHAnsi" w:hAnsiTheme="majorHAnsi" w:cstheme="majorHAnsi"/>
        </w:rPr>
        <w:t xml:space="preserve">advise that you learn </w:t>
      </w:r>
      <w:r w:rsidR="004F57EE">
        <w:rPr>
          <w:rFonts w:asciiTheme="majorHAnsi" w:hAnsiTheme="majorHAnsi" w:cstheme="majorHAnsi"/>
        </w:rPr>
        <w:t xml:space="preserve">how </w:t>
      </w:r>
      <w:r>
        <w:rPr>
          <w:rFonts w:asciiTheme="majorHAnsi" w:hAnsiTheme="majorHAnsi" w:cstheme="majorHAnsi"/>
        </w:rPr>
        <w:t xml:space="preserve">language works and what choices are available to the writer when forging sentences, paragraphs and papers. </w:t>
      </w:r>
      <w:r w:rsidR="004F57EE">
        <w:rPr>
          <w:rFonts w:asciiTheme="majorHAnsi" w:hAnsiTheme="majorHAnsi" w:cstheme="majorHAnsi"/>
        </w:rPr>
        <w:t xml:space="preserve"> F</w:t>
      </w:r>
      <w:r>
        <w:rPr>
          <w:rFonts w:asciiTheme="majorHAnsi" w:hAnsiTheme="majorHAnsi" w:cstheme="majorHAnsi"/>
        </w:rPr>
        <w:t>or the committed student, we recommend several highly influential works</w:t>
      </w:r>
      <w:r w:rsidR="007B60C8">
        <w:rPr>
          <w:rFonts w:asciiTheme="majorHAnsi" w:hAnsiTheme="majorHAnsi" w:cstheme="majorHAnsi"/>
        </w:rPr>
        <w:t xml:space="preserve"> </w:t>
      </w:r>
      <w:r w:rsidR="00461DDC">
        <w:rPr>
          <w:rFonts w:asciiTheme="majorHAnsi" w:hAnsiTheme="majorHAnsi" w:cstheme="majorHAnsi"/>
        </w:rPr>
        <w:t xml:space="preserve">(see </w:t>
      </w:r>
      <w:r w:rsidR="007B60C8">
        <w:rPr>
          <w:rFonts w:asciiTheme="majorHAnsi" w:hAnsiTheme="majorHAnsi" w:cstheme="majorHAnsi"/>
        </w:rPr>
        <w:t>further resources below</w:t>
      </w:r>
      <w:r w:rsidR="00461DDC">
        <w:rPr>
          <w:rFonts w:asciiTheme="majorHAnsi" w:hAnsiTheme="majorHAnsi" w:cstheme="majorHAnsi"/>
        </w:rPr>
        <w:t>)</w:t>
      </w:r>
      <w:r w:rsidR="007B60C8">
        <w:rPr>
          <w:rFonts w:asciiTheme="majorHAnsi" w:hAnsiTheme="majorHAnsi" w:cstheme="majorHAnsi"/>
        </w:rPr>
        <w:t xml:space="preserve">. </w:t>
      </w:r>
    </w:p>
    <w:p w14:paraId="744CF857" w14:textId="77777777" w:rsidR="003B722D" w:rsidRDefault="003B722D" w:rsidP="004C2BCA">
      <w:pPr>
        <w:spacing w:line="480" w:lineRule="auto"/>
        <w:rPr>
          <w:rFonts w:asciiTheme="majorHAnsi" w:hAnsiTheme="majorHAnsi" w:cstheme="majorHAnsi"/>
        </w:rPr>
      </w:pPr>
    </w:p>
    <w:p w14:paraId="522D7937" w14:textId="77777777" w:rsidR="00814FAB" w:rsidRDefault="00814FAB" w:rsidP="00814FAB">
      <w:pPr>
        <w:spacing w:line="480" w:lineRule="auto"/>
        <w:rPr>
          <w:rFonts w:asciiTheme="majorHAnsi" w:hAnsiTheme="majorHAnsi"/>
          <w:b/>
        </w:rPr>
      </w:pPr>
    </w:p>
    <w:p w14:paraId="774378CB" w14:textId="6A35C9C6" w:rsidR="00814FAB" w:rsidRPr="001F571B" w:rsidRDefault="00814FAB" w:rsidP="001F571B">
      <w:pPr>
        <w:spacing w:line="480" w:lineRule="auto"/>
        <w:rPr>
          <w:rFonts w:asciiTheme="majorHAnsi" w:hAnsiTheme="majorHAnsi"/>
          <w:szCs w:val="22"/>
        </w:rPr>
      </w:pPr>
      <w:r>
        <w:rPr>
          <w:rFonts w:asciiTheme="majorHAnsi" w:hAnsiTheme="majorHAnsi"/>
          <w:b/>
          <w:szCs w:val="22"/>
        </w:rPr>
        <w:t>The submission process</w:t>
      </w:r>
    </w:p>
    <w:p w14:paraId="67227655" w14:textId="5CB98E02" w:rsidR="00814FAB" w:rsidRPr="006B23E0" w:rsidRDefault="001D5BD5" w:rsidP="001F571B">
      <w:pPr>
        <w:spacing w:line="480" w:lineRule="auto"/>
        <w:rPr>
          <w:rFonts w:asciiTheme="majorHAnsi" w:hAnsiTheme="majorHAnsi"/>
          <w:szCs w:val="22"/>
        </w:rPr>
      </w:pPr>
      <w:r>
        <w:rPr>
          <w:rFonts w:asciiTheme="majorHAnsi" w:hAnsiTheme="majorHAnsi"/>
          <w:szCs w:val="22"/>
        </w:rPr>
        <w:t xml:space="preserve">The majority of publishers now have dedicated websites for authors to submit manuscripts.  The website address may be found on a journal’s own webpage, alongside author guidelines which detail how </w:t>
      </w:r>
      <w:r w:rsidR="003B722D">
        <w:rPr>
          <w:rFonts w:asciiTheme="majorHAnsi" w:hAnsiTheme="majorHAnsi"/>
          <w:szCs w:val="22"/>
        </w:rPr>
        <w:t xml:space="preserve">to prepare </w:t>
      </w:r>
      <w:r>
        <w:rPr>
          <w:rFonts w:asciiTheme="majorHAnsi" w:hAnsiTheme="majorHAnsi"/>
          <w:szCs w:val="22"/>
        </w:rPr>
        <w:t xml:space="preserve">a paper </w:t>
      </w:r>
      <w:r w:rsidR="000B5482">
        <w:rPr>
          <w:rFonts w:asciiTheme="majorHAnsi" w:hAnsiTheme="majorHAnsi"/>
          <w:szCs w:val="22"/>
        </w:rPr>
        <w:t xml:space="preserve">for </w:t>
      </w:r>
      <w:r>
        <w:rPr>
          <w:rFonts w:asciiTheme="majorHAnsi" w:hAnsiTheme="majorHAnsi"/>
          <w:szCs w:val="22"/>
        </w:rPr>
        <w:t>upload</w:t>
      </w:r>
      <w:r w:rsidR="000B5482">
        <w:rPr>
          <w:rFonts w:asciiTheme="majorHAnsi" w:hAnsiTheme="majorHAnsi"/>
          <w:szCs w:val="22"/>
        </w:rPr>
        <w:t>ing</w:t>
      </w:r>
      <w:r>
        <w:rPr>
          <w:rFonts w:asciiTheme="majorHAnsi" w:hAnsiTheme="majorHAnsi"/>
          <w:szCs w:val="22"/>
        </w:rPr>
        <w:t xml:space="preserve">. </w:t>
      </w:r>
      <w:r w:rsidR="000B5482">
        <w:rPr>
          <w:rFonts w:asciiTheme="majorHAnsi" w:hAnsiTheme="majorHAnsi"/>
          <w:szCs w:val="22"/>
        </w:rPr>
        <w:t xml:space="preserve"> </w:t>
      </w:r>
      <w:r w:rsidR="006A3A12">
        <w:rPr>
          <w:rFonts w:asciiTheme="majorHAnsi" w:hAnsiTheme="majorHAnsi"/>
          <w:szCs w:val="22"/>
        </w:rPr>
        <w:t>A covering letter is usually required.  This should be succinct and outline the main message of the paper and why it is suitable for publication.</w:t>
      </w:r>
      <w:r w:rsidR="00D716D3">
        <w:rPr>
          <w:rFonts w:asciiTheme="majorHAnsi" w:hAnsiTheme="majorHAnsi"/>
          <w:szCs w:val="22"/>
        </w:rPr>
        <w:t xml:space="preserve"> </w:t>
      </w:r>
      <w:r w:rsidR="00D716D3" w:rsidRPr="006B23E0">
        <w:rPr>
          <w:rFonts w:asciiTheme="majorHAnsi" w:hAnsiTheme="majorHAnsi"/>
          <w:szCs w:val="22"/>
        </w:rPr>
        <w:t>See the following guidance paper on approaches to w</w:t>
      </w:r>
      <w:r w:rsidR="006B23E0">
        <w:rPr>
          <w:rFonts w:asciiTheme="majorHAnsi" w:hAnsiTheme="majorHAnsi"/>
          <w:szCs w:val="22"/>
        </w:rPr>
        <w:t>riting covering letters (Brice and</w:t>
      </w:r>
      <w:r w:rsidR="00D716D3" w:rsidRPr="006B23E0">
        <w:rPr>
          <w:rFonts w:asciiTheme="majorHAnsi" w:hAnsiTheme="majorHAnsi"/>
          <w:szCs w:val="22"/>
        </w:rPr>
        <w:t xml:space="preserve"> Bligh, 2005). </w:t>
      </w:r>
    </w:p>
    <w:p w14:paraId="17ED68A0" w14:textId="77777777" w:rsidR="003464F6" w:rsidRDefault="003464F6" w:rsidP="00753584">
      <w:pPr>
        <w:spacing w:line="480" w:lineRule="auto"/>
        <w:rPr>
          <w:rFonts w:asciiTheme="majorHAnsi" w:hAnsiTheme="majorHAnsi"/>
          <w:szCs w:val="22"/>
        </w:rPr>
      </w:pPr>
    </w:p>
    <w:p w14:paraId="250DB107" w14:textId="082B1626" w:rsidR="003464F6" w:rsidRDefault="006B23E0" w:rsidP="00753584">
      <w:pPr>
        <w:spacing w:line="480" w:lineRule="auto"/>
        <w:rPr>
          <w:rFonts w:asciiTheme="majorHAnsi" w:hAnsiTheme="majorHAnsi"/>
          <w:szCs w:val="22"/>
        </w:rPr>
      </w:pPr>
      <w:r>
        <w:rPr>
          <w:rFonts w:asciiTheme="majorHAnsi" w:hAnsiTheme="majorHAnsi"/>
          <w:szCs w:val="22"/>
        </w:rPr>
        <w:t>After submission, the journal’s a</w:t>
      </w:r>
      <w:r w:rsidR="003464F6">
        <w:rPr>
          <w:rFonts w:asciiTheme="majorHAnsi" w:hAnsiTheme="majorHAnsi"/>
          <w:szCs w:val="22"/>
        </w:rPr>
        <w:t xml:space="preserve">dministrative staff check papers to see they </w:t>
      </w:r>
      <w:r>
        <w:rPr>
          <w:rFonts w:asciiTheme="majorHAnsi" w:hAnsiTheme="majorHAnsi"/>
          <w:szCs w:val="22"/>
        </w:rPr>
        <w:t xml:space="preserve">do </w:t>
      </w:r>
      <w:r w:rsidR="003464F6">
        <w:rPr>
          <w:rFonts w:asciiTheme="majorHAnsi" w:hAnsiTheme="majorHAnsi"/>
          <w:szCs w:val="22"/>
        </w:rPr>
        <w:t xml:space="preserve">follow the author guidelines.  They are then usually seen by the editor who may decide to reject at this point if the paper is obviously unsuitable. Otherwise papers are </w:t>
      </w:r>
      <w:r>
        <w:rPr>
          <w:rFonts w:asciiTheme="majorHAnsi" w:hAnsiTheme="majorHAnsi"/>
          <w:szCs w:val="22"/>
        </w:rPr>
        <w:t xml:space="preserve">typically </w:t>
      </w:r>
      <w:r w:rsidR="003464F6">
        <w:rPr>
          <w:rFonts w:asciiTheme="majorHAnsi" w:hAnsiTheme="majorHAnsi"/>
          <w:szCs w:val="22"/>
        </w:rPr>
        <w:t>allocated to an associate editor who will invite reviewers, read the</w:t>
      </w:r>
      <w:r w:rsidR="007934D8">
        <w:rPr>
          <w:rFonts w:asciiTheme="majorHAnsi" w:hAnsiTheme="majorHAnsi"/>
          <w:szCs w:val="22"/>
        </w:rPr>
        <w:t>ir</w:t>
      </w:r>
      <w:r w:rsidR="003464F6">
        <w:rPr>
          <w:rFonts w:asciiTheme="majorHAnsi" w:hAnsiTheme="majorHAnsi"/>
          <w:szCs w:val="22"/>
        </w:rPr>
        <w:t xml:space="preserve"> feedback and make a recommendation to the editor: accept (very unusual at this stage); major or minor revisions; reject</w:t>
      </w:r>
      <w:r>
        <w:rPr>
          <w:rFonts w:asciiTheme="majorHAnsi" w:hAnsiTheme="majorHAnsi"/>
          <w:szCs w:val="22"/>
        </w:rPr>
        <w:t xml:space="preserve"> (though the exact decision wording does vary)</w:t>
      </w:r>
      <w:r w:rsidR="003464F6">
        <w:rPr>
          <w:rFonts w:asciiTheme="majorHAnsi" w:hAnsiTheme="majorHAnsi"/>
          <w:szCs w:val="22"/>
        </w:rPr>
        <w:t xml:space="preserve">.  </w:t>
      </w:r>
      <w:r w:rsidR="007934D8">
        <w:rPr>
          <w:rFonts w:asciiTheme="majorHAnsi" w:hAnsiTheme="majorHAnsi"/>
          <w:szCs w:val="22"/>
        </w:rPr>
        <w:t xml:space="preserve">At </w:t>
      </w:r>
      <w:r w:rsidR="007934D8" w:rsidRPr="006B23E0">
        <w:rPr>
          <w:rFonts w:asciiTheme="majorHAnsi" w:hAnsiTheme="majorHAnsi"/>
          <w:i/>
          <w:szCs w:val="22"/>
        </w:rPr>
        <w:t>JIC</w:t>
      </w:r>
      <w:r w:rsidR="007934D8">
        <w:rPr>
          <w:rFonts w:asciiTheme="majorHAnsi" w:hAnsiTheme="majorHAnsi"/>
          <w:szCs w:val="22"/>
        </w:rPr>
        <w:t xml:space="preserve"> there will be two peer reviewers who are chosen from the journal’s database having been identified as having expertise and interest in the paper’s topic, methodology or both.  </w:t>
      </w:r>
      <w:r w:rsidR="003464F6">
        <w:rPr>
          <w:rFonts w:asciiTheme="majorHAnsi" w:hAnsiTheme="majorHAnsi"/>
          <w:szCs w:val="22"/>
        </w:rPr>
        <w:t>The editor makes the final decision and feedback is provided to the author</w:t>
      </w:r>
      <w:r>
        <w:rPr>
          <w:rFonts w:asciiTheme="majorHAnsi" w:hAnsiTheme="majorHAnsi"/>
          <w:szCs w:val="22"/>
        </w:rPr>
        <w:t>(</w:t>
      </w:r>
      <w:r w:rsidR="003464F6">
        <w:rPr>
          <w:rFonts w:asciiTheme="majorHAnsi" w:hAnsiTheme="majorHAnsi"/>
          <w:szCs w:val="22"/>
        </w:rPr>
        <w:t>s</w:t>
      </w:r>
      <w:r>
        <w:rPr>
          <w:rFonts w:asciiTheme="majorHAnsi" w:hAnsiTheme="majorHAnsi"/>
          <w:szCs w:val="22"/>
        </w:rPr>
        <w:t>)</w:t>
      </w:r>
      <w:r w:rsidR="003464F6">
        <w:rPr>
          <w:rFonts w:asciiTheme="majorHAnsi" w:hAnsiTheme="majorHAnsi"/>
          <w:szCs w:val="22"/>
        </w:rPr>
        <w:t xml:space="preserve">. </w:t>
      </w:r>
      <w:r w:rsidR="008A649E">
        <w:rPr>
          <w:rFonts w:asciiTheme="majorHAnsi" w:hAnsiTheme="majorHAnsi"/>
          <w:szCs w:val="22"/>
        </w:rPr>
        <w:t xml:space="preserve"> If the reviewers disagree in their feedback, the associate editor and editor will stress which comments need addressing. </w:t>
      </w:r>
    </w:p>
    <w:p w14:paraId="0DFE209D" w14:textId="77777777" w:rsidR="006A3A12" w:rsidRPr="00814FAB" w:rsidRDefault="006A3A12" w:rsidP="00753584">
      <w:pPr>
        <w:spacing w:line="480" w:lineRule="auto"/>
        <w:rPr>
          <w:rFonts w:asciiTheme="majorHAnsi" w:hAnsiTheme="majorHAnsi"/>
          <w:szCs w:val="22"/>
        </w:rPr>
      </w:pPr>
    </w:p>
    <w:p w14:paraId="727E0213" w14:textId="2147C298" w:rsidR="00814FAB" w:rsidRDefault="000B5482" w:rsidP="00753584">
      <w:pPr>
        <w:spacing w:line="480" w:lineRule="auto"/>
        <w:rPr>
          <w:rFonts w:asciiTheme="majorHAnsi" w:hAnsiTheme="majorHAnsi"/>
          <w:b/>
          <w:szCs w:val="22"/>
        </w:rPr>
      </w:pPr>
      <w:r>
        <w:rPr>
          <w:rFonts w:asciiTheme="majorHAnsi" w:hAnsiTheme="majorHAnsi"/>
          <w:b/>
          <w:szCs w:val="22"/>
        </w:rPr>
        <w:t>Reasons for acceptance and rejection</w:t>
      </w:r>
    </w:p>
    <w:p w14:paraId="5900F2D2" w14:textId="24EAC09C" w:rsidR="000B5482" w:rsidRDefault="000B5482" w:rsidP="00753584">
      <w:pPr>
        <w:spacing w:line="480" w:lineRule="auto"/>
        <w:rPr>
          <w:rFonts w:asciiTheme="majorHAnsi" w:hAnsiTheme="majorHAnsi"/>
          <w:szCs w:val="22"/>
        </w:rPr>
      </w:pPr>
      <w:r>
        <w:rPr>
          <w:rFonts w:asciiTheme="majorHAnsi" w:hAnsiTheme="majorHAnsi"/>
          <w:szCs w:val="22"/>
        </w:rPr>
        <w:lastRenderedPageBreak/>
        <w:t>The most common reaso</w:t>
      </w:r>
      <w:r w:rsidR="00B55782">
        <w:rPr>
          <w:rFonts w:asciiTheme="majorHAnsi" w:hAnsiTheme="majorHAnsi"/>
          <w:szCs w:val="22"/>
        </w:rPr>
        <w:t>ns for a paper being rejected are</w:t>
      </w:r>
      <w:r>
        <w:rPr>
          <w:rFonts w:asciiTheme="majorHAnsi" w:hAnsiTheme="majorHAnsi"/>
          <w:szCs w:val="22"/>
        </w:rPr>
        <w:t xml:space="preserve"> that</w:t>
      </w:r>
      <w:r w:rsidR="00B55782">
        <w:rPr>
          <w:rFonts w:asciiTheme="majorHAnsi" w:hAnsiTheme="majorHAnsi"/>
          <w:szCs w:val="22"/>
        </w:rPr>
        <w:t xml:space="preserve"> it is not suitable for the particular journal and/or</w:t>
      </w:r>
      <w:r>
        <w:rPr>
          <w:rFonts w:asciiTheme="majorHAnsi" w:hAnsiTheme="majorHAnsi"/>
          <w:szCs w:val="22"/>
        </w:rPr>
        <w:t xml:space="preserve"> it does not add sufficie</w:t>
      </w:r>
      <w:r w:rsidR="00B55782">
        <w:rPr>
          <w:rFonts w:asciiTheme="majorHAnsi" w:hAnsiTheme="majorHAnsi"/>
          <w:szCs w:val="22"/>
        </w:rPr>
        <w:t>ntly to the existing literature. F</w:t>
      </w:r>
      <w:r>
        <w:rPr>
          <w:rFonts w:asciiTheme="majorHAnsi" w:hAnsiTheme="majorHAnsi"/>
          <w:szCs w:val="22"/>
        </w:rPr>
        <w:t xml:space="preserve">or </w:t>
      </w:r>
      <w:r w:rsidRPr="006B23E0">
        <w:rPr>
          <w:rFonts w:asciiTheme="majorHAnsi" w:hAnsiTheme="majorHAnsi"/>
          <w:i/>
          <w:szCs w:val="22"/>
        </w:rPr>
        <w:t>JIC</w:t>
      </w:r>
      <w:r>
        <w:rPr>
          <w:rFonts w:asciiTheme="majorHAnsi" w:hAnsiTheme="majorHAnsi"/>
          <w:szCs w:val="22"/>
        </w:rPr>
        <w:t xml:space="preserve"> this mean</w:t>
      </w:r>
      <w:r w:rsidR="006B23E0">
        <w:rPr>
          <w:rFonts w:asciiTheme="majorHAnsi" w:hAnsiTheme="majorHAnsi"/>
          <w:szCs w:val="22"/>
        </w:rPr>
        <w:t>s</w:t>
      </w:r>
      <w:r>
        <w:rPr>
          <w:rFonts w:asciiTheme="majorHAnsi" w:hAnsiTheme="majorHAnsi"/>
          <w:szCs w:val="22"/>
        </w:rPr>
        <w:t xml:space="preserve"> it does not </w:t>
      </w:r>
      <w:r w:rsidR="00B55782">
        <w:rPr>
          <w:rFonts w:asciiTheme="majorHAnsi" w:hAnsiTheme="majorHAnsi"/>
          <w:szCs w:val="22"/>
        </w:rPr>
        <w:t xml:space="preserve">have a sufficiently developed interprofessional focus or it does not </w:t>
      </w:r>
      <w:r>
        <w:rPr>
          <w:rFonts w:asciiTheme="majorHAnsi" w:hAnsiTheme="majorHAnsi"/>
          <w:szCs w:val="22"/>
        </w:rPr>
        <w:t>advance understanding in the field of interprofessional education or practice. Text needs to be related to previous work with appropriate and relevant references that indicate knowledge of the area.  Studies with weak outcome measures such as student satisfaction, self-assessment of learning or changes in confidence, are unlikely to be sent for review. Work should not be country-centric without reference to a global perspective and should not include jurisdiction specific jargon that is not explained</w:t>
      </w:r>
      <w:r w:rsidR="006B23E0">
        <w:rPr>
          <w:rFonts w:asciiTheme="majorHAnsi" w:hAnsiTheme="majorHAnsi"/>
          <w:szCs w:val="22"/>
        </w:rPr>
        <w:t xml:space="preserve"> (for example health professions terminology, </w:t>
      </w:r>
      <w:r w:rsidR="003D4829">
        <w:rPr>
          <w:rFonts w:asciiTheme="majorHAnsi" w:hAnsiTheme="majorHAnsi"/>
          <w:szCs w:val="22"/>
        </w:rPr>
        <w:t>specific legislation</w:t>
      </w:r>
      <w:r w:rsidR="00693993">
        <w:rPr>
          <w:rFonts w:asciiTheme="majorHAnsi" w:hAnsiTheme="majorHAnsi"/>
          <w:szCs w:val="22"/>
        </w:rPr>
        <w:t xml:space="preserve">). </w:t>
      </w:r>
      <w:r w:rsidR="003D4829">
        <w:rPr>
          <w:rFonts w:asciiTheme="majorHAnsi" w:hAnsiTheme="majorHAnsi"/>
          <w:szCs w:val="22"/>
        </w:rPr>
        <w:t xml:space="preserve"> </w:t>
      </w:r>
      <w:r>
        <w:rPr>
          <w:rFonts w:asciiTheme="majorHAnsi" w:hAnsiTheme="majorHAnsi"/>
          <w:szCs w:val="22"/>
        </w:rPr>
        <w:t xml:space="preserve">The data should be recent or, if not, authors should indicate what has happened or is planned as a result of the findings.  There </w:t>
      </w:r>
      <w:r w:rsidR="003B722D" w:rsidRPr="003B722D">
        <w:rPr>
          <w:rFonts w:asciiTheme="majorHAnsi" w:hAnsiTheme="majorHAnsi"/>
          <w:szCs w:val="22"/>
        </w:rPr>
        <w:t>must</w:t>
      </w:r>
      <w:r w:rsidR="003B722D">
        <w:rPr>
          <w:rFonts w:asciiTheme="majorHAnsi" w:hAnsiTheme="majorHAnsi"/>
          <w:color w:val="FF0000"/>
          <w:szCs w:val="22"/>
        </w:rPr>
        <w:t xml:space="preserve"> </w:t>
      </w:r>
      <w:r>
        <w:rPr>
          <w:rFonts w:asciiTheme="majorHAnsi" w:hAnsiTheme="majorHAnsi"/>
          <w:szCs w:val="22"/>
        </w:rPr>
        <w:t xml:space="preserve">be details of ethical approval or exemption. </w:t>
      </w:r>
    </w:p>
    <w:p w14:paraId="57014AF6" w14:textId="77777777" w:rsidR="001B0C66" w:rsidRDefault="001B0C66" w:rsidP="00753584">
      <w:pPr>
        <w:spacing w:line="480" w:lineRule="auto"/>
        <w:rPr>
          <w:rFonts w:asciiTheme="majorHAnsi" w:hAnsiTheme="majorHAnsi"/>
          <w:b/>
          <w:szCs w:val="22"/>
        </w:rPr>
      </w:pPr>
    </w:p>
    <w:p w14:paraId="1D8F0C0C" w14:textId="1F510159" w:rsidR="000B5482" w:rsidRDefault="00A959B8" w:rsidP="00753584">
      <w:pPr>
        <w:spacing w:line="480" w:lineRule="auto"/>
        <w:rPr>
          <w:rFonts w:asciiTheme="majorHAnsi" w:hAnsiTheme="majorHAnsi"/>
          <w:b/>
          <w:szCs w:val="22"/>
        </w:rPr>
      </w:pPr>
      <w:r>
        <w:rPr>
          <w:rFonts w:asciiTheme="majorHAnsi" w:hAnsiTheme="majorHAnsi"/>
          <w:b/>
          <w:szCs w:val="22"/>
        </w:rPr>
        <w:t>The paper is rejected</w:t>
      </w:r>
    </w:p>
    <w:p w14:paraId="3CF1B246" w14:textId="77FD629A" w:rsidR="00A959B8" w:rsidRDefault="00A959B8" w:rsidP="00753584">
      <w:pPr>
        <w:spacing w:line="480" w:lineRule="auto"/>
        <w:rPr>
          <w:rFonts w:asciiTheme="majorHAnsi" w:hAnsiTheme="majorHAnsi"/>
          <w:szCs w:val="22"/>
        </w:rPr>
      </w:pPr>
      <w:r>
        <w:rPr>
          <w:rFonts w:asciiTheme="majorHAnsi" w:hAnsiTheme="majorHAnsi"/>
          <w:szCs w:val="22"/>
        </w:rPr>
        <w:t xml:space="preserve">Rejection happens to every author at some stage.  </w:t>
      </w:r>
      <w:r w:rsidR="00844766">
        <w:rPr>
          <w:rFonts w:asciiTheme="majorHAnsi" w:hAnsiTheme="majorHAnsi"/>
          <w:szCs w:val="22"/>
        </w:rPr>
        <w:t xml:space="preserve">We are very familiar ourselves with the effects of being rejected after months of work.  </w:t>
      </w:r>
      <w:r>
        <w:rPr>
          <w:rFonts w:asciiTheme="majorHAnsi" w:hAnsiTheme="majorHAnsi"/>
          <w:szCs w:val="22"/>
        </w:rPr>
        <w:t xml:space="preserve">It is very disappointing and can sometimes seem </w:t>
      </w:r>
      <w:r w:rsidR="003B722D">
        <w:rPr>
          <w:rFonts w:asciiTheme="majorHAnsi" w:hAnsiTheme="majorHAnsi"/>
          <w:szCs w:val="22"/>
        </w:rPr>
        <w:t xml:space="preserve">like </w:t>
      </w:r>
      <w:r>
        <w:rPr>
          <w:rFonts w:asciiTheme="majorHAnsi" w:hAnsiTheme="majorHAnsi"/>
          <w:szCs w:val="22"/>
        </w:rPr>
        <w:t xml:space="preserve">the end of the world.  </w:t>
      </w:r>
      <w:r w:rsidR="00844766">
        <w:rPr>
          <w:rFonts w:asciiTheme="majorHAnsi" w:hAnsiTheme="majorHAnsi"/>
          <w:szCs w:val="22"/>
        </w:rPr>
        <w:t xml:space="preserve">After first reading a rejection letter, put it aside and do something else until emotions are under control.  We stress how </w:t>
      </w:r>
      <w:r>
        <w:rPr>
          <w:rFonts w:asciiTheme="majorHAnsi" w:hAnsiTheme="majorHAnsi"/>
          <w:szCs w:val="22"/>
        </w:rPr>
        <w:t xml:space="preserve">important </w:t>
      </w:r>
      <w:r w:rsidR="00844766">
        <w:rPr>
          <w:rFonts w:asciiTheme="majorHAnsi" w:hAnsiTheme="majorHAnsi"/>
          <w:szCs w:val="22"/>
        </w:rPr>
        <w:t xml:space="preserve">it then is </w:t>
      </w:r>
      <w:r>
        <w:rPr>
          <w:rFonts w:asciiTheme="majorHAnsi" w:hAnsiTheme="majorHAnsi"/>
          <w:szCs w:val="22"/>
        </w:rPr>
        <w:t>to discuss the rejection letter with co-authors</w:t>
      </w:r>
      <w:r w:rsidR="00844766">
        <w:rPr>
          <w:rFonts w:asciiTheme="majorHAnsi" w:hAnsiTheme="majorHAnsi"/>
          <w:szCs w:val="22"/>
        </w:rPr>
        <w:t xml:space="preserve">, as this is a team effort, </w:t>
      </w:r>
      <w:r>
        <w:rPr>
          <w:rFonts w:asciiTheme="majorHAnsi" w:hAnsiTheme="majorHAnsi"/>
          <w:szCs w:val="22"/>
        </w:rPr>
        <w:t xml:space="preserve"> and work out why the paper was rejected. Hopefully the feedback and editor’s summary will help in this respect.  Spend some time away from your work before any next steps.  Appeals are possible but must address the feedback and in particular the editor’s comments.  However</w:t>
      </w:r>
      <w:r w:rsidR="00F5360F">
        <w:rPr>
          <w:rFonts w:asciiTheme="majorHAnsi" w:hAnsiTheme="majorHAnsi"/>
          <w:szCs w:val="22"/>
        </w:rPr>
        <w:t>,</w:t>
      </w:r>
      <w:r>
        <w:rPr>
          <w:rFonts w:asciiTheme="majorHAnsi" w:hAnsiTheme="majorHAnsi"/>
          <w:szCs w:val="22"/>
        </w:rPr>
        <w:t xml:space="preserve"> it is probably more productive to try to engage with the feedba</w:t>
      </w:r>
      <w:r w:rsidR="00BA725C">
        <w:rPr>
          <w:rFonts w:asciiTheme="majorHAnsi" w:hAnsiTheme="majorHAnsi"/>
          <w:szCs w:val="22"/>
        </w:rPr>
        <w:t xml:space="preserve">ck, rewrite and send to another journal as appropriate.  Or accept the decision and learn from the rejection for future work. </w:t>
      </w:r>
    </w:p>
    <w:p w14:paraId="2BA4BEED" w14:textId="6A3D5386" w:rsidR="00EF727D" w:rsidRDefault="00EF727D" w:rsidP="00753584">
      <w:pPr>
        <w:spacing w:line="480" w:lineRule="auto"/>
        <w:rPr>
          <w:rFonts w:asciiTheme="majorHAnsi" w:hAnsiTheme="majorHAnsi"/>
          <w:b/>
          <w:szCs w:val="22"/>
        </w:rPr>
      </w:pPr>
    </w:p>
    <w:p w14:paraId="4344AC42" w14:textId="20CAFF73" w:rsidR="00564C7C" w:rsidRDefault="00564C7C" w:rsidP="00753584">
      <w:pPr>
        <w:spacing w:line="480" w:lineRule="auto"/>
        <w:rPr>
          <w:rFonts w:asciiTheme="majorHAnsi" w:hAnsiTheme="majorHAnsi"/>
          <w:b/>
          <w:szCs w:val="22"/>
        </w:rPr>
      </w:pPr>
      <w:r>
        <w:rPr>
          <w:rFonts w:asciiTheme="majorHAnsi" w:hAnsiTheme="majorHAnsi"/>
          <w:b/>
          <w:szCs w:val="22"/>
        </w:rPr>
        <w:t>You are asked for revisions</w:t>
      </w:r>
    </w:p>
    <w:p w14:paraId="26B6A609" w14:textId="4EBCB3FE" w:rsidR="00564C7C" w:rsidRPr="00564C7C" w:rsidRDefault="00564C7C" w:rsidP="00753584">
      <w:pPr>
        <w:spacing w:line="480" w:lineRule="auto"/>
        <w:rPr>
          <w:rFonts w:asciiTheme="majorHAnsi" w:hAnsiTheme="majorHAnsi"/>
          <w:szCs w:val="22"/>
        </w:rPr>
      </w:pPr>
      <w:r>
        <w:rPr>
          <w:rFonts w:asciiTheme="majorHAnsi" w:hAnsiTheme="majorHAnsi"/>
          <w:szCs w:val="22"/>
        </w:rPr>
        <w:t>This is a cause for celebration</w:t>
      </w:r>
      <w:r w:rsidR="00D9020C">
        <w:rPr>
          <w:rFonts w:asciiTheme="majorHAnsi" w:hAnsiTheme="majorHAnsi"/>
          <w:szCs w:val="22"/>
        </w:rPr>
        <w:t xml:space="preserve"> but can also be frustrating, even for the most experienced writers.   R</w:t>
      </w:r>
      <w:r>
        <w:rPr>
          <w:rFonts w:asciiTheme="majorHAnsi" w:hAnsiTheme="majorHAnsi"/>
          <w:szCs w:val="22"/>
        </w:rPr>
        <w:t xml:space="preserve">emember that papers may be rejected after revising if the response to feedback is not sufficient.  Take some time away from the paper and then approach the comments with an open mind.  It is important to </w:t>
      </w:r>
      <w:r>
        <w:rPr>
          <w:rFonts w:asciiTheme="majorHAnsi" w:hAnsiTheme="majorHAnsi"/>
          <w:szCs w:val="22"/>
        </w:rPr>
        <w:lastRenderedPageBreak/>
        <w:t xml:space="preserve">respond to each point in all the reviews, particularly any areas highlighted by the editor/associate editor.  If you do not agree with any specific point that is fine as long as the reason for your point of view is clearly articulated.  Submit a list of changes responding to the feedback in detail as well as a document with revisions in track changes or highlighted. </w:t>
      </w:r>
    </w:p>
    <w:p w14:paraId="6CA9D846" w14:textId="4ADAE42C" w:rsidR="00BC6802" w:rsidRPr="00651770" w:rsidRDefault="00BC6802">
      <w:pPr>
        <w:rPr>
          <w:rFonts w:asciiTheme="majorHAnsi" w:hAnsiTheme="majorHAnsi"/>
          <w:sz w:val="36"/>
          <w:szCs w:val="36"/>
        </w:rPr>
      </w:pPr>
    </w:p>
    <w:p w14:paraId="4A7057CE" w14:textId="40F49FFE" w:rsidR="00BC6802" w:rsidRPr="003D4829" w:rsidRDefault="00BC6802" w:rsidP="00BC6802">
      <w:pPr>
        <w:pStyle w:val="Heading1"/>
        <w:rPr>
          <w:b/>
          <w:color w:val="auto"/>
          <w:sz w:val="22"/>
          <w:szCs w:val="22"/>
        </w:rPr>
      </w:pPr>
      <w:r w:rsidRPr="003D4829">
        <w:rPr>
          <w:b/>
          <w:color w:val="auto"/>
          <w:sz w:val="22"/>
          <w:szCs w:val="22"/>
        </w:rPr>
        <w:t>Conclusion</w:t>
      </w:r>
    </w:p>
    <w:p w14:paraId="50F9BD62" w14:textId="77777777" w:rsidR="00D716D3" w:rsidRDefault="00D716D3">
      <w:pPr>
        <w:rPr>
          <w:rFonts w:asciiTheme="majorHAnsi" w:hAnsiTheme="majorHAnsi"/>
          <w:sz w:val="36"/>
          <w:szCs w:val="36"/>
        </w:rPr>
      </w:pPr>
    </w:p>
    <w:p w14:paraId="15952250" w14:textId="2AD53D6B" w:rsidR="00D716D3" w:rsidRPr="003D4829" w:rsidRDefault="00D716D3" w:rsidP="00D67CA0">
      <w:pPr>
        <w:spacing w:line="480" w:lineRule="auto"/>
        <w:rPr>
          <w:rFonts w:asciiTheme="majorHAnsi" w:hAnsiTheme="majorHAnsi" w:cstheme="majorHAnsi"/>
          <w:szCs w:val="22"/>
        </w:rPr>
      </w:pPr>
      <w:r w:rsidRPr="003D4829">
        <w:rPr>
          <w:rFonts w:asciiTheme="majorHAnsi" w:hAnsiTheme="majorHAnsi" w:cstheme="majorHAnsi"/>
          <w:szCs w:val="22"/>
        </w:rPr>
        <w:t xml:space="preserve">Writing for publication is all about telling others what you know in an engaging manner.  There is no quick approach </w:t>
      </w:r>
      <w:r w:rsidR="00586F45" w:rsidRPr="003D4829">
        <w:rPr>
          <w:rFonts w:asciiTheme="majorHAnsi" w:hAnsiTheme="majorHAnsi" w:cstheme="majorHAnsi"/>
          <w:szCs w:val="22"/>
        </w:rPr>
        <w:t xml:space="preserve">as </w:t>
      </w:r>
      <w:r w:rsidRPr="003D4829">
        <w:rPr>
          <w:rFonts w:asciiTheme="majorHAnsi" w:hAnsiTheme="majorHAnsi" w:cstheme="majorHAnsi"/>
          <w:szCs w:val="22"/>
        </w:rPr>
        <w:t>it takes time</w:t>
      </w:r>
      <w:r w:rsidR="00586F45" w:rsidRPr="003D4829">
        <w:rPr>
          <w:rFonts w:asciiTheme="majorHAnsi" w:hAnsiTheme="majorHAnsi" w:cstheme="majorHAnsi"/>
          <w:szCs w:val="22"/>
        </w:rPr>
        <w:t>,</w:t>
      </w:r>
      <w:r w:rsidRPr="003D4829">
        <w:rPr>
          <w:rFonts w:asciiTheme="majorHAnsi" w:hAnsiTheme="majorHAnsi" w:cstheme="majorHAnsi"/>
          <w:szCs w:val="22"/>
        </w:rPr>
        <w:t xml:space="preserve"> thought and is always </w:t>
      </w:r>
      <w:r w:rsidR="00586F45" w:rsidRPr="003D4829">
        <w:rPr>
          <w:rFonts w:asciiTheme="majorHAnsi" w:hAnsiTheme="majorHAnsi" w:cstheme="majorHAnsi"/>
          <w:szCs w:val="22"/>
        </w:rPr>
        <w:t>richer</w:t>
      </w:r>
      <w:r w:rsidRPr="003D4829">
        <w:rPr>
          <w:rFonts w:asciiTheme="majorHAnsi" w:hAnsiTheme="majorHAnsi" w:cstheme="majorHAnsi"/>
          <w:szCs w:val="22"/>
        </w:rPr>
        <w:t xml:space="preserve"> when </w:t>
      </w:r>
      <w:r w:rsidR="00586F45" w:rsidRPr="003D4829">
        <w:rPr>
          <w:rFonts w:asciiTheme="majorHAnsi" w:hAnsiTheme="majorHAnsi" w:cstheme="majorHAnsi"/>
          <w:szCs w:val="22"/>
        </w:rPr>
        <w:t>achieved</w:t>
      </w:r>
      <w:r w:rsidR="003D4829">
        <w:rPr>
          <w:rFonts w:asciiTheme="majorHAnsi" w:hAnsiTheme="majorHAnsi" w:cstheme="majorHAnsi"/>
          <w:szCs w:val="22"/>
        </w:rPr>
        <w:t xml:space="preserve"> by a team, in which case </w:t>
      </w:r>
      <w:r w:rsidRPr="003D4829">
        <w:rPr>
          <w:rFonts w:asciiTheme="majorHAnsi" w:hAnsiTheme="majorHAnsi" w:cstheme="majorHAnsi"/>
          <w:szCs w:val="22"/>
        </w:rPr>
        <w:t xml:space="preserve">the leading author will need to ensure consistency </w:t>
      </w:r>
      <w:r w:rsidR="00586F45" w:rsidRPr="003D4829">
        <w:rPr>
          <w:rFonts w:asciiTheme="majorHAnsi" w:hAnsiTheme="majorHAnsi" w:cstheme="majorHAnsi"/>
          <w:szCs w:val="22"/>
        </w:rPr>
        <w:t>of</w:t>
      </w:r>
      <w:r w:rsidRPr="003D4829">
        <w:rPr>
          <w:rFonts w:asciiTheme="majorHAnsi" w:hAnsiTheme="majorHAnsi" w:cstheme="majorHAnsi"/>
          <w:szCs w:val="22"/>
        </w:rPr>
        <w:t xml:space="preserve"> style throughout th</w:t>
      </w:r>
      <w:r w:rsidR="00586F45" w:rsidRPr="003D4829">
        <w:rPr>
          <w:rFonts w:asciiTheme="majorHAnsi" w:hAnsiTheme="majorHAnsi" w:cstheme="majorHAnsi"/>
          <w:szCs w:val="22"/>
        </w:rPr>
        <w:t>e</w:t>
      </w:r>
      <w:r w:rsidRPr="003D4829">
        <w:rPr>
          <w:rFonts w:asciiTheme="majorHAnsi" w:hAnsiTheme="majorHAnsi" w:cstheme="majorHAnsi"/>
          <w:szCs w:val="22"/>
        </w:rPr>
        <w:t xml:space="preserve"> paper.  </w:t>
      </w:r>
    </w:p>
    <w:p w14:paraId="09BBDF9D" w14:textId="77777777" w:rsidR="00D716D3" w:rsidRPr="00586F45" w:rsidRDefault="00D716D3" w:rsidP="00D67CA0">
      <w:pPr>
        <w:spacing w:line="480" w:lineRule="auto"/>
        <w:rPr>
          <w:rFonts w:asciiTheme="majorHAnsi" w:hAnsiTheme="majorHAnsi" w:cstheme="majorHAnsi"/>
          <w:color w:val="00B0F0"/>
          <w:szCs w:val="22"/>
        </w:rPr>
      </w:pPr>
    </w:p>
    <w:p w14:paraId="2647FD3D" w14:textId="40546607" w:rsidR="00BC6802" w:rsidRPr="001F571B" w:rsidRDefault="00D716D3" w:rsidP="001F571B">
      <w:pPr>
        <w:spacing w:line="480" w:lineRule="auto"/>
        <w:rPr>
          <w:rFonts w:asciiTheme="majorHAnsi" w:hAnsiTheme="majorHAnsi"/>
        </w:rPr>
      </w:pPr>
      <w:r w:rsidRPr="003D4829">
        <w:rPr>
          <w:rFonts w:asciiTheme="majorHAnsi" w:hAnsiTheme="majorHAnsi" w:cstheme="majorHAnsi"/>
          <w:szCs w:val="22"/>
        </w:rPr>
        <w:t xml:space="preserve">It remains vital that when writing you are </w:t>
      </w:r>
      <w:r w:rsidR="00586F45" w:rsidRPr="003D4829">
        <w:rPr>
          <w:rFonts w:asciiTheme="majorHAnsi" w:hAnsiTheme="majorHAnsi" w:cstheme="majorHAnsi"/>
          <w:szCs w:val="22"/>
        </w:rPr>
        <w:t>cognis</w:t>
      </w:r>
      <w:r w:rsidRPr="003D4829">
        <w:rPr>
          <w:rFonts w:asciiTheme="majorHAnsi" w:hAnsiTheme="majorHAnsi" w:cstheme="majorHAnsi"/>
          <w:szCs w:val="22"/>
        </w:rPr>
        <w:t xml:space="preserve">ant of </w:t>
      </w:r>
      <w:r w:rsidR="00D67CA0" w:rsidRPr="003D4829">
        <w:rPr>
          <w:rFonts w:asciiTheme="majorHAnsi" w:hAnsiTheme="majorHAnsi" w:cstheme="majorHAnsi"/>
          <w:szCs w:val="22"/>
        </w:rPr>
        <w:t>t</w:t>
      </w:r>
      <w:r w:rsidRPr="003D4829">
        <w:rPr>
          <w:rFonts w:asciiTheme="majorHAnsi" w:hAnsiTheme="majorHAnsi" w:cstheme="majorHAnsi"/>
          <w:szCs w:val="22"/>
        </w:rPr>
        <w:t xml:space="preserve">he audience you are </w:t>
      </w:r>
      <w:r w:rsidR="00D67CA0" w:rsidRPr="003D4829">
        <w:rPr>
          <w:rFonts w:asciiTheme="majorHAnsi" w:hAnsiTheme="majorHAnsi" w:cstheme="majorHAnsi"/>
          <w:szCs w:val="22"/>
        </w:rPr>
        <w:t>addressing</w:t>
      </w:r>
      <w:r w:rsidRPr="003D4829">
        <w:rPr>
          <w:rFonts w:asciiTheme="majorHAnsi" w:hAnsiTheme="majorHAnsi" w:cstheme="majorHAnsi"/>
          <w:szCs w:val="22"/>
        </w:rPr>
        <w:t>. Th</w:t>
      </w:r>
      <w:r w:rsidR="00D67CA0" w:rsidRPr="003D4829">
        <w:rPr>
          <w:rFonts w:asciiTheme="majorHAnsi" w:hAnsiTheme="majorHAnsi" w:cstheme="majorHAnsi"/>
          <w:szCs w:val="22"/>
        </w:rPr>
        <w:t>e</w:t>
      </w:r>
      <w:r w:rsidRPr="003D4829">
        <w:rPr>
          <w:rFonts w:asciiTheme="majorHAnsi" w:hAnsiTheme="majorHAnsi" w:cstheme="majorHAnsi"/>
          <w:szCs w:val="22"/>
        </w:rPr>
        <w:t xml:space="preserve"> </w:t>
      </w:r>
      <w:r w:rsidR="00D67CA0" w:rsidRPr="003D4829">
        <w:rPr>
          <w:rFonts w:asciiTheme="majorHAnsi" w:hAnsiTheme="majorHAnsi" w:cstheme="majorHAnsi"/>
          <w:i/>
          <w:szCs w:val="22"/>
        </w:rPr>
        <w:t>Journal of Interprofessional Care</w:t>
      </w:r>
      <w:r w:rsidR="00D67CA0" w:rsidRPr="003D4829">
        <w:rPr>
          <w:rFonts w:asciiTheme="majorHAnsi" w:hAnsiTheme="majorHAnsi" w:cstheme="majorHAnsi"/>
          <w:szCs w:val="22"/>
        </w:rPr>
        <w:t xml:space="preserve"> </w:t>
      </w:r>
      <w:r w:rsidR="003D4829">
        <w:rPr>
          <w:rFonts w:asciiTheme="majorHAnsi" w:hAnsiTheme="majorHAnsi" w:cstheme="majorHAnsi"/>
          <w:szCs w:val="22"/>
        </w:rPr>
        <w:t xml:space="preserve">has a global readership </w:t>
      </w:r>
      <w:r w:rsidR="00586F45" w:rsidRPr="003D4829">
        <w:rPr>
          <w:rFonts w:asciiTheme="majorHAnsi" w:hAnsiTheme="majorHAnsi" w:cstheme="majorHAnsi"/>
          <w:szCs w:val="22"/>
        </w:rPr>
        <w:t>so</w:t>
      </w:r>
      <w:r w:rsidR="00D67CA0" w:rsidRPr="003D4829">
        <w:rPr>
          <w:rFonts w:asciiTheme="majorHAnsi" w:hAnsiTheme="majorHAnsi" w:cstheme="majorHAnsi"/>
          <w:szCs w:val="22"/>
        </w:rPr>
        <w:t xml:space="preserve"> the context of your work </w:t>
      </w:r>
      <w:r w:rsidR="00586F45" w:rsidRPr="003D4829">
        <w:rPr>
          <w:rFonts w:asciiTheme="majorHAnsi" w:hAnsiTheme="majorHAnsi" w:cstheme="majorHAnsi"/>
          <w:szCs w:val="22"/>
        </w:rPr>
        <w:t>must</w:t>
      </w:r>
      <w:r w:rsidR="00D67CA0" w:rsidRPr="003D4829">
        <w:rPr>
          <w:rFonts w:asciiTheme="majorHAnsi" w:hAnsiTheme="majorHAnsi" w:cstheme="majorHAnsi"/>
          <w:szCs w:val="22"/>
        </w:rPr>
        <w:t xml:space="preserve"> be clearly stated and </w:t>
      </w:r>
      <w:r w:rsidR="00586F45" w:rsidRPr="003D4829">
        <w:rPr>
          <w:rFonts w:asciiTheme="majorHAnsi" w:hAnsiTheme="majorHAnsi" w:cstheme="majorHAnsi"/>
          <w:szCs w:val="22"/>
        </w:rPr>
        <w:t xml:space="preserve">in addition </w:t>
      </w:r>
      <w:r w:rsidR="00D67CA0" w:rsidRPr="003D4829">
        <w:rPr>
          <w:rFonts w:asciiTheme="majorHAnsi" w:hAnsiTheme="majorHAnsi" w:cstheme="majorHAnsi"/>
          <w:szCs w:val="22"/>
        </w:rPr>
        <w:t xml:space="preserve">address the multiple voices </w:t>
      </w:r>
      <w:r w:rsidR="003D4829">
        <w:rPr>
          <w:rFonts w:asciiTheme="majorHAnsi" w:hAnsiTheme="majorHAnsi" w:cstheme="majorHAnsi"/>
          <w:szCs w:val="22"/>
        </w:rPr>
        <w:t xml:space="preserve">of </w:t>
      </w:r>
      <w:r w:rsidR="00586F45" w:rsidRPr="003D4829">
        <w:rPr>
          <w:rFonts w:asciiTheme="majorHAnsi" w:hAnsiTheme="majorHAnsi" w:cstheme="majorHAnsi"/>
          <w:szCs w:val="22"/>
        </w:rPr>
        <w:t>readers from</w:t>
      </w:r>
      <w:r w:rsidR="00D67CA0" w:rsidRPr="003D4829">
        <w:rPr>
          <w:rFonts w:asciiTheme="majorHAnsi" w:hAnsiTheme="majorHAnsi" w:cstheme="majorHAnsi"/>
          <w:szCs w:val="22"/>
        </w:rPr>
        <w:t xml:space="preserve"> the </w:t>
      </w:r>
      <w:r w:rsidR="003D4829">
        <w:rPr>
          <w:rFonts w:asciiTheme="majorHAnsi" w:hAnsiTheme="majorHAnsi" w:cstheme="majorHAnsi"/>
          <w:szCs w:val="22"/>
        </w:rPr>
        <w:t xml:space="preserve">full </w:t>
      </w:r>
      <w:r w:rsidR="00D67CA0" w:rsidRPr="003D4829">
        <w:rPr>
          <w:rFonts w:asciiTheme="majorHAnsi" w:hAnsiTheme="majorHAnsi" w:cstheme="majorHAnsi"/>
          <w:szCs w:val="22"/>
        </w:rPr>
        <w:t>range of modern health and social care practice</w:t>
      </w:r>
      <w:r w:rsidR="003D4829">
        <w:rPr>
          <w:rFonts w:asciiTheme="majorHAnsi" w:hAnsiTheme="majorHAnsi" w:cstheme="majorHAnsi"/>
          <w:szCs w:val="22"/>
        </w:rPr>
        <w:t>:</w:t>
      </w:r>
      <w:r w:rsidR="00D67CA0" w:rsidRPr="003D4829">
        <w:rPr>
          <w:rFonts w:asciiTheme="majorHAnsi" w:hAnsiTheme="majorHAnsi" w:cstheme="majorHAnsi"/>
          <w:szCs w:val="22"/>
        </w:rPr>
        <w:t xml:space="preserve"> from </w:t>
      </w:r>
      <w:r w:rsidR="00CB4758">
        <w:rPr>
          <w:rFonts w:asciiTheme="majorHAnsi" w:hAnsiTheme="majorHAnsi" w:cstheme="majorHAnsi"/>
          <w:szCs w:val="22"/>
        </w:rPr>
        <w:t xml:space="preserve">health sciences, </w:t>
      </w:r>
      <w:r w:rsidR="003D4829">
        <w:rPr>
          <w:rFonts w:asciiTheme="majorHAnsi" w:hAnsiTheme="majorHAnsi" w:cstheme="majorHAnsi"/>
          <w:szCs w:val="22"/>
        </w:rPr>
        <w:t>medicine</w:t>
      </w:r>
      <w:r w:rsidR="00CB4758">
        <w:rPr>
          <w:rFonts w:asciiTheme="majorHAnsi" w:hAnsiTheme="majorHAnsi" w:cstheme="majorHAnsi"/>
          <w:szCs w:val="22"/>
        </w:rPr>
        <w:t>, psychology and</w:t>
      </w:r>
      <w:r w:rsidR="00D67CA0" w:rsidRPr="003D4829">
        <w:rPr>
          <w:rFonts w:asciiTheme="majorHAnsi" w:hAnsiTheme="majorHAnsi" w:cstheme="majorHAnsi"/>
          <w:szCs w:val="22"/>
        </w:rPr>
        <w:t xml:space="preserve"> social care, </w:t>
      </w:r>
      <w:r w:rsidR="003D4829">
        <w:rPr>
          <w:rFonts w:asciiTheme="majorHAnsi" w:hAnsiTheme="majorHAnsi" w:cstheme="majorHAnsi"/>
          <w:szCs w:val="22"/>
        </w:rPr>
        <w:t>and from housing to education as well as</w:t>
      </w:r>
      <w:r w:rsidR="00D67CA0" w:rsidRPr="003D4829">
        <w:rPr>
          <w:rFonts w:asciiTheme="majorHAnsi" w:hAnsiTheme="majorHAnsi" w:cstheme="majorHAnsi"/>
          <w:szCs w:val="22"/>
        </w:rPr>
        <w:t xml:space="preserve"> from management to administration</w:t>
      </w:r>
      <w:r w:rsidR="003D4829">
        <w:rPr>
          <w:rFonts w:asciiTheme="majorHAnsi" w:hAnsiTheme="majorHAnsi" w:cstheme="majorHAnsi"/>
          <w:szCs w:val="22"/>
        </w:rPr>
        <w:t>,</w:t>
      </w:r>
      <w:r w:rsidR="00D67CA0" w:rsidRPr="003D4829">
        <w:rPr>
          <w:rFonts w:asciiTheme="majorHAnsi" w:hAnsiTheme="majorHAnsi" w:cstheme="majorHAnsi"/>
          <w:szCs w:val="22"/>
        </w:rPr>
        <w:t xml:space="preserve"> and from therapy to policing and beyond</w:t>
      </w:r>
      <w:r w:rsidR="003B722D">
        <w:rPr>
          <w:rFonts w:asciiTheme="majorHAnsi" w:hAnsiTheme="majorHAnsi" w:cstheme="majorHAnsi"/>
          <w:szCs w:val="22"/>
        </w:rPr>
        <w:t xml:space="preserve">, while being culturally sensitive and politically aware. </w:t>
      </w:r>
      <w:r w:rsidR="00D67CA0" w:rsidRPr="003D4829">
        <w:rPr>
          <w:rFonts w:asciiTheme="majorHAnsi" w:hAnsiTheme="majorHAnsi" w:cstheme="majorHAnsi"/>
          <w:szCs w:val="22"/>
        </w:rPr>
        <w:t xml:space="preserve"> </w:t>
      </w:r>
      <w:r w:rsidRPr="003D4829">
        <w:rPr>
          <w:rFonts w:asciiTheme="majorHAnsi" w:hAnsiTheme="majorHAnsi"/>
        </w:rPr>
        <w:br w:type="page"/>
      </w:r>
    </w:p>
    <w:p w14:paraId="17B1144B" w14:textId="0924265B" w:rsidR="00BC6802" w:rsidRPr="00CB4758" w:rsidRDefault="00BC6802" w:rsidP="00BC6802">
      <w:pPr>
        <w:pStyle w:val="Heading1"/>
        <w:rPr>
          <w:b/>
          <w:color w:val="auto"/>
          <w:sz w:val="22"/>
          <w:szCs w:val="22"/>
        </w:rPr>
      </w:pPr>
      <w:r w:rsidRPr="00CB4758">
        <w:rPr>
          <w:b/>
          <w:color w:val="auto"/>
          <w:sz w:val="22"/>
          <w:szCs w:val="22"/>
        </w:rPr>
        <w:lastRenderedPageBreak/>
        <w:t>References</w:t>
      </w:r>
    </w:p>
    <w:p w14:paraId="323D50A8" w14:textId="77777777" w:rsidR="00CB4758" w:rsidRPr="00CB4758" w:rsidRDefault="00CB4758" w:rsidP="00CB4758"/>
    <w:p w14:paraId="4AE01D57" w14:textId="18BD7488" w:rsidR="00586F45" w:rsidRPr="00844766" w:rsidRDefault="003673BD" w:rsidP="00CB4758">
      <w:pPr>
        <w:spacing w:line="480" w:lineRule="auto"/>
        <w:ind w:left="567" w:hanging="567"/>
        <w:rPr>
          <w:rFonts w:asciiTheme="majorHAnsi" w:hAnsiTheme="majorHAnsi"/>
          <w:szCs w:val="22"/>
        </w:rPr>
      </w:pPr>
      <w:r w:rsidRPr="00844766">
        <w:rPr>
          <w:rFonts w:asciiTheme="majorHAnsi" w:hAnsiTheme="majorHAnsi"/>
          <w:szCs w:val="22"/>
        </w:rPr>
        <w:t xml:space="preserve">American Medical Association. (2007). </w:t>
      </w:r>
      <w:r w:rsidRPr="00844766">
        <w:rPr>
          <w:rFonts w:asciiTheme="majorHAnsi" w:hAnsiTheme="majorHAnsi"/>
          <w:i/>
          <w:szCs w:val="22"/>
        </w:rPr>
        <w:t>AMA Manual of Style: A guide for authors and editors (10</w:t>
      </w:r>
      <w:r w:rsidRPr="00844766">
        <w:rPr>
          <w:rFonts w:asciiTheme="majorHAnsi" w:hAnsiTheme="majorHAnsi"/>
          <w:i/>
          <w:szCs w:val="22"/>
          <w:vertAlign w:val="superscript"/>
        </w:rPr>
        <w:t>th</w:t>
      </w:r>
      <w:r w:rsidRPr="00D9020C">
        <w:rPr>
          <w:rFonts w:asciiTheme="majorHAnsi" w:hAnsiTheme="majorHAnsi"/>
          <w:i/>
          <w:szCs w:val="22"/>
        </w:rPr>
        <w:t xml:space="preserve"> edition). </w:t>
      </w:r>
      <w:r w:rsidR="00CB4758" w:rsidRPr="00844766">
        <w:rPr>
          <w:rFonts w:asciiTheme="majorHAnsi" w:hAnsiTheme="majorHAnsi"/>
          <w:i/>
          <w:szCs w:val="22"/>
        </w:rPr>
        <w:t xml:space="preserve">  </w:t>
      </w:r>
      <w:r w:rsidRPr="00844766">
        <w:rPr>
          <w:rFonts w:asciiTheme="majorHAnsi" w:hAnsiTheme="majorHAnsi"/>
          <w:szCs w:val="22"/>
        </w:rPr>
        <w:t>Oxford: Oxford Unive</w:t>
      </w:r>
      <w:r w:rsidR="002274F4" w:rsidRPr="00844766">
        <w:rPr>
          <w:rFonts w:asciiTheme="majorHAnsi" w:hAnsiTheme="majorHAnsi"/>
          <w:szCs w:val="22"/>
        </w:rPr>
        <w:t>r</w:t>
      </w:r>
      <w:r w:rsidRPr="00844766">
        <w:rPr>
          <w:rFonts w:asciiTheme="majorHAnsi" w:hAnsiTheme="majorHAnsi"/>
          <w:szCs w:val="22"/>
        </w:rPr>
        <w:t xml:space="preserve">sity Press. </w:t>
      </w:r>
    </w:p>
    <w:p w14:paraId="6DA521FA" w14:textId="062431AF" w:rsidR="003673BD" w:rsidRPr="00844766" w:rsidRDefault="003673BD" w:rsidP="00CB4758">
      <w:pPr>
        <w:spacing w:line="480" w:lineRule="auto"/>
        <w:rPr>
          <w:rFonts w:asciiTheme="majorHAnsi" w:hAnsiTheme="majorHAnsi"/>
          <w:szCs w:val="22"/>
        </w:rPr>
      </w:pPr>
      <w:r w:rsidRPr="00844766">
        <w:rPr>
          <w:rFonts w:asciiTheme="majorHAnsi" w:hAnsiTheme="majorHAnsi"/>
          <w:szCs w:val="22"/>
        </w:rPr>
        <w:t xml:space="preserve">American Psychological Association. (2010).  </w:t>
      </w:r>
      <w:r w:rsidRPr="00844766">
        <w:rPr>
          <w:rFonts w:asciiTheme="majorHAnsi" w:hAnsiTheme="majorHAnsi"/>
          <w:i/>
          <w:szCs w:val="22"/>
        </w:rPr>
        <w:t>APA 6</w:t>
      </w:r>
      <w:r w:rsidRPr="00844766">
        <w:rPr>
          <w:rFonts w:asciiTheme="majorHAnsi" w:hAnsiTheme="majorHAnsi"/>
          <w:i/>
          <w:szCs w:val="22"/>
          <w:vertAlign w:val="superscript"/>
        </w:rPr>
        <w:t>th</w:t>
      </w:r>
      <w:r w:rsidRPr="00844766">
        <w:rPr>
          <w:rFonts w:asciiTheme="majorHAnsi" w:hAnsiTheme="majorHAnsi"/>
          <w:i/>
          <w:szCs w:val="22"/>
        </w:rPr>
        <w:t xml:space="preserve"> Edition Publication Manual. </w:t>
      </w:r>
      <w:r w:rsidRPr="00844766">
        <w:rPr>
          <w:rFonts w:asciiTheme="majorHAnsi" w:hAnsiTheme="majorHAnsi"/>
          <w:szCs w:val="22"/>
        </w:rPr>
        <w:t xml:space="preserve">Washington D.C.: APA. </w:t>
      </w:r>
    </w:p>
    <w:p w14:paraId="548A578A" w14:textId="2263EA9F" w:rsidR="00F32E3F" w:rsidRPr="00844766" w:rsidRDefault="00F32E3F" w:rsidP="00F32E3F">
      <w:pPr>
        <w:spacing w:line="480" w:lineRule="auto"/>
        <w:ind w:left="567" w:hanging="567"/>
        <w:rPr>
          <w:rFonts w:asciiTheme="majorHAnsi" w:eastAsia="Times New Roman" w:hAnsiTheme="majorHAnsi" w:cs="Times New Roman"/>
          <w:szCs w:val="22"/>
          <w:lang w:val="en-GB" w:eastAsia="en-US"/>
        </w:rPr>
      </w:pPr>
      <w:r w:rsidRPr="00844766">
        <w:rPr>
          <w:rFonts w:asciiTheme="majorHAnsi" w:hAnsiTheme="majorHAnsi"/>
          <w:szCs w:val="22"/>
        </w:rPr>
        <w:t xml:space="preserve">Archer, J. (2015).  Without proper research funding, how can medical education be evidence based? </w:t>
      </w:r>
      <w:r w:rsidRPr="00844766">
        <w:rPr>
          <w:rFonts w:asciiTheme="majorHAnsi" w:eastAsia="Times New Roman" w:hAnsiTheme="majorHAnsi" w:cs="Times New Roman"/>
          <w:color w:val="333333"/>
          <w:szCs w:val="22"/>
          <w:bdr w:val="none" w:sz="0" w:space="0" w:color="auto" w:frame="1"/>
          <w:lang w:val="en-GB" w:eastAsia="en-US"/>
        </w:rPr>
        <w:t>BMJ</w:t>
      </w:r>
      <w:r w:rsidRPr="00844766">
        <w:rPr>
          <w:rFonts w:asciiTheme="majorHAnsi" w:eastAsia="Times New Roman" w:hAnsiTheme="majorHAnsi" w:cs="Times New Roman"/>
          <w:color w:val="333333"/>
          <w:szCs w:val="22"/>
          <w:shd w:val="clear" w:color="auto" w:fill="FFFFFF"/>
          <w:lang w:val="en-GB" w:eastAsia="en-US"/>
        </w:rPr>
        <w:t> 2015;350:h3445</w:t>
      </w:r>
    </w:p>
    <w:p w14:paraId="7CCB888E" w14:textId="1E82A18E" w:rsidR="00036A76" w:rsidRPr="00844766" w:rsidRDefault="00D716D3" w:rsidP="00CB4758">
      <w:pPr>
        <w:spacing w:line="480" w:lineRule="auto"/>
        <w:rPr>
          <w:rFonts w:asciiTheme="majorHAnsi" w:hAnsiTheme="majorHAnsi" w:cstheme="majorHAnsi"/>
          <w:szCs w:val="22"/>
        </w:rPr>
      </w:pPr>
      <w:r w:rsidRPr="00844766">
        <w:rPr>
          <w:rFonts w:asciiTheme="majorHAnsi" w:hAnsiTheme="majorHAnsi" w:cstheme="majorHAnsi"/>
          <w:szCs w:val="22"/>
        </w:rPr>
        <w:t xml:space="preserve">Brice, J. &amp; Bligh, J. (2005).  “Dear Editor …”: advice on writing a covering letter. </w:t>
      </w:r>
      <w:r w:rsidRPr="00844766">
        <w:rPr>
          <w:rFonts w:asciiTheme="majorHAnsi" w:hAnsiTheme="majorHAnsi" w:cstheme="majorHAnsi"/>
          <w:i/>
          <w:szCs w:val="22"/>
        </w:rPr>
        <w:t>Medical Education</w:t>
      </w:r>
      <w:r w:rsidRPr="00844766">
        <w:rPr>
          <w:rFonts w:asciiTheme="majorHAnsi" w:hAnsiTheme="majorHAnsi" w:cstheme="majorHAnsi"/>
          <w:szCs w:val="22"/>
        </w:rPr>
        <w:t xml:space="preserve">, 39, 876.  </w:t>
      </w:r>
    </w:p>
    <w:p w14:paraId="75C1CED7" w14:textId="11A14EE1" w:rsidR="00BB2106" w:rsidRPr="00844766" w:rsidRDefault="00036A76" w:rsidP="00CB4758">
      <w:pPr>
        <w:spacing w:line="480" w:lineRule="auto"/>
        <w:ind w:left="567" w:hanging="567"/>
        <w:rPr>
          <w:rFonts w:asciiTheme="majorHAnsi" w:hAnsiTheme="majorHAnsi" w:cstheme="majorHAnsi"/>
          <w:szCs w:val="22"/>
        </w:rPr>
      </w:pPr>
      <w:r w:rsidRPr="00844766">
        <w:rPr>
          <w:rFonts w:asciiTheme="majorHAnsi" w:hAnsiTheme="majorHAnsi" w:cstheme="majorHAnsi"/>
          <w:szCs w:val="22"/>
        </w:rPr>
        <w:t>Cargill, M.  &amp;</w:t>
      </w:r>
      <w:r w:rsidR="002E3323" w:rsidRPr="00844766">
        <w:rPr>
          <w:rFonts w:asciiTheme="majorHAnsi" w:hAnsiTheme="majorHAnsi" w:cstheme="majorHAnsi"/>
          <w:szCs w:val="22"/>
        </w:rPr>
        <w:t xml:space="preserve"> O’Connor</w:t>
      </w:r>
      <w:r w:rsidRPr="00844766">
        <w:rPr>
          <w:rFonts w:asciiTheme="majorHAnsi" w:hAnsiTheme="majorHAnsi" w:cstheme="majorHAnsi"/>
          <w:szCs w:val="22"/>
        </w:rPr>
        <w:t xml:space="preserve">, P. </w:t>
      </w:r>
      <w:r w:rsidR="002E3323" w:rsidRPr="00844766">
        <w:rPr>
          <w:rFonts w:asciiTheme="majorHAnsi" w:hAnsiTheme="majorHAnsi" w:cstheme="majorHAnsi"/>
          <w:szCs w:val="22"/>
        </w:rPr>
        <w:t xml:space="preserve"> (2009). </w:t>
      </w:r>
      <w:r w:rsidRPr="00844766">
        <w:rPr>
          <w:rFonts w:asciiTheme="majorHAnsi" w:hAnsiTheme="majorHAnsi" w:cstheme="majorHAnsi"/>
          <w:i/>
          <w:szCs w:val="22"/>
        </w:rPr>
        <w:t xml:space="preserve">Writing scientific research articles. Strategy and steps. </w:t>
      </w:r>
      <w:r w:rsidRPr="00844766">
        <w:rPr>
          <w:rFonts w:asciiTheme="majorHAnsi" w:hAnsiTheme="majorHAnsi" w:cstheme="majorHAnsi"/>
          <w:szCs w:val="22"/>
        </w:rPr>
        <w:t xml:space="preserve">Oxford: Wiley-Blackwell. </w:t>
      </w:r>
    </w:p>
    <w:p w14:paraId="745BCC13" w14:textId="35A1BED1" w:rsidR="008663C4" w:rsidRPr="00844766" w:rsidRDefault="008663C4" w:rsidP="00CB4758">
      <w:pPr>
        <w:spacing w:line="480" w:lineRule="auto"/>
        <w:ind w:left="567" w:hanging="567"/>
        <w:rPr>
          <w:rFonts w:asciiTheme="majorHAnsi" w:hAnsiTheme="majorHAnsi" w:cstheme="majorHAnsi"/>
          <w:szCs w:val="22"/>
        </w:rPr>
      </w:pPr>
      <w:r w:rsidRPr="00844766">
        <w:rPr>
          <w:rFonts w:asciiTheme="majorHAnsi" w:hAnsiTheme="majorHAnsi" w:cstheme="majorHAnsi"/>
        </w:rPr>
        <w:t xml:space="preserve">Dixon-Woods, M., Agarwal, S., Young, B., Jones, D. &amp; Sutton. A. (2004). </w:t>
      </w:r>
      <w:r w:rsidRPr="00844766">
        <w:rPr>
          <w:rFonts w:asciiTheme="majorHAnsi" w:hAnsiTheme="majorHAnsi" w:cstheme="majorHAnsi"/>
          <w:i/>
          <w:iCs/>
        </w:rPr>
        <w:t>Integrative approaches to qualitative and quantitative evidence</w:t>
      </w:r>
      <w:r w:rsidRPr="00844766">
        <w:rPr>
          <w:rFonts w:asciiTheme="majorHAnsi" w:hAnsiTheme="majorHAnsi" w:cstheme="majorHAnsi"/>
        </w:rPr>
        <w:t xml:space="preserve">. London: Health Development Agency- National Health Service UK.  </w:t>
      </w:r>
    </w:p>
    <w:p w14:paraId="35F92DE8" w14:textId="1856AFC2" w:rsidR="00586F45" w:rsidRPr="00844766" w:rsidRDefault="00D95E07" w:rsidP="00CB4758">
      <w:pPr>
        <w:spacing w:line="480" w:lineRule="auto"/>
        <w:ind w:left="567" w:hanging="567"/>
        <w:rPr>
          <w:rFonts w:asciiTheme="majorHAnsi" w:hAnsiTheme="majorHAnsi" w:cstheme="majorHAnsi"/>
          <w:szCs w:val="22"/>
        </w:rPr>
      </w:pPr>
      <w:r w:rsidRPr="00844766">
        <w:rPr>
          <w:rFonts w:asciiTheme="majorHAnsi" w:hAnsiTheme="majorHAnsi" w:cstheme="majorHAnsi"/>
          <w:szCs w:val="22"/>
        </w:rPr>
        <w:t xml:space="preserve">Freeth, D., Hammick, M., Koppel, I., Reeves, S. &amp; Barr, H. (2002). </w:t>
      </w:r>
      <w:r w:rsidR="00A857C5" w:rsidRPr="00844766">
        <w:rPr>
          <w:rFonts w:asciiTheme="majorHAnsi" w:hAnsiTheme="majorHAnsi" w:cstheme="majorHAnsi"/>
          <w:i/>
          <w:szCs w:val="22"/>
        </w:rPr>
        <w:t>Occa</w:t>
      </w:r>
      <w:r w:rsidRPr="00844766">
        <w:rPr>
          <w:rFonts w:asciiTheme="majorHAnsi" w:hAnsiTheme="majorHAnsi" w:cstheme="majorHAnsi"/>
          <w:i/>
          <w:szCs w:val="22"/>
        </w:rPr>
        <w:t>sional Paper No.2. A critical review of evaluation of Interprofessional education</w:t>
      </w:r>
      <w:r w:rsidRPr="00844766">
        <w:rPr>
          <w:rFonts w:asciiTheme="majorHAnsi" w:hAnsiTheme="majorHAnsi" w:cstheme="majorHAnsi"/>
          <w:szCs w:val="22"/>
        </w:rPr>
        <w:t xml:space="preserve">. </w:t>
      </w:r>
      <w:r w:rsidRPr="00844766">
        <w:rPr>
          <w:rFonts w:asciiTheme="majorHAnsi" w:hAnsiTheme="majorHAnsi" w:cstheme="majorHAnsi"/>
          <w:i/>
          <w:szCs w:val="22"/>
        </w:rPr>
        <w:t>The Interprofessional Joint Evaluation Team</w:t>
      </w:r>
      <w:r w:rsidRPr="00844766">
        <w:rPr>
          <w:rFonts w:asciiTheme="majorHAnsi" w:hAnsiTheme="majorHAnsi" w:cstheme="majorHAnsi"/>
          <w:szCs w:val="22"/>
        </w:rPr>
        <w:t xml:space="preserve">. </w:t>
      </w:r>
      <w:r w:rsidR="00CB4758" w:rsidRPr="00844766">
        <w:rPr>
          <w:rFonts w:asciiTheme="majorHAnsi" w:hAnsiTheme="majorHAnsi" w:cstheme="majorHAnsi"/>
          <w:szCs w:val="22"/>
        </w:rPr>
        <w:t xml:space="preserve">London: </w:t>
      </w:r>
      <w:r w:rsidRPr="00844766">
        <w:rPr>
          <w:rFonts w:asciiTheme="majorHAnsi" w:hAnsiTheme="majorHAnsi" w:cstheme="majorHAnsi"/>
          <w:szCs w:val="22"/>
        </w:rPr>
        <w:t>Centre for Health Sciences ad Practice/ Learnin</w:t>
      </w:r>
      <w:r w:rsidR="00CB4758" w:rsidRPr="00844766">
        <w:rPr>
          <w:rFonts w:asciiTheme="majorHAnsi" w:hAnsiTheme="majorHAnsi" w:cstheme="majorHAnsi"/>
          <w:szCs w:val="22"/>
        </w:rPr>
        <w:t>g and Teaching Support Network.</w:t>
      </w:r>
    </w:p>
    <w:p w14:paraId="23E106AB" w14:textId="3EA75624" w:rsidR="003673BD" w:rsidRPr="00844766" w:rsidRDefault="00586F45" w:rsidP="00CB4758">
      <w:pPr>
        <w:spacing w:line="480" w:lineRule="auto"/>
        <w:ind w:left="567" w:hanging="567"/>
        <w:rPr>
          <w:rFonts w:asciiTheme="majorHAnsi" w:hAnsiTheme="majorHAnsi" w:cstheme="majorHAnsi"/>
          <w:szCs w:val="22"/>
        </w:rPr>
      </w:pPr>
      <w:r w:rsidRPr="00844766">
        <w:rPr>
          <w:rFonts w:asciiTheme="majorHAnsi" w:hAnsiTheme="majorHAnsi" w:cstheme="majorHAnsi"/>
          <w:szCs w:val="22"/>
        </w:rPr>
        <w:t xml:space="preserve">Garland, J. (1964).  Shattuck Lecture. The proper study of Mankind. </w:t>
      </w:r>
      <w:r w:rsidRPr="00844766">
        <w:rPr>
          <w:rFonts w:asciiTheme="majorHAnsi" w:hAnsiTheme="majorHAnsi" w:cstheme="majorHAnsi"/>
          <w:i/>
          <w:szCs w:val="22"/>
        </w:rPr>
        <w:t xml:space="preserve">New England Journal of Medicine </w:t>
      </w:r>
      <w:r w:rsidRPr="00844766">
        <w:rPr>
          <w:rFonts w:asciiTheme="majorHAnsi" w:hAnsiTheme="majorHAnsi" w:cstheme="majorHAnsi"/>
          <w:szCs w:val="22"/>
        </w:rPr>
        <w:t xml:space="preserve">270, 1127. In: Huth, EJ. &amp; Murray, TJ (Eds). </w:t>
      </w:r>
      <w:r w:rsidRPr="00844766">
        <w:rPr>
          <w:rFonts w:asciiTheme="majorHAnsi" w:hAnsiTheme="majorHAnsi" w:cstheme="majorHAnsi"/>
          <w:i/>
          <w:szCs w:val="22"/>
        </w:rPr>
        <w:t>Medicine in Quotations: Views of Health and Disease Through the Ages</w:t>
      </w:r>
      <w:r w:rsidRPr="00844766">
        <w:rPr>
          <w:rFonts w:asciiTheme="majorHAnsi" w:hAnsiTheme="majorHAnsi" w:cstheme="majorHAnsi"/>
          <w:szCs w:val="22"/>
        </w:rPr>
        <w:t xml:space="preserve">.  2006; Philadelphia: American College of Physicians. </w:t>
      </w:r>
    </w:p>
    <w:p w14:paraId="7877D20C" w14:textId="2540214C" w:rsidR="000B6ADE" w:rsidRPr="00844766" w:rsidRDefault="000B6ADE" w:rsidP="000B6ADE">
      <w:pPr>
        <w:rPr>
          <w:rFonts w:asciiTheme="majorHAnsi" w:eastAsia="Times New Roman" w:hAnsiTheme="majorHAnsi" w:cs="Times New Roman"/>
          <w:szCs w:val="22"/>
          <w:lang w:val="en-GB" w:eastAsia="en-US"/>
        </w:rPr>
      </w:pPr>
      <w:r w:rsidRPr="00844766">
        <w:rPr>
          <w:rFonts w:asciiTheme="majorHAnsi" w:hAnsiTheme="majorHAnsi" w:cstheme="majorHAnsi"/>
          <w:szCs w:val="22"/>
        </w:rPr>
        <w:t xml:space="preserve">Groves, T. (2008). Research methods and reporting. </w:t>
      </w:r>
      <w:r w:rsidRPr="00844766">
        <w:rPr>
          <w:rFonts w:asciiTheme="majorHAnsi" w:eastAsia="Times New Roman" w:hAnsiTheme="majorHAnsi" w:cs="Times New Roman"/>
          <w:color w:val="333333"/>
          <w:szCs w:val="22"/>
          <w:bdr w:val="none" w:sz="0" w:space="0" w:color="auto" w:frame="1"/>
          <w:lang w:val="en-GB" w:eastAsia="en-US"/>
        </w:rPr>
        <w:t>BMJ</w:t>
      </w:r>
      <w:r w:rsidR="009E6F6C" w:rsidRPr="00844766">
        <w:rPr>
          <w:rFonts w:asciiTheme="majorHAnsi" w:eastAsia="Times New Roman" w:hAnsiTheme="majorHAnsi" w:cs="Times New Roman"/>
          <w:color w:val="333333"/>
          <w:szCs w:val="22"/>
          <w:shd w:val="clear" w:color="auto" w:fill="FFFFFF"/>
          <w:lang w:val="en-GB" w:eastAsia="en-US"/>
        </w:rPr>
        <w:t xml:space="preserve">, 337, </w:t>
      </w:r>
      <w:r w:rsidRPr="00844766">
        <w:rPr>
          <w:rFonts w:asciiTheme="majorHAnsi" w:eastAsia="Times New Roman" w:hAnsiTheme="majorHAnsi" w:cs="Times New Roman"/>
          <w:color w:val="333333"/>
          <w:szCs w:val="22"/>
          <w:shd w:val="clear" w:color="auto" w:fill="FFFFFF"/>
          <w:lang w:val="en-GB" w:eastAsia="en-US"/>
        </w:rPr>
        <w:t>a2201</w:t>
      </w:r>
    </w:p>
    <w:p w14:paraId="7FFD832C" w14:textId="1AEAEB18" w:rsidR="000B6ADE" w:rsidRPr="00844766" w:rsidRDefault="000B6ADE" w:rsidP="00CB4758">
      <w:pPr>
        <w:spacing w:line="480" w:lineRule="auto"/>
        <w:ind w:left="567" w:hanging="567"/>
        <w:rPr>
          <w:rFonts w:asciiTheme="majorHAnsi" w:hAnsiTheme="majorHAnsi" w:cstheme="majorHAnsi"/>
          <w:szCs w:val="22"/>
        </w:rPr>
      </w:pPr>
    </w:p>
    <w:p w14:paraId="439A461A" w14:textId="7BD479F0" w:rsidR="00CC188C" w:rsidRPr="00844766" w:rsidRDefault="00CC188C" w:rsidP="00CB4758">
      <w:pPr>
        <w:spacing w:line="480" w:lineRule="auto"/>
        <w:ind w:left="567" w:hanging="567"/>
        <w:rPr>
          <w:rFonts w:asciiTheme="majorHAnsi" w:hAnsiTheme="majorHAnsi" w:cstheme="majorHAnsi"/>
          <w:szCs w:val="22"/>
        </w:rPr>
      </w:pPr>
      <w:r w:rsidRPr="00844766">
        <w:rPr>
          <w:rFonts w:asciiTheme="majorHAnsi" w:hAnsiTheme="majorHAnsi" w:cstheme="majorHAnsi"/>
          <w:szCs w:val="22"/>
        </w:rPr>
        <w:t>Hammick, M., Dornan, T. &amp; Steinert, Y</w:t>
      </w:r>
      <w:r w:rsidR="00CB4758" w:rsidRPr="00844766">
        <w:rPr>
          <w:rFonts w:asciiTheme="majorHAnsi" w:hAnsiTheme="majorHAnsi" w:cstheme="majorHAnsi"/>
          <w:szCs w:val="22"/>
        </w:rPr>
        <w:t>.</w:t>
      </w:r>
      <w:r w:rsidRPr="00844766">
        <w:rPr>
          <w:rFonts w:asciiTheme="majorHAnsi" w:hAnsiTheme="majorHAnsi" w:cstheme="majorHAnsi"/>
          <w:szCs w:val="22"/>
        </w:rPr>
        <w:t xml:space="preserve"> (2010). </w:t>
      </w:r>
      <w:r w:rsidR="00586F45" w:rsidRPr="00844766">
        <w:rPr>
          <w:rFonts w:asciiTheme="majorHAnsi" w:hAnsiTheme="majorHAnsi" w:cstheme="majorHAnsi"/>
          <w:szCs w:val="22"/>
        </w:rPr>
        <w:t>Conducting</w:t>
      </w:r>
      <w:r w:rsidRPr="00844766">
        <w:rPr>
          <w:rFonts w:asciiTheme="majorHAnsi" w:hAnsiTheme="majorHAnsi" w:cstheme="majorHAnsi"/>
          <w:szCs w:val="22"/>
        </w:rPr>
        <w:t xml:space="preserve"> a best evidence systematic review. Part 1: From idea to data coding. BEME Guide No. 13. </w:t>
      </w:r>
      <w:r w:rsidRPr="00844766">
        <w:rPr>
          <w:rFonts w:asciiTheme="majorHAnsi" w:hAnsiTheme="majorHAnsi" w:cstheme="majorHAnsi"/>
          <w:i/>
          <w:szCs w:val="22"/>
        </w:rPr>
        <w:t xml:space="preserve">Medical Teacher, </w:t>
      </w:r>
      <w:r w:rsidRPr="00844766">
        <w:rPr>
          <w:rFonts w:asciiTheme="majorHAnsi" w:hAnsiTheme="majorHAnsi" w:cstheme="majorHAnsi"/>
          <w:szCs w:val="22"/>
        </w:rPr>
        <w:t xml:space="preserve">32 (1), 3-15. </w:t>
      </w:r>
    </w:p>
    <w:p w14:paraId="32DF86B7" w14:textId="1BFA29A2" w:rsidR="00F54F1F" w:rsidRPr="00844766" w:rsidRDefault="00BB2106" w:rsidP="00CB4758">
      <w:pPr>
        <w:spacing w:line="480" w:lineRule="auto"/>
        <w:ind w:left="567" w:hanging="567"/>
        <w:rPr>
          <w:rFonts w:asciiTheme="majorHAnsi" w:hAnsiTheme="majorHAnsi" w:cstheme="majorHAnsi"/>
          <w:szCs w:val="22"/>
        </w:rPr>
      </w:pPr>
      <w:r w:rsidRPr="00844766">
        <w:rPr>
          <w:rStyle w:val="name"/>
          <w:rFonts w:asciiTheme="majorHAnsi" w:hAnsiTheme="majorHAnsi" w:cstheme="majorHAnsi"/>
          <w:szCs w:val="22"/>
        </w:rPr>
        <w:t>Hammick, M., Freeth, D., Kopp</w:t>
      </w:r>
      <w:r w:rsidR="00CC188C" w:rsidRPr="00844766">
        <w:rPr>
          <w:rStyle w:val="name"/>
          <w:rFonts w:asciiTheme="majorHAnsi" w:hAnsiTheme="majorHAnsi" w:cstheme="majorHAnsi"/>
          <w:szCs w:val="22"/>
        </w:rPr>
        <w:t>le, I., Reeves, S. &amp; Barr, H. (</w:t>
      </w:r>
      <w:r w:rsidR="00CC188C" w:rsidRPr="00844766">
        <w:rPr>
          <w:rFonts w:asciiTheme="majorHAnsi" w:hAnsiTheme="majorHAnsi" w:cstheme="majorHAnsi"/>
          <w:szCs w:val="22"/>
        </w:rPr>
        <w:t xml:space="preserve">2007). </w:t>
      </w:r>
      <w:r w:rsidRPr="00844766">
        <w:rPr>
          <w:rStyle w:val="name"/>
          <w:rFonts w:asciiTheme="majorHAnsi" w:hAnsiTheme="majorHAnsi" w:cstheme="majorHAnsi"/>
          <w:szCs w:val="22"/>
        </w:rPr>
        <w:t>BEME Guide 09: A best evidence systematic review of interprofessional education.</w:t>
      </w:r>
      <w:r w:rsidR="00CC188C" w:rsidRPr="00844766">
        <w:rPr>
          <w:rFonts w:asciiTheme="majorHAnsi" w:hAnsiTheme="majorHAnsi" w:cstheme="majorHAnsi"/>
          <w:szCs w:val="22"/>
        </w:rPr>
        <w:t xml:space="preserve"> </w:t>
      </w:r>
      <w:r w:rsidR="00CC188C" w:rsidRPr="00844766">
        <w:rPr>
          <w:rStyle w:val="Emphasis"/>
          <w:rFonts w:asciiTheme="majorHAnsi" w:hAnsiTheme="majorHAnsi" w:cstheme="majorHAnsi"/>
          <w:szCs w:val="22"/>
        </w:rPr>
        <w:t>Medical Teacher</w:t>
      </w:r>
      <w:r w:rsidR="00CC188C" w:rsidRPr="00844766">
        <w:rPr>
          <w:rFonts w:asciiTheme="majorHAnsi" w:hAnsiTheme="majorHAnsi" w:cstheme="majorHAnsi"/>
          <w:szCs w:val="22"/>
        </w:rPr>
        <w:t>,</w:t>
      </w:r>
      <w:r w:rsidR="00CB4758" w:rsidRPr="00844766">
        <w:rPr>
          <w:rFonts w:asciiTheme="majorHAnsi" w:hAnsiTheme="majorHAnsi" w:cstheme="majorHAnsi"/>
          <w:szCs w:val="22"/>
        </w:rPr>
        <w:t xml:space="preserve"> </w:t>
      </w:r>
      <w:r w:rsidR="00CC188C" w:rsidRPr="00844766">
        <w:rPr>
          <w:rFonts w:asciiTheme="majorHAnsi" w:hAnsiTheme="majorHAnsi" w:cstheme="majorHAnsi"/>
          <w:szCs w:val="22"/>
        </w:rPr>
        <w:t>29</w:t>
      </w:r>
      <w:r w:rsidR="00586F45" w:rsidRPr="00844766">
        <w:rPr>
          <w:rFonts w:asciiTheme="majorHAnsi" w:hAnsiTheme="majorHAnsi" w:cstheme="majorHAnsi"/>
          <w:szCs w:val="22"/>
        </w:rPr>
        <w:t xml:space="preserve"> </w:t>
      </w:r>
      <w:r w:rsidR="00CC188C" w:rsidRPr="00844766">
        <w:rPr>
          <w:rFonts w:asciiTheme="majorHAnsi" w:hAnsiTheme="majorHAnsi" w:cstheme="majorHAnsi"/>
          <w:szCs w:val="22"/>
        </w:rPr>
        <w:t>(8), 735-751.</w:t>
      </w:r>
    </w:p>
    <w:p w14:paraId="1B11C720" w14:textId="77777777" w:rsidR="001F571B" w:rsidRPr="00844766" w:rsidRDefault="00E3449E" w:rsidP="00DD4280">
      <w:pPr>
        <w:spacing w:line="480" w:lineRule="auto"/>
        <w:ind w:left="567" w:hanging="567"/>
        <w:rPr>
          <w:rFonts w:asciiTheme="majorHAnsi" w:hAnsiTheme="majorHAnsi" w:cstheme="majorHAnsi"/>
          <w:szCs w:val="22"/>
          <w:lang w:eastAsia="en-GB"/>
        </w:rPr>
      </w:pPr>
      <w:r w:rsidRPr="00844766">
        <w:rPr>
          <w:rFonts w:asciiTheme="majorHAnsi" w:hAnsiTheme="majorHAnsi" w:cstheme="majorHAnsi"/>
          <w:szCs w:val="22"/>
        </w:rPr>
        <w:t xml:space="preserve">Hean, S., Green, C., Anderson, ES., O’Halloran, C., Pitt, R., John, C., </w:t>
      </w:r>
      <w:r w:rsidR="00B653D8" w:rsidRPr="00844766">
        <w:rPr>
          <w:rFonts w:asciiTheme="majorHAnsi" w:hAnsiTheme="majorHAnsi" w:cstheme="majorHAnsi"/>
          <w:szCs w:val="22"/>
        </w:rPr>
        <w:t xml:space="preserve">&amp; </w:t>
      </w:r>
      <w:r w:rsidRPr="00844766">
        <w:rPr>
          <w:rFonts w:asciiTheme="majorHAnsi" w:hAnsiTheme="majorHAnsi" w:cstheme="majorHAnsi"/>
          <w:szCs w:val="22"/>
        </w:rPr>
        <w:t xml:space="preserve">Morris, D. (2018). BEME </w:t>
      </w:r>
      <w:r w:rsidRPr="00844766">
        <w:rPr>
          <w:rFonts w:asciiTheme="majorHAnsi" w:hAnsiTheme="majorHAnsi" w:cstheme="majorHAnsi"/>
          <w:szCs w:val="22"/>
          <w:lang w:eastAsia="en-GB"/>
        </w:rPr>
        <w:t xml:space="preserve">Guide No. 49. </w:t>
      </w:r>
      <w:r w:rsidRPr="00844766">
        <w:rPr>
          <w:rFonts w:asciiTheme="majorHAnsi" w:hAnsiTheme="majorHAnsi" w:cstheme="majorHAnsi"/>
          <w:szCs w:val="22"/>
        </w:rPr>
        <w:t>The contribution of theory to the design, delivery and evaluation of interprofessional curricula.</w:t>
      </w:r>
      <w:r w:rsidRPr="00844766">
        <w:rPr>
          <w:rFonts w:asciiTheme="majorHAnsi" w:hAnsiTheme="majorHAnsi" w:cstheme="majorHAnsi"/>
          <w:szCs w:val="22"/>
          <w:lang w:eastAsia="en-GB"/>
        </w:rPr>
        <w:t xml:space="preserve"> </w:t>
      </w:r>
      <w:r w:rsidRPr="00844766">
        <w:rPr>
          <w:rFonts w:asciiTheme="majorHAnsi" w:hAnsiTheme="majorHAnsi" w:cstheme="majorHAnsi"/>
          <w:i/>
          <w:szCs w:val="22"/>
          <w:lang w:eastAsia="en-GB"/>
        </w:rPr>
        <w:t>Medical Teacher</w:t>
      </w:r>
      <w:r w:rsidR="00CB4758" w:rsidRPr="00844766">
        <w:rPr>
          <w:rFonts w:asciiTheme="majorHAnsi" w:hAnsiTheme="majorHAnsi" w:cstheme="majorHAnsi"/>
          <w:szCs w:val="22"/>
          <w:lang w:eastAsia="en-GB"/>
        </w:rPr>
        <w:t>, 40(6),</w:t>
      </w:r>
      <w:r w:rsidRPr="00844766">
        <w:rPr>
          <w:rFonts w:asciiTheme="majorHAnsi" w:hAnsiTheme="majorHAnsi" w:cstheme="majorHAnsi"/>
          <w:szCs w:val="22"/>
          <w:lang w:eastAsia="en-GB"/>
        </w:rPr>
        <w:t xml:space="preserve"> 542-558.</w:t>
      </w:r>
    </w:p>
    <w:p w14:paraId="6CD745A7" w14:textId="1410DA37" w:rsidR="00BB2106" w:rsidRPr="00844766" w:rsidRDefault="00F32E3F" w:rsidP="00DD4280">
      <w:pPr>
        <w:spacing w:line="480" w:lineRule="auto"/>
        <w:ind w:left="567" w:hanging="567"/>
        <w:rPr>
          <w:rFonts w:asciiTheme="majorHAnsi" w:hAnsiTheme="majorHAnsi" w:cstheme="majorHAnsi"/>
          <w:szCs w:val="22"/>
          <w:lang w:eastAsia="en-GB"/>
        </w:rPr>
      </w:pPr>
      <w:r w:rsidRPr="00844766">
        <w:rPr>
          <w:rFonts w:asciiTheme="majorHAnsi" w:hAnsiTheme="majorHAnsi" w:cstheme="majorHAnsi"/>
          <w:szCs w:val="22"/>
          <w:lang w:eastAsia="en-GB"/>
        </w:rPr>
        <w:lastRenderedPageBreak/>
        <w:t>ICMJE. (2019).  Defining the role of authors and contributors.  Available at: http://www.icmje.org/recommendations/browse/roles-and-responsibilities/defining-the-role-</w:t>
      </w:r>
      <w:r w:rsidR="00DD4280" w:rsidRPr="00844766">
        <w:rPr>
          <w:rFonts w:asciiTheme="majorHAnsi" w:hAnsiTheme="majorHAnsi" w:cstheme="majorHAnsi"/>
          <w:szCs w:val="22"/>
          <w:lang w:eastAsia="en-GB"/>
        </w:rPr>
        <w:t>of-authors-and-contributors.htm</w:t>
      </w:r>
    </w:p>
    <w:p w14:paraId="166CB5ED" w14:textId="05F47B3C" w:rsidR="00BB2106" w:rsidRPr="00844766" w:rsidRDefault="00D95E07" w:rsidP="00CB4758">
      <w:pPr>
        <w:spacing w:line="480" w:lineRule="auto"/>
        <w:ind w:left="567" w:hanging="567"/>
        <w:rPr>
          <w:rFonts w:asciiTheme="majorHAnsi" w:hAnsiTheme="majorHAnsi" w:cstheme="majorHAnsi"/>
          <w:szCs w:val="22"/>
        </w:rPr>
      </w:pPr>
      <w:r w:rsidRPr="00844766">
        <w:rPr>
          <w:rFonts w:asciiTheme="majorHAnsi" w:hAnsiTheme="majorHAnsi" w:cstheme="majorHAnsi"/>
          <w:szCs w:val="22"/>
        </w:rPr>
        <w:t>Kirkpatrick, D.L. (</w:t>
      </w:r>
      <w:r w:rsidRPr="00844766">
        <w:rPr>
          <w:rStyle w:val="nlmyear"/>
          <w:rFonts w:asciiTheme="majorHAnsi" w:hAnsiTheme="majorHAnsi" w:cstheme="majorHAnsi"/>
          <w:szCs w:val="22"/>
        </w:rPr>
        <w:t>1967</w:t>
      </w:r>
      <w:r w:rsidRPr="00844766">
        <w:rPr>
          <w:rFonts w:asciiTheme="majorHAnsi" w:hAnsiTheme="majorHAnsi" w:cstheme="majorHAnsi"/>
          <w:szCs w:val="22"/>
        </w:rPr>
        <w:t xml:space="preserve">), </w:t>
      </w:r>
      <w:r w:rsidRPr="00844766">
        <w:rPr>
          <w:rStyle w:val="nlmarticle-title"/>
          <w:rFonts w:asciiTheme="majorHAnsi" w:hAnsiTheme="majorHAnsi" w:cstheme="majorHAnsi"/>
          <w:szCs w:val="22"/>
        </w:rPr>
        <w:t>‘</w:t>
      </w:r>
      <w:r w:rsidRPr="00844766">
        <w:rPr>
          <w:rStyle w:val="nlmarticle-title"/>
          <w:rFonts w:asciiTheme="majorHAnsi" w:hAnsiTheme="majorHAnsi" w:cstheme="majorHAnsi"/>
          <w:i/>
          <w:szCs w:val="22"/>
        </w:rPr>
        <w:t>Evaluation of training’</w:t>
      </w:r>
      <w:r w:rsidRPr="00844766">
        <w:rPr>
          <w:rFonts w:asciiTheme="majorHAnsi" w:hAnsiTheme="majorHAnsi" w:cstheme="majorHAnsi"/>
          <w:szCs w:val="22"/>
        </w:rPr>
        <w:t xml:space="preserve">, in Craig, R.L., Bittle, L.R., eds, Training and Development Handbook, </w:t>
      </w:r>
      <w:r w:rsidRPr="00844766">
        <w:rPr>
          <w:rStyle w:val="nlmpublisher-name"/>
          <w:rFonts w:asciiTheme="majorHAnsi" w:hAnsiTheme="majorHAnsi" w:cstheme="majorHAnsi"/>
          <w:szCs w:val="22"/>
        </w:rPr>
        <w:t>McGraw-Hill</w:t>
      </w:r>
      <w:r w:rsidRPr="00844766">
        <w:rPr>
          <w:rFonts w:asciiTheme="majorHAnsi" w:hAnsiTheme="majorHAnsi" w:cstheme="majorHAnsi"/>
          <w:szCs w:val="22"/>
        </w:rPr>
        <w:t xml:space="preserve">, </w:t>
      </w:r>
      <w:r w:rsidRPr="00844766">
        <w:rPr>
          <w:rStyle w:val="nlmpublisher-loc"/>
          <w:rFonts w:asciiTheme="majorHAnsi" w:hAnsiTheme="majorHAnsi" w:cstheme="majorHAnsi"/>
          <w:szCs w:val="22"/>
        </w:rPr>
        <w:t>New York</w:t>
      </w:r>
      <w:r w:rsidRPr="00844766">
        <w:rPr>
          <w:rFonts w:asciiTheme="majorHAnsi" w:hAnsiTheme="majorHAnsi" w:cstheme="majorHAnsi"/>
          <w:szCs w:val="22"/>
        </w:rPr>
        <w:t xml:space="preserve">, pp </w:t>
      </w:r>
      <w:r w:rsidRPr="00844766">
        <w:rPr>
          <w:rStyle w:val="nlmfpage"/>
          <w:rFonts w:asciiTheme="majorHAnsi" w:hAnsiTheme="majorHAnsi" w:cstheme="majorHAnsi"/>
          <w:szCs w:val="22"/>
        </w:rPr>
        <w:t>87</w:t>
      </w:r>
      <w:r w:rsidRPr="00844766">
        <w:rPr>
          <w:rFonts w:asciiTheme="majorHAnsi" w:hAnsiTheme="majorHAnsi" w:cstheme="majorHAnsi"/>
          <w:szCs w:val="22"/>
        </w:rPr>
        <w:t>–</w:t>
      </w:r>
      <w:r w:rsidRPr="00844766">
        <w:rPr>
          <w:rStyle w:val="nlmlpage"/>
          <w:rFonts w:asciiTheme="majorHAnsi" w:hAnsiTheme="majorHAnsi" w:cstheme="majorHAnsi"/>
          <w:szCs w:val="22"/>
        </w:rPr>
        <w:t>112</w:t>
      </w:r>
      <w:r w:rsidRPr="00844766">
        <w:rPr>
          <w:rFonts w:asciiTheme="majorHAnsi" w:hAnsiTheme="majorHAnsi" w:cstheme="majorHAnsi"/>
          <w:szCs w:val="22"/>
        </w:rPr>
        <w:t>.</w:t>
      </w:r>
    </w:p>
    <w:p w14:paraId="4B5A5D95" w14:textId="34009CAD" w:rsidR="0027180B" w:rsidRPr="00844766" w:rsidRDefault="009542B7" w:rsidP="00EF727D">
      <w:pPr>
        <w:spacing w:line="480" w:lineRule="auto"/>
        <w:ind w:left="567" w:hanging="567"/>
        <w:rPr>
          <w:rFonts w:asciiTheme="majorHAnsi" w:hAnsiTheme="majorHAnsi" w:cstheme="majorHAnsi"/>
          <w:szCs w:val="22"/>
        </w:rPr>
      </w:pPr>
      <w:r w:rsidRPr="00844766">
        <w:rPr>
          <w:rFonts w:asciiTheme="majorHAnsi" w:hAnsiTheme="majorHAnsi" w:cstheme="majorHAnsi"/>
          <w:szCs w:val="22"/>
        </w:rPr>
        <w:t xml:space="preserve">Kuper, A., Reeves, S. </w:t>
      </w:r>
      <w:r w:rsidR="00B653D8" w:rsidRPr="00844766">
        <w:rPr>
          <w:rFonts w:asciiTheme="majorHAnsi" w:hAnsiTheme="majorHAnsi" w:cstheme="majorHAnsi"/>
          <w:szCs w:val="22"/>
        </w:rPr>
        <w:t>&amp;</w:t>
      </w:r>
      <w:r w:rsidR="00036A76" w:rsidRPr="00844766">
        <w:rPr>
          <w:rFonts w:asciiTheme="majorHAnsi" w:hAnsiTheme="majorHAnsi" w:cstheme="majorHAnsi"/>
          <w:szCs w:val="22"/>
        </w:rPr>
        <w:t xml:space="preserve"> </w:t>
      </w:r>
      <w:r w:rsidRPr="00844766">
        <w:rPr>
          <w:rFonts w:asciiTheme="majorHAnsi" w:hAnsiTheme="majorHAnsi" w:cstheme="majorHAnsi"/>
          <w:szCs w:val="22"/>
        </w:rPr>
        <w:t xml:space="preserve">Levinson, W. (2008).  Qualitative research. An introduction to reading and appraising </w:t>
      </w:r>
      <w:r w:rsidR="003E2C05" w:rsidRPr="00844766">
        <w:rPr>
          <w:rFonts w:asciiTheme="majorHAnsi" w:hAnsiTheme="majorHAnsi" w:cstheme="majorHAnsi"/>
          <w:szCs w:val="22"/>
        </w:rPr>
        <w:t>qualitative</w:t>
      </w:r>
      <w:r w:rsidRPr="00844766">
        <w:rPr>
          <w:rFonts w:asciiTheme="majorHAnsi" w:hAnsiTheme="majorHAnsi" w:cstheme="majorHAnsi"/>
          <w:szCs w:val="22"/>
        </w:rPr>
        <w:t xml:space="preserve"> research.  </w:t>
      </w:r>
      <w:r w:rsidRPr="00844766">
        <w:rPr>
          <w:rFonts w:asciiTheme="majorHAnsi" w:hAnsiTheme="majorHAnsi" w:cstheme="majorHAnsi"/>
          <w:i/>
          <w:szCs w:val="22"/>
        </w:rPr>
        <w:t>BMJ</w:t>
      </w:r>
      <w:r w:rsidRPr="00844766">
        <w:rPr>
          <w:rFonts w:asciiTheme="majorHAnsi" w:hAnsiTheme="majorHAnsi" w:cstheme="majorHAnsi"/>
          <w:szCs w:val="22"/>
        </w:rPr>
        <w:t>, 337, 404- 407</w:t>
      </w:r>
    </w:p>
    <w:p w14:paraId="3D2A6D61" w14:textId="24035822" w:rsidR="007720CF" w:rsidRPr="00844766" w:rsidRDefault="007720CF" w:rsidP="00EF727D">
      <w:pPr>
        <w:pStyle w:val="NormalWeb"/>
        <w:spacing w:before="0" w:beforeAutospacing="0" w:after="0" w:afterAutospacing="0" w:line="480" w:lineRule="auto"/>
        <w:ind w:left="567" w:hanging="567"/>
        <w:rPr>
          <w:rFonts w:asciiTheme="majorHAnsi" w:eastAsiaTheme="minorEastAsia" w:hAnsiTheme="majorHAnsi"/>
          <w:sz w:val="22"/>
          <w:szCs w:val="22"/>
          <w:lang w:val="en-GB"/>
        </w:rPr>
      </w:pPr>
      <w:r w:rsidRPr="00844766">
        <w:rPr>
          <w:rFonts w:asciiTheme="majorHAnsi" w:hAnsiTheme="majorHAnsi" w:cstheme="majorHAnsi"/>
          <w:sz w:val="22"/>
          <w:szCs w:val="22"/>
        </w:rPr>
        <w:t xml:space="preserve">Laher, S. (2016).  </w:t>
      </w:r>
      <w:r w:rsidRPr="00844766">
        <w:rPr>
          <w:rFonts w:asciiTheme="majorHAnsi" w:hAnsiTheme="majorHAnsi" w:cstheme="majorHAnsi"/>
          <w:i/>
          <w:sz w:val="22"/>
          <w:szCs w:val="22"/>
        </w:rPr>
        <w:t xml:space="preserve">Ostinato rigore: </w:t>
      </w:r>
      <w:r w:rsidRPr="00844766">
        <w:rPr>
          <w:rFonts w:asciiTheme="majorHAnsi" w:hAnsiTheme="majorHAnsi" w:cstheme="majorHAnsi"/>
          <w:sz w:val="22"/>
          <w:szCs w:val="22"/>
        </w:rPr>
        <w:t xml:space="preserve">Establishing methodological rigour in quantitative research. </w:t>
      </w:r>
      <w:r w:rsidRPr="00844766">
        <w:rPr>
          <w:rFonts w:asciiTheme="majorHAnsi" w:eastAsiaTheme="minorEastAsia" w:hAnsiTheme="majorHAnsi"/>
          <w:sz w:val="22"/>
          <w:szCs w:val="22"/>
          <w:lang w:val="en-GB"/>
        </w:rPr>
        <w:t xml:space="preserve">South </w:t>
      </w:r>
      <w:r w:rsidR="009E6F6C" w:rsidRPr="00844766">
        <w:rPr>
          <w:rFonts w:asciiTheme="majorHAnsi" w:eastAsiaTheme="minorEastAsia" w:hAnsiTheme="majorHAnsi"/>
          <w:sz w:val="22"/>
          <w:szCs w:val="22"/>
          <w:lang w:val="en-GB"/>
        </w:rPr>
        <w:t xml:space="preserve">African Journal of Psychology, 46(3). </w:t>
      </w:r>
      <w:r w:rsidRPr="00844766">
        <w:rPr>
          <w:rFonts w:asciiTheme="majorHAnsi" w:eastAsiaTheme="minorEastAsia" w:hAnsiTheme="majorHAnsi"/>
          <w:sz w:val="22"/>
          <w:szCs w:val="22"/>
          <w:lang w:val="en-GB"/>
        </w:rPr>
        <w:t xml:space="preserve">316–327 </w:t>
      </w:r>
    </w:p>
    <w:p w14:paraId="3A2DF46D" w14:textId="168E53E2" w:rsidR="0027180B" w:rsidRPr="00844766" w:rsidRDefault="00C061EA" w:rsidP="00EF727D">
      <w:pPr>
        <w:spacing w:line="480" w:lineRule="auto"/>
        <w:ind w:left="567" w:hanging="709"/>
        <w:rPr>
          <w:rFonts w:asciiTheme="majorHAnsi" w:hAnsiTheme="majorHAnsi" w:cstheme="majorHAnsi"/>
          <w:szCs w:val="22"/>
        </w:rPr>
      </w:pPr>
      <w:r w:rsidRPr="00844766">
        <w:rPr>
          <w:rFonts w:asciiTheme="majorHAnsi" w:hAnsiTheme="majorHAnsi" w:cstheme="majorHAnsi"/>
          <w:szCs w:val="22"/>
        </w:rPr>
        <w:t xml:space="preserve">  </w:t>
      </w:r>
      <w:r w:rsidR="0027180B" w:rsidRPr="00844766">
        <w:rPr>
          <w:rFonts w:asciiTheme="majorHAnsi" w:hAnsiTheme="majorHAnsi" w:cstheme="majorHAnsi"/>
          <w:szCs w:val="22"/>
        </w:rPr>
        <w:t xml:space="preserve">Lingard, L., Albert, M. </w:t>
      </w:r>
      <w:r w:rsidR="00B653D8" w:rsidRPr="00844766">
        <w:rPr>
          <w:rFonts w:asciiTheme="majorHAnsi" w:hAnsiTheme="majorHAnsi" w:cstheme="majorHAnsi"/>
          <w:szCs w:val="22"/>
        </w:rPr>
        <w:t>&amp;</w:t>
      </w:r>
      <w:r w:rsidR="00036A76" w:rsidRPr="00844766">
        <w:rPr>
          <w:rFonts w:asciiTheme="majorHAnsi" w:hAnsiTheme="majorHAnsi" w:cstheme="majorHAnsi"/>
          <w:szCs w:val="22"/>
        </w:rPr>
        <w:t xml:space="preserve"> </w:t>
      </w:r>
      <w:r w:rsidR="0027180B" w:rsidRPr="00844766">
        <w:rPr>
          <w:rFonts w:asciiTheme="majorHAnsi" w:hAnsiTheme="majorHAnsi" w:cstheme="majorHAnsi"/>
          <w:szCs w:val="22"/>
        </w:rPr>
        <w:t xml:space="preserve">Levinson, W. (2008). Qualitative Research: Grounded theory, mixed methods and action research. </w:t>
      </w:r>
      <w:r w:rsidR="0027180B" w:rsidRPr="00844766">
        <w:rPr>
          <w:rFonts w:asciiTheme="majorHAnsi" w:hAnsiTheme="majorHAnsi" w:cstheme="majorHAnsi"/>
          <w:i/>
          <w:szCs w:val="22"/>
        </w:rPr>
        <w:t>BMJ</w:t>
      </w:r>
      <w:r w:rsidR="0027180B" w:rsidRPr="00844766">
        <w:rPr>
          <w:rFonts w:asciiTheme="majorHAnsi" w:hAnsiTheme="majorHAnsi" w:cstheme="majorHAnsi"/>
          <w:szCs w:val="22"/>
        </w:rPr>
        <w:t>, 337, 459-461.</w:t>
      </w:r>
    </w:p>
    <w:p w14:paraId="43F9E072" w14:textId="23BA9F80" w:rsidR="0027180B" w:rsidRPr="00844766" w:rsidRDefault="0027180B" w:rsidP="00CB4758">
      <w:pPr>
        <w:spacing w:line="480" w:lineRule="auto"/>
        <w:ind w:left="567" w:hanging="567"/>
        <w:rPr>
          <w:rFonts w:asciiTheme="majorHAnsi" w:hAnsiTheme="majorHAnsi" w:cstheme="majorHAnsi"/>
          <w:szCs w:val="22"/>
        </w:rPr>
      </w:pPr>
      <w:r w:rsidRPr="00844766">
        <w:rPr>
          <w:rFonts w:asciiTheme="majorHAnsi" w:hAnsiTheme="majorHAnsi" w:cstheme="majorHAnsi"/>
          <w:szCs w:val="22"/>
        </w:rPr>
        <w:t xml:space="preserve">O’Brien, B.C., Harris, I.B., Beckman, T.J., Reed, D.A. &amp; Cook, D.A. (2014). Standards for reporting qualitative research: A synthesis of recommendation. </w:t>
      </w:r>
      <w:r w:rsidRPr="00844766">
        <w:rPr>
          <w:rFonts w:asciiTheme="majorHAnsi" w:hAnsiTheme="majorHAnsi" w:cstheme="majorHAnsi"/>
          <w:i/>
          <w:szCs w:val="22"/>
        </w:rPr>
        <w:t>Academic Medicine</w:t>
      </w:r>
      <w:r w:rsidRPr="00844766">
        <w:rPr>
          <w:rFonts w:asciiTheme="majorHAnsi" w:hAnsiTheme="majorHAnsi" w:cstheme="majorHAnsi"/>
          <w:szCs w:val="22"/>
        </w:rPr>
        <w:t>, 89(9), 1245-1251.</w:t>
      </w:r>
    </w:p>
    <w:p w14:paraId="4985AAD2" w14:textId="755A76B4" w:rsidR="008663C4" w:rsidRPr="00844766" w:rsidRDefault="008663C4" w:rsidP="00EF727D">
      <w:pPr>
        <w:pStyle w:val="CommentText"/>
        <w:spacing w:line="480" w:lineRule="auto"/>
        <w:ind w:left="567" w:hanging="567"/>
        <w:rPr>
          <w:rFonts w:asciiTheme="majorHAnsi" w:hAnsiTheme="majorHAnsi" w:cstheme="majorHAnsi"/>
          <w:sz w:val="22"/>
          <w:szCs w:val="22"/>
        </w:rPr>
      </w:pPr>
      <w:r w:rsidRPr="00844766">
        <w:rPr>
          <w:rFonts w:asciiTheme="majorHAnsi" w:hAnsiTheme="majorHAnsi" w:cstheme="majorHAnsi"/>
          <w:sz w:val="22"/>
          <w:szCs w:val="22"/>
        </w:rPr>
        <w:t>Pacea, R., Pluyea, P., Bartletta, G., Macaulayb, A.C., Salsbergb, J, Jagoshb, J. &amp; Sellerb, R. (2011)</w:t>
      </w:r>
      <w:r w:rsidR="00EF727D" w:rsidRPr="00844766">
        <w:rPr>
          <w:rFonts w:asciiTheme="majorHAnsi" w:hAnsiTheme="majorHAnsi" w:cstheme="majorHAnsi"/>
          <w:sz w:val="22"/>
          <w:szCs w:val="22"/>
        </w:rPr>
        <w:t>.</w:t>
      </w:r>
      <w:r w:rsidRPr="00844766">
        <w:rPr>
          <w:rFonts w:asciiTheme="majorHAnsi" w:hAnsiTheme="majorHAnsi" w:cstheme="majorHAnsi"/>
          <w:sz w:val="22"/>
          <w:szCs w:val="22"/>
        </w:rPr>
        <w:t xml:space="preserve"> Testing the reliability and efﬁciency of the pilot Mixed Methods Appraisal Tool (MMAT) for systematic mixed studies review. </w:t>
      </w:r>
      <w:r w:rsidRPr="00844766">
        <w:rPr>
          <w:rFonts w:asciiTheme="majorHAnsi" w:hAnsiTheme="majorHAnsi" w:cstheme="majorHAnsi"/>
          <w:i/>
          <w:sz w:val="22"/>
          <w:szCs w:val="22"/>
        </w:rPr>
        <w:t>International Journal of Nursing Studies</w:t>
      </w:r>
      <w:r w:rsidRPr="00844766">
        <w:rPr>
          <w:rFonts w:asciiTheme="majorHAnsi" w:hAnsiTheme="majorHAnsi" w:cstheme="majorHAnsi"/>
          <w:sz w:val="22"/>
          <w:szCs w:val="22"/>
        </w:rPr>
        <w:t>, 49. 47-53.</w:t>
      </w:r>
    </w:p>
    <w:p w14:paraId="4135110E" w14:textId="561B7CBF" w:rsidR="00E068F0" w:rsidRPr="00844766" w:rsidRDefault="00E068F0" w:rsidP="00CB4758">
      <w:pPr>
        <w:spacing w:line="480" w:lineRule="auto"/>
        <w:ind w:left="567" w:hanging="567"/>
        <w:rPr>
          <w:rFonts w:asciiTheme="majorHAnsi" w:hAnsiTheme="majorHAnsi" w:cstheme="majorHAnsi"/>
          <w:szCs w:val="22"/>
        </w:rPr>
      </w:pPr>
      <w:r w:rsidRPr="00844766">
        <w:rPr>
          <w:rFonts w:asciiTheme="majorHAnsi" w:hAnsiTheme="majorHAnsi"/>
        </w:rPr>
        <w:t>Paltridge</w:t>
      </w:r>
      <w:r w:rsidR="00962C14" w:rsidRPr="00844766">
        <w:rPr>
          <w:rFonts w:asciiTheme="majorHAnsi" w:hAnsiTheme="majorHAnsi"/>
        </w:rPr>
        <w:t xml:space="preserve">, </w:t>
      </w:r>
      <w:r w:rsidRPr="00844766">
        <w:rPr>
          <w:rFonts w:asciiTheme="majorHAnsi" w:hAnsiTheme="majorHAnsi"/>
        </w:rPr>
        <w:t xml:space="preserve">B., &amp; Starfield, S. (2016) </w:t>
      </w:r>
      <w:r w:rsidRPr="00844766">
        <w:rPr>
          <w:rFonts w:asciiTheme="majorHAnsi" w:hAnsiTheme="majorHAnsi"/>
          <w:szCs w:val="22"/>
        </w:rPr>
        <w:t>Getting</w:t>
      </w:r>
      <w:r w:rsidRPr="00844766">
        <w:rPr>
          <w:rFonts w:asciiTheme="majorHAnsi" w:hAnsiTheme="majorHAnsi"/>
        </w:rPr>
        <w:t xml:space="preserve"> Published in Academic Journals Navigating the Publication Process. Michigan: University of Michigan.</w:t>
      </w:r>
    </w:p>
    <w:p w14:paraId="3ADE2A40" w14:textId="2F5D0166" w:rsidR="009542B7" w:rsidRPr="00844766" w:rsidRDefault="00672509" w:rsidP="00CB4758">
      <w:pPr>
        <w:widowControl w:val="0"/>
        <w:autoSpaceDE w:val="0"/>
        <w:autoSpaceDN w:val="0"/>
        <w:adjustRightInd w:val="0"/>
        <w:spacing w:line="480" w:lineRule="auto"/>
        <w:rPr>
          <w:rFonts w:asciiTheme="majorHAnsi" w:hAnsiTheme="majorHAnsi" w:cs="Times New Roman"/>
          <w:szCs w:val="22"/>
        </w:rPr>
      </w:pPr>
      <w:r w:rsidRPr="00844766">
        <w:rPr>
          <w:rFonts w:asciiTheme="majorHAnsi" w:hAnsiTheme="majorHAnsi" w:cs="Times New Roman"/>
          <w:szCs w:val="22"/>
        </w:rPr>
        <w:t xml:space="preserve">Pawson, R &amp; Tilley, N. (1997).  </w:t>
      </w:r>
      <w:r w:rsidRPr="00844766">
        <w:rPr>
          <w:rFonts w:asciiTheme="majorHAnsi" w:hAnsiTheme="majorHAnsi" w:cs="Times New Roman"/>
          <w:i/>
          <w:szCs w:val="22"/>
        </w:rPr>
        <w:t xml:space="preserve">Realistic evaluation. </w:t>
      </w:r>
      <w:r w:rsidRPr="00844766">
        <w:rPr>
          <w:rFonts w:asciiTheme="majorHAnsi" w:hAnsiTheme="majorHAnsi" w:cs="Times New Roman"/>
          <w:szCs w:val="22"/>
        </w:rPr>
        <w:t xml:space="preserve">London: Sage. </w:t>
      </w:r>
    </w:p>
    <w:p w14:paraId="17E92E71" w14:textId="497C8AFA" w:rsidR="009E6F6C" w:rsidRPr="00844766" w:rsidRDefault="009E6F6C" w:rsidP="009E6F6C">
      <w:pPr>
        <w:spacing w:line="480" w:lineRule="auto"/>
        <w:ind w:left="567" w:hanging="567"/>
        <w:rPr>
          <w:rFonts w:asciiTheme="majorHAnsi" w:eastAsia="Times New Roman" w:hAnsiTheme="majorHAnsi" w:cs="Times New Roman"/>
          <w:szCs w:val="22"/>
          <w:lang w:val="en-GB" w:eastAsia="en-US"/>
        </w:rPr>
      </w:pPr>
      <w:r w:rsidRPr="00844766">
        <w:rPr>
          <w:rFonts w:asciiTheme="majorHAnsi" w:hAnsiTheme="majorHAnsi" w:cstheme="majorHAnsi"/>
          <w:szCs w:val="22"/>
        </w:rPr>
        <w:t xml:space="preserve">Reeves, S., Boet, S., Zierler, B., &amp; Kitto, S. (2015). </w:t>
      </w:r>
      <w:r w:rsidRPr="00844766">
        <w:rPr>
          <w:rFonts w:asciiTheme="majorHAnsi" w:eastAsia="Times New Roman" w:hAnsiTheme="majorHAnsi" w:cs="Arial"/>
          <w:color w:val="000000"/>
          <w:szCs w:val="22"/>
        </w:rPr>
        <w:t>Interprofessional Education and Practice Guide No. 3: Evaluating interprofessional education.</w:t>
      </w:r>
      <w:r w:rsidRPr="00844766">
        <w:rPr>
          <w:rStyle w:val="serialtitle"/>
          <w:rFonts w:asciiTheme="majorHAnsi" w:eastAsia="Times New Roman" w:hAnsiTheme="majorHAnsi"/>
          <w:i/>
          <w:color w:val="333333"/>
          <w:szCs w:val="22"/>
        </w:rPr>
        <w:t xml:space="preserve"> Journal of Interprofessional Care</w:t>
      </w:r>
      <w:r w:rsidRPr="00844766">
        <w:rPr>
          <w:rFonts w:asciiTheme="majorHAnsi" w:eastAsia="Times New Roman" w:hAnsiTheme="majorHAnsi" w:cs="Arial"/>
          <w:color w:val="000000"/>
          <w:szCs w:val="22"/>
          <w:shd w:val="clear" w:color="auto" w:fill="FFFFFF"/>
        </w:rPr>
        <w:t xml:space="preserve"> </w:t>
      </w:r>
      <w:r w:rsidRPr="00844766">
        <w:rPr>
          <w:rFonts w:asciiTheme="majorHAnsi" w:eastAsia="Times New Roman" w:hAnsiTheme="majorHAnsi" w:cs="Arial"/>
          <w:color w:val="000000"/>
          <w:szCs w:val="22"/>
          <w:shd w:val="clear" w:color="auto" w:fill="FFFFFF"/>
          <w:lang w:val="en-GB" w:eastAsia="en-US"/>
        </w:rPr>
        <w:t>29(4), 05-12</w:t>
      </w:r>
    </w:p>
    <w:p w14:paraId="76EC6EAB" w14:textId="4B84B214" w:rsidR="00BB2106" w:rsidRPr="00844766" w:rsidRDefault="00E3449E" w:rsidP="00CB4758">
      <w:pPr>
        <w:spacing w:line="480" w:lineRule="auto"/>
        <w:ind w:left="567" w:hanging="567"/>
        <w:rPr>
          <w:rFonts w:asciiTheme="majorHAnsi" w:eastAsia="Times New Roman" w:hAnsiTheme="majorHAnsi" w:cs="Times New Roman"/>
          <w:szCs w:val="22"/>
          <w:lang w:val="en-GB" w:eastAsia="en-US"/>
        </w:rPr>
      </w:pPr>
      <w:r w:rsidRPr="00844766">
        <w:rPr>
          <w:rFonts w:asciiTheme="majorHAnsi" w:hAnsiTheme="majorHAnsi" w:cstheme="majorHAnsi"/>
          <w:szCs w:val="22"/>
        </w:rPr>
        <w:t>Reeves</w:t>
      </w:r>
      <w:r w:rsidR="00CB4758" w:rsidRPr="00844766">
        <w:rPr>
          <w:rFonts w:asciiTheme="majorHAnsi" w:hAnsiTheme="majorHAnsi" w:cstheme="majorHAnsi"/>
          <w:szCs w:val="22"/>
        </w:rPr>
        <w:t>,</w:t>
      </w:r>
      <w:r w:rsidRPr="00844766">
        <w:rPr>
          <w:rFonts w:asciiTheme="majorHAnsi" w:hAnsiTheme="majorHAnsi" w:cstheme="majorHAnsi"/>
          <w:szCs w:val="22"/>
        </w:rPr>
        <w:t xml:space="preserve"> S</w:t>
      </w:r>
      <w:r w:rsidR="00CB4758" w:rsidRPr="00844766">
        <w:rPr>
          <w:rFonts w:asciiTheme="majorHAnsi" w:hAnsiTheme="majorHAnsi" w:cstheme="majorHAnsi"/>
          <w:szCs w:val="22"/>
        </w:rPr>
        <w:t>.</w:t>
      </w:r>
      <w:r w:rsidRPr="00844766">
        <w:rPr>
          <w:rFonts w:asciiTheme="majorHAnsi" w:hAnsiTheme="majorHAnsi" w:cstheme="majorHAnsi"/>
          <w:szCs w:val="22"/>
        </w:rPr>
        <w:t>, Fletcher</w:t>
      </w:r>
      <w:r w:rsidR="00CB4758" w:rsidRPr="00844766">
        <w:rPr>
          <w:rFonts w:asciiTheme="majorHAnsi" w:hAnsiTheme="majorHAnsi" w:cstheme="majorHAnsi"/>
          <w:szCs w:val="22"/>
        </w:rPr>
        <w:t>,</w:t>
      </w:r>
      <w:r w:rsidRPr="00844766">
        <w:rPr>
          <w:rFonts w:asciiTheme="majorHAnsi" w:hAnsiTheme="majorHAnsi" w:cstheme="majorHAnsi"/>
          <w:szCs w:val="22"/>
        </w:rPr>
        <w:t xml:space="preserve"> S</w:t>
      </w:r>
      <w:r w:rsidR="00CB4758" w:rsidRPr="00844766">
        <w:rPr>
          <w:rFonts w:asciiTheme="majorHAnsi" w:hAnsiTheme="majorHAnsi" w:cstheme="majorHAnsi"/>
          <w:szCs w:val="22"/>
        </w:rPr>
        <w:t>.</w:t>
      </w:r>
      <w:r w:rsidRPr="00844766">
        <w:rPr>
          <w:rFonts w:asciiTheme="majorHAnsi" w:hAnsiTheme="majorHAnsi" w:cstheme="majorHAnsi"/>
          <w:szCs w:val="22"/>
        </w:rPr>
        <w:t>, Barr</w:t>
      </w:r>
      <w:r w:rsidR="00CB4758" w:rsidRPr="00844766">
        <w:rPr>
          <w:rFonts w:asciiTheme="majorHAnsi" w:hAnsiTheme="majorHAnsi" w:cstheme="majorHAnsi"/>
          <w:szCs w:val="22"/>
        </w:rPr>
        <w:t>,</w:t>
      </w:r>
      <w:r w:rsidRPr="00844766">
        <w:rPr>
          <w:rFonts w:asciiTheme="majorHAnsi" w:hAnsiTheme="majorHAnsi" w:cstheme="majorHAnsi"/>
          <w:szCs w:val="22"/>
        </w:rPr>
        <w:t xml:space="preserve"> H</w:t>
      </w:r>
      <w:r w:rsidR="00CB4758" w:rsidRPr="00844766">
        <w:rPr>
          <w:rFonts w:asciiTheme="majorHAnsi" w:hAnsiTheme="majorHAnsi" w:cstheme="majorHAnsi"/>
          <w:szCs w:val="22"/>
        </w:rPr>
        <w:t>.</w:t>
      </w:r>
      <w:r w:rsidRPr="00844766">
        <w:rPr>
          <w:rFonts w:asciiTheme="majorHAnsi" w:hAnsiTheme="majorHAnsi" w:cstheme="majorHAnsi"/>
          <w:szCs w:val="22"/>
        </w:rPr>
        <w:t>, Birch</w:t>
      </w:r>
      <w:r w:rsidR="00CB4758" w:rsidRPr="00844766">
        <w:rPr>
          <w:rFonts w:asciiTheme="majorHAnsi" w:hAnsiTheme="majorHAnsi" w:cstheme="majorHAnsi"/>
          <w:szCs w:val="22"/>
        </w:rPr>
        <w:t>,</w:t>
      </w:r>
      <w:r w:rsidRPr="00844766">
        <w:rPr>
          <w:rFonts w:asciiTheme="majorHAnsi" w:hAnsiTheme="majorHAnsi" w:cstheme="majorHAnsi"/>
          <w:szCs w:val="22"/>
        </w:rPr>
        <w:t xml:space="preserve"> I</w:t>
      </w:r>
      <w:r w:rsidR="00CB4758" w:rsidRPr="00844766">
        <w:rPr>
          <w:rFonts w:asciiTheme="majorHAnsi" w:hAnsiTheme="majorHAnsi" w:cstheme="majorHAnsi"/>
          <w:szCs w:val="22"/>
        </w:rPr>
        <w:t>.</w:t>
      </w:r>
      <w:r w:rsidRPr="00844766">
        <w:rPr>
          <w:rFonts w:asciiTheme="majorHAnsi" w:hAnsiTheme="majorHAnsi" w:cstheme="majorHAnsi"/>
          <w:szCs w:val="22"/>
        </w:rPr>
        <w:t>, Boet</w:t>
      </w:r>
      <w:r w:rsidR="00CB4758" w:rsidRPr="00844766">
        <w:rPr>
          <w:rFonts w:asciiTheme="majorHAnsi" w:hAnsiTheme="majorHAnsi" w:cstheme="majorHAnsi"/>
          <w:szCs w:val="22"/>
        </w:rPr>
        <w:t>,</w:t>
      </w:r>
      <w:r w:rsidRPr="00844766">
        <w:rPr>
          <w:rFonts w:asciiTheme="majorHAnsi" w:hAnsiTheme="majorHAnsi" w:cstheme="majorHAnsi"/>
          <w:szCs w:val="22"/>
        </w:rPr>
        <w:t xml:space="preserve"> S</w:t>
      </w:r>
      <w:r w:rsidR="00CB4758" w:rsidRPr="00844766">
        <w:rPr>
          <w:rFonts w:asciiTheme="majorHAnsi" w:hAnsiTheme="majorHAnsi" w:cstheme="majorHAnsi"/>
          <w:szCs w:val="22"/>
        </w:rPr>
        <w:t>.</w:t>
      </w:r>
      <w:r w:rsidRPr="00844766">
        <w:rPr>
          <w:rFonts w:asciiTheme="majorHAnsi" w:hAnsiTheme="majorHAnsi" w:cstheme="majorHAnsi"/>
          <w:szCs w:val="22"/>
        </w:rPr>
        <w:t>, Davies</w:t>
      </w:r>
      <w:r w:rsidR="00CB4758" w:rsidRPr="00844766">
        <w:rPr>
          <w:rFonts w:asciiTheme="majorHAnsi" w:hAnsiTheme="majorHAnsi" w:cstheme="majorHAnsi"/>
          <w:szCs w:val="22"/>
        </w:rPr>
        <w:t>,</w:t>
      </w:r>
      <w:r w:rsidRPr="00844766">
        <w:rPr>
          <w:rFonts w:asciiTheme="majorHAnsi" w:hAnsiTheme="majorHAnsi" w:cstheme="majorHAnsi"/>
          <w:szCs w:val="22"/>
        </w:rPr>
        <w:t xml:space="preserve"> N</w:t>
      </w:r>
      <w:r w:rsidR="00CB4758" w:rsidRPr="00844766">
        <w:rPr>
          <w:rFonts w:asciiTheme="majorHAnsi" w:hAnsiTheme="majorHAnsi" w:cstheme="majorHAnsi"/>
          <w:szCs w:val="22"/>
        </w:rPr>
        <w:t>.</w:t>
      </w:r>
      <w:r w:rsidRPr="00844766">
        <w:rPr>
          <w:rFonts w:asciiTheme="majorHAnsi" w:hAnsiTheme="majorHAnsi" w:cstheme="majorHAnsi"/>
          <w:szCs w:val="22"/>
        </w:rPr>
        <w:t>, McFadyen</w:t>
      </w:r>
      <w:r w:rsidR="00CB4758" w:rsidRPr="00844766">
        <w:rPr>
          <w:rFonts w:asciiTheme="majorHAnsi" w:hAnsiTheme="majorHAnsi" w:cstheme="majorHAnsi"/>
          <w:szCs w:val="22"/>
        </w:rPr>
        <w:t>,</w:t>
      </w:r>
      <w:r w:rsidRPr="00844766">
        <w:rPr>
          <w:rFonts w:asciiTheme="majorHAnsi" w:hAnsiTheme="majorHAnsi" w:cstheme="majorHAnsi"/>
          <w:szCs w:val="22"/>
        </w:rPr>
        <w:t xml:space="preserve"> A</w:t>
      </w:r>
      <w:r w:rsidR="00CB4758" w:rsidRPr="00844766">
        <w:rPr>
          <w:rFonts w:asciiTheme="majorHAnsi" w:hAnsiTheme="majorHAnsi" w:cstheme="majorHAnsi"/>
          <w:szCs w:val="22"/>
        </w:rPr>
        <w:t>.</w:t>
      </w:r>
      <w:r w:rsidRPr="00844766">
        <w:rPr>
          <w:rFonts w:asciiTheme="majorHAnsi" w:hAnsiTheme="majorHAnsi" w:cstheme="majorHAnsi"/>
          <w:szCs w:val="22"/>
        </w:rPr>
        <w:t>, Rivera</w:t>
      </w:r>
      <w:r w:rsidR="00CB4758" w:rsidRPr="00844766">
        <w:rPr>
          <w:rFonts w:asciiTheme="majorHAnsi" w:hAnsiTheme="majorHAnsi" w:cstheme="majorHAnsi"/>
          <w:szCs w:val="22"/>
        </w:rPr>
        <w:t>,</w:t>
      </w:r>
      <w:r w:rsidRPr="00844766">
        <w:rPr>
          <w:rFonts w:asciiTheme="majorHAnsi" w:hAnsiTheme="majorHAnsi" w:cstheme="majorHAnsi"/>
          <w:szCs w:val="22"/>
        </w:rPr>
        <w:t xml:space="preserve"> J</w:t>
      </w:r>
      <w:r w:rsidR="00CB4758" w:rsidRPr="00844766">
        <w:rPr>
          <w:rFonts w:asciiTheme="majorHAnsi" w:hAnsiTheme="majorHAnsi" w:cstheme="majorHAnsi"/>
          <w:szCs w:val="22"/>
        </w:rPr>
        <w:t>.</w:t>
      </w:r>
      <w:r w:rsidRPr="00844766">
        <w:rPr>
          <w:rFonts w:asciiTheme="majorHAnsi" w:hAnsiTheme="majorHAnsi" w:cstheme="majorHAnsi"/>
          <w:szCs w:val="22"/>
        </w:rPr>
        <w:t xml:space="preserve">, </w:t>
      </w:r>
      <w:r w:rsidR="00B653D8" w:rsidRPr="00844766">
        <w:rPr>
          <w:rFonts w:asciiTheme="majorHAnsi" w:hAnsiTheme="majorHAnsi" w:cstheme="majorHAnsi"/>
          <w:szCs w:val="22"/>
        </w:rPr>
        <w:t xml:space="preserve"> &amp;</w:t>
      </w:r>
      <w:r w:rsidR="00CB4758" w:rsidRPr="00844766">
        <w:rPr>
          <w:rFonts w:asciiTheme="majorHAnsi" w:hAnsiTheme="majorHAnsi" w:cstheme="majorHAnsi"/>
          <w:szCs w:val="22"/>
        </w:rPr>
        <w:t xml:space="preserve"> </w:t>
      </w:r>
      <w:r w:rsidRPr="00844766">
        <w:rPr>
          <w:rFonts w:asciiTheme="majorHAnsi" w:hAnsiTheme="majorHAnsi" w:cstheme="majorHAnsi"/>
          <w:szCs w:val="22"/>
        </w:rPr>
        <w:t>Kitto</w:t>
      </w:r>
      <w:r w:rsidR="00CB4758" w:rsidRPr="00844766">
        <w:rPr>
          <w:rFonts w:asciiTheme="majorHAnsi" w:hAnsiTheme="majorHAnsi" w:cstheme="majorHAnsi"/>
          <w:szCs w:val="22"/>
        </w:rPr>
        <w:t>,</w:t>
      </w:r>
      <w:r w:rsidRPr="00844766">
        <w:rPr>
          <w:rFonts w:asciiTheme="majorHAnsi" w:hAnsiTheme="majorHAnsi" w:cstheme="majorHAnsi"/>
          <w:szCs w:val="22"/>
        </w:rPr>
        <w:t xml:space="preserve"> S. (2016)</w:t>
      </w:r>
      <w:r w:rsidR="00CB4758" w:rsidRPr="00844766">
        <w:rPr>
          <w:rFonts w:asciiTheme="majorHAnsi" w:hAnsiTheme="majorHAnsi" w:cstheme="majorHAnsi"/>
          <w:szCs w:val="22"/>
        </w:rPr>
        <w:t>.</w:t>
      </w:r>
      <w:r w:rsidRPr="00844766">
        <w:rPr>
          <w:rFonts w:asciiTheme="majorHAnsi" w:hAnsiTheme="majorHAnsi" w:cstheme="majorHAnsi"/>
          <w:szCs w:val="22"/>
        </w:rPr>
        <w:t xml:space="preserve"> A BEME systematic review of the impact of interprofessional education on health and social care practitioners, professional practice, patient/client health and social care outcomes (update) </w:t>
      </w:r>
      <w:r w:rsidRPr="00844766">
        <w:rPr>
          <w:rStyle w:val="Emphasis"/>
          <w:rFonts w:asciiTheme="majorHAnsi" w:hAnsiTheme="majorHAnsi" w:cstheme="majorHAnsi"/>
          <w:szCs w:val="22"/>
        </w:rPr>
        <w:t>Medical Teacher</w:t>
      </w:r>
      <w:r w:rsidR="00CB4758" w:rsidRPr="00844766">
        <w:rPr>
          <w:rStyle w:val="Emphasis"/>
          <w:rFonts w:asciiTheme="majorHAnsi" w:hAnsiTheme="majorHAnsi" w:cstheme="majorHAnsi"/>
          <w:szCs w:val="22"/>
        </w:rPr>
        <w:t>,</w:t>
      </w:r>
      <w:r w:rsidRPr="00844766">
        <w:rPr>
          <w:rStyle w:val="Emphasis"/>
          <w:rFonts w:asciiTheme="majorHAnsi" w:hAnsiTheme="majorHAnsi" w:cstheme="majorHAnsi"/>
          <w:szCs w:val="22"/>
        </w:rPr>
        <w:t xml:space="preserve"> </w:t>
      </w:r>
      <w:r w:rsidR="00CB4758" w:rsidRPr="00844766">
        <w:rPr>
          <w:rFonts w:asciiTheme="majorHAnsi" w:hAnsiTheme="majorHAnsi" w:cstheme="majorHAnsi"/>
          <w:szCs w:val="22"/>
        </w:rPr>
        <w:t>38(</w:t>
      </w:r>
      <w:r w:rsidRPr="00844766">
        <w:rPr>
          <w:rFonts w:asciiTheme="majorHAnsi" w:hAnsiTheme="majorHAnsi" w:cstheme="majorHAnsi"/>
          <w:szCs w:val="22"/>
        </w:rPr>
        <w:t>7</w:t>
      </w:r>
      <w:r w:rsidR="00CB4758" w:rsidRPr="00844766">
        <w:rPr>
          <w:rFonts w:asciiTheme="majorHAnsi" w:hAnsiTheme="majorHAnsi" w:cstheme="majorHAnsi"/>
          <w:szCs w:val="22"/>
        </w:rPr>
        <w:t xml:space="preserve">), </w:t>
      </w:r>
      <w:r w:rsidR="00CB4758" w:rsidRPr="00844766">
        <w:rPr>
          <w:rFonts w:asciiTheme="majorHAnsi" w:eastAsia="Times New Roman" w:hAnsiTheme="majorHAnsi" w:cs="Arial"/>
          <w:color w:val="000000"/>
          <w:szCs w:val="22"/>
          <w:shd w:val="clear" w:color="auto" w:fill="FFFFFF"/>
          <w:lang w:val="en-GB" w:eastAsia="en-US"/>
        </w:rPr>
        <w:t>656-68.</w:t>
      </w:r>
    </w:p>
    <w:p w14:paraId="5A216271" w14:textId="21CABE29" w:rsidR="00101A59" w:rsidRPr="00844766" w:rsidRDefault="009542B7" w:rsidP="00CB4758">
      <w:pPr>
        <w:spacing w:line="480" w:lineRule="auto"/>
        <w:ind w:left="567" w:hanging="567"/>
        <w:rPr>
          <w:rFonts w:asciiTheme="majorHAnsi" w:hAnsiTheme="majorHAnsi" w:cstheme="majorHAnsi"/>
          <w:szCs w:val="22"/>
        </w:rPr>
      </w:pPr>
      <w:r w:rsidRPr="00844766">
        <w:rPr>
          <w:rFonts w:asciiTheme="majorHAnsi" w:hAnsiTheme="majorHAnsi" w:cstheme="majorHAnsi"/>
          <w:szCs w:val="22"/>
        </w:rPr>
        <w:lastRenderedPageBreak/>
        <w:t xml:space="preserve">Reeves, S., Kuper, A. &amp; Hodges, B.D. (2008).  Qualitative research. Qualitative research methodologies: ethnography.  </w:t>
      </w:r>
      <w:r w:rsidRPr="00844766">
        <w:rPr>
          <w:rFonts w:asciiTheme="majorHAnsi" w:hAnsiTheme="majorHAnsi" w:cstheme="majorHAnsi"/>
          <w:i/>
          <w:szCs w:val="22"/>
        </w:rPr>
        <w:t>BMJ</w:t>
      </w:r>
      <w:r w:rsidRPr="00844766">
        <w:rPr>
          <w:rFonts w:asciiTheme="majorHAnsi" w:hAnsiTheme="majorHAnsi" w:cstheme="majorHAnsi"/>
          <w:szCs w:val="22"/>
        </w:rPr>
        <w:t>, 337, 512-514</w:t>
      </w:r>
    </w:p>
    <w:p w14:paraId="2B3B5E66" w14:textId="79EDDED1" w:rsidR="009542B7" w:rsidRPr="00844766" w:rsidRDefault="00101A59" w:rsidP="00CB4758">
      <w:pPr>
        <w:spacing w:line="480" w:lineRule="auto"/>
        <w:ind w:left="567" w:hanging="567"/>
        <w:rPr>
          <w:rFonts w:asciiTheme="majorHAnsi" w:hAnsiTheme="majorHAnsi" w:cstheme="majorHAnsi"/>
          <w:szCs w:val="22"/>
        </w:rPr>
      </w:pPr>
      <w:r w:rsidRPr="00844766">
        <w:rPr>
          <w:rFonts w:asciiTheme="majorHAnsi" w:hAnsiTheme="majorHAnsi" w:cstheme="majorHAnsi"/>
          <w:szCs w:val="22"/>
        </w:rPr>
        <w:t>Science Direct (nd). Open Access Movement. https://www.sciencedirect.com/topics/computer-science/open-access-movement</w:t>
      </w:r>
    </w:p>
    <w:p w14:paraId="0389848D" w14:textId="22B26574" w:rsidR="00BB2106" w:rsidRPr="00844766" w:rsidRDefault="00E2165F" w:rsidP="00CB4758">
      <w:pPr>
        <w:spacing w:line="480" w:lineRule="auto"/>
        <w:ind w:left="567" w:hanging="567"/>
        <w:rPr>
          <w:rFonts w:asciiTheme="majorHAnsi" w:hAnsiTheme="majorHAnsi" w:cstheme="majorHAnsi"/>
          <w:szCs w:val="22"/>
        </w:rPr>
      </w:pPr>
      <w:r w:rsidRPr="00844766">
        <w:rPr>
          <w:rFonts w:asciiTheme="majorHAnsi" w:hAnsiTheme="majorHAnsi" w:cstheme="majorHAnsi"/>
          <w:szCs w:val="22"/>
        </w:rPr>
        <w:t xml:space="preserve">Tracy, S.J. (2010). Qualitative quality: Eight “Big-Tent” Criteria for Excellent Qualitative Research. </w:t>
      </w:r>
      <w:r w:rsidRPr="00844766">
        <w:rPr>
          <w:rFonts w:asciiTheme="majorHAnsi" w:hAnsiTheme="majorHAnsi" w:cstheme="majorHAnsi"/>
          <w:i/>
          <w:szCs w:val="22"/>
        </w:rPr>
        <w:t>Qualitative Inquiry</w:t>
      </w:r>
      <w:r w:rsidRPr="00844766">
        <w:rPr>
          <w:rFonts w:asciiTheme="majorHAnsi" w:hAnsiTheme="majorHAnsi" w:cstheme="majorHAnsi"/>
          <w:szCs w:val="22"/>
        </w:rPr>
        <w:t>, 16(10) 837-851.</w:t>
      </w:r>
    </w:p>
    <w:p w14:paraId="477DADDB" w14:textId="111F0309" w:rsidR="00F07AEC" w:rsidRPr="00844766" w:rsidRDefault="00F07AEC" w:rsidP="00CB4758">
      <w:pPr>
        <w:spacing w:line="480" w:lineRule="auto"/>
        <w:rPr>
          <w:rFonts w:asciiTheme="majorHAnsi" w:hAnsiTheme="majorHAnsi" w:cstheme="majorHAnsi"/>
          <w:szCs w:val="22"/>
        </w:rPr>
      </w:pPr>
      <w:r w:rsidRPr="00844766">
        <w:rPr>
          <w:rFonts w:asciiTheme="majorHAnsi" w:hAnsiTheme="majorHAnsi" w:cstheme="majorHAnsi"/>
          <w:szCs w:val="22"/>
        </w:rPr>
        <w:t>University of South Australia (nd). https://guides.library.unisa.edu.au/c.php?g=169983&amp;p=1119052</w:t>
      </w:r>
    </w:p>
    <w:p w14:paraId="5980F0EF" w14:textId="646730C5" w:rsidR="00586F45" w:rsidRPr="00844766" w:rsidRDefault="00CD5AEE" w:rsidP="00CB4758">
      <w:pPr>
        <w:spacing w:line="480" w:lineRule="auto"/>
        <w:ind w:left="567" w:hanging="567"/>
        <w:rPr>
          <w:rFonts w:asciiTheme="majorHAnsi" w:hAnsiTheme="majorHAnsi"/>
          <w:szCs w:val="22"/>
        </w:rPr>
      </w:pPr>
      <w:r w:rsidRPr="00844766">
        <w:rPr>
          <w:rFonts w:asciiTheme="majorHAnsi" w:hAnsiTheme="majorHAnsi"/>
          <w:szCs w:val="22"/>
        </w:rPr>
        <w:t>Varpio, L., Ajjawi, R.,</w:t>
      </w:r>
      <w:r w:rsidR="00693993" w:rsidRPr="00844766">
        <w:rPr>
          <w:rFonts w:asciiTheme="majorHAnsi" w:hAnsiTheme="majorHAnsi"/>
          <w:szCs w:val="22"/>
        </w:rPr>
        <w:t xml:space="preserve"> </w:t>
      </w:r>
      <w:r w:rsidRPr="00844766">
        <w:rPr>
          <w:rFonts w:asciiTheme="majorHAnsi" w:hAnsiTheme="majorHAnsi"/>
          <w:szCs w:val="22"/>
        </w:rPr>
        <w:t xml:space="preserve">Monrouxe, L., O’Brien, B.C., &amp; Rees, C. (2017). Shedding the cobra effect: problematising thematic emergence, triangulation, saturation and member checking. </w:t>
      </w:r>
      <w:r w:rsidRPr="00844766">
        <w:rPr>
          <w:rFonts w:asciiTheme="majorHAnsi" w:hAnsiTheme="majorHAnsi"/>
          <w:i/>
          <w:szCs w:val="22"/>
        </w:rPr>
        <w:t xml:space="preserve">Med Educ, </w:t>
      </w:r>
      <w:r w:rsidRPr="00844766">
        <w:rPr>
          <w:rFonts w:asciiTheme="majorHAnsi" w:hAnsiTheme="majorHAnsi"/>
          <w:szCs w:val="22"/>
        </w:rPr>
        <w:t>51(1), 40-50.</w:t>
      </w:r>
    </w:p>
    <w:p w14:paraId="17569947" w14:textId="1B22B7A5" w:rsidR="00B05D08" w:rsidRPr="00844766" w:rsidRDefault="00B05D08" w:rsidP="00B05D08">
      <w:pPr>
        <w:spacing w:line="480" w:lineRule="auto"/>
        <w:ind w:left="567" w:hanging="567"/>
        <w:rPr>
          <w:rFonts w:asciiTheme="majorHAnsi" w:eastAsia="Times New Roman" w:hAnsiTheme="majorHAnsi"/>
          <w:szCs w:val="22"/>
        </w:rPr>
      </w:pPr>
      <w:r w:rsidRPr="00844766">
        <w:rPr>
          <w:rStyle w:val="authors"/>
          <w:rFonts w:asciiTheme="majorHAnsi" w:eastAsia="Times New Roman" w:hAnsiTheme="majorHAnsi"/>
          <w:color w:val="333333"/>
          <w:szCs w:val="22"/>
        </w:rPr>
        <w:t>Vogel, M.T., Blakeney, E. A-R., Willgerodt, M.A., Odegard, P.S., Johnson, E,L., Shrader, S., … Zierler</w:t>
      </w:r>
      <w:r w:rsidRPr="00844766">
        <w:rPr>
          <w:rStyle w:val="apple-converted-space"/>
          <w:rFonts w:asciiTheme="majorHAnsi" w:eastAsia="Times New Roman" w:hAnsiTheme="majorHAnsi"/>
          <w:color w:val="333333"/>
          <w:szCs w:val="22"/>
          <w:shd w:val="clear" w:color="auto" w:fill="FFFFFF"/>
        </w:rPr>
        <w:t xml:space="preserve">, B. </w:t>
      </w:r>
      <w:r w:rsidRPr="00844766">
        <w:rPr>
          <w:rStyle w:val="date1"/>
          <w:rFonts w:asciiTheme="majorHAnsi" w:eastAsia="Times New Roman" w:hAnsiTheme="majorHAnsi"/>
          <w:color w:val="333333"/>
          <w:szCs w:val="22"/>
        </w:rPr>
        <w:t>(2018).</w:t>
      </w:r>
      <w:r w:rsidRPr="00844766">
        <w:rPr>
          <w:rStyle w:val="apple-converted-space"/>
          <w:rFonts w:asciiTheme="majorHAnsi" w:eastAsia="Times New Roman" w:hAnsiTheme="majorHAnsi"/>
          <w:color w:val="333333"/>
          <w:szCs w:val="22"/>
          <w:shd w:val="clear" w:color="auto" w:fill="FFFFFF"/>
        </w:rPr>
        <w:t> </w:t>
      </w:r>
      <w:r w:rsidRPr="00844766">
        <w:rPr>
          <w:rStyle w:val="arttitle"/>
          <w:rFonts w:asciiTheme="majorHAnsi" w:eastAsia="Times New Roman" w:hAnsiTheme="majorHAnsi"/>
          <w:color w:val="333333"/>
          <w:szCs w:val="22"/>
        </w:rPr>
        <w:t>Interprofessional education and practice guide: interprofessional team writing to promote dissemination of interprofessional education scholarship and products,</w:t>
      </w:r>
      <w:r w:rsidRPr="00844766">
        <w:rPr>
          <w:rStyle w:val="apple-converted-space"/>
          <w:rFonts w:asciiTheme="majorHAnsi" w:eastAsia="Times New Roman" w:hAnsiTheme="majorHAnsi"/>
          <w:color w:val="333333"/>
          <w:szCs w:val="22"/>
          <w:shd w:val="clear" w:color="auto" w:fill="FFFFFF"/>
        </w:rPr>
        <w:t> </w:t>
      </w:r>
      <w:r w:rsidRPr="00844766">
        <w:rPr>
          <w:rStyle w:val="serialtitle"/>
          <w:rFonts w:asciiTheme="majorHAnsi" w:eastAsia="Times New Roman" w:hAnsiTheme="majorHAnsi"/>
          <w:i/>
          <w:color w:val="333333"/>
          <w:szCs w:val="22"/>
        </w:rPr>
        <w:t>Journal of Interprofessional Care</w:t>
      </w:r>
      <w:r w:rsidRPr="00844766">
        <w:rPr>
          <w:rStyle w:val="serialtitle"/>
          <w:rFonts w:asciiTheme="majorHAnsi" w:eastAsia="Times New Roman" w:hAnsiTheme="majorHAnsi"/>
          <w:color w:val="333333"/>
          <w:szCs w:val="22"/>
        </w:rPr>
        <w:t>,</w:t>
      </w:r>
      <w:r w:rsidRPr="00844766">
        <w:rPr>
          <w:rStyle w:val="apple-converted-space"/>
          <w:rFonts w:asciiTheme="majorHAnsi" w:eastAsia="Times New Roman" w:hAnsiTheme="majorHAnsi"/>
          <w:color w:val="333333"/>
          <w:szCs w:val="22"/>
          <w:shd w:val="clear" w:color="auto" w:fill="FFFFFF"/>
        </w:rPr>
        <w:t> </w:t>
      </w:r>
      <w:r w:rsidRPr="00844766">
        <w:rPr>
          <w:rStyle w:val="doilink"/>
          <w:rFonts w:asciiTheme="majorHAnsi" w:eastAsia="Times New Roman" w:hAnsiTheme="majorHAnsi"/>
          <w:color w:val="333333"/>
          <w:szCs w:val="22"/>
        </w:rPr>
        <w:t>DOI:</w:t>
      </w:r>
      <w:r w:rsidRPr="00844766">
        <w:rPr>
          <w:rStyle w:val="apple-converted-space"/>
          <w:rFonts w:asciiTheme="majorHAnsi" w:eastAsia="Times New Roman" w:hAnsiTheme="majorHAnsi"/>
          <w:color w:val="333333"/>
          <w:szCs w:val="22"/>
        </w:rPr>
        <w:t> </w:t>
      </w:r>
      <w:hyperlink r:id="rId9" w:history="1">
        <w:r w:rsidRPr="00844766">
          <w:rPr>
            <w:rStyle w:val="Hyperlink"/>
            <w:rFonts w:asciiTheme="majorHAnsi" w:eastAsia="Times New Roman" w:hAnsiTheme="majorHAnsi"/>
            <w:color w:val="333333"/>
            <w:szCs w:val="22"/>
            <w:u w:val="none"/>
          </w:rPr>
          <w:t>10.1080/13561820.2018.1538111</w:t>
        </w:r>
      </w:hyperlink>
    </w:p>
    <w:p w14:paraId="42A7E142" w14:textId="31BEF57D" w:rsidR="00586F45" w:rsidRPr="00CB4758" w:rsidRDefault="00586F45" w:rsidP="00CB4758">
      <w:pPr>
        <w:spacing w:line="480" w:lineRule="auto"/>
        <w:ind w:left="567" w:hanging="567"/>
        <w:rPr>
          <w:rFonts w:asciiTheme="majorHAnsi" w:hAnsiTheme="majorHAnsi" w:cstheme="majorHAnsi"/>
          <w:szCs w:val="22"/>
        </w:rPr>
      </w:pPr>
      <w:r w:rsidRPr="00844766">
        <w:rPr>
          <w:rFonts w:asciiTheme="majorHAnsi" w:hAnsiTheme="majorHAnsi" w:cstheme="majorHAnsi"/>
          <w:szCs w:val="22"/>
        </w:rPr>
        <w:t xml:space="preserve">Wong, G., Greenhalgh, T., Westhorp, G. &amp; Pawson, R. </w:t>
      </w:r>
      <w:r w:rsidR="00484D9F" w:rsidRPr="00844766">
        <w:rPr>
          <w:rFonts w:asciiTheme="majorHAnsi" w:hAnsiTheme="majorHAnsi" w:cstheme="majorHAnsi"/>
          <w:szCs w:val="22"/>
        </w:rPr>
        <w:t xml:space="preserve">(2012). </w:t>
      </w:r>
      <w:r w:rsidRPr="00844766">
        <w:rPr>
          <w:rFonts w:asciiTheme="majorHAnsi" w:hAnsiTheme="majorHAnsi" w:cstheme="majorHAnsi"/>
          <w:szCs w:val="22"/>
        </w:rPr>
        <w:t>Realist methods in medical education research: what are they and what can they contribute? Medical Education, 46(1), 89-96</w:t>
      </w:r>
      <w:r w:rsidR="00CB4758" w:rsidRPr="00844766">
        <w:rPr>
          <w:rFonts w:asciiTheme="majorHAnsi" w:hAnsiTheme="majorHAnsi" w:cstheme="majorHAnsi"/>
          <w:szCs w:val="22"/>
        </w:rPr>
        <w:t>.</w:t>
      </w:r>
    </w:p>
    <w:p w14:paraId="7890EEA2" w14:textId="77777777" w:rsidR="00BB2106" w:rsidRPr="00CB4758" w:rsidRDefault="00BB2106" w:rsidP="00CB4758">
      <w:pPr>
        <w:spacing w:line="480" w:lineRule="auto"/>
        <w:rPr>
          <w:rFonts w:asciiTheme="majorHAnsi" w:hAnsiTheme="majorHAnsi"/>
          <w:szCs w:val="22"/>
        </w:rPr>
      </w:pPr>
    </w:p>
    <w:p w14:paraId="40FA164F" w14:textId="48BAEE23" w:rsidR="00BB2106" w:rsidRDefault="007B60C8" w:rsidP="00CB4758">
      <w:pPr>
        <w:spacing w:line="480" w:lineRule="auto"/>
        <w:rPr>
          <w:rFonts w:asciiTheme="majorHAnsi" w:hAnsiTheme="majorHAnsi"/>
          <w:b/>
          <w:szCs w:val="22"/>
        </w:rPr>
      </w:pPr>
      <w:r>
        <w:rPr>
          <w:rFonts w:asciiTheme="majorHAnsi" w:hAnsiTheme="majorHAnsi"/>
          <w:b/>
          <w:szCs w:val="22"/>
        </w:rPr>
        <w:t>Further resources</w:t>
      </w:r>
    </w:p>
    <w:p w14:paraId="7FCC667D" w14:textId="1CDB3E0F" w:rsidR="00A53C99" w:rsidRDefault="00A53C99" w:rsidP="00A53C99">
      <w:pPr>
        <w:spacing w:before="100" w:beforeAutospacing="1" w:after="100" w:afterAutospacing="1" w:line="480" w:lineRule="auto"/>
        <w:ind w:left="567" w:hanging="567"/>
        <w:rPr>
          <w:rFonts w:ascii="Calibri" w:hAnsi="Calibri" w:cs="Times New Roman"/>
          <w:szCs w:val="22"/>
          <w:lang w:val="en-GB" w:eastAsia="en-US"/>
        </w:rPr>
      </w:pPr>
      <w:r>
        <w:rPr>
          <w:rFonts w:ascii="Calibri" w:hAnsi="Calibri" w:cs="Times New Roman"/>
          <w:szCs w:val="22"/>
          <w:lang w:val="en-GB" w:eastAsia="en-US"/>
        </w:rPr>
        <w:t xml:space="preserve">Hood, S. (2010). </w:t>
      </w:r>
      <w:r>
        <w:rPr>
          <w:rFonts w:ascii="Calibri" w:hAnsi="Calibri" w:cs="Times New Roman"/>
          <w:i/>
          <w:szCs w:val="22"/>
          <w:lang w:val="en-GB" w:eastAsia="en-US"/>
        </w:rPr>
        <w:t xml:space="preserve">Appraising Research: Evaluation in Academic Writing. </w:t>
      </w:r>
      <w:r w:rsidR="005863BC">
        <w:rPr>
          <w:rFonts w:ascii="Calibri" w:hAnsi="Calibri" w:cs="Times New Roman"/>
          <w:szCs w:val="22"/>
          <w:lang w:val="en-GB" w:eastAsia="en-US"/>
        </w:rPr>
        <w:t xml:space="preserve">London: </w:t>
      </w:r>
      <w:r>
        <w:rPr>
          <w:rFonts w:ascii="Calibri" w:hAnsi="Calibri" w:cs="Times New Roman"/>
          <w:szCs w:val="22"/>
          <w:lang w:val="en-GB" w:eastAsia="en-US"/>
        </w:rPr>
        <w:t xml:space="preserve">Palgrave Macmillan. </w:t>
      </w:r>
    </w:p>
    <w:p w14:paraId="21E8891D" w14:textId="7D1CF66D" w:rsidR="00D9020C" w:rsidRPr="00C00071" w:rsidRDefault="00D9020C" w:rsidP="00A53C99">
      <w:pPr>
        <w:spacing w:before="100" w:beforeAutospacing="1" w:after="100" w:afterAutospacing="1" w:line="480" w:lineRule="auto"/>
        <w:ind w:left="567" w:hanging="567"/>
        <w:rPr>
          <w:rFonts w:ascii="Calibri" w:hAnsi="Calibri" w:cs="Times New Roman"/>
          <w:i/>
          <w:iCs/>
          <w:szCs w:val="22"/>
          <w:lang w:val="en-GB" w:eastAsia="en-US"/>
        </w:rPr>
      </w:pPr>
      <w:r>
        <w:rPr>
          <w:rFonts w:ascii="Calibri" w:hAnsi="Calibri" w:cs="Times New Roman"/>
          <w:szCs w:val="22"/>
          <w:lang w:val="en-GB" w:eastAsia="en-US"/>
        </w:rPr>
        <w:t xml:space="preserve">Lingard, L., </w:t>
      </w:r>
      <w:r w:rsidR="00FB52CF">
        <w:rPr>
          <w:rFonts w:ascii="Calibri" w:hAnsi="Calibri" w:cs="Times New Roman"/>
          <w:szCs w:val="22"/>
          <w:lang w:val="en-GB" w:eastAsia="en-US"/>
        </w:rPr>
        <w:t xml:space="preserve">&amp; Watling, C. (2016). It’s a </w:t>
      </w:r>
      <w:r w:rsidR="00FB52CF">
        <w:rPr>
          <w:rFonts w:ascii="Calibri" w:hAnsi="Calibri" w:cs="Times New Roman"/>
          <w:i/>
          <w:iCs/>
          <w:szCs w:val="22"/>
          <w:lang w:val="en-GB" w:eastAsia="en-US"/>
        </w:rPr>
        <w:t>story</w:t>
      </w:r>
      <w:r w:rsidR="00FB52CF" w:rsidRPr="00C00071">
        <w:rPr>
          <w:rFonts w:ascii="Calibri" w:hAnsi="Calibri" w:cs="Times New Roman"/>
          <w:szCs w:val="22"/>
          <w:lang w:val="en-GB" w:eastAsia="en-US"/>
        </w:rPr>
        <w:t>, not a study:</w:t>
      </w:r>
      <w:r w:rsidR="00FB52CF">
        <w:rPr>
          <w:rFonts w:ascii="Calibri" w:hAnsi="Calibri" w:cs="Times New Roman"/>
          <w:szCs w:val="22"/>
          <w:lang w:val="en-GB" w:eastAsia="en-US"/>
        </w:rPr>
        <w:t xml:space="preserve"> Writing an effective research paper. Academic Medicine, 91(12), e12.</w:t>
      </w:r>
    </w:p>
    <w:p w14:paraId="362F1B7B" w14:textId="749F4306" w:rsidR="00D9020C" w:rsidRPr="00A53C99" w:rsidRDefault="00D9020C" w:rsidP="00A53C99">
      <w:pPr>
        <w:spacing w:before="100" w:beforeAutospacing="1" w:after="100" w:afterAutospacing="1" w:line="480" w:lineRule="auto"/>
        <w:ind w:left="567" w:hanging="567"/>
        <w:rPr>
          <w:rFonts w:ascii="Calibri" w:hAnsi="Calibri" w:cs="Times New Roman"/>
          <w:szCs w:val="22"/>
          <w:lang w:val="en-GB" w:eastAsia="en-US"/>
        </w:rPr>
      </w:pPr>
      <w:r>
        <w:rPr>
          <w:rFonts w:ascii="Calibri" w:hAnsi="Calibri" w:cs="Times New Roman"/>
          <w:szCs w:val="22"/>
          <w:lang w:val="en-GB" w:eastAsia="en-US"/>
        </w:rPr>
        <w:t>Varpio, L., Paradis, E., Uijtdehaage, S., &amp; Young, M. (2020). The distinctions between theory, theoretical framework and conceptual framework.  Academic Medicine, 95(7), 995-998.</w:t>
      </w:r>
    </w:p>
    <w:p w14:paraId="557A6C3B" w14:textId="4A3F6B88" w:rsidR="00461DDC" w:rsidRDefault="00461DDC">
      <w:pPr>
        <w:rPr>
          <w:rFonts w:ascii="Calibri" w:hAnsi="Calibri" w:cs="Times New Roman"/>
          <w:szCs w:val="22"/>
          <w:lang w:val="en-GB" w:eastAsia="en-US"/>
        </w:rPr>
      </w:pPr>
    </w:p>
    <w:p w14:paraId="795A4033" w14:textId="77777777" w:rsidR="00461DDC" w:rsidRDefault="00461DDC" w:rsidP="00461DDC">
      <w:pPr>
        <w:spacing w:line="480" w:lineRule="auto"/>
        <w:rPr>
          <w:rFonts w:asciiTheme="majorHAnsi" w:hAnsiTheme="majorHAnsi"/>
          <w:szCs w:val="22"/>
        </w:rPr>
      </w:pPr>
    </w:p>
    <w:p w14:paraId="3905EC07" w14:textId="47A52470" w:rsidR="00551148" w:rsidRPr="003E2C05" w:rsidRDefault="00551148" w:rsidP="00A53C99">
      <w:pPr>
        <w:spacing w:before="100" w:beforeAutospacing="1" w:after="100" w:afterAutospacing="1" w:line="480" w:lineRule="auto"/>
        <w:ind w:left="567" w:hanging="567"/>
        <w:rPr>
          <w:rFonts w:asciiTheme="majorHAnsi" w:hAnsiTheme="majorHAnsi" w:cs="Times New Roman"/>
          <w:b/>
          <w:szCs w:val="22"/>
          <w:lang w:val="en-GB" w:eastAsia="en-US"/>
        </w:rPr>
      </w:pPr>
    </w:p>
    <w:p w14:paraId="30C9CC9A" w14:textId="77777777" w:rsidR="007B60C8" w:rsidRDefault="007B60C8" w:rsidP="00CB4758">
      <w:pPr>
        <w:spacing w:line="480" w:lineRule="auto"/>
        <w:rPr>
          <w:rFonts w:asciiTheme="majorHAnsi" w:hAnsiTheme="majorHAnsi"/>
          <w:b/>
          <w:szCs w:val="22"/>
        </w:rPr>
      </w:pPr>
    </w:p>
    <w:p w14:paraId="464E856A" w14:textId="77777777" w:rsidR="007B60C8" w:rsidRPr="007B60C8" w:rsidRDefault="007B60C8" w:rsidP="00CB4758">
      <w:pPr>
        <w:spacing w:line="480" w:lineRule="auto"/>
        <w:rPr>
          <w:rFonts w:asciiTheme="majorHAnsi" w:hAnsiTheme="majorHAnsi"/>
          <w:b/>
          <w:szCs w:val="22"/>
        </w:rPr>
      </w:pPr>
    </w:p>
    <w:p w14:paraId="7A0EF06D" w14:textId="5BCCFEE1" w:rsidR="00A321DE" w:rsidRPr="00A321DE" w:rsidRDefault="00A321DE" w:rsidP="000E054F"/>
    <w:sectPr w:rsidR="00A321DE" w:rsidRPr="00A321DE" w:rsidSect="00651770">
      <w:footerReference w:type="even" r:id="rId10"/>
      <w:footerReference w:type="default" r:id="rId11"/>
      <w:pgSz w:w="11900" w:h="16840"/>
      <w:pgMar w:top="1440" w:right="1134"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39A08" w14:textId="77777777" w:rsidR="00A209D5" w:rsidRDefault="00A209D5" w:rsidP="00651770">
      <w:r>
        <w:separator/>
      </w:r>
    </w:p>
  </w:endnote>
  <w:endnote w:type="continuationSeparator" w:id="0">
    <w:p w14:paraId="29C37D11" w14:textId="77777777" w:rsidR="00A209D5" w:rsidRDefault="00A209D5" w:rsidP="0065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874A2" w14:textId="77777777" w:rsidR="000B6ADE" w:rsidRDefault="000B6ADE" w:rsidP="00651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3EA18" w14:textId="77777777" w:rsidR="000B6ADE" w:rsidRDefault="000B6ADE" w:rsidP="006517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8A99" w14:textId="2994F8E3" w:rsidR="000B6ADE" w:rsidRDefault="000B6ADE" w:rsidP="00651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071">
      <w:rPr>
        <w:rStyle w:val="PageNumber"/>
        <w:noProof/>
      </w:rPr>
      <w:t>1</w:t>
    </w:r>
    <w:r>
      <w:rPr>
        <w:rStyle w:val="PageNumber"/>
      </w:rPr>
      <w:fldChar w:fldCharType="end"/>
    </w:r>
  </w:p>
  <w:p w14:paraId="18AD0E0B" w14:textId="77777777" w:rsidR="000B6ADE" w:rsidRDefault="000B6ADE" w:rsidP="006517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BDF8B" w14:textId="77777777" w:rsidR="00A209D5" w:rsidRDefault="00A209D5" w:rsidP="00651770">
      <w:r>
        <w:separator/>
      </w:r>
    </w:p>
  </w:footnote>
  <w:footnote w:type="continuationSeparator" w:id="0">
    <w:p w14:paraId="56CED054" w14:textId="77777777" w:rsidR="00A209D5" w:rsidRDefault="00A209D5" w:rsidP="00651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6B8"/>
    <w:multiLevelType w:val="hybridMultilevel"/>
    <w:tmpl w:val="9BF8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65386"/>
    <w:multiLevelType w:val="hybridMultilevel"/>
    <w:tmpl w:val="E374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4714B"/>
    <w:multiLevelType w:val="hybridMultilevel"/>
    <w:tmpl w:val="2590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1067B"/>
    <w:multiLevelType w:val="hybridMultilevel"/>
    <w:tmpl w:val="760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81540"/>
    <w:multiLevelType w:val="hybridMultilevel"/>
    <w:tmpl w:val="B3BE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E349E"/>
    <w:multiLevelType w:val="hybridMultilevel"/>
    <w:tmpl w:val="9220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27F58"/>
    <w:multiLevelType w:val="hybridMultilevel"/>
    <w:tmpl w:val="5272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F4F1A"/>
    <w:multiLevelType w:val="hybridMultilevel"/>
    <w:tmpl w:val="CD16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15D35"/>
    <w:multiLevelType w:val="hybridMultilevel"/>
    <w:tmpl w:val="1C1C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648D0"/>
    <w:multiLevelType w:val="hybridMultilevel"/>
    <w:tmpl w:val="37FAD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64BBB"/>
    <w:multiLevelType w:val="hybridMultilevel"/>
    <w:tmpl w:val="187EE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0C0F23"/>
    <w:multiLevelType w:val="hybridMultilevel"/>
    <w:tmpl w:val="C1FC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9"/>
  </w:num>
  <w:num w:numId="7">
    <w:abstractNumId w:val="11"/>
  </w:num>
  <w:num w:numId="8">
    <w:abstractNumId w:val="8"/>
  </w:num>
  <w:num w:numId="9">
    <w:abstractNumId w:val="5"/>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6F"/>
    <w:rsid w:val="000338D5"/>
    <w:rsid w:val="000346D0"/>
    <w:rsid w:val="00036A76"/>
    <w:rsid w:val="0006705F"/>
    <w:rsid w:val="00083C31"/>
    <w:rsid w:val="00087660"/>
    <w:rsid w:val="00091718"/>
    <w:rsid w:val="00092A04"/>
    <w:rsid w:val="000B5482"/>
    <w:rsid w:val="000B6ADE"/>
    <w:rsid w:val="000D7B55"/>
    <w:rsid w:val="000E054F"/>
    <w:rsid w:val="000E2B51"/>
    <w:rsid w:val="000E5EA2"/>
    <w:rsid w:val="00101A59"/>
    <w:rsid w:val="001115CB"/>
    <w:rsid w:val="00133754"/>
    <w:rsid w:val="00154A29"/>
    <w:rsid w:val="0018089E"/>
    <w:rsid w:val="00182C04"/>
    <w:rsid w:val="001A66D2"/>
    <w:rsid w:val="001B0C66"/>
    <w:rsid w:val="001B3C93"/>
    <w:rsid w:val="001B5B78"/>
    <w:rsid w:val="001B63C1"/>
    <w:rsid w:val="001D0292"/>
    <w:rsid w:val="001D5BD5"/>
    <w:rsid w:val="001E1EC5"/>
    <w:rsid w:val="001E47EF"/>
    <w:rsid w:val="001F01B3"/>
    <w:rsid w:val="001F571B"/>
    <w:rsid w:val="002058FC"/>
    <w:rsid w:val="00224A14"/>
    <w:rsid w:val="002274F4"/>
    <w:rsid w:val="002363D7"/>
    <w:rsid w:val="0026085F"/>
    <w:rsid w:val="00261295"/>
    <w:rsid w:val="002617A3"/>
    <w:rsid w:val="00270142"/>
    <w:rsid w:val="002706C0"/>
    <w:rsid w:val="0027180B"/>
    <w:rsid w:val="00273D4D"/>
    <w:rsid w:val="002920E8"/>
    <w:rsid w:val="00292D04"/>
    <w:rsid w:val="0029366E"/>
    <w:rsid w:val="002B124E"/>
    <w:rsid w:val="002B3B17"/>
    <w:rsid w:val="002C0E8A"/>
    <w:rsid w:val="002C1AF2"/>
    <w:rsid w:val="002D0554"/>
    <w:rsid w:val="002E1C86"/>
    <w:rsid w:val="002E3323"/>
    <w:rsid w:val="002E3712"/>
    <w:rsid w:val="00304284"/>
    <w:rsid w:val="00311BC1"/>
    <w:rsid w:val="00317025"/>
    <w:rsid w:val="0032162E"/>
    <w:rsid w:val="003300B5"/>
    <w:rsid w:val="003308E2"/>
    <w:rsid w:val="003344C9"/>
    <w:rsid w:val="00340E42"/>
    <w:rsid w:val="00343F1B"/>
    <w:rsid w:val="003464F6"/>
    <w:rsid w:val="003673BD"/>
    <w:rsid w:val="00382967"/>
    <w:rsid w:val="00383F0A"/>
    <w:rsid w:val="003A27C2"/>
    <w:rsid w:val="003B6556"/>
    <w:rsid w:val="003B722D"/>
    <w:rsid w:val="003C1FAA"/>
    <w:rsid w:val="003D0F2B"/>
    <w:rsid w:val="003D4829"/>
    <w:rsid w:val="003D63EE"/>
    <w:rsid w:val="003E2C05"/>
    <w:rsid w:val="003F0746"/>
    <w:rsid w:val="00410E16"/>
    <w:rsid w:val="004267DB"/>
    <w:rsid w:val="00430386"/>
    <w:rsid w:val="00432FD5"/>
    <w:rsid w:val="00436E34"/>
    <w:rsid w:val="004441BB"/>
    <w:rsid w:val="00460DB6"/>
    <w:rsid w:val="00461DDC"/>
    <w:rsid w:val="00484D9F"/>
    <w:rsid w:val="0048655F"/>
    <w:rsid w:val="00492701"/>
    <w:rsid w:val="004A1AD7"/>
    <w:rsid w:val="004C2BCA"/>
    <w:rsid w:val="004D73D8"/>
    <w:rsid w:val="004F57EE"/>
    <w:rsid w:val="004F7C0F"/>
    <w:rsid w:val="005056C4"/>
    <w:rsid w:val="00512FD4"/>
    <w:rsid w:val="005202C4"/>
    <w:rsid w:val="00524B37"/>
    <w:rsid w:val="00536E96"/>
    <w:rsid w:val="00544312"/>
    <w:rsid w:val="00547B7E"/>
    <w:rsid w:val="00551148"/>
    <w:rsid w:val="00555228"/>
    <w:rsid w:val="00564C7C"/>
    <w:rsid w:val="00582F1A"/>
    <w:rsid w:val="005863BC"/>
    <w:rsid w:val="00586F45"/>
    <w:rsid w:val="005C3BAD"/>
    <w:rsid w:val="005E0519"/>
    <w:rsid w:val="005F3EB1"/>
    <w:rsid w:val="00601F9A"/>
    <w:rsid w:val="00616159"/>
    <w:rsid w:val="00625425"/>
    <w:rsid w:val="0063083A"/>
    <w:rsid w:val="0064578C"/>
    <w:rsid w:val="00651770"/>
    <w:rsid w:val="006617A9"/>
    <w:rsid w:val="0066371C"/>
    <w:rsid w:val="00664ED2"/>
    <w:rsid w:val="00672509"/>
    <w:rsid w:val="00672EAE"/>
    <w:rsid w:val="00683A7F"/>
    <w:rsid w:val="00693993"/>
    <w:rsid w:val="006940B7"/>
    <w:rsid w:val="006961DB"/>
    <w:rsid w:val="006A3A12"/>
    <w:rsid w:val="006B23E0"/>
    <w:rsid w:val="006C0526"/>
    <w:rsid w:val="006E30C8"/>
    <w:rsid w:val="006E422E"/>
    <w:rsid w:val="006F3BAC"/>
    <w:rsid w:val="00720295"/>
    <w:rsid w:val="0075088B"/>
    <w:rsid w:val="00753584"/>
    <w:rsid w:val="0075795D"/>
    <w:rsid w:val="007609EF"/>
    <w:rsid w:val="007720CF"/>
    <w:rsid w:val="0079040F"/>
    <w:rsid w:val="007934D8"/>
    <w:rsid w:val="00794FCE"/>
    <w:rsid w:val="00796282"/>
    <w:rsid w:val="007A1BD6"/>
    <w:rsid w:val="007B491A"/>
    <w:rsid w:val="007B60C8"/>
    <w:rsid w:val="007C0A54"/>
    <w:rsid w:val="007E2309"/>
    <w:rsid w:val="007F5F8B"/>
    <w:rsid w:val="00814CAA"/>
    <w:rsid w:val="00814FAB"/>
    <w:rsid w:val="008159E2"/>
    <w:rsid w:val="00822787"/>
    <w:rsid w:val="00822BC5"/>
    <w:rsid w:val="00832F1A"/>
    <w:rsid w:val="00834D28"/>
    <w:rsid w:val="00844766"/>
    <w:rsid w:val="008663C4"/>
    <w:rsid w:val="00883E51"/>
    <w:rsid w:val="00895049"/>
    <w:rsid w:val="0089605D"/>
    <w:rsid w:val="008A649E"/>
    <w:rsid w:val="008B3084"/>
    <w:rsid w:val="008E1579"/>
    <w:rsid w:val="00907CB9"/>
    <w:rsid w:val="00916AEF"/>
    <w:rsid w:val="00920E72"/>
    <w:rsid w:val="00921218"/>
    <w:rsid w:val="00934B84"/>
    <w:rsid w:val="00934B95"/>
    <w:rsid w:val="00952911"/>
    <w:rsid w:val="009542B7"/>
    <w:rsid w:val="00962C14"/>
    <w:rsid w:val="009644B0"/>
    <w:rsid w:val="00992E4A"/>
    <w:rsid w:val="009B3604"/>
    <w:rsid w:val="009C41E9"/>
    <w:rsid w:val="009D3EB7"/>
    <w:rsid w:val="009E2F9E"/>
    <w:rsid w:val="009E3001"/>
    <w:rsid w:val="009E4235"/>
    <w:rsid w:val="009E6F6C"/>
    <w:rsid w:val="009E7D64"/>
    <w:rsid w:val="00A015E1"/>
    <w:rsid w:val="00A209D5"/>
    <w:rsid w:val="00A236C2"/>
    <w:rsid w:val="00A321DE"/>
    <w:rsid w:val="00A3547F"/>
    <w:rsid w:val="00A45AC3"/>
    <w:rsid w:val="00A51BB2"/>
    <w:rsid w:val="00A53C99"/>
    <w:rsid w:val="00A82FC9"/>
    <w:rsid w:val="00A857C5"/>
    <w:rsid w:val="00A959B8"/>
    <w:rsid w:val="00AB2EE4"/>
    <w:rsid w:val="00AB4372"/>
    <w:rsid w:val="00AE4042"/>
    <w:rsid w:val="00AF22E0"/>
    <w:rsid w:val="00B05D08"/>
    <w:rsid w:val="00B2436E"/>
    <w:rsid w:val="00B259C6"/>
    <w:rsid w:val="00B33243"/>
    <w:rsid w:val="00B41EE2"/>
    <w:rsid w:val="00B42BBA"/>
    <w:rsid w:val="00B55782"/>
    <w:rsid w:val="00B653D8"/>
    <w:rsid w:val="00B74C5F"/>
    <w:rsid w:val="00B86066"/>
    <w:rsid w:val="00BA18BB"/>
    <w:rsid w:val="00BA725C"/>
    <w:rsid w:val="00BA79FF"/>
    <w:rsid w:val="00BB0E03"/>
    <w:rsid w:val="00BB2106"/>
    <w:rsid w:val="00BB21D6"/>
    <w:rsid w:val="00BC0EE0"/>
    <w:rsid w:val="00BC181C"/>
    <w:rsid w:val="00BC626C"/>
    <w:rsid w:val="00BC6802"/>
    <w:rsid w:val="00BD386F"/>
    <w:rsid w:val="00BE7789"/>
    <w:rsid w:val="00BE7F2A"/>
    <w:rsid w:val="00C00071"/>
    <w:rsid w:val="00C061EA"/>
    <w:rsid w:val="00C067C8"/>
    <w:rsid w:val="00C32EC4"/>
    <w:rsid w:val="00C43E4F"/>
    <w:rsid w:val="00C64903"/>
    <w:rsid w:val="00C65478"/>
    <w:rsid w:val="00C67498"/>
    <w:rsid w:val="00C7148E"/>
    <w:rsid w:val="00C76235"/>
    <w:rsid w:val="00CA1759"/>
    <w:rsid w:val="00CB4758"/>
    <w:rsid w:val="00CC01F3"/>
    <w:rsid w:val="00CC188C"/>
    <w:rsid w:val="00CD5AEE"/>
    <w:rsid w:val="00CD67E4"/>
    <w:rsid w:val="00D00432"/>
    <w:rsid w:val="00D118C8"/>
    <w:rsid w:val="00D17250"/>
    <w:rsid w:val="00D36774"/>
    <w:rsid w:val="00D67CA0"/>
    <w:rsid w:val="00D716D3"/>
    <w:rsid w:val="00D77B5B"/>
    <w:rsid w:val="00D9020C"/>
    <w:rsid w:val="00D925F1"/>
    <w:rsid w:val="00D937A7"/>
    <w:rsid w:val="00D95E07"/>
    <w:rsid w:val="00DA5442"/>
    <w:rsid w:val="00DA5B9A"/>
    <w:rsid w:val="00DD4280"/>
    <w:rsid w:val="00DD6768"/>
    <w:rsid w:val="00DE4A5B"/>
    <w:rsid w:val="00DF0D58"/>
    <w:rsid w:val="00DF1579"/>
    <w:rsid w:val="00E01195"/>
    <w:rsid w:val="00E068F0"/>
    <w:rsid w:val="00E2165F"/>
    <w:rsid w:val="00E3449E"/>
    <w:rsid w:val="00E34C3B"/>
    <w:rsid w:val="00E4502D"/>
    <w:rsid w:val="00E47EEF"/>
    <w:rsid w:val="00E50525"/>
    <w:rsid w:val="00E62147"/>
    <w:rsid w:val="00E63A71"/>
    <w:rsid w:val="00E719B7"/>
    <w:rsid w:val="00E751C0"/>
    <w:rsid w:val="00E83764"/>
    <w:rsid w:val="00E90B42"/>
    <w:rsid w:val="00E92126"/>
    <w:rsid w:val="00EA30A2"/>
    <w:rsid w:val="00EC0EFF"/>
    <w:rsid w:val="00EC1199"/>
    <w:rsid w:val="00EC4D15"/>
    <w:rsid w:val="00EC6865"/>
    <w:rsid w:val="00EF0753"/>
    <w:rsid w:val="00EF2FEF"/>
    <w:rsid w:val="00EF727D"/>
    <w:rsid w:val="00F008E2"/>
    <w:rsid w:val="00F01AA2"/>
    <w:rsid w:val="00F07AEC"/>
    <w:rsid w:val="00F15F30"/>
    <w:rsid w:val="00F22B01"/>
    <w:rsid w:val="00F2524C"/>
    <w:rsid w:val="00F27D36"/>
    <w:rsid w:val="00F32E3F"/>
    <w:rsid w:val="00F42ACB"/>
    <w:rsid w:val="00F43AFA"/>
    <w:rsid w:val="00F46AF6"/>
    <w:rsid w:val="00F5360F"/>
    <w:rsid w:val="00F54F1F"/>
    <w:rsid w:val="00F65BA0"/>
    <w:rsid w:val="00F83C6B"/>
    <w:rsid w:val="00F904DA"/>
    <w:rsid w:val="00F90E92"/>
    <w:rsid w:val="00F97DD9"/>
    <w:rsid w:val="00FB52CF"/>
    <w:rsid w:val="00FF2D08"/>
    <w:rsid w:val="00FF4A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9E83A7A"/>
  <w15:docId w15:val="{58B1B446-09FC-4D53-BBE6-F5F0DF22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B0"/>
    <w:rPr>
      <w:rFonts w:ascii="Arial" w:hAnsi="Arial"/>
      <w:sz w:val="22"/>
      <w:szCs w:val="24"/>
    </w:rPr>
  </w:style>
  <w:style w:type="paragraph" w:styleId="Heading1">
    <w:name w:val="heading 1"/>
    <w:basedOn w:val="Normal"/>
    <w:next w:val="Normal"/>
    <w:link w:val="Heading1Char"/>
    <w:uiPriority w:val="9"/>
    <w:qFormat/>
    <w:rsid w:val="00BC68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68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E2"/>
    <w:pPr>
      <w:ind w:left="720"/>
      <w:contextualSpacing/>
    </w:pPr>
  </w:style>
  <w:style w:type="paragraph" w:styleId="Title">
    <w:name w:val="Title"/>
    <w:basedOn w:val="Normal"/>
    <w:next w:val="Normal"/>
    <w:link w:val="TitleChar"/>
    <w:uiPriority w:val="10"/>
    <w:qFormat/>
    <w:rsid w:val="001D02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029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680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680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27D36"/>
    <w:pPr>
      <w:spacing w:before="100" w:beforeAutospacing="1" w:after="100" w:afterAutospacing="1"/>
    </w:pPr>
    <w:rPr>
      <w:rFonts w:ascii="Times New Roman" w:eastAsia="Times New Roman" w:hAnsi="Times New Roman" w:cs="Times New Roman"/>
      <w:sz w:val="24"/>
      <w:lang w:val="en-AU" w:eastAsia="en-US"/>
    </w:rPr>
  </w:style>
  <w:style w:type="paragraph" w:styleId="Footer">
    <w:name w:val="footer"/>
    <w:basedOn w:val="Normal"/>
    <w:link w:val="FooterChar"/>
    <w:uiPriority w:val="99"/>
    <w:unhideWhenUsed/>
    <w:rsid w:val="00651770"/>
    <w:pPr>
      <w:tabs>
        <w:tab w:val="center" w:pos="4320"/>
        <w:tab w:val="right" w:pos="8640"/>
      </w:tabs>
    </w:pPr>
  </w:style>
  <w:style w:type="character" w:customStyle="1" w:styleId="FooterChar">
    <w:name w:val="Footer Char"/>
    <w:basedOn w:val="DefaultParagraphFont"/>
    <w:link w:val="Footer"/>
    <w:uiPriority w:val="99"/>
    <w:rsid w:val="00651770"/>
    <w:rPr>
      <w:rFonts w:ascii="Arial" w:hAnsi="Arial"/>
      <w:sz w:val="22"/>
      <w:szCs w:val="24"/>
    </w:rPr>
  </w:style>
  <w:style w:type="character" w:styleId="PageNumber">
    <w:name w:val="page number"/>
    <w:basedOn w:val="DefaultParagraphFont"/>
    <w:uiPriority w:val="99"/>
    <w:semiHidden/>
    <w:unhideWhenUsed/>
    <w:rsid w:val="00651770"/>
  </w:style>
  <w:style w:type="character" w:styleId="Strong">
    <w:name w:val="Strong"/>
    <w:basedOn w:val="DefaultParagraphFont"/>
    <w:uiPriority w:val="22"/>
    <w:qFormat/>
    <w:rsid w:val="00BB2106"/>
    <w:rPr>
      <w:b/>
      <w:bCs/>
    </w:rPr>
  </w:style>
  <w:style w:type="character" w:customStyle="1" w:styleId="name">
    <w:name w:val="name"/>
    <w:basedOn w:val="DefaultParagraphFont"/>
    <w:rsid w:val="00BB2106"/>
  </w:style>
  <w:style w:type="character" w:customStyle="1" w:styleId="authors">
    <w:name w:val="authors"/>
    <w:basedOn w:val="DefaultParagraphFont"/>
    <w:rsid w:val="00BB2106"/>
  </w:style>
  <w:style w:type="character" w:styleId="Emphasis">
    <w:name w:val="Emphasis"/>
    <w:basedOn w:val="DefaultParagraphFont"/>
    <w:uiPriority w:val="20"/>
    <w:qFormat/>
    <w:rsid w:val="00CC188C"/>
    <w:rPr>
      <w:i/>
      <w:iCs/>
    </w:rPr>
  </w:style>
  <w:style w:type="character" w:customStyle="1" w:styleId="nlmyear">
    <w:name w:val="nlm_year"/>
    <w:basedOn w:val="DefaultParagraphFont"/>
    <w:rsid w:val="00D95E07"/>
  </w:style>
  <w:style w:type="character" w:customStyle="1" w:styleId="nlmarticle-title">
    <w:name w:val="nlm_article-title"/>
    <w:basedOn w:val="DefaultParagraphFont"/>
    <w:rsid w:val="00D95E07"/>
  </w:style>
  <w:style w:type="character" w:customStyle="1" w:styleId="nlmpublisher-name">
    <w:name w:val="nlm_publisher-name"/>
    <w:basedOn w:val="DefaultParagraphFont"/>
    <w:rsid w:val="00D95E07"/>
  </w:style>
  <w:style w:type="character" w:customStyle="1" w:styleId="nlmpublisher-loc">
    <w:name w:val="nlm_publisher-loc"/>
    <w:basedOn w:val="DefaultParagraphFont"/>
    <w:rsid w:val="00D95E07"/>
  </w:style>
  <w:style w:type="character" w:customStyle="1" w:styleId="nlmfpage">
    <w:name w:val="nlm_fpage"/>
    <w:basedOn w:val="DefaultParagraphFont"/>
    <w:rsid w:val="00D95E07"/>
  </w:style>
  <w:style w:type="character" w:customStyle="1" w:styleId="nlmlpage">
    <w:name w:val="nlm_lpage"/>
    <w:basedOn w:val="DefaultParagraphFont"/>
    <w:rsid w:val="00D95E07"/>
  </w:style>
  <w:style w:type="paragraph" w:styleId="BalloonText">
    <w:name w:val="Balloon Text"/>
    <w:basedOn w:val="Normal"/>
    <w:link w:val="BalloonTextChar"/>
    <w:uiPriority w:val="99"/>
    <w:semiHidden/>
    <w:unhideWhenUsed/>
    <w:rsid w:val="00D93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7A7"/>
    <w:rPr>
      <w:rFonts w:ascii="Segoe UI" w:hAnsi="Segoe UI" w:cs="Segoe UI"/>
      <w:sz w:val="18"/>
      <w:szCs w:val="18"/>
    </w:rPr>
  </w:style>
  <w:style w:type="character" w:styleId="Hyperlink">
    <w:name w:val="Hyperlink"/>
    <w:basedOn w:val="DefaultParagraphFont"/>
    <w:uiPriority w:val="99"/>
    <w:unhideWhenUsed/>
    <w:rsid w:val="00A857C5"/>
    <w:rPr>
      <w:color w:val="0000FF" w:themeColor="hyperlink"/>
      <w:u w:val="single"/>
    </w:rPr>
  </w:style>
  <w:style w:type="character" w:customStyle="1" w:styleId="apple-converted-space">
    <w:name w:val="apple-converted-space"/>
    <w:basedOn w:val="DefaultParagraphFont"/>
    <w:rsid w:val="00B05D08"/>
  </w:style>
  <w:style w:type="character" w:customStyle="1" w:styleId="date1">
    <w:name w:val="date1"/>
    <w:basedOn w:val="DefaultParagraphFont"/>
    <w:rsid w:val="00B05D08"/>
  </w:style>
  <w:style w:type="character" w:customStyle="1" w:styleId="arttitle">
    <w:name w:val="art_title"/>
    <w:basedOn w:val="DefaultParagraphFont"/>
    <w:rsid w:val="00B05D08"/>
  </w:style>
  <w:style w:type="character" w:customStyle="1" w:styleId="serialtitle">
    <w:name w:val="serial_title"/>
    <w:basedOn w:val="DefaultParagraphFont"/>
    <w:rsid w:val="00B05D08"/>
  </w:style>
  <w:style w:type="character" w:customStyle="1" w:styleId="doilink">
    <w:name w:val="doi_link"/>
    <w:basedOn w:val="DefaultParagraphFont"/>
    <w:rsid w:val="00B05D08"/>
  </w:style>
  <w:style w:type="character" w:customStyle="1" w:styleId="italic">
    <w:name w:val="italic"/>
    <w:basedOn w:val="DefaultParagraphFont"/>
    <w:rsid w:val="00F32E3F"/>
  </w:style>
  <w:style w:type="paragraph" w:styleId="Revision">
    <w:name w:val="Revision"/>
    <w:hidden/>
    <w:uiPriority w:val="99"/>
    <w:semiHidden/>
    <w:rsid w:val="004F7C0F"/>
    <w:rPr>
      <w:rFonts w:ascii="Arial" w:hAnsi="Arial"/>
      <w:sz w:val="22"/>
      <w:szCs w:val="24"/>
    </w:rPr>
  </w:style>
  <w:style w:type="character" w:styleId="CommentReference">
    <w:name w:val="annotation reference"/>
    <w:basedOn w:val="DefaultParagraphFont"/>
    <w:uiPriority w:val="99"/>
    <w:semiHidden/>
    <w:unhideWhenUsed/>
    <w:rsid w:val="00B41EE2"/>
    <w:rPr>
      <w:sz w:val="16"/>
      <w:szCs w:val="16"/>
    </w:rPr>
  </w:style>
  <w:style w:type="paragraph" w:styleId="CommentText">
    <w:name w:val="annotation text"/>
    <w:basedOn w:val="Normal"/>
    <w:link w:val="CommentTextChar"/>
    <w:uiPriority w:val="99"/>
    <w:unhideWhenUsed/>
    <w:rsid w:val="00B41EE2"/>
    <w:rPr>
      <w:sz w:val="20"/>
      <w:szCs w:val="20"/>
    </w:rPr>
  </w:style>
  <w:style w:type="character" w:customStyle="1" w:styleId="CommentTextChar">
    <w:name w:val="Comment Text Char"/>
    <w:basedOn w:val="DefaultParagraphFont"/>
    <w:link w:val="CommentText"/>
    <w:uiPriority w:val="99"/>
    <w:rsid w:val="00B41EE2"/>
    <w:rPr>
      <w:rFonts w:ascii="Arial" w:hAnsi="Arial"/>
    </w:rPr>
  </w:style>
  <w:style w:type="paragraph" w:styleId="CommentSubject">
    <w:name w:val="annotation subject"/>
    <w:basedOn w:val="CommentText"/>
    <w:next w:val="CommentText"/>
    <w:link w:val="CommentSubjectChar"/>
    <w:uiPriority w:val="99"/>
    <w:semiHidden/>
    <w:unhideWhenUsed/>
    <w:rsid w:val="00B41EE2"/>
    <w:rPr>
      <w:b/>
      <w:bCs/>
    </w:rPr>
  </w:style>
  <w:style w:type="character" w:customStyle="1" w:styleId="CommentSubjectChar">
    <w:name w:val="Comment Subject Char"/>
    <w:basedOn w:val="CommentTextChar"/>
    <w:link w:val="CommentSubject"/>
    <w:uiPriority w:val="99"/>
    <w:semiHidden/>
    <w:rsid w:val="00B41EE2"/>
    <w:rPr>
      <w:rFonts w:ascii="Arial" w:hAnsi="Arial"/>
      <w:b/>
      <w:bCs/>
    </w:rPr>
  </w:style>
  <w:style w:type="character" w:styleId="FollowedHyperlink">
    <w:name w:val="FollowedHyperlink"/>
    <w:basedOn w:val="DefaultParagraphFont"/>
    <w:uiPriority w:val="99"/>
    <w:semiHidden/>
    <w:unhideWhenUsed/>
    <w:rsid w:val="00A53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85178">
      <w:bodyDiv w:val="1"/>
      <w:marLeft w:val="0"/>
      <w:marRight w:val="0"/>
      <w:marTop w:val="0"/>
      <w:marBottom w:val="0"/>
      <w:divBdr>
        <w:top w:val="none" w:sz="0" w:space="0" w:color="auto"/>
        <w:left w:val="none" w:sz="0" w:space="0" w:color="auto"/>
        <w:bottom w:val="none" w:sz="0" w:space="0" w:color="auto"/>
        <w:right w:val="none" w:sz="0" w:space="0" w:color="auto"/>
      </w:divBdr>
    </w:div>
    <w:div w:id="607002562">
      <w:bodyDiv w:val="1"/>
      <w:marLeft w:val="0"/>
      <w:marRight w:val="0"/>
      <w:marTop w:val="0"/>
      <w:marBottom w:val="0"/>
      <w:divBdr>
        <w:top w:val="none" w:sz="0" w:space="0" w:color="auto"/>
        <w:left w:val="none" w:sz="0" w:space="0" w:color="auto"/>
        <w:bottom w:val="none" w:sz="0" w:space="0" w:color="auto"/>
        <w:right w:val="none" w:sz="0" w:space="0" w:color="auto"/>
      </w:divBdr>
      <w:divsChild>
        <w:div w:id="1052735737">
          <w:marLeft w:val="0"/>
          <w:marRight w:val="0"/>
          <w:marTop w:val="0"/>
          <w:marBottom w:val="0"/>
          <w:divBdr>
            <w:top w:val="none" w:sz="0" w:space="0" w:color="auto"/>
            <w:left w:val="none" w:sz="0" w:space="0" w:color="auto"/>
            <w:bottom w:val="none" w:sz="0" w:space="0" w:color="auto"/>
            <w:right w:val="none" w:sz="0" w:space="0" w:color="auto"/>
          </w:divBdr>
          <w:divsChild>
            <w:div w:id="1708405742">
              <w:marLeft w:val="0"/>
              <w:marRight w:val="0"/>
              <w:marTop w:val="0"/>
              <w:marBottom w:val="0"/>
              <w:divBdr>
                <w:top w:val="none" w:sz="0" w:space="0" w:color="auto"/>
                <w:left w:val="none" w:sz="0" w:space="0" w:color="auto"/>
                <w:bottom w:val="none" w:sz="0" w:space="0" w:color="auto"/>
                <w:right w:val="none" w:sz="0" w:space="0" w:color="auto"/>
              </w:divBdr>
              <w:divsChild>
                <w:div w:id="14279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4393">
      <w:bodyDiv w:val="1"/>
      <w:marLeft w:val="0"/>
      <w:marRight w:val="0"/>
      <w:marTop w:val="0"/>
      <w:marBottom w:val="0"/>
      <w:divBdr>
        <w:top w:val="none" w:sz="0" w:space="0" w:color="auto"/>
        <w:left w:val="none" w:sz="0" w:space="0" w:color="auto"/>
        <w:bottom w:val="none" w:sz="0" w:space="0" w:color="auto"/>
        <w:right w:val="none" w:sz="0" w:space="0" w:color="auto"/>
      </w:divBdr>
      <w:divsChild>
        <w:div w:id="1749696301">
          <w:marLeft w:val="0"/>
          <w:marRight w:val="0"/>
          <w:marTop w:val="0"/>
          <w:marBottom w:val="0"/>
          <w:divBdr>
            <w:top w:val="none" w:sz="0" w:space="0" w:color="auto"/>
            <w:left w:val="none" w:sz="0" w:space="0" w:color="auto"/>
            <w:bottom w:val="none" w:sz="0" w:space="0" w:color="auto"/>
            <w:right w:val="none" w:sz="0" w:space="0" w:color="auto"/>
          </w:divBdr>
          <w:divsChild>
            <w:div w:id="214582857">
              <w:marLeft w:val="0"/>
              <w:marRight w:val="0"/>
              <w:marTop w:val="0"/>
              <w:marBottom w:val="0"/>
              <w:divBdr>
                <w:top w:val="none" w:sz="0" w:space="0" w:color="auto"/>
                <w:left w:val="none" w:sz="0" w:space="0" w:color="auto"/>
                <w:bottom w:val="none" w:sz="0" w:space="0" w:color="auto"/>
                <w:right w:val="none" w:sz="0" w:space="0" w:color="auto"/>
              </w:divBdr>
              <w:divsChild>
                <w:div w:id="6578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7553">
      <w:bodyDiv w:val="1"/>
      <w:marLeft w:val="0"/>
      <w:marRight w:val="0"/>
      <w:marTop w:val="0"/>
      <w:marBottom w:val="0"/>
      <w:divBdr>
        <w:top w:val="none" w:sz="0" w:space="0" w:color="auto"/>
        <w:left w:val="none" w:sz="0" w:space="0" w:color="auto"/>
        <w:bottom w:val="none" w:sz="0" w:space="0" w:color="auto"/>
        <w:right w:val="none" w:sz="0" w:space="0" w:color="auto"/>
      </w:divBdr>
    </w:div>
    <w:div w:id="956176529">
      <w:bodyDiv w:val="1"/>
      <w:marLeft w:val="0"/>
      <w:marRight w:val="0"/>
      <w:marTop w:val="0"/>
      <w:marBottom w:val="0"/>
      <w:divBdr>
        <w:top w:val="none" w:sz="0" w:space="0" w:color="auto"/>
        <w:left w:val="none" w:sz="0" w:space="0" w:color="auto"/>
        <w:bottom w:val="none" w:sz="0" w:space="0" w:color="auto"/>
        <w:right w:val="none" w:sz="0" w:space="0" w:color="auto"/>
      </w:divBdr>
    </w:div>
    <w:div w:id="1064639923">
      <w:bodyDiv w:val="1"/>
      <w:marLeft w:val="0"/>
      <w:marRight w:val="0"/>
      <w:marTop w:val="0"/>
      <w:marBottom w:val="0"/>
      <w:divBdr>
        <w:top w:val="none" w:sz="0" w:space="0" w:color="auto"/>
        <w:left w:val="none" w:sz="0" w:space="0" w:color="auto"/>
        <w:bottom w:val="none" w:sz="0" w:space="0" w:color="auto"/>
        <w:right w:val="none" w:sz="0" w:space="0" w:color="auto"/>
      </w:divBdr>
    </w:div>
    <w:div w:id="1176262632">
      <w:bodyDiv w:val="1"/>
      <w:marLeft w:val="0"/>
      <w:marRight w:val="0"/>
      <w:marTop w:val="0"/>
      <w:marBottom w:val="0"/>
      <w:divBdr>
        <w:top w:val="none" w:sz="0" w:space="0" w:color="auto"/>
        <w:left w:val="none" w:sz="0" w:space="0" w:color="auto"/>
        <w:bottom w:val="none" w:sz="0" w:space="0" w:color="auto"/>
        <w:right w:val="none" w:sz="0" w:space="0" w:color="auto"/>
      </w:divBdr>
    </w:div>
    <w:div w:id="1209297835">
      <w:bodyDiv w:val="1"/>
      <w:marLeft w:val="0"/>
      <w:marRight w:val="0"/>
      <w:marTop w:val="0"/>
      <w:marBottom w:val="0"/>
      <w:divBdr>
        <w:top w:val="none" w:sz="0" w:space="0" w:color="auto"/>
        <w:left w:val="none" w:sz="0" w:space="0" w:color="auto"/>
        <w:bottom w:val="none" w:sz="0" w:space="0" w:color="auto"/>
        <w:right w:val="none" w:sz="0" w:space="0" w:color="auto"/>
      </w:divBdr>
    </w:div>
    <w:div w:id="1357539805">
      <w:bodyDiv w:val="1"/>
      <w:marLeft w:val="0"/>
      <w:marRight w:val="0"/>
      <w:marTop w:val="0"/>
      <w:marBottom w:val="0"/>
      <w:divBdr>
        <w:top w:val="none" w:sz="0" w:space="0" w:color="auto"/>
        <w:left w:val="none" w:sz="0" w:space="0" w:color="auto"/>
        <w:bottom w:val="none" w:sz="0" w:space="0" w:color="auto"/>
        <w:right w:val="none" w:sz="0" w:space="0" w:color="auto"/>
      </w:divBdr>
    </w:div>
    <w:div w:id="1493717933">
      <w:bodyDiv w:val="1"/>
      <w:marLeft w:val="0"/>
      <w:marRight w:val="0"/>
      <w:marTop w:val="0"/>
      <w:marBottom w:val="0"/>
      <w:divBdr>
        <w:top w:val="none" w:sz="0" w:space="0" w:color="auto"/>
        <w:left w:val="none" w:sz="0" w:space="0" w:color="auto"/>
        <w:bottom w:val="none" w:sz="0" w:space="0" w:color="auto"/>
        <w:right w:val="none" w:sz="0" w:space="0" w:color="auto"/>
      </w:divBdr>
    </w:div>
    <w:div w:id="1645233715">
      <w:bodyDiv w:val="1"/>
      <w:marLeft w:val="0"/>
      <w:marRight w:val="0"/>
      <w:marTop w:val="0"/>
      <w:marBottom w:val="0"/>
      <w:divBdr>
        <w:top w:val="none" w:sz="0" w:space="0" w:color="auto"/>
        <w:left w:val="none" w:sz="0" w:space="0" w:color="auto"/>
        <w:bottom w:val="none" w:sz="0" w:space="0" w:color="auto"/>
        <w:right w:val="none" w:sz="0" w:space="0" w:color="auto"/>
      </w:divBdr>
    </w:div>
    <w:div w:id="1815683328">
      <w:bodyDiv w:val="1"/>
      <w:marLeft w:val="0"/>
      <w:marRight w:val="0"/>
      <w:marTop w:val="0"/>
      <w:marBottom w:val="0"/>
      <w:divBdr>
        <w:top w:val="none" w:sz="0" w:space="0" w:color="auto"/>
        <w:left w:val="none" w:sz="0" w:space="0" w:color="auto"/>
        <w:bottom w:val="none" w:sz="0" w:space="0" w:color="auto"/>
        <w:right w:val="none" w:sz="0" w:space="0" w:color="auto"/>
      </w:divBdr>
    </w:div>
    <w:div w:id="1838885631">
      <w:bodyDiv w:val="1"/>
      <w:marLeft w:val="0"/>
      <w:marRight w:val="0"/>
      <w:marTop w:val="0"/>
      <w:marBottom w:val="0"/>
      <w:divBdr>
        <w:top w:val="none" w:sz="0" w:space="0" w:color="auto"/>
        <w:left w:val="none" w:sz="0" w:space="0" w:color="auto"/>
        <w:bottom w:val="none" w:sz="0" w:space="0" w:color="auto"/>
        <w:right w:val="none" w:sz="0" w:space="0" w:color="auto"/>
      </w:divBdr>
    </w:div>
    <w:div w:id="2056347416">
      <w:bodyDiv w:val="1"/>
      <w:marLeft w:val="0"/>
      <w:marRight w:val="0"/>
      <w:marTop w:val="0"/>
      <w:marBottom w:val="0"/>
      <w:divBdr>
        <w:top w:val="none" w:sz="0" w:space="0" w:color="auto"/>
        <w:left w:val="none" w:sz="0" w:space="0" w:color="auto"/>
        <w:bottom w:val="none" w:sz="0" w:space="0" w:color="auto"/>
        <w:right w:val="none" w:sz="0" w:space="0" w:color="auto"/>
      </w:divBdr>
    </w:div>
    <w:div w:id="2114470563">
      <w:bodyDiv w:val="1"/>
      <w:marLeft w:val="0"/>
      <w:marRight w:val="0"/>
      <w:marTop w:val="0"/>
      <w:marBottom w:val="0"/>
      <w:divBdr>
        <w:top w:val="none" w:sz="0" w:space="0" w:color="auto"/>
        <w:left w:val="none" w:sz="0" w:space="0" w:color="auto"/>
        <w:bottom w:val="none" w:sz="0" w:space="0" w:color="auto"/>
        <w:right w:val="none" w:sz="0" w:space="0" w:color="auto"/>
      </w:divBdr>
      <w:divsChild>
        <w:div w:id="423646461">
          <w:marLeft w:val="0"/>
          <w:marRight w:val="0"/>
          <w:marTop w:val="0"/>
          <w:marBottom w:val="0"/>
          <w:divBdr>
            <w:top w:val="none" w:sz="0" w:space="0" w:color="auto"/>
            <w:left w:val="none" w:sz="0" w:space="0" w:color="auto"/>
            <w:bottom w:val="none" w:sz="0" w:space="0" w:color="auto"/>
            <w:right w:val="none" w:sz="0" w:space="0" w:color="auto"/>
          </w:divBdr>
          <w:divsChild>
            <w:div w:id="1491171420">
              <w:marLeft w:val="0"/>
              <w:marRight w:val="0"/>
              <w:marTop w:val="0"/>
              <w:marBottom w:val="0"/>
              <w:divBdr>
                <w:top w:val="none" w:sz="0" w:space="0" w:color="auto"/>
                <w:left w:val="none" w:sz="0" w:space="0" w:color="auto"/>
                <w:bottom w:val="none" w:sz="0" w:space="0" w:color="auto"/>
                <w:right w:val="none" w:sz="0" w:space="0" w:color="auto"/>
              </w:divBdr>
              <w:divsChild>
                <w:div w:id="13525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professional.glob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mecollabor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ezproxy1.library.usyd.edu.au/10.1080/13561820.2018.1538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5715</Words>
  <Characters>32582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Ridgway</dc:creator>
  <cp:keywords/>
  <dc:description/>
  <cp:lastModifiedBy>Anderson, Elizabeth S. (Prof.)</cp:lastModifiedBy>
  <cp:revision>2</cp:revision>
  <cp:lastPrinted>2019-08-09T13:01:00Z</cp:lastPrinted>
  <dcterms:created xsi:type="dcterms:W3CDTF">2021-06-16T08:28:00Z</dcterms:created>
  <dcterms:modified xsi:type="dcterms:W3CDTF">2021-06-16T08:28:00Z</dcterms:modified>
</cp:coreProperties>
</file>