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A370" w14:textId="77777777" w:rsidR="00E1288E" w:rsidRPr="00E53F91" w:rsidRDefault="00E1288E" w:rsidP="00E1288E">
      <w:pPr>
        <w:jc w:val="center"/>
        <w:rPr>
          <w:rFonts w:ascii="Times New Roman" w:hAnsi="Times New Roman" w:cs="Times New Roman"/>
          <w:color w:val="000000" w:themeColor="text1"/>
          <w:sz w:val="24"/>
          <w:szCs w:val="24"/>
        </w:rPr>
      </w:pPr>
    </w:p>
    <w:p w14:paraId="5EB9115D" w14:textId="32EAC938" w:rsidR="00E1288E" w:rsidRPr="00E53F91" w:rsidRDefault="00E1288E" w:rsidP="00E1288E">
      <w:pPr>
        <w:jc w:val="center"/>
        <w:rPr>
          <w:rFonts w:ascii="Times New Roman" w:hAnsi="Times New Roman" w:cs="Times New Roman"/>
          <w:color w:val="000000" w:themeColor="text1"/>
          <w:sz w:val="24"/>
          <w:szCs w:val="24"/>
        </w:rPr>
      </w:pPr>
    </w:p>
    <w:p w14:paraId="74362BBA" w14:textId="5D387C39" w:rsidR="00E1288E" w:rsidRPr="00E53F91" w:rsidRDefault="00E1288E" w:rsidP="00E1288E">
      <w:pPr>
        <w:jc w:val="center"/>
        <w:rPr>
          <w:rFonts w:ascii="Times New Roman" w:hAnsi="Times New Roman" w:cs="Times New Roman"/>
          <w:color w:val="000000" w:themeColor="text1"/>
          <w:sz w:val="24"/>
          <w:szCs w:val="24"/>
        </w:rPr>
      </w:pPr>
    </w:p>
    <w:p w14:paraId="475D42FD" w14:textId="7AA2569E" w:rsidR="00E1288E" w:rsidRPr="00E53F91" w:rsidRDefault="00E1288E" w:rsidP="00E1288E">
      <w:pPr>
        <w:jc w:val="center"/>
        <w:rPr>
          <w:rFonts w:ascii="Times New Roman" w:hAnsi="Times New Roman" w:cs="Times New Roman"/>
          <w:color w:val="000000" w:themeColor="text1"/>
          <w:sz w:val="24"/>
          <w:szCs w:val="24"/>
        </w:rPr>
      </w:pPr>
    </w:p>
    <w:p w14:paraId="40E1D665" w14:textId="77777777" w:rsidR="00E1288E" w:rsidRPr="00E53F91" w:rsidRDefault="00E1288E" w:rsidP="00E1288E">
      <w:pPr>
        <w:jc w:val="center"/>
        <w:rPr>
          <w:rFonts w:ascii="Times New Roman" w:hAnsi="Times New Roman" w:cs="Times New Roman"/>
          <w:color w:val="000000" w:themeColor="text1"/>
          <w:sz w:val="24"/>
          <w:szCs w:val="24"/>
        </w:rPr>
      </w:pPr>
    </w:p>
    <w:p w14:paraId="1D7D0AB4" w14:textId="77777777" w:rsidR="00E1288E" w:rsidRPr="00E53F91" w:rsidRDefault="00E1288E" w:rsidP="00E1288E">
      <w:pPr>
        <w:jc w:val="center"/>
        <w:rPr>
          <w:rFonts w:ascii="Times New Roman" w:hAnsi="Times New Roman" w:cs="Times New Roman"/>
          <w:color w:val="000000" w:themeColor="text1"/>
          <w:sz w:val="24"/>
          <w:szCs w:val="24"/>
        </w:rPr>
      </w:pPr>
    </w:p>
    <w:p w14:paraId="4DF2BB2D" w14:textId="77777777" w:rsidR="00E1288E" w:rsidRPr="00E53F91" w:rsidRDefault="00E1288E" w:rsidP="00E1288E">
      <w:pPr>
        <w:jc w:val="center"/>
        <w:rPr>
          <w:rFonts w:ascii="Times New Roman" w:hAnsi="Times New Roman" w:cs="Times New Roman"/>
          <w:color w:val="000000" w:themeColor="text1"/>
          <w:sz w:val="24"/>
          <w:szCs w:val="24"/>
        </w:rPr>
      </w:pPr>
    </w:p>
    <w:p w14:paraId="6BE0999A" w14:textId="61106B56" w:rsidR="00E1288E" w:rsidRPr="00E53F91" w:rsidRDefault="00E1288E" w:rsidP="00E1288E">
      <w:pPr>
        <w:jc w:val="center"/>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No Evidence of Word-Level Uncertainty in Younger and Older Adults in Self-Paced Reading</w:t>
      </w:r>
    </w:p>
    <w:p w14:paraId="2271A687" w14:textId="77777777" w:rsidR="00E1288E" w:rsidRPr="00E53F91" w:rsidRDefault="00E1288E" w:rsidP="00E1288E">
      <w:pPr>
        <w:jc w:val="center"/>
        <w:rPr>
          <w:rFonts w:ascii="Times New Roman" w:hAnsi="Times New Roman" w:cs="Times New Roman"/>
          <w:color w:val="000000" w:themeColor="text1"/>
          <w:sz w:val="24"/>
          <w:szCs w:val="24"/>
          <w:vertAlign w:val="superscript"/>
        </w:rPr>
      </w:pPr>
      <w:r w:rsidRPr="00E53F91">
        <w:rPr>
          <w:rFonts w:ascii="Times New Roman" w:hAnsi="Times New Roman" w:cs="Times New Roman"/>
          <w:color w:val="000000" w:themeColor="text1"/>
          <w:sz w:val="24"/>
          <w:szCs w:val="24"/>
        </w:rPr>
        <w:t>Michael G. Cutter</w:t>
      </w:r>
      <w:r w:rsidRPr="00E53F91">
        <w:rPr>
          <w:rFonts w:ascii="Times New Roman" w:hAnsi="Times New Roman" w:cs="Times New Roman"/>
          <w:color w:val="000000" w:themeColor="text1"/>
          <w:sz w:val="24"/>
          <w:szCs w:val="24"/>
          <w:vertAlign w:val="superscript"/>
        </w:rPr>
        <w:t>1</w:t>
      </w:r>
      <w:r w:rsidRPr="00E53F91">
        <w:rPr>
          <w:rFonts w:ascii="Times New Roman" w:hAnsi="Times New Roman" w:cs="Times New Roman"/>
          <w:color w:val="000000" w:themeColor="text1"/>
          <w:sz w:val="24"/>
          <w:szCs w:val="24"/>
        </w:rPr>
        <w:t>, Kevin B. Paterson</w:t>
      </w:r>
      <w:r w:rsidRPr="00E53F91">
        <w:rPr>
          <w:rFonts w:ascii="Times New Roman" w:hAnsi="Times New Roman" w:cs="Times New Roman"/>
          <w:color w:val="000000" w:themeColor="text1"/>
          <w:sz w:val="24"/>
          <w:szCs w:val="24"/>
          <w:vertAlign w:val="superscript"/>
        </w:rPr>
        <w:t>2</w:t>
      </w:r>
      <w:r w:rsidRPr="00E53F91">
        <w:rPr>
          <w:rFonts w:ascii="Times New Roman" w:hAnsi="Times New Roman" w:cs="Times New Roman"/>
          <w:color w:val="000000" w:themeColor="text1"/>
          <w:sz w:val="24"/>
          <w:szCs w:val="24"/>
        </w:rPr>
        <w:t>, &amp; Ruth Filik</w:t>
      </w:r>
      <w:r w:rsidRPr="00E53F91">
        <w:rPr>
          <w:rFonts w:ascii="Times New Roman" w:hAnsi="Times New Roman" w:cs="Times New Roman"/>
          <w:color w:val="000000" w:themeColor="text1"/>
          <w:sz w:val="24"/>
          <w:szCs w:val="24"/>
          <w:vertAlign w:val="superscript"/>
        </w:rPr>
        <w:t>1</w:t>
      </w:r>
    </w:p>
    <w:p w14:paraId="7D0E4D00" w14:textId="77777777" w:rsidR="00E1288E" w:rsidRPr="00E53F91" w:rsidRDefault="00E1288E" w:rsidP="00E1288E">
      <w:pPr>
        <w:jc w:val="center"/>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vertAlign w:val="superscript"/>
        </w:rPr>
        <w:t xml:space="preserve">1 </w:t>
      </w:r>
      <w:r w:rsidRPr="00E53F91">
        <w:rPr>
          <w:rFonts w:ascii="Times New Roman" w:hAnsi="Times New Roman" w:cs="Times New Roman"/>
          <w:color w:val="000000" w:themeColor="text1"/>
          <w:sz w:val="24"/>
          <w:szCs w:val="24"/>
        </w:rPr>
        <w:t>University of Nottingham</w:t>
      </w:r>
    </w:p>
    <w:p w14:paraId="28ACEF8A" w14:textId="77777777" w:rsidR="00E1288E" w:rsidRPr="00E53F91" w:rsidRDefault="00E1288E" w:rsidP="00E1288E">
      <w:pPr>
        <w:jc w:val="center"/>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vertAlign w:val="superscript"/>
        </w:rPr>
        <w:t xml:space="preserve">2 </w:t>
      </w:r>
      <w:r w:rsidRPr="00E53F91">
        <w:rPr>
          <w:rFonts w:ascii="Times New Roman" w:hAnsi="Times New Roman" w:cs="Times New Roman"/>
          <w:color w:val="000000" w:themeColor="text1"/>
          <w:sz w:val="24"/>
          <w:szCs w:val="24"/>
        </w:rPr>
        <w:t>University of Leicester</w:t>
      </w:r>
    </w:p>
    <w:p w14:paraId="0D6E4266" w14:textId="4625A335" w:rsidR="00E1288E" w:rsidRPr="00E53F91" w:rsidRDefault="00E1288E" w:rsidP="00E1288E">
      <w:pPr>
        <w:jc w:val="center"/>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Word count: </w:t>
      </w:r>
      <w:r w:rsidR="007A5D6A" w:rsidRPr="00E53F91">
        <w:rPr>
          <w:rFonts w:ascii="Times New Roman" w:hAnsi="Times New Roman" w:cs="Times New Roman"/>
          <w:color w:val="000000" w:themeColor="text1"/>
          <w:sz w:val="24"/>
          <w:szCs w:val="24"/>
        </w:rPr>
        <w:t>4005</w:t>
      </w:r>
      <w:r w:rsidRPr="00E53F91">
        <w:rPr>
          <w:rFonts w:ascii="Times New Roman" w:hAnsi="Times New Roman" w:cs="Times New Roman"/>
          <w:color w:val="000000" w:themeColor="text1"/>
          <w:sz w:val="24"/>
          <w:szCs w:val="24"/>
        </w:rPr>
        <w:t xml:space="preserve"> (Excluding References, Footnotes, Tables &amp; Figures)</w:t>
      </w:r>
    </w:p>
    <w:p w14:paraId="59F5FE8C" w14:textId="77777777" w:rsidR="00E1288E" w:rsidRPr="00E53F91" w:rsidRDefault="00E1288E" w:rsidP="00E1288E">
      <w:pPr>
        <w:jc w:val="center"/>
        <w:rPr>
          <w:rFonts w:ascii="Times New Roman" w:hAnsi="Times New Roman" w:cs="Times New Roman"/>
          <w:color w:val="000000" w:themeColor="text1"/>
          <w:sz w:val="24"/>
          <w:szCs w:val="24"/>
        </w:rPr>
      </w:pPr>
    </w:p>
    <w:p w14:paraId="4D33233D" w14:textId="77777777" w:rsidR="00E1288E" w:rsidRPr="00E53F91" w:rsidRDefault="00E1288E" w:rsidP="00E1288E">
      <w:pPr>
        <w:jc w:val="center"/>
        <w:rPr>
          <w:rFonts w:ascii="Times New Roman" w:hAnsi="Times New Roman" w:cs="Times New Roman"/>
          <w:color w:val="000000" w:themeColor="text1"/>
          <w:sz w:val="24"/>
          <w:szCs w:val="24"/>
        </w:rPr>
      </w:pPr>
    </w:p>
    <w:p w14:paraId="3DDBC7F5" w14:textId="77777777" w:rsidR="00E1288E" w:rsidRPr="00E53F91" w:rsidRDefault="00E1288E" w:rsidP="00E1288E">
      <w:pPr>
        <w:jc w:val="center"/>
        <w:rPr>
          <w:rFonts w:ascii="Times New Roman" w:hAnsi="Times New Roman" w:cs="Times New Roman"/>
          <w:color w:val="000000" w:themeColor="text1"/>
          <w:sz w:val="24"/>
          <w:szCs w:val="24"/>
        </w:rPr>
      </w:pPr>
    </w:p>
    <w:p w14:paraId="3392D1F4" w14:textId="77777777" w:rsidR="00E1288E" w:rsidRPr="00E53F91" w:rsidRDefault="00E1288E" w:rsidP="00E1288E">
      <w:pPr>
        <w:jc w:val="center"/>
        <w:rPr>
          <w:rFonts w:ascii="Times New Roman" w:hAnsi="Times New Roman" w:cs="Times New Roman"/>
          <w:color w:val="000000" w:themeColor="text1"/>
          <w:sz w:val="24"/>
          <w:szCs w:val="24"/>
        </w:rPr>
      </w:pPr>
    </w:p>
    <w:p w14:paraId="228D5037" w14:textId="77777777" w:rsidR="00E1288E" w:rsidRPr="00E53F91" w:rsidRDefault="00E1288E" w:rsidP="00E1288E">
      <w:pPr>
        <w:jc w:val="center"/>
        <w:rPr>
          <w:rFonts w:ascii="Times New Roman" w:hAnsi="Times New Roman" w:cs="Times New Roman"/>
          <w:color w:val="000000" w:themeColor="text1"/>
          <w:sz w:val="24"/>
          <w:szCs w:val="24"/>
        </w:rPr>
      </w:pPr>
    </w:p>
    <w:p w14:paraId="224B07E7" w14:textId="77777777" w:rsidR="00E1288E" w:rsidRPr="00E53F91" w:rsidRDefault="00E1288E" w:rsidP="00E1288E">
      <w:pPr>
        <w:jc w:val="center"/>
        <w:rPr>
          <w:rFonts w:ascii="Times New Roman" w:hAnsi="Times New Roman" w:cs="Times New Roman"/>
          <w:color w:val="000000" w:themeColor="text1"/>
          <w:sz w:val="24"/>
          <w:szCs w:val="24"/>
        </w:rPr>
      </w:pPr>
    </w:p>
    <w:p w14:paraId="337AEC0E" w14:textId="77777777" w:rsidR="00E1288E" w:rsidRPr="00E53F91" w:rsidRDefault="00E1288E" w:rsidP="00E1288E">
      <w:pPr>
        <w:jc w:val="center"/>
        <w:rPr>
          <w:rFonts w:ascii="Times New Roman" w:hAnsi="Times New Roman" w:cs="Times New Roman"/>
          <w:color w:val="000000" w:themeColor="text1"/>
          <w:sz w:val="24"/>
          <w:szCs w:val="24"/>
        </w:rPr>
      </w:pPr>
    </w:p>
    <w:p w14:paraId="0DBEA556" w14:textId="77777777" w:rsidR="00E1288E" w:rsidRPr="00E53F91" w:rsidRDefault="00E1288E" w:rsidP="00E1288E">
      <w:pPr>
        <w:jc w:val="center"/>
        <w:rPr>
          <w:rFonts w:ascii="Times New Roman" w:hAnsi="Times New Roman" w:cs="Times New Roman"/>
          <w:color w:val="000000" w:themeColor="text1"/>
          <w:sz w:val="24"/>
          <w:szCs w:val="24"/>
        </w:rPr>
      </w:pPr>
    </w:p>
    <w:p w14:paraId="65D99C52" w14:textId="77777777" w:rsidR="00E1288E" w:rsidRPr="00E53F91" w:rsidRDefault="00E1288E" w:rsidP="00E1288E">
      <w:pPr>
        <w:jc w:val="center"/>
        <w:rPr>
          <w:rFonts w:ascii="Times New Roman" w:hAnsi="Times New Roman" w:cs="Times New Roman"/>
          <w:color w:val="000000" w:themeColor="text1"/>
          <w:sz w:val="24"/>
          <w:szCs w:val="24"/>
        </w:rPr>
      </w:pPr>
      <w:bookmarkStart w:id="0" w:name="_Hlk64543537"/>
      <w:r w:rsidRPr="00E53F91">
        <w:rPr>
          <w:rFonts w:ascii="Times New Roman" w:hAnsi="Times New Roman" w:cs="Times New Roman"/>
          <w:color w:val="000000" w:themeColor="text1"/>
          <w:sz w:val="24"/>
          <w:szCs w:val="24"/>
        </w:rPr>
        <w:t>Author Note</w:t>
      </w:r>
    </w:p>
    <w:p w14:paraId="684EEBF3" w14:textId="77777777" w:rsidR="00E1288E" w:rsidRPr="00E53F91" w:rsidRDefault="00E1288E" w:rsidP="00E1288E">
      <w:pPr>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Michael G. Cutter, Ruth Filik, School of Psychology, University of Nottingham, Nottingham, United Kingdom; </w:t>
      </w:r>
      <w:bookmarkStart w:id="1" w:name="_Hlk48128310"/>
      <w:r w:rsidRPr="00E53F91">
        <w:rPr>
          <w:rFonts w:ascii="Times New Roman" w:hAnsi="Times New Roman" w:cs="Times New Roman"/>
          <w:color w:val="000000" w:themeColor="text1"/>
          <w:sz w:val="24"/>
          <w:szCs w:val="24"/>
        </w:rPr>
        <w:t>Kevin B. Paterson, Department of Neuroscience, Psychology and Behaviour, University of Leicester, Leicester, United Kingdom.</w:t>
      </w:r>
    </w:p>
    <w:p w14:paraId="36BEB447" w14:textId="77777777" w:rsidR="00E1288E" w:rsidRPr="00E53F91" w:rsidRDefault="00E1288E" w:rsidP="00E1288E">
      <w:pPr>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shd w:val="clear" w:color="auto" w:fill="FFFFFF"/>
        </w:rPr>
        <w:t>This research was supported by the Leverhulme Trust Research Project Grant RPG-2019-051.</w:t>
      </w:r>
    </w:p>
    <w:bookmarkEnd w:id="1"/>
    <w:p w14:paraId="4D16C9F4" w14:textId="77777777" w:rsidR="00E1288E" w:rsidRPr="00E53F91" w:rsidRDefault="00E1288E" w:rsidP="00E1288E">
      <w:pPr>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Correspondence regarding this article should be addressed to Michael G. Cutter, School of Psychology, University of Nottingham, University Park Campus, Nottingham, NG7 2RD. E-mail: </w:t>
      </w:r>
      <w:hyperlink r:id="rId8" w:history="1">
        <w:r w:rsidRPr="00E53F91">
          <w:rPr>
            <w:rStyle w:val="Hyperlink"/>
            <w:rFonts w:ascii="Times New Roman" w:hAnsi="Times New Roman" w:cs="Times New Roman"/>
            <w:color w:val="000000" w:themeColor="text1"/>
            <w:sz w:val="24"/>
            <w:szCs w:val="24"/>
          </w:rPr>
          <w:t>michael.cutter@nottingham.ac.uk</w:t>
        </w:r>
      </w:hyperlink>
      <w:r w:rsidRPr="00E53F91">
        <w:rPr>
          <w:rFonts w:ascii="Times New Roman" w:hAnsi="Times New Roman" w:cs="Times New Roman"/>
          <w:color w:val="000000" w:themeColor="text1"/>
          <w:sz w:val="24"/>
          <w:szCs w:val="24"/>
        </w:rPr>
        <w:t>.</w:t>
      </w:r>
    </w:p>
    <w:p w14:paraId="7E4E7E63" w14:textId="77777777" w:rsidR="00E1288E" w:rsidRPr="00E53F91" w:rsidRDefault="00E1288E" w:rsidP="00E1288E">
      <w:pPr>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Declarations of interest: none</w:t>
      </w:r>
    </w:p>
    <w:bookmarkEnd w:id="0"/>
    <w:p w14:paraId="3E8BFD75" w14:textId="77777777" w:rsidR="00E1288E" w:rsidRPr="00E53F91" w:rsidRDefault="00E1288E" w:rsidP="003621D8">
      <w:pPr>
        <w:jc w:val="center"/>
        <w:rPr>
          <w:rFonts w:ascii="Times New Roman" w:hAnsi="Times New Roman" w:cs="Times New Roman"/>
          <w:color w:val="000000" w:themeColor="text1"/>
          <w:sz w:val="24"/>
          <w:szCs w:val="24"/>
        </w:rPr>
      </w:pPr>
    </w:p>
    <w:p w14:paraId="2F8D8A36" w14:textId="77777777" w:rsidR="00E1288E" w:rsidRPr="00E53F91" w:rsidRDefault="00E1288E">
      <w:pPr>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br w:type="page"/>
      </w:r>
    </w:p>
    <w:p w14:paraId="12AE9163" w14:textId="1B8745CD" w:rsidR="003621D8" w:rsidRPr="00E53F91" w:rsidRDefault="003621D8" w:rsidP="003621D8">
      <w:pPr>
        <w:jc w:val="center"/>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lastRenderedPageBreak/>
        <w:t>Abstract</w:t>
      </w:r>
    </w:p>
    <w:p w14:paraId="2C41EA6B" w14:textId="7E46B0C6" w:rsidR="00E5624F" w:rsidRPr="00E53F91" w:rsidRDefault="003621D8" w:rsidP="003621D8">
      <w:pPr>
        <w:spacing w:line="480" w:lineRule="auto"/>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In a self-paced reading study</w:t>
      </w:r>
      <w:r w:rsidR="004A5A24" w:rsidRPr="00E53F91">
        <w:rPr>
          <w:rFonts w:ascii="Times New Roman" w:hAnsi="Times New Roman" w:cs="Times New Roman"/>
          <w:color w:val="000000" w:themeColor="text1"/>
          <w:sz w:val="24"/>
          <w:szCs w:val="24"/>
        </w:rPr>
        <w:t>,</w:t>
      </w:r>
      <w:r w:rsidRPr="00E53F91">
        <w:rPr>
          <w:rFonts w:ascii="Times New Roman" w:hAnsi="Times New Roman" w:cs="Times New Roman"/>
          <w:color w:val="000000" w:themeColor="text1"/>
          <w:sz w:val="24"/>
          <w:szCs w:val="24"/>
        </w:rPr>
        <w:t xml:space="preserve"> we investigated whether older adults maintain a greater </w:t>
      </w:r>
      <w:r w:rsidR="00E76A7B" w:rsidRPr="00E53F91">
        <w:rPr>
          <w:rFonts w:ascii="Times New Roman" w:hAnsi="Times New Roman" w:cs="Times New Roman"/>
          <w:color w:val="000000" w:themeColor="text1"/>
          <w:sz w:val="24"/>
          <w:szCs w:val="24"/>
        </w:rPr>
        <w:t>level</w:t>
      </w:r>
      <w:r w:rsidRPr="00E53F91">
        <w:rPr>
          <w:rFonts w:ascii="Times New Roman" w:hAnsi="Times New Roman" w:cs="Times New Roman"/>
          <w:color w:val="000000" w:themeColor="text1"/>
          <w:sz w:val="24"/>
          <w:szCs w:val="24"/>
        </w:rPr>
        <w:t xml:space="preserve"> of uncertainty about the identity of words in a sentence than younger adults</w:t>
      </w:r>
      <w:r w:rsidR="00F760B7" w:rsidRPr="00E53F91">
        <w:rPr>
          <w:rFonts w:ascii="Times New Roman" w:hAnsi="Times New Roman" w:cs="Times New Roman"/>
          <w:color w:val="000000" w:themeColor="text1"/>
          <w:sz w:val="24"/>
          <w:szCs w:val="24"/>
        </w:rPr>
        <w:t xml:space="preserve">, potentially </w:t>
      </w:r>
      <w:r w:rsidR="00B13ED1" w:rsidRPr="00E53F91">
        <w:rPr>
          <w:rFonts w:ascii="Times New Roman" w:hAnsi="Times New Roman" w:cs="Times New Roman"/>
          <w:color w:val="000000" w:themeColor="text1"/>
          <w:sz w:val="24"/>
          <w:szCs w:val="24"/>
        </w:rPr>
        <w:t>due to deficits in visuo-perceptual processing of high-spatial frequencies</w:t>
      </w:r>
      <w:r w:rsidR="00F760B7" w:rsidRPr="00E53F91">
        <w:rPr>
          <w:rFonts w:ascii="Times New Roman" w:hAnsi="Times New Roman" w:cs="Times New Roman"/>
          <w:color w:val="000000" w:themeColor="text1"/>
          <w:sz w:val="24"/>
          <w:szCs w:val="24"/>
        </w:rPr>
        <w:t xml:space="preserve"> associated with normal aging</w:t>
      </w:r>
      <w:r w:rsidRPr="00E53F91">
        <w:rPr>
          <w:rFonts w:ascii="Times New Roman" w:hAnsi="Times New Roman" w:cs="Times New Roman"/>
          <w:color w:val="000000" w:themeColor="text1"/>
          <w:sz w:val="24"/>
          <w:szCs w:val="24"/>
        </w:rPr>
        <w:t xml:space="preserve">. </w:t>
      </w:r>
      <w:r w:rsidR="00F760B7" w:rsidRPr="00E53F91">
        <w:rPr>
          <w:rFonts w:ascii="Times New Roman" w:hAnsi="Times New Roman" w:cs="Times New Roman"/>
          <w:color w:val="000000" w:themeColor="text1"/>
          <w:sz w:val="24"/>
          <w:szCs w:val="24"/>
        </w:rPr>
        <w:t xml:space="preserve">In </w:t>
      </w:r>
      <w:r w:rsidR="004A5A24" w:rsidRPr="00E53F91">
        <w:rPr>
          <w:rFonts w:ascii="Times New Roman" w:hAnsi="Times New Roman" w:cs="Times New Roman"/>
          <w:color w:val="000000" w:themeColor="text1"/>
          <w:sz w:val="24"/>
          <w:szCs w:val="24"/>
        </w:rPr>
        <w:t>the experiment,</w:t>
      </w:r>
      <w:r w:rsidRPr="00E53F91">
        <w:rPr>
          <w:rFonts w:ascii="Times New Roman" w:hAnsi="Times New Roman" w:cs="Times New Roman"/>
          <w:color w:val="000000" w:themeColor="text1"/>
          <w:sz w:val="24"/>
          <w:szCs w:val="24"/>
        </w:rPr>
        <w:t xml:space="preserve"> </w:t>
      </w:r>
      <w:r w:rsidR="00E76A7B" w:rsidRPr="00E53F91">
        <w:rPr>
          <w:rFonts w:ascii="Times New Roman" w:hAnsi="Times New Roman" w:cs="Times New Roman"/>
          <w:color w:val="000000" w:themeColor="text1"/>
          <w:sz w:val="24"/>
          <w:szCs w:val="24"/>
        </w:rPr>
        <w:t>60</w:t>
      </w:r>
      <w:r w:rsidRPr="00E53F91">
        <w:rPr>
          <w:rFonts w:ascii="Times New Roman" w:hAnsi="Times New Roman" w:cs="Times New Roman"/>
          <w:color w:val="000000" w:themeColor="text1"/>
          <w:sz w:val="24"/>
          <w:szCs w:val="24"/>
        </w:rPr>
        <w:t xml:space="preserve"> older adults and </w:t>
      </w:r>
      <w:r w:rsidR="00E76A7B" w:rsidRPr="00E53F91">
        <w:rPr>
          <w:rFonts w:ascii="Times New Roman" w:hAnsi="Times New Roman" w:cs="Times New Roman"/>
          <w:color w:val="000000" w:themeColor="text1"/>
          <w:sz w:val="24"/>
          <w:szCs w:val="24"/>
        </w:rPr>
        <w:t>60</w:t>
      </w:r>
      <w:r w:rsidRPr="00E53F91">
        <w:rPr>
          <w:rFonts w:ascii="Times New Roman" w:hAnsi="Times New Roman" w:cs="Times New Roman"/>
          <w:color w:val="000000" w:themeColor="text1"/>
          <w:sz w:val="24"/>
          <w:szCs w:val="24"/>
        </w:rPr>
        <w:t xml:space="preserve"> younger adults read sentences in which an early preposition was </w:t>
      </w:r>
      <w:r w:rsidR="008F7CFB" w:rsidRPr="00E53F91">
        <w:rPr>
          <w:rFonts w:ascii="Times New Roman" w:hAnsi="Times New Roman" w:cs="Times New Roman"/>
          <w:color w:val="000000" w:themeColor="text1"/>
          <w:sz w:val="24"/>
          <w:szCs w:val="24"/>
        </w:rPr>
        <w:t xml:space="preserve">either </w:t>
      </w:r>
      <w:r w:rsidRPr="00E53F91">
        <w:rPr>
          <w:rFonts w:ascii="Times New Roman" w:hAnsi="Times New Roman" w:cs="Times New Roman"/>
          <w:color w:val="000000" w:themeColor="text1"/>
          <w:sz w:val="24"/>
          <w:szCs w:val="24"/>
        </w:rPr>
        <w:t xml:space="preserve">perceptually </w:t>
      </w:r>
      <w:r w:rsidR="00E76A7B" w:rsidRPr="00E53F91">
        <w:rPr>
          <w:rFonts w:ascii="Times New Roman" w:hAnsi="Times New Roman" w:cs="Times New Roman"/>
          <w:color w:val="000000" w:themeColor="text1"/>
          <w:sz w:val="24"/>
          <w:szCs w:val="24"/>
        </w:rPr>
        <w:t>confusable with another word</w:t>
      </w:r>
      <w:r w:rsidRPr="00E53F91">
        <w:rPr>
          <w:rFonts w:ascii="Times New Roman" w:hAnsi="Times New Roman" w:cs="Times New Roman"/>
          <w:color w:val="000000" w:themeColor="text1"/>
          <w:sz w:val="24"/>
          <w:szCs w:val="24"/>
        </w:rPr>
        <w:t xml:space="preserve"> (</w:t>
      </w:r>
      <w:r w:rsidRPr="00E53F91">
        <w:rPr>
          <w:rFonts w:ascii="Times New Roman" w:hAnsi="Times New Roman" w:cs="Times New Roman"/>
          <w:i/>
          <w:iCs/>
          <w:color w:val="000000" w:themeColor="text1"/>
          <w:sz w:val="24"/>
          <w:szCs w:val="24"/>
        </w:rPr>
        <w:t>at</w:t>
      </w:r>
      <w:r w:rsidRPr="00E53F91">
        <w:rPr>
          <w:rFonts w:ascii="Times New Roman" w:hAnsi="Times New Roman" w:cs="Times New Roman"/>
          <w:color w:val="000000" w:themeColor="text1"/>
          <w:sz w:val="24"/>
          <w:szCs w:val="24"/>
        </w:rPr>
        <w:t xml:space="preserve">; confusable with </w:t>
      </w:r>
      <w:r w:rsidRPr="00E53F91">
        <w:rPr>
          <w:rFonts w:ascii="Times New Roman" w:hAnsi="Times New Roman" w:cs="Times New Roman"/>
          <w:i/>
          <w:iCs/>
          <w:color w:val="000000" w:themeColor="text1"/>
          <w:sz w:val="24"/>
          <w:szCs w:val="24"/>
        </w:rPr>
        <w:t>as</w:t>
      </w:r>
      <w:r w:rsidRPr="00E53F91">
        <w:rPr>
          <w:rFonts w:ascii="Times New Roman" w:hAnsi="Times New Roman" w:cs="Times New Roman"/>
          <w:color w:val="000000" w:themeColor="text1"/>
          <w:sz w:val="24"/>
          <w:szCs w:val="24"/>
        </w:rPr>
        <w:t xml:space="preserve">) or </w:t>
      </w:r>
      <w:r w:rsidR="00E76A7B" w:rsidRPr="00E53F91">
        <w:rPr>
          <w:rFonts w:ascii="Times New Roman" w:hAnsi="Times New Roman" w:cs="Times New Roman"/>
          <w:color w:val="000000" w:themeColor="text1"/>
          <w:sz w:val="24"/>
          <w:szCs w:val="24"/>
        </w:rPr>
        <w:t>not</w:t>
      </w:r>
      <w:r w:rsidRPr="00E53F91">
        <w:rPr>
          <w:rFonts w:ascii="Times New Roman" w:hAnsi="Times New Roman" w:cs="Times New Roman"/>
          <w:color w:val="000000" w:themeColor="text1"/>
          <w:sz w:val="24"/>
          <w:szCs w:val="24"/>
        </w:rPr>
        <w:t xml:space="preserve"> (</w:t>
      </w:r>
      <w:r w:rsidRPr="00E53F91">
        <w:rPr>
          <w:rFonts w:ascii="Times New Roman" w:hAnsi="Times New Roman" w:cs="Times New Roman"/>
          <w:i/>
          <w:iCs/>
          <w:color w:val="000000" w:themeColor="text1"/>
          <w:sz w:val="24"/>
          <w:szCs w:val="24"/>
        </w:rPr>
        <w:t>toward</w:t>
      </w:r>
      <w:r w:rsidRPr="00E53F91">
        <w:rPr>
          <w:rFonts w:ascii="Times New Roman" w:hAnsi="Times New Roman" w:cs="Times New Roman"/>
          <w:color w:val="000000" w:themeColor="text1"/>
          <w:sz w:val="24"/>
          <w:szCs w:val="24"/>
        </w:rPr>
        <w:t xml:space="preserve">), </w:t>
      </w:r>
      <w:r w:rsidR="00030AB3" w:rsidRPr="00E53F91">
        <w:rPr>
          <w:rFonts w:ascii="Times New Roman" w:hAnsi="Times New Roman" w:cs="Times New Roman"/>
          <w:color w:val="000000" w:themeColor="text1"/>
          <w:sz w:val="24"/>
          <w:szCs w:val="24"/>
        </w:rPr>
        <w:t xml:space="preserve">and in which the reading of a subsequent ambiguous verb (e.g. </w:t>
      </w:r>
      <w:r w:rsidR="00030AB3" w:rsidRPr="00E53F91">
        <w:rPr>
          <w:rFonts w:ascii="Times New Roman" w:hAnsi="Times New Roman" w:cs="Times New Roman"/>
          <w:i/>
          <w:iCs/>
          <w:color w:val="000000" w:themeColor="text1"/>
          <w:sz w:val="24"/>
          <w:szCs w:val="24"/>
        </w:rPr>
        <w:t>tossed</w:t>
      </w:r>
      <w:r w:rsidR="00030AB3" w:rsidRPr="00E53F91">
        <w:rPr>
          <w:rFonts w:ascii="Times New Roman" w:hAnsi="Times New Roman" w:cs="Times New Roman"/>
          <w:color w:val="000000" w:themeColor="text1"/>
          <w:sz w:val="24"/>
          <w:szCs w:val="24"/>
        </w:rPr>
        <w:t>) should be affected by the confusability of the preposition</w:t>
      </w:r>
      <w:r w:rsidR="00E9235C" w:rsidRPr="00E53F91">
        <w:rPr>
          <w:rFonts w:ascii="Times New Roman" w:hAnsi="Times New Roman" w:cs="Times New Roman"/>
          <w:color w:val="000000" w:themeColor="text1"/>
          <w:sz w:val="24"/>
          <w:szCs w:val="24"/>
        </w:rPr>
        <w:t>,</w:t>
      </w:r>
      <w:r w:rsidR="00030AB3" w:rsidRPr="00E53F91">
        <w:rPr>
          <w:rFonts w:ascii="Times New Roman" w:hAnsi="Times New Roman" w:cs="Times New Roman"/>
          <w:color w:val="000000" w:themeColor="text1"/>
          <w:sz w:val="24"/>
          <w:szCs w:val="24"/>
        </w:rPr>
        <w:t xml:space="preserve"> while</w:t>
      </w:r>
      <w:r w:rsidR="00E9235C" w:rsidRPr="00E53F91">
        <w:rPr>
          <w:rFonts w:ascii="Times New Roman" w:hAnsi="Times New Roman" w:cs="Times New Roman"/>
          <w:color w:val="000000" w:themeColor="text1"/>
          <w:sz w:val="24"/>
          <w:szCs w:val="24"/>
        </w:rPr>
        <w:t xml:space="preserve"> the reading of</w:t>
      </w:r>
      <w:r w:rsidRPr="00E53F91">
        <w:rPr>
          <w:rFonts w:ascii="Times New Roman" w:hAnsi="Times New Roman" w:cs="Times New Roman"/>
          <w:color w:val="000000" w:themeColor="text1"/>
          <w:sz w:val="24"/>
          <w:szCs w:val="24"/>
        </w:rPr>
        <w:t xml:space="preserve"> </w:t>
      </w:r>
      <w:r w:rsidR="00030AB3" w:rsidRPr="00E53F91">
        <w:rPr>
          <w:rFonts w:ascii="Times New Roman" w:hAnsi="Times New Roman" w:cs="Times New Roman"/>
          <w:color w:val="000000" w:themeColor="text1"/>
          <w:sz w:val="24"/>
          <w:szCs w:val="24"/>
        </w:rPr>
        <w:t xml:space="preserve">an unambiguous verb (e.g. </w:t>
      </w:r>
      <w:r w:rsidR="00030AB3" w:rsidRPr="00E53F91">
        <w:rPr>
          <w:rFonts w:ascii="Times New Roman" w:hAnsi="Times New Roman" w:cs="Times New Roman"/>
          <w:i/>
          <w:iCs/>
          <w:color w:val="000000" w:themeColor="text1"/>
          <w:sz w:val="24"/>
          <w:szCs w:val="24"/>
        </w:rPr>
        <w:t>thrown</w:t>
      </w:r>
      <w:r w:rsidR="00030AB3" w:rsidRPr="00E53F91">
        <w:rPr>
          <w:rFonts w:ascii="Times New Roman" w:hAnsi="Times New Roman" w:cs="Times New Roman"/>
          <w:color w:val="000000" w:themeColor="text1"/>
          <w:sz w:val="24"/>
          <w:szCs w:val="24"/>
        </w:rPr>
        <w:t>) should not be.</w:t>
      </w:r>
      <w:r w:rsidR="00B13ED1" w:rsidRPr="00E53F91">
        <w:rPr>
          <w:rFonts w:ascii="Times New Roman" w:hAnsi="Times New Roman" w:cs="Times New Roman"/>
          <w:color w:val="000000" w:themeColor="text1"/>
          <w:sz w:val="24"/>
          <w:szCs w:val="24"/>
        </w:rPr>
        <w:t xml:space="preserve"> This design replicated that of an earlier study which found evidence in favour of participants maintaining uncertainty about the confusable preposition </w:t>
      </w:r>
      <w:r w:rsidR="000C3481" w:rsidRPr="00E53F91">
        <w:rPr>
          <w:rFonts w:ascii="Times New Roman" w:hAnsi="Times New Roman" w:cs="Times New Roman"/>
          <w:color w:val="000000" w:themeColor="text1"/>
          <w:sz w:val="24"/>
          <w:szCs w:val="24"/>
        </w:rPr>
        <w:t xml:space="preserve">in go-past times during natural reading </w:t>
      </w:r>
      <w:r w:rsidR="00B13ED1" w:rsidRPr="00E53F91">
        <w:rPr>
          <w:rFonts w:ascii="Times New Roman" w:hAnsi="Times New Roman" w:cs="Times New Roman"/>
          <w:color w:val="000000" w:themeColor="text1"/>
          <w:sz w:val="24"/>
          <w:szCs w:val="24"/>
        </w:rPr>
        <w:t>(Levy</w:t>
      </w:r>
      <w:r w:rsidR="007C2163" w:rsidRPr="00E53F91">
        <w:rPr>
          <w:rFonts w:ascii="Times New Roman" w:hAnsi="Times New Roman" w:cs="Times New Roman"/>
          <w:color w:val="000000" w:themeColor="text1"/>
          <w:sz w:val="24"/>
          <w:szCs w:val="24"/>
        </w:rPr>
        <w:t xml:space="preserve"> et al.</w:t>
      </w:r>
      <w:r w:rsidR="00B13ED1" w:rsidRPr="00E53F91">
        <w:rPr>
          <w:rFonts w:ascii="Times New Roman" w:hAnsi="Times New Roman" w:cs="Times New Roman"/>
          <w:color w:val="000000" w:themeColor="text1"/>
          <w:sz w:val="24"/>
          <w:szCs w:val="24"/>
        </w:rPr>
        <w:t>, 2009).</w:t>
      </w:r>
      <w:r w:rsidR="002F4EA5" w:rsidRPr="00E53F91">
        <w:rPr>
          <w:rFonts w:ascii="Times New Roman" w:hAnsi="Times New Roman" w:cs="Times New Roman"/>
          <w:color w:val="000000" w:themeColor="text1"/>
          <w:sz w:val="24"/>
          <w:szCs w:val="24"/>
        </w:rPr>
        <w:t xml:space="preserve"> </w:t>
      </w:r>
      <w:r w:rsidR="00B13ED1" w:rsidRPr="00E53F91">
        <w:rPr>
          <w:rFonts w:ascii="Times New Roman" w:hAnsi="Times New Roman" w:cs="Times New Roman"/>
          <w:color w:val="000000" w:themeColor="text1"/>
          <w:sz w:val="24"/>
          <w:szCs w:val="24"/>
        </w:rPr>
        <w:t>However, in our study</w:t>
      </w:r>
      <w:r w:rsidR="008D7E98" w:rsidRPr="00E53F91">
        <w:rPr>
          <w:rFonts w:ascii="Times New Roman" w:hAnsi="Times New Roman" w:cs="Times New Roman"/>
          <w:color w:val="000000" w:themeColor="text1"/>
          <w:sz w:val="24"/>
          <w:szCs w:val="24"/>
        </w:rPr>
        <w:t xml:space="preserve"> there</w:t>
      </w:r>
      <w:r w:rsidR="002F4EA5" w:rsidRPr="00E53F91">
        <w:rPr>
          <w:rFonts w:ascii="Times New Roman" w:hAnsi="Times New Roman" w:cs="Times New Roman"/>
          <w:color w:val="000000" w:themeColor="text1"/>
          <w:sz w:val="24"/>
          <w:szCs w:val="24"/>
        </w:rPr>
        <w:t xml:space="preserve"> was no evidence that either younger or older adults maintained uncertainty about the identity of the </w:t>
      </w:r>
      <w:r w:rsidR="003706B5" w:rsidRPr="00E53F91">
        <w:rPr>
          <w:rFonts w:ascii="Times New Roman" w:hAnsi="Times New Roman" w:cs="Times New Roman"/>
          <w:color w:val="000000" w:themeColor="text1"/>
          <w:sz w:val="24"/>
          <w:szCs w:val="24"/>
        </w:rPr>
        <w:t xml:space="preserve">perceptually confusable </w:t>
      </w:r>
      <w:r w:rsidR="002F4EA5" w:rsidRPr="00E53F91">
        <w:rPr>
          <w:rFonts w:ascii="Times New Roman" w:hAnsi="Times New Roman" w:cs="Times New Roman"/>
          <w:color w:val="000000" w:themeColor="text1"/>
          <w:sz w:val="24"/>
          <w:szCs w:val="24"/>
        </w:rPr>
        <w:t xml:space="preserve">preposition, such that there was no interaction between the preposition’s form and </w:t>
      </w:r>
      <w:r w:rsidR="00DF4164" w:rsidRPr="00E53F91">
        <w:rPr>
          <w:rFonts w:ascii="Times New Roman" w:hAnsi="Times New Roman" w:cs="Times New Roman"/>
          <w:color w:val="000000" w:themeColor="text1"/>
          <w:sz w:val="24"/>
          <w:szCs w:val="24"/>
        </w:rPr>
        <w:t xml:space="preserve">subsequent </w:t>
      </w:r>
      <w:r w:rsidR="002F4EA5" w:rsidRPr="00E53F91">
        <w:rPr>
          <w:rFonts w:ascii="Times New Roman" w:hAnsi="Times New Roman" w:cs="Times New Roman"/>
          <w:color w:val="000000" w:themeColor="text1"/>
          <w:sz w:val="24"/>
          <w:szCs w:val="24"/>
        </w:rPr>
        <w:t>verb ambiguity</w:t>
      </w:r>
      <w:r w:rsidR="000C3481" w:rsidRPr="00E53F91">
        <w:rPr>
          <w:rFonts w:ascii="Times New Roman" w:hAnsi="Times New Roman" w:cs="Times New Roman"/>
          <w:color w:val="000000" w:themeColor="text1"/>
          <w:sz w:val="24"/>
          <w:szCs w:val="24"/>
        </w:rPr>
        <w:t xml:space="preserve"> in self-paced reading times</w:t>
      </w:r>
      <w:r w:rsidR="002F4EA5" w:rsidRPr="00E53F91">
        <w:rPr>
          <w:rFonts w:ascii="Times New Roman" w:hAnsi="Times New Roman" w:cs="Times New Roman"/>
          <w:color w:val="000000" w:themeColor="text1"/>
          <w:sz w:val="24"/>
          <w:szCs w:val="24"/>
        </w:rPr>
        <w:t>, although we did observe a main effect of verb ambiguity. This represent</w:t>
      </w:r>
      <w:r w:rsidR="004A5A24" w:rsidRPr="00E53F91">
        <w:rPr>
          <w:rFonts w:ascii="Times New Roman" w:hAnsi="Times New Roman" w:cs="Times New Roman"/>
          <w:color w:val="000000" w:themeColor="text1"/>
          <w:sz w:val="24"/>
          <w:szCs w:val="24"/>
        </w:rPr>
        <w:t>s</w:t>
      </w:r>
      <w:r w:rsidR="002F4EA5" w:rsidRPr="00E53F91">
        <w:rPr>
          <w:rFonts w:ascii="Times New Roman" w:hAnsi="Times New Roman" w:cs="Times New Roman"/>
          <w:color w:val="000000" w:themeColor="text1"/>
          <w:sz w:val="24"/>
          <w:szCs w:val="24"/>
        </w:rPr>
        <w:t xml:space="preserve"> a failure to replicate </w:t>
      </w:r>
      <w:r w:rsidR="00F760B7" w:rsidRPr="00E53F91">
        <w:rPr>
          <w:rFonts w:ascii="Times New Roman" w:hAnsi="Times New Roman" w:cs="Times New Roman"/>
          <w:color w:val="000000" w:themeColor="text1"/>
          <w:sz w:val="24"/>
          <w:szCs w:val="24"/>
        </w:rPr>
        <w:t>th</w:t>
      </w:r>
      <w:r w:rsidR="00EA7445" w:rsidRPr="00E53F91">
        <w:rPr>
          <w:rFonts w:ascii="Times New Roman" w:hAnsi="Times New Roman" w:cs="Times New Roman"/>
          <w:color w:val="000000" w:themeColor="text1"/>
          <w:sz w:val="24"/>
          <w:szCs w:val="24"/>
        </w:rPr>
        <w:t xml:space="preserve">e effect observed </w:t>
      </w:r>
      <w:r w:rsidR="002F4EA5" w:rsidRPr="00E53F91">
        <w:rPr>
          <w:rFonts w:ascii="Times New Roman" w:hAnsi="Times New Roman" w:cs="Times New Roman"/>
          <w:color w:val="000000" w:themeColor="text1"/>
          <w:sz w:val="24"/>
          <w:szCs w:val="24"/>
        </w:rPr>
        <w:t>by Levy et al.</w:t>
      </w:r>
      <w:r w:rsidR="00EA7445" w:rsidRPr="00E53F91">
        <w:rPr>
          <w:rFonts w:ascii="Times New Roman" w:hAnsi="Times New Roman" w:cs="Times New Roman"/>
          <w:color w:val="000000" w:themeColor="text1"/>
          <w:sz w:val="24"/>
          <w:szCs w:val="24"/>
        </w:rPr>
        <w:t xml:space="preserve"> when using a different experimental paradigm</w:t>
      </w:r>
      <w:r w:rsidR="00B13ED1" w:rsidRPr="00E53F91">
        <w:rPr>
          <w:rFonts w:ascii="Times New Roman" w:hAnsi="Times New Roman" w:cs="Times New Roman"/>
          <w:color w:val="000000" w:themeColor="text1"/>
          <w:sz w:val="24"/>
          <w:szCs w:val="24"/>
        </w:rPr>
        <w:t xml:space="preserve">, and </w:t>
      </w:r>
      <w:r w:rsidR="00CD14A0" w:rsidRPr="00E53F91">
        <w:rPr>
          <w:rFonts w:ascii="Times New Roman" w:hAnsi="Times New Roman" w:cs="Times New Roman"/>
          <w:color w:val="000000" w:themeColor="text1"/>
          <w:sz w:val="24"/>
          <w:szCs w:val="24"/>
        </w:rPr>
        <w:t xml:space="preserve">we consider potential causes of </w:t>
      </w:r>
      <w:r w:rsidR="00944DB6" w:rsidRPr="00E53F91">
        <w:rPr>
          <w:rFonts w:ascii="Times New Roman" w:hAnsi="Times New Roman" w:cs="Times New Roman"/>
          <w:color w:val="000000" w:themeColor="text1"/>
          <w:sz w:val="24"/>
          <w:szCs w:val="24"/>
        </w:rPr>
        <w:t>our findings</w:t>
      </w:r>
      <w:r w:rsidR="00CD14A0" w:rsidRPr="00E53F91">
        <w:rPr>
          <w:rFonts w:ascii="Times New Roman" w:hAnsi="Times New Roman" w:cs="Times New Roman"/>
          <w:color w:val="000000" w:themeColor="text1"/>
          <w:sz w:val="24"/>
          <w:szCs w:val="24"/>
        </w:rPr>
        <w:t xml:space="preserve"> at both a methodological and theoretical level.</w:t>
      </w:r>
    </w:p>
    <w:p w14:paraId="64252E00" w14:textId="0162AEDD" w:rsidR="00E1288E" w:rsidRPr="00E53F91" w:rsidRDefault="00E1288E" w:rsidP="00E1288E">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i/>
          <w:color w:val="000000" w:themeColor="text1"/>
          <w:sz w:val="24"/>
          <w:szCs w:val="24"/>
        </w:rPr>
        <w:t>Keywords</w:t>
      </w:r>
      <w:r w:rsidRPr="00E53F91">
        <w:rPr>
          <w:rFonts w:ascii="Times New Roman" w:hAnsi="Times New Roman" w:cs="Times New Roman"/>
          <w:color w:val="000000" w:themeColor="text1"/>
          <w:sz w:val="24"/>
          <w:szCs w:val="24"/>
        </w:rPr>
        <w:t xml:space="preserve">; noisy-channel processing; </w:t>
      </w:r>
      <w:r w:rsidRPr="00E53F91">
        <w:rPr>
          <w:rFonts w:ascii="Times New Roman" w:hAnsi="Times New Roman" w:cs="Times New Roman"/>
          <w:iCs/>
          <w:color w:val="000000" w:themeColor="text1"/>
          <w:sz w:val="24"/>
          <w:szCs w:val="24"/>
        </w:rPr>
        <w:t>reading</w:t>
      </w:r>
      <w:r w:rsidRPr="00E53F91">
        <w:rPr>
          <w:rFonts w:ascii="Times New Roman" w:hAnsi="Times New Roman" w:cs="Times New Roman"/>
          <w:color w:val="000000" w:themeColor="text1"/>
          <w:sz w:val="24"/>
          <w:szCs w:val="24"/>
        </w:rPr>
        <w:t>; aging; sentence processing.</w:t>
      </w:r>
    </w:p>
    <w:p w14:paraId="69E686DA" w14:textId="48D2DCCB" w:rsidR="003621D8" w:rsidRPr="00E53F91" w:rsidRDefault="003621D8" w:rsidP="00E5624F">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br w:type="page"/>
      </w:r>
    </w:p>
    <w:p w14:paraId="7F5843CC" w14:textId="53266B92" w:rsidR="00DB2BD8" w:rsidRPr="00E53F91" w:rsidRDefault="009021BB" w:rsidP="009021BB">
      <w:pPr>
        <w:spacing w:line="480" w:lineRule="auto"/>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lastRenderedPageBreak/>
        <w:t>Aging is typically accompanied by declines in</w:t>
      </w:r>
      <w:r w:rsidR="00030D88" w:rsidRPr="00E53F91">
        <w:rPr>
          <w:rFonts w:ascii="Times New Roman" w:hAnsi="Times New Roman" w:cs="Times New Roman"/>
          <w:color w:val="000000" w:themeColor="text1"/>
          <w:sz w:val="24"/>
          <w:szCs w:val="24"/>
        </w:rPr>
        <w:t xml:space="preserve"> </w:t>
      </w:r>
      <w:r w:rsidR="00CE7CAF" w:rsidRPr="00E53F91">
        <w:rPr>
          <w:rFonts w:ascii="Times New Roman" w:hAnsi="Times New Roman" w:cs="Times New Roman"/>
          <w:color w:val="000000" w:themeColor="text1"/>
          <w:sz w:val="24"/>
          <w:szCs w:val="24"/>
        </w:rPr>
        <w:t>various</w:t>
      </w:r>
      <w:r w:rsidR="00030D88" w:rsidRPr="00E53F91">
        <w:rPr>
          <w:rFonts w:ascii="Times New Roman" w:hAnsi="Times New Roman" w:cs="Times New Roman"/>
          <w:color w:val="000000" w:themeColor="text1"/>
          <w:sz w:val="24"/>
          <w:szCs w:val="24"/>
        </w:rPr>
        <w:t xml:space="preserve"> physiological and psychological functions which are important to processing written language (</w:t>
      </w:r>
      <w:r w:rsidR="00030AB3" w:rsidRPr="00E53F91">
        <w:rPr>
          <w:rFonts w:ascii="Times New Roman" w:hAnsi="Times New Roman" w:cs="Times New Roman"/>
          <w:color w:val="000000" w:themeColor="text1"/>
          <w:sz w:val="24"/>
          <w:szCs w:val="24"/>
        </w:rPr>
        <w:t>Salthouse, 2010</w:t>
      </w:r>
      <w:r w:rsidR="00030D88" w:rsidRPr="00E53F91">
        <w:rPr>
          <w:rFonts w:ascii="Times New Roman" w:hAnsi="Times New Roman" w:cs="Times New Roman"/>
          <w:color w:val="000000" w:themeColor="text1"/>
          <w:sz w:val="24"/>
          <w:szCs w:val="24"/>
        </w:rPr>
        <w:t xml:space="preserve">). For example, older adults </w:t>
      </w:r>
      <w:r w:rsidR="00F760B7" w:rsidRPr="00E53F91">
        <w:rPr>
          <w:rFonts w:ascii="Times New Roman" w:hAnsi="Times New Roman" w:cs="Times New Roman"/>
          <w:color w:val="000000" w:themeColor="text1"/>
          <w:sz w:val="24"/>
          <w:szCs w:val="24"/>
        </w:rPr>
        <w:t xml:space="preserve">typically </w:t>
      </w:r>
      <w:r w:rsidR="00030D88" w:rsidRPr="00E53F91">
        <w:rPr>
          <w:rFonts w:ascii="Times New Roman" w:hAnsi="Times New Roman" w:cs="Times New Roman"/>
          <w:color w:val="000000" w:themeColor="text1"/>
          <w:sz w:val="24"/>
          <w:szCs w:val="24"/>
        </w:rPr>
        <w:t>have poorer</w:t>
      </w:r>
      <w:r w:rsidRPr="00E53F91">
        <w:rPr>
          <w:rFonts w:ascii="Times New Roman" w:hAnsi="Times New Roman" w:cs="Times New Roman"/>
          <w:color w:val="000000" w:themeColor="text1"/>
          <w:sz w:val="24"/>
          <w:szCs w:val="24"/>
        </w:rPr>
        <w:t xml:space="preserve"> visual functioning</w:t>
      </w:r>
      <w:r w:rsidR="00030D88" w:rsidRPr="00E53F91">
        <w:rPr>
          <w:rFonts w:ascii="Times New Roman" w:hAnsi="Times New Roman" w:cs="Times New Roman"/>
          <w:color w:val="000000" w:themeColor="text1"/>
          <w:sz w:val="24"/>
          <w:szCs w:val="24"/>
        </w:rPr>
        <w:t xml:space="preserve"> than younger adults</w:t>
      </w:r>
      <w:r w:rsidR="00AA70F1" w:rsidRPr="00E53F91">
        <w:rPr>
          <w:rFonts w:ascii="Times New Roman" w:hAnsi="Times New Roman" w:cs="Times New Roman"/>
          <w:color w:val="000000" w:themeColor="text1"/>
          <w:sz w:val="24"/>
          <w:szCs w:val="24"/>
        </w:rPr>
        <w:t xml:space="preserve"> (Owsley, 2011)</w:t>
      </w:r>
      <w:r w:rsidR="00030D88" w:rsidRPr="00E53F91">
        <w:rPr>
          <w:rFonts w:ascii="Times New Roman" w:hAnsi="Times New Roman" w:cs="Times New Roman"/>
          <w:color w:val="000000" w:themeColor="text1"/>
          <w:sz w:val="24"/>
          <w:szCs w:val="24"/>
        </w:rPr>
        <w:t xml:space="preserve">, </w:t>
      </w:r>
      <w:r w:rsidR="000B1A7C" w:rsidRPr="00E53F91">
        <w:rPr>
          <w:rFonts w:ascii="Times New Roman" w:hAnsi="Times New Roman" w:cs="Times New Roman"/>
          <w:color w:val="000000" w:themeColor="text1"/>
          <w:sz w:val="24"/>
          <w:szCs w:val="24"/>
        </w:rPr>
        <w:t>including</w:t>
      </w:r>
      <w:r w:rsidR="00030D88" w:rsidRPr="00E53F91">
        <w:rPr>
          <w:rFonts w:ascii="Times New Roman" w:hAnsi="Times New Roman" w:cs="Times New Roman"/>
          <w:color w:val="000000" w:themeColor="text1"/>
          <w:sz w:val="24"/>
          <w:szCs w:val="24"/>
        </w:rPr>
        <w:t xml:space="preserve"> a reduced ability to </w:t>
      </w:r>
      <w:r w:rsidR="00AA70F1" w:rsidRPr="00E53F91">
        <w:rPr>
          <w:rFonts w:ascii="Times New Roman" w:hAnsi="Times New Roman" w:cs="Times New Roman"/>
          <w:color w:val="000000" w:themeColor="text1"/>
          <w:sz w:val="24"/>
          <w:szCs w:val="24"/>
        </w:rPr>
        <w:t>process</w:t>
      </w:r>
      <w:r w:rsidR="00D04689" w:rsidRPr="00E53F91">
        <w:rPr>
          <w:rFonts w:ascii="Times New Roman" w:hAnsi="Times New Roman" w:cs="Times New Roman"/>
          <w:color w:val="000000" w:themeColor="text1"/>
          <w:sz w:val="24"/>
          <w:szCs w:val="24"/>
        </w:rPr>
        <w:t xml:space="preserve"> </w:t>
      </w:r>
      <w:r w:rsidR="00AA70F1" w:rsidRPr="00E53F91">
        <w:rPr>
          <w:rFonts w:ascii="Times New Roman" w:hAnsi="Times New Roman" w:cs="Times New Roman"/>
          <w:color w:val="000000" w:themeColor="text1"/>
          <w:sz w:val="24"/>
          <w:szCs w:val="24"/>
        </w:rPr>
        <w:t>information f</w:t>
      </w:r>
      <w:r w:rsidR="001C4B68" w:rsidRPr="00E53F91">
        <w:rPr>
          <w:rFonts w:ascii="Times New Roman" w:hAnsi="Times New Roman" w:cs="Times New Roman"/>
          <w:color w:val="000000" w:themeColor="text1"/>
          <w:sz w:val="24"/>
          <w:szCs w:val="24"/>
        </w:rPr>
        <w:t>rom</w:t>
      </w:r>
      <w:r w:rsidR="00AA70F1" w:rsidRPr="00E53F91">
        <w:rPr>
          <w:rFonts w:ascii="Times New Roman" w:hAnsi="Times New Roman" w:cs="Times New Roman"/>
          <w:color w:val="000000" w:themeColor="text1"/>
          <w:sz w:val="24"/>
          <w:szCs w:val="24"/>
        </w:rPr>
        <w:t xml:space="preserve"> </w:t>
      </w:r>
      <w:r w:rsidR="00820B95" w:rsidRPr="00E53F91">
        <w:rPr>
          <w:rFonts w:ascii="Times New Roman" w:hAnsi="Times New Roman" w:cs="Times New Roman"/>
          <w:color w:val="000000" w:themeColor="text1"/>
          <w:sz w:val="24"/>
          <w:szCs w:val="24"/>
        </w:rPr>
        <w:t>high</w:t>
      </w:r>
      <w:r w:rsidR="003D03C1" w:rsidRPr="00E53F91">
        <w:rPr>
          <w:rFonts w:ascii="Times New Roman" w:hAnsi="Times New Roman" w:cs="Times New Roman"/>
          <w:color w:val="000000" w:themeColor="text1"/>
          <w:sz w:val="24"/>
          <w:szCs w:val="24"/>
        </w:rPr>
        <w:t>-</w:t>
      </w:r>
      <w:r w:rsidR="00AA70F1" w:rsidRPr="00E53F91">
        <w:rPr>
          <w:rFonts w:ascii="Times New Roman" w:hAnsi="Times New Roman" w:cs="Times New Roman"/>
          <w:color w:val="000000" w:themeColor="text1"/>
          <w:sz w:val="24"/>
          <w:szCs w:val="24"/>
        </w:rPr>
        <w:t xml:space="preserve">spatial frequencies. </w:t>
      </w:r>
      <w:r w:rsidR="00502EB6" w:rsidRPr="00E53F91">
        <w:rPr>
          <w:rFonts w:ascii="Times New Roman" w:hAnsi="Times New Roman" w:cs="Times New Roman"/>
          <w:color w:val="000000" w:themeColor="text1"/>
          <w:sz w:val="24"/>
          <w:szCs w:val="24"/>
        </w:rPr>
        <w:t>H</w:t>
      </w:r>
      <w:r w:rsidR="00DB2BD8" w:rsidRPr="00E53F91">
        <w:rPr>
          <w:rFonts w:ascii="Times New Roman" w:hAnsi="Times New Roman" w:cs="Times New Roman"/>
          <w:color w:val="000000" w:themeColor="text1"/>
          <w:sz w:val="24"/>
          <w:szCs w:val="24"/>
        </w:rPr>
        <w:t>igh</w:t>
      </w:r>
      <w:r w:rsidR="003D03C1" w:rsidRPr="00E53F91">
        <w:rPr>
          <w:rFonts w:ascii="Times New Roman" w:hAnsi="Times New Roman" w:cs="Times New Roman"/>
          <w:color w:val="000000" w:themeColor="text1"/>
          <w:sz w:val="24"/>
          <w:szCs w:val="24"/>
        </w:rPr>
        <w:t>-</w:t>
      </w:r>
      <w:r w:rsidR="00DB2BD8" w:rsidRPr="00E53F91">
        <w:rPr>
          <w:rFonts w:ascii="Times New Roman" w:hAnsi="Times New Roman" w:cs="Times New Roman"/>
          <w:color w:val="000000" w:themeColor="text1"/>
          <w:sz w:val="24"/>
          <w:szCs w:val="24"/>
        </w:rPr>
        <w:t xml:space="preserve">spatial frequencies are important </w:t>
      </w:r>
      <w:r w:rsidR="00FC01A1" w:rsidRPr="00E53F91">
        <w:rPr>
          <w:rFonts w:ascii="Times New Roman" w:hAnsi="Times New Roman" w:cs="Times New Roman"/>
          <w:color w:val="000000" w:themeColor="text1"/>
          <w:sz w:val="24"/>
          <w:szCs w:val="24"/>
        </w:rPr>
        <w:t>for</w:t>
      </w:r>
      <w:r w:rsidR="00756EBB" w:rsidRPr="00E53F91">
        <w:rPr>
          <w:rFonts w:ascii="Times New Roman" w:hAnsi="Times New Roman" w:cs="Times New Roman"/>
          <w:color w:val="000000" w:themeColor="text1"/>
          <w:sz w:val="24"/>
          <w:szCs w:val="24"/>
        </w:rPr>
        <w:t xml:space="preserve"> </w:t>
      </w:r>
      <w:r w:rsidR="00DB2BD8" w:rsidRPr="00E53F91">
        <w:rPr>
          <w:rFonts w:ascii="Times New Roman" w:hAnsi="Times New Roman" w:cs="Times New Roman"/>
          <w:color w:val="000000" w:themeColor="text1"/>
          <w:sz w:val="24"/>
          <w:szCs w:val="24"/>
        </w:rPr>
        <w:t>identif</w:t>
      </w:r>
      <w:r w:rsidR="00FC01A1" w:rsidRPr="00E53F91">
        <w:rPr>
          <w:rFonts w:ascii="Times New Roman" w:hAnsi="Times New Roman" w:cs="Times New Roman"/>
          <w:color w:val="000000" w:themeColor="text1"/>
          <w:sz w:val="24"/>
          <w:szCs w:val="24"/>
        </w:rPr>
        <w:t>ying</w:t>
      </w:r>
      <w:r w:rsidR="00DB2BD8" w:rsidRPr="00E53F91">
        <w:rPr>
          <w:rFonts w:ascii="Times New Roman" w:hAnsi="Times New Roman" w:cs="Times New Roman"/>
          <w:color w:val="000000" w:themeColor="text1"/>
          <w:sz w:val="24"/>
          <w:szCs w:val="24"/>
        </w:rPr>
        <w:t xml:space="preserve"> written words</w:t>
      </w:r>
      <w:r w:rsidR="00820B95" w:rsidRPr="00E53F91">
        <w:rPr>
          <w:rFonts w:ascii="Times New Roman" w:hAnsi="Times New Roman" w:cs="Times New Roman"/>
          <w:color w:val="000000" w:themeColor="text1"/>
          <w:sz w:val="24"/>
          <w:szCs w:val="24"/>
        </w:rPr>
        <w:t>,</w:t>
      </w:r>
      <w:r w:rsidR="00DB2BD8" w:rsidRPr="00E53F91">
        <w:rPr>
          <w:rFonts w:ascii="Times New Roman" w:hAnsi="Times New Roman" w:cs="Times New Roman"/>
          <w:color w:val="000000" w:themeColor="text1"/>
          <w:sz w:val="24"/>
          <w:szCs w:val="24"/>
        </w:rPr>
        <w:t xml:space="preserve"> </w:t>
      </w:r>
      <w:r w:rsidR="00FC01A1" w:rsidRPr="00E53F91">
        <w:rPr>
          <w:rFonts w:ascii="Times New Roman" w:hAnsi="Times New Roman" w:cs="Times New Roman"/>
          <w:color w:val="000000" w:themeColor="text1"/>
          <w:sz w:val="24"/>
          <w:szCs w:val="24"/>
        </w:rPr>
        <w:t>due to fine-grained</w:t>
      </w:r>
      <w:r w:rsidR="00DB2BD8" w:rsidRPr="00E53F91">
        <w:rPr>
          <w:rFonts w:ascii="Times New Roman" w:hAnsi="Times New Roman" w:cs="Times New Roman"/>
          <w:color w:val="000000" w:themeColor="text1"/>
          <w:sz w:val="24"/>
          <w:szCs w:val="24"/>
        </w:rPr>
        <w:t xml:space="preserve"> letter</w:t>
      </w:r>
      <w:r w:rsidR="00FC01A1" w:rsidRPr="00E53F91">
        <w:rPr>
          <w:rFonts w:ascii="Times New Roman" w:hAnsi="Times New Roman" w:cs="Times New Roman"/>
          <w:color w:val="000000" w:themeColor="text1"/>
          <w:sz w:val="24"/>
          <w:szCs w:val="24"/>
        </w:rPr>
        <w:t xml:space="preserve"> feature</w:t>
      </w:r>
      <w:r w:rsidR="00DB2BD8" w:rsidRPr="00E53F91">
        <w:rPr>
          <w:rFonts w:ascii="Times New Roman" w:hAnsi="Times New Roman" w:cs="Times New Roman"/>
          <w:color w:val="000000" w:themeColor="text1"/>
          <w:sz w:val="24"/>
          <w:szCs w:val="24"/>
        </w:rPr>
        <w:t>s</w:t>
      </w:r>
      <w:r w:rsidR="00FC01A1" w:rsidRPr="00E53F91">
        <w:rPr>
          <w:rFonts w:ascii="Times New Roman" w:hAnsi="Times New Roman" w:cs="Times New Roman"/>
          <w:color w:val="000000" w:themeColor="text1"/>
          <w:sz w:val="24"/>
          <w:szCs w:val="24"/>
        </w:rPr>
        <w:t xml:space="preserve"> being represented by these spatial frequencies, and these features b</w:t>
      </w:r>
      <w:r w:rsidR="00DB2BD8" w:rsidRPr="00E53F91">
        <w:rPr>
          <w:rFonts w:ascii="Times New Roman" w:hAnsi="Times New Roman" w:cs="Times New Roman"/>
          <w:color w:val="000000" w:themeColor="text1"/>
          <w:sz w:val="24"/>
          <w:szCs w:val="24"/>
        </w:rPr>
        <w:t xml:space="preserve">eing vital in discriminating between visually similar </w:t>
      </w:r>
      <w:r w:rsidR="008C1431" w:rsidRPr="00E53F91">
        <w:rPr>
          <w:rFonts w:ascii="Times New Roman" w:hAnsi="Times New Roman" w:cs="Times New Roman"/>
          <w:color w:val="000000" w:themeColor="text1"/>
          <w:sz w:val="24"/>
          <w:szCs w:val="24"/>
        </w:rPr>
        <w:t xml:space="preserve">words (e.g. </w:t>
      </w:r>
      <w:r w:rsidR="00DB2BD8" w:rsidRPr="00E53F91">
        <w:rPr>
          <w:rFonts w:ascii="Times New Roman" w:hAnsi="Times New Roman" w:cs="Times New Roman"/>
          <w:i/>
          <w:iCs/>
          <w:color w:val="000000" w:themeColor="text1"/>
          <w:sz w:val="24"/>
          <w:szCs w:val="24"/>
        </w:rPr>
        <w:t>at</w:t>
      </w:r>
      <w:r w:rsidR="008C1431" w:rsidRPr="00E53F91">
        <w:rPr>
          <w:rFonts w:ascii="Times New Roman" w:hAnsi="Times New Roman" w:cs="Times New Roman"/>
          <w:i/>
          <w:iCs/>
          <w:color w:val="000000" w:themeColor="text1"/>
          <w:sz w:val="24"/>
          <w:szCs w:val="24"/>
        </w:rPr>
        <w:t xml:space="preserve"> </w:t>
      </w:r>
      <w:r w:rsidR="008C1431" w:rsidRPr="00E53F91">
        <w:rPr>
          <w:rFonts w:ascii="Times New Roman" w:hAnsi="Times New Roman" w:cs="Times New Roman"/>
          <w:color w:val="000000" w:themeColor="text1"/>
          <w:sz w:val="24"/>
          <w:szCs w:val="24"/>
        </w:rPr>
        <w:t>vs.</w:t>
      </w:r>
      <w:r w:rsidR="00DB2BD8" w:rsidRPr="00E53F91">
        <w:rPr>
          <w:rFonts w:ascii="Times New Roman" w:hAnsi="Times New Roman" w:cs="Times New Roman"/>
          <w:color w:val="000000" w:themeColor="text1"/>
          <w:sz w:val="24"/>
          <w:szCs w:val="24"/>
        </w:rPr>
        <w:t xml:space="preserve"> </w:t>
      </w:r>
      <w:r w:rsidR="00DB2BD8" w:rsidRPr="00E53F91">
        <w:rPr>
          <w:rFonts w:ascii="Times New Roman" w:hAnsi="Times New Roman" w:cs="Times New Roman"/>
          <w:i/>
          <w:iCs/>
          <w:color w:val="000000" w:themeColor="text1"/>
          <w:sz w:val="24"/>
          <w:szCs w:val="24"/>
        </w:rPr>
        <w:t>as</w:t>
      </w:r>
      <w:r w:rsidR="008C1431" w:rsidRPr="00E53F91">
        <w:rPr>
          <w:rFonts w:ascii="Times New Roman" w:hAnsi="Times New Roman" w:cs="Times New Roman"/>
          <w:color w:val="000000" w:themeColor="text1"/>
          <w:sz w:val="24"/>
          <w:szCs w:val="24"/>
        </w:rPr>
        <w:t>)</w:t>
      </w:r>
      <w:r w:rsidR="00DB2BD8" w:rsidRPr="00E53F91">
        <w:rPr>
          <w:rFonts w:ascii="Times New Roman" w:hAnsi="Times New Roman" w:cs="Times New Roman"/>
          <w:color w:val="000000" w:themeColor="text1"/>
          <w:sz w:val="24"/>
          <w:szCs w:val="24"/>
        </w:rPr>
        <w:t>.</w:t>
      </w:r>
      <w:r w:rsidR="00F543B2" w:rsidRPr="00E53F91">
        <w:rPr>
          <w:rFonts w:ascii="Times New Roman" w:hAnsi="Times New Roman" w:cs="Times New Roman"/>
          <w:color w:val="000000" w:themeColor="text1"/>
          <w:sz w:val="24"/>
          <w:szCs w:val="24"/>
        </w:rPr>
        <w:t xml:space="preserve"> </w:t>
      </w:r>
      <w:r w:rsidR="0087471B" w:rsidRPr="00E53F91">
        <w:rPr>
          <w:rFonts w:ascii="Times New Roman" w:hAnsi="Times New Roman" w:cs="Times New Roman"/>
          <w:color w:val="000000" w:themeColor="text1"/>
          <w:sz w:val="24"/>
          <w:szCs w:val="24"/>
        </w:rPr>
        <w:t>Indeed, prior research has shown that older adults struggle more w</w:t>
      </w:r>
      <w:r w:rsidR="00502EB6" w:rsidRPr="00E53F91">
        <w:rPr>
          <w:rFonts w:ascii="Times New Roman" w:hAnsi="Times New Roman" w:cs="Times New Roman"/>
          <w:color w:val="000000" w:themeColor="text1"/>
          <w:sz w:val="24"/>
          <w:szCs w:val="24"/>
        </w:rPr>
        <w:t>hen</w:t>
      </w:r>
      <w:r w:rsidR="0087471B" w:rsidRPr="00E53F91">
        <w:rPr>
          <w:rFonts w:ascii="Times New Roman" w:hAnsi="Times New Roman" w:cs="Times New Roman"/>
          <w:color w:val="000000" w:themeColor="text1"/>
          <w:sz w:val="24"/>
          <w:szCs w:val="24"/>
        </w:rPr>
        <w:t xml:space="preserve"> processing text in which only high-frequency information is available (Jordan</w:t>
      </w:r>
      <w:r w:rsidR="00036C77" w:rsidRPr="00E53F91">
        <w:rPr>
          <w:rFonts w:ascii="Times New Roman" w:hAnsi="Times New Roman" w:cs="Times New Roman"/>
          <w:color w:val="000000" w:themeColor="text1"/>
          <w:sz w:val="24"/>
          <w:szCs w:val="24"/>
        </w:rPr>
        <w:t xml:space="preserve"> et al.</w:t>
      </w:r>
      <w:r w:rsidR="0087471B" w:rsidRPr="00E53F91">
        <w:rPr>
          <w:rFonts w:ascii="Times New Roman" w:hAnsi="Times New Roman" w:cs="Times New Roman"/>
          <w:color w:val="000000" w:themeColor="text1"/>
          <w:sz w:val="24"/>
          <w:szCs w:val="24"/>
        </w:rPr>
        <w:t xml:space="preserve">, 2014). </w:t>
      </w:r>
      <w:r w:rsidR="00F543B2" w:rsidRPr="00E53F91">
        <w:rPr>
          <w:rFonts w:ascii="Times New Roman" w:hAnsi="Times New Roman" w:cs="Times New Roman"/>
          <w:color w:val="000000" w:themeColor="text1"/>
          <w:sz w:val="24"/>
          <w:szCs w:val="24"/>
        </w:rPr>
        <w:t xml:space="preserve">Consequently, </w:t>
      </w:r>
      <w:r w:rsidR="008C1431" w:rsidRPr="00E53F91">
        <w:rPr>
          <w:rFonts w:ascii="Times New Roman" w:hAnsi="Times New Roman" w:cs="Times New Roman"/>
          <w:color w:val="000000" w:themeColor="text1"/>
          <w:sz w:val="24"/>
          <w:szCs w:val="24"/>
        </w:rPr>
        <w:t>o</w:t>
      </w:r>
      <w:r w:rsidR="00F543B2" w:rsidRPr="00E53F91">
        <w:rPr>
          <w:rFonts w:ascii="Times New Roman" w:hAnsi="Times New Roman" w:cs="Times New Roman"/>
          <w:color w:val="000000" w:themeColor="text1"/>
          <w:sz w:val="24"/>
          <w:szCs w:val="24"/>
        </w:rPr>
        <w:t>lder readers</w:t>
      </w:r>
      <w:r w:rsidR="008C1431" w:rsidRPr="00E53F91">
        <w:rPr>
          <w:rFonts w:ascii="Times New Roman" w:hAnsi="Times New Roman" w:cs="Times New Roman"/>
          <w:color w:val="000000" w:themeColor="text1"/>
          <w:sz w:val="24"/>
          <w:szCs w:val="24"/>
        </w:rPr>
        <w:t xml:space="preserve"> may</w:t>
      </w:r>
      <w:r w:rsidR="00F543B2" w:rsidRPr="00E53F91">
        <w:rPr>
          <w:rFonts w:ascii="Times New Roman" w:hAnsi="Times New Roman" w:cs="Times New Roman"/>
          <w:color w:val="000000" w:themeColor="text1"/>
          <w:sz w:val="24"/>
          <w:szCs w:val="24"/>
        </w:rPr>
        <w:t xml:space="preserve"> maintain more uncertainty about the identity of words within a sentence than younger readers</w:t>
      </w:r>
      <w:r w:rsidR="00502EB6" w:rsidRPr="00E53F91">
        <w:rPr>
          <w:rFonts w:ascii="Times New Roman" w:hAnsi="Times New Roman" w:cs="Times New Roman"/>
          <w:color w:val="000000" w:themeColor="text1"/>
          <w:sz w:val="24"/>
          <w:szCs w:val="24"/>
        </w:rPr>
        <w:t>, which may have downstream consequences for syntactic processing, especially according to “noisy-channel” sentence processing models</w:t>
      </w:r>
      <w:r w:rsidR="00F543B2" w:rsidRPr="00E53F91">
        <w:rPr>
          <w:rFonts w:ascii="Times New Roman" w:hAnsi="Times New Roman" w:cs="Times New Roman"/>
          <w:color w:val="000000" w:themeColor="text1"/>
          <w:sz w:val="24"/>
          <w:szCs w:val="24"/>
        </w:rPr>
        <w:t xml:space="preserve">. </w:t>
      </w:r>
      <w:r w:rsidR="00936686" w:rsidRPr="00E53F91">
        <w:rPr>
          <w:rFonts w:ascii="Times New Roman" w:hAnsi="Times New Roman" w:cs="Times New Roman"/>
          <w:color w:val="000000" w:themeColor="text1"/>
          <w:sz w:val="24"/>
          <w:szCs w:val="24"/>
        </w:rPr>
        <w:t>W</w:t>
      </w:r>
      <w:r w:rsidR="00F543B2" w:rsidRPr="00E53F91">
        <w:rPr>
          <w:rFonts w:ascii="Times New Roman" w:hAnsi="Times New Roman" w:cs="Times New Roman"/>
          <w:color w:val="000000" w:themeColor="text1"/>
          <w:sz w:val="24"/>
          <w:szCs w:val="24"/>
        </w:rPr>
        <w:t>e test</w:t>
      </w:r>
      <w:r w:rsidR="00936686" w:rsidRPr="00E53F91">
        <w:rPr>
          <w:rFonts w:ascii="Times New Roman" w:hAnsi="Times New Roman" w:cs="Times New Roman"/>
          <w:color w:val="000000" w:themeColor="text1"/>
          <w:sz w:val="24"/>
          <w:szCs w:val="24"/>
        </w:rPr>
        <w:t xml:space="preserve"> this proposition</w:t>
      </w:r>
      <w:r w:rsidR="00F543B2" w:rsidRPr="00E53F91">
        <w:rPr>
          <w:rFonts w:ascii="Times New Roman" w:hAnsi="Times New Roman" w:cs="Times New Roman"/>
          <w:color w:val="000000" w:themeColor="text1"/>
          <w:sz w:val="24"/>
          <w:szCs w:val="24"/>
        </w:rPr>
        <w:t xml:space="preserve"> in the current study.</w:t>
      </w:r>
    </w:p>
    <w:p w14:paraId="112DE087" w14:textId="1B49366B" w:rsidR="00D5681C" w:rsidRPr="00E53F91" w:rsidRDefault="008404B9" w:rsidP="00D5681C">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Some recent approaches to language processing take the position that readers maintain uncertainty about the identity</w:t>
      </w:r>
      <w:r w:rsidR="00502EB6" w:rsidRPr="00E53F91">
        <w:rPr>
          <w:rFonts w:ascii="Times New Roman" w:hAnsi="Times New Roman" w:cs="Times New Roman"/>
          <w:color w:val="000000" w:themeColor="text1"/>
          <w:sz w:val="24"/>
          <w:szCs w:val="24"/>
        </w:rPr>
        <w:t xml:space="preserve"> and presence</w:t>
      </w:r>
      <w:r w:rsidRPr="00E53F91">
        <w:rPr>
          <w:rFonts w:ascii="Times New Roman" w:hAnsi="Times New Roman" w:cs="Times New Roman"/>
          <w:color w:val="000000" w:themeColor="text1"/>
          <w:sz w:val="24"/>
          <w:szCs w:val="24"/>
        </w:rPr>
        <w:t xml:space="preserve"> of prior words in </w:t>
      </w:r>
      <w:r w:rsidR="00F760B7" w:rsidRPr="00E53F91">
        <w:rPr>
          <w:rFonts w:ascii="Times New Roman" w:hAnsi="Times New Roman" w:cs="Times New Roman"/>
          <w:color w:val="000000" w:themeColor="text1"/>
          <w:sz w:val="24"/>
          <w:szCs w:val="24"/>
        </w:rPr>
        <w:t xml:space="preserve">a </w:t>
      </w:r>
      <w:r w:rsidRPr="00E53F91">
        <w:rPr>
          <w:rFonts w:ascii="Times New Roman" w:hAnsi="Times New Roman" w:cs="Times New Roman"/>
          <w:color w:val="000000" w:themeColor="text1"/>
          <w:sz w:val="24"/>
          <w:szCs w:val="24"/>
        </w:rPr>
        <w:t>sentence (</w:t>
      </w:r>
      <w:r w:rsidR="00B72C02" w:rsidRPr="00E53F91">
        <w:rPr>
          <w:rFonts w:ascii="Times New Roman" w:hAnsi="Times New Roman" w:cs="Times New Roman"/>
          <w:color w:val="000000" w:themeColor="text1"/>
          <w:sz w:val="24"/>
          <w:szCs w:val="24"/>
        </w:rPr>
        <w:t>Gibson</w:t>
      </w:r>
      <w:r w:rsidR="00036C77" w:rsidRPr="00E53F91">
        <w:rPr>
          <w:rFonts w:ascii="Times New Roman" w:hAnsi="Times New Roman" w:cs="Times New Roman"/>
          <w:color w:val="000000" w:themeColor="text1"/>
          <w:sz w:val="24"/>
          <w:szCs w:val="24"/>
        </w:rPr>
        <w:t xml:space="preserve"> et al.</w:t>
      </w:r>
      <w:r w:rsidR="00B72C02" w:rsidRPr="00E53F91">
        <w:rPr>
          <w:rFonts w:ascii="Times New Roman" w:hAnsi="Times New Roman" w:cs="Times New Roman"/>
          <w:color w:val="000000" w:themeColor="text1"/>
          <w:sz w:val="24"/>
          <w:szCs w:val="24"/>
        </w:rPr>
        <w:t>,</w:t>
      </w:r>
      <w:r w:rsidR="002D5915" w:rsidRPr="00E53F91">
        <w:rPr>
          <w:rFonts w:ascii="Times New Roman" w:hAnsi="Times New Roman" w:cs="Times New Roman"/>
          <w:color w:val="000000" w:themeColor="text1"/>
          <w:sz w:val="24"/>
          <w:szCs w:val="24"/>
        </w:rPr>
        <w:t xml:space="preserve"> 2013;</w:t>
      </w:r>
      <w:r w:rsidR="00B72C02" w:rsidRPr="00E53F91">
        <w:rPr>
          <w:rFonts w:ascii="Times New Roman" w:hAnsi="Times New Roman" w:cs="Times New Roman"/>
          <w:color w:val="000000" w:themeColor="text1"/>
          <w:sz w:val="24"/>
          <w:szCs w:val="24"/>
        </w:rPr>
        <w:t xml:space="preserve"> </w:t>
      </w:r>
      <w:r w:rsidRPr="00E53F91">
        <w:rPr>
          <w:rFonts w:ascii="Times New Roman" w:hAnsi="Times New Roman" w:cs="Times New Roman"/>
          <w:color w:val="000000" w:themeColor="text1"/>
          <w:sz w:val="24"/>
          <w:szCs w:val="24"/>
        </w:rPr>
        <w:t>Levy, 2008; Levy</w:t>
      </w:r>
      <w:r w:rsidR="00036C77" w:rsidRPr="00E53F91">
        <w:rPr>
          <w:rFonts w:ascii="Times New Roman" w:hAnsi="Times New Roman" w:cs="Times New Roman"/>
          <w:color w:val="000000" w:themeColor="text1"/>
          <w:sz w:val="24"/>
          <w:szCs w:val="24"/>
        </w:rPr>
        <w:t xml:space="preserve"> et al.</w:t>
      </w:r>
      <w:r w:rsidRPr="00E53F91">
        <w:rPr>
          <w:rFonts w:ascii="Times New Roman" w:hAnsi="Times New Roman" w:cs="Times New Roman"/>
          <w:color w:val="000000" w:themeColor="text1"/>
          <w:sz w:val="24"/>
          <w:szCs w:val="24"/>
        </w:rPr>
        <w:t>, 2009</w:t>
      </w:r>
      <w:r w:rsidR="00B72C02" w:rsidRPr="00E53F91">
        <w:rPr>
          <w:rFonts w:ascii="Times New Roman" w:hAnsi="Times New Roman" w:cs="Times New Roman"/>
          <w:color w:val="000000" w:themeColor="text1"/>
          <w:sz w:val="24"/>
          <w:szCs w:val="24"/>
        </w:rPr>
        <w:t xml:space="preserve">; </w:t>
      </w:r>
      <w:proofErr w:type="spellStart"/>
      <w:r w:rsidR="00B72C02" w:rsidRPr="00E53F91">
        <w:rPr>
          <w:rFonts w:ascii="Times New Roman" w:hAnsi="Times New Roman" w:cs="Times New Roman"/>
          <w:color w:val="000000" w:themeColor="text1"/>
          <w:sz w:val="24"/>
          <w:szCs w:val="24"/>
        </w:rPr>
        <w:t>Ryskin</w:t>
      </w:r>
      <w:proofErr w:type="spellEnd"/>
      <w:r w:rsidR="00036C77" w:rsidRPr="00E53F91">
        <w:rPr>
          <w:rFonts w:ascii="Times New Roman" w:hAnsi="Times New Roman" w:cs="Times New Roman"/>
          <w:color w:val="000000" w:themeColor="text1"/>
          <w:sz w:val="24"/>
          <w:szCs w:val="24"/>
        </w:rPr>
        <w:t xml:space="preserve"> et al.</w:t>
      </w:r>
      <w:r w:rsidR="00B72C02" w:rsidRPr="00E53F91">
        <w:rPr>
          <w:rFonts w:ascii="Times New Roman" w:hAnsi="Times New Roman" w:cs="Times New Roman"/>
          <w:color w:val="000000" w:themeColor="text1"/>
          <w:sz w:val="24"/>
          <w:szCs w:val="24"/>
        </w:rPr>
        <w:t>, 2018</w:t>
      </w:r>
      <w:r w:rsidRPr="00E53F91">
        <w:rPr>
          <w:rFonts w:ascii="Times New Roman" w:hAnsi="Times New Roman" w:cs="Times New Roman"/>
          <w:color w:val="000000" w:themeColor="text1"/>
          <w:sz w:val="24"/>
          <w:szCs w:val="24"/>
        </w:rPr>
        <w:t>)</w:t>
      </w:r>
      <w:r w:rsidR="00856BDC" w:rsidRPr="00E53F91">
        <w:rPr>
          <w:rFonts w:ascii="Times New Roman" w:hAnsi="Times New Roman" w:cs="Times New Roman"/>
          <w:color w:val="000000" w:themeColor="text1"/>
          <w:sz w:val="24"/>
          <w:szCs w:val="24"/>
        </w:rPr>
        <w:t xml:space="preserve">. </w:t>
      </w:r>
      <w:r w:rsidR="00FC2A80" w:rsidRPr="00E53F91">
        <w:rPr>
          <w:rFonts w:ascii="Times New Roman" w:hAnsi="Times New Roman" w:cs="Times New Roman"/>
          <w:color w:val="000000" w:themeColor="text1"/>
          <w:sz w:val="24"/>
          <w:szCs w:val="24"/>
        </w:rPr>
        <w:t>In these noisy-channel approaches</w:t>
      </w:r>
      <w:r w:rsidR="00F760B7" w:rsidRPr="00E53F91">
        <w:rPr>
          <w:rFonts w:ascii="Times New Roman" w:hAnsi="Times New Roman" w:cs="Times New Roman"/>
          <w:color w:val="000000" w:themeColor="text1"/>
          <w:sz w:val="24"/>
          <w:szCs w:val="24"/>
        </w:rPr>
        <w:t>,</w:t>
      </w:r>
      <w:r w:rsidR="00FC2A80" w:rsidRPr="00E53F91">
        <w:rPr>
          <w:rFonts w:ascii="Times New Roman" w:hAnsi="Times New Roman" w:cs="Times New Roman"/>
          <w:color w:val="000000" w:themeColor="text1"/>
          <w:sz w:val="24"/>
          <w:szCs w:val="24"/>
        </w:rPr>
        <w:t xml:space="preserve"> </w:t>
      </w:r>
      <w:r w:rsidR="00C32ADF" w:rsidRPr="00E53F91">
        <w:rPr>
          <w:rFonts w:ascii="Times New Roman" w:hAnsi="Times New Roman" w:cs="Times New Roman"/>
          <w:color w:val="000000" w:themeColor="text1"/>
          <w:sz w:val="24"/>
          <w:szCs w:val="24"/>
        </w:rPr>
        <w:t>i</w:t>
      </w:r>
      <w:r w:rsidR="00FC2A80" w:rsidRPr="00E53F91">
        <w:rPr>
          <w:rFonts w:ascii="Times New Roman" w:hAnsi="Times New Roman" w:cs="Times New Roman"/>
          <w:color w:val="000000" w:themeColor="text1"/>
          <w:sz w:val="24"/>
          <w:szCs w:val="24"/>
        </w:rPr>
        <w:t>t is assumed</w:t>
      </w:r>
      <w:r w:rsidR="00AB1065" w:rsidRPr="00E53F91">
        <w:rPr>
          <w:rFonts w:ascii="Times New Roman" w:hAnsi="Times New Roman" w:cs="Times New Roman"/>
          <w:color w:val="000000" w:themeColor="text1"/>
          <w:sz w:val="24"/>
          <w:szCs w:val="24"/>
        </w:rPr>
        <w:t xml:space="preserve"> that</w:t>
      </w:r>
      <w:r w:rsidR="00FC2A80" w:rsidRPr="00E53F91">
        <w:rPr>
          <w:rFonts w:ascii="Times New Roman" w:hAnsi="Times New Roman" w:cs="Times New Roman"/>
          <w:color w:val="000000" w:themeColor="text1"/>
          <w:sz w:val="24"/>
          <w:szCs w:val="24"/>
        </w:rPr>
        <w:t xml:space="preserve"> language processing </w:t>
      </w:r>
      <w:r w:rsidR="00E1183A" w:rsidRPr="00E53F91">
        <w:rPr>
          <w:rFonts w:ascii="Times New Roman" w:hAnsi="Times New Roman" w:cs="Times New Roman"/>
          <w:color w:val="000000" w:themeColor="text1"/>
          <w:sz w:val="24"/>
          <w:szCs w:val="24"/>
        </w:rPr>
        <w:t xml:space="preserve">takes </w:t>
      </w:r>
      <w:r w:rsidR="00FC2A80" w:rsidRPr="00E53F91">
        <w:rPr>
          <w:rFonts w:ascii="Times New Roman" w:hAnsi="Times New Roman" w:cs="Times New Roman"/>
          <w:color w:val="000000" w:themeColor="text1"/>
          <w:sz w:val="24"/>
          <w:szCs w:val="24"/>
        </w:rPr>
        <w:t xml:space="preserve">account </w:t>
      </w:r>
      <w:r w:rsidR="00E1183A" w:rsidRPr="00E53F91">
        <w:rPr>
          <w:rFonts w:ascii="Times New Roman" w:hAnsi="Times New Roman" w:cs="Times New Roman"/>
          <w:color w:val="000000" w:themeColor="text1"/>
          <w:sz w:val="24"/>
          <w:szCs w:val="24"/>
        </w:rPr>
        <w:t xml:space="preserve">of </w:t>
      </w:r>
      <w:r w:rsidR="00FC2A80" w:rsidRPr="00E53F91">
        <w:rPr>
          <w:rFonts w:ascii="Times New Roman" w:hAnsi="Times New Roman" w:cs="Times New Roman"/>
          <w:color w:val="000000" w:themeColor="text1"/>
          <w:sz w:val="24"/>
          <w:szCs w:val="24"/>
        </w:rPr>
        <w:t>the fact that perceptual input is</w:t>
      </w:r>
      <w:r w:rsidR="00C32ADF" w:rsidRPr="00E53F91">
        <w:rPr>
          <w:rFonts w:ascii="Times New Roman" w:hAnsi="Times New Roman" w:cs="Times New Roman"/>
          <w:color w:val="000000" w:themeColor="text1"/>
          <w:sz w:val="24"/>
          <w:szCs w:val="24"/>
        </w:rPr>
        <w:t xml:space="preserve"> </w:t>
      </w:r>
      <w:r w:rsidR="00FC2A80" w:rsidRPr="00E53F91">
        <w:rPr>
          <w:rFonts w:ascii="Times New Roman" w:hAnsi="Times New Roman" w:cs="Times New Roman"/>
          <w:color w:val="000000" w:themeColor="text1"/>
          <w:sz w:val="24"/>
          <w:szCs w:val="24"/>
        </w:rPr>
        <w:t>noisy and unlikely to perfect</w:t>
      </w:r>
      <w:r w:rsidR="008C1431" w:rsidRPr="00E53F91">
        <w:rPr>
          <w:rFonts w:ascii="Times New Roman" w:hAnsi="Times New Roman" w:cs="Times New Roman"/>
          <w:color w:val="000000" w:themeColor="text1"/>
          <w:sz w:val="24"/>
          <w:szCs w:val="24"/>
        </w:rPr>
        <w:t>ly</w:t>
      </w:r>
      <w:r w:rsidR="00FC2A80" w:rsidRPr="00E53F91">
        <w:rPr>
          <w:rFonts w:ascii="Times New Roman" w:hAnsi="Times New Roman" w:cs="Times New Roman"/>
          <w:color w:val="000000" w:themeColor="text1"/>
          <w:sz w:val="24"/>
          <w:szCs w:val="24"/>
        </w:rPr>
        <w:t xml:space="preserve"> represent text on the page.</w:t>
      </w:r>
      <w:r w:rsidR="00D5681C" w:rsidRPr="00E53F91">
        <w:rPr>
          <w:rFonts w:ascii="Times New Roman" w:hAnsi="Times New Roman" w:cs="Times New Roman"/>
          <w:color w:val="000000" w:themeColor="text1"/>
          <w:sz w:val="24"/>
          <w:szCs w:val="24"/>
        </w:rPr>
        <w:t xml:space="preserve"> </w:t>
      </w:r>
      <w:r w:rsidR="00C32ADF" w:rsidRPr="00E53F91">
        <w:rPr>
          <w:rFonts w:ascii="Times New Roman" w:hAnsi="Times New Roman" w:cs="Times New Roman"/>
          <w:color w:val="000000" w:themeColor="text1"/>
          <w:sz w:val="24"/>
          <w:szCs w:val="24"/>
        </w:rPr>
        <w:t>Thus</w:t>
      </w:r>
      <w:r w:rsidR="00D5681C" w:rsidRPr="00E53F91">
        <w:rPr>
          <w:rFonts w:ascii="Times New Roman" w:hAnsi="Times New Roman" w:cs="Times New Roman"/>
          <w:color w:val="000000" w:themeColor="text1"/>
          <w:sz w:val="24"/>
          <w:szCs w:val="24"/>
        </w:rPr>
        <w:t>, rather than identifying words in an all-or-nothing manner</w:t>
      </w:r>
      <w:r w:rsidR="00843050" w:rsidRPr="00E53F91">
        <w:rPr>
          <w:rFonts w:ascii="Times New Roman" w:hAnsi="Times New Roman" w:cs="Times New Roman"/>
          <w:color w:val="000000" w:themeColor="text1"/>
          <w:sz w:val="24"/>
          <w:szCs w:val="24"/>
        </w:rPr>
        <w:t xml:space="preserve">, readers maintain a level of uncertainty about whether a </w:t>
      </w:r>
      <w:r w:rsidR="00F82756" w:rsidRPr="00E53F91">
        <w:rPr>
          <w:rFonts w:ascii="Times New Roman" w:hAnsi="Times New Roman" w:cs="Times New Roman"/>
          <w:color w:val="000000" w:themeColor="text1"/>
          <w:sz w:val="24"/>
          <w:szCs w:val="24"/>
        </w:rPr>
        <w:t>perceived</w:t>
      </w:r>
      <w:r w:rsidR="00843050" w:rsidRPr="00E53F91">
        <w:rPr>
          <w:rFonts w:ascii="Times New Roman" w:hAnsi="Times New Roman" w:cs="Times New Roman"/>
          <w:color w:val="000000" w:themeColor="text1"/>
          <w:sz w:val="24"/>
          <w:szCs w:val="24"/>
        </w:rPr>
        <w:t xml:space="preserve"> word </w:t>
      </w:r>
      <w:r w:rsidR="00600E16" w:rsidRPr="00E53F91">
        <w:rPr>
          <w:rFonts w:ascii="Times New Roman" w:hAnsi="Times New Roman" w:cs="Times New Roman"/>
          <w:color w:val="000000" w:themeColor="text1"/>
          <w:sz w:val="24"/>
          <w:szCs w:val="24"/>
        </w:rPr>
        <w:t>i</w:t>
      </w:r>
      <w:r w:rsidR="00843050" w:rsidRPr="00E53F91">
        <w:rPr>
          <w:rFonts w:ascii="Times New Roman" w:hAnsi="Times New Roman" w:cs="Times New Roman"/>
          <w:color w:val="000000" w:themeColor="text1"/>
          <w:sz w:val="24"/>
          <w:szCs w:val="24"/>
        </w:rPr>
        <w:t xml:space="preserve">s </w:t>
      </w:r>
      <w:r w:rsidR="00C32ADF" w:rsidRPr="00E53F91">
        <w:rPr>
          <w:rFonts w:ascii="Times New Roman" w:hAnsi="Times New Roman" w:cs="Times New Roman"/>
          <w:color w:val="000000" w:themeColor="text1"/>
          <w:sz w:val="24"/>
          <w:szCs w:val="24"/>
        </w:rPr>
        <w:t>actually</w:t>
      </w:r>
      <w:r w:rsidR="00843050" w:rsidRPr="00E53F91">
        <w:rPr>
          <w:rFonts w:ascii="Times New Roman" w:hAnsi="Times New Roman" w:cs="Times New Roman"/>
          <w:color w:val="000000" w:themeColor="text1"/>
          <w:sz w:val="24"/>
          <w:szCs w:val="24"/>
        </w:rPr>
        <w:t xml:space="preserve"> that word, or if it may be </w:t>
      </w:r>
      <w:r w:rsidR="008C1431" w:rsidRPr="00E53F91">
        <w:rPr>
          <w:rFonts w:ascii="Times New Roman" w:hAnsi="Times New Roman" w:cs="Times New Roman"/>
          <w:color w:val="000000" w:themeColor="text1"/>
          <w:sz w:val="24"/>
          <w:szCs w:val="24"/>
        </w:rPr>
        <w:t>a visually similar word</w:t>
      </w:r>
      <w:r w:rsidR="00843050" w:rsidRPr="00E53F91">
        <w:rPr>
          <w:rFonts w:ascii="Times New Roman" w:hAnsi="Times New Roman" w:cs="Times New Roman"/>
          <w:color w:val="000000" w:themeColor="text1"/>
          <w:sz w:val="24"/>
          <w:szCs w:val="24"/>
        </w:rPr>
        <w:t xml:space="preserve">. For example, upon encountering the word </w:t>
      </w:r>
      <w:r w:rsidR="00843050" w:rsidRPr="00E53F91">
        <w:rPr>
          <w:rFonts w:ascii="Times New Roman" w:hAnsi="Times New Roman" w:cs="Times New Roman"/>
          <w:i/>
          <w:iCs/>
          <w:color w:val="000000" w:themeColor="text1"/>
          <w:sz w:val="24"/>
          <w:szCs w:val="24"/>
        </w:rPr>
        <w:t>at</w:t>
      </w:r>
      <w:r w:rsidR="00F760B7" w:rsidRPr="00E53F91">
        <w:rPr>
          <w:rFonts w:ascii="Times New Roman" w:hAnsi="Times New Roman" w:cs="Times New Roman"/>
          <w:color w:val="000000" w:themeColor="text1"/>
          <w:sz w:val="24"/>
          <w:szCs w:val="24"/>
        </w:rPr>
        <w:t xml:space="preserve">, the </w:t>
      </w:r>
      <w:r w:rsidR="00843050" w:rsidRPr="00E53F91">
        <w:rPr>
          <w:rFonts w:ascii="Times New Roman" w:hAnsi="Times New Roman" w:cs="Times New Roman"/>
          <w:color w:val="000000" w:themeColor="text1"/>
          <w:sz w:val="24"/>
          <w:szCs w:val="24"/>
        </w:rPr>
        <w:t>average reader may assume a</w:t>
      </w:r>
      <w:r w:rsidR="00CE7CAF" w:rsidRPr="00E53F91">
        <w:rPr>
          <w:rFonts w:ascii="Times New Roman" w:hAnsi="Times New Roman" w:cs="Times New Roman"/>
          <w:color w:val="000000" w:themeColor="text1"/>
          <w:sz w:val="24"/>
          <w:szCs w:val="24"/>
        </w:rPr>
        <w:t xml:space="preserve"> probability of</w:t>
      </w:r>
      <w:r w:rsidR="00843050" w:rsidRPr="00E53F91">
        <w:rPr>
          <w:rFonts w:ascii="Times New Roman" w:hAnsi="Times New Roman" w:cs="Times New Roman"/>
          <w:color w:val="000000" w:themeColor="text1"/>
          <w:sz w:val="24"/>
          <w:szCs w:val="24"/>
        </w:rPr>
        <w:t xml:space="preserve"> 0.85 that the word is </w:t>
      </w:r>
      <w:r w:rsidR="00843050" w:rsidRPr="00E53F91">
        <w:rPr>
          <w:rFonts w:ascii="Times New Roman" w:hAnsi="Times New Roman" w:cs="Times New Roman"/>
          <w:i/>
          <w:iCs/>
          <w:color w:val="000000" w:themeColor="text1"/>
          <w:sz w:val="24"/>
          <w:szCs w:val="24"/>
        </w:rPr>
        <w:t>at</w:t>
      </w:r>
      <w:r w:rsidR="00843050" w:rsidRPr="00E53F91">
        <w:rPr>
          <w:rFonts w:ascii="Times New Roman" w:hAnsi="Times New Roman" w:cs="Times New Roman"/>
          <w:color w:val="000000" w:themeColor="text1"/>
          <w:sz w:val="24"/>
          <w:szCs w:val="24"/>
        </w:rPr>
        <w:t>, while assigning probabilit</w:t>
      </w:r>
      <w:r w:rsidR="00CE7CAF" w:rsidRPr="00E53F91">
        <w:rPr>
          <w:rFonts w:ascii="Times New Roman" w:hAnsi="Times New Roman" w:cs="Times New Roman"/>
          <w:color w:val="000000" w:themeColor="text1"/>
          <w:sz w:val="24"/>
          <w:szCs w:val="24"/>
        </w:rPr>
        <w:t>ies</w:t>
      </w:r>
      <w:r w:rsidR="00843050" w:rsidRPr="00E53F91">
        <w:rPr>
          <w:rFonts w:ascii="Times New Roman" w:hAnsi="Times New Roman" w:cs="Times New Roman"/>
          <w:color w:val="000000" w:themeColor="text1"/>
          <w:sz w:val="24"/>
          <w:szCs w:val="24"/>
        </w:rPr>
        <w:t xml:space="preserve"> of</w:t>
      </w:r>
      <w:r w:rsidR="00F760B7" w:rsidRPr="00E53F91">
        <w:rPr>
          <w:rFonts w:ascii="Times New Roman" w:hAnsi="Times New Roman" w:cs="Times New Roman"/>
          <w:color w:val="000000" w:themeColor="text1"/>
          <w:sz w:val="24"/>
          <w:szCs w:val="24"/>
        </w:rPr>
        <w:t>, say,</w:t>
      </w:r>
      <w:r w:rsidR="00843050" w:rsidRPr="00E53F91">
        <w:rPr>
          <w:rFonts w:ascii="Times New Roman" w:hAnsi="Times New Roman" w:cs="Times New Roman"/>
          <w:color w:val="000000" w:themeColor="text1"/>
          <w:sz w:val="24"/>
          <w:szCs w:val="24"/>
        </w:rPr>
        <w:t xml:space="preserve"> 0.10</w:t>
      </w:r>
      <w:r w:rsidR="00CE7CAF" w:rsidRPr="00E53F91">
        <w:rPr>
          <w:rFonts w:ascii="Times New Roman" w:hAnsi="Times New Roman" w:cs="Times New Roman"/>
          <w:color w:val="000000" w:themeColor="text1"/>
          <w:sz w:val="24"/>
          <w:szCs w:val="24"/>
        </w:rPr>
        <w:t xml:space="preserve"> and 0.05</w:t>
      </w:r>
      <w:r w:rsidR="00843050" w:rsidRPr="00E53F91">
        <w:rPr>
          <w:rFonts w:ascii="Times New Roman" w:hAnsi="Times New Roman" w:cs="Times New Roman"/>
          <w:color w:val="000000" w:themeColor="text1"/>
          <w:sz w:val="24"/>
          <w:szCs w:val="24"/>
        </w:rPr>
        <w:t xml:space="preserve"> to it being </w:t>
      </w:r>
      <w:r w:rsidR="00843050" w:rsidRPr="00E53F91">
        <w:rPr>
          <w:rFonts w:ascii="Times New Roman" w:hAnsi="Times New Roman" w:cs="Times New Roman"/>
          <w:i/>
          <w:iCs/>
          <w:color w:val="000000" w:themeColor="text1"/>
          <w:sz w:val="24"/>
          <w:szCs w:val="24"/>
        </w:rPr>
        <w:t>as</w:t>
      </w:r>
      <w:r w:rsidR="00843050" w:rsidRPr="00E53F91">
        <w:rPr>
          <w:rFonts w:ascii="Times New Roman" w:hAnsi="Times New Roman" w:cs="Times New Roman"/>
          <w:color w:val="000000" w:themeColor="text1"/>
          <w:sz w:val="24"/>
          <w:szCs w:val="24"/>
        </w:rPr>
        <w:t xml:space="preserve"> </w:t>
      </w:r>
      <w:r w:rsidR="00E1183A" w:rsidRPr="00E53F91">
        <w:rPr>
          <w:rFonts w:ascii="Times New Roman" w:hAnsi="Times New Roman" w:cs="Times New Roman"/>
          <w:color w:val="000000" w:themeColor="text1"/>
          <w:sz w:val="24"/>
          <w:szCs w:val="24"/>
        </w:rPr>
        <w:t xml:space="preserve">or </w:t>
      </w:r>
      <w:r w:rsidR="00843050" w:rsidRPr="00E53F91">
        <w:rPr>
          <w:rFonts w:ascii="Times New Roman" w:hAnsi="Times New Roman" w:cs="Times New Roman"/>
          <w:i/>
          <w:iCs/>
          <w:color w:val="000000" w:themeColor="text1"/>
          <w:sz w:val="24"/>
          <w:szCs w:val="24"/>
        </w:rPr>
        <w:t>and</w:t>
      </w:r>
      <w:r w:rsidR="00843050" w:rsidRPr="00E53F91">
        <w:rPr>
          <w:rFonts w:ascii="Times New Roman" w:hAnsi="Times New Roman" w:cs="Times New Roman"/>
          <w:color w:val="000000" w:themeColor="text1"/>
          <w:sz w:val="24"/>
          <w:szCs w:val="24"/>
        </w:rPr>
        <w:t xml:space="preserve">. </w:t>
      </w:r>
      <w:r w:rsidR="00071DE6" w:rsidRPr="00E53F91">
        <w:rPr>
          <w:rFonts w:ascii="Times New Roman" w:hAnsi="Times New Roman" w:cs="Times New Roman"/>
          <w:color w:val="000000" w:themeColor="text1"/>
          <w:sz w:val="24"/>
          <w:szCs w:val="24"/>
        </w:rPr>
        <w:t>Furthermore, readers may maintain uncertainty about whether certain words appeared in the</w:t>
      </w:r>
      <w:r w:rsidR="001E1C55" w:rsidRPr="00E53F91">
        <w:rPr>
          <w:rFonts w:ascii="Times New Roman" w:hAnsi="Times New Roman" w:cs="Times New Roman"/>
          <w:color w:val="000000" w:themeColor="text1"/>
          <w:sz w:val="24"/>
          <w:szCs w:val="24"/>
        </w:rPr>
        <w:t xml:space="preserve"> prior</w:t>
      </w:r>
      <w:r w:rsidR="00071DE6" w:rsidRPr="00E53F91">
        <w:rPr>
          <w:rFonts w:ascii="Times New Roman" w:hAnsi="Times New Roman" w:cs="Times New Roman"/>
          <w:color w:val="000000" w:themeColor="text1"/>
          <w:sz w:val="24"/>
          <w:szCs w:val="24"/>
        </w:rPr>
        <w:t xml:space="preserve"> context at all, such that readers may maintain the possibility</w:t>
      </w:r>
      <w:r w:rsidR="00E1183A" w:rsidRPr="00E53F91">
        <w:rPr>
          <w:rFonts w:ascii="Times New Roman" w:hAnsi="Times New Roman" w:cs="Times New Roman"/>
          <w:color w:val="000000" w:themeColor="text1"/>
          <w:sz w:val="24"/>
          <w:szCs w:val="24"/>
        </w:rPr>
        <w:t xml:space="preserve"> that</w:t>
      </w:r>
      <w:r w:rsidR="00071DE6" w:rsidRPr="00E53F91">
        <w:rPr>
          <w:rFonts w:ascii="Times New Roman" w:hAnsi="Times New Roman" w:cs="Times New Roman"/>
          <w:color w:val="000000" w:themeColor="text1"/>
          <w:sz w:val="24"/>
          <w:szCs w:val="24"/>
        </w:rPr>
        <w:t xml:space="preserve"> </w:t>
      </w:r>
      <w:r w:rsidR="00071DE6" w:rsidRPr="00E53F91">
        <w:rPr>
          <w:rFonts w:ascii="Times New Roman" w:hAnsi="Times New Roman" w:cs="Times New Roman"/>
          <w:i/>
          <w:iCs/>
          <w:color w:val="000000" w:themeColor="text1"/>
          <w:sz w:val="24"/>
          <w:szCs w:val="24"/>
        </w:rPr>
        <w:t>and</w:t>
      </w:r>
      <w:r w:rsidR="00071DE6" w:rsidRPr="00E53F91">
        <w:rPr>
          <w:rFonts w:ascii="Times New Roman" w:hAnsi="Times New Roman" w:cs="Times New Roman"/>
          <w:color w:val="000000" w:themeColor="text1"/>
          <w:sz w:val="24"/>
          <w:szCs w:val="24"/>
        </w:rPr>
        <w:t xml:space="preserve"> appeared in a sentence in which it was </w:t>
      </w:r>
      <w:r w:rsidR="00600E16" w:rsidRPr="00E53F91">
        <w:rPr>
          <w:rFonts w:ascii="Times New Roman" w:hAnsi="Times New Roman" w:cs="Times New Roman"/>
          <w:color w:val="000000" w:themeColor="text1"/>
          <w:sz w:val="24"/>
          <w:szCs w:val="24"/>
        </w:rPr>
        <w:t>ab</w:t>
      </w:r>
      <w:r w:rsidR="00071DE6" w:rsidRPr="00E53F91">
        <w:rPr>
          <w:rFonts w:ascii="Times New Roman" w:hAnsi="Times New Roman" w:cs="Times New Roman"/>
          <w:color w:val="000000" w:themeColor="text1"/>
          <w:sz w:val="24"/>
          <w:szCs w:val="24"/>
        </w:rPr>
        <w:t xml:space="preserve">sent, and that they simply missed this word. </w:t>
      </w:r>
      <w:r w:rsidR="00F82756" w:rsidRPr="00E53F91">
        <w:rPr>
          <w:rFonts w:ascii="Times New Roman" w:hAnsi="Times New Roman" w:cs="Times New Roman"/>
          <w:color w:val="000000" w:themeColor="text1"/>
          <w:sz w:val="24"/>
          <w:szCs w:val="24"/>
        </w:rPr>
        <w:t xml:space="preserve">Another key point </w:t>
      </w:r>
      <w:r w:rsidR="00CE7CAF" w:rsidRPr="00E53F91">
        <w:rPr>
          <w:rFonts w:ascii="Times New Roman" w:hAnsi="Times New Roman" w:cs="Times New Roman"/>
          <w:color w:val="000000" w:themeColor="text1"/>
          <w:sz w:val="24"/>
          <w:szCs w:val="24"/>
        </w:rPr>
        <w:t>of</w:t>
      </w:r>
      <w:r w:rsidR="00F82756" w:rsidRPr="00E53F91">
        <w:rPr>
          <w:rFonts w:ascii="Times New Roman" w:hAnsi="Times New Roman" w:cs="Times New Roman"/>
          <w:color w:val="000000" w:themeColor="text1"/>
          <w:sz w:val="24"/>
          <w:szCs w:val="24"/>
        </w:rPr>
        <w:t xml:space="preserve"> this model </w:t>
      </w:r>
      <w:r w:rsidR="008C1431" w:rsidRPr="00E53F91">
        <w:rPr>
          <w:rFonts w:ascii="Times New Roman" w:hAnsi="Times New Roman" w:cs="Times New Roman"/>
          <w:color w:val="000000" w:themeColor="text1"/>
          <w:sz w:val="24"/>
          <w:szCs w:val="24"/>
        </w:rPr>
        <w:t>i</w:t>
      </w:r>
      <w:r w:rsidR="00F82756" w:rsidRPr="00E53F91">
        <w:rPr>
          <w:rFonts w:ascii="Times New Roman" w:hAnsi="Times New Roman" w:cs="Times New Roman"/>
          <w:color w:val="000000" w:themeColor="text1"/>
          <w:sz w:val="24"/>
          <w:szCs w:val="24"/>
        </w:rPr>
        <w:t xml:space="preserve">s that </w:t>
      </w:r>
      <w:r w:rsidR="00FE5390" w:rsidRPr="00E53F91">
        <w:rPr>
          <w:rFonts w:ascii="Times New Roman" w:hAnsi="Times New Roman" w:cs="Times New Roman"/>
          <w:color w:val="000000" w:themeColor="text1"/>
          <w:sz w:val="24"/>
          <w:szCs w:val="24"/>
        </w:rPr>
        <w:t>readers</w:t>
      </w:r>
      <w:r w:rsidR="00CE7CAF" w:rsidRPr="00E53F91">
        <w:rPr>
          <w:rFonts w:ascii="Times New Roman" w:hAnsi="Times New Roman" w:cs="Times New Roman"/>
          <w:color w:val="000000" w:themeColor="text1"/>
          <w:sz w:val="24"/>
          <w:szCs w:val="24"/>
        </w:rPr>
        <w:t xml:space="preserve"> refine beliefs about earlier words</w:t>
      </w:r>
      <w:r w:rsidR="0088602A" w:rsidRPr="00E53F91">
        <w:rPr>
          <w:rFonts w:ascii="Times New Roman" w:hAnsi="Times New Roman" w:cs="Times New Roman"/>
          <w:color w:val="000000" w:themeColor="text1"/>
          <w:sz w:val="24"/>
          <w:szCs w:val="24"/>
        </w:rPr>
        <w:t>’ identities</w:t>
      </w:r>
      <w:r w:rsidR="00071DE6" w:rsidRPr="00E53F91">
        <w:rPr>
          <w:rFonts w:ascii="Times New Roman" w:hAnsi="Times New Roman" w:cs="Times New Roman"/>
          <w:color w:val="000000" w:themeColor="text1"/>
          <w:sz w:val="24"/>
          <w:szCs w:val="24"/>
        </w:rPr>
        <w:t xml:space="preserve"> and presence</w:t>
      </w:r>
      <w:r w:rsidR="00CE7CAF" w:rsidRPr="00E53F91">
        <w:rPr>
          <w:rFonts w:ascii="Times New Roman" w:hAnsi="Times New Roman" w:cs="Times New Roman"/>
          <w:color w:val="000000" w:themeColor="text1"/>
          <w:sz w:val="24"/>
          <w:szCs w:val="24"/>
        </w:rPr>
        <w:t xml:space="preserve"> as they</w:t>
      </w:r>
      <w:r w:rsidR="00FE5390" w:rsidRPr="00E53F91">
        <w:rPr>
          <w:rFonts w:ascii="Times New Roman" w:hAnsi="Times New Roman" w:cs="Times New Roman"/>
          <w:color w:val="000000" w:themeColor="text1"/>
          <w:sz w:val="24"/>
          <w:szCs w:val="24"/>
        </w:rPr>
        <w:t xml:space="preserve"> </w:t>
      </w:r>
      <w:r w:rsidR="00FE5390" w:rsidRPr="00E53F91">
        <w:rPr>
          <w:rFonts w:ascii="Times New Roman" w:hAnsi="Times New Roman" w:cs="Times New Roman"/>
          <w:color w:val="000000" w:themeColor="text1"/>
          <w:sz w:val="24"/>
          <w:szCs w:val="24"/>
        </w:rPr>
        <w:lastRenderedPageBreak/>
        <w:t xml:space="preserve">gather </w:t>
      </w:r>
      <w:r w:rsidR="000647D6" w:rsidRPr="00E53F91">
        <w:rPr>
          <w:rFonts w:ascii="Times New Roman" w:hAnsi="Times New Roman" w:cs="Times New Roman"/>
          <w:color w:val="000000" w:themeColor="text1"/>
          <w:sz w:val="24"/>
          <w:szCs w:val="24"/>
        </w:rPr>
        <w:t>additional</w:t>
      </w:r>
      <w:r w:rsidR="00FE5390" w:rsidRPr="00E53F91">
        <w:rPr>
          <w:rFonts w:ascii="Times New Roman" w:hAnsi="Times New Roman" w:cs="Times New Roman"/>
          <w:color w:val="000000" w:themeColor="text1"/>
          <w:sz w:val="24"/>
          <w:szCs w:val="24"/>
        </w:rPr>
        <w:t xml:space="preserve"> information from </w:t>
      </w:r>
      <w:r w:rsidR="000647D6" w:rsidRPr="00E53F91">
        <w:rPr>
          <w:rFonts w:ascii="Times New Roman" w:hAnsi="Times New Roman" w:cs="Times New Roman"/>
          <w:color w:val="000000" w:themeColor="text1"/>
          <w:sz w:val="24"/>
          <w:szCs w:val="24"/>
        </w:rPr>
        <w:t>later in the sentence. For example, later word</w:t>
      </w:r>
      <w:r w:rsidR="00EE216B" w:rsidRPr="00E53F91">
        <w:rPr>
          <w:rFonts w:ascii="Times New Roman" w:hAnsi="Times New Roman" w:cs="Times New Roman"/>
          <w:color w:val="000000" w:themeColor="text1"/>
          <w:sz w:val="24"/>
          <w:szCs w:val="24"/>
        </w:rPr>
        <w:t>s</w:t>
      </w:r>
      <w:r w:rsidR="000647D6" w:rsidRPr="00E53F91">
        <w:rPr>
          <w:rFonts w:ascii="Times New Roman" w:hAnsi="Times New Roman" w:cs="Times New Roman"/>
          <w:color w:val="000000" w:themeColor="text1"/>
          <w:sz w:val="24"/>
          <w:szCs w:val="24"/>
        </w:rPr>
        <w:t xml:space="preserve"> </w:t>
      </w:r>
      <w:r w:rsidR="008C1431" w:rsidRPr="00E53F91">
        <w:rPr>
          <w:rFonts w:ascii="Times New Roman" w:hAnsi="Times New Roman" w:cs="Times New Roman"/>
          <w:color w:val="000000" w:themeColor="text1"/>
          <w:sz w:val="24"/>
          <w:szCs w:val="24"/>
        </w:rPr>
        <w:t>may be</w:t>
      </w:r>
      <w:r w:rsidR="000647D6" w:rsidRPr="00E53F91">
        <w:rPr>
          <w:rFonts w:ascii="Times New Roman" w:hAnsi="Times New Roman" w:cs="Times New Roman"/>
          <w:color w:val="000000" w:themeColor="text1"/>
          <w:sz w:val="24"/>
          <w:szCs w:val="24"/>
        </w:rPr>
        <w:t xml:space="preserve"> less compatible with some possibilities for </w:t>
      </w:r>
      <w:r w:rsidR="0088602A" w:rsidRPr="00E53F91">
        <w:rPr>
          <w:rFonts w:ascii="Times New Roman" w:hAnsi="Times New Roman" w:cs="Times New Roman"/>
          <w:color w:val="000000" w:themeColor="text1"/>
          <w:sz w:val="24"/>
          <w:szCs w:val="24"/>
        </w:rPr>
        <w:t>an</w:t>
      </w:r>
      <w:r w:rsidR="000647D6" w:rsidRPr="00E53F91">
        <w:rPr>
          <w:rFonts w:ascii="Times New Roman" w:hAnsi="Times New Roman" w:cs="Times New Roman"/>
          <w:color w:val="000000" w:themeColor="text1"/>
          <w:sz w:val="24"/>
          <w:szCs w:val="24"/>
        </w:rPr>
        <w:t xml:space="preserve"> earlier word</w:t>
      </w:r>
      <w:r w:rsidR="00600E16" w:rsidRPr="00E53F91">
        <w:rPr>
          <w:rFonts w:ascii="Times New Roman" w:hAnsi="Times New Roman" w:cs="Times New Roman"/>
          <w:color w:val="000000" w:themeColor="text1"/>
          <w:sz w:val="24"/>
          <w:szCs w:val="24"/>
        </w:rPr>
        <w:t>’s identity</w:t>
      </w:r>
      <w:r w:rsidR="000647D6" w:rsidRPr="00E53F91">
        <w:rPr>
          <w:rFonts w:ascii="Times New Roman" w:hAnsi="Times New Roman" w:cs="Times New Roman"/>
          <w:color w:val="000000" w:themeColor="text1"/>
          <w:sz w:val="24"/>
          <w:szCs w:val="24"/>
        </w:rPr>
        <w:t xml:space="preserve"> than others</w:t>
      </w:r>
      <w:r w:rsidR="00F82756" w:rsidRPr="00E53F91">
        <w:rPr>
          <w:rFonts w:ascii="Times New Roman" w:hAnsi="Times New Roman" w:cs="Times New Roman"/>
          <w:color w:val="000000" w:themeColor="text1"/>
          <w:sz w:val="24"/>
          <w:szCs w:val="24"/>
        </w:rPr>
        <w:t>, resulting in reduc</w:t>
      </w:r>
      <w:r w:rsidR="00600E16" w:rsidRPr="00E53F91">
        <w:rPr>
          <w:rFonts w:ascii="Times New Roman" w:hAnsi="Times New Roman" w:cs="Times New Roman"/>
          <w:color w:val="000000" w:themeColor="text1"/>
          <w:sz w:val="24"/>
          <w:szCs w:val="24"/>
        </w:rPr>
        <w:t>ed</w:t>
      </w:r>
      <w:r w:rsidR="00F82756" w:rsidRPr="00E53F91">
        <w:rPr>
          <w:rFonts w:ascii="Times New Roman" w:hAnsi="Times New Roman" w:cs="Times New Roman"/>
          <w:color w:val="000000" w:themeColor="text1"/>
          <w:sz w:val="24"/>
          <w:szCs w:val="24"/>
        </w:rPr>
        <w:t xml:space="preserve"> probability of </w:t>
      </w:r>
      <w:r w:rsidR="00DE7ABF" w:rsidRPr="00E53F91">
        <w:rPr>
          <w:rFonts w:ascii="Times New Roman" w:hAnsi="Times New Roman" w:cs="Times New Roman"/>
          <w:color w:val="000000" w:themeColor="text1"/>
          <w:sz w:val="24"/>
          <w:szCs w:val="24"/>
        </w:rPr>
        <w:t>one possibility</w:t>
      </w:r>
      <w:r w:rsidR="00F82756" w:rsidRPr="00E53F91">
        <w:rPr>
          <w:rFonts w:ascii="Times New Roman" w:hAnsi="Times New Roman" w:cs="Times New Roman"/>
          <w:color w:val="000000" w:themeColor="text1"/>
          <w:sz w:val="24"/>
          <w:szCs w:val="24"/>
        </w:rPr>
        <w:t xml:space="preserve"> and increase</w:t>
      </w:r>
      <w:r w:rsidR="00600E16" w:rsidRPr="00E53F91">
        <w:rPr>
          <w:rFonts w:ascii="Times New Roman" w:hAnsi="Times New Roman" w:cs="Times New Roman"/>
          <w:color w:val="000000" w:themeColor="text1"/>
          <w:sz w:val="24"/>
          <w:szCs w:val="24"/>
        </w:rPr>
        <w:t>d</w:t>
      </w:r>
      <w:r w:rsidR="000647D6" w:rsidRPr="00E53F91">
        <w:rPr>
          <w:rFonts w:ascii="Times New Roman" w:hAnsi="Times New Roman" w:cs="Times New Roman"/>
          <w:color w:val="000000" w:themeColor="text1"/>
          <w:sz w:val="24"/>
          <w:szCs w:val="24"/>
        </w:rPr>
        <w:t xml:space="preserve"> </w:t>
      </w:r>
      <w:r w:rsidR="00F82756" w:rsidRPr="00E53F91">
        <w:rPr>
          <w:rFonts w:ascii="Times New Roman" w:hAnsi="Times New Roman" w:cs="Times New Roman"/>
          <w:color w:val="000000" w:themeColor="text1"/>
          <w:sz w:val="24"/>
          <w:szCs w:val="24"/>
        </w:rPr>
        <w:t xml:space="preserve">probability of other </w:t>
      </w:r>
      <w:r w:rsidR="00DE7ABF" w:rsidRPr="00E53F91">
        <w:rPr>
          <w:rFonts w:ascii="Times New Roman" w:hAnsi="Times New Roman" w:cs="Times New Roman"/>
          <w:color w:val="000000" w:themeColor="text1"/>
          <w:sz w:val="24"/>
          <w:szCs w:val="24"/>
        </w:rPr>
        <w:t>possibilities</w:t>
      </w:r>
      <w:r w:rsidR="00820B95" w:rsidRPr="00E53F91">
        <w:rPr>
          <w:rFonts w:ascii="Times New Roman" w:hAnsi="Times New Roman" w:cs="Times New Roman"/>
          <w:color w:val="000000" w:themeColor="text1"/>
          <w:sz w:val="24"/>
          <w:szCs w:val="24"/>
        </w:rPr>
        <w:t xml:space="preserve"> through Bayesian inference</w:t>
      </w:r>
      <w:r w:rsidR="00F82756" w:rsidRPr="00E53F91">
        <w:rPr>
          <w:rFonts w:ascii="Times New Roman" w:hAnsi="Times New Roman" w:cs="Times New Roman"/>
          <w:color w:val="000000" w:themeColor="text1"/>
          <w:sz w:val="24"/>
          <w:szCs w:val="24"/>
        </w:rPr>
        <w:t>. Importantly, the extent to which new word</w:t>
      </w:r>
      <w:r w:rsidR="00C32ADF" w:rsidRPr="00E53F91">
        <w:rPr>
          <w:rFonts w:ascii="Times New Roman" w:hAnsi="Times New Roman" w:cs="Times New Roman"/>
          <w:color w:val="000000" w:themeColor="text1"/>
          <w:sz w:val="24"/>
          <w:szCs w:val="24"/>
        </w:rPr>
        <w:t>s</w:t>
      </w:r>
      <w:r w:rsidR="00F82756" w:rsidRPr="00E53F91">
        <w:rPr>
          <w:rFonts w:ascii="Times New Roman" w:hAnsi="Times New Roman" w:cs="Times New Roman"/>
          <w:color w:val="000000" w:themeColor="text1"/>
          <w:sz w:val="24"/>
          <w:szCs w:val="24"/>
        </w:rPr>
        <w:t xml:space="preserve"> alter the probability distribution for prior words predicts processing difficulty</w:t>
      </w:r>
      <w:r w:rsidR="00600E16" w:rsidRPr="00E53F91">
        <w:rPr>
          <w:rFonts w:ascii="Times New Roman" w:hAnsi="Times New Roman" w:cs="Times New Roman"/>
          <w:color w:val="000000" w:themeColor="text1"/>
          <w:sz w:val="24"/>
          <w:szCs w:val="24"/>
        </w:rPr>
        <w:t xml:space="preserve"> f</w:t>
      </w:r>
      <w:r w:rsidR="00C60551" w:rsidRPr="00E53F91">
        <w:rPr>
          <w:rFonts w:ascii="Times New Roman" w:hAnsi="Times New Roman" w:cs="Times New Roman"/>
          <w:color w:val="000000" w:themeColor="text1"/>
          <w:sz w:val="24"/>
          <w:szCs w:val="24"/>
        </w:rPr>
        <w:t>or</w:t>
      </w:r>
      <w:r w:rsidR="00F82756" w:rsidRPr="00E53F91">
        <w:rPr>
          <w:rFonts w:ascii="Times New Roman" w:hAnsi="Times New Roman" w:cs="Times New Roman"/>
          <w:color w:val="000000" w:themeColor="text1"/>
          <w:sz w:val="24"/>
          <w:szCs w:val="24"/>
        </w:rPr>
        <w:t xml:space="preserve"> </w:t>
      </w:r>
      <w:r w:rsidR="00C32ADF" w:rsidRPr="00E53F91">
        <w:rPr>
          <w:rFonts w:ascii="Times New Roman" w:hAnsi="Times New Roman" w:cs="Times New Roman"/>
          <w:color w:val="000000" w:themeColor="text1"/>
          <w:sz w:val="24"/>
          <w:szCs w:val="24"/>
        </w:rPr>
        <w:t>each</w:t>
      </w:r>
      <w:r w:rsidR="00F82756" w:rsidRPr="00E53F91">
        <w:rPr>
          <w:rFonts w:ascii="Times New Roman" w:hAnsi="Times New Roman" w:cs="Times New Roman"/>
          <w:color w:val="000000" w:themeColor="text1"/>
          <w:sz w:val="24"/>
          <w:szCs w:val="24"/>
        </w:rPr>
        <w:t xml:space="preserve"> </w:t>
      </w:r>
      <w:r w:rsidR="00DE7ABF" w:rsidRPr="00E53F91">
        <w:rPr>
          <w:rFonts w:ascii="Times New Roman" w:hAnsi="Times New Roman" w:cs="Times New Roman"/>
          <w:color w:val="000000" w:themeColor="text1"/>
          <w:sz w:val="24"/>
          <w:szCs w:val="24"/>
        </w:rPr>
        <w:t xml:space="preserve">new </w:t>
      </w:r>
      <w:r w:rsidR="00F82756" w:rsidRPr="00E53F91">
        <w:rPr>
          <w:rFonts w:ascii="Times New Roman" w:hAnsi="Times New Roman" w:cs="Times New Roman"/>
          <w:color w:val="000000" w:themeColor="text1"/>
          <w:sz w:val="24"/>
          <w:szCs w:val="24"/>
        </w:rPr>
        <w:t xml:space="preserve">word, with </w:t>
      </w:r>
      <w:r w:rsidR="00E1183A" w:rsidRPr="00E53F91">
        <w:rPr>
          <w:rFonts w:ascii="Times New Roman" w:hAnsi="Times New Roman" w:cs="Times New Roman"/>
          <w:color w:val="000000" w:themeColor="text1"/>
          <w:sz w:val="24"/>
          <w:szCs w:val="24"/>
        </w:rPr>
        <w:t xml:space="preserve">this </w:t>
      </w:r>
      <w:r w:rsidR="00F82756" w:rsidRPr="00E53F91">
        <w:rPr>
          <w:rFonts w:ascii="Times New Roman" w:hAnsi="Times New Roman" w:cs="Times New Roman"/>
          <w:color w:val="000000" w:themeColor="text1"/>
          <w:sz w:val="24"/>
          <w:szCs w:val="24"/>
        </w:rPr>
        <w:t>difficulty being reflected in reading behaviour.</w:t>
      </w:r>
    </w:p>
    <w:p w14:paraId="1B88D942" w14:textId="5CEA6A19" w:rsidR="00F82756" w:rsidRPr="00E53F91" w:rsidRDefault="008F3666" w:rsidP="00D5681C">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In a key test of </w:t>
      </w:r>
      <w:r w:rsidR="00055B04" w:rsidRPr="00E53F91">
        <w:rPr>
          <w:rFonts w:ascii="Times New Roman" w:hAnsi="Times New Roman" w:cs="Times New Roman"/>
          <w:color w:val="000000" w:themeColor="text1"/>
          <w:sz w:val="24"/>
          <w:szCs w:val="24"/>
        </w:rPr>
        <w:t>Levy’s (2008)</w:t>
      </w:r>
      <w:r w:rsidRPr="00E53F91">
        <w:rPr>
          <w:rFonts w:ascii="Times New Roman" w:hAnsi="Times New Roman" w:cs="Times New Roman"/>
          <w:color w:val="000000" w:themeColor="text1"/>
          <w:sz w:val="24"/>
          <w:szCs w:val="24"/>
        </w:rPr>
        <w:t xml:space="preserve"> noisy-channel account, </w:t>
      </w:r>
      <w:r w:rsidR="00F82756" w:rsidRPr="00E53F91">
        <w:rPr>
          <w:rFonts w:ascii="Times New Roman" w:hAnsi="Times New Roman" w:cs="Times New Roman"/>
          <w:color w:val="000000" w:themeColor="text1"/>
          <w:sz w:val="24"/>
          <w:szCs w:val="24"/>
        </w:rPr>
        <w:t xml:space="preserve">Levy et al. </w:t>
      </w:r>
      <w:r w:rsidR="00C80B37" w:rsidRPr="00E53F91">
        <w:rPr>
          <w:rFonts w:ascii="Times New Roman" w:hAnsi="Times New Roman" w:cs="Times New Roman"/>
          <w:color w:val="000000" w:themeColor="text1"/>
          <w:sz w:val="24"/>
          <w:szCs w:val="24"/>
        </w:rPr>
        <w:t xml:space="preserve">(2009) </w:t>
      </w:r>
      <w:r w:rsidRPr="00E53F91">
        <w:rPr>
          <w:rFonts w:ascii="Times New Roman" w:hAnsi="Times New Roman" w:cs="Times New Roman"/>
          <w:color w:val="000000" w:themeColor="text1"/>
          <w:sz w:val="24"/>
          <w:szCs w:val="24"/>
        </w:rPr>
        <w:t>conducted</w:t>
      </w:r>
      <w:r w:rsidR="00F82756" w:rsidRPr="00E53F91">
        <w:rPr>
          <w:rFonts w:ascii="Times New Roman" w:hAnsi="Times New Roman" w:cs="Times New Roman"/>
          <w:color w:val="000000" w:themeColor="text1"/>
          <w:sz w:val="24"/>
          <w:szCs w:val="24"/>
        </w:rPr>
        <w:t xml:space="preserve"> an eye-movement </w:t>
      </w:r>
      <w:r w:rsidR="004E6873" w:rsidRPr="00E53F91">
        <w:rPr>
          <w:rFonts w:ascii="Times New Roman" w:hAnsi="Times New Roman" w:cs="Times New Roman"/>
          <w:color w:val="000000" w:themeColor="text1"/>
          <w:sz w:val="24"/>
          <w:szCs w:val="24"/>
        </w:rPr>
        <w:t>study</w:t>
      </w:r>
      <w:r w:rsidR="00331A9F" w:rsidRPr="00E53F91">
        <w:rPr>
          <w:rFonts w:ascii="Times New Roman" w:hAnsi="Times New Roman" w:cs="Times New Roman"/>
          <w:color w:val="000000" w:themeColor="text1"/>
          <w:sz w:val="24"/>
          <w:szCs w:val="24"/>
        </w:rPr>
        <w:t xml:space="preserve"> </w:t>
      </w:r>
      <w:r w:rsidR="00936686" w:rsidRPr="00E53F91">
        <w:rPr>
          <w:rFonts w:ascii="Times New Roman" w:hAnsi="Times New Roman" w:cs="Times New Roman"/>
          <w:color w:val="000000" w:themeColor="text1"/>
          <w:sz w:val="24"/>
          <w:szCs w:val="24"/>
        </w:rPr>
        <w:t>i</w:t>
      </w:r>
      <w:r w:rsidR="00E76A7B" w:rsidRPr="00E53F91">
        <w:rPr>
          <w:rFonts w:ascii="Times New Roman" w:hAnsi="Times New Roman" w:cs="Times New Roman"/>
          <w:color w:val="000000" w:themeColor="text1"/>
          <w:sz w:val="24"/>
          <w:szCs w:val="24"/>
        </w:rPr>
        <w:t xml:space="preserve">n </w:t>
      </w:r>
      <w:r w:rsidR="00600E16" w:rsidRPr="00E53F91">
        <w:rPr>
          <w:rFonts w:ascii="Times New Roman" w:hAnsi="Times New Roman" w:cs="Times New Roman"/>
          <w:color w:val="000000" w:themeColor="text1"/>
          <w:sz w:val="24"/>
          <w:szCs w:val="24"/>
        </w:rPr>
        <w:t>which</w:t>
      </w:r>
      <w:r w:rsidR="00E76A7B" w:rsidRPr="00E53F91">
        <w:rPr>
          <w:rFonts w:ascii="Times New Roman" w:hAnsi="Times New Roman" w:cs="Times New Roman"/>
          <w:color w:val="000000" w:themeColor="text1"/>
          <w:sz w:val="24"/>
          <w:szCs w:val="24"/>
        </w:rPr>
        <w:t xml:space="preserve"> </w:t>
      </w:r>
      <w:r w:rsidR="00331A9F" w:rsidRPr="00E53F91">
        <w:rPr>
          <w:rFonts w:ascii="Times New Roman" w:hAnsi="Times New Roman" w:cs="Times New Roman"/>
          <w:color w:val="000000" w:themeColor="text1"/>
          <w:sz w:val="24"/>
          <w:szCs w:val="24"/>
        </w:rPr>
        <w:t>participants read sentences such as 1a-d.</w:t>
      </w:r>
    </w:p>
    <w:p w14:paraId="2B3F1C6C" w14:textId="77777777" w:rsidR="00331A9F" w:rsidRPr="00E53F91" w:rsidRDefault="00331A9F" w:rsidP="00331A9F">
      <w:pPr>
        <w:spacing w:line="480" w:lineRule="auto"/>
        <w:ind w:left="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1a) The coach smiled </w:t>
      </w:r>
      <w:r w:rsidRPr="00E53F91">
        <w:rPr>
          <w:rFonts w:ascii="Times New Roman" w:hAnsi="Times New Roman" w:cs="Times New Roman"/>
          <w:color w:val="000000" w:themeColor="text1"/>
          <w:sz w:val="24"/>
          <w:szCs w:val="24"/>
          <w:u w:val="single"/>
        </w:rPr>
        <w:t>at</w:t>
      </w:r>
      <w:r w:rsidRPr="00E53F91">
        <w:rPr>
          <w:rFonts w:ascii="Times New Roman" w:hAnsi="Times New Roman" w:cs="Times New Roman"/>
          <w:color w:val="000000" w:themeColor="text1"/>
          <w:sz w:val="24"/>
          <w:szCs w:val="24"/>
        </w:rPr>
        <w:t xml:space="preserve"> the player </w:t>
      </w:r>
      <w:r w:rsidRPr="00E53F91">
        <w:rPr>
          <w:rFonts w:ascii="Times New Roman" w:hAnsi="Times New Roman" w:cs="Times New Roman"/>
          <w:color w:val="000000" w:themeColor="text1"/>
          <w:sz w:val="24"/>
          <w:szCs w:val="24"/>
          <w:u w:val="single"/>
        </w:rPr>
        <w:t>tossed</w:t>
      </w:r>
      <w:r w:rsidRPr="00E53F91">
        <w:rPr>
          <w:rFonts w:ascii="Times New Roman" w:hAnsi="Times New Roman" w:cs="Times New Roman"/>
          <w:color w:val="000000" w:themeColor="text1"/>
          <w:sz w:val="24"/>
          <w:szCs w:val="24"/>
        </w:rPr>
        <w:t xml:space="preserve"> the frisbee.</w:t>
      </w:r>
    </w:p>
    <w:p w14:paraId="2F32305B" w14:textId="77777777" w:rsidR="00331A9F" w:rsidRPr="00E53F91" w:rsidRDefault="00331A9F" w:rsidP="00331A9F">
      <w:pPr>
        <w:spacing w:line="480" w:lineRule="auto"/>
        <w:ind w:left="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1b) The coach smiled </w:t>
      </w:r>
      <w:r w:rsidRPr="00E53F91">
        <w:rPr>
          <w:rFonts w:ascii="Times New Roman" w:hAnsi="Times New Roman" w:cs="Times New Roman"/>
          <w:color w:val="000000" w:themeColor="text1"/>
          <w:sz w:val="24"/>
          <w:szCs w:val="24"/>
          <w:u w:val="single"/>
        </w:rPr>
        <w:t>at</w:t>
      </w:r>
      <w:r w:rsidRPr="00E53F91">
        <w:rPr>
          <w:rFonts w:ascii="Times New Roman" w:hAnsi="Times New Roman" w:cs="Times New Roman"/>
          <w:color w:val="000000" w:themeColor="text1"/>
          <w:sz w:val="24"/>
          <w:szCs w:val="24"/>
        </w:rPr>
        <w:t xml:space="preserve"> the player </w:t>
      </w:r>
      <w:r w:rsidRPr="00E53F91">
        <w:rPr>
          <w:rFonts w:ascii="Times New Roman" w:hAnsi="Times New Roman" w:cs="Times New Roman"/>
          <w:color w:val="000000" w:themeColor="text1"/>
          <w:sz w:val="24"/>
          <w:szCs w:val="24"/>
          <w:u w:val="single"/>
        </w:rPr>
        <w:t>thrown</w:t>
      </w:r>
      <w:r w:rsidRPr="00E53F91">
        <w:rPr>
          <w:rFonts w:ascii="Times New Roman" w:hAnsi="Times New Roman" w:cs="Times New Roman"/>
          <w:color w:val="000000" w:themeColor="text1"/>
          <w:sz w:val="24"/>
          <w:szCs w:val="24"/>
        </w:rPr>
        <w:t xml:space="preserve"> the frisbee.</w:t>
      </w:r>
    </w:p>
    <w:p w14:paraId="3375D3B9" w14:textId="77777777" w:rsidR="00331A9F" w:rsidRPr="00E53F91" w:rsidRDefault="00331A9F" w:rsidP="00331A9F">
      <w:pPr>
        <w:spacing w:line="480" w:lineRule="auto"/>
        <w:ind w:left="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1c) The coach smiled </w:t>
      </w:r>
      <w:r w:rsidRPr="00E53F91">
        <w:rPr>
          <w:rFonts w:ascii="Times New Roman" w:hAnsi="Times New Roman" w:cs="Times New Roman"/>
          <w:color w:val="000000" w:themeColor="text1"/>
          <w:sz w:val="24"/>
          <w:szCs w:val="24"/>
          <w:u w:val="single"/>
        </w:rPr>
        <w:t>toward</w:t>
      </w:r>
      <w:r w:rsidRPr="00E53F91">
        <w:rPr>
          <w:rFonts w:ascii="Times New Roman" w:hAnsi="Times New Roman" w:cs="Times New Roman"/>
          <w:color w:val="000000" w:themeColor="text1"/>
          <w:sz w:val="24"/>
          <w:szCs w:val="24"/>
        </w:rPr>
        <w:t xml:space="preserve"> the player </w:t>
      </w:r>
      <w:r w:rsidRPr="00E53F91">
        <w:rPr>
          <w:rFonts w:ascii="Times New Roman" w:hAnsi="Times New Roman" w:cs="Times New Roman"/>
          <w:color w:val="000000" w:themeColor="text1"/>
          <w:sz w:val="24"/>
          <w:szCs w:val="24"/>
          <w:u w:val="single"/>
        </w:rPr>
        <w:t>tossed</w:t>
      </w:r>
      <w:r w:rsidRPr="00E53F91">
        <w:rPr>
          <w:rFonts w:ascii="Times New Roman" w:hAnsi="Times New Roman" w:cs="Times New Roman"/>
          <w:color w:val="000000" w:themeColor="text1"/>
          <w:sz w:val="24"/>
          <w:szCs w:val="24"/>
        </w:rPr>
        <w:t xml:space="preserve"> the frisbee.</w:t>
      </w:r>
    </w:p>
    <w:p w14:paraId="4A4830AE" w14:textId="77777777" w:rsidR="00331A9F" w:rsidRPr="00E53F91" w:rsidRDefault="00331A9F" w:rsidP="00331A9F">
      <w:pPr>
        <w:spacing w:line="480" w:lineRule="auto"/>
        <w:ind w:left="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1d) The coach smiled </w:t>
      </w:r>
      <w:r w:rsidRPr="00E53F91">
        <w:rPr>
          <w:rFonts w:ascii="Times New Roman" w:hAnsi="Times New Roman" w:cs="Times New Roman"/>
          <w:color w:val="000000" w:themeColor="text1"/>
          <w:sz w:val="24"/>
          <w:szCs w:val="24"/>
          <w:u w:val="single"/>
        </w:rPr>
        <w:t>toward</w:t>
      </w:r>
      <w:r w:rsidRPr="00E53F91">
        <w:rPr>
          <w:rFonts w:ascii="Times New Roman" w:hAnsi="Times New Roman" w:cs="Times New Roman"/>
          <w:color w:val="000000" w:themeColor="text1"/>
          <w:sz w:val="24"/>
          <w:szCs w:val="24"/>
        </w:rPr>
        <w:t xml:space="preserve"> the player </w:t>
      </w:r>
      <w:r w:rsidRPr="00E53F91">
        <w:rPr>
          <w:rFonts w:ascii="Times New Roman" w:hAnsi="Times New Roman" w:cs="Times New Roman"/>
          <w:color w:val="000000" w:themeColor="text1"/>
          <w:sz w:val="24"/>
          <w:szCs w:val="24"/>
          <w:u w:val="single"/>
        </w:rPr>
        <w:t>thrown</w:t>
      </w:r>
      <w:r w:rsidRPr="00E53F91">
        <w:rPr>
          <w:rFonts w:ascii="Times New Roman" w:hAnsi="Times New Roman" w:cs="Times New Roman"/>
          <w:color w:val="000000" w:themeColor="text1"/>
          <w:sz w:val="24"/>
          <w:szCs w:val="24"/>
        </w:rPr>
        <w:t xml:space="preserve"> the frisbee.</w:t>
      </w:r>
    </w:p>
    <w:p w14:paraId="011CBB67" w14:textId="56250AB9" w:rsidR="00B77D10" w:rsidRPr="00E53F91" w:rsidRDefault="00331A9F" w:rsidP="00D04F8B">
      <w:pPr>
        <w:spacing w:line="480" w:lineRule="auto"/>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Sentences 1a</w:t>
      </w:r>
      <w:r w:rsidR="001B5203" w:rsidRPr="00E53F91">
        <w:rPr>
          <w:rFonts w:ascii="Times New Roman" w:hAnsi="Times New Roman" w:cs="Times New Roman"/>
          <w:color w:val="000000" w:themeColor="text1"/>
          <w:sz w:val="24"/>
          <w:szCs w:val="24"/>
        </w:rPr>
        <w:t xml:space="preserve"> and </w:t>
      </w:r>
      <w:r w:rsidRPr="00E53F91">
        <w:rPr>
          <w:rFonts w:ascii="Times New Roman" w:hAnsi="Times New Roman" w:cs="Times New Roman"/>
          <w:color w:val="000000" w:themeColor="text1"/>
          <w:sz w:val="24"/>
          <w:szCs w:val="24"/>
        </w:rPr>
        <w:t xml:space="preserve">b contain the word </w:t>
      </w:r>
      <w:r w:rsidRPr="00E53F91">
        <w:rPr>
          <w:rFonts w:ascii="Times New Roman" w:hAnsi="Times New Roman" w:cs="Times New Roman"/>
          <w:i/>
          <w:iCs/>
          <w:color w:val="000000" w:themeColor="text1"/>
          <w:sz w:val="24"/>
          <w:szCs w:val="24"/>
        </w:rPr>
        <w:t>at</w:t>
      </w:r>
      <w:r w:rsidRPr="00E53F91">
        <w:rPr>
          <w:rFonts w:ascii="Times New Roman" w:hAnsi="Times New Roman" w:cs="Times New Roman"/>
          <w:color w:val="000000" w:themeColor="text1"/>
          <w:sz w:val="24"/>
          <w:szCs w:val="24"/>
        </w:rPr>
        <w:t>, which</w:t>
      </w:r>
      <w:r w:rsidR="00CE32B7" w:rsidRPr="00E53F91">
        <w:rPr>
          <w:rFonts w:ascii="Times New Roman" w:hAnsi="Times New Roman" w:cs="Times New Roman"/>
          <w:color w:val="000000" w:themeColor="text1"/>
          <w:sz w:val="24"/>
          <w:szCs w:val="24"/>
        </w:rPr>
        <w:t>, as discussed,</w:t>
      </w:r>
      <w:r w:rsidRPr="00E53F91">
        <w:rPr>
          <w:rFonts w:ascii="Times New Roman" w:hAnsi="Times New Roman" w:cs="Times New Roman"/>
          <w:color w:val="000000" w:themeColor="text1"/>
          <w:sz w:val="24"/>
          <w:szCs w:val="24"/>
        </w:rPr>
        <w:t xml:space="preserve"> readers </w:t>
      </w:r>
      <w:r w:rsidR="00CE32B7" w:rsidRPr="00E53F91">
        <w:rPr>
          <w:rFonts w:ascii="Times New Roman" w:hAnsi="Times New Roman" w:cs="Times New Roman"/>
          <w:color w:val="000000" w:themeColor="text1"/>
          <w:sz w:val="24"/>
          <w:szCs w:val="24"/>
        </w:rPr>
        <w:t>may</w:t>
      </w:r>
      <w:r w:rsidR="002B2B1B" w:rsidRPr="00E53F91">
        <w:rPr>
          <w:rFonts w:ascii="Times New Roman" w:hAnsi="Times New Roman" w:cs="Times New Roman"/>
          <w:color w:val="000000" w:themeColor="text1"/>
          <w:sz w:val="24"/>
          <w:szCs w:val="24"/>
        </w:rPr>
        <w:t xml:space="preserve"> </w:t>
      </w:r>
      <w:r w:rsidRPr="00E53F91">
        <w:rPr>
          <w:rFonts w:ascii="Times New Roman" w:hAnsi="Times New Roman" w:cs="Times New Roman"/>
          <w:color w:val="000000" w:themeColor="text1"/>
          <w:sz w:val="24"/>
          <w:szCs w:val="24"/>
        </w:rPr>
        <w:t xml:space="preserve">assign </w:t>
      </w:r>
      <w:r w:rsidR="00600E16" w:rsidRPr="00E53F91">
        <w:rPr>
          <w:rFonts w:ascii="Times New Roman" w:hAnsi="Times New Roman" w:cs="Times New Roman"/>
          <w:color w:val="000000" w:themeColor="text1"/>
          <w:sz w:val="24"/>
          <w:szCs w:val="24"/>
        </w:rPr>
        <w:t>some</w:t>
      </w:r>
      <w:r w:rsidRPr="00E53F91">
        <w:rPr>
          <w:rFonts w:ascii="Times New Roman" w:hAnsi="Times New Roman" w:cs="Times New Roman"/>
          <w:color w:val="000000" w:themeColor="text1"/>
          <w:sz w:val="24"/>
          <w:szCs w:val="24"/>
        </w:rPr>
        <w:t xml:space="preserve"> probability to being </w:t>
      </w:r>
      <w:r w:rsidRPr="00E53F91">
        <w:rPr>
          <w:rFonts w:ascii="Times New Roman" w:hAnsi="Times New Roman" w:cs="Times New Roman"/>
          <w:i/>
          <w:iCs/>
          <w:color w:val="000000" w:themeColor="text1"/>
          <w:sz w:val="24"/>
          <w:szCs w:val="24"/>
        </w:rPr>
        <w:t>as</w:t>
      </w:r>
      <w:r w:rsidRPr="00E53F91">
        <w:rPr>
          <w:rFonts w:ascii="Times New Roman" w:hAnsi="Times New Roman" w:cs="Times New Roman"/>
          <w:color w:val="000000" w:themeColor="text1"/>
          <w:sz w:val="24"/>
          <w:szCs w:val="24"/>
        </w:rPr>
        <w:t xml:space="preserve"> or </w:t>
      </w:r>
      <w:r w:rsidRPr="00E53F91">
        <w:rPr>
          <w:rFonts w:ascii="Times New Roman" w:hAnsi="Times New Roman" w:cs="Times New Roman"/>
          <w:i/>
          <w:iCs/>
          <w:color w:val="000000" w:themeColor="text1"/>
          <w:sz w:val="24"/>
          <w:szCs w:val="24"/>
        </w:rPr>
        <w:t>and</w:t>
      </w:r>
      <w:r w:rsidRPr="00E53F91">
        <w:rPr>
          <w:rFonts w:ascii="Times New Roman" w:hAnsi="Times New Roman" w:cs="Times New Roman"/>
          <w:color w:val="000000" w:themeColor="text1"/>
          <w:sz w:val="24"/>
          <w:szCs w:val="24"/>
        </w:rPr>
        <w:t>.</w:t>
      </w:r>
      <w:r w:rsidR="00CE32B7" w:rsidRPr="00E53F91">
        <w:rPr>
          <w:rFonts w:ascii="Times New Roman" w:hAnsi="Times New Roman" w:cs="Times New Roman"/>
          <w:color w:val="000000" w:themeColor="text1"/>
          <w:sz w:val="24"/>
          <w:szCs w:val="24"/>
        </w:rPr>
        <w:t xml:space="preserve"> In 1c</w:t>
      </w:r>
      <w:r w:rsidR="001B5203" w:rsidRPr="00E53F91">
        <w:rPr>
          <w:rFonts w:ascii="Times New Roman" w:hAnsi="Times New Roman" w:cs="Times New Roman"/>
          <w:color w:val="000000" w:themeColor="text1"/>
          <w:sz w:val="24"/>
          <w:szCs w:val="24"/>
        </w:rPr>
        <w:t xml:space="preserve"> and </w:t>
      </w:r>
      <w:r w:rsidR="00CE32B7" w:rsidRPr="00E53F91">
        <w:rPr>
          <w:rFonts w:ascii="Times New Roman" w:hAnsi="Times New Roman" w:cs="Times New Roman"/>
          <w:color w:val="000000" w:themeColor="text1"/>
          <w:sz w:val="24"/>
          <w:szCs w:val="24"/>
        </w:rPr>
        <w:t xml:space="preserve">d </w:t>
      </w:r>
      <w:r w:rsidR="00CE32B7" w:rsidRPr="00E53F91">
        <w:rPr>
          <w:rFonts w:ascii="Times New Roman" w:hAnsi="Times New Roman" w:cs="Times New Roman"/>
          <w:i/>
          <w:iCs/>
          <w:color w:val="000000" w:themeColor="text1"/>
          <w:sz w:val="24"/>
          <w:szCs w:val="24"/>
        </w:rPr>
        <w:t>at</w:t>
      </w:r>
      <w:r w:rsidR="00CE32B7" w:rsidRPr="00E53F91">
        <w:rPr>
          <w:rFonts w:ascii="Times New Roman" w:hAnsi="Times New Roman" w:cs="Times New Roman"/>
          <w:color w:val="000000" w:themeColor="text1"/>
          <w:sz w:val="24"/>
          <w:szCs w:val="24"/>
        </w:rPr>
        <w:t xml:space="preserve"> is replaced </w:t>
      </w:r>
      <w:r w:rsidR="0088602A" w:rsidRPr="00E53F91">
        <w:rPr>
          <w:rFonts w:ascii="Times New Roman" w:hAnsi="Times New Roman" w:cs="Times New Roman"/>
          <w:color w:val="000000" w:themeColor="text1"/>
          <w:sz w:val="24"/>
          <w:szCs w:val="24"/>
        </w:rPr>
        <w:t>by</w:t>
      </w:r>
      <w:r w:rsidR="00CE32B7" w:rsidRPr="00E53F91">
        <w:rPr>
          <w:rFonts w:ascii="Times New Roman" w:hAnsi="Times New Roman" w:cs="Times New Roman"/>
          <w:color w:val="000000" w:themeColor="text1"/>
          <w:sz w:val="24"/>
          <w:szCs w:val="24"/>
        </w:rPr>
        <w:t xml:space="preserve"> </w:t>
      </w:r>
      <w:r w:rsidR="00CE32B7" w:rsidRPr="00E53F91">
        <w:rPr>
          <w:rFonts w:ascii="Times New Roman" w:hAnsi="Times New Roman" w:cs="Times New Roman"/>
          <w:i/>
          <w:iCs/>
          <w:color w:val="000000" w:themeColor="text1"/>
          <w:sz w:val="24"/>
          <w:szCs w:val="24"/>
        </w:rPr>
        <w:t>toward</w:t>
      </w:r>
      <w:r w:rsidR="00CE32B7" w:rsidRPr="00E53F91">
        <w:rPr>
          <w:rFonts w:ascii="Times New Roman" w:hAnsi="Times New Roman" w:cs="Times New Roman"/>
          <w:color w:val="000000" w:themeColor="text1"/>
          <w:sz w:val="24"/>
          <w:szCs w:val="24"/>
        </w:rPr>
        <w:t xml:space="preserve">, </w:t>
      </w:r>
      <w:r w:rsidR="005941FA" w:rsidRPr="00E53F91">
        <w:rPr>
          <w:rFonts w:ascii="Times New Roman" w:hAnsi="Times New Roman" w:cs="Times New Roman"/>
          <w:color w:val="000000" w:themeColor="text1"/>
          <w:sz w:val="24"/>
          <w:szCs w:val="24"/>
        </w:rPr>
        <w:t>which fulfils</w:t>
      </w:r>
      <w:r w:rsidR="00CE32B7" w:rsidRPr="00E53F91">
        <w:rPr>
          <w:rFonts w:ascii="Times New Roman" w:hAnsi="Times New Roman" w:cs="Times New Roman"/>
          <w:color w:val="000000" w:themeColor="text1"/>
          <w:sz w:val="24"/>
          <w:szCs w:val="24"/>
        </w:rPr>
        <w:t xml:space="preserve"> the same syntactic function</w:t>
      </w:r>
      <w:r w:rsidR="00C32ADF" w:rsidRPr="00E53F91">
        <w:rPr>
          <w:rFonts w:ascii="Times New Roman" w:hAnsi="Times New Roman" w:cs="Times New Roman"/>
          <w:color w:val="000000" w:themeColor="text1"/>
          <w:sz w:val="24"/>
          <w:szCs w:val="24"/>
        </w:rPr>
        <w:t>,</w:t>
      </w:r>
      <w:r w:rsidR="00CE32B7" w:rsidRPr="00E53F91">
        <w:rPr>
          <w:rFonts w:ascii="Times New Roman" w:hAnsi="Times New Roman" w:cs="Times New Roman"/>
          <w:color w:val="000000" w:themeColor="text1"/>
          <w:sz w:val="24"/>
          <w:szCs w:val="24"/>
        </w:rPr>
        <w:t xml:space="preserve"> </w:t>
      </w:r>
      <w:r w:rsidR="0088602A" w:rsidRPr="00E53F91">
        <w:rPr>
          <w:rFonts w:ascii="Times New Roman" w:hAnsi="Times New Roman" w:cs="Times New Roman"/>
          <w:color w:val="000000" w:themeColor="text1"/>
          <w:sz w:val="24"/>
          <w:szCs w:val="24"/>
        </w:rPr>
        <w:t>without being</w:t>
      </w:r>
      <w:r w:rsidR="00CE32B7" w:rsidRPr="00E53F91">
        <w:rPr>
          <w:rFonts w:ascii="Times New Roman" w:hAnsi="Times New Roman" w:cs="Times New Roman"/>
          <w:color w:val="000000" w:themeColor="text1"/>
          <w:sz w:val="24"/>
          <w:szCs w:val="24"/>
        </w:rPr>
        <w:t xml:space="preserve"> easily confus</w:t>
      </w:r>
      <w:r w:rsidR="000678B6" w:rsidRPr="00E53F91">
        <w:rPr>
          <w:rFonts w:ascii="Times New Roman" w:hAnsi="Times New Roman" w:cs="Times New Roman"/>
          <w:color w:val="000000" w:themeColor="text1"/>
          <w:sz w:val="24"/>
          <w:szCs w:val="24"/>
        </w:rPr>
        <w:t>able</w:t>
      </w:r>
      <w:r w:rsidR="00CE32B7" w:rsidRPr="00E53F91">
        <w:rPr>
          <w:rFonts w:ascii="Times New Roman" w:hAnsi="Times New Roman" w:cs="Times New Roman"/>
          <w:color w:val="000000" w:themeColor="text1"/>
          <w:sz w:val="24"/>
          <w:szCs w:val="24"/>
        </w:rPr>
        <w:t xml:space="preserve"> with other words. Sentences 1a</w:t>
      </w:r>
      <w:r w:rsidR="001B5203" w:rsidRPr="00E53F91">
        <w:rPr>
          <w:rFonts w:ascii="Times New Roman" w:hAnsi="Times New Roman" w:cs="Times New Roman"/>
          <w:color w:val="000000" w:themeColor="text1"/>
          <w:sz w:val="24"/>
          <w:szCs w:val="24"/>
        </w:rPr>
        <w:t xml:space="preserve"> and </w:t>
      </w:r>
      <w:r w:rsidR="00CE32B7" w:rsidRPr="00E53F91">
        <w:rPr>
          <w:rFonts w:ascii="Times New Roman" w:hAnsi="Times New Roman" w:cs="Times New Roman"/>
          <w:color w:val="000000" w:themeColor="text1"/>
          <w:sz w:val="24"/>
          <w:szCs w:val="24"/>
        </w:rPr>
        <w:t xml:space="preserve">c contain the word </w:t>
      </w:r>
      <w:r w:rsidR="00CE32B7" w:rsidRPr="00E53F91">
        <w:rPr>
          <w:rFonts w:ascii="Times New Roman" w:hAnsi="Times New Roman" w:cs="Times New Roman"/>
          <w:i/>
          <w:iCs/>
          <w:color w:val="000000" w:themeColor="text1"/>
          <w:sz w:val="24"/>
          <w:szCs w:val="24"/>
        </w:rPr>
        <w:t>tossed</w:t>
      </w:r>
      <w:r w:rsidR="00CE32B7" w:rsidRPr="00E53F91">
        <w:rPr>
          <w:rFonts w:ascii="Times New Roman" w:hAnsi="Times New Roman" w:cs="Times New Roman"/>
          <w:color w:val="000000" w:themeColor="text1"/>
          <w:sz w:val="24"/>
          <w:szCs w:val="24"/>
        </w:rPr>
        <w:t xml:space="preserve"> which can be treated as either a past participle or finite verb, while </w:t>
      </w:r>
      <w:r w:rsidR="00CE32B7" w:rsidRPr="00E53F91">
        <w:rPr>
          <w:rFonts w:ascii="Times New Roman" w:hAnsi="Times New Roman" w:cs="Times New Roman"/>
          <w:i/>
          <w:iCs/>
          <w:color w:val="000000" w:themeColor="text1"/>
          <w:sz w:val="24"/>
          <w:szCs w:val="24"/>
        </w:rPr>
        <w:t>thrown</w:t>
      </w:r>
      <w:r w:rsidR="00CE32B7" w:rsidRPr="00E53F91">
        <w:rPr>
          <w:rFonts w:ascii="Times New Roman" w:hAnsi="Times New Roman" w:cs="Times New Roman"/>
          <w:color w:val="000000" w:themeColor="text1"/>
          <w:sz w:val="24"/>
          <w:szCs w:val="24"/>
        </w:rPr>
        <w:t xml:space="preserve"> in 1b</w:t>
      </w:r>
      <w:r w:rsidR="001B5203" w:rsidRPr="00E53F91">
        <w:rPr>
          <w:rFonts w:ascii="Times New Roman" w:hAnsi="Times New Roman" w:cs="Times New Roman"/>
          <w:color w:val="000000" w:themeColor="text1"/>
          <w:sz w:val="24"/>
          <w:szCs w:val="24"/>
        </w:rPr>
        <w:t xml:space="preserve"> and </w:t>
      </w:r>
      <w:r w:rsidR="00CE32B7" w:rsidRPr="00E53F91">
        <w:rPr>
          <w:rFonts w:ascii="Times New Roman" w:hAnsi="Times New Roman" w:cs="Times New Roman"/>
          <w:color w:val="000000" w:themeColor="text1"/>
          <w:sz w:val="24"/>
          <w:szCs w:val="24"/>
        </w:rPr>
        <w:t>d can only</w:t>
      </w:r>
      <w:r w:rsidR="008C1431" w:rsidRPr="00E53F91">
        <w:rPr>
          <w:rFonts w:ascii="Times New Roman" w:hAnsi="Times New Roman" w:cs="Times New Roman"/>
          <w:color w:val="000000" w:themeColor="text1"/>
          <w:sz w:val="24"/>
          <w:szCs w:val="24"/>
        </w:rPr>
        <w:t xml:space="preserve"> </w:t>
      </w:r>
      <w:r w:rsidR="00CE32B7" w:rsidRPr="00E53F91">
        <w:rPr>
          <w:rFonts w:ascii="Times New Roman" w:hAnsi="Times New Roman" w:cs="Times New Roman"/>
          <w:color w:val="000000" w:themeColor="text1"/>
          <w:sz w:val="24"/>
          <w:szCs w:val="24"/>
        </w:rPr>
        <w:t>be treated as a past participle. Crucial to Levy et al.’s argument</w:t>
      </w:r>
      <w:r w:rsidR="002B2B1B" w:rsidRPr="00E53F91">
        <w:rPr>
          <w:rFonts w:ascii="Times New Roman" w:hAnsi="Times New Roman" w:cs="Times New Roman"/>
          <w:color w:val="000000" w:themeColor="text1"/>
          <w:sz w:val="24"/>
          <w:szCs w:val="24"/>
        </w:rPr>
        <w:t xml:space="preserve"> is the fact that, probabilistically, a finite verb – </w:t>
      </w:r>
      <w:r w:rsidR="00A30D35" w:rsidRPr="00E53F91">
        <w:rPr>
          <w:rFonts w:ascii="Times New Roman" w:hAnsi="Times New Roman" w:cs="Times New Roman"/>
          <w:color w:val="000000" w:themeColor="text1"/>
          <w:sz w:val="24"/>
          <w:szCs w:val="24"/>
        </w:rPr>
        <w:t xml:space="preserve">which </w:t>
      </w:r>
      <w:r w:rsidR="00A30D35" w:rsidRPr="00E53F91">
        <w:rPr>
          <w:rFonts w:ascii="Times New Roman" w:hAnsi="Times New Roman" w:cs="Times New Roman"/>
          <w:i/>
          <w:iCs/>
          <w:color w:val="000000" w:themeColor="text1"/>
          <w:sz w:val="24"/>
          <w:szCs w:val="24"/>
        </w:rPr>
        <w:t xml:space="preserve">tossed </w:t>
      </w:r>
      <w:r w:rsidR="00A30D35" w:rsidRPr="00E53F91">
        <w:rPr>
          <w:rFonts w:ascii="Times New Roman" w:hAnsi="Times New Roman" w:cs="Times New Roman"/>
          <w:color w:val="000000" w:themeColor="text1"/>
          <w:sz w:val="24"/>
          <w:szCs w:val="24"/>
        </w:rPr>
        <w:t>can be treated as</w:t>
      </w:r>
      <w:r w:rsidR="002B2B1B" w:rsidRPr="00E53F91">
        <w:rPr>
          <w:rFonts w:ascii="Times New Roman" w:hAnsi="Times New Roman" w:cs="Times New Roman"/>
          <w:color w:val="000000" w:themeColor="text1"/>
          <w:sz w:val="24"/>
          <w:szCs w:val="24"/>
        </w:rPr>
        <w:t xml:space="preserve"> – is more likely to appear in a version of 1a in which </w:t>
      </w:r>
      <w:r w:rsidR="002B2B1B" w:rsidRPr="00E53F91">
        <w:rPr>
          <w:rFonts w:ascii="Times New Roman" w:hAnsi="Times New Roman" w:cs="Times New Roman"/>
          <w:i/>
          <w:iCs/>
          <w:color w:val="000000" w:themeColor="text1"/>
          <w:sz w:val="24"/>
          <w:szCs w:val="24"/>
        </w:rPr>
        <w:t>at</w:t>
      </w:r>
      <w:r w:rsidR="002B2B1B" w:rsidRPr="00E53F91">
        <w:rPr>
          <w:rFonts w:ascii="Times New Roman" w:hAnsi="Times New Roman" w:cs="Times New Roman"/>
          <w:color w:val="000000" w:themeColor="text1"/>
          <w:sz w:val="24"/>
          <w:szCs w:val="24"/>
        </w:rPr>
        <w:t xml:space="preserve"> is substituted for </w:t>
      </w:r>
      <w:r w:rsidR="002B2B1B" w:rsidRPr="00E53F91">
        <w:rPr>
          <w:rFonts w:ascii="Times New Roman" w:hAnsi="Times New Roman" w:cs="Times New Roman"/>
          <w:i/>
          <w:iCs/>
          <w:color w:val="000000" w:themeColor="text1"/>
          <w:sz w:val="24"/>
          <w:szCs w:val="24"/>
        </w:rPr>
        <w:t>as</w:t>
      </w:r>
      <w:r w:rsidR="002B2B1B" w:rsidRPr="00E53F91">
        <w:rPr>
          <w:rFonts w:ascii="Times New Roman" w:hAnsi="Times New Roman" w:cs="Times New Roman"/>
          <w:color w:val="000000" w:themeColor="text1"/>
          <w:sz w:val="24"/>
          <w:szCs w:val="24"/>
        </w:rPr>
        <w:t xml:space="preserve"> or </w:t>
      </w:r>
      <w:r w:rsidR="002B2B1B" w:rsidRPr="00E53F91">
        <w:rPr>
          <w:rFonts w:ascii="Times New Roman" w:hAnsi="Times New Roman" w:cs="Times New Roman"/>
          <w:i/>
          <w:iCs/>
          <w:color w:val="000000" w:themeColor="text1"/>
          <w:sz w:val="24"/>
          <w:szCs w:val="24"/>
        </w:rPr>
        <w:t>and</w:t>
      </w:r>
      <w:r w:rsidR="00A30D35" w:rsidRPr="00E53F91">
        <w:rPr>
          <w:rFonts w:ascii="Times New Roman" w:hAnsi="Times New Roman" w:cs="Times New Roman"/>
          <w:color w:val="000000" w:themeColor="text1"/>
          <w:sz w:val="24"/>
          <w:szCs w:val="24"/>
        </w:rPr>
        <w:t>, resulting in</w:t>
      </w:r>
      <w:r w:rsidR="001B5203" w:rsidRPr="00E53F91">
        <w:rPr>
          <w:rFonts w:ascii="Times New Roman" w:hAnsi="Times New Roman" w:cs="Times New Roman"/>
          <w:color w:val="000000" w:themeColor="text1"/>
          <w:sz w:val="24"/>
          <w:szCs w:val="24"/>
        </w:rPr>
        <w:t>, for example,</w:t>
      </w:r>
      <w:r w:rsidR="00A30D35" w:rsidRPr="00E53F91">
        <w:rPr>
          <w:rFonts w:ascii="Times New Roman" w:hAnsi="Times New Roman" w:cs="Times New Roman"/>
          <w:color w:val="000000" w:themeColor="text1"/>
          <w:sz w:val="24"/>
          <w:szCs w:val="24"/>
        </w:rPr>
        <w:t xml:space="preserve"> </w:t>
      </w:r>
      <w:r w:rsidR="005B7999" w:rsidRPr="00E53F91">
        <w:rPr>
          <w:rFonts w:ascii="Times New Roman" w:hAnsi="Times New Roman" w:cs="Times New Roman"/>
          <w:color w:val="000000" w:themeColor="text1"/>
          <w:sz w:val="24"/>
          <w:szCs w:val="24"/>
        </w:rPr>
        <w:t>“</w:t>
      </w:r>
      <w:r w:rsidR="00A30D35" w:rsidRPr="00E53F91">
        <w:rPr>
          <w:rFonts w:ascii="Times New Roman" w:hAnsi="Times New Roman" w:cs="Times New Roman"/>
          <w:i/>
          <w:iCs/>
          <w:color w:val="000000" w:themeColor="text1"/>
          <w:sz w:val="24"/>
          <w:szCs w:val="24"/>
        </w:rPr>
        <w:t>The coach smiled as the player tossed the frisbee</w:t>
      </w:r>
      <w:r w:rsidR="005B7999" w:rsidRPr="00E53F91">
        <w:rPr>
          <w:rFonts w:ascii="Times New Roman" w:hAnsi="Times New Roman" w:cs="Times New Roman"/>
          <w:color w:val="000000" w:themeColor="text1"/>
          <w:sz w:val="24"/>
          <w:szCs w:val="24"/>
        </w:rPr>
        <w:t>”</w:t>
      </w:r>
      <w:r w:rsidR="00CB0F7A" w:rsidRPr="00E53F91">
        <w:rPr>
          <w:rFonts w:ascii="Times New Roman" w:hAnsi="Times New Roman" w:cs="Times New Roman"/>
          <w:color w:val="000000" w:themeColor="text1"/>
          <w:sz w:val="24"/>
          <w:szCs w:val="24"/>
        </w:rPr>
        <w:t xml:space="preserve"> as in “</w:t>
      </w:r>
      <w:r w:rsidR="00CB0F7A" w:rsidRPr="00E53F91">
        <w:rPr>
          <w:rFonts w:ascii="Times New Roman" w:hAnsi="Times New Roman" w:cs="Times New Roman"/>
          <w:i/>
          <w:iCs/>
          <w:color w:val="000000" w:themeColor="text1"/>
          <w:sz w:val="24"/>
          <w:szCs w:val="24"/>
        </w:rPr>
        <w:t>The coach smiled as the player [who] tossed the frisbee [scored a point for his team]</w:t>
      </w:r>
      <w:r w:rsidR="00CB0F7A" w:rsidRPr="00E53F91">
        <w:rPr>
          <w:rFonts w:ascii="Times New Roman" w:hAnsi="Times New Roman" w:cs="Times New Roman"/>
          <w:color w:val="000000" w:themeColor="text1"/>
          <w:sz w:val="24"/>
          <w:szCs w:val="24"/>
        </w:rPr>
        <w:t>”.</w:t>
      </w:r>
      <w:r w:rsidR="00A30D35" w:rsidRPr="00E53F91">
        <w:rPr>
          <w:rFonts w:ascii="Times New Roman" w:hAnsi="Times New Roman" w:cs="Times New Roman"/>
          <w:color w:val="000000" w:themeColor="text1"/>
          <w:sz w:val="24"/>
          <w:szCs w:val="24"/>
        </w:rPr>
        <w:t xml:space="preserve"> </w:t>
      </w:r>
      <w:r w:rsidR="000678B6" w:rsidRPr="00E53F91">
        <w:rPr>
          <w:rFonts w:ascii="Times New Roman" w:hAnsi="Times New Roman" w:cs="Times New Roman"/>
          <w:color w:val="000000" w:themeColor="text1"/>
          <w:sz w:val="24"/>
          <w:szCs w:val="24"/>
        </w:rPr>
        <w:t>Consequently</w:t>
      </w:r>
      <w:r w:rsidR="002B2B1B" w:rsidRPr="00E53F91">
        <w:rPr>
          <w:rFonts w:ascii="Times New Roman" w:hAnsi="Times New Roman" w:cs="Times New Roman"/>
          <w:color w:val="000000" w:themeColor="text1"/>
          <w:sz w:val="24"/>
          <w:szCs w:val="24"/>
        </w:rPr>
        <w:t xml:space="preserve">, upon </w:t>
      </w:r>
      <w:r w:rsidR="00840BD0" w:rsidRPr="00E53F91">
        <w:rPr>
          <w:rFonts w:ascii="Times New Roman" w:hAnsi="Times New Roman" w:cs="Times New Roman"/>
          <w:color w:val="000000" w:themeColor="text1"/>
          <w:sz w:val="24"/>
          <w:szCs w:val="24"/>
        </w:rPr>
        <w:t>reading</w:t>
      </w:r>
      <w:r w:rsidR="002B2B1B" w:rsidRPr="00E53F91">
        <w:rPr>
          <w:rFonts w:ascii="Times New Roman" w:hAnsi="Times New Roman" w:cs="Times New Roman"/>
          <w:color w:val="000000" w:themeColor="text1"/>
          <w:sz w:val="24"/>
          <w:szCs w:val="24"/>
        </w:rPr>
        <w:t xml:space="preserve"> </w:t>
      </w:r>
      <w:r w:rsidR="002B2B1B" w:rsidRPr="00E53F91">
        <w:rPr>
          <w:rFonts w:ascii="Times New Roman" w:hAnsi="Times New Roman" w:cs="Times New Roman"/>
          <w:i/>
          <w:iCs/>
          <w:color w:val="000000" w:themeColor="text1"/>
          <w:sz w:val="24"/>
          <w:szCs w:val="24"/>
        </w:rPr>
        <w:t>tossed</w:t>
      </w:r>
      <w:r w:rsidR="000678B6" w:rsidRPr="00E53F91">
        <w:rPr>
          <w:rFonts w:ascii="Times New Roman" w:hAnsi="Times New Roman" w:cs="Times New Roman"/>
          <w:color w:val="000000" w:themeColor="text1"/>
          <w:sz w:val="24"/>
          <w:szCs w:val="24"/>
        </w:rPr>
        <w:t>,</w:t>
      </w:r>
      <w:r w:rsidR="002B2B1B" w:rsidRPr="00E53F91">
        <w:rPr>
          <w:rFonts w:ascii="Times New Roman" w:hAnsi="Times New Roman" w:cs="Times New Roman"/>
          <w:color w:val="000000" w:themeColor="text1"/>
          <w:sz w:val="24"/>
          <w:szCs w:val="24"/>
        </w:rPr>
        <w:t xml:space="preserve"> readers’ beliefs about the</w:t>
      </w:r>
      <w:r w:rsidR="005941FA" w:rsidRPr="00E53F91">
        <w:rPr>
          <w:rFonts w:ascii="Times New Roman" w:hAnsi="Times New Roman" w:cs="Times New Roman"/>
          <w:color w:val="000000" w:themeColor="text1"/>
          <w:sz w:val="24"/>
          <w:szCs w:val="24"/>
        </w:rPr>
        <w:t xml:space="preserve"> earlier preposition’s</w:t>
      </w:r>
      <w:r w:rsidR="002B2B1B" w:rsidRPr="00E53F91">
        <w:rPr>
          <w:rFonts w:ascii="Times New Roman" w:hAnsi="Times New Roman" w:cs="Times New Roman"/>
          <w:color w:val="000000" w:themeColor="text1"/>
          <w:sz w:val="24"/>
          <w:szCs w:val="24"/>
        </w:rPr>
        <w:t xml:space="preserve"> identity </w:t>
      </w:r>
      <w:r w:rsidR="00840BD0" w:rsidRPr="00E53F91">
        <w:rPr>
          <w:rFonts w:ascii="Times New Roman" w:hAnsi="Times New Roman" w:cs="Times New Roman"/>
          <w:color w:val="000000" w:themeColor="text1"/>
          <w:sz w:val="24"/>
          <w:szCs w:val="24"/>
        </w:rPr>
        <w:t>will</w:t>
      </w:r>
      <w:r w:rsidR="000678B6" w:rsidRPr="00E53F91">
        <w:rPr>
          <w:rFonts w:ascii="Times New Roman" w:hAnsi="Times New Roman" w:cs="Times New Roman"/>
          <w:color w:val="000000" w:themeColor="text1"/>
          <w:sz w:val="24"/>
          <w:szCs w:val="24"/>
        </w:rPr>
        <w:t xml:space="preserve"> shift</w:t>
      </w:r>
      <w:r w:rsidR="002B2B1B" w:rsidRPr="00E53F91">
        <w:rPr>
          <w:rFonts w:ascii="Times New Roman" w:hAnsi="Times New Roman" w:cs="Times New Roman"/>
          <w:color w:val="000000" w:themeColor="text1"/>
          <w:sz w:val="24"/>
          <w:szCs w:val="24"/>
        </w:rPr>
        <w:t>, leading to observable processing difficulty.</w:t>
      </w:r>
      <w:r w:rsidR="00C83B68" w:rsidRPr="00E53F91">
        <w:rPr>
          <w:rFonts w:ascii="Times New Roman" w:hAnsi="Times New Roman" w:cs="Times New Roman"/>
          <w:color w:val="000000" w:themeColor="text1"/>
          <w:sz w:val="24"/>
          <w:szCs w:val="24"/>
        </w:rPr>
        <w:t xml:space="preserve"> Such a probability shift does not occur when readers encounter </w:t>
      </w:r>
      <w:r w:rsidR="00C83B68" w:rsidRPr="00E53F91">
        <w:rPr>
          <w:rFonts w:ascii="Times New Roman" w:hAnsi="Times New Roman" w:cs="Times New Roman"/>
          <w:i/>
          <w:iCs/>
          <w:color w:val="000000" w:themeColor="text1"/>
          <w:sz w:val="24"/>
          <w:szCs w:val="24"/>
        </w:rPr>
        <w:t>thrown</w:t>
      </w:r>
      <w:r w:rsidR="00C83B68" w:rsidRPr="00E53F91">
        <w:rPr>
          <w:rFonts w:ascii="Times New Roman" w:hAnsi="Times New Roman" w:cs="Times New Roman"/>
          <w:color w:val="000000" w:themeColor="text1"/>
          <w:sz w:val="24"/>
          <w:szCs w:val="24"/>
        </w:rPr>
        <w:t xml:space="preserve">, </w:t>
      </w:r>
      <w:r w:rsidR="00C83B68" w:rsidRPr="00E53F91">
        <w:rPr>
          <w:rFonts w:ascii="Times New Roman" w:hAnsi="Times New Roman" w:cs="Times New Roman"/>
          <w:color w:val="000000" w:themeColor="text1"/>
          <w:sz w:val="24"/>
          <w:szCs w:val="24"/>
        </w:rPr>
        <w:lastRenderedPageBreak/>
        <w:t xml:space="preserve">due to </w:t>
      </w:r>
      <w:r w:rsidR="00840BD0" w:rsidRPr="00E53F91">
        <w:rPr>
          <w:rFonts w:ascii="Times New Roman" w:hAnsi="Times New Roman" w:cs="Times New Roman"/>
          <w:i/>
          <w:iCs/>
          <w:color w:val="000000" w:themeColor="text1"/>
          <w:sz w:val="24"/>
          <w:szCs w:val="24"/>
        </w:rPr>
        <w:t>thrown</w:t>
      </w:r>
      <w:r w:rsidR="00C83B68" w:rsidRPr="00E53F91">
        <w:rPr>
          <w:rFonts w:ascii="Times New Roman" w:hAnsi="Times New Roman" w:cs="Times New Roman"/>
          <w:color w:val="000000" w:themeColor="text1"/>
          <w:sz w:val="24"/>
          <w:szCs w:val="24"/>
        </w:rPr>
        <w:t xml:space="preserve"> being </w:t>
      </w:r>
      <w:r w:rsidR="0087471B" w:rsidRPr="00E53F91">
        <w:rPr>
          <w:rFonts w:ascii="Times New Roman" w:hAnsi="Times New Roman" w:cs="Times New Roman"/>
          <w:color w:val="000000" w:themeColor="text1"/>
          <w:sz w:val="24"/>
          <w:szCs w:val="24"/>
        </w:rPr>
        <w:t>im</w:t>
      </w:r>
      <w:r w:rsidR="00C83B68" w:rsidRPr="00E53F91">
        <w:rPr>
          <w:rFonts w:ascii="Times New Roman" w:hAnsi="Times New Roman" w:cs="Times New Roman"/>
          <w:color w:val="000000" w:themeColor="text1"/>
          <w:sz w:val="24"/>
          <w:szCs w:val="24"/>
        </w:rPr>
        <w:t>possible to treat finite</w:t>
      </w:r>
      <w:r w:rsidR="00EC57DE" w:rsidRPr="00E53F91">
        <w:rPr>
          <w:rFonts w:ascii="Times New Roman" w:hAnsi="Times New Roman" w:cs="Times New Roman"/>
          <w:color w:val="000000" w:themeColor="text1"/>
          <w:sz w:val="24"/>
          <w:szCs w:val="24"/>
        </w:rPr>
        <w:t>ly</w:t>
      </w:r>
      <w:r w:rsidR="005B7999" w:rsidRPr="00E53F91">
        <w:rPr>
          <w:rFonts w:ascii="Times New Roman" w:hAnsi="Times New Roman" w:cs="Times New Roman"/>
          <w:color w:val="000000" w:themeColor="text1"/>
          <w:sz w:val="24"/>
          <w:szCs w:val="24"/>
        </w:rPr>
        <w:t xml:space="preserve">, </w:t>
      </w:r>
      <w:r w:rsidR="00840BD0" w:rsidRPr="00E53F91">
        <w:rPr>
          <w:rFonts w:ascii="Times New Roman" w:hAnsi="Times New Roman" w:cs="Times New Roman"/>
          <w:color w:val="000000" w:themeColor="text1"/>
          <w:sz w:val="24"/>
          <w:szCs w:val="24"/>
        </w:rPr>
        <w:t>with</w:t>
      </w:r>
      <w:r w:rsidR="005B7999" w:rsidRPr="00E53F91">
        <w:rPr>
          <w:rFonts w:ascii="Times New Roman" w:hAnsi="Times New Roman" w:cs="Times New Roman"/>
          <w:color w:val="000000" w:themeColor="text1"/>
          <w:sz w:val="24"/>
          <w:szCs w:val="24"/>
        </w:rPr>
        <w:t xml:space="preserve"> </w:t>
      </w:r>
      <w:r w:rsidR="001C4B68" w:rsidRPr="00E53F91">
        <w:rPr>
          <w:rFonts w:ascii="Times New Roman" w:hAnsi="Times New Roman" w:cs="Times New Roman"/>
          <w:color w:val="000000" w:themeColor="text1"/>
          <w:sz w:val="24"/>
          <w:szCs w:val="24"/>
        </w:rPr>
        <w:t>“</w:t>
      </w:r>
      <w:r w:rsidR="005B7999" w:rsidRPr="00E53F91">
        <w:rPr>
          <w:rFonts w:ascii="Times New Roman" w:hAnsi="Times New Roman" w:cs="Times New Roman"/>
          <w:i/>
          <w:iCs/>
          <w:color w:val="000000" w:themeColor="text1"/>
          <w:sz w:val="24"/>
          <w:szCs w:val="24"/>
        </w:rPr>
        <w:t>The coach smiled as the player</w:t>
      </w:r>
      <w:r w:rsidR="00CB0F7A" w:rsidRPr="00E53F91">
        <w:rPr>
          <w:rFonts w:ascii="Times New Roman" w:hAnsi="Times New Roman" w:cs="Times New Roman"/>
          <w:i/>
          <w:iCs/>
          <w:color w:val="000000" w:themeColor="text1"/>
          <w:sz w:val="24"/>
          <w:szCs w:val="24"/>
        </w:rPr>
        <w:t xml:space="preserve"> [who]</w:t>
      </w:r>
      <w:r w:rsidR="005B7999" w:rsidRPr="00E53F91">
        <w:rPr>
          <w:rFonts w:ascii="Times New Roman" w:hAnsi="Times New Roman" w:cs="Times New Roman"/>
          <w:i/>
          <w:iCs/>
          <w:color w:val="000000" w:themeColor="text1"/>
          <w:sz w:val="24"/>
          <w:szCs w:val="24"/>
        </w:rPr>
        <w:t xml:space="preserve"> thrown the frisbee</w:t>
      </w:r>
      <w:r w:rsidR="00CB0F7A" w:rsidRPr="00E53F91">
        <w:rPr>
          <w:rFonts w:ascii="Times New Roman" w:hAnsi="Times New Roman" w:cs="Times New Roman"/>
          <w:i/>
          <w:iCs/>
          <w:color w:val="000000" w:themeColor="text1"/>
          <w:sz w:val="24"/>
          <w:szCs w:val="24"/>
        </w:rPr>
        <w:t>…</w:t>
      </w:r>
      <w:r w:rsidR="001C4B68" w:rsidRPr="00E53F91">
        <w:rPr>
          <w:rFonts w:ascii="Times New Roman" w:hAnsi="Times New Roman" w:cs="Times New Roman"/>
          <w:color w:val="000000" w:themeColor="text1"/>
          <w:sz w:val="24"/>
          <w:szCs w:val="24"/>
        </w:rPr>
        <w:t>”</w:t>
      </w:r>
      <w:r w:rsidR="005B7999" w:rsidRPr="00E53F91">
        <w:rPr>
          <w:rFonts w:ascii="Times New Roman" w:hAnsi="Times New Roman" w:cs="Times New Roman"/>
          <w:i/>
          <w:iCs/>
          <w:color w:val="000000" w:themeColor="text1"/>
          <w:sz w:val="24"/>
          <w:szCs w:val="24"/>
        </w:rPr>
        <w:t xml:space="preserve"> </w:t>
      </w:r>
      <w:r w:rsidR="00840BD0" w:rsidRPr="00E53F91">
        <w:rPr>
          <w:rFonts w:ascii="Times New Roman" w:hAnsi="Times New Roman" w:cs="Times New Roman"/>
          <w:color w:val="000000" w:themeColor="text1"/>
          <w:sz w:val="24"/>
          <w:szCs w:val="24"/>
        </w:rPr>
        <w:t>being</w:t>
      </w:r>
      <w:r w:rsidR="005B7999" w:rsidRPr="00E53F91">
        <w:rPr>
          <w:rFonts w:ascii="Times New Roman" w:hAnsi="Times New Roman" w:cs="Times New Roman"/>
          <w:color w:val="000000" w:themeColor="text1"/>
          <w:sz w:val="24"/>
          <w:szCs w:val="24"/>
        </w:rPr>
        <w:t xml:space="preserve"> </w:t>
      </w:r>
      <w:r w:rsidR="00091B96" w:rsidRPr="00E53F91">
        <w:rPr>
          <w:rFonts w:ascii="Times New Roman" w:hAnsi="Times New Roman" w:cs="Times New Roman"/>
          <w:color w:val="000000" w:themeColor="text1"/>
          <w:sz w:val="24"/>
          <w:szCs w:val="24"/>
        </w:rPr>
        <w:t>un</w:t>
      </w:r>
      <w:r w:rsidR="005B7999" w:rsidRPr="00E53F91">
        <w:rPr>
          <w:rFonts w:ascii="Times New Roman" w:hAnsi="Times New Roman" w:cs="Times New Roman"/>
          <w:color w:val="000000" w:themeColor="text1"/>
          <w:sz w:val="24"/>
          <w:szCs w:val="24"/>
        </w:rPr>
        <w:t>grammatical</w:t>
      </w:r>
      <w:r w:rsidR="00C83B68" w:rsidRPr="00E53F91">
        <w:rPr>
          <w:rFonts w:ascii="Times New Roman" w:hAnsi="Times New Roman" w:cs="Times New Roman"/>
          <w:color w:val="000000" w:themeColor="text1"/>
          <w:sz w:val="24"/>
          <w:szCs w:val="24"/>
        </w:rPr>
        <w:t xml:space="preserve">. </w:t>
      </w:r>
      <w:r w:rsidR="005E4A69" w:rsidRPr="00E53F91">
        <w:rPr>
          <w:rFonts w:ascii="Times New Roman" w:hAnsi="Times New Roman" w:cs="Times New Roman"/>
          <w:color w:val="000000" w:themeColor="text1"/>
          <w:sz w:val="24"/>
          <w:szCs w:val="24"/>
        </w:rPr>
        <w:t xml:space="preserve"> </w:t>
      </w:r>
    </w:p>
    <w:p w14:paraId="537AD90A" w14:textId="777A3C55" w:rsidR="00D04F8B" w:rsidRPr="00E53F91" w:rsidRDefault="005E4A69" w:rsidP="00370953">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When </w:t>
      </w:r>
      <w:r w:rsidRPr="00E53F91">
        <w:rPr>
          <w:rFonts w:ascii="Times New Roman" w:hAnsi="Times New Roman" w:cs="Times New Roman"/>
          <w:i/>
          <w:iCs/>
          <w:color w:val="000000" w:themeColor="text1"/>
          <w:sz w:val="24"/>
          <w:szCs w:val="24"/>
        </w:rPr>
        <w:t>at</w:t>
      </w:r>
      <w:r w:rsidRPr="00E53F91">
        <w:rPr>
          <w:rFonts w:ascii="Times New Roman" w:hAnsi="Times New Roman" w:cs="Times New Roman"/>
          <w:color w:val="000000" w:themeColor="text1"/>
          <w:sz w:val="24"/>
          <w:szCs w:val="24"/>
        </w:rPr>
        <w:t xml:space="preserve"> is replaced by </w:t>
      </w:r>
      <w:r w:rsidRPr="00E53F91">
        <w:rPr>
          <w:rFonts w:ascii="Times New Roman" w:hAnsi="Times New Roman" w:cs="Times New Roman"/>
          <w:i/>
          <w:iCs/>
          <w:color w:val="000000" w:themeColor="text1"/>
          <w:sz w:val="24"/>
          <w:szCs w:val="24"/>
        </w:rPr>
        <w:t>toward</w:t>
      </w:r>
      <w:r w:rsidRPr="00E53F91">
        <w:rPr>
          <w:rFonts w:ascii="Times New Roman" w:hAnsi="Times New Roman" w:cs="Times New Roman"/>
          <w:color w:val="000000" w:themeColor="text1"/>
          <w:sz w:val="24"/>
          <w:szCs w:val="24"/>
        </w:rPr>
        <w:t>, the situation differ</w:t>
      </w:r>
      <w:r w:rsidR="00EC57DE" w:rsidRPr="00E53F91">
        <w:rPr>
          <w:rFonts w:ascii="Times New Roman" w:hAnsi="Times New Roman" w:cs="Times New Roman"/>
          <w:color w:val="000000" w:themeColor="text1"/>
          <w:sz w:val="24"/>
          <w:szCs w:val="24"/>
        </w:rPr>
        <w:t>s</w:t>
      </w:r>
      <w:r w:rsidRPr="00E53F91">
        <w:rPr>
          <w:rFonts w:ascii="Times New Roman" w:hAnsi="Times New Roman" w:cs="Times New Roman"/>
          <w:color w:val="000000" w:themeColor="text1"/>
          <w:sz w:val="24"/>
          <w:szCs w:val="24"/>
        </w:rPr>
        <w:t xml:space="preserve">. </w:t>
      </w:r>
      <w:r w:rsidR="00936686" w:rsidRPr="00E53F91">
        <w:rPr>
          <w:rFonts w:ascii="Times New Roman" w:hAnsi="Times New Roman" w:cs="Times New Roman"/>
          <w:color w:val="000000" w:themeColor="text1"/>
          <w:sz w:val="24"/>
          <w:szCs w:val="24"/>
        </w:rPr>
        <w:t>T</w:t>
      </w:r>
      <w:r w:rsidRPr="00E53F91">
        <w:rPr>
          <w:rFonts w:ascii="Times New Roman" w:hAnsi="Times New Roman" w:cs="Times New Roman"/>
          <w:color w:val="000000" w:themeColor="text1"/>
          <w:sz w:val="24"/>
          <w:szCs w:val="24"/>
        </w:rPr>
        <w:t>here is no</w:t>
      </w:r>
      <w:r w:rsidR="0080236E" w:rsidRPr="00E53F91">
        <w:rPr>
          <w:rFonts w:ascii="Times New Roman" w:hAnsi="Times New Roman" w:cs="Times New Roman"/>
          <w:color w:val="000000" w:themeColor="text1"/>
          <w:sz w:val="24"/>
          <w:szCs w:val="24"/>
        </w:rPr>
        <w:t xml:space="preserve"> word identity</w:t>
      </w:r>
      <w:r w:rsidRPr="00E53F91">
        <w:rPr>
          <w:rFonts w:ascii="Times New Roman" w:hAnsi="Times New Roman" w:cs="Times New Roman"/>
          <w:color w:val="000000" w:themeColor="text1"/>
          <w:sz w:val="24"/>
          <w:szCs w:val="24"/>
        </w:rPr>
        <w:t xml:space="preserve"> uncertainty</w:t>
      </w:r>
      <w:r w:rsidR="0080236E" w:rsidRPr="00E53F91">
        <w:rPr>
          <w:rFonts w:ascii="Times New Roman" w:hAnsi="Times New Roman" w:cs="Times New Roman"/>
          <w:color w:val="000000" w:themeColor="text1"/>
          <w:sz w:val="24"/>
          <w:szCs w:val="24"/>
        </w:rPr>
        <w:t>,</w:t>
      </w:r>
      <w:r w:rsidRPr="00E53F91">
        <w:rPr>
          <w:rFonts w:ascii="Times New Roman" w:hAnsi="Times New Roman" w:cs="Times New Roman"/>
          <w:color w:val="000000" w:themeColor="text1"/>
          <w:sz w:val="24"/>
          <w:szCs w:val="24"/>
        </w:rPr>
        <w:t xml:space="preserve"> </w:t>
      </w:r>
      <w:r w:rsidR="0080236E" w:rsidRPr="00E53F91">
        <w:rPr>
          <w:rFonts w:ascii="Times New Roman" w:hAnsi="Times New Roman" w:cs="Times New Roman"/>
          <w:color w:val="000000" w:themeColor="text1"/>
          <w:sz w:val="24"/>
          <w:szCs w:val="24"/>
        </w:rPr>
        <w:t>since</w:t>
      </w:r>
      <w:r w:rsidRPr="00E53F91">
        <w:rPr>
          <w:rFonts w:ascii="Times New Roman" w:hAnsi="Times New Roman" w:cs="Times New Roman"/>
          <w:color w:val="000000" w:themeColor="text1"/>
          <w:sz w:val="24"/>
          <w:szCs w:val="24"/>
        </w:rPr>
        <w:t xml:space="preserve"> </w:t>
      </w:r>
      <w:r w:rsidRPr="00E53F91">
        <w:rPr>
          <w:rFonts w:ascii="Times New Roman" w:hAnsi="Times New Roman" w:cs="Times New Roman"/>
          <w:i/>
          <w:iCs/>
          <w:color w:val="000000" w:themeColor="text1"/>
          <w:sz w:val="24"/>
          <w:szCs w:val="24"/>
        </w:rPr>
        <w:t>toward</w:t>
      </w:r>
      <w:r w:rsidRPr="00E53F91">
        <w:rPr>
          <w:rFonts w:ascii="Times New Roman" w:hAnsi="Times New Roman" w:cs="Times New Roman"/>
          <w:color w:val="000000" w:themeColor="text1"/>
          <w:sz w:val="24"/>
          <w:szCs w:val="24"/>
        </w:rPr>
        <w:t xml:space="preserve"> ha</w:t>
      </w:r>
      <w:r w:rsidR="0080236E" w:rsidRPr="00E53F91">
        <w:rPr>
          <w:rFonts w:ascii="Times New Roman" w:hAnsi="Times New Roman" w:cs="Times New Roman"/>
          <w:color w:val="000000" w:themeColor="text1"/>
          <w:sz w:val="24"/>
          <w:szCs w:val="24"/>
        </w:rPr>
        <w:t>s no</w:t>
      </w:r>
      <w:r w:rsidRPr="00E53F91">
        <w:rPr>
          <w:rFonts w:ascii="Times New Roman" w:hAnsi="Times New Roman" w:cs="Times New Roman"/>
          <w:color w:val="000000" w:themeColor="text1"/>
          <w:sz w:val="24"/>
          <w:szCs w:val="24"/>
        </w:rPr>
        <w:t xml:space="preserve"> perceptually similar neighbours with which it can be substituted. </w:t>
      </w:r>
      <w:r w:rsidR="00936686" w:rsidRPr="00E53F91">
        <w:rPr>
          <w:rFonts w:ascii="Times New Roman" w:hAnsi="Times New Roman" w:cs="Times New Roman"/>
          <w:color w:val="000000" w:themeColor="text1"/>
          <w:sz w:val="24"/>
          <w:szCs w:val="24"/>
        </w:rPr>
        <w:t>Thus</w:t>
      </w:r>
      <w:r w:rsidRPr="00E53F91">
        <w:rPr>
          <w:rFonts w:ascii="Times New Roman" w:hAnsi="Times New Roman" w:cs="Times New Roman"/>
          <w:color w:val="000000" w:themeColor="text1"/>
          <w:sz w:val="24"/>
          <w:szCs w:val="24"/>
        </w:rPr>
        <w:t>, there is no difficulty</w:t>
      </w:r>
      <w:r w:rsidR="00EC57DE" w:rsidRPr="00E53F91">
        <w:rPr>
          <w:rFonts w:ascii="Times New Roman" w:hAnsi="Times New Roman" w:cs="Times New Roman"/>
          <w:color w:val="000000" w:themeColor="text1"/>
          <w:sz w:val="24"/>
          <w:szCs w:val="24"/>
        </w:rPr>
        <w:t xml:space="preserve"> driven by uncertainty about the preposition </w:t>
      </w:r>
      <w:r w:rsidRPr="00E53F91">
        <w:rPr>
          <w:rFonts w:ascii="Times New Roman" w:hAnsi="Times New Roman" w:cs="Times New Roman"/>
          <w:color w:val="000000" w:themeColor="text1"/>
          <w:sz w:val="24"/>
          <w:szCs w:val="24"/>
        </w:rPr>
        <w:t xml:space="preserve">at one verb relative to the other. </w:t>
      </w:r>
      <w:r w:rsidR="0080236E" w:rsidRPr="00E53F91">
        <w:rPr>
          <w:rFonts w:ascii="Times New Roman" w:hAnsi="Times New Roman" w:cs="Times New Roman"/>
          <w:color w:val="000000" w:themeColor="text1"/>
          <w:sz w:val="24"/>
          <w:szCs w:val="24"/>
        </w:rPr>
        <w:t>However,</w:t>
      </w:r>
      <w:r w:rsidRPr="00E53F91">
        <w:rPr>
          <w:rFonts w:ascii="Times New Roman" w:hAnsi="Times New Roman" w:cs="Times New Roman"/>
          <w:color w:val="000000" w:themeColor="text1"/>
          <w:sz w:val="24"/>
          <w:szCs w:val="24"/>
        </w:rPr>
        <w:t xml:space="preserve"> this does not equate to no </w:t>
      </w:r>
      <w:r w:rsidR="00DE74FE" w:rsidRPr="00E53F91">
        <w:rPr>
          <w:rFonts w:ascii="Times New Roman" w:hAnsi="Times New Roman" w:cs="Times New Roman"/>
          <w:color w:val="000000" w:themeColor="text1"/>
          <w:sz w:val="24"/>
          <w:szCs w:val="24"/>
        </w:rPr>
        <w:t>uncertainty</w:t>
      </w:r>
      <w:r w:rsidRPr="00E53F91">
        <w:rPr>
          <w:rFonts w:ascii="Times New Roman" w:hAnsi="Times New Roman" w:cs="Times New Roman"/>
          <w:color w:val="000000" w:themeColor="text1"/>
          <w:sz w:val="24"/>
          <w:szCs w:val="24"/>
        </w:rPr>
        <w:t xml:space="preserve"> </w:t>
      </w:r>
      <w:r w:rsidR="00DE74FE" w:rsidRPr="00E53F91">
        <w:rPr>
          <w:rFonts w:ascii="Times New Roman" w:hAnsi="Times New Roman" w:cs="Times New Roman"/>
          <w:color w:val="000000" w:themeColor="text1"/>
          <w:sz w:val="24"/>
          <w:szCs w:val="24"/>
        </w:rPr>
        <w:t xml:space="preserve">about context </w:t>
      </w:r>
      <w:r w:rsidR="0080236E" w:rsidRPr="00E53F91">
        <w:rPr>
          <w:rFonts w:ascii="Times New Roman" w:hAnsi="Times New Roman" w:cs="Times New Roman"/>
          <w:color w:val="000000" w:themeColor="text1"/>
          <w:sz w:val="24"/>
          <w:szCs w:val="24"/>
        </w:rPr>
        <w:t>preceding</w:t>
      </w:r>
      <w:r w:rsidR="00DE74FE" w:rsidRPr="00E53F91">
        <w:rPr>
          <w:rFonts w:ascii="Times New Roman" w:hAnsi="Times New Roman" w:cs="Times New Roman"/>
          <w:color w:val="000000" w:themeColor="text1"/>
          <w:sz w:val="24"/>
          <w:szCs w:val="24"/>
        </w:rPr>
        <w:t xml:space="preserve"> the v</w:t>
      </w:r>
      <w:r w:rsidRPr="00E53F91">
        <w:rPr>
          <w:rFonts w:ascii="Times New Roman" w:hAnsi="Times New Roman" w:cs="Times New Roman"/>
          <w:color w:val="000000" w:themeColor="text1"/>
          <w:sz w:val="24"/>
          <w:szCs w:val="24"/>
        </w:rPr>
        <w:t>erb – within noisy-channel account</w:t>
      </w:r>
      <w:r w:rsidR="0080236E" w:rsidRPr="00E53F91">
        <w:rPr>
          <w:rFonts w:ascii="Times New Roman" w:hAnsi="Times New Roman" w:cs="Times New Roman"/>
          <w:color w:val="000000" w:themeColor="text1"/>
          <w:sz w:val="24"/>
          <w:szCs w:val="24"/>
        </w:rPr>
        <w:t>s</w:t>
      </w:r>
      <w:r w:rsidRPr="00E53F91">
        <w:rPr>
          <w:rFonts w:ascii="Times New Roman" w:hAnsi="Times New Roman" w:cs="Times New Roman"/>
          <w:color w:val="000000" w:themeColor="text1"/>
          <w:sz w:val="24"/>
          <w:szCs w:val="24"/>
        </w:rPr>
        <w:t xml:space="preserve"> readers</w:t>
      </w:r>
      <w:r w:rsidR="003724BB" w:rsidRPr="00E53F91">
        <w:rPr>
          <w:rFonts w:ascii="Times New Roman" w:hAnsi="Times New Roman" w:cs="Times New Roman"/>
          <w:color w:val="000000" w:themeColor="text1"/>
          <w:sz w:val="24"/>
          <w:szCs w:val="24"/>
        </w:rPr>
        <w:t xml:space="preserve"> also</w:t>
      </w:r>
      <w:r w:rsidRPr="00E53F91">
        <w:rPr>
          <w:rFonts w:ascii="Times New Roman" w:hAnsi="Times New Roman" w:cs="Times New Roman"/>
          <w:color w:val="000000" w:themeColor="text1"/>
          <w:sz w:val="24"/>
          <w:szCs w:val="24"/>
        </w:rPr>
        <w:t xml:space="preserve"> assign a probability that a word is missing from the preceding context, </w:t>
      </w:r>
      <w:r w:rsidR="003724BB" w:rsidRPr="00E53F91">
        <w:rPr>
          <w:rFonts w:ascii="Times New Roman" w:hAnsi="Times New Roman" w:cs="Times New Roman"/>
          <w:color w:val="000000" w:themeColor="text1"/>
          <w:sz w:val="24"/>
          <w:szCs w:val="24"/>
        </w:rPr>
        <w:t>with</w:t>
      </w:r>
      <w:r w:rsidRPr="00E53F91">
        <w:rPr>
          <w:rFonts w:ascii="Times New Roman" w:hAnsi="Times New Roman" w:cs="Times New Roman"/>
          <w:color w:val="000000" w:themeColor="text1"/>
          <w:sz w:val="24"/>
          <w:szCs w:val="24"/>
        </w:rPr>
        <w:t xml:space="preserve"> the addition of this word </w:t>
      </w:r>
      <w:r w:rsidR="00EC57DE" w:rsidRPr="00E53F91">
        <w:rPr>
          <w:rFonts w:ascii="Times New Roman" w:hAnsi="Times New Roman" w:cs="Times New Roman"/>
          <w:color w:val="000000" w:themeColor="text1"/>
          <w:sz w:val="24"/>
          <w:szCs w:val="24"/>
        </w:rPr>
        <w:t>causing</w:t>
      </w:r>
      <w:r w:rsidRPr="00E53F91">
        <w:rPr>
          <w:rFonts w:ascii="Times New Roman" w:hAnsi="Times New Roman" w:cs="Times New Roman"/>
          <w:color w:val="000000" w:themeColor="text1"/>
          <w:sz w:val="24"/>
          <w:szCs w:val="24"/>
        </w:rPr>
        <w:t xml:space="preserve"> verb ambiguity. For </w:t>
      </w:r>
      <w:r w:rsidR="00E1183A" w:rsidRPr="00E53F91">
        <w:rPr>
          <w:rFonts w:ascii="Times New Roman" w:hAnsi="Times New Roman" w:cs="Times New Roman"/>
          <w:color w:val="000000" w:themeColor="text1"/>
          <w:sz w:val="24"/>
          <w:szCs w:val="24"/>
        </w:rPr>
        <w:t>instance</w:t>
      </w:r>
      <w:r w:rsidRPr="00E53F91">
        <w:rPr>
          <w:rFonts w:ascii="Times New Roman" w:hAnsi="Times New Roman" w:cs="Times New Roman"/>
          <w:color w:val="000000" w:themeColor="text1"/>
          <w:sz w:val="24"/>
          <w:szCs w:val="24"/>
        </w:rPr>
        <w:t xml:space="preserve">, </w:t>
      </w:r>
      <w:r w:rsidR="00E1183A" w:rsidRPr="00E53F91">
        <w:rPr>
          <w:rFonts w:ascii="Times New Roman" w:hAnsi="Times New Roman" w:cs="Times New Roman"/>
          <w:color w:val="000000" w:themeColor="text1"/>
          <w:sz w:val="24"/>
          <w:szCs w:val="24"/>
        </w:rPr>
        <w:t xml:space="preserve">including </w:t>
      </w:r>
      <w:r w:rsidRPr="00E53F91">
        <w:rPr>
          <w:rFonts w:ascii="Times New Roman" w:hAnsi="Times New Roman" w:cs="Times New Roman"/>
          <w:i/>
          <w:iCs/>
          <w:color w:val="000000" w:themeColor="text1"/>
          <w:sz w:val="24"/>
          <w:szCs w:val="24"/>
        </w:rPr>
        <w:t>and</w:t>
      </w:r>
      <w:r w:rsidRPr="00E53F91">
        <w:rPr>
          <w:rFonts w:ascii="Times New Roman" w:hAnsi="Times New Roman" w:cs="Times New Roman"/>
          <w:color w:val="000000" w:themeColor="text1"/>
          <w:sz w:val="24"/>
          <w:szCs w:val="24"/>
        </w:rPr>
        <w:t xml:space="preserve"> after </w:t>
      </w:r>
      <w:r w:rsidRPr="00E53F91">
        <w:rPr>
          <w:rFonts w:ascii="Times New Roman" w:hAnsi="Times New Roman" w:cs="Times New Roman"/>
          <w:i/>
          <w:iCs/>
          <w:color w:val="000000" w:themeColor="text1"/>
          <w:sz w:val="24"/>
          <w:szCs w:val="24"/>
        </w:rPr>
        <w:t>player</w:t>
      </w:r>
      <w:r w:rsidRPr="00E53F91">
        <w:rPr>
          <w:rFonts w:ascii="Times New Roman" w:hAnsi="Times New Roman" w:cs="Times New Roman"/>
          <w:color w:val="000000" w:themeColor="text1"/>
          <w:sz w:val="24"/>
          <w:szCs w:val="24"/>
        </w:rPr>
        <w:t xml:space="preserve"> </w:t>
      </w:r>
      <w:r w:rsidR="00E1183A" w:rsidRPr="00E53F91">
        <w:rPr>
          <w:rFonts w:ascii="Times New Roman" w:hAnsi="Times New Roman" w:cs="Times New Roman"/>
          <w:color w:val="000000" w:themeColor="text1"/>
          <w:sz w:val="24"/>
          <w:szCs w:val="24"/>
        </w:rPr>
        <w:t xml:space="preserve">in </w:t>
      </w:r>
      <w:r w:rsidR="00AB1065" w:rsidRPr="00E53F91">
        <w:rPr>
          <w:rFonts w:ascii="Times New Roman" w:hAnsi="Times New Roman" w:cs="Times New Roman"/>
          <w:color w:val="000000" w:themeColor="text1"/>
          <w:sz w:val="24"/>
          <w:szCs w:val="24"/>
        </w:rPr>
        <w:t xml:space="preserve">the </w:t>
      </w:r>
      <w:r w:rsidR="003D74B1" w:rsidRPr="00E53F91">
        <w:rPr>
          <w:rFonts w:ascii="Times New Roman" w:hAnsi="Times New Roman" w:cs="Times New Roman"/>
          <w:color w:val="000000" w:themeColor="text1"/>
          <w:sz w:val="24"/>
          <w:szCs w:val="24"/>
        </w:rPr>
        <w:t>sentence</w:t>
      </w:r>
      <w:r w:rsidR="00E1183A" w:rsidRPr="00E53F91">
        <w:rPr>
          <w:rFonts w:ascii="Times New Roman" w:hAnsi="Times New Roman" w:cs="Times New Roman"/>
          <w:color w:val="000000" w:themeColor="text1"/>
          <w:sz w:val="24"/>
          <w:szCs w:val="24"/>
        </w:rPr>
        <w:t xml:space="preserve"> </w:t>
      </w:r>
      <w:r w:rsidRPr="00E53F91">
        <w:rPr>
          <w:rFonts w:ascii="Times New Roman" w:hAnsi="Times New Roman" w:cs="Times New Roman"/>
          <w:color w:val="000000" w:themeColor="text1"/>
          <w:sz w:val="24"/>
          <w:szCs w:val="24"/>
        </w:rPr>
        <w:t xml:space="preserve">also results in a case where </w:t>
      </w:r>
      <w:r w:rsidRPr="00E53F91">
        <w:rPr>
          <w:rFonts w:ascii="Times New Roman" w:hAnsi="Times New Roman" w:cs="Times New Roman"/>
          <w:i/>
          <w:iCs/>
          <w:color w:val="000000" w:themeColor="text1"/>
          <w:sz w:val="24"/>
          <w:szCs w:val="24"/>
        </w:rPr>
        <w:t>tossed</w:t>
      </w:r>
      <w:r w:rsidRPr="00E53F91">
        <w:rPr>
          <w:rFonts w:ascii="Times New Roman" w:hAnsi="Times New Roman" w:cs="Times New Roman"/>
          <w:color w:val="000000" w:themeColor="text1"/>
          <w:sz w:val="24"/>
          <w:szCs w:val="24"/>
        </w:rPr>
        <w:t xml:space="preserve"> can be treated finite</w:t>
      </w:r>
      <w:r w:rsidR="0080236E" w:rsidRPr="00E53F91">
        <w:rPr>
          <w:rFonts w:ascii="Times New Roman" w:hAnsi="Times New Roman" w:cs="Times New Roman"/>
          <w:color w:val="000000" w:themeColor="text1"/>
          <w:sz w:val="24"/>
          <w:szCs w:val="24"/>
        </w:rPr>
        <w:t>ly</w:t>
      </w:r>
      <w:r w:rsidRPr="00E53F91">
        <w:rPr>
          <w:rFonts w:ascii="Times New Roman" w:hAnsi="Times New Roman" w:cs="Times New Roman"/>
          <w:color w:val="000000" w:themeColor="text1"/>
          <w:sz w:val="24"/>
          <w:szCs w:val="24"/>
        </w:rPr>
        <w:t>.</w:t>
      </w:r>
      <w:r w:rsidRPr="00E53F91">
        <w:rPr>
          <w:rFonts w:ascii="Times New Roman" w:hAnsi="Times New Roman" w:cs="Times New Roman"/>
          <w:i/>
          <w:iCs/>
          <w:color w:val="000000" w:themeColor="text1"/>
          <w:sz w:val="24"/>
          <w:szCs w:val="24"/>
        </w:rPr>
        <w:t xml:space="preserve"> </w:t>
      </w:r>
      <w:r w:rsidR="003724BB" w:rsidRPr="00E53F91">
        <w:rPr>
          <w:rFonts w:ascii="Times New Roman" w:hAnsi="Times New Roman" w:cs="Times New Roman"/>
          <w:color w:val="000000" w:themeColor="text1"/>
          <w:sz w:val="24"/>
          <w:szCs w:val="24"/>
        </w:rPr>
        <w:t>Consequently</w:t>
      </w:r>
      <w:r w:rsidRPr="00E53F91">
        <w:rPr>
          <w:rFonts w:ascii="Times New Roman" w:hAnsi="Times New Roman" w:cs="Times New Roman"/>
          <w:color w:val="000000" w:themeColor="text1"/>
          <w:sz w:val="24"/>
          <w:szCs w:val="24"/>
        </w:rPr>
        <w:t xml:space="preserve">, readers </w:t>
      </w:r>
      <w:r w:rsidR="00E1183A" w:rsidRPr="00E53F91">
        <w:rPr>
          <w:rFonts w:ascii="Times New Roman" w:hAnsi="Times New Roman" w:cs="Times New Roman"/>
          <w:color w:val="000000" w:themeColor="text1"/>
          <w:sz w:val="24"/>
          <w:szCs w:val="24"/>
        </w:rPr>
        <w:t xml:space="preserve">may </w:t>
      </w:r>
      <w:r w:rsidRPr="00E53F91">
        <w:rPr>
          <w:rFonts w:ascii="Times New Roman" w:hAnsi="Times New Roman" w:cs="Times New Roman"/>
          <w:color w:val="000000" w:themeColor="text1"/>
          <w:sz w:val="24"/>
          <w:szCs w:val="24"/>
        </w:rPr>
        <w:t>still experience processing difficulty at the ambiguous verb when it is preceded by a</w:t>
      </w:r>
      <w:r w:rsidR="00DE74FE" w:rsidRPr="00E53F91">
        <w:rPr>
          <w:rFonts w:ascii="Times New Roman" w:hAnsi="Times New Roman" w:cs="Times New Roman"/>
          <w:color w:val="000000" w:themeColor="text1"/>
          <w:sz w:val="24"/>
          <w:szCs w:val="24"/>
        </w:rPr>
        <w:t xml:space="preserve"> non-c</w:t>
      </w:r>
      <w:r w:rsidRPr="00E53F91">
        <w:rPr>
          <w:rFonts w:ascii="Times New Roman" w:hAnsi="Times New Roman" w:cs="Times New Roman"/>
          <w:color w:val="000000" w:themeColor="text1"/>
          <w:sz w:val="24"/>
          <w:szCs w:val="24"/>
        </w:rPr>
        <w:t>onfusable preposition</w:t>
      </w:r>
      <w:r w:rsidR="005E6A8F" w:rsidRPr="00E53F91">
        <w:rPr>
          <w:rFonts w:ascii="Times New Roman" w:hAnsi="Times New Roman" w:cs="Times New Roman"/>
          <w:color w:val="000000" w:themeColor="text1"/>
          <w:sz w:val="24"/>
          <w:szCs w:val="24"/>
        </w:rPr>
        <w:t xml:space="preserve">; </w:t>
      </w:r>
      <w:r w:rsidR="00DC280E" w:rsidRPr="00E53F91">
        <w:rPr>
          <w:rFonts w:ascii="Times New Roman" w:hAnsi="Times New Roman" w:cs="Times New Roman"/>
          <w:color w:val="000000" w:themeColor="text1"/>
          <w:sz w:val="24"/>
          <w:szCs w:val="24"/>
        </w:rPr>
        <w:t xml:space="preserve">however, it is </w:t>
      </w:r>
      <w:r w:rsidR="005E6A8F" w:rsidRPr="00E53F91">
        <w:rPr>
          <w:rFonts w:ascii="Times New Roman" w:hAnsi="Times New Roman" w:cs="Times New Roman"/>
          <w:color w:val="000000" w:themeColor="text1"/>
          <w:sz w:val="24"/>
          <w:szCs w:val="24"/>
        </w:rPr>
        <w:t xml:space="preserve">crucial to Levy et al.’s argument that there is extra </w:t>
      </w:r>
      <w:r w:rsidR="003724BB" w:rsidRPr="00E53F91">
        <w:rPr>
          <w:rFonts w:ascii="Times New Roman" w:hAnsi="Times New Roman" w:cs="Times New Roman"/>
          <w:color w:val="000000" w:themeColor="text1"/>
          <w:sz w:val="24"/>
          <w:szCs w:val="24"/>
        </w:rPr>
        <w:t xml:space="preserve">uncertainty and </w:t>
      </w:r>
      <w:r w:rsidR="005E6A8F" w:rsidRPr="00E53F91">
        <w:rPr>
          <w:rFonts w:ascii="Times New Roman" w:hAnsi="Times New Roman" w:cs="Times New Roman"/>
          <w:color w:val="000000" w:themeColor="text1"/>
          <w:sz w:val="24"/>
          <w:szCs w:val="24"/>
        </w:rPr>
        <w:t>difficulty when the preposition is</w:t>
      </w:r>
      <w:r w:rsidR="00DE74FE" w:rsidRPr="00E53F91">
        <w:rPr>
          <w:rFonts w:ascii="Times New Roman" w:hAnsi="Times New Roman" w:cs="Times New Roman"/>
          <w:color w:val="000000" w:themeColor="text1"/>
          <w:sz w:val="24"/>
          <w:szCs w:val="24"/>
        </w:rPr>
        <w:t xml:space="preserve"> </w:t>
      </w:r>
      <w:r w:rsidR="005E6A8F" w:rsidRPr="00E53F91">
        <w:rPr>
          <w:rFonts w:ascii="Times New Roman" w:hAnsi="Times New Roman" w:cs="Times New Roman"/>
          <w:color w:val="000000" w:themeColor="text1"/>
          <w:sz w:val="24"/>
          <w:szCs w:val="24"/>
        </w:rPr>
        <w:t xml:space="preserve">confusable. </w:t>
      </w:r>
      <w:r w:rsidR="00C83B68" w:rsidRPr="00E53F91">
        <w:rPr>
          <w:rFonts w:ascii="Times New Roman" w:hAnsi="Times New Roman" w:cs="Times New Roman"/>
          <w:color w:val="000000" w:themeColor="text1"/>
          <w:sz w:val="24"/>
          <w:szCs w:val="24"/>
        </w:rPr>
        <w:t>Levy et al. demonstrated that readers exhibit</w:t>
      </w:r>
      <w:r w:rsidR="00A80B02" w:rsidRPr="00E53F91">
        <w:rPr>
          <w:rFonts w:ascii="Times New Roman" w:hAnsi="Times New Roman" w:cs="Times New Roman"/>
          <w:color w:val="000000" w:themeColor="text1"/>
          <w:sz w:val="24"/>
          <w:szCs w:val="24"/>
        </w:rPr>
        <w:t>ed</w:t>
      </w:r>
      <w:r w:rsidR="005E6A8F" w:rsidRPr="00E53F91">
        <w:rPr>
          <w:rFonts w:ascii="Times New Roman" w:hAnsi="Times New Roman" w:cs="Times New Roman"/>
          <w:color w:val="000000" w:themeColor="text1"/>
          <w:sz w:val="24"/>
          <w:szCs w:val="24"/>
        </w:rPr>
        <w:t xml:space="preserve"> greater</w:t>
      </w:r>
      <w:r w:rsidR="00C83B68" w:rsidRPr="00E53F91">
        <w:rPr>
          <w:rFonts w:ascii="Times New Roman" w:hAnsi="Times New Roman" w:cs="Times New Roman"/>
          <w:color w:val="000000" w:themeColor="text1"/>
          <w:sz w:val="24"/>
          <w:szCs w:val="24"/>
        </w:rPr>
        <w:t xml:space="preserve"> reading difficulty upon encountering the</w:t>
      </w:r>
      <w:r w:rsidR="005E6A8F" w:rsidRPr="00E53F91">
        <w:rPr>
          <w:rFonts w:ascii="Times New Roman" w:hAnsi="Times New Roman" w:cs="Times New Roman"/>
          <w:color w:val="000000" w:themeColor="text1"/>
          <w:sz w:val="24"/>
          <w:szCs w:val="24"/>
        </w:rPr>
        <w:t xml:space="preserve"> ambiguous</w:t>
      </w:r>
      <w:r w:rsidR="00C83B68" w:rsidRPr="00E53F91">
        <w:rPr>
          <w:rFonts w:ascii="Times New Roman" w:hAnsi="Times New Roman" w:cs="Times New Roman"/>
          <w:color w:val="000000" w:themeColor="text1"/>
          <w:sz w:val="24"/>
          <w:szCs w:val="24"/>
        </w:rPr>
        <w:t xml:space="preserve"> verb in 1a relative to the other conditions, such that they t</w:t>
      </w:r>
      <w:r w:rsidR="00840BD0" w:rsidRPr="00E53F91">
        <w:rPr>
          <w:rFonts w:ascii="Times New Roman" w:hAnsi="Times New Roman" w:cs="Times New Roman"/>
          <w:color w:val="000000" w:themeColor="text1"/>
          <w:sz w:val="24"/>
          <w:szCs w:val="24"/>
        </w:rPr>
        <w:t>ook</w:t>
      </w:r>
      <w:r w:rsidR="00C83B68" w:rsidRPr="00E53F91">
        <w:rPr>
          <w:rFonts w:ascii="Times New Roman" w:hAnsi="Times New Roman" w:cs="Times New Roman"/>
          <w:color w:val="000000" w:themeColor="text1"/>
          <w:sz w:val="24"/>
          <w:szCs w:val="24"/>
        </w:rPr>
        <w:t xml:space="preserve"> longer to move the</w:t>
      </w:r>
      <w:r w:rsidR="00F760B7" w:rsidRPr="00E53F91">
        <w:rPr>
          <w:rFonts w:ascii="Times New Roman" w:hAnsi="Times New Roman" w:cs="Times New Roman"/>
          <w:color w:val="000000" w:themeColor="text1"/>
          <w:sz w:val="24"/>
          <w:szCs w:val="24"/>
        </w:rPr>
        <w:t>ir</w:t>
      </w:r>
      <w:r w:rsidR="00C83B68" w:rsidRPr="00E53F91">
        <w:rPr>
          <w:rFonts w:ascii="Times New Roman" w:hAnsi="Times New Roman" w:cs="Times New Roman"/>
          <w:color w:val="000000" w:themeColor="text1"/>
          <w:sz w:val="24"/>
          <w:szCs w:val="24"/>
        </w:rPr>
        <w:t xml:space="preserve"> </w:t>
      </w:r>
      <w:r w:rsidR="00F760B7" w:rsidRPr="00E53F91">
        <w:rPr>
          <w:rFonts w:ascii="Times New Roman" w:hAnsi="Times New Roman" w:cs="Times New Roman"/>
          <w:color w:val="000000" w:themeColor="text1"/>
          <w:sz w:val="24"/>
          <w:szCs w:val="24"/>
        </w:rPr>
        <w:t xml:space="preserve">gaze </w:t>
      </w:r>
      <w:r w:rsidR="00C83B68" w:rsidRPr="00E53F91">
        <w:rPr>
          <w:rFonts w:ascii="Times New Roman" w:hAnsi="Times New Roman" w:cs="Times New Roman"/>
          <w:color w:val="000000" w:themeColor="text1"/>
          <w:sz w:val="24"/>
          <w:szCs w:val="24"/>
        </w:rPr>
        <w:t>beyond this word</w:t>
      </w:r>
      <w:r w:rsidR="00840BD0" w:rsidRPr="00E53F91">
        <w:rPr>
          <w:rFonts w:ascii="Times New Roman" w:hAnsi="Times New Roman" w:cs="Times New Roman"/>
          <w:color w:val="000000" w:themeColor="text1"/>
          <w:sz w:val="24"/>
          <w:szCs w:val="24"/>
        </w:rPr>
        <w:t xml:space="preserve">, </w:t>
      </w:r>
      <w:r w:rsidR="003D74B1" w:rsidRPr="00E53F91">
        <w:rPr>
          <w:rFonts w:ascii="Times New Roman" w:hAnsi="Times New Roman" w:cs="Times New Roman"/>
          <w:color w:val="000000" w:themeColor="text1"/>
          <w:sz w:val="24"/>
          <w:szCs w:val="24"/>
        </w:rPr>
        <w:t xml:space="preserve">and </w:t>
      </w:r>
      <w:r w:rsidR="00840BD0" w:rsidRPr="00E53F91">
        <w:rPr>
          <w:rFonts w:ascii="Times New Roman" w:hAnsi="Times New Roman" w:cs="Times New Roman"/>
          <w:color w:val="000000" w:themeColor="text1"/>
          <w:sz w:val="24"/>
          <w:szCs w:val="24"/>
        </w:rPr>
        <w:t>we</w:t>
      </w:r>
      <w:r w:rsidR="00C83B68" w:rsidRPr="00E53F91">
        <w:rPr>
          <w:rFonts w:ascii="Times New Roman" w:hAnsi="Times New Roman" w:cs="Times New Roman"/>
          <w:color w:val="000000" w:themeColor="text1"/>
          <w:sz w:val="24"/>
          <w:szCs w:val="24"/>
        </w:rPr>
        <w:t>re more likely to make regression</w:t>
      </w:r>
      <w:r w:rsidR="00EC57DE" w:rsidRPr="00E53F91">
        <w:rPr>
          <w:rFonts w:ascii="Times New Roman" w:hAnsi="Times New Roman" w:cs="Times New Roman"/>
          <w:color w:val="000000" w:themeColor="text1"/>
          <w:sz w:val="24"/>
          <w:szCs w:val="24"/>
        </w:rPr>
        <w:t>s</w:t>
      </w:r>
      <w:r w:rsidR="00C83B68" w:rsidRPr="00E53F91">
        <w:rPr>
          <w:rFonts w:ascii="Times New Roman" w:hAnsi="Times New Roman" w:cs="Times New Roman"/>
          <w:color w:val="000000" w:themeColor="text1"/>
          <w:sz w:val="24"/>
          <w:szCs w:val="24"/>
        </w:rPr>
        <w:t xml:space="preserve"> </w:t>
      </w:r>
      <w:r w:rsidR="00DE7ABF" w:rsidRPr="00E53F91">
        <w:rPr>
          <w:rFonts w:ascii="Times New Roman" w:hAnsi="Times New Roman" w:cs="Times New Roman"/>
          <w:color w:val="000000" w:themeColor="text1"/>
          <w:sz w:val="24"/>
          <w:szCs w:val="24"/>
        </w:rPr>
        <w:t>to earlier word</w:t>
      </w:r>
      <w:r w:rsidR="005941FA" w:rsidRPr="00E53F91">
        <w:rPr>
          <w:rFonts w:ascii="Times New Roman" w:hAnsi="Times New Roman" w:cs="Times New Roman"/>
          <w:color w:val="000000" w:themeColor="text1"/>
          <w:sz w:val="24"/>
          <w:szCs w:val="24"/>
        </w:rPr>
        <w:t>s</w:t>
      </w:r>
      <w:r w:rsidR="00B5708C" w:rsidRPr="00E53F91">
        <w:rPr>
          <w:rFonts w:ascii="Times New Roman" w:hAnsi="Times New Roman" w:cs="Times New Roman"/>
          <w:color w:val="000000" w:themeColor="text1"/>
          <w:sz w:val="24"/>
          <w:szCs w:val="24"/>
        </w:rPr>
        <w:t xml:space="preserve"> </w:t>
      </w:r>
      <w:r w:rsidR="00840BD0" w:rsidRPr="00E53F91">
        <w:rPr>
          <w:rFonts w:ascii="Times New Roman" w:hAnsi="Times New Roman" w:cs="Times New Roman"/>
          <w:color w:val="000000" w:themeColor="text1"/>
          <w:sz w:val="24"/>
          <w:szCs w:val="24"/>
        </w:rPr>
        <w:t xml:space="preserve">and </w:t>
      </w:r>
      <w:r w:rsidR="00B5708C" w:rsidRPr="00E53F91">
        <w:rPr>
          <w:rFonts w:ascii="Times New Roman" w:hAnsi="Times New Roman" w:cs="Times New Roman"/>
          <w:color w:val="000000" w:themeColor="text1"/>
          <w:sz w:val="24"/>
          <w:szCs w:val="24"/>
        </w:rPr>
        <w:t>make comprehension error</w:t>
      </w:r>
      <w:r w:rsidR="005941FA" w:rsidRPr="00E53F91">
        <w:rPr>
          <w:rFonts w:ascii="Times New Roman" w:hAnsi="Times New Roman" w:cs="Times New Roman"/>
          <w:color w:val="000000" w:themeColor="text1"/>
          <w:sz w:val="24"/>
          <w:szCs w:val="24"/>
        </w:rPr>
        <w:t>s</w:t>
      </w:r>
      <w:r w:rsidR="00AD6CBB" w:rsidRPr="00E53F91">
        <w:rPr>
          <w:rFonts w:ascii="Times New Roman" w:hAnsi="Times New Roman" w:cs="Times New Roman"/>
          <w:color w:val="000000" w:themeColor="text1"/>
          <w:sz w:val="24"/>
          <w:szCs w:val="24"/>
        </w:rPr>
        <w:t>.</w:t>
      </w:r>
    </w:p>
    <w:p w14:paraId="692BC548" w14:textId="556EE87B" w:rsidR="00E37D07" w:rsidRPr="00E53F91" w:rsidRDefault="00B5708C" w:rsidP="00D04F8B">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Returning to</w:t>
      </w:r>
      <w:r w:rsidR="001B5203" w:rsidRPr="00E53F91">
        <w:rPr>
          <w:rFonts w:ascii="Times New Roman" w:hAnsi="Times New Roman" w:cs="Times New Roman"/>
          <w:color w:val="000000" w:themeColor="text1"/>
          <w:sz w:val="24"/>
          <w:szCs w:val="24"/>
        </w:rPr>
        <w:t xml:space="preserve"> </w:t>
      </w:r>
      <w:r w:rsidR="0080236E" w:rsidRPr="00E53F91">
        <w:rPr>
          <w:rFonts w:ascii="Times New Roman" w:hAnsi="Times New Roman" w:cs="Times New Roman"/>
          <w:color w:val="000000" w:themeColor="text1"/>
          <w:sz w:val="24"/>
          <w:szCs w:val="24"/>
        </w:rPr>
        <w:t>aging’s</w:t>
      </w:r>
      <w:r w:rsidR="001B5203" w:rsidRPr="00E53F91">
        <w:rPr>
          <w:rFonts w:ascii="Times New Roman" w:hAnsi="Times New Roman" w:cs="Times New Roman"/>
          <w:color w:val="000000" w:themeColor="text1"/>
          <w:sz w:val="24"/>
          <w:szCs w:val="24"/>
        </w:rPr>
        <w:t xml:space="preserve"> effect </w:t>
      </w:r>
      <w:r w:rsidRPr="00E53F91">
        <w:rPr>
          <w:rFonts w:ascii="Times New Roman" w:hAnsi="Times New Roman" w:cs="Times New Roman"/>
          <w:color w:val="000000" w:themeColor="text1"/>
          <w:sz w:val="24"/>
          <w:szCs w:val="24"/>
        </w:rPr>
        <w:t xml:space="preserve">upon vision, </w:t>
      </w:r>
      <w:r w:rsidR="00BD5C30" w:rsidRPr="00E53F91">
        <w:rPr>
          <w:rFonts w:ascii="Times New Roman" w:hAnsi="Times New Roman" w:cs="Times New Roman"/>
          <w:color w:val="000000" w:themeColor="text1"/>
          <w:sz w:val="24"/>
          <w:szCs w:val="24"/>
        </w:rPr>
        <w:t>a reduced ability to process high-spatial frequenc</w:t>
      </w:r>
      <w:r w:rsidR="00737D34" w:rsidRPr="00E53F91">
        <w:rPr>
          <w:rFonts w:ascii="Times New Roman" w:hAnsi="Times New Roman" w:cs="Times New Roman"/>
          <w:color w:val="000000" w:themeColor="text1"/>
          <w:sz w:val="24"/>
          <w:szCs w:val="24"/>
        </w:rPr>
        <w:t>ies</w:t>
      </w:r>
      <w:r w:rsidR="00BD5C30" w:rsidRPr="00E53F91">
        <w:rPr>
          <w:rFonts w:ascii="Times New Roman" w:hAnsi="Times New Roman" w:cs="Times New Roman"/>
          <w:color w:val="000000" w:themeColor="text1"/>
          <w:sz w:val="24"/>
          <w:szCs w:val="24"/>
        </w:rPr>
        <w:t xml:space="preserve"> </w:t>
      </w:r>
      <w:r w:rsidR="00737D34" w:rsidRPr="00E53F91">
        <w:rPr>
          <w:rFonts w:ascii="Times New Roman" w:hAnsi="Times New Roman" w:cs="Times New Roman"/>
          <w:color w:val="000000" w:themeColor="text1"/>
          <w:sz w:val="24"/>
          <w:szCs w:val="24"/>
        </w:rPr>
        <w:t>sh</w:t>
      </w:r>
      <w:r w:rsidR="00140670" w:rsidRPr="00E53F91">
        <w:rPr>
          <w:rFonts w:ascii="Times New Roman" w:hAnsi="Times New Roman" w:cs="Times New Roman"/>
          <w:color w:val="000000" w:themeColor="text1"/>
          <w:sz w:val="24"/>
          <w:szCs w:val="24"/>
        </w:rPr>
        <w:t xml:space="preserve">ould result in </w:t>
      </w:r>
      <w:r w:rsidR="005941FA" w:rsidRPr="00E53F91">
        <w:rPr>
          <w:rFonts w:ascii="Times New Roman" w:hAnsi="Times New Roman" w:cs="Times New Roman"/>
          <w:color w:val="000000" w:themeColor="text1"/>
          <w:sz w:val="24"/>
          <w:szCs w:val="24"/>
        </w:rPr>
        <w:t>greater</w:t>
      </w:r>
      <w:r w:rsidR="00140670" w:rsidRPr="00E53F91">
        <w:rPr>
          <w:rFonts w:ascii="Times New Roman" w:hAnsi="Times New Roman" w:cs="Times New Roman"/>
          <w:color w:val="000000" w:themeColor="text1"/>
          <w:sz w:val="24"/>
          <w:szCs w:val="24"/>
        </w:rPr>
        <w:t xml:space="preserve"> perceptual noise, and thus greater uncertainty about </w:t>
      </w:r>
      <w:r w:rsidR="003724BB" w:rsidRPr="00E53F91">
        <w:rPr>
          <w:rFonts w:ascii="Times New Roman" w:hAnsi="Times New Roman" w:cs="Times New Roman"/>
          <w:color w:val="000000" w:themeColor="text1"/>
          <w:sz w:val="24"/>
          <w:szCs w:val="24"/>
        </w:rPr>
        <w:t xml:space="preserve">word </w:t>
      </w:r>
      <w:r w:rsidR="00140670" w:rsidRPr="00E53F91">
        <w:rPr>
          <w:rFonts w:ascii="Times New Roman" w:hAnsi="Times New Roman" w:cs="Times New Roman"/>
          <w:color w:val="000000" w:themeColor="text1"/>
          <w:sz w:val="24"/>
          <w:szCs w:val="24"/>
        </w:rPr>
        <w:t xml:space="preserve">identity. To return to the word </w:t>
      </w:r>
      <w:r w:rsidR="00140670" w:rsidRPr="00E53F91">
        <w:rPr>
          <w:rFonts w:ascii="Times New Roman" w:hAnsi="Times New Roman" w:cs="Times New Roman"/>
          <w:i/>
          <w:iCs/>
          <w:color w:val="000000" w:themeColor="text1"/>
          <w:sz w:val="24"/>
          <w:szCs w:val="24"/>
        </w:rPr>
        <w:t>at</w:t>
      </w:r>
      <w:r w:rsidR="00140670" w:rsidRPr="00E53F91">
        <w:rPr>
          <w:rFonts w:ascii="Times New Roman" w:hAnsi="Times New Roman" w:cs="Times New Roman"/>
          <w:color w:val="000000" w:themeColor="text1"/>
          <w:sz w:val="24"/>
          <w:szCs w:val="24"/>
        </w:rPr>
        <w:t xml:space="preserve">, </w:t>
      </w:r>
      <w:r w:rsidR="005B7999" w:rsidRPr="00E53F91">
        <w:rPr>
          <w:rFonts w:ascii="Times New Roman" w:hAnsi="Times New Roman" w:cs="Times New Roman"/>
          <w:color w:val="000000" w:themeColor="text1"/>
          <w:sz w:val="24"/>
          <w:szCs w:val="24"/>
        </w:rPr>
        <w:t xml:space="preserve">if </w:t>
      </w:r>
      <w:r w:rsidR="00140670" w:rsidRPr="00E53F91">
        <w:rPr>
          <w:rFonts w:ascii="Times New Roman" w:hAnsi="Times New Roman" w:cs="Times New Roman"/>
          <w:color w:val="000000" w:themeColor="text1"/>
          <w:sz w:val="24"/>
          <w:szCs w:val="24"/>
        </w:rPr>
        <w:t>older readers</w:t>
      </w:r>
      <w:r w:rsidR="005B7999" w:rsidRPr="00E53F91">
        <w:rPr>
          <w:rFonts w:ascii="Times New Roman" w:hAnsi="Times New Roman" w:cs="Times New Roman"/>
          <w:color w:val="000000" w:themeColor="text1"/>
          <w:sz w:val="24"/>
          <w:szCs w:val="24"/>
        </w:rPr>
        <w:t xml:space="preserve"> maintain greater uncertainty about word identities they</w:t>
      </w:r>
      <w:r w:rsidR="00140670" w:rsidRPr="00E53F91">
        <w:rPr>
          <w:rFonts w:ascii="Times New Roman" w:hAnsi="Times New Roman" w:cs="Times New Roman"/>
          <w:color w:val="000000" w:themeColor="text1"/>
          <w:sz w:val="24"/>
          <w:szCs w:val="24"/>
        </w:rPr>
        <w:t xml:space="preserve"> may</w:t>
      </w:r>
      <w:r w:rsidR="005B7999" w:rsidRPr="00E53F91">
        <w:rPr>
          <w:rFonts w:ascii="Times New Roman" w:hAnsi="Times New Roman" w:cs="Times New Roman"/>
          <w:color w:val="000000" w:themeColor="text1"/>
          <w:sz w:val="24"/>
          <w:szCs w:val="24"/>
        </w:rPr>
        <w:t xml:space="preserve"> hypothetically</w:t>
      </w:r>
      <w:r w:rsidR="00140670" w:rsidRPr="00E53F91">
        <w:rPr>
          <w:rFonts w:ascii="Times New Roman" w:hAnsi="Times New Roman" w:cs="Times New Roman"/>
          <w:color w:val="000000" w:themeColor="text1"/>
          <w:sz w:val="24"/>
          <w:szCs w:val="24"/>
        </w:rPr>
        <w:t xml:space="preserve"> assign </w:t>
      </w:r>
      <w:r w:rsidR="008C1431" w:rsidRPr="00E53F91">
        <w:rPr>
          <w:rFonts w:ascii="Times New Roman" w:hAnsi="Times New Roman" w:cs="Times New Roman"/>
          <w:color w:val="000000" w:themeColor="text1"/>
          <w:sz w:val="24"/>
          <w:szCs w:val="24"/>
        </w:rPr>
        <w:t>probabilities of</w:t>
      </w:r>
      <w:r w:rsidR="00BF11BD" w:rsidRPr="00E53F91">
        <w:rPr>
          <w:rFonts w:ascii="Times New Roman" w:hAnsi="Times New Roman" w:cs="Times New Roman"/>
          <w:color w:val="000000" w:themeColor="text1"/>
          <w:sz w:val="24"/>
          <w:szCs w:val="24"/>
        </w:rPr>
        <w:t>, say,</w:t>
      </w:r>
      <w:r w:rsidR="008C1431" w:rsidRPr="00E53F91">
        <w:rPr>
          <w:rFonts w:ascii="Times New Roman" w:hAnsi="Times New Roman" w:cs="Times New Roman"/>
          <w:color w:val="000000" w:themeColor="text1"/>
          <w:sz w:val="24"/>
          <w:szCs w:val="24"/>
        </w:rPr>
        <w:t xml:space="preserve"> 0.76, 0.16, and 0.08 to the word being </w:t>
      </w:r>
      <w:r w:rsidR="008C1431" w:rsidRPr="00E53F91">
        <w:rPr>
          <w:rFonts w:ascii="Times New Roman" w:hAnsi="Times New Roman" w:cs="Times New Roman"/>
          <w:i/>
          <w:iCs/>
          <w:color w:val="000000" w:themeColor="text1"/>
          <w:sz w:val="24"/>
          <w:szCs w:val="24"/>
        </w:rPr>
        <w:t>at</w:t>
      </w:r>
      <w:r w:rsidR="008C1431" w:rsidRPr="00E53F91">
        <w:rPr>
          <w:rFonts w:ascii="Times New Roman" w:hAnsi="Times New Roman" w:cs="Times New Roman"/>
          <w:color w:val="000000" w:themeColor="text1"/>
          <w:sz w:val="24"/>
          <w:szCs w:val="24"/>
        </w:rPr>
        <w:t xml:space="preserve">, </w:t>
      </w:r>
      <w:r w:rsidR="008C1431" w:rsidRPr="00E53F91">
        <w:rPr>
          <w:rFonts w:ascii="Times New Roman" w:hAnsi="Times New Roman" w:cs="Times New Roman"/>
          <w:i/>
          <w:iCs/>
          <w:color w:val="000000" w:themeColor="text1"/>
          <w:sz w:val="24"/>
          <w:szCs w:val="24"/>
        </w:rPr>
        <w:t>as</w:t>
      </w:r>
      <w:r w:rsidR="008C1431" w:rsidRPr="00E53F91">
        <w:rPr>
          <w:rFonts w:ascii="Times New Roman" w:hAnsi="Times New Roman" w:cs="Times New Roman"/>
          <w:color w:val="000000" w:themeColor="text1"/>
          <w:sz w:val="24"/>
          <w:szCs w:val="24"/>
        </w:rPr>
        <w:t xml:space="preserve">, or </w:t>
      </w:r>
      <w:r w:rsidR="008C1431" w:rsidRPr="00E53F91">
        <w:rPr>
          <w:rFonts w:ascii="Times New Roman" w:hAnsi="Times New Roman" w:cs="Times New Roman"/>
          <w:i/>
          <w:iCs/>
          <w:color w:val="000000" w:themeColor="text1"/>
          <w:sz w:val="24"/>
          <w:szCs w:val="24"/>
        </w:rPr>
        <w:t>and</w:t>
      </w:r>
      <w:r w:rsidR="008C1431" w:rsidRPr="00E53F91">
        <w:rPr>
          <w:rFonts w:ascii="Times New Roman" w:hAnsi="Times New Roman" w:cs="Times New Roman"/>
          <w:color w:val="000000" w:themeColor="text1"/>
          <w:sz w:val="24"/>
          <w:szCs w:val="24"/>
        </w:rPr>
        <w:t xml:space="preserve">, </w:t>
      </w:r>
      <w:r w:rsidR="00140670" w:rsidRPr="00E53F91">
        <w:rPr>
          <w:rFonts w:ascii="Times New Roman" w:hAnsi="Times New Roman" w:cs="Times New Roman"/>
          <w:color w:val="000000" w:themeColor="text1"/>
          <w:sz w:val="24"/>
          <w:szCs w:val="24"/>
        </w:rPr>
        <w:t xml:space="preserve">with this representing </w:t>
      </w:r>
      <w:r w:rsidR="00737D34" w:rsidRPr="00E53F91">
        <w:rPr>
          <w:rFonts w:ascii="Times New Roman" w:hAnsi="Times New Roman" w:cs="Times New Roman"/>
          <w:color w:val="000000" w:themeColor="text1"/>
          <w:sz w:val="24"/>
          <w:szCs w:val="24"/>
        </w:rPr>
        <w:t>more</w:t>
      </w:r>
      <w:r w:rsidR="00140670" w:rsidRPr="00E53F91">
        <w:rPr>
          <w:rFonts w:ascii="Times New Roman" w:hAnsi="Times New Roman" w:cs="Times New Roman"/>
          <w:color w:val="000000" w:themeColor="text1"/>
          <w:sz w:val="24"/>
          <w:szCs w:val="24"/>
        </w:rPr>
        <w:t xml:space="preserve"> uncertainty than in younger readers</w:t>
      </w:r>
      <w:r w:rsidR="005B7999" w:rsidRPr="00E53F91">
        <w:rPr>
          <w:rFonts w:ascii="Times New Roman" w:hAnsi="Times New Roman" w:cs="Times New Roman"/>
          <w:color w:val="000000" w:themeColor="text1"/>
          <w:sz w:val="24"/>
          <w:szCs w:val="24"/>
        </w:rPr>
        <w:t xml:space="preserve"> (hypothetically, 0.85, 0.10, and 0.05)</w:t>
      </w:r>
      <w:r w:rsidR="008C1431" w:rsidRPr="00E53F91">
        <w:rPr>
          <w:rFonts w:ascii="Times New Roman" w:hAnsi="Times New Roman" w:cs="Times New Roman"/>
          <w:color w:val="000000" w:themeColor="text1"/>
          <w:sz w:val="24"/>
          <w:szCs w:val="24"/>
        </w:rPr>
        <w:t>.</w:t>
      </w:r>
      <w:r w:rsidR="0026486B" w:rsidRPr="00E53F91">
        <w:rPr>
          <w:rFonts w:ascii="Times New Roman" w:hAnsi="Times New Roman" w:cs="Times New Roman"/>
          <w:color w:val="000000" w:themeColor="text1"/>
          <w:sz w:val="24"/>
          <w:szCs w:val="24"/>
        </w:rPr>
        <w:t xml:space="preserve"> </w:t>
      </w:r>
      <w:r w:rsidR="0080236E" w:rsidRPr="00E53F91">
        <w:rPr>
          <w:rFonts w:ascii="Times New Roman" w:hAnsi="Times New Roman" w:cs="Times New Roman"/>
          <w:color w:val="000000" w:themeColor="text1"/>
          <w:sz w:val="24"/>
          <w:szCs w:val="24"/>
        </w:rPr>
        <w:t>I</w:t>
      </w:r>
      <w:r w:rsidR="0026486B" w:rsidRPr="00E53F91">
        <w:rPr>
          <w:rFonts w:ascii="Times New Roman" w:hAnsi="Times New Roman" w:cs="Times New Roman"/>
          <w:color w:val="000000" w:themeColor="text1"/>
          <w:sz w:val="24"/>
          <w:szCs w:val="24"/>
        </w:rPr>
        <w:t>ncrease</w:t>
      </w:r>
      <w:r w:rsidR="005941FA" w:rsidRPr="00E53F91">
        <w:rPr>
          <w:rFonts w:ascii="Times New Roman" w:hAnsi="Times New Roman" w:cs="Times New Roman"/>
          <w:color w:val="000000" w:themeColor="text1"/>
          <w:sz w:val="24"/>
          <w:szCs w:val="24"/>
        </w:rPr>
        <w:t>d</w:t>
      </w:r>
      <w:r w:rsidR="0026486B" w:rsidRPr="00E53F91">
        <w:rPr>
          <w:rFonts w:ascii="Times New Roman" w:hAnsi="Times New Roman" w:cs="Times New Roman"/>
          <w:color w:val="000000" w:themeColor="text1"/>
          <w:sz w:val="24"/>
          <w:szCs w:val="24"/>
        </w:rPr>
        <w:t xml:space="preserve"> uncertainty about the identity of </w:t>
      </w:r>
      <w:r w:rsidR="0026486B" w:rsidRPr="00E53F91">
        <w:rPr>
          <w:rFonts w:ascii="Times New Roman" w:hAnsi="Times New Roman" w:cs="Times New Roman"/>
          <w:i/>
          <w:iCs/>
          <w:color w:val="000000" w:themeColor="text1"/>
          <w:sz w:val="24"/>
          <w:szCs w:val="24"/>
        </w:rPr>
        <w:t>at</w:t>
      </w:r>
      <w:r w:rsidR="0026486B" w:rsidRPr="00E53F91">
        <w:rPr>
          <w:rFonts w:ascii="Times New Roman" w:hAnsi="Times New Roman" w:cs="Times New Roman"/>
          <w:color w:val="000000" w:themeColor="text1"/>
          <w:sz w:val="24"/>
          <w:szCs w:val="24"/>
        </w:rPr>
        <w:t xml:space="preserve"> </w:t>
      </w:r>
      <w:r w:rsidR="0080236E" w:rsidRPr="00E53F91">
        <w:rPr>
          <w:rFonts w:ascii="Times New Roman" w:hAnsi="Times New Roman" w:cs="Times New Roman"/>
          <w:color w:val="000000" w:themeColor="text1"/>
          <w:sz w:val="24"/>
          <w:szCs w:val="24"/>
        </w:rPr>
        <w:t xml:space="preserve">means </w:t>
      </w:r>
      <w:r w:rsidR="0026486B" w:rsidRPr="00E53F91">
        <w:rPr>
          <w:rFonts w:ascii="Times New Roman" w:hAnsi="Times New Roman" w:cs="Times New Roman"/>
          <w:color w:val="000000" w:themeColor="text1"/>
          <w:sz w:val="24"/>
          <w:szCs w:val="24"/>
        </w:rPr>
        <w:t xml:space="preserve">information extracted from later in the sentence </w:t>
      </w:r>
      <w:r w:rsidR="007A24CF" w:rsidRPr="00E53F91">
        <w:rPr>
          <w:rFonts w:ascii="Times New Roman" w:hAnsi="Times New Roman" w:cs="Times New Roman"/>
          <w:color w:val="000000" w:themeColor="text1"/>
          <w:sz w:val="24"/>
          <w:szCs w:val="24"/>
        </w:rPr>
        <w:t>may</w:t>
      </w:r>
      <w:r w:rsidR="0026486B" w:rsidRPr="00E53F91">
        <w:rPr>
          <w:rFonts w:ascii="Times New Roman" w:hAnsi="Times New Roman" w:cs="Times New Roman"/>
          <w:color w:val="000000" w:themeColor="text1"/>
          <w:sz w:val="24"/>
          <w:szCs w:val="24"/>
        </w:rPr>
        <w:t xml:space="preserve"> exert </w:t>
      </w:r>
      <w:r w:rsidR="005941FA" w:rsidRPr="00E53F91">
        <w:rPr>
          <w:rFonts w:ascii="Times New Roman" w:hAnsi="Times New Roman" w:cs="Times New Roman"/>
          <w:color w:val="000000" w:themeColor="text1"/>
          <w:sz w:val="24"/>
          <w:szCs w:val="24"/>
        </w:rPr>
        <w:t>more</w:t>
      </w:r>
      <w:r w:rsidR="0026486B" w:rsidRPr="00E53F91">
        <w:rPr>
          <w:rFonts w:ascii="Times New Roman" w:hAnsi="Times New Roman" w:cs="Times New Roman"/>
          <w:color w:val="000000" w:themeColor="text1"/>
          <w:sz w:val="24"/>
          <w:szCs w:val="24"/>
        </w:rPr>
        <w:t xml:space="preserve"> influence on older readers’ beliefs about the identity of</w:t>
      </w:r>
      <w:r w:rsidR="00737D34" w:rsidRPr="00E53F91">
        <w:rPr>
          <w:rFonts w:ascii="Times New Roman" w:hAnsi="Times New Roman" w:cs="Times New Roman"/>
          <w:color w:val="000000" w:themeColor="text1"/>
          <w:sz w:val="24"/>
          <w:szCs w:val="24"/>
        </w:rPr>
        <w:t xml:space="preserve"> </w:t>
      </w:r>
      <w:proofErr w:type="spellStart"/>
      <w:r w:rsidR="00737D34" w:rsidRPr="00E53F91">
        <w:rPr>
          <w:rFonts w:ascii="Times New Roman" w:hAnsi="Times New Roman" w:cs="Times New Roman"/>
          <w:i/>
          <w:iCs/>
          <w:color w:val="000000" w:themeColor="text1"/>
          <w:sz w:val="24"/>
          <w:szCs w:val="24"/>
        </w:rPr>
        <w:t>at</w:t>
      </w:r>
      <w:proofErr w:type="spellEnd"/>
      <w:r w:rsidR="0026486B" w:rsidRPr="00E53F91">
        <w:rPr>
          <w:rFonts w:ascii="Times New Roman" w:hAnsi="Times New Roman" w:cs="Times New Roman"/>
          <w:color w:val="000000" w:themeColor="text1"/>
          <w:sz w:val="24"/>
          <w:szCs w:val="24"/>
        </w:rPr>
        <w:t>, resulting in large</w:t>
      </w:r>
      <w:r w:rsidR="00DE7ABF" w:rsidRPr="00E53F91">
        <w:rPr>
          <w:rFonts w:ascii="Times New Roman" w:hAnsi="Times New Roman" w:cs="Times New Roman"/>
          <w:color w:val="000000" w:themeColor="text1"/>
          <w:sz w:val="24"/>
          <w:szCs w:val="24"/>
        </w:rPr>
        <w:t>r</w:t>
      </w:r>
      <w:r w:rsidR="0026486B" w:rsidRPr="00E53F91">
        <w:rPr>
          <w:rFonts w:ascii="Times New Roman" w:hAnsi="Times New Roman" w:cs="Times New Roman"/>
          <w:color w:val="000000" w:themeColor="text1"/>
          <w:sz w:val="24"/>
          <w:szCs w:val="24"/>
        </w:rPr>
        <w:t xml:space="preserve"> update</w:t>
      </w:r>
      <w:r w:rsidR="003724BB" w:rsidRPr="00E53F91">
        <w:rPr>
          <w:rFonts w:ascii="Times New Roman" w:hAnsi="Times New Roman" w:cs="Times New Roman"/>
          <w:color w:val="000000" w:themeColor="text1"/>
          <w:sz w:val="24"/>
          <w:szCs w:val="24"/>
        </w:rPr>
        <w:t>s</w:t>
      </w:r>
      <w:r w:rsidR="0026486B" w:rsidRPr="00E53F91">
        <w:rPr>
          <w:rFonts w:ascii="Times New Roman" w:hAnsi="Times New Roman" w:cs="Times New Roman"/>
          <w:color w:val="000000" w:themeColor="text1"/>
          <w:sz w:val="24"/>
          <w:szCs w:val="24"/>
        </w:rPr>
        <w:t xml:space="preserve"> in beliefs than in readers who were originally more certain about the</w:t>
      </w:r>
      <w:r w:rsidR="00737D34" w:rsidRPr="00E53F91">
        <w:rPr>
          <w:rFonts w:ascii="Times New Roman" w:hAnsi="Times New Roman" w:cs="Times New Roman"/>
          <w:color w:val="000000" w:themeColor="text1"/>
          <w:sz w:val="24"/>
          <w:szCs w:val="24"/>
        </w:rPr>
        <w:t xml:space="preserve"> preposition’s</w:t>
      </w:r>
      <w:r w:rsidR="0026486B" w:rsidRPr="00E53F91">
        <w:rPr>
          <w:rFonts w:ascii="Times New Roman" w:hAnsi="Times New Roman" w:cs="Times New Roman"/>
          <w:color w:val="000000" w:themeColor="text1"/>
          <w:sz w:val="24"/>
          <w:szCs w:val="24"/>
        </w:rPr>
        <w:t xml:space="preserve"> identity</w:t>
      </w:r>
      <w:r w:rsidR="00104BD2" w:rsidRPr="00E53F91">
        <w:rPr>
          <w:rFonts w:ascii="Times New Roman" w:hAnsi="Times New Roman" w:cs="Times New Roman"/>
          <w:color w:val="000000" w:themeColor="text1"/>
          <w:sz w:val="24"/>
          <w:szCs w:val="24"/>
        </w:rPr>
        <w:t>,</w:t>
      </w:r>
      <w:r w:rsidR="007A24CF" w:rsidRPr="00E53F91">
        <w:rPr>
          <w:rFonts w:ascii="Times New Roman" w:hAnsi="Times New Roman" w:cs="Times New Roman"/>
          <w:color w:val="000000" w:themeColor="text1"/>
          <w:sz w:val="24"/>
          <w:szCs w:val="24"/>
        </w:rPr>
        <w:t xml:space="preserve"> due to the nature of Bayesian </w:t>
      </w:r>
      <w:r w:rsidR="007A24CF" w:rsidRPr="00E53F91">
        <w:rPr>
          <w:rFonts w:ascii="Times New Roman" w:hAnsi="Times New Roman" w:cs="Times New Roman"/>
          <w:color w:val="000000" w:themeColor="text1"/>
          <w:sz w:val="24"/>
          <w:szCs w:val="24"/>
        </w:rPr>
        <w:lastRenderedPageBreak/>
        <w:t>inference (i.e. flatter prior</w:t>
      </w:r>
      <w:r w:rsidR="007C108B" w:rsidRPr="00E53F91">
        <w:rPr>
          <w:rFonts w:ascii="Times New Roman" w:hAnsi="Times New Roman" w:cs="Times New Roman"/>
          <w:color w:val="000000" w:themeColor="text1"/>
          <w:sz w:val="24"/>
          <w:szCs w:val="24"/>
        </w:rPr>
        <w:t>s</w:t>
      </w:r>
      <w:r w:rsidR="007A24CF" w:rsidRPr="00E53F91">
        <w:rPr>
          <w:rFonts w:ascii="Times New Roman" w:hAnsi="Times New Roman" w:cs="Times New Roman"/>
          <w:color w:val="000000" w:themeColor="text1"/>
          <w:sz w:val="24"/>
          <w:szCs w:val="24"/>
        </w:rPr>
        <w:t xml:space="preserve"> allow new information to </w:t>
      </w:r>
      <w:r w:rsidR="003724BB" w:rsidRPr="00E53F91">
        <w:rPr>
          <w:rFonts w:ascii="Times New Roman" w:hAnsi="Times New Roman" w:cs="Times New Roman"/>
          <w:color w:val="000000" w:themeColor="text1"/>
          <w:sz w:val="24"/>
          <w:szCs w:val="24"/>
        </w:rPr>
        <w:t>more</w:t>
      </w:r>
      <w:r w:rsidR="007C108B" w:rsidRPr="00E53F91">
        <w:rPr>
          <w:rFonts w:ascii="Times New Roman" w:hAnsi="Times New Roman" w:cs="Times New Roman"/>
          <w:color w:val="000000" w:themeColor="text1"/>
          <w:sz w:val="24"/>
          <w:szCs w:val="24"/>
        </w:rPr>
        <w:t xml:space="preserve"> strongly</w:t>
      </w:r>
      <w:r w:rsidR="007A24CF" w:rsidRPr="00E53F91">
        <w:rPr>
          <w:rFonts w:ascii="Times New Roman" w:hAnsi="Times New Roman" w:cs="Times New Roman"/>
          <w:color w:val="000000" w:themeColor="text1"/>
          <w:sz w:val="24"/>
          <w:szCs w:val="24"/>
        </w:rPr>
        <w:t xml:space="preserve"> influence posterior beliefs)</w:t>
      </w:r>
      <w:r w:rsidR="00737D34" w:rsidRPr="00E53F91">
        <w:rPr>
          <w:rFonts w:ascii="Times New Roman" w:hAnsi="Times New Roman" w:cs="Times New Roman"/>
          <w:color w:val="000000" w:themeColor="text1"/>
          <w:sz w:val="24"/>
          <w:szCs w:val="24"/>
        </w:rPr>
        <w:t>.</w:t>
      </w:r>
      <w:r w:rsidR="0026486B" w:rsidRPr="00E53F91">
        <w:rPr>
          <w:rFonts w:ascii="Times New Roman" w:hAnsi="Times New Roman" w:cs="Times New Roman"/>
          <w:color w:val="000000" w:themeColor="text1"/>
          <w:sz w:val="24"/>
          <w:szCs w:val="24"/>
        </w:rPr>
        <w:t xml:space="preserve"> Consequently, older readers </w:t>
      </w:r>
      <w:r w:rsidR="007502B7" w:rsidRPr="00E53F91">
        <w:rPr>
          <w:rFonts w:ascii="Times New Roman" w:hAnsi="Times New Roman" w:cs="Times New Roman"/>
          <w:color w:val="000000" w:themeColor="text1"/>
          <w:sz w:val="24"/>
          <w:szCs w:val="24"/>
        </w:rPr>
        <w:t xml:space="preserve">may </w:t>
      </w:r>
      <w:r w:rsidR="0026486B" w:rsidRPr="00E53F91">
        <w:rPr>
          <w:rFonts w:ascii="Times New Roman" w:hAnsi="Times New Roman" w:cs="Times New Roman"/>
          <w:color w:val="000000" w:themeColor="text1"/>
          <w:sz w:val="24"/>
          <w:szCs w:val="24"/>
        </w:rPr>
        <w:t>experience greater processing difficulty at this point in the sentence</w:t>
      </w:r>
      <w:r w:rsidR="007502B7" w:rsidRPr="00E53F91">
        <w:rPr>
          <w:rFonts w:ascii="Times New Roman" w:hAnsi="Times New Roman" w:cs="Times New Roman"/>
          <w:color w:val="000000" w:themeColor="text1"/>
          <w:sz w:val="24"/>
          <w:szCs w:val="24"/>
        </w:rPr>
        <w:t xml:space="preserve"> due to </w:t>
      </w:r>
      <w:r w:rsidR="007C108B" w:rsidRPr="00E53F91">
        <w:rPr>
          <w:rFonts w:ascii="Times New Roman" w:hAnsi="Times New Roman" w:cs="Times New Roman"/>
          <w:color w:val="000000" w:themeColor="text1"/>
          <w:sz w:val="24"/>
          <w:szCs w:val="24"/>
        </w:rPr>
        <w:t xml:space="preserve">greater </w:t>
      </w:r>
      <w:r w:rsidR="007502B7" w:rsidRPr="00E53F91">
        <w:rPr>
          <w:rFonts w:ascii="Times New Roman" w:hAnsi="Times New Roman" w:cs="Times New Roman"/>
          <w:color w:val="000000" w:themeColor="text1"/>
          <w:sz w:val="24"/>
          <w:szCs w:val="24"/>
        </w:rPr>
        <w:t xml:space="preserve">uncertainty about </w:t>
      </w:r>
      <w:r w:rsidR="003724BB" w:rsidRPr="00E53F91">
        <w:rPr>
          <w:rFonts w:ascii="Times New Roman" w:hAnsi="Times New Roman" w:cs="Times New Roman"/>
          <w:i/>
          <w:iCs/>
          <w:color w:val="000000" w:themeColor="text1"/>
          <w:sz w:val="24"/>
          <w:szCs w:val="24"/>
        </w:rPr>
        <w:t>at</w:t>
      </w:r>
      <w:r w:rsidR="0026486B" w:rsidRPr="00E53F91">
        <w:rPr>
          <w:rFonts w:ascii="Times New Roman" w:hAnsi="Times New Roman" w:cs="Times New Roman"/>
          <w:color w:val="000000" w:themeColor="text1"/>
          <w:sz w:val="24"/>
          <w:szCs w:val="24"/>
        </w:rPr>
        <w:t>.</w:t>
      </w:r>
      <w:r w:rsidR="005B7999" w:rsidRPr="00E53F91">
        <w:rPr>
          <w:rFonts w:ascii="Times New Roman" w:hAnsi="Times New Roman" w:cs="Times New Roman"/>
          <w:color w:val="000000" w:themeColor="text1"/>
          <w:sz w:val="24"/>
          <w:szCs w:val="24"/>
        </w:rPr>
        <w:t xml:space="preserve"> </w:t>
      </w:r>
      <w:r w:rsidR="00A44919" w:rsidRPr="00E53F91">
        <w:rPr>
          <w:rFonts w:ascii="Times New Roman" w:hAnsi="Times New Roman" w:cs="Times New Roman"/>
          <w:color w:val="000000" w:themeColor="text1"/>
          <w:sz w:val="24"/>
          <w:szCs w:val="24"/>
        </w:rPr>
        <w:t xml:space="preserve">Specifically, reading times for younger and older adults should be longer upon encountering </w:t>
      </w:r>
      <w:r w:rsidR="00A44919" w:rsidRPr="00E53F91">
        <w:rPr>
          <w:rFonts w:ascii="Times New Roman" w:hAnsi="Times New Roman" w:cs="Times New Roman"/>
          <w:i/>
          <w:iCs/>
          <w:color w:val="000000" w:themeColor="text1"/>
          <w:sz w:val="24"/>
          <w:szCs w:val="24"/>
        </w:rPr>
        <w:t xml:space="preserve">tossed </w:t>
      </w:r>
      <w:r w:rsidR="005941FA" w:rsidRPr="00E53F91">
        <w:rPr>
          <w:rFonts w:ascii="Times New Roman" w:hAnsi="Times New Roman" w:cs="Times New Roman"/>
          <w:color w:val="000000" w:themeColor="text1"/>
          <w:sz w:val="24"/>
          <w:szCs w:val="24"/>
        </w:rPr>
        <w:t>versus</w:t>
      </w:r>
      <w:r w:rsidR="00A44919" w:rsidRPr="00E53F91">
        <w:rPr>
          <w:rFonts w:ascii="Times New Roman" w:hAnsi="Times New Roman" w:cs="Times New Roman"/>
          <w:color w:val="000000" w:themeColor="text1"/>
          <w:sz w:val="24"/>
          <w:szCs w:val="24"/>
        </w:rPr>
        <w:t xml:space="preserve"> </w:t>
      </w:r>
      <w:r w:rsidR="00A44919" w:rsidRPr="00E53F91">
        <w:rPr>
          <w:rFonts w:ascii="Times New Roman" w:hAnsi="Times New Roman" w:cs="Times New Roman"/>
          <w:i/>
          <w:iCs/>
          <w:color w:val="000000" w:themeColor="text1"/>
          <w:sz w:val="24"/>
          <w:szCs w:val="24"/>
        </w:rPr>
        <w:t>thrown</w:t>
      </w:r>
      <w:r w:rsidR="00A44919" w:rsidRPr="00E53F91">
        <w:rPr>
          <w:rFonts w:ascii="Times New Roman" w:hAnsi="Times New Roman" w:cs="Times New Roman"/>
          <w:color w:val="000000" w:themeColor="text1"/>
          <w:sz w:val="24"/>
          <w:szCs w:val="24"/>
        </w:rPr>
        <w:t xml:space="preserve">, </w:t>
      </w:r>
      <w:r w:rsidR="007502B7" w:rsidRPr="00E53F91">
        <w:rPr>
          <w:rFonts w:ascii="Times New Roman" w:hAnsi="Times New Roman" w:cs="Times New Roman"/>
          <w:color w:val="000000" w:themeColor="text1"/>
          <w:sz w:val="24"/>
          <w:szCs w:val="24"/>
        </w:rPr>
        <w:t>with this effect being particularly pronounced when</w:t>
      </w:r>
      <w:r w:rsidR="00A44919" w:rsidRPr="00E53F91">
        <w:rPr>
          <w:rFonts w:ascii="Times New Roman" w:hAnsi="Times New Roman" w:cs="Times New Roman"/>
          <w:color w:val="000000" w:themeColor="text1"/>
          <w:sz w:val="24"/>
          <w:szCs w:val="24"/>
        </w:rPr>
        <w:t xml:space="preserve"> </w:t>
      </w:r>
      <w:r w:rsidR="00A44919" w:rsidRPr="00E53F91">
        <w:rPr>
          <w:rFonts w:ascii="Times New Roman" w:hAnsi="Times New Roman" w:cs="Times New Roman"/>
          <w:i/>
          <w:iCs/>
          <w:color w:val="000000" w:themeColor="text1"/>
          <w:sz w:val="24"/>
          <w:szCs w:val="24"/>
        </w:rPr>
        <w:t>at</w:t>
      </w:r>
      <w:r w:rsidR="00A44919" w:rsidRPr="00E53F91">
        <w:rPr>
          <w:rFonts w:ascii="Times New Roman" w:hAnsi="Times New Roman" w:cs="Times New Roman"/>
          <w:color w:val="000000" w:themeColor="text1"/>
          <w:sz w:val="24"/>
          <w:szCs w:val="24"/>
        </w:rPr>
        <w:t xml:space="preserve"> </w:t>
      </w:r>
      <w:r w:rsidR="00A30F3A" w:rsidRPr="00E53F91">
        <w:rPr>
          <w:rFonts w:ascii="Times New Roman" w:hAnsi="Times New Roman" w:cs="Times New Roman"/>
          <w:color w:val="000000" w:themeColor="text1"/>
          <w:sz w:val="24"/>
          <w:szCs w:val="24"/>
        </w:rPr>
        <w:t xml:space="preserve">appeared </w:t>
      </w:r>
      <w:r w:rsidR="00A44919" w:rsidRPr="00E53F91">
        <w:rPr>
          <w:rFonts w:ascii="Times New Roman" w:hAnsi="Times New Roman" w:cs="Times New Roman"/>
          <w:color w:val="000000" w:themeColor="text1"/>
          <w:sz w:val="24"/>
          <w:szCs w:val="24"/>
        </w:rPr>
        <w:t xml:space="preserve">earlier in the sentence. Furthermore, this effect </w:t>
      </w:r>
      <w:r w:rsidR="007502B7" w:rsidRPr="00E53F91">
        <w:rPr>
          <w:rFonts w:ascii="Times New Roman" w:hAnsi="Times New Roman" w:cs="Times New Roman"/>
          <w:color w:val="000000" w:themeColor="text1"/>
          <w:sz w:val="24"/>
          <w:szCs w:val="24"/>
        </w:rPr>
        <w:t>may</w:t>
      </w:r>
      <w:r w:rsidR="00A44919" w:rsidRPr="00E53F91">
        <w:rPr>
          <w:rFonts w:ascii="Times New Roman" w:hAnsi="Times New Roman" w:cs="Times New Roman"/>
          <w:color w:val="000000" w:themeColor="text1"/>
          <w:sz w:val="24"/>
          <w:szCs w:val="24"/>
        </w:rPr>
        <w:t xml:space="preserve"> be larger for older adults.</w:t>
      </w:r>
      <w:r w:rsidR="007502B7" w:rsidRPr="00E53F91">
        <w:rPr>
          <w:rFonts w:ascii="Times New Roman" w:hAnsi="Times New Roman" w:cs="Times New Roman"/>
          <w:color w:val="000000" w:themeColor="text1"/>
          <w:sz w:val="24"/>
          <w:szCs w:val="24"/>
        </w:rPr>
        <w:t xml:space="preserve"> </w:t>
      </w:r>
      <w:r w:rsidR="00A30F3A" w:rsidRPr="00E53F91">
        <w:rPr>
          <w:rFonts w:ascii="Times New Roman" w:hAnsi="Times New Roman" w:cs="Times New Roman"/>
          <w:color w:val="000000" w:themeColor="text1"/>
          <w:sz w:val="24"/>
          <w:szCs w:val="24"/>
        </w:rPr>
        <w:t xml:space="preserve">We </w:t>
      </w:r>
      <w:r w:rsidR="005E489D" w:rsidRPr="00E53F91">
        <w:rPr>
          <w:rFonts w:ascii="Times New Roman" w:hAnsi="Times New Roman" w:cs="Times New Roman"/>
          <w:color w:val="000000" w:themeColor="text1"/>
          <w:sz w:val="24"/>
          <w:szCs w:val="24"/>
        </w:rPr>
        <w:t xml:space="preserve">address </w:t>
      </w:r>
      <w:r w:rsidR="00495784" w:rsidRPr="00E53F91">
        <w:rPr>
          <w:rFonts w:ascii="Times New Roman" w:hAnsi="Times New Roman" w:cs="Times New Roman"/>
          <w:color w:val="000000" w:themeColor="text1"/>
          <w:sz w:val="24"/>
          <w:szCs w:val="24"/>
        </w:rPr>
        <w:t xml:space="preserve">this </w:t>
      </w:r>
      <w:r w:rsidR="005E489D" w:rsidRPr="00E53F91">
        <w:rPr>
          <w:rFonts w:ascii="Times New Roman" w:hAnsi="Times New Roman" w:cs="Times New Roman"/>
          <w:color w:val="000000" w:themeColor="text1"/>
          <w:sz w:val="24"/>
          <w:szCs w:val="24"/>
        </w:rPr>
        <w:t>issue</w:t>
      </w:r>
      <w:r w:rsidR="00495784" w:rsidRPr="00E53F91">
        <w:rPr>
          <w:rFonts w:ascii="Times New Roman" w:hAnsi="Times New Roman" w:cs="Times New Roman"/>
          <w:color w:val="000000" w:themeColor="text1"/>
          <w:sz w:val="24"/>
          <w:szCs w:val="24"/>
        </w:rPr>
        <w:t xml:space="preserve"> by presenting older and younger adults</w:t>
      </w:r>
      <w:r w:rsidR="004A659B" w:rsidRPr="00E53F91">
        <w:rPr>
          <w:rFonts w:ascii="Times New Roman" w:hAnsi="Times New Roman" w:cs="Times New Roman"/>
          <w:color w:val="000000" w:themeColor="text1"/>
          <w:sz w:val="24"/>
          <w:szCs w:val="24"/>
        </w:rPr>
        <w:t xml:space="preserve"> with</w:t>
      </w:r>
      <w:r w:rsidR="00495784" w:rsidRPr="00E53F91">
        <w:rPr>
          <w:rFonts w:ascii="Times New Roman" w:hAnsi="Times New Roman" w:cs="Times New Roman"/>
          <w:color w:val="000000" w:themeColor="text1"/>
          <w:sz w:val="24"/>
          <w:szCs w:val="24"/>
        </w:rPr>
        <w:t xml:space="preserve"> the sentences used by Levy et al. in a self-paced reading study</w:t>
      </w:r>
      <w:r w:rsidR="00DE7ABF" w:rsidRPr="00E53F91">
        <w:rPr>
          <w:rFonts w:ascii="Times New Roman" w:hAnsi="Times New Roman" w:cs="Times New Roman"/>
          <w:color w:val="000000" w:themeColor="text1"/>
          <w:sz w:val="24"/>
          <w:szCs w:val="24"/>
        </w:rPr>
        <w:t>, with the goal of determining whether older readers maintain more uncertainty about word identity</w:t>
      </w:r>
      <w:r w:rsidR="00495784" w:rsidRPr="00E53F91">
        <w:rPr>
          <w:rFonts w:ascii="Times New Roman" w:hAnsi="Times New Roman" w:cs="Times New Roman"/>
          <w:color w:val="000000" w:themeColor="text1"/>
          <w:sz w:val="24"/>
          <w:szCs w:val="24"/>
        </w:rPr>
        <w:t>.</w:t>
      </w:r>
      <w:r w:rsidR="008D4108" w:rsidRPr="00E53F91">
        <w:rPr>
          <w:rFonts w:ascii="Times New Roman" w:hAnsi="Times New Roman" w:cs="Times New Roman"/>
          <w:color w:val="000000" w:themeColor="text1"/>
          <w:sz w:val="24"/>
          <w:szCs w:val="24"/>
        </w:rPr>
        <w:t xml:space="preserve"> It is worth emphasising that our study was conducted using self-paced reading methodology as opposed to eye-tracking during reading. Thus, beyond the question of whether older adults maintain uncertainty about word identity during reading differentially to younger adults, it will also be interesting to consider if </w:t>
      </w:r>
      <w:r w:rsidR="00E3361D" w:rsidRPr="00E53F91">
        <w:rPr>
          <w:rFonts w:ascii="Times New Roman" w:hAnsi="Times New Roman" w:cs="Times New Roman"/>
          <w:color w:val="000000" w:themeColor="text1"/>
          <w:sz w:val="24"/>
          <w:szCs w:val="24"/>
        </w:rPr>
        <w:t>readers in general maintain uncertainty about word identity when they are constrained to only being able to move forwards</w:t>
      </w:r>
      <w:r w:rsidR="00B40259" w:rsidRPr="00E53F91">
        <w:rPr>
          <w:rFonts w:ascii="Times New Roman" w:hAnsi="Times New Roman" w:cs="Times New Roman"/>
          <w:color w:val="000000" w:themeColor="text1"/>
          <w:sz w:val="24"/>
          <w:szCs w:val="24"/>
        </w:rPr>
        <w:t xml:space="preserve"> through the text,</w:t>
      </w:r>
      <w:r w:rsidR="00E3361D" w:rsidRPr="00E53F91">
        <w:rPr>
          <w:rFonts w:ascii="Times New Roman" w:hAnsi="Times New Roman" w:cs="Times New Roman"/>
          <w:color w:val="000000" w:themeColor="text1"/>
          <w:sz w:val="24"/>
          <w:szCs w:val="24"/>
        </w:rPr>
        <w:t xml:space="preserve"> and not regress backwards.</w:t>
      </w:r>
    </w:p>
    <w:p w14:paraId="57C37E87" w14:textId="31DF5534" w:rsidR="00E37D07" w:rsidRPr="00E53F91" w:rsidRDefault="00E37D07" w:rsidP="000121BE">
      <w:pPr>
        <w:spacing w:line="480" w:lineRule="auto"/>
        <w:rPr>
          <w:rFonts w:ascii="Times New Roman" w:hAnsi="Times New Roman" w:cs="Times New Roman"/>
          <w:b/>
          <w:bCs/>
          <w:color w:val="000000" w:themeColor="text1"/>
          <w:sz w:val="24"/>
          <w:szCs w:val="24"/>
        </w:rPr>
      </w:pPr>
      <w:r w:rsidRPr="00E53F91">
        <w:rPr>
          <w:rFonts w:ascii="Times New Roman" w:hAnsi="Times New Roman" w:cs="Times New Roman"/>
          <w:b/>
          <w:bCs/>
          <w:color w:val="000000" w:themeColor="text1"/>
          <w:sz w:val="24"/>
          <w:szCs w:val="24"/>
        </w:rPr>
        <w:t>Method</w:t>
      </w:r>
    </w:p>
    <w:p w14:paraId="7CD82F39" w14:textId="2C7D3FB4" w:rsidR="000121BE" w:rsidRPr="00E53F91" w:rsidRDefault="000121BE" w:rsidP="000121BE">
      <w:pPr>
        <w:spacing w:line="480" w:lineRule="auto"/>
        <w:rPr>
          <w:rFonts w:ascii="Times New Roman" w:hAnsi="Times New Roman" w:cs="Times New Roman"/>
          <w:b/>
          <w:bCs/>
          <w:i/>
          <w:iCs/>
          <w:color w:val="000000" w:themeColor="text1"/>
          <w:sz w:val="24"/>
          <w:szCs w:val="24"/>
        </w:rPr>
      </w:pPr>
      <w:r w:rsidRPr="00E53F91">
        <w:rPr>
          <w:rFonts w:ascii="Times New Roman" w:hAnsi="Times New Roman" w:cs="Times New Roman"/>
          <w:b/>
          <w:bCs/>
          <w:i/>
          <w:iCs/>
          <w:color w:val="000000" w:themeColor="text1"/>
          <w:sz w:val="24"/>
          <w:szCs w:val="24"/>
        </w:rPr>
        <w:t>Participants</w:t>
      </w:r>
    </w:p>
    <w:p w14:paraId="73C769B8" w14:textId="39C0BFD7" w:rsidR="000121BE" w:rsidRPr="00E53F91" w:rsidRDefault="000121BE" w:rsidP="00AB47C3">
      <w:pPr>
        <w:spacing w:line="480" w:lineRule="auto"/>
        <w:ind w:firstLine="720"/>
        <w:rPr>
          <w:rFonts w:ascii="Times New Roman" w:hAnsi="Times New Roman" w:cs="Times New Roman"/>
          <w:color w:val="000000" w:themeColor="text1"/>
          <w:sz w:val="24"/>
          <w:szCs w:val="24"/>
        </w:rPr>
      </w:pPr>
      <w:bookmarkStart w:id="2" w:name="_Hlk48053936"/>
      <w:r w:rsidRPr="00E53F91">
        <w:rPr>
          <w:rFonts w:ascii="Times New Roman" w:hAnsi="Times New Roman" w:cs="Times New Roman"/>
          <w:color w:val="000000" w:themeColor="text1"/>
          <w:sz w:val="24"/>
          <w:szCs w:val="24"/>
        </w:rPr>
        <w:t>We</w:t>
      </w:r>
      <w:r w:rsidR="00A30F3A" w:rsidRPr="00E53F91">
        <w:rPr>
          <w:rFonts w:ascii="Times New Roman" w:hAnsi="Times New Roman" w:cs="Times New Roman"/>
          <w:color w:val="000000" w:themeColor="text1"/>
          <w:sz w:val="24"/>
          <w:szCs w:val="24"/>
        </w:rPr>
        <w:t xml:space="preserve"> </w:t>
      </w:r>
      <w:r w:rsidRPr="00E53F91">
        <w:rPr>
          <w:rFonts w:ascii="Times New Roman" w:hAnsi="Times New Roman" w:cs="Times New Roman"/>
          <w:color w:val="000000" w:themeColor="text1"/>
          <w:sz w:val="24"/>
          <w:szCs w:val="24"/>
        </w:rPr>
        <w:t>collect</w:t>
      </w:r>
      <w:r w:rsidR="00A30F3A" w:rsidRPr="00E53F91">
        <w:rPr>
          <w:rFonts w:ascii="Times New Roman" w:hAnsi="Times New Roman" w:cs="Times New Roman"/>
          <w:color w:val="000000" w:themeColor="text1"/>
          <w:sz w:val="24"/>
          <w:szCs w:val="24"/>
        </w:rPr>
        <w:t>ed and analysed</w:t>
      </w:r>
      <w:r w:rsidRPr="00E53F91">
        <w:rPr>
          <w:rFonts w:ascii="Times New Roman" w:hAnsi="Times New Roman" w:cs="Times New Roman"/>
          <w:color w:val="000000" w:themeColor="text1"/>
          <w:sz w:val="24"/>
          <w:szCs w:val="24"/>
        </w:rPr>
        <w:t xml:space="preserve"> data from </w:t>
      </w:r>
      <w:r w:rsidR="00495784" w:rsidRPr="00E53F91">
        <w:rPr>
          <w:rFonts w:ascii="Times New Roman" w:hAnsi="Times New Roman" w:cs="Times New Roman"/>
          <w:color w:val="000000" w:themeColor="text1"/>
          <w:sz w:val="24"/>
          <w:szCs w:val="24"/>
        </w:rPr>
        <w:t>60</w:t>
      </w:r>
      <w:r w:rsidRPr="00E53F91">
        <w:rPr>
          <w:rFonts w:ascii="Times New Roman" w:hAnsi="Times New Roman" w:cs="Times New Roman"/>
          <w:color w:val="000000" w:themeColor="text1"/>
          <w:sz w:val="24"/>
          <w:szCs w:val="24"/>
        </w:rPr>
        <w:t xml:space="preserve"> young (</w:t>
      </w:r>
      <w:r w:rsidR="00BD658D" w:rsidRPr="00E53F91">
        <w:rPr>
          <w:rFonts w:ascii="Times New Roman" w:hAnsi="Times New Roman" w:cs="Times New Roman"/>
          <w:color w:val="000000" w:themeColor="text1"/>
          <w:sz w:val="24"/>
          <w:szCs w:val="24"/>
        </w:rPr>
        <w:t xml:space="preserve">age </w:t>
      </w:r>
      <w:r w:rsidRPr="00E53F91">
        <w:rPr>
          <w:rFonts w:ascii="Times New Roman" w:hAnsi="Times New Roman" w:cs="Times New Roman"/>
          <w:color w:val="000000" w:themeColor="text1"/>
          <w:sz w:val="24"/>
          <w:szCs w:val="24"/>
        </w:rPr>
        <w:t xml:space="preserve">range </w:t>
      </w:r>
      <w:r w:rsidR="000D5DA6" w:rsidRPr="00E53F91">
        <w:rPr>
          <w:rFonts w:ascii="Times New Roman" w:hAnsi="Times New Roman" w:cs="Times New Roman"/>
          <w:color w:val="000000" w:themeColor="text1"/>
          <w:sz w:val="24"/>
          <w:szCs w:val="24"/>
        </w:rPr>
        <w:t>18</w:t>
      </w:r>
      <w:r w:rsidRPr="00E53F91">
        <w:rPr>
          <w:rFonts w:ascii="Times New Roman" w:hAnsi="Times New Roman" w:cs="Times New Roman"/>
          <w:color w:val="000000" w:themeColor="text1"/>
          <w:sz w:val="24"/>
          <w:szCs w:val="24"/>
        </w:rPr>
        <w:t>-</w:t>
      </w:r>
      <w:r w:rsidR="000D5DA6" w:rsidRPr="00E53F91">
        <w:rPr>
          <w:rFonts w:ascii="Times New Roman" w:hAnsi="Times New Roman" w:cs="Times New Roman"/>
          <w:color w:val="000000" w:themeColor="text1"/>
          <w:sz w:val="24"/>
          <w:szCs w:val="24"/>
        </w:rPr>
        <w:t>29</w:t>
      </w:r>
      <w:r w:rsidR="00497079" w:rsidRPr="00E53F91">
        <w:rPr>
          <w:rFonts w:ascii="Times New Roman" w:hAnsi="Times New Roman" w:cs="Times New Roman"/>
          <w:color w:val="000000" w:themeColor="text1"/>
          <w:sz w:val="24"/>
          <w:szCs w:val="24"/>
        </w:rPr>
        <w:t xml:space="preserve"> years</w:t>
      </w:r>
      <w:r w:rsidRPr="00E53F91">
        <w:rPr>
          <w:rFonts w:ascii="Times New Roman" w:hAnsi="Times New Roman" w:cs="Times New Roman"/>
          <w:color w:val="000000" w:themeColor="text1"/>
          <w:sz w:val="24"/>
          <w:szCs w:val="24"/>
        </w:rPr>
        <w:t>,</w:t>
      </w:r>
      <w:r w:rsidR="001B5203" w:rsidRPr="00E53F91">
        <w:rPr>
          <w:rFonts w:ascii="Times New Roman" w:hAnsi="Times New Roman" w:cs="Times New Roman"/>
          <w:color w:val="000000" w:themeColor="text1"/>
          <w:sz w:val="24"/>
          <w:szCs w:val="24"/>
        </w:rPr>
        <w:t xml:space="preserve"> </w:t>
      </w:r>
      <w:r w:rsidR="00BD658D" w:rsidRPr="00E53F91">
        <w:rPr>
          <w:rFonts w:ascii="Times New Roman" w:hAnsi="Times New Roman" w:cs="Times New Roman"/>
          <w:color w:val="000000" w:themeColor="text1"/>
          <w:sz w:val="24"/>
          <w:szCs w:val="24"/>
        </w:rPr>
        <w:t>age</w:t>
      </w:r>
      <w:r w:rsidRPr="00E53F91">
        <w:rPr>
          <w:rFonts w:ascii="Times New Roman" w:hAnsi="Times New Roman" w:cs="Times New Roman"/>
          <w:color w:val="000000" w:themeColor="text1"/>
          <w:sz w:val="24"/>
          <w:szCs w:val="24"/>
        </w:rPr>
        <w:t xml:space="preserve"> mean=</w:t>
      </w:r>
      <w:r w:rsidR="000D5DA6" w:rsidRPr="00E53F91">
        <w:rPr>
          <w:rFonts w:ascii="Times New Roman" w:hAnsi="Times New Roman" w:cs="Times New Roman"/>
          <w:color w:val="000000" w:themeColor="text1"/>
          <w:sz w:val="24"/>
          <w:szCs w:val="24"/>
        </w:rPr>
        <w:t>23</w:t>
      </w:r>
      <w:r w:rsidR="00497079" w:rsidRPr="00E53F91">
        <w:rPr>
          <w:rFonts w:ascii="Times New Roman" w:hAnsi="Times New Roman" w:cs="Times New Roman"/>
          <w:color w:val="000000" w:themeColor="text1"/>
          <w:sz w:val="24"/>
          <w:szCs w:val="24"/>
        </w:rPr>
        <w:t xml:space="preserve"> years</w:t>
      </w:r>
      <w:r w:rsidR="000D5DA6" w:rsidRPr="00E53F91">
        <w:rPr>
          <w:rFonts w:ascii="Times New Roman" w:hAnsi="Times New Roman" w:cs="Times New Roman"/>
          <w:color w:val="000000" w:themeColor="text1"/>
          <w:sz w:val="24"/>
          <w:szCs w:val="24"/>
        </w:rPr>
        <w:t>; 42 females, 1 non-binary</w:t>
      </w:r>
      <w:r w:rsidR="00BD658D" w:rsidRPr="00E53F91">
        <w:rPr>
          <w:rFonts w:ascii="Times New Roman" w:hAnsi="Times New Roman" w:cs="Times New Roman"/>
          <w:color w:val="000000" w:themeColor="text1"/>
          <w:sz w:val="24"/>
          <w:szCs w:val="24"/>
        </w:rPr>
        <w:t xml:space="preserve">; mean years of education=14.5; mean hours </w:t>
      </w:r>
      <w:r w:rsidR="00AB47C3" w:rsidRPr="00E53F91">
        <w:rPr>
          <w:rFonts w:ascii="Times New Roman" w:hAnsi="Times New Roman" w:cs="Times New Roman"/>
          <w:color w:val="000000" w:themeColor="text1"/>
          <w:sz w:val="24"/>
          <w:szCs w:val="24"/>
        </w:rPr>
        <w:t xml:space="preserve">spent </w:t>
      </w:r>
      <w:r w:rsidR="00BD658D" w:rsidRPr="00E53F91">
        <w:rPr>
          <w:rFonts w:ascii="Times New Roman" w:hAnsi="Times New Roman" w:cs="Times New Roman"/>
          <w:color w:val="000000" w:themeColor="text1"/>
          <w:sz w:val="24"/>
          <w:szCs w:val="24"/>
        </w:rPr>
        <w:t>read</w:t>
      </w:r>
      <w:r w:rsidR="00AB47C3" w:rsidRPr="00E53F91">
        <w:rPr>
          <w:rFonts w:ascii="Times New Roman" w:hAnsi="Times New Roman" w:cs="Times New Roman"/>
          <w:color w:val="000000" w:themeColor="text1"/>
          <w:sz w:val="24"/>
          <w:szCs w:val="24"/>
        </w:rPr>
        <w:t>ing</w:t>
      </w:r>
      <w:r w:rsidR="00BD658D" w:rsidRPr="00E53F91">
        <w:rPr>
          <w:rFonts w:ascii="Times New Roman" w:hAnsi="Times New Roman" w:cs="Times New Roman"/>
          <w:color w:val="000000" w:themeColor="text1"/>
          <w:sz w:val="24"/>
          <w:szCs w:val="24"/>
        </w:rPr>
        <w:t xml:space="preserve"> per week=15</w:t>
      </w:r>
      <w:r w:rsidRPr="00E53F91">
        <w:rPr>
          <w:rFonts w:ascii="Times New Roman" w:hAnsi="Times New Roman" w:cs="Times New Roman"/>
          <w:color w:val="000000" w:themeColor="text1"/>
          <w:sz w:val="24"/>
          <w:szCs w:val="24"/>
        </w:rPr>
        <w:t xml:space="preserve">) and </w:t>
      </w:r>
      <w:r w:rsidR="00495784" w:rsidRPr="00E53F91">
        <w:rPr>
          <w:rFonts w:ascii="Times New Roman" w:hAnsi="Times New Roman" w:cs="Times New Roman"/>
          <w:color w:val="000000" w:themeColor="text1"/>
          <w:sz w:val="24"/>
          <w:szCs w:val="24"/>
        </w:rPr>
        <w:t>60</w:t>
      </w:r>
      <w:r w:rsidRPr="00E53F91">
        <w:rPr>
          <w:rFonts w:ascii="Times New Roman" w:hAnsi="Times New Roman" w:cs="Times New Roman"/>
          <w:color w:val="000000" w:themeColor="text1"/>
          <w:sz w:val="24"/>
          <w:szCs w:val="24"/>
        </w:rPr>
        <w:t xml:space="preserve"> older adults (range </w:t>
      </w:r>
      <w:r w:rsidR="006D6195" w:rsidRPr="00E53F91">
        <w:rPr>
          <w:rFonts w:ascii="Times New Roman" w:hAnsi="Times New Roman" w:cs="Times New Roman"/>
          <w:color w:val="000000" w:themeColor="text1"/>
          <w:sz w:val="24"/>
          <w:szCs w:val="24"/>
        </w:rPr>
        <w:t>65</w:t>
      </w:r>
      <w:r w:rsidRPr="00E53F91">
        <w:rPr>
          <w:rFonts w:ascii="Times New Roman" w:hAnsi="Times New Roman" w:cs="Times New Roman"/>
          <w:color w:val="000000" w:themeColor="text1"/>
          <w:sz w:val="24"/>
          <w:szCs w:val="24"/>
        </w:rPr>
        <w:t>-</w:t>
      </w:r>
      <w:r w:rsidR="006D6195" w:rsidRPr="00E53F91">
        <w:rPr>
          <w:rFonts w:ascii="Times New Roman" w:hAnsi="Times New Roman" w:cs="Times New Roman"/>
          <w:color w:val="000000" w:themeColor="text1"/>
          <w:sz w:val="24"/>
          <w:szCs w:val="24"/>
        </w:rPr>
        <w:t>80</w:t>
      </w:r>
      <w:r w:rsidR="00497079" w:rsidRPr="00E53F91">
        <w:rPr>
          <w:rFonts w:ascii="Times New Roman" w:hAnsi="Times New Roman" w:cs="Times New Roman"/>
          <w:color w:val="000000" w:themeColor="text1"/>
          <w:sz w:val="24"/>
          <w:szCs w:val="24"/>
        </w:rPr>
        <w:t xml:space="preserve"> years</w:t>
      </w:r>
      <w:r w:rsidRPr="00E53F91">
        <w:rPr>
          <w:rFonts w:ascii="Times New Roman" w:hAnsi="Times New Roman" w:cs="Times New Roman"/>
          <w:color w:val="000000" w:themeColor="text1"/>
          <w:sz w:val="24"/>
          <w:szCs w:val="24"/>
        </w:rPr>
        <w:t>, mean=</w:t>
      </w:r>
      <w:r w:rsidR="006D6195" w:rsidRPr="00E53F91">
        <w:rPr>
          <w:rFonts w:ascii="Times New Roman" w:hAnsi="Times New Roman" w:cs="Times New Roman"/>
          <w:color w:val="000000" w:themeColor="text1"/>
          <w:sz w:val="24"/>
          <w:szCs w:val="24"/>
        </w:rPr>
        <w:t>70</w:t>
      </w:r>
      <w:r w:rsidR="00497079" w:rsidRPr="00E53F91">
        <w:rPr>
          <w:rFonts w:ascii="Times New Roman" w:hAnsi="Times New Roman" w:cs="Times New Roman"/>
          <w:color w:val="000000" w:themeColor="text1"/>
          <w:sz w:val="24"/>
          <w:szCs w:val="24"/>
        </w:rPr>
        <w:t xml:space="preserve"> years</w:t>
      </w:r>
      <w:r w:rsidR="003C2E45" w:rsidRPr="00E53F91">
        <w:rPr>
          <w:rFonts w:ascii="Times New Roman" w:hAnsi="Times New Roman" w:cs="Times New Roman"/>
          <w:color w:val="000000" w:themeColor="text1"/>
          <w:sz w:val="24"/>
          <w:szCs w:val="24"/>
        </w:rPr>
        <w:t>; 35 female</w:t>
      </w:r>
      <w:r w:rsidR="00BD658D" w:rsidRPr="00E53F91">
        <w:rPr>
          <w:rFonts w:ascii="Times New Roman" w:hAnsi="Times New Roman" w:cs="Times New Roman"/>
          <w:color w:val="000000" w:themeColor="text1"/>
          <w:sz w:val="24"/>
          <w:szCs w:val="24"/>
        </w:rPr>
        <w:t xml:space="preserve">; mean years of education=13.6; mean hours </w:t>
      </w:r>
      <w:r w:rsidR="00AB47C3" w:rsidRPr="00E53F91">
        <w:rPr>
          <w:rFonts w:ascii="Times New Roman" w:hAnsi="Times New Roman" w:cs="Times New Roman"/>
          <w:color w:val="000000" w:themeColor="text1"/>
          <w:sz w:val="24"/>
          <w:szCs w:val="24"/>
        </w:rPr>
        <w:t xml:space="preserve">spent reading </w:t>
      </w:r>
      <w:r w:rsidR="00BD658D" w:rsidRPr="00E53F91">
        <w:rPr>
          <w:rFonts w:ascii="Times New Roman" w:hAnsi="Times New Roman" w:cs="Times New Roman"/>
          <w:color w:val="000000" w:themeColor="text1"/>
          <w:sz w:val="24"/>
          <w:szCs w:val="24"/>
        </w:rPr>
        <w:t>per week=19</w:t>
      </w:r>
      <w:r w:rsidRPr="00E53F91">
        <w:rPr>
          <w:rFonts w:ascii="Times New Roman" w:hAnsi="Times New Roman" w:cs="Times New Roman"/>
          <w:color w:val="000000" w:themeColor="text1"/>
          <w:sz w:val="24"/>
          <w:szCs w:val="24"/>
        </w:rPr>
        <w:t>).</w:t>
      </w:r>
      <w:r w:rsidR="00495784" w:rsidRPr="00E53F91">
        <w:rPr>
          <w:rFonts w:ascii="Times New Roman" w:hAnsi="Times New Roman" w:cs="Times New Roman"/>
          <w:color w:val="000000" w:themeColor="text1"/>
          <w:sz w:val="24"/>
          <w:szCs w:val="24"/>
        </w:rPr>
        <w:t xml:space="preserve"> </w:t>
      </w:r>
      <w:r w:rsidR="002D3665" w:rsidRPr="00E53F91">
        <w:rPr>
          <w:rFonts w:ascii="Times New Roman" w:hAnsi="Times New Roman" w:cs="Times New Roman"/>
          <w:color w:val="000000" w:themeColor="text1"/>
          <w:sz w:val="24"/>
          <w:szCs w:val="24"/>
        </w:rPr>
        <w:t>E</w:t>
      </w:r>
      <w:r w:rsidR="00E55325" w:rsidRPr="00E53F91">
        <w:rPr>
          <w:rFonts w:ascii="Times New Roman" w:hAnsi="Times New Roman" w:cs="Times New Roman"/>
          <w:color w:val="000000" w:themeColor="text1"/>
          <w:sz w:val="24"/>
          <w:szCs w:val="24"/>
          <w:shd w:val="clear" w:color="auto" w:fill="FFFFFF"/>
        </w:rPr>
        <w:t xml:space="preserve">ach age group sample was </w:t>
      </w:r>
      <w:r w:rsidR="00573E1B" w:rsidRPr="00E53F91">
        <w:rPr>
          <w:rFonts w:ascii="Times New Roman" w:hAnsi="Times New Roman" w:cs="Times New Roman"/>
          <w:color w:val="000000" w:themeColor="text1"/>
          <w:sz w:val="24"/>
          <w:szCs w:val="24"/>
          <w:shd w:val="clear" w:color="auto" w:fill="FFFFFF"/>
        </w:rPr>
        <w:t>1</w:t>
      </w:r>
      <w:r w:rsidR="00E55325" w:rsidRPr="00E53F91">
        <w:rPr>
          <w:rFonts w:ascii="Times New Roman" w:hAnsi="Times New Roman" w:cs="Times New Roman"/>
          <w:color w:val="000000" w:themeColor="text1"/>
          <w:sz w:val="24"/>
          <w:szCs w:val="24"/>
          <w:shd w:val="clear" w:color="auto" w:fill="FFFFFF"/>
        </w:rPr>
        <w:t xml:space="preserve">.5 times the size of </w:t>
      </w:r>
      <w:r w:rsidR="007C108B" w:rsidRPr="00E53F91">
        <w:rPr>
          <w:rFonts w:ascii="Times New Roman" w:hAnsi="Times New Roman" w:cs="Times New Roman"/>
          <w:color w:val="000000" w:themeColor="text1"/>
          <w:sz w:val="24"/>
          <w:szCs w:val="24"/>
          <w:shd w:val="clear" w:color="auto" w:fill="FFFFFF"/>
        </w:rPr>
        <w:t xml:space="preserve">Levy et al.’s </w:t>
      </w:r>
      <w:r w:rsidR="00E55325" w:rsidRPr="00E53F91">
        <w:rPr>
          <w:rFonts w:ascii="Times New Roman" w:hAnsi="Times New Roman" w:cs="Times New Roman"/>
          <w:color w:val="000000" w:themeColor="text1"/>
          <w:sz w:val="24"/>
          <w:szCs w:val="24"/>
          <w:shd w:val="clear" w:color="auto" w:fill="FFFFFF"/>
        </w:rPr>
        <w:t xml:space="preserve">full sample, and our full sample was </w:t>
      </w:r>
      <w:r w:rsidR="00573E1B" w:rsidRPr="00E53F91">
        <w:rPr>
          <w:rFonts w:ascii="Times New Roman" w:hAnsi="Times New Roman" w:cs="Times New Roman"/>
          <w:color w:val="000000" w:themeColor="text1"/>
          <w:sz w:val="24"/>
          <w:szCs w:val="24"/>
          <w:shd w:val="clear" w:color="auto" w:fill="FFFFFF"/>
        </w:rPr>
        <w:t>three</w:t>
      </w:r>
      <w:r w:rsidR="00E55325" w:rsidRPr="00E53F91">
        <w:rPr>
          <w:rFonts w:ascii="Times New Roman" w:hAnsi="Times New Roman" w:cs="Times New Roman"/>
          <w:color w:val="000000" w:themeColor="text1"/>
          <w:sz w:val="24"/>
          <w:szCs w:val="24"/>
          <w:shd w:val="clear" w:color="auto" w:fill="FFFFFF"/>
        </w:rPr>
        <w:t xml:space="preserve"> times as large. </w:t>
      </w:r>
      <w:r w:rsidR="00D50AEA" w:rsidRPr="00E53F91">
        <w:rPr>
          <w:rFonts w:ascii="Times New Roman" w:hAnsi="Times New Roman" w:cs="Times New Roman"/>
          <w:color w:val="000000" w:themeColor="text1"/>
          <w:sz w:val="24"/>
          <w:szCs w:val="24"/>
        </w:rPr>
        <w:t>S</w:t>
      </w:r>
      <w:r w:rsidR="00435040" w:rsidRPr="00E53F91">
        <w:rPr>
          <w:rFonts w:ascii="Times New Roman" w:hAnsi="Times New Roman" w:cs="Times New Roman"/>
          <w:color w:val="000000" w:themeColor="text1"/>
          <w:sz w:val="24"/>
          <w:szCs w:val="24"/>
        </w:rPr>
        <w:t>even</w:t>
      </w:r>
      <w:r w:rsidR="00D50AEA" w:rsidRPr="00E53F91">
        <w:rPr>
          <w:rFonts w:ascii="Times New Roman" w:hAnsi="Times New Roman" w:cs="Times New Roman"/>
          <w:color w:val="000000" w:themeColor="text1"/>
          <w:sz w:val="24"/>
          <w:szCs w:val="24"/>
        </w:rPr>
        <w:t xml:space="preserve"> additional</w:t>
      </w:r>
      <w:r w:rsidR="00435040" w:rsidRPr="00E53F91">
        <w:rPr>
          <w:rFonts w:ascii="Times New Roman" w:hAnsi="Times New Roman" w:cs="Times New Roman"/>
          <w:color w:val="000000" w:themeColor="text1"/>
          <w:sz w:val="24"/>
          <w:szCs w:val="24"/>
        </w:rPr>
        <w:t xml:space="preserve"> participants were tested but</w:t>
      </w:r>
      <w:r w:rsidR="006073AF" w:rsidRPr="00E53F91">
        <w:rPr>
          <w:rFonts w:ascii="Times New Roman" w:hAnsi="Times New Roman" w:cs="Times New Roman"/>
          <w:color w:val="000000" w:themeColor="text1"/>
          <w:sz w:val="24"/>
          <w:szCs w:val="24"/>
        </w:rPr>
        <w:t xml:space="preserve"> excluded for varying reasons</w:t>
      </w:r>
      <w:r w:rsidR="00A30F3A" w:rsidRPr="00E53F91">
        <w:rPr>
          <w:rFonts w:ascii="Times New Roman" w:hAnsi="Times New Roman" w:cs="Times New Roman"/>
          <w:color w:val="000000" w:themeColor="text1"/>
          <w:sz w:val="24"/>
          <w:szCs w:val="24"/>
        </w:rPr>
        <w:t xml:space="preserve">. </w:t>
      </w:r>
      <w:r w:rsidR="007C108B" w:rsidRPr="00E53F91">
        <w:rPr>
          <w:rFonts w:ascii="Times New Roman" w:hAnsi="Times New Roman" w:cs="Times New Roman"/>
          <w:color w:val="000000" w:themeColor="text1"/>
          <w:sz w:val="24"/>
          <w:szCs w:val="24"/>
        </w:rPr>
        <w:t>O</w:t>
      </w:r>
      <w:r w:rsidR="00A30F3A" w:rsidRPr="00E53F91">
        <w:rPr>
          <w:rFonts w:ascii="Times New Roman" w:hAnsi="Times New Roman" w:cs="Times New Roman"/>
          <w:color w:val="000000" w:themeColor="text1"/>
          <w:sz w:val="24"/>
          <w:szCs w:val="24"/>
        </w:rPr>
        <w:t>ne young adult was excluded</w:t>
      </w:r>
      <w:r w:rsidR="00435040" w:rsidRPr="00E53F91">
        <w:rPr>
          <w:rFonts w:ascii="Times New Roman" w:hAnsi="Times New Roman" w:cs="Times New Roman"/>
          <w:color w:val="000000" w:themeColor="text1"/>
          <w:sz w:val="24"/>
          <w:szCs w:val="24"/>
        </w:rPr>
        <w:t xml:space="preserve"> </w:t>
      </w:r>
      <w:r w:rsidR="002B7C0E" w:rsidRPr="00E53F91">
        <w:rPr>
          <w:rFonts w:ascii="Times New Roman" w:hAnsi="Times New Roman" w:cs="Times New Roman"/>
          <w:color w:val="000000" w:themeColor="text1"/>
          <w:sz w:val="24"/>
          <w:szCs w:val="24"/>
        </w:rPr>
        <w:t>for</w:t>
      </w:r>
      <w:r w:rsidR="00A30F3A" w:rsidRPr="00E53F91">
        <w:rPr>
          <w:rFonts w:ascii="Times New Roman" w:hAnsi="Times New Roman" w:cs="Times New Roman"/>
          <w:color w:val="000000" w:themeColor="text1"/>
          <w:sz w:val="24"/>
          <w:szCs w:val="24"/>
        </w:rPr>
        <w:t xml:space="preserve"> accuracy</w:t>
      </w:r>
      <w:r w:rsidR="002B7C0E" w:rsidRPr="00E53F91">
        <w:rPr>
          <w:rFonts w:ascii="Times New Roman" w:hAnsi="Times New Roman" w:cs="Times New Roman"/>
          <w:color w:val="000000" w:themeColor="text1"/>
          <w:sz w:val="24"/>
          <w:szCs w:val="24"/>
        </w:rPr>
        <w:t xml:space="preserve"> below 75%</w:t>
      </w:r>
      <w:r w:rsidR="00A30F3A" w:rsidRPr="00E53F91">
        <w:rPr>
          <w:rFonts w:ascii="Times New Roman" w:hAnsi="Times New Roman" w:cs="Times New Roman"/>
          <w:color w:val="000000" w:themeColor="text1"/>
          <w:sz w:val="24"/>
          <w:szCs w:val="24"/>
        </w:rPr>
        <w:t xml:space="preserve"> on easy comprehension questions </w:t>
      </w:r>
      <w:r w:rsidR="006073AF" w:rsidRPr="00E53F91">
        <w:rPr>
          <w:rFonts w:ascii="Times New Roman" w:hAnsi="Times New Roman" w:cs="Times New Roman"/>
          <w:color w:val="000000" w:themeColor="text1"/>
          <w:sz w:val="24"/>
          <w:szCs w:val="24"/>
        </w:rPr>
        <w:t>about</w:t>
      </w:r>
      <w:r w:rsidR="00A30F3A" w:rsidRPr="00E53F91">
        <w:rPr>
          <w:rFonts w:ascii="Times New Roman" w:hAnsi="Times New Roman" w:cs="Times New Roman"/>
          <w:color w:val="000000" w:themeColor="text1"/>
          <w:sz w:val="24"/>
          <w:szCs w:val="24"/>
        </w:rPr>
        <w:t xml:space="preserve"> filler</w:t>
      </w:r>
      <w:r w:rsidR="006073AF" w:rsidRPr="00E53F91">
        <w:rPr>
          <w:rFonts w:ascii="Times New Roman" w:hAnsi="Times New Roman" w:cs="Times New Roman"/>
          <w:color w:val="000000" w:themeColor="text1"/>
          <w:sz w:val="24"/>
          <w:szCs w:val="24"/>
        </w:rPr>
        <w:t xml:space="preserve"> </w:t>
      </w:r>
      <w:r w:rsidR="00A30F3A" w:rsidRPr="00E53F91">
        <w:rPr>
          <w:rFonts w:ascii="Times New Roman" w:hAnsi="Times New Roman" w:cs="Times New Roman"/>
          <w:color w:val="000000" w:themeColor="text1"/>
          <w:sz w:val="24"/>
          <w:szCs w:val="24"/>
        </w:rPr>
        <w:t>s</w:t>
      </w:r>
      <w:r w:rsidR="006073AF" w:rsidRPr="00E53F91">
        <w:rPr>
          <w:rFonts w:ascii="Times New Roman" w:hAnsi="Times New Roman" w:cs="Times New Roman"/>
          <w:color w:val="000000" w:themeColor="text1"/>
          <w:sz w:val="24"/>
          <w:szCs w:val="24"/>
        </w:rPr>
        <w:t>timuli</w:t>
      </w:r>
      <w:r w:rsidR="00A30F3A" w:rsidRPr="00E53F91">
        <w:rPr>
          <w:rFonts w:ascii="Times New Roman" w:hAnsi="Times New Roman" w:cs="Times New Roman"/>
          <w:color w:val="000000" w:themeColor="text1"/>
          <w:sz w:val="24"/>
          <w:szCs w:val="24"/>
        </w:rPr>
        <w:t xml:space="preserve">. Secondly, we fit </w:t>
      </w:r>
      <w:r w:rsidR="00A30F3A" w:rsidRPr="00E53F91">
        <w:rPr>
          <w:rFonts w:ascii="Times New Roman" w:hAnsi="Times New Roman" w:cs="Times New Roman"/>
          <w:color w:val="000000" w:themeColor="text1"/>
          <w:sz w:val="24"/>
          <w:szCs w:val="24"/>
          <w:shd w:val="clear" w:color="auto" w:fill="FFFFFF"/>
        </w:rPr>
        <w:t xml:space="preserve">a regression model to each participant’s reading data, in which </w:t>
      </w:r>
      <w:r w:rsidR="00D50AEA" w:rsidRPr="00E53F91">
        <w:rPr>
          <w:rFonts w:ascii="Times New Roman" w:hAnsi="Times New Roman" w:cs="Times New Roman"/>
          <w:color w:val="000000" w:themeColor="text1"/>
          <w:sz w:val="24"/>
          <w:szCs w:val="24"/>
          <w:shd w:val="clear" w:color="auto" w:fill="FFFFFF"/>
        </w:rPr>
        <w:t xml:space="preserve">region </w:t>
      </w:r>
      <w:r w:rsidR="00A30F3A" w:rsidRPr="00E53F91">
        <w:rPr>
          <w:rFonts w:ascii="Times New Roman" w:hAnsi="Times New Roman" w:cs="Times New Roman"/>
          <w:color w:val="000000" w:themeColor="text1"/>
          <w:sz w:val="24"/>
          <w:szCs w:val="24"/>
          <w:shd w:val="clear" w:color="auto" w:fill="FFFFFF"/>
        </w:rPr>
        <w:t xml:space="preserve">length </w:t>
      </w:r>
      <w:r w:rsidR="00A30F3A" w:rsidRPr="00E53F91">
        <w:rPr>
          <w:rFonts w:ascii="Times New Roman" w:hAnsi="Times New Roman" w:cs="Times New Roman"/>
          <w:color w:val="000000" w:themeColor="text1"/>
          <w:sz w:val="24"/>
          <w:szCs w:val="24"/>
          <w:shd w:val="clear" w:color="auto" w:fill="FFFFFF"/>
        </w:rPr>
        <w:lastRenderedPageBreak/>
        <w:t xml:space="preserve">(rounded to the nearest 10 characters) was treated as a predictor variable. If there was no significant effect of region length on a participant’s reading time we </w:t>
      </w:r>
      <w:r w:rsidR="007C108B" w:rsidRPr="00E53F91">
        <w:rPr>
          <w:rFonts w:ascii="Times New Roman" w:hAnsi="Times New Roman" w:cs="Times New Roman"/>
          <w:color w:val="000000" w:themeColor="text1"/>
          <w:sz w:val="24"/>
          <w:szCs w:val="24"/>
          <w:shd w:val="clear" w:color="auto" w:fill="FFFFFF"/>
        </w:rPr>
        <w:t xml:space="preserve">assumed </w:t>
      </w:r>
      <w:r w:rsidR="00D50AEA" w:rsidRPr="00E53F91">
        <w:rPr>
          <w:rFonts w:ascii="Times New Roman" w:hAnsi="Times New Roman" w:cs="Times New Roman"/>
          <w:color w:val="000000" w:themeColor="text1"/>
          <w:sz w:val="24"/>
          <w:szCs w:val="24"/>
          <w:shd w:val="clear" w:color="auto" w:fill="FFFFFF"/>
        </w:rPr>
        <w:t>low</w:t>
      </w:r>
      <w:r w:rsidR="00A30F3A" w:rsidRPr="00E53F91">
        <w:rPr>
          <w:rFonts w:ascii="Times New Roman" w:hAnsi="Times New Roman" w:cs="Times New Roman"/>
          <w:color w:val="000000" w:themeColor="text1"/>
          <w:sz w:val="24"/>
          <w:szCs w:val="24"/>
          <w:shd w:val="clear" w:color="auto" w:fill="FFFFFF"/>
        </w:rPr>
        <w:t xml:space="preserve"> task engagement, and excluded their data; this affected three young</w:t>
      </w:r>
      <w:r w:rsidR="00497079" w:rsidRPr="00E53F91">
        <w:rPr>
          <w:rFonts w:ascii="Times New Roman" w:hAnsi="Times New Roman" w:cs="Times New Roman"/>
          <w:color w:val="000000" w:themeColor="text1"/>
          <w:sz w:val="24"/>
          <w:szCs w:val="24"/>
          <w:shd w:val="clear" w:color="auto" w:fill="FFFFFF"/>
        </w:rPr>
        <w:t xml:space="preserve"> </w:t>
      </w:r>
      <w:r w:rsidR="00A30F3A" w:rsidRPr="00E53F91">
        <w:rPr>
          <w:rFonts w:ascii="Times New Roman" w:hAnsi="Times New Roman" w:cs="Times New Roman"/>
          <w:color w:val="000000" w:themeColor="text1"/>
          <w:sz w:val="24"/>
          <w:szCs w:val="24"/>
          <w:shd w:val="clear" w:color="auto" w:fill="FFFFFF"/>
        </w:rPr>
        <w:t xml:space="preserve">and one older participant. Finally, </w:t>
      </w:r>
      <w:r w:rsidR="002E3E89" w:rsidRPr="00E53F91">
        <w:rPr>
          <w:rFonts w:ascii="Times New Roman" w:hAnsi="Times New Roman" w:cs="Times New Roman"/>
          <w:color w:val="000000" w:themeColor="text1"/>
          <w:sz w:val="24"/>
          <w:szCs w:val="24"/>
          <w:shd w:val="clear" w:color="auto" w:fill="FFFFFF"/>
        </w:rPr>
        <w:t>t</w:t>
      </w:r>
      <w:r w:rsidR="00A30F3A" w:rsidRPr="00E53F91">
        <w:rPr>
          <w:rFonts w:ascii="Times New Roman" w:hAnsi="Times New Roman" w:cs="Times New Roman"/>
          <w:color w:val="000000" w:themeColor="text1"/>
          <w:sz w:val="24"/>
          <w:szCs w:val="24"/>
          <w:shd w:val="clear" w:color="auto" w:fill="FFFFFF"/>
        </w:rPr>
        <w:t>wo</w:t>
      </w:r>
      <w:r w:rsidR="002E3E89" w:rsidRPr="00E53F91">
        <w:rPr>
          <w:rFonts w:ascii="Times New Roman" w:hAnsi="Times New Roman" w:cs="Times New Roman"/>
          <w:color w:val="000000" w:themeColor="text1"/>
          <w:sz w:val="24"/>
          <w:szCs w:val="24"/>
          <w:shd w:val="clear" w:color="auto" w:fill="FFFFFF"/>
        </w:rPr>
        <w:t xml:space="preserve"> </w:t>
      </w:r>
      <w:r w:rsidR="00A30F3A" w:rsidRPr="00E53F91">
        <w:rPr>
          <w:rFonts w:ascii="Times New Roman" w:hAnsi="Times New Roman" w:cs="Times New Roman"/>
          <w:color w:val="000000" w:themeColor="text1"/>
          <w:sz w:val="24"/>
          <w:szCs w:val="24"/>
          <w:shd w:val="clear" w:color="auto" w:fill="FFFFFF"/>
        </w:rPr>
        <w:t xml:space="preserve">young adults were excluded due to technical </w:t>
      </w:r>
      <w:r w:rsidR="002B7C0E" w:rsidRPr="00E53F91">
        <w:rPr>
          <w:rFonts w:ascii="Times New Roman" w:hAnsi="Times New Roman" w:cs="Times New Roman"/>
          <w:color w:val="000000" w:themeColor="text1"/>
          <w:sz w:val="24"/>
          <w:szCs w:val="24"/>
          <w:shd w:val="clear" w:color="auto" w:fill="FFFFFF"/>
        </w:rPr>
        <w:t>issues</w:t>
      </w:r>
      <w:r w:rsidR="00A30F3A" w:rsidRPr="00E53F91">
        <w:rPr>
          <w:rFonts w:ascii="Times New Roman" w:hAnsi="Times New Roman" w:cs="Times New Roman"/>
          <w:color w:val="000000" w:themeColor="text1"/>
          <w:sz w:val="24"/>
          <w:szCs w:val="24"/>
          <w:shd w:val="clear" w:color="auto" w:fill="FFFFFF"/>
        </w:rPr>
        <w:t xml:space="preserve"> resulting in over-recruitment for two counterbalancing conditions –we excluded the final participant to contribute data to each condition.</w:t>
      </w:r>
      <w:r w:rsidR="00842337" w:rsidRPr="00E53F91">
        <w:rPr>
          <w:rFonts w:ascii="Times New Roman" w:hAnsi="Times New Roman" w:cs="Times New Roman"/>
          <w:color w:val="000000" w:themeColor="text1"/>
          <w:sz w:val="24"/>
          <w:szCs w:val="24"/>
        </w:rPr>
        <w:t xml:space="preserve"> </w:t>
      </w:r>
      <w:r w:rsidR="007C108B" w:rsidRPr="00E53F91">
        <w:rPr>
          <w:rFonts w:ascii="Times New Roman" w:hAnsi="Times New Roman" w:cs="Times New Roman"/>
          <w:color w:val="000000" w:themeColor="text1"/>
          <w:sz w:val="24"/>
          <w:szCs w:val="24"/>
        </w:rPr>
        <w:t>Participants</w:t>
      </w:r>
      <w:r w:rsidR="00495784" w:rsidRPr="00E53F91">
        <w:rPr>
          <w:rFonts w:ascii="Times New Roman" w:hAnsi="Times New Roman" w:cs="Times New Roman"/>
          <w:color w:val="000000" w:themeColor="text1"/>
          <w:sz w:val="24"/>
          <w:szCs w:val="24"/>
        </w:rPr>
        <w:t xml:space="preserve"> were recruited via Prolific academic, with younger </w:t>
      </w:r>
      <w:r w:rsidR="0087471B" w:rsidRPr="00E53F91">
        <w:rPr>
          <w:rFonts w:ascii="Times New Roman" w:hAnsi="Times New Roman" w:cs="Times New Roman"/>
          <w:color w:val="000000" w:themeColor="text1"/>
          <w:sz w:val="24"/>
          <w:szCs w:val="24"/>
        </w:rPr>
        <w:t xml:space="preserve">and older </w:t>
      </w:r>
      <w:r w:rsidR="00495784" w:rsidRPr="00E53F91">
        <w:rPr>
          <w:rFonts w:ascii="Times New Roman" w:hAnsi="Times New Roman" w:cs="Times New Roman"/>
          <w:color w:val="000000" w:themeColor="text1"/>
          <w:sz w:val="24"/>
          <w:szCs w:val="24"/>
        </w:rPr>
        <w:t>adults receiving reward</w:t>
      </w:r>
      <w:r w:rsidR="0087471B" w:rsidRPr="00E53F91">
        <w:rPr>
          <w:rFonts w:ascii="Times New Roman" w:hAnsi="Times New Roman" w:cs="Times New Roman"/>
          <w:color w:val="000000" w:themeColor="text1"/>
          <w:sz w:val="24"/>
          <w:szCs w:val="24"/>
        </w:rPr>
        <w:t>s</w:t>
      </w:r>
      <w:r w:rsidR="00495784" w:rsidRPr="00E53F91">
        <w:rPr>
          <w:rFonts w:ascii="Times New Roman" w:hAnsi="Times New Roman" w:cs="Times New Roman"/>
          <w:color w:val="000000" w:themeColor="text1"/>
          <w:sz w:val="24"/>
          <w:szCs w:val="24"/>
        </w:rPr>
        <w:t xml:space="preserve"> of £5.75 and £7.50</w:t>
      </w:r>
      <w:r w:rsidR="0087471B" w:rsidRPr="00E53F91">
        <w:rPr>
          <w:rFonts w:ascii="Times New Roman" w:hAnsi="Times New Roman" w:cs="Times New Roman"/>
          <w:color w:val="000000" w:themeColor="text1"/>
          <w:sz w:val="24"/>
          <w:szCs w:val="24"/>
        </w:rPr>
        <w:t>, respectively</w:t>
      </w:r>
      <w:r w:rsidR="00495784" w:rsidRPr="00E53F91">
        <w:rPr>
          <w:rFonts w:ascii="Times New Roman" w:hAnsi="Times New Roman" w:cs="Times New Roman"/>
          <w:color w:val="000000" w:themeColor="text1"/>
          <w:sz w:val="24"/>
          <w:szCs w:val="24"/>
        </w:rPr>
        <w:t>.</w:t>
      </w:r>
      <w:r w:rsidR="00A44919" w:rsidRPr="00E53F91">
        <w:rPr>
          <w:rStyle w:val="FootnoteReference"/>
          <w:rFonts w:ascii="Times New Roman" w:hAnsi="Times New Roman" w:cs="Times New Roman"/>
          <w:color w:val="000000" w:themeColor="text1"/>
          <w:sz w:val="24"/>
          <w:szCs w:val="24"/>
        </w:rPr>
        <w:footnoteReference w:id="1"/>
      </w:r>
    </w:p>
    <w:bookmarkEnd w:id="2"/>
    <w:p w14:paraId="77AD5937" w14:textId="17BF4E6C" w:rsidR="00E37D07" w:rsidRPr="00E53F91" w:rsidRDefault="00E37D07" w:rsidP="00BC06FF">
      <w:pPr>
        <w:spacing w:line="480" w:lineRule="auto"/>
        <w:rPr>
          <w:rFonts w:ascii="Times New Roman" w:hAnsi="Times New Roman" w:cs="Times New Roman"/>
          <w:b/>
          <w:bCs/>
          <w:i/>
          <w:iCs/>
          <w:color w:val="000000" w:themeColor="text1"/>
          <w:sz w:val="24"/>
          <w:szCs w:val="24"/>
        </w:rPr>
      </w:pPr>
      <w:r w:rsidRPr="00E53F91">
        <w:rPr>
          <w:rFonts w:ascii="Times New Roman" w:hAnsi="Times New Roman" w:cs="Times New Roman"/>
          <w:b/>
          <w:bCs/>
          <w:i/>
          <w:iCs/>
          <w:color w:val="000000" w:themeColor="text1"/>
          <w:sz w:val="24"/>
          <w:szCs w:val="24"/>
        </w:rPr>
        <w:t>Materials</w:t>
      </w:r>
      <w:r w:rsidR="003D03C1" w:rsidRPr="00E53F91">
        <w:rPr>
          <w:rFonts w:ascii="Times New Roman" w:hAnsi="Times New Roman" w:cs="Times New Roman"/>
          <w:b/>
          <w:bCs/>
          <w:i/>
          <w:iCs/>
          <w:color w:val="000000" w:themeColor="text1"/>
          <w:sz w:val="24"/>
          <w:szCs w:val="24"/>
        </w:rPr>
        <w:t xml:space="preserve"> and Design</w:t>
      </w:r>
    </w:p>
    <w:p w14:paraId="6081B6EC" w14:textId="7639B42C" w:rsidR="00485FDD" w:rsidRPr="00E53F91" w:rsidRDefault="00E37D07" w:rsidP="00F543B2">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We presented readers with 24 items </w:t>
      </w:r>
      <w:r w:rsidR="00157B3F" w:rsidRPr="00E53F91">
        <w:rPr>
          <w:rFonts w:ascii="Times New Roman" w:hAnsi="Times New Roman" w:cs="Times New Roman"/>
          <w:color w:val="000000" w:themeColor="text1"/>
          <w:sz w:val="24"/>
          <w:szCs w:val="24"/>
        </w:rPr>
        <w:t xml:space="preserve">similar to sentences 1a-d. </w:t>
      </w:r>
      <w:r w:rsidR="00435040" w:rsidRPr="00E53F91">
        <w:rPr>
          <w:rFonts w:ascii="Times New Roman" w:hAnsi="Times New Roman" w:cs="Times New Roman"/>
          <w:color w:val="000000" w:themeColor="text1"/>
          <w:sz w:val="24"/>
          <w:szCs w:val="24"/>
        </w:rPr>
        <w:t>These were counterbalanced</w:t>
      </w:r>
      <w:r w:rsidR="00355DEA" w:rsidRPr="00E53F91">
        <w:rPr>
          <w:rFonts w:ascii="Times New Roman" w:hAnsi="Times New Roman" w:cs="Times New Roman"/>
          <w:color w:val="000000" w:themeColor="text1"/>
          <w:sz w:val="24"/>
          <w:szCs w:val="24"/>
        </w:rPr>
        <w:t xml:space="preserve"> across participants</w:t>
      </w:r>
      <w:r w:rsidR="00435040" w:rsidRPr="00E53F91">
        <w:rPr>
          <w:rFonts w:ascii="Times New Roman" w:hAnsi="Times New Roman" w:cs="Times New Roman"/>
          <w:color w:val="000000" w:themeColor="text1"/>
          <w:sz w:val="24"/>
          <w:szCs w:val="24"/>
        </w:rPr>
        <w:t xml:space="preserve">, </w:t>
      </w:r>
      <w:r w:rsidR="004A659B" w:rsidRPr="00E53F91">
        <w:rPr>
          <w:rFonts w:ascii="Times New Roman" w:hAnsi="Times New Roman" w:cs="Times New Roman"/>
          <w:color w:val="000000" w:themeColor="text1"/>
          <w:sz w:val="24"/>
          <w:szCs w:val="24"/>
        </w:rPr>
        <w:t>with</w:t>
      </w:r>
      <w:r w:rsidR="00435040" w:rsidRPr="00E53F91">
        <w:rPr>
          <w:rFonts w:ascii="Times New Roman" w:hAnsi="Times New Roman" w:cs="Times New Roman"/>
          <w:color w:val="000000" w:themeColor="text1"/>
          <w:sz w:val="24"/>
          <w:szCs w:val="24"/>
        </w:rPr>
        <w:t xml:space="preserve"> each item appear</w:t>
      </w:r>
      <w:r w:rsidR="004A659B" w:rsidRPr="00E53F91">
        <w:rPr>
          <w:rFonts w:ascii="Times New Roman" w:hAnsi="Times New Roman" w:cs="Times New Roman"/>
          <w:color w:val="000000" w:themeColor="text1"/>
          <w:sz w:val="24"/>
          <w:szCs w:val="24"/>
        </w:rPr>
        <w:t>ing</w:t>
      </w:r>
      <w:r w:rsidR="00435040" w:rsidRPr="00E53F91">
        <w:rPr>
          <w:rFonts w:ascii="Times New Roman" w:hAnsi="Times New Roman" w:cs="Times New Roman"/>
          <w:color w:val="000000" w:themeColor="text1"/>
          <w:sz w:val="24"/>
          <w:szCs w:val="24"/>
        </w:rPr>
        <w:t xml:space="preserve"> in each condition for 25% of participants, and each participant</w:t>
      </w:r>
      <w:r w:rsidR="00355DEA" w:rsidRPr="00E53F91">
        <w:rPr>
          <w:rFonts w:ascii="Times New Roman" w:hAnsi="Times New Roman" w:cs="Times New Roman"/>
          <w:color w:val="000000" w:themeColor="text1"/>
          <w:sz w:val="24"/>
          <w:szCs w:val="24"/>
        </w:rPr>
        <w:t xml:space="preserve"> read</w:t>
      </w:r>
      <w:r w:rsidR="004A659B" w:rsidRPr="00E53F91">
        <w:rPr>
          <w:rFonts w:ascii="Times New Roman" w:hAnsi="Times New Roman" w:cs="Times New Roman"/>
          <w:color w:val="000000" w:themeColor="text1"/>
          <w:sz w:val="24"/>
          <w:szCs w:val="24"/>
        </w:rPr>
        <w:t>ing</w:t>
      </w:r>
      <w:r w:rsidR="00435040" w:rsidRPr="00E53F91">
        <w:rPr>
          <w:rFonts w:ascii="Times New Roman" w:hAnsi="Times New Roman" w:cs="Times New Roman"/>
          <w:color w:val="000000" w:themeColor="text1"/>
          <w:sz w:val="24"/>
          <w:szCs w:val="24"/>
        </w:rPr>
        <w:t xml:space="preserve"> 25% of items </w:t>
      </w:r>
      <w:r w:rsidR="007C108B" w:rsidRPr="00E53F91">
        <w:rPr>
          <w:rFonts w:ascii="Times New Roman" w:hAnsi="Times New Roman" w:cs="Times New Roman"/>
          <w:color w:val="000000" w:themeColor="text1"/>
          <w:sz w:val="24"/>
          <w:szCs w:val="24"/>
        </w:rPr>
        <w:t>per</w:t>
      </w:r>
      <w:r w:rsidR="00435040" w:rsidRPr="00E53F91">
        <w:rPr>
          <w:rFonts w:ascii="Times New Roman" w:hAnsi="Times New Roman" w:cs="Times New Roman"/>
          <w:color w:val="000000" w:themeColor="text1"/>
          <w:sz w:val="24"/>
          <w:szCs w:val="24"/>
        </w:rPr>
        <w:t xml:space="preserve"> condition. </w:t>
      </w:r>
      <w:r w:rsidR="00157B3F" w:rsidRPr="00E53F91">
        <w:rPr>
          <w:rFonts w:ascii="Times New Roman" w:hAnsi="Times New Roman" w:cs="Times New Roman"/>
          <w:color w:val="000000" w:themeColor="text1"/>
          <w:sz w:val="24"/>
          <w:szCs w:val="24"/>
        </w:rPr>
        <w:t>The</w:t>
      </w:r>
      <w:r w:rsidR="008F3666" w:rsidRPr="00E53F91">
        <w:rPr>
          <w:rFonts w:ascii="Times New Roman" w:hAnsi="Times New Roman" w:cs="Times New Roman"/>
          <w:color w:val="000000" w:themeColor="text1"/>
          <w:sz w:val="24"/>
          <w:szCs w:val="24"/>
        </w:rPr>
        <w:t>se items</w:t>
      </w:r>
      <w:r w:rsidR="00157B3F" w:rsidRPr="00E53F91">
        <w:rPr>
          <w:rFonts w:ascii="Times New Roman" w:hAnsi="Times New Roman" w:cs="Times New Roman"/>
          <w:color w:val="000000" w:themeColor="text1"/>
          <w:sz w:val="24"/>
          <w:szCs w:val="24"/>
        </w:rPr>
        <w:t xml:space="preserve"> were</w:t>
      </w:r>
      <w:r w:rsidR="008F3666" w:rsidRPr="00E53F91">
        <w:rPr>
          <w:rFonts w:ascii="Times New Roman" w:hAnsi="Times New Roman" w:cs="Times New Roman"/>
          <w:color w:val="000000" w:themeColor="text1"/>
          <w:sz w:val="24"/>
          <w:szCs w:val="24"/>
        </w:rPr>
        <w:t xml:space="preserve"> the same as</w:t>
      </w:r>
      <w:r w:rsidR="00157B3F" w:rsidRPr="00E53F91">
        <w:rPr>
          <w:rFonts w:ascii="Times New Roman" w:hAnsi="Times New Roman" w:cs="Times New Roman"/>
          <w:color w:val="000000" w:themeColor="text1"/>
          <w:sz w:val="24"/>
          <w:szCs w:val="24"/>
        </w:rPr>
        <w:t xml:space="preserve"> those used by Levy et al., although some </w:t>
      </w:r>
      <w:r w:rsidR="003247A6" w:rsidRPr="00E53F91">
        <w:rPr>
          <w:rFonts w:ascii="Times New Roman" w:hAnsi="Times New Roman" w:cs="Times New Roman"/>
          <w:color w:val="000000" w:themeColor="text1"/>
          <w:sz w:val="24"/>
          <w:szCs w:val="24"/>
        </w:rPr>
        <w:t>r</w:t>
      </w:r>
      <w:r w:rsidR="00157B3F" w:rsidRPr="00E53F91">
        <w:rPr>
          <w:rFonts w:ascii="Times New Roman" w:hAnsi="Times New Roman" w:cs="Times New Roman"/>
          <w:color w:val="000000" w:themeColor="text1"/>
          <w:sz w:val="24"/>
          <w:szCs w:val="24"/>
        </w:rPr>
        <w:t xml:space="preserve">equired localisation for </w:t>
      </w:r>
      <w:r w:rsidR="001608D4" w:rsidRPr="00E53F91">
        <w:rPr>
          <w:rFonts w:ascii="Times New Roman" w:hAnsi="Times New Roman" w:cs="Times New Roman"/>
          <w:color w:val="000000" w:themeColor="text1"/>
          <w:sz w:val="24"/>
          <w:szCs w:val="24"/>
        </w:rPr>
        <w:t xml:space="preserve">the </w:t>
      </w:r>
      <w:r w:rsidR="00157B3F" w:rsidRPr="00E53F91">
        <w:rPr>
          <w:rFonts w:ascii="Times New Roman" w:hAnsi="Times New Roman" w:cs="Times New Roman"/>
          <w:color w:val="000000" w:themeColor="text1"/>
          <w:sz w:val="24"/>
          <w:szCs w:val="24"/>
        </w:rPr>
        <w:t>British</w:t>
      </w:r>
      <w:r w:rsidR="001608D4" w:rsidRPr="00E53F91">
        <w:rPr>
          <w:rFonts w:ascii="Times New Roman" w:hAnsi="Times New Roman" w:cs="Times New Roman"/>
          <w:color w:val="000000" w:themeColor="text1"/>
          <w:sz w:val="24"/>
          <w:szCs w:val="24"/>
        </w:rPr>
        <w:t>-English speaking</w:t>
      </w:r>
      <w:r w:rsidR="00157B3F" w:rsidRPr="00E53F91">
        <w:rPr>
          <w:rFonts w:ascii="Times New Roman" w:hAnsi="Times New Roman" w:cs="Times New Roman"/>
          <w:color w:val="000000" w:themeColor="text1"/>
          <w:sz w:val="24"/>
          <w:szCs w:val="24"/>
        </w:rPr>
        <w:t xml:space="preserve"> </w:t>
      </w:r>
      <w:r w:rsidR="00BC06FF" w:rsidRPr="00E53F91">
        <w:rPr>
          <w:rFonts w:ascii="Times New Roman" w:hAnsi="Times New Roman" w:cs="Times New Roman"/>
          <w:color w:val="000000" w:themeColor="text1"/>
          <w:sz w:val="24"/>
          <w:szCs w:val="24"/>
        </w:rPr>
        <w:t>participants</w:t>
      </w:r>
      <w:r w:rsidR="001608D4" w:rsidRPr="00E53F91">
        <w:rPr>
          <w:rFonts w:ascii="Times New Roman" w:hAnsi="Times New Roman" w:cs="Times New Roman"/>
          <w:color w:val="000000" w:themeColor="text1"/>
          <w:sz w:val="24"/>
          <w:szCs w:val="24"/>
        </w:rPr>
        <w:t xml:space="preserve"> </w:t>
      </w:r>
      <w:r w:rsidR="00734267" w:rsidRPr="00E53F91">
        <w:rPr>
          <w:rFonts w:ascii="Times New Roman" w:hAnsi="Times New Roman" w:cs="Times New Roman"/>
          <w:color w:val="000000" w:themeColor="text1"/>
          <w:sz w:val="24"/>
          <w:szCs w:val="24"/>
        </w:rPr>
        <w:t>we tested</w:t>
      </w:r>
      <w:r w:rsidR="00157B3F" w:rsidRPr="00E53F91">
        <w:rPr>
          <w:rFonts w:ascii="Times New Roman" w:hAnsi="Times New Roman" w:cs="Times New Roman"/>
          <w:color w:val="000000" w:themeColor="text1"/>
          <w:sz w:val="24"/>
          <w:szCs w:val="24"/>
        </w:rPr>
        <w:t xml:space="preserve">. </w:t>
      </w:r>
      <w:r w:rsidR="00F35CA1" w:rsidRPr="00E53F91">
        <w:rPr>
          <w:rFonts w:ascii="Times New Roman" w:hAnsi="Times New Roman" w:cs="Times New Roman"/>
          <w:color w:val="000000" w:themeColor="text1"/>
          <w:sz w:val="24"/>
          <w:szCs w:val="24"/>
        </w:rPr>
        <w:t>For each item we</w:t>
      </w:r>
      <w:r w:rsidR="000F61D9" w:rsidRPr="00E53F91">
        <w:rPr>
          <w:rFonts w:ascii="Times New Roman" w:hAnsi="Times New Roman" w:cs="Times New Roman"/>
          <w:color w:val="000000" w:themeColor="text1"/>
          <w:sz w:val="24"/>
          <w:szCs w:val="24"/>
        </w:rPr>
        <w:t xml:space="preserve"> constructed a comprehension question</w:t>
      </w:r>
      <w:r w:rsidR="00495784" w:rsidRPr="00E53F91">
        <w:rPr>
          <w:rFonts w:ascii="Times New Roman" w:hAnsi="Times New Roman" w:cs="Times New Roman"/>
          <w:color w:val="000000" w:themeColor="text1"/>
          <w:sz w:val="24"/>
          <w:szCs w:val="24"/>
        </w:rPr>
        <w:t xml:space="preserve"> similar to those used by Levy et al</w:t>
      </w:r>
      <w:r w:rsidR="00D50AEA" w:rsidRPr="00E53F91">
        <w:rPr>
          <w:rFonts w:ascii="Times New Roman" w:hAnsi="Times New Roman" w:cs="Times New Roman"/>
          <w:color w:val="000000" w:themeColor="text1"/>
          <w:sz w:val="24"/>
          <w:szCs w:val="24"/>
        </w:rPr>
        <w:t>;</w:t>
      </w:r>
      <w:r w:rsidR="00495784" w:rsidRPr="00E53F91">
        <w:rPr>
          <w:rFonts w:ascii="Times New Roman" w:hAnsi="Times New Roman" w:cs="Times New Roman"/>
          <w:color w:val="000000" w:themeColor="text1"/>
          <w:sz w:val="24"/>
          <w:szCs w:val="24"/>
        </w:rPr>
        <w:t xml:space="preserve"> </w:t>
      </w:r>
      <w:r w:rsidR="00930DB8" w:rsidRPr="00E53F91">
        <w:rPr>
          <w:rFonts w:ascii="Times New Roman" w:hAnsi="Times New Roman" w:cs="Times New Roman"/>
          <w:color w:val="000000" w:themeColor="text1"/>
          <w:sz w:val="24"/>
          <w:szCs w:val="24"/>
        </w:rPr>
        <w:t>20</w:t>
      </w:r>
      <w:r w:rsidR="00495784" w:rsidRPr="00E53F91">
        <w:rPr>
          <w:rFonts w:ascii="Times New Roman" w:hAnsi="Times New Roman" w:cs="Times New Roman"/>
          <w:color w:val="000000" w:themeColor="text1"/>
          <w:sz w:val="24"/>
          <w:szCs w:val="24"/>
        </w:rPr>
        <w:t xml:space="preserve"> probed </w:t>
      </w:r>
      <w:r w:rsidR="00EB343D" w:rsidRPr="00E53F91">
        <w:rPr>
          <w:rFonts w:ascii="Times New Roman" w:hAnsi="Times New Roman" w:cs="Times New Roman"/>
          <w:color w:val="000000" w:themeColor="text1"/>
          <w:sz w:val="24"/>
          <w:szCs w:val="24"/>
        </w:rPr>
        <w:t xml:space="preserve">relative clause verb </w:t>
      </w:r>
      <w:r w:rsidR="00495784" w:rsidRPr="00E53F91">
        <w:rPr>
          <w:rFonts w:ascii="Times New Roman" w:hAnsi="Times New Roman" w:cs="Times New Roman"/>
          <w:color w:val="000000" w:themeColor="text1"/>
          <w:sz w:val="24"/>
          <w:szCs w:val="24"/>
        </w:rPr>
        <w:t xml:space="preserve">comprehension, while </w:t>
      </w:r>
      <w:r w:rsidR="009D54F5" w:rsidRPr="00E53F91">
        <w:rPr>
          <w:rFonts w:ascii="Times New Roman" w:hAnsi="Times New Roman" w:cs="Times New Roman"/>
          <w:color w:val="000000" w:themeColor="text1"/>
          <w:sz w:val="24"/>
          <w:szCs w:val="24"/>
        </w:rPr>
        <w:t>four</w:t>
      </w:r>
      <w:r w:rsidR="00495784" w:rsidRPr="00E53F91">
        <w:rPr>
          <w:rFonts w:ascii="Times New Roman" w:hAnsi="Times New Roman" w:cs="Times New Roman"/>
          <w:color w:val="000000" w:themeColor="text1"/>
          <w:sz w:val="24"/>
          <w:szCs w:val="24"/>
        </w:rPr>
        <w:t xml:space="preserve"> probed </w:t>
      </w:r>
      <w:r w:rsidR="002E3E89" w:rsidRPr="00E53F91">
        <w:rPr>
          <w:rFonts w:ascii="Times New Roman" w:hAnsi="Times New Roman" w:cs="Times New Roman"/>
          <w:color w:val="000000" w:themeColor="text1"/>
          <w:sz w:val="24"/>
          <w:szCs w:val="24"/>
        </w:rPr>
        <w:t xml:space="preserve">main verb </w:t>
      </w:r>
      <w:r w:rsidR="00495784" w:rsidRPr="00E53F91">
        <w:rPr>
          <w:rFonts w:ascii="Times New Roman" w:hAnsi="Times New Roman" w:cs="Times New Roman"/>
          <w:color w:val="000000" w:themeColor="text1"/>
          <w:sz w:val="24"/>
          <w:szCs w:val="24"/>
        </w:rPr>
        <w:t>understanding.</w:t>
      </w:r>
      <w:r w:rsidR="00BC06FF" w:rsidRPr="00E53F91">
        <w:rPr>
          <w:rFonts w:ascii="Times New Roman" w:hAnsi="Times New Roman" w:cs="Times New Roman"/>
          <w:color w:val="000000" w:themeColor="text1"/>
          <w:sz w:val="24"/>
          <w:szCs w:val="24"/>
        </w:rPr>
        <w:t xml:space="preserve"> </w:t>
      </w:r>
      <w:r w:rsidR="00485FDD" w:rsidRPr="00E53F91">
        <w:rPr>
          <w:rFonts w:ascii="Times New Roman" w:hAnsi="Times New Roman" w:cs="Times New Roman"/>
          <w:color w:val="000000" w:themeColor="text1"/>
          <w:sz w:val="24"/>
          <w:szCs w:val="24"/>
        </w:rPr>
        <w:t xml:space="preserve">The </w:t>
      </w:r>
      <w:r w:rsidR="00EF7A75" w:rsidRPr="00E53F91">
        <w:rPr>
          <w:rFonts w:ascii="Times New Roman" w:hAnsi="Times New Roman" w:cs="Times New Roman"/>
          <w:color w:val="000000" w:themeColor="text1"/>
          <w:sz w:val="24"/>
          <w:szCs w:val="24"/>
        </w:rPr>
        <w:t>un</w:t>
      </w:r>
      <w:r w:rsidR="00485FDD" w:rsidRPr="00E53F91">
        <w:rPr>
          <w:rFonts w:ascii="Times New Roman" w:hAnsi="Times New Roman" w:cs="Times New Roman"/>
          <w:color w:val="000000" w:themeColor="text1"/>
          <w:sz w:val="24"/>
          <w:szCs w:val="24"/>
        </w:rPr>
        <w:t>ambiguous verb was</w:t>
      </w:r>
      <w:r w:rsidR="00360036" w:rsidRPr="00E53F91">
        <w:rPr>
          <w:rFonts w:ascii="Times New Roman" w:hAnsi="Times New Roman" w:cs="Times New Roman"/>
          <w:color w:val="000000" w:themeColor="text1"/>
          <w:sz w:val="24"/>
          <w:szCs w:val="24"/>
        </w:rPr>
        <w:t xml:space="preserve"> on average 5.7 letters long with a </w:t>
      </w:r>
      <w:proofErr w:type="spellStart"/>
      <w:r w:rsidR="00360036" w:rsidRPr="00E53F91">
        <w:rPr>
          <w:rFonts w:ascii="Times New Roman" w:hAnsi="Times New Roman" w:cs="Times New Roman"/>
          <w:color w:val="000000" w:themeColor="text1"/>
          <w:sz w:val="24"/>
          <w:szCs w:val="24"/>
        </w:rPr>
        <w:t>zipf</w:t>
      </w:r>
      <w:proofErr w:type="spellEnd"/>
      <w:r w:rsidR="00360036" w:rsidRPr="00E53F91">
        <w:rPr>
          <w:rFonts w:ascii="Times New Roman" w:hAnsi="Times New Roman" w:cs="Times New Roman"/>
          <w:color w:val="000000" w:themeColor="text1"/>
          <w:sz w:val="24"/>
          <w:szCs w:val="24"/>
        </w:rPr>
        <w:t xml:space="preserve"> frequency in the British National Corpus of </w:t>
      </w:r>
      <w:r w:rsidR="001B2420" w:rsidRPr="00E53F91">
        <w:rPr>
          <w:rFonts w:ascii="Times New Roman" w:hAnsi="Times New Roman" w:cs="Times New Roman"/>
          <w:color w:val="000000" w:themeColor="text1"/>
          <w:sz w:val="24"/>
          <w:szCs w:val="24"/>
        </w:rPr>
        <w:t>2.25</w:t>
      </w:r>
      <w:r w:rsidR="00360036" w:rsidRPr="00E53F91">
        <w:rPr>
          <w:rFonts w:ascii="Times New Roman" w:hAnsi="Times New Roman" w:cs="Times New Roman"/>
          <w:color w:val="000000" w:themeColor="text1"/>
          <w:sz w:val="24"/>
          <w:szCs w:val="24"/>
        </w:rPr>
        <w:t>, while the ambiguous verb was on average 6.4 letter</w:t>
      </w:r>
      <w:r w:rsidR="00B40259" w:rsidRPr="00E53F91">
        <w:rPr>
          <w:rFonts w:ascii="Times New Roman" w:hAnsi="Times New Roman" w:cs="Times New Roman"/>
          <w:color w:val="000000" w:themeColor="text1"/>
          <w:sz w:val="24"/>
          <w:szCs w:val="24"/>
        </w:rPr>
        <w:t>s</w:t>
      </w:r>
      <w:r w:rsidR="00360036" w:rsidRPr="00E53F91">
        <w:rPr>
          <w:rFonts w:ascii="Times New Roman" w:hAnsi="Times New Roman" w:cs="Times New Roman"/>
          <w:color w:val="000000" w:themeColor="text1"/>
          <w:sz w:val="24"/>
          <w:szCs w:val="24"/>
        </w:rPr>
        <w:t xml:space="preserve"> long with a mean </w:t>
      </w:r>
      <w:proofErr w:type="spellStart"/>
      <w:r w:rsidR="00360036" w:rsidRPr="00E53F91">
        <w:rPr>
          <w:rFonts w:ascii="Times New Roman" w:hAnsi="Times New Roman" w:cs="Times New Roman"/>
          <w:color w:val="000000" w:themeColor="text1"/>
          <w:sz w:val="24"/>
          <w:szCs w:val="24"/>
        </w:rPr>
        <w:t>zipf</w:t>
      </w:r>
      <w:proofErr w:type="spellEnd"/>
      <w:r w:rsidR="00360036" w:rsidRPr="00E53F91">
        <w:rPr>
          <w:rFonts w:ascii="Times New Roman" w:hAnsi="Times New Roman" w:cs="Times New Roman"/>
          <w:color w:val="000000" w:themeColor="text1"/>
          <w:sz w:val="24"/>
          <w:szCs w:val="24"/>
        </w:rPr>
        <w:t xml:space="preserve"> frequency of 2</w:t>
      </w:r>
      <w:r w:rsidR="001B2420" w:rsidRPr="00E53F91">
        <w:rPr>
          <w:rFonts w:ascii="Times New Roman" w:hAnsi="Times New Roman" w:cs="Times New Roman"/>
          <w:color w:val="000000" w:themeColor="text1"/>
          <w:sz w:val="24"/>
          <w:szCs w:val="24"/>
        </w:rPr>
        <w:t>.55</w:t>
      </w:r>
      <w:r w:rsidR="00360036" w:rsidRPr="00E53F91">
        <w:rPr>
          <w:rFonts w:ascii="Times New Roman" w:hAnsi="Times New Roman" w:cs="Times New Roman"/>
          <w:color w:val="000000" w:themeColor="text1"/>
          <w:sz w:val="24"/>
          <w:szCs w:val="24"/>
        </w:rPr>
        <w:t>. The difference</w:t>
      </w:r>
      <w:r w:rsidR="001B2420" w:rsidRPr="00E53F91">
        <w:rPr>
          <w:rFonts w:ascii="Times New Roman" w:hAnsi="Times New Roman" w:cs="Times New Roman"/>
          <w:color w:val="000000" w:themeColor="text1"/>
          <w:sz w:val="24"/>
          <w:szCs w:val="24"/>
        </w:rPr>
        <w:t xml:space="preserve"> in length was significant when tested with a paired t-test</w:t>
      </w:r>
      <w:r w:rsidR="001F2A57" w:rsidRPr="00E53F91">
        <w:rPr>
          <w:rFonts w:ascii="Times New Roman" w:hAnsi="Times New Roman" w:cs="Times New Roman"/>
          <w:color w:val="000000" w:themeColor="text1"/>
          <w:sz w:val="24"/>
          <w:szCs w:val="24"/>
        </w:rPr>
        <w:t xml:space="preserve"> (</w:t>
      </w:r>
      <w:r w:rsidR="001F2A57" w:rsidRPr="00E53F91">
        <w:rPr>
          <w:rFonts w:ascii="Times New Roman" w:hAnsi="Times New Roman" w:cs="Times New Roman"/>
          <w:i/>
          <w:iCs/>
          <w:color w:val="000000" w:themeColor="text1"/>
          <w:sz w:val="24"/>
          <w:szCs w:val="24"/>
        </w:rPr>
        <w:t>t</w:t>
      </w:r>
      <w:r w:rsidR="005B4EAB" w:rsidRPr="00E53F91">
        <w:rPr>
          <w:rFonts w:ascii="Times New Roman" w:hAnsi="Times New Roman" w:cs="Times New Roman"/>
          <w:color w:val="000000" w:themeColor="text1"/>
          <w:sz w:val="24"/>
          <w:szCs w:val="24"/>
        </w:rPr>
        <w:t>(23)</w:t>
      </w:r>
      <w:r w:rsidR="001F2A57" w:rsidRPr="00E53F91">
        <w:rPr>
          <w:rFonts w:ascii="Times New Roman" w:hAnsi="Times New Roman" w:cs="Times New Roman"/>
          <w:color w:val="000000" w:themeColor="text1"/>
          <w:sz w:val="24"/>
          <w:szCs w:val="24"/>
        </w:rPr>
        <w:t xml:space="preserve"> =</w:t>
      </w:r>
      <w:r w:rsidR="005B4EAB" w:rsidRPr="00E53F91">
        <w:rPr>
          <w:rFonts w:ascii="Times New Roman" w:hAnsi="Times New Roman" w:cs="Times New Roman"/>
          <w:color w:val="000000" w:themeColor="text1"/>
          <w:sz w:val="24"/>
          <w:szCs w:val="24"/>
        </w:rPr>
        <w:t xml:space="preserve"> -2.27, </w:t>
      </w:r>
      <w:r w:rsidR="005B4EAB" w:rsidRPr="00E53F91">
        <w:rPr>
          <w:rFonts w:ascii="Times New Roman" w:hAnsi="Times New Roman" w:cs="Times New Roman"/>
          <w:i/>
          <w:iCs/>
          <w:color w:val="000000" w:themeColor="text1"/>
          <w:sz w:val="24"/>
          <w:szCs w:val="24"/>
        </w:rPr>
        <w:t>p</w:t>
      </w:r>
      <w:r w:rsidR="005B4EAB" w:rsidRPr="00E53F91">
        <w:rPr>
          <w:rFonts w:ascii="Times New Roman" w:hAnsi="Times New Roman" w:cs="Times New Roman"/>
          <w:color w:val="000000" w:themeColor="text1"/>
          <w:sz w:val="24"/>
          <w:szCs w:val="24"/>
        </w:rPr>
        <w:t xml:space="preserve"> = </w:t>
      </w:r>
      <w:r w:rsidR="00827017" w:rsidRPr="00E53F91">
        <w:rPr>
          <w:rFonts w:ascii="Times New Roman" w:hAnsi="Times New Roman" w:cs="Times New Roman"/>
          <w:color w:val="000000" w:themeColor="text1"/>
          <w:sz w:val="24"/>
          <w:szCs w:val="24"/>
        </w:rPr>
        <w:t>.033)</w:t>
      </w:r>
      <w:r w:rsidR="001B2420" w:rsidRPr="00E53F91">
        <w:rPr>
          <w:rFonts w:ascii="Times New Roman" w:hAnsi="Times New Roman" w:cs="Times New Roman"/>
          <w:color w:val="000000" w:themeColor="text1"/>
          <w:sz w:val="24"/>
          <w:szCs w:val="24"/>
        </w:rPr>
        <w:t>, while the difference in frequency was not</w:t>
      </w:r>
      <w:r w:rsidR="001F2A57" w:rsidRPr="00E53F91">
        <w:rPr>
          <w:rFonts w:ascii="Times New Roman" w:hAnsi="Times New Roman" w:cs="Times New Roman"/>
          <w:color w:val="000000" w:themeColor="text1"/>
          <w:sz w:val="24"/>
          <w:szCs w:val="24"/>
        </w:rPr>
        <w:t xml:space="preserve"> (</w:t>
      </w:r>
      <w:r w:rsidR="001F2A57" w:rsidRPr="00E53F91">
        <w:rPr>
          <w:rFonts w:ascii="Times New Roman" w:hAnsi="Times New Roman" w:cs="Times New Roman"/>
          <w:i/>
          <w:iCs/>
          <w:color w:val="000000" w:themeColor="text1"/>
          <w:sz w:val="24"/>
          <w:szCs w:val="24"/>
        </w:rPr>
        <w:t>t</w:t>
      </w:r>
      <w:r w:rsidR="005B4EAB" w:rsidRPr="00E53F91">
        <w:rPr>
          <w:rFonts w:ascii="Times New Roman" w:hAnsi="Times New Roman" w:cs="Times New Roman"/>
          <w:color w:val="000000" w:themeColor="text1"/>
          <w:sz w:val="24"/>
          <w:szCs w:val="24"/>
        </w:rPr>
        <w:t xml:space="preserve">(23) = 1.50, </w:t>
      </w:r>
      <w:r w:rsidR="005B4EAB" w:rsidRPr="00E53F91">
        <w:rPr>
          <w:rFonts w:ascii="Times New Roman" w:hAnsi="Times New Roman" w:cs="Times New Roman"/>
          <w:i/>
          <w:iCs/>
          <w:color w:val="000000" w:themeColor="text1"/>
          <w:sz w:val="24"/>
          <w:szCs w:val="24"/>
        </w:rPr>
        <w:t>p</w:t>
      </w:r>
      <w:r w:rsidR="005B4EAB" w:rsidRPr="00E53F91">
        <w:rPr>
          <w:rFonts w:ascii="Times New Roman" w:hAnsi="Times New Roman" w:cs="Times New Roman"/>
          <w:color w:val="000000" w:themeColor="text1"/>
          <w:sz w:val="24"/>
          <w:szCs w:val="24"/>
        </w:rPr>
        <w:t xml:space="preserve"> = .1</w:t>
      </w:r>
      <w:r w:rsidR="00827017" w:rsidRPr="00E53F91">
        <w:rPr>
          <w:rFonts w:ascii="Times New Roman" w:hAnsi="Times New Roman" w:cs="Times New Roman"/>
          <w:color w:val="000000" w:themeColor="text1"/>
          <w:sz w:val="24"/>
          <w:szCs w:val="24"/>
        </w:rPr>
        <w:t>48</w:t>
      </w:r>
      <w:r w:rsidR="005B4EAB" w:rsidRPr="00E53F91">
        <w:rPr>
          <w:rFonts w:ascii="Times New Roman" w:hAnsi="Times New Roman" w:cs="Times New Roman"/>
          <w:color w:val="000000" w:themeColor="text1"/>
          <w:sz w:val="24"/>
          <w:szCs w:val="24"/>
        </w:rPr>
        <w:t>)</w:t>
      </w:r>
      <w:r w:rsidR="001B2420" w:rsidRPr="00E53F91">
        <w:rPr>
          <w:rFonts w:ascii="Times New Roman" w:hAnsi="Times New Roman" w:cs="Times New Roman"/>
          <w:color w:val="000000" w:themeColor="text1"/>
          <w:sz w:val="24"/>
          <w:szCs w:val="24"/>
        </w:rPr>
        <w:t xml:space="preserve">. As such, we controlled for length statistically in </w:t>
      </w:r>
      <w:r w:rsidR="00B40259" w:rsidRPr="00E53F91">
        <w:rPr>
          <w:rFonts w:ascii="Times New Roman" w:hAnsi="Times New Roman" w:cs="Times New Roman"/>
          <w:color w:val="000000" w:themeColor="text1"/>
          <w:sz w:val="24"/>
          <w:szCs w:val="24"/>
        </w:rPr>
        <w:t>the</w:t>
      </w:r>
      <w:r w:rsidR="002C237B" w:rsidRPr="00E53F91">
        <w:rPr>
          <w:rFonts w:ascii="Times New Roman" w:hAnsi="Times New Roman" w:cs="Times New Roman"/>
          <w:color w:val="000000" w:themeColor="text1"/>
          <w:sz w:val="24"/>
          <w:szCs w:val="24"/>
        </w:rPr>
        <w:t xml:space="preserve"> main reading time</w:t>
      </w:r>
      <w:r w:rsidR="001B2420" w:rsidRPr="00E53F91">
        <w:rPr>
          <w:rFonts w:ascii="Times New Roman" w:hAnsi="Times New Roman" w:cs="Times New Roman"/>
          <w:color w:val="000000" w:themeColor="text1"/>
          <w:sz w:val="24"/>
          <w:szCs w:val="24"/>
        </w:rPr>
        <w:t xml:space="preserve"> analyses</w:t>
      </w:r>
      <w:r w:rsidR="00B40259" w:rsidRPr="00E53F91">
        <w:rPr>
          <w:rFonts w:ascii="Times New Roman" w:hAnsi="Times New Roman" w:cs="Times New Roman"/>
          <w:color w:val="000000" w:themeColor="text1"/>
          <w:sz w:val="24"/>
          <w:szCs w:val="24"/>
        </w:rPr>
        <w:t xml:space="preserve"> presented</w:t>
      </w:r>
      <w:r w:rsidR="001B2420" w:rsidRPr="00E53F91">
        <w:rPr>
          <w:rFonts w:ascii="Times New Roman" w:hAnsi="Times New Roman" w:cs="Times New Roman"/>
          <w:color w:val="000000" w:themeColor="text1"/>
          <w:sz w:val="24"/>
          <w:szCs w:val="24"/>
        </w:rPr>
        <w:t xml:space="preserve"> below, </w:t>
      </w:r>
      <w:r w:rsidR="002C237B" w:rsidRPr="00E53F91">
        <w:rPr>
          <w:rFonts w:ascii="Times New Roman" w:hAnsi="Times New Roman" w:cs="Times New Roman"/>
          <w:color w:val="000000" w:themeColor="text1"/>
          <w:sz w:val="24"/>
          <w:szCs w:val="24"/>
        </w:rPr>
        <w:t>and we controlled</w:t>
      </w:r>
      <w:r w:rsidR="001B2420" w:rsidRPr="00E53F91">
        <w:rPr>
          <w:rFonts w:ascii="Times New Roman" w:hAnsi="Times New Roman" w:cs="Times New Roman"/>
          <w:color w:val="000000" w:themeColor="text1"/>
          <w:sz w:val="24"/>
          <w:szCs w:val="24"/>
        </w:rPr>
        <w:t xml:space="preserve"> for frequency</w:t>
      </w:r>
      <w:r w:rsidR="002C237B" w:rsidRPr="00E53F91">
        <w:rPr>
          <w:rFonts w:ascii="Times New Roman" w:hAnsi="Times New Roman" w:cs="Times New Roman"/>
          <w:color w:val="000000" w:themeColor="text1"/>
          <w:sz w:val="24"/>
          <w:szCs w:val="24"/>
        </w:rPr>
        <w:t xml:space="preserve"> in an additional supplementary analysis</w:t>
      </w:r>
      <w:r w:rsidR="001B2420" w:rsidRPr="00E53F91">
        <w:rPr>
          <w:rFonts w:ascii="Times New Roman" w:hAnsi="Times New Roman" w:cs="Times New Roman"/>
          <w:color w:val="000000" w:themeColor="text1"/>
          <w:sz w:val="24"/>
          <w:szCs w:val="24"/>
        </w:rPr>
        <w:t>.</w:t>
      </w:r>
      <w:r w:rsidR="002C237B" w:rsidRPr="00E53F91">
        <w:rPr>
          <w:rFonts w:ascii="Times New Roman" w:hAnsi="Times New Roman" w:cs="Times New Roman"/>
          <w:color w:val="000000" w:themeColor="text1"/>
          <w:sz w:val="24"/>
          <w:szCs w:val="24"/>
        </w:rPr>
        <w:t xml:space="preserve"> For the ambiguous verbs, there was a clear preference (i.e. over 60% of usages) for the simple past tense form for 13 items, a clear preference for the past participle for five items, and no clear preference for the remaining six</w:t>
      </w:r>
      <w:r w:rsidR="00485FDD" w:rsidRPr="00E53F91">
        <w:rPr>
          <w:rFonts w:ascii="Times New Roman" w:hAnsi="Times New Roman" w:cs="Times New Roman"/>
          <w:color w:val="000000" w:themeColor="text1"/>
          <w:sz w:val="24"/>
          <w:szCs w:val="24"/>
        </w:rPr>
        <w:t xml:space="preserve"> </w:t>
      </w:r>
      <w:r w:rsidR="002C237B" w:rsidRPr="00E53F91">
        <w:rPr>
          <w:rFonts w:ascii="Times New Roman" w:hAnsi="Times New Roman" w:cs="Times New Roman"/>
          <w:color w:val="000000" w:themeColor="text1"/>
          <w:sz w:val="24"/>
          <w:szCs w:val="24"/>
        </w:rPr>
        <w:t>items.</w:t>
      </w:r>
    </w:p>
    <w:p w14:paraId="083AAB10" w14:textId="223A75DC" w:rsidR="00E37D07" w:rsidRPr="00E53F91" w:rsidRDefault="00F77EF5" w:rsidP="00F543B2">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lastRenderedPageBreak/>
        <w:t xml:space="preserve">These </w:t>
      </w:r>
      <w:r w:rsidR="00BC06FF" w:rsidRPr="00E53F91">
        <w:rPr>
          <w:rFonts w:ascii="Times New Roman" w:hAnsi="Times New Roman" w:cs="Times New Roman"/>
          <w:color w:val="000000" w:themeColor="text1"/>
          <w:sz w:val="24"/>
          <w:szCs w:val="24"/>
        </w:rPr>
        <w:t>materials were presented alongside 24 items from another experiment</w:t>
      </w:r>
      <w:r w:rsidR="003247A6" w:rsidRPr="00E53F91">
        <w:rPr>
          <w:rFonts w:ascii="Times New Roman" w:hAnsi="Times New Roman" w:cs="Times New Roman"/>
          <w:color w:val="000000" w:themeColor="text1"/>
          <w:sz w:val="24"/>
          <w:szCs w:val="24"/>
        </w:rPr>
        <w:t xml:space="preserve"> –</w:t>
      </w:r>
      <w:r w:rsidR="00BC06FF" w:rsidRPr="00E53F91">
        <w:rPr>
          <w:rFonts w:ascii="Times New Roman" w:hAnsi="Times New Roman" w:cs="Times New Roman"/>
          <w:color w:val="000000" w:themeColor="text1"/>
          <w:sz w:val="24"/>
          <w:szCs w:val="24"/>
        </w:rPr>
        <w:t xml:space="preserve"> 12 includ</w:t>
      </w:r>
      <w:r w:rsidR="003247A6" w:rsidRPr="00E53F91">
        <w:rPr>
          <w:rFonts w:ascii="Times New Roman" w:hAnsi="Times New Roman" w:cs="Times New Roman"/>
          <w:color w:val="000000" w:themeColor="text1"/>
          <w:sz w:val="24"/>
          <w:szCs w:val="24"/>
        </w:rPr>
        <w:t>ing</w:t>
      </w:r>
      <w:r w:rsidR="00BC06FF" w:rsidRPr="00E53F91">
        <w:rPr>
          <w:rFonts w:ascii="Times New Roman" w:hAnsi="Times New Roman" w:cs="Times New Roman"/>
          <w:color w:val="000000" w:themeColor="text1"/>
          <w:sz w:val="24"/>
          <w:szCs w:val="24"/>
        </w:rPr>
        <w:t xml:space="preserve"> garden-path construction</w:t>
      </w:r>
      <w:r w:rsidR="001A104E" w:rsidRPr="00E53F91">
        <w:rPr>
          <w:rFonts w:ascii="Times New Roman" w:hAnsi="Times New Roman" w:cs="Times New Roman"/>
          <w:color w:val="000000" w:themeColor="text1"/>
          <w:sz w:val="24"/>
          <w:szCs w:val="24"/>
        </w:rPr>
        <w:t>s</w:t>
      </w:r>
      <w:r w:rsidR="003247A6" w:rsidRPr="00E53F91">
        <w:rPr>
          <w:rFonts w:ascii="Times New Roman" w:hAnsi="Times New Roman" w:cs="Times New Roman"/>
          <w:color w:val="000000" w:themeColor="text1"/>
          <w:sz w:val="24"/>
          <w:szCs w:val="24"/>
        </w:rPr>
        <w:t xml:space="preserve"> –</w:t>
      </w:r>
      <w:r w:rsidR="001A104E" w:rsidRPr="00E53F91">
        <w:rPr>
          <w:rFonts w:ascii="Times New Roman" w:hAnsi="Times New Roman" w:cs="Times New Roman"/>
          <w:color w:val="000000" w:themeColor="text1"/>
          <w:sz w:val="24"/>
          <w:szCs w:val="24"/>
        </w:rPr>
        <w:t xml:space="preserve"> and </w:t>
      </w:r>
      <w:r w:rsidR="00BC06FF" w:rsidRPr="00E53F91">
        <w:rPr>
          <w:rFonts w:ascii="Times New Roman" w:hAnsi="Times New Roman" w:cs="Times New Roman"/>
          <w:color w:val="000000" w:themeColor="text1"/>
          <w:sz w:val="24"/>
          <w:szCs w:val="24"/>
        </w:rPr>
        <w:t>48 fillers with simple structure</w:t>
      </w:r>
      <w:r w:rsidR="003247A6" w:rsidRPr="00E53F91">
        <w:rPr>
          <w:rFonts w:ascii="Times New Roman" w:hAnsi="Times New Roman" w:cs="Times New Roman"/>
          <w:color w:val="000000" w:themeColor="text1"/>
          <w:sz w:val="24"/>
          <w:szCs w:val="24"/>
        </w:rPr>
        <w:t>s</w:t>
      </w:r>
      <w:r w:rsidR="00BC06FF" w:rsidRPr="00E53F91">
        <w:rPr>
          <w:rFonts w:ascii="Times New Roman" w:hAnsi="Times New Roman" w:cs="Times New Roman"/>
          <w:color w:val="000000" w:themeColor="text1"/>
          <w:sz w:val="24"/>
          <w:szCs w:val="24"/>
        </w:rPr>
        <w:t xml:space="preserve"> including a </w:t>
      </w:r>
      <w:r w:rsidR="004A7E85" w:rsidRPr="00E53F91">
        <w:rPr>
          <w:rFonts w:ascii="Times New Roman" w:hAnsi="Times New Roman" w:cs="Times New Roman"/>
          <w:color w:val="000000" w:themeColor="text1"/>
          <w:sz w:val="24"/>
          <w:szCs w:val="24"/>
        </w:rPr>
        <w:t xml:space="preserve">word </w:t>
      </w:r>
      <w:r w:rsidR="00BC06FF" w:rsidRPr="00E53F91">
        <w:rPr>
          <w:rFonts w:ascii="Times New Roman" w:hAnsi="Times New Roman" w:cs="Times New Roman"/>
          <w:color w:val="000000" w:themeColor="text1"/>
          <w:sz w:val="24"/>
          <w:szCs w:val="24"/>
        </w:rPr>
        <w:t>frequency manipulation.</w:t>
      </w:r>
      <w:r w:rsidR="000B55C3" w:rsidRPr="00E53F91">
        <w:rPr>
          <w:rFonts w:ascii="Times New Roman" w:hAnsi="Times New Roman" w:cs="Times New Roman"/>
          <w:color w:val="000000" w:themeColor="text1"/>
          <w:sz w:val="24"/>
          <w:szCs w:val="24"/>
        </w:rPr>
        <w:t xml:space="preserve"> This frequency manipulation was included in the fillers to ensure</w:t>
      </w:r>
      <w:r w:rsidR="003D03C1" w:rsidRPr="00E53F91">
        <w:rPr>
          <w:rFonts w:ascii="Times New Roman" w:hAnsi="Times New Roman" w:cs="Times New Roman"/>
          <w:color w:val="000000" w:themeColor="text1"/>
          <w:sz w:val="24"/>
          <w:szCs w:val="24"/>
        </w:rPr>
        <w:t xml:space="preserve"> that</w:t>
      </w:r>
      <w:r w:rsidR="000B55C3" w:rsidRPr="00E53F91">
        <w:rPr>
          <w:rFonts w:ascii="Times New Roman" w:hAnsi="Times New Roman" w:cs="Times New Roman"/>
          <w:color w:val="000000" w:themeColor="text1"/>
          <w:sz w:val="24"/>
          <w:szCs w:val="24"/>
        </w:rPr>
        <w:t xml:space="preserve"> the implementation of self-paced reading we used and online participant sampl</w:t>
      </w:r>
      <w:r w:rsidR="00AB47C3" w:rsidRPr="00E53F91">
        <w:rPr>
          <w:rFonts w:ascii="Times New Roman" w:hAnsi="Times New Roman" w:cs="Times New Roman"/>
          <w:color w:val="000000" w:themeColor="text1"/>
          <w:sz w:val="24"/>
          <w:szCs w:val="24"/>
        </w:rPr>
        <w:t>ing could re</w:t>
      </w:r>
      <w:r w:rsidR="000B55C3" w:rsidRPr="00E53F91">
        <w:rPr>
          <w:rFonts w:ascii="Times New Roman" w:hAnsi="Times New Roman" w:cs="Times New Roman"/>
          <w:color w:val="000000" w:themeColor="text1"/>
          <w:sz w:val="24"/>
          <w:szCs w:val="24"/>
        </w:rPr>
        <w:t>produce one of the more replicable effects in the literature. This was successful, with significant</w:t>
      </w:r>
      <w:r w:rsidR="00D50AEA" w:rsidRPr="00E53F91">
        <w:rPr>
          <w:rFonts w:ascii="Times New Roman" w:hAnsi="Times New Roman" w:cs="Times New Roman"/>
          <w:color w:val="000000" w:themeColor="text1"/>
          <w:sz w:val="24"/>
          <w:szCs w:val="24"/>
        </w:rPr>
        <w:t xml:space="preserve"> frequency</w:t>
      </w:r>
      <w:r w:rsidR="000B55C3" w:rsidRPr="00E53F91">
        <w:rPr>
          <w:rFonts w:ascii="Times New Roman" w:hAnsi="Times New Roman" w:cs="Times New Roman"/>
          <w:color w:val="000000" w:themeColor="text1"/>
          <w:sz w:val="24"/>
          <w:szCs w:val="24"/>
        </w:rPr>
        <w:t xml:space="preserve"> effect</w:t>
      </w:r>
      <w:r w:rsidR="002D3665" w:rsidRPr="00E53F91">
        <w:rPr>
          <w:rFonts w:ascii="Times New Roman" w:hAnsi="Times New Roman" w:cs="Times New Roman"/>
          <w:color w:val="000000" w:themeColor="text1"/>
          <w:sz w:val="24"/>
          <w:szCs w:val="24"/>
        </w:rPr>
        <w:t>s</w:t>
      </w:r>
      <w:r w:rsidR="000B55C3" w:rsidRPr="00E53F91">
        <w:rPr>
          <w:rFonts w:ascii="Times New Roman" w:hAnsi="Times New Roman" w:cs="Times New Roman"/>
          <w:color w:val="000000" w:themeColor="text1"/>
          <w:sz w:val="24"/>
          <w:szCs w:val="24"/>
        </w:rPr>
        <w:t xml:space="preserve"> observed on target and post-target word</w:t>
      </w:r>
      <w:r w:rsidR="00AB47C3" w:rsidRPr="00E53F91">
        <w:rPr>
          <w:rFonts w:ascii="Times New Roman" w:hAnsi="Times New Roman" w:cs="Times New Roman"/>
          <w:color w:val="000000" w:themeColor="text1"/>
          <w:sz w:val="24"/>
          <w:szCs w:val="24"/>
        </w:rPr>
        <w:t>s</w:t>
      </w:r>
      <w:r w:rsidR="000B55C3" w:rsidRPr="00E53F91">
        <w:rPr>
          <w:rFonts w:ascii="Times New Roman" w:hAnsi="Times New Roman" w:cs="Times New Roman"/>
          <w:color w:val="000000" w:themeColor="text1"/>
          <w:sz w:val="24"/>
          <w:szCs w:val="24"/>
        </w:rPr>
        <w:t>.</w:t>
      </w:r>
      <w:r w:rsidR="00B40259" w:rsidRPr="00E53F91">
        <w:rPr>
          <w:rFonts w:ascii="Times New Roman" w:hAnsi="Times New Roman" w:cs="Times New Roman"/>
          <w:color w:val="000000" w:themeColor="text1"/>
          <w:sz w:val="24"/>
          <w:szCs w:val="24"/>
        </w:rPr>
        <w:t xml:space="preserve"> </w:t>
      </w:r>
      <w:r w:rsidR="007962F4" w:rsidRPr="00E53F91">
        <w:rPr>
          <w:rFonts w:ascii="Times New Roman" w:hAnsi="Times New Roman" w:cs="Times New Roman"/>
          <w:color w:val="000000" w:themeColor="text1"/>
          <w:sz w:val="24"/>
          <w:szCs w:val="24"/>
        </w:rPr>
        <w:t>In our experiment, 36 out of 103 items (35%) consisted of</w:t>
      </w:r>
      <w:r w:rsidR="00B40259" w:rsidRPr="00E53F91">
        <w:rPr>
          <w:rFonts w:ascii="Times New Roman" w:hAnsi="Times New Roman" w:cs="Times New Roman"/>
          <w:color w:val="000000" w:themeColor="text1"/>
          <w:sz w:val="24"/>
          <w:szCs w:val="24"/>
        </w:rPr>
        <w:t xml:space="preserve"> syntactically complex sentences (i.e. Levy et al. stimuli </w:t>
      </w:r>
      <w:r w:rsidR="007962F4" w:rsidRPr="00E53F91">
        <w:rPr>
          <w:rFonts w:ascii="Times New Roman" w:hAnsi="Times New Roman" w:cs="Times New Roman"/>
          <w:color w:val="000000" w:themeColor="text1"/>
          <w:sz w:val="24"/>
          <w:szCs w:val="24"/>
        </w:rPr>
        <w:t xml:space="preserve">combined with </w:t>
      </w:r>
      <w:r w:rsidR="00B40259" w:rsidRPr="00E53F91">
        <w:rPr>
          <w:rFonts w:ascii="Times New Roman" w:hAnsi="Times New Roman" w:cs="Times New Roman"/>
          <w:color w:val="000000" w:themeColor="text1"/>
          <w:sz w:val="24"/>
          <w:szCs w:val="24"/>
        </w:rPr>
        <w:t>the garden-path stimuli)</w:t>
      </w:r>
      <w:r w:rsidR="007962F4" w:rsidRPr="00E53F91">
        <w:rPr>
          <w:rFonts w:ascii="Times New Roman" w:hAnsi="Times New Roman" w:cs="Times New Roman"/>
          <w:color w:val="000000" w:themeColor="text1"/>
          <w:sz w:val="24"/>
          <w:szCs w:val="24"/>
        </w:rPr>
        <w:t>, a similar per centage as in the original Levy et al. study (35% syntactically complex sentences, or 24 out of 68 items).</w:t>
      </w:r>
      <w:r w:rsidR="00B40259" w:rsidRPr="00E53F91">
        <w:rPr>
          <w:rFonts w:ascii="Times New Roman" w:hAnsi="Times New Roman" w:cs="Times New Roman"/>
          <w:color w:val="000000" w:themeColor="text1"/>
          <w:sz w:val="24"/>
          <w:szCs w:val="24"/>
        </w:rPr>
        <w:t xml:space="preserve">  </w:t>
      </w:r>
    </w:p>
    <w:p w14:paraId="6A709A1C" w14:textId="2E2DB229" w:rsidR="00E37D07" w:rsidRPr="00E53F91" w:rsidRDefault="00E37D07" w:rsidP="00BC06FF">
      <w:pPr>
        <w:spacing w:line="480" w:lineRule="auto"/>
        <w:rPr>
          <w:rFonts w:ascii="Times New Roman" w:hAnsi="Times New Roman" w:cs="Times New Roman"/>
          <w:b/>
          <w:bCs/>
          <w:i/>
          <w:iCs/>
          <w:color w:val="000000" w:themeColor="text1"/>
          <w:sz w:val="24"/>
          <w:szCs w:val="24"/>
        </w:rPr>
      </w:pPr>
      <w:r w:rsidRPr="00E53F91">
        <w:rPr>
          <w:rFonts w:ascii="Times New Roman" w:hAnsi="Times New Roman" w:cs="Times New Roman"/>
          <w:b/>
          <w:bCs/>
          <w:i/>
          <w:iCs/>
          <w:color w:val="000000" w:themeColor="text1"/>
          <w:sz w:val="24"/>
          <w:szCs w:val="24"/>
        </w:rPr>
        <w:t>Procedure</w:t>
      </w:r>
    </w:p>
    <w:p w14:paraId="4DF6EA2F" w14:textId="2C9433A3" w:rsidR="005704AC" w:rsidRPr="00E53F91" w:rsidRDefault="005818F5" w:rsidP="00F543B2">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Our procedure was approved by the University of Nottingham’s School of Psychology Ethics Committee [F1258]</w:t>
      </w:r>
      <w:r w:rsidR="007922F6" w:rsidRPr="00E53F91">
        <w:rPr>
          <w:rFonts w:ascii="Times New Roman" w:hAnsi="Times New Roman" w:cs="Times New Roman"/>
          <w:color w:val="000000" w:themeColor="text1"/>
          <w:sz w:val="24"/>
          <w:szCs w:val="24"/>
        </w:rPr>
        <w:t xml:space="preserve">. </w:t>
      </w:r>
      <w:r w:rsidR="00E37D07" w:rsidRPr="00E53F91">
        <w:rPr>
          <w:rFonts w:ascii="Times New Roman" w:hAnsi="Times New Roman" w:cs="Times New Roman"/>
          <w:color w:val="000000" w:themeColor="text1"/>
          <w:sz w:val="24"/>
          <w:szCs w:val="24"/>
        </w:rPr>
        <w:t xml:space="preserve">We presented </w:t>
      </w:r>
      <w:r w:rsidR="003065DB" w:rsidRPr="00E53F91">
        <w:rPr>
          <w:rFonts w:ascii="Times New Roman" w:hAnsi="Times New Roman" w:cs="Times New Roman"/>
          <w:color w:val="000000" w:themeColor="text1"/>
          <w:sz w:val="24"/>
          <w:szCs w:val="24"/>
        </w:rPr>
        <w:t xml:space="preserve">our study using </w:t>
      </w:r>
      <w:proofErr w:type="spellStart"/>
      <w:r w:rsidR="003065DB" w:rsidRPr="00E53F91">
        <w:rPr>
          <w:rFonts w:ascii="Times New Roman" w:hAnsi="Times New Roman" w:cs="Times New Roman"/>
          <w:color w:val="000000" w:themeColor="text1"/>
          <w:sz w:val="24"/>
          <w:szCs w:val="24"/>
        </w:rPr>
        <w:t>Gorilla.Sc</w:t>
      </w:r>
      <w:proofErr w:type="spellEnd"/>
      <w:r w:rsidR="003065DB" w:rsidRPr="00E53F91">
        <w:rPr>
          <w:rFonts w:ascii="Times New Roman" w:hAnsi="Times New Roman" w:cs="Times New Roman"/>
          <w:color w:val="000000" w:themeColor="text1"/>
          <w:sz w:val="24"/>
          <w:szCs w:val="24"/>
        </w:rPr>
        <w:t>, a web-based client for conducting behavioural experiments</w:t>
      </w:r>
      <w:r w:rsidR="003C2E0A" w:rsidRPr="00E53F91">
        <w:rPr>
          <w:rFonts w:ascii="Times New Roman" w:hAnsi="Times New Roman" w:cs="Times New Roman"/>
          <w:color w:val="000000" w:themeColor="text1"/>
          <w:sz w:val="24"/>
          <w:szCs w:val="24"/>
        </w:rPr>
        <w:t xml:space="preserve"> (see </w:t>
      </w:r>
      <w:proofErr w:type="spellStart"/>
      <w:r w:rsidR="003C2E0A" w:rsidRPr="00E53F91">
        <w:rPr>
          <w:rFonts w:ascii="Times New Roman" w:hAnsi="Times New Roman" w:cs="Times New Roman"/>
          <w:color w:val="000000" w:themeColor="text1"/>
          <w:sz w:val="24"/>
          <w:szCs w:val="24"/>
        </w:rPr>
        <w:t>Anwyl</w:t>
      </w:r>
      <w:proofErr w:type="spellEnd"/>
      <w:r w:rsidR="003C2E0A" w:rsidRPr="00E53F91">
        <w:rPr>
          <w:rFonts w:ascii="Times New Roman" w:hAnsi="Times New Roman" w:cs="Times New Roman"/>
          <w:color w:val="000000" w:themeColor="text1"/>
          <w:sz w:val="24"/>
          <w:szCs w:val="24"/>
        </w:rPr>
        <w:t>-Irvine</w:t>
      </w:r>
      <w:r w:rsidR="00CA61BC" w:rsidRPr="00E53F91">
        <w:rPr>
          <w:rFonts w:ascii="Times New Roman" w:hAnsi="Times New Roman" w:cs="Times New Roman"/>
          <w:color w:val="000000" w:themeColor="text1"/>
          <w:sz w:val="24"/>
          <w:szCs w:val="24"/>
        </w:rPr>
        <w:t xml:space="preserve"> et al.</w:t>
      </w:r>
      <w:r w:rsidR="003C2E0A" w:rsidRPr="00E53F91">
        <w:rPr>
          <w:rFonts w:ascii="Times New Roman" w:hAnsi="Times New Roman" w:cs="Times New Roman"/>
          <w:color w:val="000000" w:themeColor="text1"/>
          <w:sz w:val="24"/>
          <w:szCs w:val="24"/>
        </w:rPr>
        <w:t>, 2020)</w:t>
      </w:r>
      <w:r w:rsidR="00D50AEA" w:rsidRPr="00E53F91">
        <w:rPr>
          <w:rFonts w:ascii="Times New Roman" w:hAnsi="Times New Roman" w:cs="Times New Roman"/>
          <w:color w:val="000000" w:themeColor="text1"/>
          <w:sz w:val="24"/>
          <w:szCs w:val="24"/>
        </w:rPr>
        <w:t xml:space="preserve"> with</w:t>
      </w:r>
      <w:r w:rsidR="005704AC" w:rsidRPr="00E53F91">
        <w:rPr>
          <w:rFonts w:ascii="Times New Roman" w:hAnsi="Times New Roman" w:cs="Times New Roman"/>
          <w:color w:val="000000" w:themeColor="text1"/>
          <w:sz w:val="24"/>
          <w:szCs w:val="24"/>
        </w:rPr>
        <w:t xml:space="preserve"> high </w:t>
      </w:r>
      <w:r w:rsidR="002E3E89" w:rsidRPr="00E53F91">
        <w:rPr>
          <w:rFonts w:ascii="Times New Roman" w:hAnsi="Times New Roman" w:cs="Times New Roman"/>
          <w:color w:val="000000" w:themeColor="text1"/>
          <w:sz w:val="24"/>
          <w:szCs w:val="24"/>
        </w:rPr>
        <w:t>p</w:t>
      </w:r>
      <w:r w:rsidR="005704AC" w:rsidRPr="00E53F91">
        <w:rPr>
          <w:rFonts w:ascii="Times New Roman" w:hAnsi="Times New Roman" w:cs="Times New Roman"/>
          <w:color w:val="000000" w:themeColor="text1"/>
          <w:sz w:val="24"/>
          <w:szCs w:val="24"/>
        </w:rPr>
        <w:t>recision</w:t>
      </w:r>
      <w:r w:rsidR="001A104E" w:rsidRPr="00E53F91">
        <w:rPr>
          <w:rFonts w:ascii="Times New Roman" w:hAnsi="Times New Roman" w:cs="Times New Roman"/>
          <w:color w:val="000000" w:themeColor="text1"/>
          <w:sz w:val="24"/>
          <w:szCs w:val="24"/>
        </w:rPr>
        <w:t xml:space="preserve"> </w:t>
      </w:r>
      <w:r w:rsidR="005704AC" w:rsidRPr="00E53F91">
        <w:rPr>
          <w:rFonts w:ascii="Times New Roman" w:hAnsi="Times New Roman" w:cs="Times New Roman"/>
          <w:color w:val="000000" w:themeColor="text1"/>
          <w:sz w:val="24"/>
          <w:szCs w:val="24"/>
        </w:rPr>
        <w:t>in measuring reaction times</w:t>
      </w:r>
      <w:r w:rsidR="00F77EF5" w:rsidRPr="00E53F91">
        <w:rPr>
          <w:rFonts w:ascii="Times New Roman" w:hAnsi="Times New Roman" w:cs="Times New Roman"/>
          <w:color w:val="000000" w:themeColor="text1"/>
          <w:sz w:val="24"/>
          <w:szCs w:val="24"/>
        </w:rPr>
        <w:t>. For example,</w:t>
      </w:r>
      <w:r w:rsidR="001A104E" w:rsidRPr="00E53F91">
        <w:rPr>
          <w:rFonts w:ascii="Times New Roman" w:hAnsi="Times New Roman" w:cs="Times New Roman"/>
          <w:color w:val="000000" w:themeColor="text1"/>
          <w:sz w:val="24"/>
          <w:szCs w:val="24"/>
        </w:rPr>
        <w:t xml:space="preserve"> </w:t>
      </w:r>
      <w:r w:rsidR="005704AC" w:rsidRPr="00E53F91">
        <w:rPr>
          <w:rFonts w:ascii="Times New Roman" w:hAnsi="Times New Roman" w:cs="Times New Roman"/>
          <w:color w:val="000000" w:themeColor="text1"/>
          <w:sz w:val="24"/>
          <w:szCs w:val="24"/>
        </w:rPr>
        <w:t>Bridges</w:t>
      </w:r>
      <w:r w:rsidR="00CA61BC" w:rsidRPr="00E53F91">
        <w:rPr>
          <w:rFonts w:ascii="Times New Roman" w:hAnsi="Times New Roman" w:cs="Times New Roman"/>
          <w:color w:val="000000" w:themeColor="text1"/>
          <w:sz w:val="24"/>
          <w:szCs w:val="24"/>
        </w:rPr>
        <w:t xml:space="preserve"> et al.</w:t>
      </w:r>
      <w:r w:rsidR="001A104E" w:rsidRPr="00E53F91">
        <w:rPr>
          <w:rFonts w:ascii="Times New Roman" w:hAnsi="Times New Roman" w:cs="Times New Roman"/>
          <w:color w:val="000000" w:themeColor="text1"/>
          <w:sz w:val="24"/>
          <w:szCs w:val="24"/>
        </w:rPr>
        <w:t xml:space="preserve"> </w:t>
      </w:r>
      <w:r w:rsidR="00F77EF5" w:rsidRPr="00E53F91">
        <w:rPr>
          <w:rFonts w:ascii="Times New Roman" w:hAnsi="Times New Roman" w:cs="Times New Roman"/>
          <w:color w:val="000000" w:themeColor="text1"/>
          <w:sz w:val="24"/>
          <w:szCs w:val="24"/>
        </w:rPr>
        <w:t>(</w:t>
      </w:r>
      <w:r w:rsidR="005704AC" w:rsidRPr="00E53F91">
        <w:rPr>
          <w:rFonts w:ascii="Times New Roman" w:hAnsi="Times New Roman" w:cs="Times New Roman"/>
          <w:color w:val="000000" w:themeColor="text1"/>
          <w:sz w:val="24"/>
          <w:szCs w:val="24"/>
        </w:rPr>
        <w:t>2020)</w:t>
      </w:r>
      <w:r w:rsidR="00F77EF5" w:rsidRPr="00E53F91">
        <w:rPr>
          <w:rFonts w:ascii="Times New Roman" w:hAnsi="Times New Roman" w:cs="Times New Roman"/>
          <w:color w:val="000000" w:themeColor="text1"/>
          <w:sz w:val="24"/>
          <w:szCs w:val="24"/>
        </w:rPr>
        <w:t xml:space="preserve"> found that</w:t>
      </w:r>
      <w:r w:rsidR="00355DEA" w:rsidRPr="00E53F91">
        <w:rPr>
          <w:rFonts w:ascii="Times New Roman" w:hAnsi="Times New Roman" w:cs="Times New Roman"/>
          <w:color w:val="000000" w:themeColor="text1"/>
          <w:sz w:val="24"/>
          <w:szCs w:val="24"/>
        </w:rPr>
        <w:t xml:space="preserve"> in </w:t>
      </w:r>
      <w:r w:rsidR="00F77EF5" w:rsidRPr="00E53F91">
        <w:rPr>
          <w:rFonts w:ascii="Times New Roman" w:hAnsi="Times New Roman" w:cs="Times New Roman"/>
          <w:color w:val="000000" w:themeColor="text1"/>
          <w:sz w:val="24"/>
          <w:szCs w:val="24"/>
        </w:rPr>
        <w:t xml:space="preserve">recorded reaction times there was a standard deviation of </w:t>
      </w:r>
      <w:r w:rsidR="002C6B7C" w:rsidRPr="00E53F91">
        <w:rPr>
          <w:rFonts w:ascii="Times New Roman" w:hAnsi="Times New Roman" w:cs="Times New Roman"/>
          <w:color w:val="000000" w:themeColor="text1"/>
          <w:sz w:val="24"/>
          <w:szCs w:val="24"/>
        </w:rPr>
        <w:t xml:space="preserve">only </w:t>
      </w:r>
      <w:r w:rsidR="00F77EF5" w:rsidRPr="00E53F91">
        <w:rPr>
          <w:rFonts w:ascii="Times New Roman" w:hAnsi="Times New Roman" w:cs="Times New Roman"/>
          <w:color w:val="000000" w:themeColor="text1"/>
          <w:sz w:val="24"/>
          <w:szCs w:val="24"/>
        </w:rPr>
        <w:t>5.3ms from actual reaction time</w:t>
      </w:r>
      <w:r w:rsidR="00355DEA" w:rsidRPr="00E53F91">
        <w:rPr>
          <w:rFonts w:ascii="Times New Roman" w:hAnsi="Times New Roman" w:cs="Times New Roman"/>
          <w:color w:val="000000" w:themeColor="text1"/>
          <w:sz w:val="24"/>
          <w:szCs w:val="24"/>
        </w:rPr>
        <w:t>, even in non-optimal set-ups</w:t>
      </w:r>
      <w:r w:rsidR="00F77EF5" w:rsidRPr="00E53F91">
        <w:rPr>
          <w:rFonts w:ascii="Times New Roman" w:hAnsi="Times New Roman" w:cs="Times New Roman"/>
          <w:color w:val="000000" w:themeColor="text1"/>
          <w:sz w:val="24"/>
          <w:szCs w:val="24"/>
        </w:rPr>
        <w:t>.</w:t>
      </w:r>
    </w:p>
    <w:p w14:paraId="69EA63CC" w14:textId="7A1B7B31" w:rsidR="007D0622" w:rsidRPr="00E53F91" w:rsidRDefault="00157B3F" w:rsidP="00435040">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After providing informed consent, participants completed </w:t>
      </w:r>
      <w:r w:rsidR="00145E2E" w:rsidRPr="00E53F91">
        <w:rPr>
          <w:rFonts w:ascii="Times New Roman" w:hAnsi="Times New Roman" w:cs="Times New Roman"/>
          <w:color w:val="000000" w:themeColor="text1"/>
          <w:sz w:val="24"/>
          <w:szCs w:val="24"/>
        </w:rPr>
        <w:t>several</w:t>
      </w:r>
      <w:r w:rsidRPr="00E53F91">
        <w:rPr>
          <w:rFonts w:ascii="Times New Roman" w:hAnsi="Times New Roman" w:cs="Times New Roman"/>
          <w:color w:val="000000" w:themeColor="text1"/>
          <w:sz w:val="24"/>
          <w:szCs w:val="24"/>
        </w:rPr>
        <w:t xml:space="preserve"> tasks. First, </w:t>
      </w:r>
      <w:r w:rsidR="001608D4" w:rsidRPr="00E53F91">
        <w:rPr>
          <w:rFonts w:ascii="Times New Roman" w:hAnsi="Times New Roman" w:cs="Times New Roman"/>
          <w:color w:val="000000" w:themeColor="text1"/>
          <w:sz w:val="24"/>
          <w:szCs w:val="24"/>
        </w:rPr>
        <w:t xml:space="preserve">they </w:t>
      </w:r>
      <w:r w:rsidRPr="00E53F91">
        <w:rPr>
          <w:rFonts w:ascii="Times New Roman" w:hAnsi="Times New Roman" w:cs="Times New Roman"/>
          <w:color w:val="000000" w:themeColor="text1"/>
          <w:sz w:val="24"/>
          <w:szCs w:val="24"/>
        </w:rPr>
        <w:t xml:space="preserve">provided demographic information (i.e. age, years of education, hours </w:t>
      </w:r>
      <w:r w:rsidR="00784047" w:rsidRPr="00E53F91">
        <w:rPr>
          <w:rFonts w:ascii="Times New Roman" w:hAnsi="Times New Roman" w:cs="Times New Roman"/>
          <w:color w:val="000000" w:themeColor="text1"/>
          <w:sz w:val="24"/>
          <w:szCs w:val="24"/>
        </w:rPr>
        <w:t xml:space="preserve">spent </w:t>
      </w:r>
      <w:r w:rsidRPr="00E53F91">
        <w:rPr>
          <w:rFonts w:ascii="Times New Roman" w:hAnsi="Times New Roman" w:cs="Times New Roman"/>
          <w:color w:val="000000" w:themeColor="text1"/>
          <w:sz w:val="24"/>
          <w:szCs w:val="24"/>
        </w:rPr>
        <w:t>read</w:t>
      </w:r>
      <w:r w:rsidR="00784047" w:rsidRPr="00E53F91">
        <w:rPr>
          <w:rFonts w:ascii="Times New Roman" w:hAnsi="Times New Roman" w:cs="Times New Roman"/>
          <w:color w:val="000000" w:themeColor="text1"/>
          <w:sz w:val="24"/>
          <w:szCs w:val="24"/>
        </w:rPr>
        <w:t>ing</w:t>
      </w:r>
      <w:r w:rsidRPr="00E53F91">
        <w:rPr>
          <w:rFonts w:ascii="Times New Roman" w:hAnsi="Times New Roman" w:cs="Times New Roman"/>
          <w:color w:val="000000" w:themeColor="text1"/>
          <w:sz w:val="24"/>
          <w:szCs w:val="24"/>
        </w:rPr>
        <w:t xml:space="preserve"> per week) and completed a bot</w:t>
      </w:r>
      <w:r w:rsidR="00A458E8" w:rsidRPr="00E53F91">
        <w:rPr>
          <w:rFonts w:ascii="Times New Roman" w:hAnsi="Times New Roman" w:cs="Times New Roman"/>
          <w:color w:val="000000" w:themeColor="text1"/>
          <w:sz w:val="24"/>
          <w:szCs w:val="24"/>
        </w:rPr>
        <w:t>-check</w:t>
      </w:r>
      <w:r w:rsidRPr="00E53F91">
        <w:rPr>
          <w:rFonts w:ascii="Times New Roman" w:hAnsi="Times New Roman" w:cs="Times New Roman"/>
          <w:color w:val="000000" w:themeColor="text1"/>
          <w:sz w:val="24"/>
          <w:szCs w:val="24"/>
        </w:rPr>
        <w:t xml:space="preserve">. </w:t>
      </w:r>
      <w:r w:rsidR="00A458E8" w:rsidRPr="00E53F91">
        <w:rPr>
          <w:rFonts w:ascii="Times New Roman" w:hAnsi="Times New Roman" w:cs="Times New Roman"/>
          <w:color w:val="000000" w:themeColor="text1"/>
          <w:sz w:val="24"/>
          <w:szCs w:val="24"/>
        </w:rPr>
        <w:t>Next</w:t>
      </w:r>
      <w:r w:rsidRPr="00E53F91">
        <w:rPr>
          <w:rFonts w:ascii="Times New Roman" w:hAnsi="Times New Roman" w:cs="Times New Roman"/>
          <w:color w:val="000000" w:themeColor="text1"/>
          <w:sz w:val="24"/>
          <w:szCs w:val="24"/>
        </w:rPr>
        <w:t>, they completed the self-paced reading task</w:t>
      </w:r>
      <w:r w:rsidR="00435040" w:rsidRPr="00E53F91">
        <w:rPr>
          <w:rFonts w:ascii="Times New Roman" w:hAnsi="Times New Roman" w:cs="Times New Roman"/>
          <w:color w:val="000000" w:themeColor="text1"/>
          <w:sz w:val="24"/>
          <w:szCs w:val="24"/>
        </w:rPr>
        <w:t xml:space="preserve">. We implemented our phrase-by-phrase non-cumulative self-paced reading task using Gorilla’s Reading Zone feature. In this implementation, participants were initially presented with the </w:t>
      </w:r>
      <w:r w:rsidR="007250DA" w:rsidRPr="00E53F91">
        <w:rPr>
          <w:rFonts w:ascii="Times New Roman" w:hAnsi="Times New Roman" w:cs="Times New Roman"/>
          <w:color w:val="000000" w:themeColor="text1"/>
          <w:sz w:val="24"/>
          <w:szCs w:val="24"/>
        </w:rPr>
        <w:t xml:space="preserve">sentence’s </w:t>
      </w:r>
      <w:r w:rsidR="00435040" w:rsidRPr="00E53F91">
        <w:rPr>
          <w:rFonts w:ascii="Times New Roman" w:hAnsi="Times New Roman" w:cs="Times New Roman"/>
          <w:color w:val="000000" w:themeColor="text1"/>
          <w:sz w:val="24"/>
          <w:szCs w:val="24"/>
        </w:rPr>
        <w:t xml:space="preserve">first </w:t>
      </w:r>
      <w:r w:rsidR="002D3665" w:rsidRPr="00E53F91">
        <w:rPr>
          <w:rFonts w:ascii="Times New Roman" w:hAnsi="Times New Roman" w:cs="Times New Roman"/>
          <w:color w:val="000000" w:themeColor="text1"/>
          <w:sz w:val="24"/>
          <w:szCs w:val="24"/>
        </w:rPr>
        <w:t>region</w:t>
      </w:r>
      <w:r w:rsidR="00435040" w:rsidRPr="00E53F91">
        <w:rPr>
          <w:rFonts w:ascii="Times New Roman" w:hAnsi="Times New Roman" w:cs="Times New Roman"/>
          <w:color w:val="000000" w:themeColor="text1"/>
          <w:sz w:val="24"/>
          <w:szCs w:val="24"/>
        </w:rPr>
        <w:t xml:space="preserve">, while the rest of the sentence remained masked by black highlighting. Each time participants hit </w:t>
      </w:r>
      <w:r w:rsidR="00F824CF" w:rsidRPr="00E53F91">
        <w:rPr>
          <w:rFonts w:ascii="Times New Roman" w:hAnsi="Times New Roman" w:cs="Times New Roman"/>
          <w:color w:val="000000" w:themeColor="text1"/>
          <w:sz w:val="24"/>
          <w:szCs w:val="24"/>
        </w:rPr>
        <w:t xml:space="preserve">the </w:t>
      </w:r>
      <w:r w:rsidR="00435040" w:rsidRPr="00E53F91">
        <w:rPr>
          <w:rFonts w:ascii="Times New Roman" w:hAnsi="Times New Roman" w:cs="Times New Roman"/>
          <w:color w:val="000000" w:themeColor="text1"/>
          <w:sz w:val="24"/>
          <w:szCs w:val="24"/>
        </w:rPr>
        <w:t xml:space="preserve">spacebar the next </w:t>
      </w:r>
      <w:r w:rsidR="00A458E8" w:rsidRPr="00E53F91">
        <w:rPr>
          <w:rFonts w:ascii="Times New Roman" w:hAnsi="Times New Roman" w:cs="Times New Roman"/>
          <w:color w:val="000000" w:themeColor="text1"/>
          <w:sz w:val="24"/>
          <w:szCs w:val="24"/>
        </w:rPr>
        <w:t>region</w:t>
      </w:r>
      <w:r w:rsidR="00435040" w:rsidRPr="00E53F91">
        <w:rPr>
          <w:rFonts w:ascii="Times New Roman" w:hAnsi="Times New Roman" w:cs="Times New Roman"/>
          <w:color w:val="000000" w:themeColor="text1"/>
          <w:sz w:val="24"/>
          <w:szCs w:val="24"/>
        </w:rPr>
        <w:t xml:space="preserve"> was revealed, with prior text being masked.</w:t>
      </w:r>
    </w:p>
    <w:p w14:paraId="0C0ECAF9" w14:textId="49ED76DA" w:rsidR="00435040" w:rsidRPr="00E53F91" w:rsidRDefault="00435040" w:rsidP="00435040">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lastRenderedPageBreak/>
        <w:t xml:space="preserve">We divided our stimuli into five presentation regions </w:t>
      </w:r>
      <w:r w:rsidR="002D3665" w:rsidRPr="00E53F91">
        <w:rPr>
          <w:rFonts w:ascii="Times New Roman" w:hAnsi="Times New Roman" w:cs="Times New Roman"/>
          <w:color w:val="000000" w:themeColor="text1"/>
          <w:sz w:val="24"/>
          <w:szCs w:val="24"/>
        </w:rPr>
        <w:t>(see</w:t>
      </w:r>
      <w:r w:rsidR="009F2308" w:rsidRPr="00E53F91">
        <w:rPr>
          <w:rFonts w:ascii="Times New Roman" w:hAnsi="Times New Roman" w:cs="Times New Roman"/>
          <w:color w:val="000000" w:themeColor="text1"/>
          <w:sz w:val="24"/>
          <w:szCs w:val="24"/>
        </w:rPr>
        <w:t xml:space="preserve"> Figure 1</w:t>
      </w:r>
      <w:r w:rsidR="002D3665" w:rsidRPr="00E53F91">
        <w:rPr>
          <w:rFonts w:ascii="Times New Roman" w:hAnsi="Times New Roman" w:cs="Times New Roman"/>
          <w:color w:val="000000" w:themeColor="text1"/>
          <w:sz w:val="24"/>
          <w:szCs w:val="24"/>
        </w:rPr>
        <w:t>)</w:t>
      </w:r>
      <w:r w:rsidRPr="00E53F91">
        <w:rPr>
          <w:rFonts w:ascii="Times New Roman" w:hAnsi="Times New Roman" w:cs="Times New Roman"/>
          <w:color w:val="000000" w:themeColor="text1"/>
          <w:sz w:val="24"/>
          <w:szCs w:val="24"/>
        </w:rPr>
        <w:t>. Region Three</w:t>
      </w:r>
      <w:r w:rsidR="007250DA" w:rsidRPr="00E53F91">
        <w:rPr>
          <w:rFonts w:ascii="Times New Roman" w:hAnsi="Times New Roman" w:cs="Times New Roman"/>
          <w:color w:val="000000" w:themeColor="text1"/>
          <w:sz w:val="24"/>
          <w:szCs w:val="24"/>
        </w:rPr>
        <w:t xml:space="preserve"> was the target region, </w:t>
      </w:r>
      <w:r w:rsidRPr="00E53F91">
        <w:rPr>
          <w:rFonts w:ascii="Times New Roman" w:hAnsi="Times New Roman" w:cs="Times New Roman"/>
          <w:color w:val="000000" w:themeColor="text1"/>
          <w:sz w:val="24"/>
          <w:szCs w:val="24"/>
        </w:rPr>
        <w:t>consist</w:t>
      </w:r>
      <w:r w:rsidR="00497079" w:rsidRPr="00E53F91">
        <w:rPr>
          <w:rFonts w:ascii="Times New Roman" w:hAnsi="Times New Roman" w:cs="Times New Roman"/>
          <w:color w:val="000000" w:themeColor="text1"/>
          <w:sz w:val="24"/>
          <w:szCs w:val="24"/>
        </w:rPr>
        <w:t>ing</w:t>
      </w:r>
      <w:r w:rsidRPr="00E53F91">
        <w:rPr>
          <w:rFonts w:ascii="Times New Roman" w:hAnsi="Times New Roman" w:cs="Times New Roman"/>
          <w:color w:val="000000" w:themeColor="text1"/>
          <w:sz w:val="24"/>
          <w:szCs w:val="24"/>
        </w:rPr>
        <w:t xml:space="preserve"> of the reduced relative verb where we expected to observe effects of our manipulation. Region Four </w:t>
      </w:r>
      <w:r w:rsidR="00497079" w:rsidRPr="00E53F91">
        <w:rPr>
          <w:rFonts w:ascii="Times New Roman" w:hAnsi="Times New Roman" w:cs="Times New Roman"/>
          <w:color w:val="000000" w:themeColor="text1"/>
          <w:sz w:val="24"/>
          <w:szCs w:val="24"/>
        </w:rPr>
        <w:t xml:space="preserve">comprised </w:t>
      </w:r>
      <w:r w:rsidRPr="00E53F91">
        <w:rPr>
          <w:rFonts w:ascii="Times New Roman" w:hAnsi="Times New Roman" w:cs="Times New Roman"/>
          <w:color w:val="000000" w:themeColor="text1"/>
          <w:sz w:val="24"/>
          <w:szCs w:val="24"/>
        </w:rPr>
        <w:t>the following noun</w:t>
      </w:r>
      <w:r w:rsidR="00497079" w:rsidRPr="00E53F91">
        <w:rPr>
          <w:rFonts w:ascii="Times New Roman" w:hAnsi="Times New Roman" w:cs="Times New Roman"/>
          <w:color w:val="000000" w:themeColor="text1"/>
          <w:sz w:val="24"/>
          <w:szCs w:val="24"/>
        </w:rPr>
        <w:t>-</w:t>
      </w:r>
      <w:r w:rsidRPr="00E53F91">
        <w:rPr>
          <w:rFonts w:ascii="Times New Roman" w:hAnsi="Times New Roman" w:cs="Times New Roman"/>
          <w:color w:val="000000" w:themeColor="text1"/>
          <w:sz w:val="24"/>
          <w:szCs w:val="24"/>
        </w:rPr>
        <w:t>phrase and was examined for spill-over effects.</w:t>
      </w:r>
      <w:r w:rsidR="007250DA" w:rsidRPr="00E53F91" w:rsidDel="007250DA">
        <w:rPr>
          <w:rFonts w:ascii="Times New Roman" w:hAnsi="Times New Roman" w:cs="Times New Roman"/>
          <w:color w:val="000000" w:themeColor="text1"/>
          <w:sz w:val="24"/>
          <w:szCs w:val="24"/>
        </w:rPr>
        <w:t xml:space="preserve"> </w:t>
      </w:r>
      <w:r w:rsidRPr="00E53F91">
        <w:rPr>
          <w:rFonts w:ascii="Times New Roman" w:hAnsi="Times New Roman" w:cs="Times New Roman"/>
          <w:color w:val="000000" w:themeColor="text1"/>
          <w:sz w:val="24"/>
          <w:szCs w:val="24"/>
        </w:rPr>
        <w:t>Each experimental sentence was followed by a yes-no comprehension question.</w:t>
      </w:r>
    </w:p>
    <w:p w14:paraId="0D4CCE70" w14:textId="35B78719" w:rsidR="00145E2E" w:rsidRPr="00E53F91" w:rsidRDefault="009F2308" w:rsidP="00435040">
      <w:pPr>
        <w:spacing w:line="480" w:lineRule="auto"/>
        <w:ind w:firstLine="720"/>
        <w:rPr>
          <w:rFonts w:ascii="Arial" w:hAnsi="Arial" w:cs="Arial"/>
          <w:color w:val="000000" w:themeColor="text1"/>
          <w:sz w:val="21"/>
          <w:szCs w:val="21"/>
        </w:rPr>
      </w:pPr>
      <w:r w:rsidRPr="00E53F91">
        <w:rPr>
          <w:rFonts w:ascii="Arial" w:hAnsi="Arial" w:cs="Arial"/>
          <w:noProof/>
          <w:color w:val="000000" w:themeColor="text1"/>
          <w:sz w:val="21"/>
          <w:szCs w:val="21"/>
          <w:shd w:val="clear" w:color="auto" w:fill="FFFFFF"/>
        </w:rPr>
        <w:drawing>
          <wp:inline distT="0" distB="0" distL="0" distR="0" wp14:anchorId="5CC6AB7D" wp14:editId="4CADB958">
            <wp:extent cx="4600575" cy="720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9787" cy="729983"/>
                    </a:xfrm>
                    <a:prstGeom prst="rect">
                      <a:avLst/>
                    </a:prstGeom>
                    <a:noFill/>
                  </pic:spPr>
                </pic:pic>
              </a:graphicData>
            </a:graphic>
          </wp:inline>
        </w:drawing>
      </w:r>
    </w:p>
    <w:p w14:paraId="3FAC4421" w14:textId="03071B50" w:rsidR="009F2308" w:rsidRPr="00E53F91" w:rsidRDefault="009F2308" w:rsidP="009F2308">
      <w:pPr>
        <w:spacing w:line="240" w:lineRule="auto"/>
        <w:rPr>
          <w:rFonts w:ascii="Times New Roman" w:hAnsi="Times New Roman" w:cs="Times New Roman"/>
          <w:color w:val="000000" w:themeColor="text1"/>
          <w:sz w:val="24"/>
          <w:szCs w:val="24"/>
        </w:rPr>
      </w:pPr>
      <w:bookmarkStart w:id="3" w:name="_Hlk48897151"/>
      <w:r w:rsidRPr="00E53F91">
        <w:rPr>
          <w:rFonts w:ascii="Times New Roman" w:hAnsi="Times New Roman" w:cs="Times New Roman"/>
          <w:i/>
          <w:color w:val="000000" w:themeColor="text1"/>
          <w:sz w:val="24"/>
          <w:szCs w:val="24"/>
        </w:rPr>
        <w:t xml:space="preserve">Figure 1. </w:t>
      </w:r>
      <w:r w:rsidRPr="00E53F91">
        <w:rPr>
          <w:rFonts w:ascii="Times New Roman" w:hAnsi="Times New Roman" w:cs="Times New Roman"/>
          <w:color w:val="000000" w:themeColor="text1"/>
          <w:sz w:val="24"/>
          <w:szCs w:val="24"/>
        </w:rPr>
        <w:t>An example of how our stimuli w</w:t>
      </w:r>
      <w:r w:rsidR="002A315D" w:rsidRPr="00E53F91">
        <w:rPr>
          <w:rFonts w:ascii="Times New Roman" w:hAnsi="Times New Roman" w:cs="Times New Roman"/>
          <w:color w:val="000000" w:themeColor="text1"/>
          <w:sz w:val="24"/>
          <w:szCs w:val="24"/>
        </w:rPr>
        <w:t>ere</w:t>
      </w:r>
      <w:r w:rsidRPr="00E53F91">
        <w:rPr>
          <w:rFonts w:ascii="Times New Roman" w:hAnsi="Times New Roman" w:cs="Times New Roman"/>
          <w:color w:val="000000" w:themeColor="text1"/>
          <w:sz w:val="24"/>
          <w:szCs w:val="24"/>
        </w:rPr>
        <w:t xml:space="preserve"> divided into presentation regions in self-paced reading. The vertical pipes represent the point at which one region ends and another begins.</w:t>
      </w:r>
    </w:p>
    <w:bookmarkEnd w:id="3"/>
    <w:p w14:paraId="33CF5950" w14:textId="7D450A01" w:rsidR="002C3553" w:rsidRPr="00E53F91" w:rsidRDefault="002C3553" w:rsidP="00435040">
      <w:pPr>
        <w:spacing w:line="480" w:lineRule="auto"/>
        <w:ind w:firstLine="720"/>
        <w:rPr>
          <w:rFonts w:ascii="Arial" w:hAnsi="Arial" w:cs="Arial"/>
          <w:color w:val="000000" w:themeColor="text1"/>
          <w:sz w:val="21"/>
          <w:szCs w:val="21"/>
          <w:shd w:val="clear" w:color="auto" w:fill="FFFFFF"/>
        </w:rPr>
      </w:pPr>
    </w:p>
    <w:p w14:paraId="7F404FD7" w14:textId="327429D7" w:rsidR="00E37D07" w:rsidRPr="00E53F91" w:rsidRDefault="00435040" w:rsidP="00F543B2">
      <w:pPr>
        <w:spacing w:line="480" w:lineRule="auto"/>
        <w:ind w:firstLine="720"/>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After the self-paced reading task</w:t>
      </w:r>
      <w:r w:rsidR="00157B3F" w:rsidRPr="00E53F91">
        <w:rPr>
          <w:rFonts w:ascii="Times New Roman" w:hAnsi="Times New Roman" w:cs="Times New Roman"/>
          <w:color w:val="000000" w:themeColor="text1"/>
          <w:sz w:val="24"/>
          <w:szCs w:val="24"/>
        </w:rPr>
        <w:t>,</w:t>
      </w:r>
      <w:r w:rsidRPr="00E53F91">
        <w:rPr>
          <w:rFonts w:ascii="Times New Roman" w:hAnsi="Times New Roman" w:cs="Times New Roman"/>
          <w:color w:val="000000" w:themeColor="text1"/>
          <w:sz w:val="24"/>
          <w:szCs w:val="24"/>
        </w:rPr>
        <w:t xml:space="preserve"> participants completed</w:t>
      </w:r>
      <w:r w:rsidR="00157B3F" w:rsidRPr="00E53F91">
        <w:rPr>
          <w:rFonts w:ascii="Times New Roman" w:hAnsi="Times New Roman" w:cs="Times New Roman"/>
          <w:color w:val="000000" w:themeColor="text1"/>
          <w:sz w:val="24"/>
          <w:szCs w:val="24"/>
        </w:rPr>
        <w:t xml:space="preserve"> a digit</w:t>
      </w:r>
      <w:r w:rsidR="002C3553" w:rsidRPr="00E53F91">
        <w:rPr>
          <w:rFonts w:ascii="Times New Roman" w:hAnsi="Times New Roman" w:cs="Times New Roman"/>
          <w:color w:val="000000" w:themeColor="text1"/>
          <w:sz w:val="24"/>
          <w:szCs w:val="24"/>
        </w:rPr>
        <w:t>-</w:t>
      </w:r>
      <w:r w:rsidR="00157B3F" w:rsidRPr="00E53F91">
        <w:rPr>
          <w:rFonts w:ascii="Times New Roman" w:hAnsi="Times New Roman" w:cs="Times New Roman"/>
          <w:color w:val="000000" w:themeColor="text1"/>
          <w:sz w:val="24"/>
          <w:szCs w:val="24"/>
        </w:rPr>
        <w:t xml:space="preserve">span and </w:t>
      </w:r>
      <w:r w:rsidR="00583392" w:rsidRPr="00E53F91">
        <w:rPr>
          <w:rFonts w:ascii="Times New Roman" w:hAnsi="Times New Roman" w:cs="Times New Roman"/>
          <w:color w:val="000000" w:themeColor="text1"/>
          <w:sz w:val="24"/>
          <w:szCs w:val="24"/>
        </w:rPr>
        <w:t>S</w:t>
      </w:r>
      <w:r w:rsidR="00157B3F" w:rsidRPr="00E53F91">
        <w:rPr>
          <w:rFonts w:ascii="Times New Roman" w:hAnsi="Times New Roman" w:cs="Times New Roman"/>
          <w:color w:val="000000" w:themeColor="text1"/>
          <w:sz w:val="24"/>
          <w:szCs w:val="24"/>
        </w:rPr>
        <w:t>troop task. These were</w:t>
      </w:r>
      <w:r w:rsidR="00495784" w:rsidRPr="00E53F91">
        <w:rPr>
          <w:rFonts w:ascii="Times New Roman" w:hAnsi="Times New Roman" w:cs="Times New Roman"/>
          <w:color w:val="000000" w:themeColor="text1"/>
          <w:sz w:val="24"/>
          <w:szCs w:val="24"/>
        </w:rPr>
        <w:t xml:space="preserve"> </w:t>
      </w:r>
      <w:r w:rsidR="00157B3F" w:rsidRPr="00E53F91">
        <w:rPr>
          <w:rFonts w:ascii="Times New Roman" w:hAnsi="Times New Roman" w:cs="Times New Roman"/>
          <w:color w:val="000000" w:themeColor="text1"/>
          <w:sz w:val="24"/>
          <w:szCs w:val="24"/>
        </w:rPr>
        <w:t>included in relation to another experiment</w:t>
      </w:r>
      <w:r w:rsidR="00AE2836" w:rsidRPr="00E53F91">
        <w:rPr>
          <w:rFonts w:ascii="Times New Roman" w:hAnsi="Times New Roman" w:cs="Times New Roman"/>
          <w:color w:val="000000" w:themeColor="text1"/>
          <w:sz w:val="24"/>
          <w:szCs w:val="24"/>
        </w:rPr>
        <w:t xml:space="preserve"> </w:t>
      </w:r>
      <w:r w:rsidR="00EA639B" w:rsidRPr="00E53F91">
        <w:rPr>
          <w:rFonts w:ascii="Times New Roman" w:hAnsi="Times New Roman" w:cs="Times New Roman"/>
          <w:color w:val="000000" w:themeColor="text1"/>
          <w:sz w:val="24"/>
          <w:szCs w:val="24"/>
        </w:rPr>
        <w:t>within</w:t>
      </w:r>
      <w:r w:rsidR="00AE2836" w:rsidRPr="00E53F91">
        <w:rPr>
          <w:rFonts w:ascii="Times New Roman" w:hAnsi="Times New Roman" w:cs="Times New Roman"/>
          <w:color w:val="000000" w:themeColor="text1"/>
          <w:sz w:val="24"/>
          <w:szCs w:val="24"/>
        </w:rPr>
        <w:t xml:space="preserve"> the reading </w:t>
      </w:r>
      <w:r w:rsidR="00EA639B" w:rsidRPr="00E53F91">
        <w:rPr>
          <w:rFonts w:ascii="Times New Roman" w:hAnsi="Times New Roman" w:cs="Times New Roman"/>
          <w:color w:val="000000" w:themeColor="text1"/>
          <w:sz w:val="24"/>
          <w:szCs w:val="24"/>
        </w:rPr>
        <w:t>task</w:t>
      </w:r>
      <w:r w:rsidR="00157B3F" w:rsidRPr="00E53F91">
        <w:rPr>
          <w:rFonts w:ascii="Times New Roman" w:hAnsi="Times New Roman" w:cs="Times New Roman"/>
          <w:color w:val="000000" w:themeColor="text1"/>
          <w:sz w:val="24"/>
          <w:szCs w:val="24"/>
        </w:rPr>
        <w:t xml:space="preserve">. </w:t>
      </w:r>
      <w:r w:rsidR="00EA639B" w:rsidRPr="00E53F91">
        <w:rPr>
          <w:rFonts w:ascii="Times New Roman" w:hAnsi="Times New Roman" w:cs="Times New Roman"/>
          <w:color w:val="000000" w:themeColor="text1"/>
          <w:sz w:val="24"/>
          <w:szCs w:val="24"/>
        </w:rPr>
        <w:t>P</w:t>
      </w:r>
      <w:r w:rsidR="00157B3F" w:rsidRPr="00E53F91">
        <w:rPr>
          <w:rFonts w:ascii="Times New Roman" w:hAnsi="Times New Roman" w:cs="Times New Roman"/>
          <w:color w:val="000000" w:themeColor="text1"/>
          <w:sz w:val="24"/>
          <w:szCs w:val="24"/>
        </w:rPr>
        <w:t>articipants were</w:t>
      </w:r>
      <w:r w:rsidR="00EA639B" w:rsidRPr="00E53F91">
        <w:rPr>
          <w:rFonts w:ascii="Times New Roman" w:hAnsi="Times New Roman" w:cs="Times New Roman"/>
          <w:color w:val="000000" w:themeColor="text1"/>
          <w:sz w:val="24"/>
          <w:szCs w:val="24"/>
        </w:rPr>
        <w:t xml:space="preserve"> </w:t>
      </w:r>
      <w:r w:rsidR="00157B3F" w:rsidRPr="00E53F91">
        <w:rPr>
          <w:rFonts w:ascii="Times New Roman" w:hAnsi="Times New Roman" w:cs="Times New Roman"/>
          <w:color w:val="000000" w:themeColor="text1"/>
          <w:sz w:val="24"/>
          <w:szCs w:val="24"/>
        </w:rPr>
        <w:t>debriefed, and given an opportunity to provide information about</w:t>
      </w:r>
      <w:r w:rsidR="00EA639B" w:rsidRPr="00E53F91">
        <w:rPr>
          <w:rFonts w:ascii="Times New Roman" w:hAnsi="Times New Roman" w:cs="Times New Roman"/>
          <w:color w:val="000000" w:themeColor="text1"/>
          <w:sz w:val="24"/>
          <w:szCs w:val="24"/>
        </w:rPr>
        <w:t xml:space="preserve"> any</w:t>
      </w:r>
      <w:r w:rsidR="00157B3F" w:rsidRPr="00E53F91">
        <w:rPr>
          <w:rFonts w:ascii="Times New Roman" w:hAnsi="Times New Roman" w:cs="Times New Roman"/>
          <w:color w:val="000000" w:themeColor="text1"/>
          <w:sz w:val="24"/>
          <w:szCs w:val="24"/>
        </w:rPr>
        <w:t xml:space="preserve"> technical issues they experienced.</w:t>
      </w:r>
    </w:p>
    <w:p w14:paraId="25E9414C" w14:textId="0E982B46" w:rsidR="001E607B" w:rsidRPr="00E53F91" w:rsidRDefault="001E607B" w:rsidP="001E607B">
      <w:pPr>
        <w:spacing w:line="480" w:lineRule="auto"/>
        <w:rPr>
          <w:rFonts w:ascii="Times New Roman" w:hAnsi="Times New Roman" w:cs="Times New Roman"/>
          <w:b/>
          <w:bCs/>
          <w:color w:val="000000" w:themeColor="text1"/>
          <w:sz w:val="24"/>
          <w:szCs w:val="24"/>
          <w:shd w:val="clear" w:color="auto" w:fill="FFFFFF"/>
        </w:rPr>
      </w:pPr>
      <w:r w:rsidRPr="00E53F91">
        <w:rPr>
          <w:rFonts w:ascii="Times New Roman" w:hAnsi="Times New Roman" w:cs="Times New Roman"/>
          <w:b/>
          <w:bCs/>
          <w:color w:val="000000" w:themeColor="text1"/>
          <w:sz w:val="24"/>
          <w:szCs w:val="24"/>
          <w:shd w:val="clear" w:color="auto" w:fill="FFFFFF"/>
        </w:rPr>
        <w:t>Results</w:t>
      </w:r>
    </w:p>
    <w:p w14:paraId="48FE9291" w14:textId="2974F68F" w:rsidR="005B1298" w:rsidRPr="00E53F91" w:rsidRDefault="009F4E89" w:rsidP="00D7668B">
      <w:pPr>
        <w:spacing w:line="480" w:lineRule="auto"/>
        <w:ind w:firstLine="709"/>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We analysed our data in the R statistical computing environment</w:t>
      </w:r>
      <w:r w:rsidR="001A26A6" w:rsidRPr="00E53F91">
        <w:rPr>
          <w:rFonts w:ascii="Times New Roman" w:hAnsi="Times New Roman" w:cs="Times New Roman"/>
          <w:color w:val="000000" w:themeColor="text1"/>
          <w:sz w:val="24"/>
          <w:szCs w:val="24"/>
          <w:shd w:val="clear" w:color="auto" w:fill="FFFFFF"/>
        </w:rPr>
        <w:t xml:space="preserve"> (R Core Team, 2020)</w:t>
      </w:r>
      <w:r w:rsidRPr="00E53F91">
        <w:rPr>
          <w:rFonts w:ascii="Times New Roman" w:hAnsi="Times New Roman" w:cs="Times New Roman"/>
          <w:color w:val="000000" w:themeColor="text1"/>
          <w:sz w:val="24"/>
          <w:szCs w:val="24"/>
          <w:shd w:val="clear" w:color="auto" w:fill="FFFFFF"/>
        </w:rPr>
        <w:t xml:space="preserve">, using the </w:t>
      </w:r>
      <w:r w:rsidR="00497215" w:rsidRPr="00E53F91">
        <w:rPr>
          <w:rFonts w:ascii="Times New Roman" w:hAnsi="Times New Roman" w:cs="Times New Roman"/>
          <w:color w:val="000000" w:themeColor="text1"/>
          <w:sz w:val="24"/>
          <w:szCs w:val="24"/>
          <w:shd w:val="clear" w:color="auto" w:fill="FFFFFF"/>
        </w:rPr>
        <w:t>brms</w:t>
      </w:r>
      <w:r w:rsidRPr="00E53F91">
        <w:rPr>
          <w:rFonts w:ascii="Times New Roman" w:hAnsi="Times New Roman" w:cs="Times New Roman"/>
          <w:color w:val="000000" w:themeColor="text1"/>
          <w:sz w:val="24"/>
          <w:szCs w:val="24"/>
          <w:shd w:val="clear" w:color="auto" w:fill="FFFFFF"/>
        </w:rPr>
        <w:t xml:space="preserve"> package (</w:t>
      </w:r>
      <w:proofErr w:type="spellStart"/>
      <w:r w:rsidRPr="00E53F91">
        <w:rPr>
          <w:rFonts w:ascii="Times New Roman" w:hAnsi="Times New Roman" w:cs="Times New Roman"/>
          <w:color w:val="000000" w:themeColor="text1"/>
          <w:sz w:val="24"/>
          <w:szCs w:val="24"/>
          <w:shd w:val="clear" w:color="auto" w:fill="FFFFFF"/>
        </w:rPr>
        <w:t>Bürkner</w:t>
      </w:r>
      <w:proofErr w:type="spellEnd"/>
      <w:r w:rsidRPr="00E53F91">
        <w:rPr>
          <w:rFonts w:ascii="Times New Roman" w:hAnsi="Times New Roman" w:cs="Times New Roman"/>
          <w:color w:val="000000" w:themeColor="text1"/>
          <w:sz w:val="24"/>
          <w:szCs w:val="24"/>
          <w:shd w:val="clear" w:color="auto" w:fill="FFFFFF"/>
        </w:rPr>
        <w:t xml:space="preserve">, 2017). </w:t>
      </w:r>
      <w:r w:rsidR="00EA639B" w:rsidRPr="00E53F91">
        <w:rPr>
          <w:rFonts w:ascii="Times New Roman" w:hAnsi="Times New Roman" w:cs="Times New Roman"/>
          <w:color w:val="000000" w:themeColor="text1"/>
          <w:sz w:val="24"/>
          <w:szCs w:val="24"/>
          <w:shd w:val="clear" w:color="auto" w:fill="FFFFFF"/>
        </w:rPr>
        <w:t>Before</w:t>
      </w:r>
      <w:r w:rsidR="00EC3047" w:rsidRPr="00E53F91">
        <w:rPr>
          <w:rFonts w:ascii="Times New Roman" w:hAnsi="Times New Roman" w:cs="Times New Roman"/>
          <w:color w:val="000000" w:themeColor="text1"/>
          <w:sz w:val="24"/>
          <w:szCs w:val="24"/>
          <w:shd w:val="clear" w:color="auto" w:fill="FFFFFF"/>
        </w:rPr>
        <w:t xml:space="preserve"> analysi</w:t>
      </w:r>
      <w:r w:rsidR="00D61CDC" w:rsidRPr="00E53F91">
        <w:rPr>
          <w:rFonts w:ascii="Times New Roman" w:hAnsi="Times New Roman" w:cs="Times New Roman"/>
          <w:color w:val="000000" w:themeColor="text1"/>
          <w:sz w:val="24"/>
          <w:szCs w:val="24"/>
          <w:shd w:val="clear" w:color="auto" w:fill="FFFFFF"/>
        </w:rPr>
        <w:t>s,</w:t>
      </w:r>
      <w:r w:rsidR="00EC3047" w:rsidRPr="00E53F91">
        <w:rPr>
          <w:rFonts w:ascii="Times New Roman" w:hAnsi="Times New Roman" w:cs="Times New Roman"/>
          <w:color w:val="000000" w:themeColor="text1"/>
          <w:sz w:val="24"/>
          <w:szCs w:val="24"/>
          <w:shd w:val="clear" w:color="auto" w:fill="FFFFFF"/>
        </w:rPr>
        <w:t xml:space="preserve"> we log-transformed reading times</w:t>
      </w:r>
      <w:r w:rsidR="00842337" w:rsidRPr="00E53F91">
        <w:rPr>
          <w:rFonts w:ascii="Times New Roman" w:hAnsi="Times New Roman" w:cs="Times New Roman"/>
          <w:color w:val="000000" w:themeColor="text1"/>
          <w:sz w:val="24"/>
          <w:szCs w:val="24"/>
          <w:shd w:val="clear" w:color="auto" w:fill="FFFFFF"/>
        </w:rPr>
        <w:t xml:space="preserve"> </w:t>
      </w:r>
      <w:r w:rsidR="00784047" w:rsidRPr="00E53F91">
        <w:rPr>
          <w:rFonts w:ascii="Times New Roman" w:hAnsi="Times New Roman" w:cs="Times New Roman"/>
          <w:color w:val="000000" w:themeColor="text1"/>
          <w:sz w:val="24"/>
          <w:szCs w:val="24"/>
          <w:shd w:val="clear" w:color="auto" w:fill="FFFFFF"/>
        </w:rPr>
        <w:t>because of</w:t>
      </w:r>
      <w:r w:rsidR="00842337" w:rsidRPr="00E53F91">
        <w:rPr>
          <w:rFonts w:ascii="Times New Roman" w:hAnsi="Times New Roman" w:cs="Times New Roman"/>
          <w:color w:val="000000" w:themeColor="text1"/>
          <w:sz w:val="24"/>
          <w:szCs w:val="24"/>
          <w:shd w:val="clear" w:color="auto" w:fill="FFFFFF"/>
        </w:rPr>
        <w:t xml:space="preserve"> rightward skew</w:t>
      </w:r>
      <w:r w:rsidR="00EC3047" w:rsidRPr="00E53F91">
        <w:rPr>
          <w:rFonts w:ascii="Times New Roman" w:hAnsi="Times New Roman" w:cs="Times New Roman"/>
          <w:color w:val="000000" w:themeColor="text1"/>
          <w:sz w:val="24"/>
          <w:szCs w:val="24"/>
          <w:shd w:val="clear" w:color="auto" w:fill="FFFFFF"/>
        </w:rPr>
        <w:t xml:space="preserve">, and removed observations </w:t>
      </w:r>
      <w:r w:rsidR="00E55325" w:rsidRPr="00E53F91">
        <w:rPr>
          <w:rFonts w:ascii="Times New Roman" w:hAnsi="Times New Roman" w:cs="Times New Roman"/>
          <w:color w:val="000000" w:themeColor="text1"/>
          <w:sz w:val="24"/>
          <w:szCs w:val="24"/>
          <w:shd w:val="clear" w:color="auto" w:fill="FFFFFF"/>
        </w:rPr>
        <w:t>over</w:t>
      </w:r>
      <w:r w:rsidR="00EC3047" w:rsidRPr="00E53F91">
        <w:rPr>
          <w:rFonts w:ascii="Times New Roman" w:hAnsi="Times New Roman" w:cs="Times New Roman"/>
          <w:color w:val="000000" w:themeColor="text1"/>
          <w:sz w:val="24"/>
          <w:szCs w:val="24"/>
          <w:shd w:val="clear" w:color="auto" w:fill="FFFFFF"/>
        </w:rPr>
        <w:t xml:space="preserve"> </w:t>
      </w:r>
      <w:r w:rsidR="0038587A" w:rsidRPr="00E53F91">
        <w:rPr>
          <w:rFonts w:ascii="Times New Roman" w:hAnsi="Times New Roman" w:cs="Times New Roman"/>
          <w:color w:val="000000" w:themeColor="text1"/>
          <w:sz w:val="24"/>
          <w:szCs w:val="24"/>
          <w:shd w:val="clear" w:color="auto" w:fill="FFFFFF"/>
        </w:rPr>
        <w:t>three</w:t>
      </w:r>
      <w:r w:rsidR="00EC3047" w:rsidRPr="00E53F91">
        <w:rPr>
          <w:rFonts w:ascii="Times New Roman" w:hAnsi="Times New Roman" w:cs="Times New Roman"/>
          <w:color w:val="000000" w:themeColor="text1"/>
          <w:sz w:val="24"/>
          <w:szCs w:val="24"/>
          <w:shd w:val="clear" w:color="auto" w:fill="FFFFFF"/>
        </w:rPr>
        <w:t xml:space="preserve"> standard deviation</w:t>
      </w:r>
      <w:r w:rsidR="00E55325" w:rsidRPr="00E53F91">
        <w:rPr>
          <w:rFonts w:ascii="Times New Roman" w:hAnsi="Times New Roman" w:cs="Times New Roman"/>
          <w:color w:val="000000" w:themeColor="text1"/>
          <w:sz w:val="24"/>
          <w:szCs w:val="24"/>
          <w:shd w:val="clear" w:color="auto" w:fill="FFFFFF"/>
        </w:rPr>
        <w:t>s</w:t>
      </w:r>
      <w:r w:rsidR="00EC3047" w:rsidRPr="00E53F91">
        <w:rPr>
          <w:rFonts w:ascii="Times New Roman" w:hAnsi="Times New Roman" w:cs="Times New Roman"/>
          <w:color w:val="000000" w:themeColor="text1"/>
          <w:sz w:val="24"/>
          <w:szCs w:val="24"/>
          <w:shd w:val="clear" w:color="auto" w:fill="FFFFFF"/>
        </w:rPr>
        <w:t xml:space="preserve"> from the grand mean. We used reading time as a dependent variable in</w:t>
      </w:r>
      <w:r w:rsidR="00D7668B" w:rsidRPr="00E53F91">
        <w:rPr>
          <w:rFonts w:ascii="Times New Roman" w:hAnsi="Times New Roman" w:cs="Times New Roman"/>
          <w:color w:val="000000" w:themeColor="text1"/>
          <w:sz w:val="24"/>
          <w:szCs w:val="24"/>
          <w:shd w:val="clear" w:color="auto" w:fill="FFFFFF"/>
        </w:rPr>
        <w:t xml:space="preserve"> lognormal</w:t>
      </w:r>
      <w:r w:rsidR="00EC3047" w:rsidRPr="00E53F91">
        <w:rPr>
          <w:rFonts w:ascii="Times New Roman" w:hAnsi="Times New Roman" w:cs="Times New Roman"/>
          <w:color w:val="000000" w:themeColor="text1"/>
          <w:sz w:val="24"/>
          <w:szCs w:val="24"/>
          <w:shd w:val="clear" w:color="auto" w:fill="FFFFFF"/>
        </w:rPr>
        <w:t xml:space="preserve"> Bayesian mixed-models</w:t>
      </w:r>
      <w:r w:rsidRPr="00E53F91">
        <w:rPr>
          <w:rFonts w:ascii="Times New Roman" w:hAnsi="Times New Roman" w:cs="Times New Roman"/>
          <w:color w:val="000000" w:themeColor="text1"/>
          <w:sz w:val="24"/>
          <w:szCs w:val="24"/>
          <w:shd w:val="clear" w:color="auto" w:fill="FFFFFF"/>
        </w:rPr>
        <w:t xml:space="preserve"> (see </w:t>
      </w:r>
      <w:proofErr w:type="spellStart"/>
      <w:r w:rsidRPr="00E53F91">
        <w:rPr>
          <w:rFonts w:ascii="Times New Roman" w:hAnsi="Times New Roman" w:cs="Times New Roman"/>
          <w:color w:val="000000" w:themeColor="text1"/>
          <w:sz w:val="24"/>
          <w:szCs w:val="24"/>
          <w:shd w:val="clear" w:color="auto" w:fill="FFFFFF"/>
        </w:rPr>
        <w:t>Ni</w:t>
      </w:r>
      <w:r w:rsidR="002A315D" w:rsidRPr="00E53F91">
        <w:rPr>
          <w:rFonts w:ascii="Times New Roman" w:hAnsi="Times New Roman" w:cs="Times New Roman"/>
          <w:color w:val="000000" w:themeColor="text1"/>
          <w:sz w:val="24"/>
          <w:szCs w:val="24"/>
          <w:shd w:val="clear" w:color="auto" w:fill="FFFFFF"/>
        </w:rPr>
        <w:t>c</w:t>
      </w:r>
      <w:r w:rsidRPr="00E53F91">
        <w:rPr>
          <w:rFonts w:ascii="Times New Roman" w:hAnsi="Times New Roman" w:cs="Times New Roman"/>
          <w:color w:val="000000" w:themeColor="text1"/>
          <w:sz w:val="24"/>
          <w:szCs w:val="24"/>
          <w:shd w:val="clear" w:color="auto" w:fill="FFFFFF"/>
        </w:rPr>
        <w:t>enboim</w:t>
      </w:r>
      <w:proofErr w:type="spellEnd"/>
      <w:r w:rsidRPr="00E53F91">
        <w:rPr>
          <w:rFonts w:ascii="Times New Roman" w:hAnsi="Times New Roman" w:cs="Times New Roman"/>
          <w:color w:val="000000" w:themeColor="text1"/>
          <w:sz w:val="24"/>
          <w:szCs w:val="24"/>
          <w:shd w:val="clear" w:color="auto" w:fill="FFFFFF"/>
        </w:rPr>
        <w:t xml:space="preserve"> &amp; </w:t>
      </w:r>
      <w:proofErr w:type="spellStart"/>
      <w:r w:rsidRPr="00E53F91">
        <w:rPr>
          <w:rFonts w:ascii="Times New Roman" w:hAnsi="Times New Roman" w:cs="Times New Roman"/>
          <w:color w:val="000000" w:themeColor="text1"/>
          <w:sz w:val="24"/>
          <w:szCs w:val="24"/>
          <w:shd w:val="clear" w:color="auto" w:fill="FFFFFF"/>
        </w:rPr>
        <w:t>Vasishth</w:t>
      </w:r>
      <w:proofErr w:type="spellEnd"/>
      <w:r w:rsidRPr="00E53F91">
        <w:rPr>
          <w:rFonts w:ascii="Times New Roman" w:hAnsi="Times New Roman" w:cs="Times New Roman"/>
          <w:color w:val="000000" w:themeColor="text1"/>
          <w:sz w:val="24"/>
          <w:szCs w:val="24"/>
          <w:shd w:val="clear" w:color="auto" w:fill="FFFFFF"/>
        </w:rPr>
        <w:t>, 2016, for an introduction to using Bayesian methods in linguistic research)</w:t>
      </w:r>
      <w:r w:rsidR="00EC3047" w:rsidRPr="00E53F91">
        <w:rPr>
          <w:rFonts w:ascii="Times New Roman" w:hAnsi="Times New Roman" w:cs="Times New Roman"/>
          <w:color w:val="000000" w:themeColor="text1"/>
          <w:sz w:val="24"/>
          <w:szCs w:val="24"/>
          <w:shd w:val="clear" w:color="auto" w:fill="FFFFFF"/>
        </w:rPr>
        <w:t>, with age</w:t>
      </w:r>
      <w:r w:rsidR="000E2E65" w:rsidRPr="00E53F91">
        <w:rPr>
          <w:rFonts w:ascii="Times New Roman" w:hAnsi="Times New Roman" w:cs="Times New Roman"/>
          <w:color w:val="000000" w:themeColor="text1"/>
          <w:sz w:val="24"/>
          <w:szCs w:val="24"/>
          <w:shd w:val="clear" w:color="auto" w:fill="FFFFFF"/>
        </w:rPr>
        <w:t xml:space="preserve"> group </w:t>
      </w:r>
      <w:r w:rsidR="00EC3047" w:rsidRPr="00E53F91">
        <w:rPr>
          <w:rFonts w:ascii="Times New Roman" w:hAnsi="Times New Roman" w:cs="Times New Roman"/>
          <w:color w:val="000000" w:themeColor="text1"/>
          <w:sz w:val="24"/>
          <w:szCs w:val="24"/>
          <w:shd w:val="clear" w:color="auto" w:fill="FFFFFF"/>
        </w:rPr>
        <w:t>(younger vs. older), preposition (</w:t>
      </w:r>
      <w:r w:rsidR="00EC3047" w:rsidRPr="00E53F91">
        <w:rPr>
          <w:rFonts w:ascii="Times New Roman" w:hAnsi="Times New Roman" w:cs="Times New Roman"/>
          <w:i/>
          <w:iCs/>
          <w:color w:val="000000" w:themeColor="text1"/>
          <w:sz w:val="24"/>
          <w:szCs w:val="24"/>
          <w:shd w:val="clear" w:color="auto" w:fill="FFFFFF"/>
        </w:rPr>
        <w:t>towards</w:t>
      </w:r>
      <w:r w:rsidR="00EC3047" w:rsidRPr="00E53F91">
        <w:rPr>
          <w:rFonts w:ascii="Times New Roman" w:hAnsi="Times New Roman" w:cs="Times New Roman"/>
          <w:color w:val="000000" w:themeColor="text1"/>
          <w:sz w:val="24"/>
          <w:szCs w:val="24"/>
          <w:shd w:val="clear" w:color="auto" w:fill="FFFFFF"/>
        </w:rPr>
        <w:t xml:space="preserve"> vs. </w:t>
      </w:r>
      <w:r w:rsidR="00EC3047" w:rsidRPr="00E53F91">
        <w:rPr>
          <w:rFonts w:ascii="Times New Roman" w:hAnsi="Times New Roman" w:cs="Times New Roman"/>
          <w:i/>
          <w:iCs/>
          <w:color w:val="000000" w:themeColor="text1"/>
          <w:sz w:val="24"/>
          <w:szCs w:val="24"/>
          <w:shd w:val="clear" w:color="auto" w:fill="FFFFFF"/>
        </w:rPr>
        <w:t>at</w:t>
      </w:r>
      <w:r w:rsidR="00EC3047" w:rsidRPr="00E53F91">
        <w:rPr>
          <w:rFonts w:ascii="Times New Roman" w:hAnsi="Times New Roman" w:cs="Times New Roman"/>
          <w:color w:val="000000" w:themeColor="text1"/>
          <w:sz w:val="24"/>
          <w:szCs w:val="24"/>
          <w:shd w:val="clear" w:color="auto" w:fill="FFFFFF"/>
        </w:rPr>
        <w:t>), and verb ambiguity (ambiguous vs. unambiguous) as predictor variables, alongside two-way and three-way interactions between these variables.</w:t>
      </w:r>
      <w:r w:rsidR="005D6A85" w:rsidRPr="00E53F91">
        <w:rPr>
          <w:rFonts w:ascii="Times New Roman" w:hAnsi="Times New Roman" w:cs="Times New Roman"/>
          <w:color w:val="000000" w:themeColor="text1"/>
          <w:sz w:val="24"/>
          <w:szCs w:val="24"/>
          <w:shd w:val="clear" w:color="auto" w:fill="FFFFFF"/>
        </w:rPr>
        <w:t xml:space="preserve"> For the target region, verb length </w:t>
      </w:r>
      <w:r w:rsidR="005D6A85" w:rsidRPr="00E53F91">
        <w:rPr>
          <w:rFonts w:ascii="Times New Roman" w:hAnsi="Times New Roman" w:cs="Times New Roman"/>
          <w:color w:val="000000" w:themeColor="text1"/>
          <w:sz w:val="24"/>
          <w:szCs w:val="24"/>
          <w:shd w:val="clear" w:color="auto" w:fill="FFFFFF"/>
        </w:rPr>
        <w:lastRenderedPageBreak/>
        <w:t>was included as a predictor variable.</w:t>
      </w:r>
      <w:r w:rsidR="00B54C22" w:rsidRPr="00B479E7">
        <w:rPr>
          <w:rStyle w:val="FootnoteReference"/>
          <w:rFonts w:ascii="Times New Roman" w:hAnsi="Times New Roman" w:cs="Times New Roman"/>
          <w:color w:val="000000" w:themeColor="text1"/>
          <w:sz w:val="24"/>
          <w:szCs w:val="24"/>
          <w:shd w:val="clear" w:color="auto" w:fill="FFFFFF"/>
        </w:rPr>
        <w:footnoteReference w:id="2"/>
      </w:r>
      <w:r w:rsidR="00EC3047" w:rsidRPr="00E53F91">
        <w:rPr>
          <w:rFonts w:ascii="Times New Roman" w:hAnsi="Times New Roman" w:cs="Times New Roman"/>
          <w:color w:val="000000" w:themeColor="text1"/>
          <w:sz w:val="24"/>
          <w:szCs w:val="24"/>
          <w:shd w:val="clear" w:color="auto" w:fill="FFFFFF"/>
        </w:rPr>
        <w:t xml:space="preserve"> </w:t>
      </w:r>
      <w:r w:rsidR="00865243" w:rsidRPr="00E53F91">
        <w:rPr>
          <w:rFonts w:ascii="Times New Roman" w:hAnsi="Times New Roman" w:cs="Times New Roman"/>
          <w:color w:val="000000" w:themeColor="text1"/>
          <w:sz w:val="24"/>
          <w:szCs w:val="24"/>
          <w:shd w:val="clear" w:color="auto" w:fill="FFFFFF"/>
        </w:rPr>
        <w:t xml:space="preserve">Participants and items were treated as random effects, with maximal random </w:t>
      </w:r>
      <w:r w:rsidR="00145E2E" w:rsidRPr="00E53F91">
        <w:rPr>
          <w:rFonts w:ascii="Times New Roman" w:hAnsi="Times New Roman" w:cs="Times New Roman"/>
          <w:color w:val="000000" w:themeColor="text1"/>
          <w:sz w:val="24"/>
          <w:szCs w:val="24"/>
          <w:shd w:val="clear" w:color="auto" w:fill="FFFFFF"/>
        </w:rPr>
        <w:t>structures</w:t>
      </w:r>
      <w:r w:rsidR="00865243" w:rsidRPr="00E53F91">
        <w:rPr>
          <w:rFonts w:ascii="Times New Roman" w:hAnsi="Times New Roman" w:cs="Times New Roman"/>
          <w:color w:val="000000" w:themeColor="text1"/>
          <w:sz w:val="24"/>
          <w:szCs w:val="24"/>
          <w:shd w:val="clear" w:color="auto" w:fill="FFFFFF"/>
        </w:rPr>
        <w:t>. For predictor variables we used</w:t>
      </w:r>
      <w:r w:rsidR="00707376" w:rsidRPr="00E53F91">
        <w:rPr>
          <w:rFonts w:ascii="Times New Roman" w:hAnsi="Times New Roman" w:cs="Times New Roman"/>
          <w:color w:val="000000" w:themeColor="text1"/>
          <w:sz w:val="24"/>
          <w:szCs w:val="24"/>
          <w:shd w:val="clear" w:color="auto" w:fill="FFFFFF"/>
        </w:rPr>
        <w:t xml:space="preserve"> weakly informative</w:t>
      </w:r>
      <w:r w:rsidR="00865243" w:rsidRPr="00E53F91">
        <w:rPr>
          <w:rFonts w:ascii="Times New Roman" w:hAnsi="Times New Roman" w:cs="Times New Roman"/>
          <w:color w:val="000000" w:themeColor="text1"/>
          <w:sz w:val="24"/>
          <w:szCs w:val="24"/>
          <w:shd w:val="clear" w:color="auto" w:fill="FFFFFF"/>
        </w:rPr>
        <w:t xml:space="preserve"> priors of</w:t>
      </w:r>
      <w:r w:rsidR="005B1298" w:rsidRPr="00E53F91">
        <w:rPr>
          <w:rFonts w:ascii="Times New Roman" w:hAnsi="Times New Roman" w:cs="Times New Roman"/>
          <w:color w:val="000000" w:themeColor="text1"/>
          <w:sz w:val="24"/>
          <w:szCs w:val="24"/>
          <w:shd w:val="clear" w:color="auto" w:fill="FFFFFF"/>
        </w:rPr>
        <w:t xml:space="preserve"> </w:t>
      </w:r>
      <w:r w:rsidR="005B1298" w:rsidRPr="00E53F91">
        <w:rPr>
          <w:rFonts w:ascii="Times New Roman" w:hAnsi="Times New Roman" w:cs="Times New Roman"/>
          <w:i/>
          <w:iCs/>
          <w:color w:val="000000" w:themeColor="text1"/>
          <w:sz w:val="24"/>
          <w:szCs w:val="24"/>
          <w:shd w:val="clear" w:color="auto" w:fill="FFFFFF"/>
        </w:rPr>
        <w:t>Normal</w:t>
      </w:r>
      <w:r w:rsidR="005B1298" w:rsidRPr="00E53F91">
        <w:rPr>
          <w:rFonts w:ascii="Times New Roman" w:hAnsi="Times New Roman" w:cs="Times New Roman"/>
          <w:color w:val="000000" w:themeColor="text1"/>
          <w:sz w:val="24"/>
          <w:szCs w:val="24"/>
          <w:shd w:val="clear" w:color="auto" w:fill="FFFFFF"/>
        </w:rPr>
        <w:t>(0, 1)</w:t>
      </w:r>
      <w:r w:rsidR="00707376" w:rsidRPr="00E53F91">
        <w:rPr>
          <w:rFonts w:ascii="Times New Roman" w:hAnsi="Times New Roman" w:cs="Times New Roman"/>
          <w:color w:val="000000" w:themeColor="text1"/>
          <w:sz w:val="24"/>
          <w:szCs w:val="24"/>
          <w:shd w:val="clear" w:color="auto" w:fill="FFFFFF"/>
        </w:rPr>
        <w:t xml:space="preserve"> which</w:t>
      </w:r>
      <w:r w:rsidR="005B1298" w:rsidRPr="00E53F91">
        <w:rPr>
          <w:rFonts w:ascii="Times New Roman" w:hAnsi="Times New Roman" w:cs="Times New Roman"/>
          <w:color w:val="000000" w:themeColor="text1"/>
          <w:sz w:val="24"/>
          <w:szCs w:val="24"/>
          <w:shd w:val="clear" w:color="auto" w:fill="FFFFFF"/>
        </w:rPr>
        <w:t xml:space="preserve"> </w:t>
      </w:r>
      <w:r w:rsidR="00707376" w:rsidRPr="00E53F91">
        <w:rPr>
          <w:rFonts w:ascii="Times New Roman" w:hAnsi="Times New Roman" w:cs="Times New Roman"/>
          <w:color w:val="000000" w:themeColor="text1"/>
          <w:sz w:val="24"/>
          <w:szCs w:val="24"/>
          <w:shd w:val="clear" w:color="auto" w:fill="FFFFFF"/>
        </w:rPr>
        <w:t xml:space="preserve">accounted for data being log-transformed, </w:t>
      </w:r>
      <w:r w:rsidR="005B1298" w:rsidRPr="00E53F91">
        <w:rPr>
          <w:rFonts w:ascii="Times New Roman" w:hAnsi="Times New Roman" w:cs="Times New Roman"/>
          <w:color w:val="000000" w:themeColor="text1"/>
          <w:sz w:val="24"/>
          <w:szCs w:val="24"/>
          <w:shd w:val="clear" w:color="auto" w:fill="FFFFFF"/>
        </w:rPr>
        <w:t xml:space="preserve">with a regularization of 2 on the covariance matrix of random effects. </w:t>
      </w:r>
      <w:r w:rsidR="007250DA" w:rsidRPr="00E53F91">
        <w:rPr>
          <w:rFonts w:ascii="Times New Roman" w:hAnsi="Times New Roman" w:cs="Times New Roman"/>
          <w:color w:val="000000" w:themeColor="text1"/>
          <w:sz w:val="24"/>
          <w:szCs w:val="24"/>
          <w:shd w:val="clear" w:color="auto" w:fill="FFFFFF"/>
        </w:rPr>
        <w:t>S</w:t>
      </w:r>
      <w:r w:rsidR="00015E18" w:rsidRPr="00E53F91">
        <w:rPr>
          <w:rFonts w:ascii="Times New Roman" w:hAnsi="Times New Roman" w:cs="Times New Roman"/>
          <w:color w:val="000000" w:themeColor="text1"/>
          <w:sz w:val="24"/>
          <w:szCs w:val="24"/>
          <w:shd w:val="clear" w:color="auto" w:fill="FFFFFF"/>
        </w:rPr>
        <w:t xml:space="preserve">eparate </w:t>
      </w:r>
      <w:r w:rsidR="005B1298" w:rsidRPr="00E53F91">
        <w:rPr>
          <w:rFonts w:ascii="Times New Roman" w:hAnsi="Times New Roman" w:cs="Times New Roman"/>
          <w:color w:val="000000" w:themeColor="text1"/>
          <w:sz w:val="24"/>
          <w:szCs w:val="24"/>
          <w:shd w:val="clear" w:color="auto" w:fill="FFFFFF"/>
        </w:rPr>
        <w:t>model</w:t>
      </w:r>
      <w:r w:rsidR="007250DA" w:rsidRPr="00E53F91">
        <w:rPr>
          <w:rFonts w:ascii="Times New Roman" w:hAnsi="Times New Roman" w:cs="Times New Roman"/>
          <w:color w:val="000000" w:themeColor="text1"/>
          <w:sz w:val="24"/>
          <w:szCs w:val="24"/>
          <w:shd w:val="clear" w:color="auto" w:fill="FFFFFF"/>
        </w:rPr>
        <w:t>s</w:t>
      </w:r>
      <w:r w:rsidR="005B1298" w:rsidRPr="00E53F91">
        <w:rPr>
          <w:rFonts w:ascii="Times New Roman" w:hAnsi="Times New Roman" w:cs="Times New Roman"/>
          <w:color w:val="000000" w:themeColor="text1"/>
          <w:sz w:val="24"/>
          <w:szCs w:val="24"/>
          <w:shd w:val="clear" w:color="auto" w:fill="FFFFFF"/>
        </w:rPr>
        <w:t xml:space="preserve"> </w:t>
      </w:r>
      <w:r w:rsidR="00015E18" w:rsidRPr="00E53F91">
        <w:rPr>
          <w:rFonts w:ascii="Times New Roman" w:hAnsi="Times New Roman" w:cs="Times New Roman"/>
          <w:color w:val="000000" w:themeColor="text1"/>
          <w:sz w:val="24"/>
          <w:szCs w:val="24"/>
          <w:shd w:val="clear" w:color="auto" w:fill="FFFFFF"/>
        </w:rPr>
        <w:t>w</w:t>
      </w:r>
      <w:r w:rsidR="005B1298" w:rsidRPr="00E53F91">
        <w:rPr>
          <w:rFonts w:ascii="Times New Roman" w:hAnsi="Times New Roman" w:cs="Times New Roman"/>
          <w:color w:val="000000" w:themeColor="text1"/>
          <w:sz w:val="24"/>
          <w:szCs w:val="24"/>
          <w:shd w:val="clear" w:color="auto" w:fill="FFFFFF"/>
        </w:rPr>
        <w:t xml:space="preserve">ith four chains of </w:t>
      </w:r>
      <w:r w:rsidR="0005349E" w:rsidRPr="00E53F91">
        <w:rPr>
          <w:rFonts w:ascii="Times New Roman" w:hAnsi="Times New Roman" w:cs="Times New Roman"/>
          <w:color w:val="000000" w:themeColor="text1"/>
          <w:sz w:val="24"/>
          <w:szCs w:val="24"/>
          <w:shd w:val="clear" w:color="auto" w:fill="FFFFFF"/>
        </w:rPr>
        <w:t>8</w:t>
      </w:r>
      <w:r w:rsidR="005B1298" w:rsidRPr="00E53F91">
        <w:rPr>
          <w:rFonts w:ascii="Times New Roman" w:hAnsi="Times New Roman" w:cs="Times New Roman"/>
          <w:color w:val="000000" w:themeColor="text1"/>
          <w:sz w:val="24"/>
          <w:szCs w:val="24"/>
          <w:shd w:val="clear" w:color="auto" w:fill="FFFFFF"/>
        </w:rPr>
        <w:t>000 iterations each</w:t>
      </w:r>
      <w:r w:rsidR="00015E18" w:rsidRPr="00E53F91">
        <w:rPr>
          <w:rFonts w:ascii="Times New Roman" w:hAnsi="Times New Roman" w:cs="Times New Roman"/>
          <w:color w:val="000000" w:themeColor="text1"/>
          <w:sz w:val="24"/>
          <w:szCs w:val="24"/>
          <w:shd w:val="clear" w:color="auto" w:fill="FFFFFF"/>
        </w:rPr>
        <w:t xml:space="preserve"> –</w:t>
      </w:r>
      <w:r w:rsidR="005B1298" w:rsidRPr="00E53F91">
        <w:rPr>
          <w:rFonts w:ascii="Times New Roman" w:hAnsi="Times New Roman" w:cs="Times New Roman"/>
          <w:color w:val="000000" w:themeColor="text1"/>
          <w:sz w:val="24"/>
          <w:szCs w:val="24"/>
          <w:shd w:val="clear" w:color="auto" w:fill="FFFFFF"/>
        </w:rPr>
        <w:t xml:space="preserve"> with the first 1000 chains used as warmup</w:t>
      </w:r>
      <w:r w:rsidR="00015E18" w:rsidRPr="00E53F91">
        <w:rPr>
          <w:rFonts w:ascii="Times New Roman" w:hAnsi="Times New Roman" w:cs="Times New Roman"/>
          <w:color w:val="000000" w:themeColor="text1"/>
          <w:sz w:val="24"/>
          <w:szCs w:val="24"/>
          <w:shd w:val="clear" w:color="auto" w:fill="FFFFFF"/>
        </w:rPr>
        <w:t xml:space="preserve"> – w</w:t>
      </w:r>
      <w:r w:rsidR="007250DA" w:rsidRPr="00E53F91">
        <w:rPr>
          <w:rFonts w:ascii="Times New Roman" w:hAnsi="Times New Roman" w:cs="Times New Roman"/>
          <w:color w:val="000000" w:themeColor="text1"/>
          <w:sz w:val="24"/>
          <w:szCs w:val="24"/>
          <w:shd w:val="clear" w:color="auto" w:fill="FFFFFF"/>
        </w:rPr>
        <w:t>ere</w:t>
      </w:r>
      <w:r w:rsidR="00015E18" w:rsidRPr="00E53F91">
        <w:rPr>
          <w:rFonts w:ascii="Times New Roman" w:hAnsi="Times New Roman" w:cs="Times New Roman"/>
          <w:color w:val="000000" w:themeColor="text1"/>
          <w:sz w:val="24"/>
          <w:szCs w:val="24"/>
          <w:shd w:val="clear" w:color="auto" w:fill="FFFFFF"/>
        </w:rPr>
        <w:t xml:space="preserve"> run for </w:t>
      </w:r>
      <w:r w:rsidR="002A315D" w:rsidRPr="00E53F91">
        <w:rPr>
          <w:rFonts w:ascii="Times New Roman" w:hAnsi="Times New Roman" w:cs="Times New Roman"/>
          <w:color w:val="000000" w:themeColor="text1"/>
          <w:sz w:val="24"/>
          <w:szCs w:val="24"/>
          <w:shd w:val="clear" w:color="auto" w:fill="FFFFFF"/>
        </w:rPr>
        <w:t xml:space="preserve">our target region, </w:t>
      </w:r>
      <w:r w:rsidR="007250DA" w:rsidRPr="00E53F91">
        <w:rPr>
          <w:rFonts w:ascii="Times New Roman" w:hAnsi="Times New Roman" w:cs="Times New Roman"/>
          <w:color w:val="000000" w:themeColor="text1"/>
          <w:sz w:val="24"/>
          <w:szCs w:val="24"/>
          <w:shd w:val="clear" w:color="auto" w:fill="FFFFFF"/>
        </w:rPr>
        <w:t>spill-over</w:t>
      </w:r>
      <w:r w:rsidR="002A315D" w:rsidRPr="00E53F91">
        <w:rPr>
          <w:rFonts w:ascii="Times New Roman" w:hAnsi="Times New Roman" w:cs="Times New Roman"/>
          <w:color w:val="000000" w:themeColor="text1"/>
          <w:sz w:val="24"/>
          <w:szCs w:val="24"/>
          <w:shd w:val="clear" w:color="auto" w:fill="FFFFFF"/>
        </w:rPr>
        <w:t xml:space="preserve"> region, and</w:t>
      </w:r>
      <w:r w:rsidR="00B77D10" w:rsidRPr="00E53F91">
        <w:rPr>
          <w:rFonts w:ascii="Times New Roman" w:hAnsi="Times New Roman" w:cs="Times New Roman"/>
          <w:color w:val="000000" w:themeColor="text1"/>
          <w:sz w:val="24"/>
          <w:szCs w:val="24"/>
          <w:shd w:val="clear" w:color="auto" w:fill="FFFFFF"/>
        </w:rPr>
        <w:t xml:space="preserve"> on</w:t>
      </w:r>
      <w:r w:rsidR="002A315D" w:rsidRPr="00E53F91">
        <w:rPr>
          <w:rFonts w:ascii="Times New Roman" w:hAnsi="Times New Roman" w:cs="Times New Roman"/>
          <w:color w:val="000000" w:themeColor="text1"/>
          <w:sz w:val="24"/>
          <w:szCs w:val="24"/>
          <w:shd w:val="clear" w:color="auto" w:fill="FFFFFF"/>
        </w:rPr>
        <w:t xml:space="preserve"> comprehension rates for questions probing </w:t>
      </w:r>
      <w:r w:rsidR="007250DA" w:rsidRPr="00E53F91">
        <w:rPr>
          <w:rFonts w:ascii="Times New Roman" w:hAnsi="Times New Roman" w:cs="Times New Roman"/>
          <w:color w:val="000000" w:themeColor="text1"/>
          <w:sz w:val="24"/>
          <w:szCs w:val="24"/>
          <w:shd w:val="clear" w:color="auto" w:fill="FFFFFF"/>
        </w:rPr>
        <w:t xml:space="preserve">reduced relative verb </w:t>
      </w:r>
      <w:r w:rsidR="002A315D" w:rsidRPr="00E53F91">
        <w:rPr>
          <w:rFonts w:ascii="Times New Roman" w:hAnsi="Times New Roman" w:cs="Times New Roman"/>
          <w:color w:val="000000" w:themeColor="text1"/>
          <w:sz w:val="24"/>
          <w:szCs w:val="24"/>
          <w:shd w:val="clear" w:color="auto" w:fill="FFFFFF"/>
        </w:rPr>
        <w:t>interpretation</w:t>
      </w:r>
      <w:r w:rsidR="005B1298" w:rsidRPr="00E53F91">
        <w:rPr>
          <w:rFonts w:ascii="Times New Roman" w:hAnsi="Times New Roman" w:cs="Times New Roman"/>
          <w:color w:val="000000" w:themeColor="text1"/>
          <w:sz w:val="24"/>
          <w:szCs w:val="24"/>
          <w:shd w:val="clear" w:color="auto" w:fill="FFFFFF"/>
        </w:rPr>
        <w:t xml:space="preserve">. </w:t>
      </w:r>
      <w:r w:rsidR="00EA639B" w:rsidRPr="00E53F91">
        <w:rPr>
          <w:rFonts w:ascii="Times New Roman" w:hAnsi="Times New Roman" w:cs="Times New Roman"/>
          <w:color w:val="000000" w:themeColor="text1"/>
          <w:sz w:val="24"/>
          <w:szCs w:val="24"/>
          <w:shd w:val="clear" w:color="auto" w:fill="FFFFFF"/>
        </w:rPr>
        <w:t>W</w:t>
      </w:r>
      <w:r w:rsidR="005B1298" w:rsidRPr="00E53F91">
        <w:rPr>
          <w:rFonts w:ascii="Times New Roman" w:hAnsi="Times New Roman" w:cs="Times New Roman"/>
          <w:color w:val="000000" w:themeColor="text1"/>
          <w:sz w:val="24"/>
          <w:szCs w:val="24"/>
          <w:shd w:val="clear" w:color="auto" w:fill="FFFFFF"/>
        </w:rPr>
        <w:t>e report the model’s median</w:t>
      </w:r>
      <w:r w:rsidR="003C2E0A" w:rsidRPr="00E53F91">
        <w:rPr>
          <w:rFonts w:ascii="Times New Roman" w:hAnsi="Times New Roman" w:cs="Times New Roman"/>
          <w:color w:val="000000" w:themeColor="text1"/>
          <w:sz w:val="24"/>
          <w:szCs w:val="24"/>
          <w:shd w:val="clear" w:color="auto" w:fill="FFFFFF"/>
        </w:rPr>
        <w:t xml:space="preserve"> effect</w:t>
      </w:r>
      <w:r w:rsidR="005B1298" w:rsidRPr="00E53F91">
        <w:rPr>
          <w:rFonts w:ascii="Times New Roman" w:hAnsi="Times New Roman" w:cs="Times New Roman"/>
          <w:color w:val="000000" w:themeColor="text1"/>
          <w:sz w:val="24"/>
          <w:szCs w:val="24"/>
          <w:shd w:val="clear" w:color="auto" w:fill="FFFFFF"/>
        </w:rPr>
        <w:t xml:space="preserve"> estimate</w:t>
      </w:r>
      <w:r w:rsidR="00EA639B" w:rsidRPr="00E53F91">
        <w:rPr>
          <w:rFonts w:ascii="Times New Roman" w:hAnsi="Times New Roman" w:cs="Times New Roman"/>
          <w:color w:val="000000" w:themeColor="text1"/>
          <w:sz w:val="24"/>
          <w:szCs w:val="24"/>
          <w:shd w:val="clear" w:color="auto" w:fill="FFFFFF"/>
        </w:rPr>
        <w:t>s</w:t>
      </w:r>
      <w:r w:rsidR="005B1298" w:rsidRPr="00E53F91">
        <w:rPr>
          <w:rFonts w:ascii="Times New Roman" w:hAnsi="Times New Roman" w:cs="Times New Roman"/>
          <w:color w:val="000000" w:themeColor="text1"/>
          <w:sz w:val="24"/>
          <w:szCs w:val="24"/>
          <w:shd w:val="clear" w:color="auto" w:fill="FFFFFF"/>
        </w:rPr>
        <w:t>, upper and lower 95% credible intervals</w:t>
      </w:r>
      <w:r w:rsidR="00296816" w:rsidRPr="00E53F91">
        <w:rPr>
          <w:rFonts w:ascii="Times New Roman" w:hAnsi="Times New Roman" w:cs="Times New Roman"/>
          <w:color w:val="000000" w:themeColor="text1"/>
          <w:sz w:val="24"/>
          <w:szCs w:val="24"/>
          <w:shd w:val="clear" w:color="auto" w:fill="FFFFFF"/>
        </w:rPr>
        <w:t xml:space="preserve"> (</w:t>
      </w:r>
      <w:proofErr w:type="spellStart"/>
      <w:r w:rsidR="00296816" w:rsidRPr="00E53F91">
        <w:rPr>
          <w:rFonts w:ascii="Times New Roman" w:hAnsi="Times New Roman" w:cs="Times New Roman"/>
          <w:color w:val="000000" w:themeColor="text1"/>
          <w:sz w:val="24"/>
          <w:szCs w:val="24"/>
          <w:shd w:val="clear" w:color="auto" w:fill="FFFFFF"/>
        </w:rPr>
        <w:t>CrI</w:t>
      </w:r>
      <w:proofErr w:type="spellEnd"/>
      <w:r w:rsidR="00296816" w:rsidRPr="00E53F91">
        <w:rPr>
          <w:rFonts w:ascii="Times New Roman" w:hAnsi="Times New Roman" w:cs="Times New Roman"/>
          <w:color w:val="000000" w:themeColor="text1"/>
          <w:sz w:val="24"/>
          <w:szCs w:val="24"/>
          <w:shd w:val="clear" w:color="auto" w:fill="FFFFFF"/>
        </w:rPr>
        <w:t>)</w:t>
      </w:r>
      <w:r w:rsidR="005B1298" w:rsidRPr="00E53F91">
        <w:rPr>
          <w:rFonts w:ascii="Times New Roman" w:hAnsi="Times New Roman" w:cs="Times New Roman"/>
          <w:color w:val="000000" w:themeColor="text1"/>
          <w:sz w:val="24"/>
          <w:szCs w:val="24"/>
          <w:shd w:val="clear" w:color="auto" w:fill="FFFFFF"/>
        </w:rPr>
        <w:t>, and the probability of effect</w:t>
      </w:r>
      <w:r w:rsidR="00497079" w:rsidRPr="00E53F91">
        <w:rPr>
          <w:rFonts w:ascii="Times New Roman" w:hAnsi="Times New Roman" w:cs="Times New Roman"/>
          <w:color w:val="000000" w:themeColor="text1"/>
          <w:sz w:val="24"/>
          <w:szCs w:val="24"/>
          <w:shd w:val="clear" w:color="auto" w:fill="FFFFFF"/>
        </w:rPr>
        <w:t>s</w:t>
      </w:r>
      <w:r w:rsidR="005B1298" w:rsidRPr="00E53F91">
        <w:rPr>
          <w:rFonts w:ascii="Times New Roman" w:hAnsi="Times New Roman" w:cs="Times New Roman"/>
          <w:color w:val="000000" w:themeColor="text1"/>
          <w:sz w:val="24"/>
          <w:szCs w:val="24"/>
          <w:shd w:val="clear" w:color="auto" w:fill="FFFFFF"/>
        </w:rPr>
        <w:t xml:space="preserve"> being in a certain direction</w:t>
      </w:r>
      <w:r w:rsidR="00296816" w:rsidRPr="00E53F91">
        <w:rPr>
          <w:rFonts w:ascii="Times New Roman" w:hAnsi="Times New Roman" w:cs="Times New Roman"/>
          <w:color w:val="000000" w:themeColor="text1"/>
          <w:sz w:val="24"/>
          <w:szCs w:val="24"/>
          <w:shd w:val="clear" w:color="auto" w:fill="FFFFFF"/>
        </w:rPr>
        <w:t xml:space="preserve"> (</w:t>
      </w:r>
      <w:r w:rsidR="00E22CC5" w:rsidRPr="00B479E7">
        <w:rPr>
          <w:rFonts w:ascii="Times New Roman" w:hAnsi="Times New Roman" w:cs="Times New Roman"/>
          <w:color w:val="000000" w:themeColor="text1"/>
          <w:sz w:val="24"/>
          <w:szCs w:val="24"/>
          <w:shd w:val="clear" w:color="auto" w:fill="FFFFFF"/>
        </w:rPr>
        <w:t>P</w:t>
      </w:r>
      <w:r w:rsidR="00296816" w:rsidRPr="00E53F91">
        <w:rPr>
          <w:rFonts w:ascii="Times New Roman" w:hAnsi="Times New Roman" w:cs="Times New Roman"/>
          <w:color w:val="000000" w:themeColor="text1"/>
          <w:sz w:val="24"/>
          <w:szCs w:val="24"/>
          <w:shd w:val="clear" w:color="auto" w:fill="FFFFFF"/>
        </w:rPr>
        <w:t>(</w:t>
      </w:r>
      <w:proofErr w:type="spellStart"/>
      <w:r w:rsidR="00296816" w:rsidRPr="00E53F91">
        <w:rPr>
          <w:rFonts w:ascii="Times New Roman" w:hAnsi="Times New Roman" w:cs="Times New Roman"/>
          <w:color w:val="000000" w:themeColor="text1"/>
          <w:sz w:val="24"/>
          <w:szCs w:val="24"/>
          <w:shd w:val="clear" w:color="auto" w:fill="FFFFFF"/>
        </w:rPr>
        <w:t>b</w:t>
      </w:r>
      <w:r w:rsidR="00E22CC5" w:rsidRPr="00B479E7">
        <w:rPr>
          <w:rFonts w:ascii="Times New Roman" w:hAnsi="Times New Roman" w:cs="Times New Roman"/>
          <w:color w:val="000000" w:themeColor="text1"/>
          <w:sz w:val="24"/>
          <w:szCs w:val="24"/>
          <w:shd w:val="clear" w:color="auto" w:fill="FFFFFF"/>
        </w:rPr>
        <w:t>_hat</w:t>
      </w:r>
      <w:proofErr w:type="spellEnd"/>
      <w:r w:rsidR="00296816" w:rsidRPr="00E53F91">
        <w:rPr>
          <w:rFonts w:ascii="Times New Roman" w:hAnsi="Times New Roman" w:cs="Times New Roman"/>
          <w:color w:val="000000" w:themeColor="text1"/>
          <w:sz w:val="24"/>
          <w:szCs w:val="24"/>
          <w:shd w:val="clear" w:color="auto" w:fill="FFFFFF"/>
        </w:rPr>
        <w:t>&gt;0))</w:t>
      </w:r>
      <w:r w:rsidR="005B1298" w:rsidRPr="00E53F91">
        <w:rPr>
          <w:rFonts w:ascii="Times New Roman" w:hAnsi="Times New Roman" w:cs="Times New Roman"/>
          <w:color w:val="000000" w:themeColor="text1"/>
          <w:sz w:val="24"/>
          <w:szCs w:val="24"/>
          <w:shd w:val="clear" w:color="auto" w:fill="FFFFFF"/>
        </w:rPr>
        <w:t>.</w:t>
      </w:r>
      <w:r w:rsidR="004A2008" w:rsidRPr="00E53F91">
        <w:rPr>
          <w:rFonts w:ascii="Times New Roman" w:hAnsi="Times New Roman" w:cs="Times New Roman"/>
          <w:color w:val="000000" w:themeColor="text1"/>
          <w:sz w:val="24"/>
          <w:szCs w:val="24"/>
          <w:shd w:val="clear" w:color="auto" w:fill="FFFFFF"/>
        </w:rPr>
        <w:t xml:space="preserve"> </w:t>
      </w:r>
      <w:r w:rsidR="00EA639B" w:rsidRPr="00E53F91">
        <w:rPr>
          <w:rFonts w:ascii="Times New Roman" w:hAnsi="Times New Roman" w:cs="Times New Roman"/>
          <w:color w:val="000000" w:themeColor="text1"/>
          <w:sz w:val="24"/>
          <w:szCs w:val="24"/>
          <w:shd w:val="clear" w:color="auto" w:fill="FFFFFF"/>
        </w:rPr>
        <w:t>M</w:t>
      </w:r>
      <w:r w:rsidR="005F5616" w:rsidRPr="00E53F91">
        <w:rPr>
          <w:rFonts w:ascii="Times New Roman" w:hAnsi="Times New Roman" w:cs="Times New Roman"/>
          <w:color w:val="000000" w:themeColor="text1"/>
          <w:sz w:val="24"/>
          <w:szCs w:val="24"/>
          <w:shd w:val="clear" w:color="auto" w:fill="FFFFFF"/>
        </w:rPr>
        <w:t xml:space="preserve">ean reading times per condition for </w:t>
      </w:r>
      <w:r w:rsidR="00FC7151" w:rsidRPr="00E53F91">
        <w:rPr>
          <w:rFonts w:ascii="Times New Roman" w:hAnsi="Times New Roman" w:cs="Times New Roman"/>
          <w:color w:val="000000" w:themeColor="text1"/>
          <w:sz w:val="24"/>
          <w:szCs w:val="24"/>
          <w:shd w:val="clear" w:color="auto" w:fill="FFFFFF"/>
        </w:rPr>
        <w:t>target and spill</w:t>
      </w:r>
      <w:r w:rsidR="005D6A85" w:rsidRPr="00E53F91">
        <w:rPr>
          <w:rFonts w:ascii="Times New Roman" w:hAnsi="Times New Roman" w:cs="Times New Roman"/>
          <w:color w:val="000000" w:themeColor="text1"/>
          <w:sz w:val="24"/>
          <w:szCs w:val="24"/>
          <w:shd w:val="clear" w:color="auto" w:fill="FFFFFF"/>
        </w:rPr>
        <w:t>-</w:t>
      </w:r>
      <w:r w:rsidR="00FC7151" w:rsidRPr="00E53F91">
        <w:rPr>
          <w:rFonts w:ascii="Times New Roman" w:hAnsi="Times New Roman" w:cs="Times New Roman"/>
          <w:color w:val="000000" w:themeColor="text1"/>
          <w:sz w:val="24"/>
          <w:szCs w:val="24"/>
          <w:shd w:val="clear" w:color="auto" w:fill="FFFFFF"/>
        </w:rPr>
        <w:t xml:space="preserve">over </w:t>
      </w:r>
      <w:r w:rsidR="005F5616" w:rsidRPr="00E53F91">
        <w:rPr>
          <w:rFonts w:ascii="Times New Roman" w:hAnsi="Times New Roman" w:cs="Times New Roman"/>
          <w:color w:val="000000" w:themeColor="text1"/>
          <w:sz w:val="24"/>
          <w:szCs w:val="24"/>
          <w:shd w:val="clear" w:color="auto" w:fill="FFFFFF"/>
        </w:rPr>
        <w:t>region</w:t>
      </w:r>
      <w:r w:rsidR="00497079" w:rsidRPr="00E53F91">
        <w:rPr>
          <w:rFonts w:ascii="Times New Roman" w:hAnsi="Times New Roman" w:cs="Times New Roman"/>
          <w:color w:val="000000" w:themeColor="text1"/>
          <w:sz w:val="24"/>
          <w:szCs w:val="24"/>
          <w:shd w:val="clear" w:color="auto" w:fill="FFFFFF"/>
        </w:rPr>
        <w:t>s</w:t>
      </w:r>
      <w:r w:rsidR="005F5616" w:rsidRPr="00E53F91">
        <w:rPr>
          <w:rFonts w:ascii="Times New Roman" w:hAnsi="Times New Roman" w:cs="Times New Roman"/>
          <w:color w:val="000000" w:themeColor="text1"/>
          <w:sz w:val="24"/>
          <w:szCs w:val="24"/>
          <w:shd w:val="clear" w:color="auto" w:fill="FFFFFF"/>
        </w:rPr>
        <w:t xml:space="preserve"> are displayed in Table </w:t>
      </w:r>
      <w:r w:rsidR="00015E18" w:rsidRPr="00E53F91">
        <w:rPr>
          <w:rFonts w:ascii="Times New Roman" w:hAnsi="Times New Roman" w:cs="Times New Roman"/>
          <w:color w:val="000000" w:themeColor="text1"/>
          <w:sz w:val="24"/>
          <w:szCs w:val="24"/>
          <w:shd w:val="clear" w:color="auto" w:fill="FFFFFF"/>
        </w:rPr>
        <w:t>1</w:t>
      </w:r>
      <w:r w:rsidR="00FC7151" w:rsidRPr="00E53F91">
        <w:rPr>
          <w:rFonts w:ascii="Times New Roman" w:hAnsi="Times New Roman" w:cs="Times New Roman"/>
          <w:color w:val="000000" w:themeColor="text1"/>
          <w:sz w:val="24"/>
          <w:szCs w:val="24"/>
          <w:shd w:val="clear" w:color="auto" w:fill="FFFFFF"/>
        </w:rPr>
        <w:t xml:space="preserve">, </w:t>
      </w:r>
      <w:r w:rsidR="00EA639B" w:rsidRPr="00E53F91">
        <w:rPr>
          <w:rFonts w:ascii="Times New Roman" w:hAnsi="Times New Roman" w:cs="Times New Roman"/>
          <w:color w:val="000000" w:themeColor="text1"/>
          <w:sz w:val="24"/>
          <w:szCs w:val="24"/>
          <w:shd w:val="clear" w:color="auto" w:fill="FFFFFF"/>
        </w:rPr>
        <w:t>alongside</w:t>
      </w:r>
      <w:r w:rsidR="00FC7151" w:rsidRPr="00E53F91">
        <w:rPr>
          <w:rFonts w:ascii="Times New Roman" w:hAnsi="Times New Roman" w:cs="Times New Roman"/>
          <w:color w:val="000000" w:themeColor="text1"/>
          <w:sz w:val="24"/>
          <w:szCs w:val="24"/>
          <w:shd w:val="clear" w:color="auto" w:fill="FFFFFF"/>
        </w:rPr>
        <w:t xml:space="preserve"> comprehension rates; </w:t>
      </w:r>
      <w:r w:rsidR="00497079" w:rsidRPr="00E53F91">
        <w:rPr>
          <w:rFonts w:ascii="Times New Roman" w:hAnsi="Times New Roman" w:cs="Times New Roman"/>
          <w:color w:val="000000" w:themeColor="text1"/>
          <w:sz w:val="24"/>
          <w:szCs w:val="24"/>
          <w:shd w:val="clear" w:color="auto" w:fill="FFFFFF"/>
        </w:rPr>
        <w:t xml:space="preserve">Table 2 </w:t>
      </w:r>
      <w:r w:rsidR="00225608" w:rsidRPr="00E53F91">
        <w:rPr>
          <w:rFonts w:ascii="Times New Roman" w:hAnsi="Times New Roman" w:cs="Times New Roman"/>
          <w:color w:val="000000" w:themeColor="text1"/>
          <w:sz w:val="24"/>
          <w:szCs w:val="24"/>
          <w:shd w:val="clear" w:color="auto" w:fill="FFFFFF"/>
        </w:rPr>
        <w:t>present</w:t>
      </w:r>
      <w:r w:rsidR="00497079" w:rsidRPr="00E53F91">
        <w:rPr>
          <w:rFonts w:ascii="Times New Roman" w:hAnsi="Times New Roman" w:cs="Times New Roman"/>
          <w:color w:val="000000" w:themeColor="text1"/>
          <w:sz w:val="24"/>
          <w:szCs w:val="24"/>
          <w:shd w:val="clear" w:color="auto" w:fill="FFFFFF"/>
        </w:rPr>
        <w:t>s</w:t>
      </w:r>
      <w:r w:rsidR="00225608" w:rsidRPr="00E53F91">
        <w:rPr>
          <w:rFonts w:ascii="Times New Roman" w:hAnsi="Times New Roman" w:cs="Times New Roman"/>
          <w:color w:val="000000" w:themeColor="text1"/>
          <w:sz w:val="24"/>
          <w:szCs w:val="24"/>
          <w:shd w:val="clear" w:color="auto" w:fill="FFFFFF"/>
        </w:rPr>
        <w:t xml:space="preserve"> model </w:t>
      </w:r>
      <w:r w:rsidR="00151E86" w:rsidRPr="00E53F91">
        <w:rPr>
          <w:rFonts w:ascii="Times New Roman" w:hAnsi="Times New Roman" w:cs="Times New Roman"/>
          <w:color w:val="000000" w:themeColor="text1"/>
          <w:sz w:val="24"/>
          <w:szCs w:val="24"/>
          <w:shd w:val="clear" w:color="auto" w:fill="FFFFFF"/>
        </w:rPr>
        <w:t>estimate</w:t>
      </w:r>
      <w:r w:rsidR="00225608" w:rsidRPr="00E53F91">
        <w:rPr>
          <w:rFonts w:ascii="Times New Roman" w:hAnsi="Times New Roman" w:cs="Times New Roman"/>
          <w:color w:val="000000" w:themeColor="text1"/>
          <w:sz w:val="24"/>
          <w:szCs w:val="24"/>
          <w:shd w:val="clear" w:color="auto" w:fill="FFFFFF"/>
        </w:rPr>
        <w:t xml:space="preserve">s </w:t>
      </w:r>
      <w:r w:rsidR="00497079" w:rsidRPr="00E53F91">
        <w:rPr>
          <w:rFonts w:ascii="Times New Roman" w:hAnsi="Times New Roman" w:cs="Times New Roman"/>
          <w:color w:val="000000" w:themeColor="text1"/>
          <w:sz w:val="24"/>
          <w:szCs w:val="24"/>
          <w:shd w:val="clear" w:color="auto" w:fill="FFFFFF"/>
        </w:rPr>
        <w:t>for the target verb</w:t>
      </w:r>
      <w:r w:rsidR="00225608" w:rsidRPr="00E53F91">
        <w:rPr>
          <w:rFonts w:ascii="Times New Roman" w:hAnsi="Times New Roman" w:cs="Times New Roman"/>
          <w:color w:val="000000" w:themeColor="text1"/>
          <w:sz w:val="24"/>
          <w:szCs w:val="24"/>
          <w:shd w:val="clear" w:color="auto" w:fill="FFFFFF"/>
        </w:rPr>
        <w:t>.</w:t>
      </w:r>
    </w:p>
    <w:p w14:paraId="142AEDF9" w14:textId="3BD03B8A" w:rsidR="00C03A08" w:rsidRPr="00E53F91" w:rsidRDefault="00D95FEC" w:rsidP="001E607B">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ab/>
        <w:t>On the target verb there was a main</w:t>
      </w:r>
      <w:r w:rsidR="00EA639B" w:rsidRPr="00E53F91">
        <w:rPr>
          <w:rFonts w:ascii="Times New Roman" w:hAnsi="Times New Roman" w:cs="Times New Roman"/>
          <w:color w:val="000000" w:themeColor="text1"/>
          <w:sz w:val="24"/>
          <w:szCs w:val="24"/>
          <w:shd w:val="clear" w:color="auto" w:fill="FFFFFF"/>
        </w:rPr>
        <w:t xml:space="preserve"> </w:t>
      </w:r>
      <w:r w:rsidR="008D0F17" w:rsidRPr="00E53F91">
        <w:rPr>
          <w:rFonts w:ascii="Times New Roman" w:hAnsi="Times New Roman" w:cs="Times New Roman"/>
          <w:color w:val="000000" w:themeColor="text1"/>
          <w:sz w:val="24"/>
          <w:szCs w:val="24"/>
          <w:shd w:val="clear" w:color="auto" w:fill="FFFFFF"/>
        </w:rPr>
        <w:t xml:space="preserve">effect of </w:t>
      </w:r>
      <w:r w:rsidR="00EA639B" w:rsidRPr="00E53F91">
        <w:rPr>
          <w:rFonts w:ascii="Times New Roman" w:hAnsi="Times New Roman" w:cs="Times New Roman"/>
          <w:color w:val="000000" w:themeColor="text1"/>
          <w:sz w:val="24"/>
          <w:szCs w:val="24"/>
          <w:shd w:val="clear" w:color="auto" w:fill="FFFFFF"/>
        </w:rPr>
        <w:t>age group</w:t>
      </w:r>
      <w:r w:rsidR="00497079" w:rsidRPr="00E53F91">
        <w:rPr>
          <w:rFonts w:ascii="Times New Roman" w:hAnsi="Times New Roman" w:cs="Times New Roman"/>
          <w:color w:val="000000" w:themeColor="text1"/>
          <w:sz w:val="24"/>
          <w:szCs w:val="24"/>
          <w:shd w:val="clear" w:color="auto" w:fill="FFFFFF"/>
        </w:rPr>
        <w:t>,</w:t>
      </w:r>
      <w:r w:rsidR="0015102D" w:rsidRPr="00E53F91">
        <w:rPr>
          <w:rFonts w:ascii="Times New Roman" w:hAnsi="Times New Roman" w:cs="Times New Roman"/>
          <w:color w:val="000000" w:themeColor="text1"/>
          <w:sz w:val="24"/>
          <w:szCs w:val="24"/>
          <w:shd w:val="clear" w:color="auto" w:fill="FFFFFF"/>
        </w:rPr>
        <w:t xml:space="preserve"> with</w:t>
      </w:r>
      <w:r w:rsidR="00AE5861" w:rsidRPr="00E53F91">
        <w:rPr>
          <w:rFonts w:ascii="Times New Roman" w:hAnsi="Times New Roman" w:cs="Times New Roman"/>
          <w:color w:val="000000" w:themeColor="text1"/>
          <w:sz w:val="24"/>
          <w:szCs w:val="24"/>
          <w:shd w:val="clear" w:color="auto" w:fill="FFFFFF"/>
        </w:rPr>
        <w:t xml:space="preserve"> older adults t</w:t>
      </w:r>
      <w:r w:rsidR="0015102D" w:rsidRPr="00E53F91">
        <w:rPr>
          <w:rFonts w:ascii="Times New Roman" w:hAnsi="Times New Roman" w:cs="Times New Roman"/>
          <w:color w:val="000000" w:themeColor="text1"/>
          <w:sz w:val="24"/>
          <w:szCs w:val="24"/>
          <w:shd w:val="clear" w:color="auto" w:fill="FFFFFF"/>
        </w:rPr>
        <w:t>aking</w:t>
      </w:r>
      <w:r w:rsidR="00AE5861" w:rsidRPr="00E53F91">
        <w:rPr>
          <w:rFonts w:ascii="Times New Roman" w:hAnsi="Times New Roman" w:cs="Times New Roman"/>
          <w:color w:val="000000" w:themeColor="text1"/>
          <w:sz w:val="24"/>
          <w:szCs w:val="24"/>
          <w:shd w:val="clear" w:color="auto" w:fill="FFFFFF"/>
        </w:rPr>
        <w:t xml:space="preserve"> longer to read than younger adults</w:t>
      </w:r>
      <w:r w:rsidRPr="00E53F91">
        <w:rPr>
          <w:rFonts w:ascii="Times New Roman" w:hAnsi="Times New Roman" w:cs="Times New Roman"/>
          <w:color w:val="000000" w:themeColor="text1"/>
          <w:sz w:val="24"/>
          <w:szCs w:val="24"/>
          <w:shd w:val="clear" w:color="auto" w:fill="FFFFFF"/>
        </w:rPr>
        <w:t>. The hypothesised three-way interaction between age</w:t>
      </w:r>
      <w:r w:rsidR="000E2E65" w:rsidRPr="00E53F91">
        <w:rPr>
          <w:rFonts w:ascii="Times New Roman" w:hAnsi="Times New Roman" w:cs="Times New Roman"/>
          <w:color w:val="000000" w:themeColor="text1"/>
          <w:sz w:val="24"/>
          <w:szCs w:val="24"/>
          <w:shd w:val="clear" w:color="auto" w:fill="FFFFFF"/>
        </w:rPr>
        <w:t xml:space="preserve"> group</w:t>
      </w:r>
      <w:r w:rsidRPr="00E53F91">
        <w:rPr>
          <w:rFonts w:ascii="Times New Roman" w:hAnsi="Times New Roman" w:cs="Times New Roman"/>
          <w:color w:val="000000" w:themeColor="text1"/>
          <w:sz w:val="24"/>
          <w:szCs w:val="24"/>
          <w:shd w:val="clear" w:color="auto" w:fill="FFFFFF"/>
        </w:rPr>
        <w:t>, verb ambiguity, and preposition was not observed. More saliently, we failed to observe an interaction between the</w:t>
      </w:r>
      <w:r w:rsidR="00015E18" w:rsidRPr="00E53F91">
        <w:rPr>
          <w:rFonts w:ascii="Times New Roman" w:hAnsi="Times New Roman" w:cs="Times New Roman"/>
          <w:color w:val="000000" w:themeColor="text1"/>
          <w:sz w:val="24"/>
          <w:szCs w:val="24"/>
          <w:shd w:val="clear" w:color="auto" w:fill="FFFFFF"/>
        </w:rPr>
        <w:t xml:space="preserve"> preposition’s</w:t>
      </w:r>
      <w:r w:rsidRPr="00E53F91">
        <w:rPr>
          <w:rFonts w:ascii="Times New Roman" w:hAnsi="Times New Roman" w:cs="Times New Roman"/>
          <w:color w:val="000000" w:themeColor="text1"/>
          <w:sz w:val="24"/>
          <w:szCs w:val="24"/>
          <w:shd w:val="clear" w:color="auto" w:fill="FFFFFF"/>
        </w:rPr>
        <w:t xml:space="preserve"> form and verb ambiguity, represent</w:t>
      </w:r>
      <w:r w:rsidR="00015E18" w:rsidRPr="00E53F91">
        <w:rPr>
          <w:rFonts w:ascii="Times New Roman" w:hAnsi="Times New Roman" w:cs="Times New Roman"/>
          <w:color w:val="000000" w:themeColor="text1"/>
          <w:sz w:val="24"/>
          <w:szCs w:val="24"/>
          <w:shd w:val="clear" w:color="auto" w:fill="FFFFFF"/>
        </w:rPr>
        <w:t>ing</w:t>
      </w:r>
      <w:r w:rsidRPr="00E53F91">
        <w:rPr>
          <w:rFonts w:ascii="Times New Roman" w:hAnsi="Times New Roman" w:cs="Times New Roman"/>
          <w:color w:val="000000" w:themeColor="text1"/>
          <w:sz w:val="24"/>
          <w:szCs w:val="24"/>
          <w:shd w:val="clear" w:color="auto" w:fill="FFFFFF"/>
        </w:rPr>
        <w:t xml:space="preserve"> a failure to replicate Levy et al.’s original finding, </w:t>
      </w:r>
      <w:r w:rsidR="001047F2" w:rsidRPr="00E53F91">
        <w:rPr>
          <w:rFonts w:ascii="Times New Roman" w:hAnsi="Times New Roman" w:cs="Times New Roman"/>
          <w:color w:val="000000" w:themeColor="text1"/>
          <w:sz w:val="24"/>
          <w:szCs w:val="24"/>
          <w:shd w:val="clear" w:color="auto" w:fill="FFFFFF"/>
        </w:rPr>
        <w:t>contradicting</w:t>
      </w:r>
      <w:r w:rsidRPr="00E53F91">
        <w:rPr>
          <w:rFonts w:ascii="Times New Roman" w:hAnsi="Times New Roman" w:cs="Times New Roman"/>
          <w:color w:val="000000" w:themeColor="text1"/>
          <w:sz w:val="24"/>
          <w:szCs w:val="24"/>
          <w:shd w:val="clear" w:color="auto" w:fill="FFFFFF"/>
        </w:rPr>
        <w:t xml:space="preserve"> the idea that readers maintain</w:t>
      </w:r>
      <w:r w:rsidR="00C03A08" w:rsidRPr="00E53F91">
        <w:rPr>
          <w:rFonts w:ascii="Times New Roman" w:hAnsi="Times New Roman" w:cs="Times New Roman"/>
          <w:color w:val="000000" w:themeColor="text1"/>
          <w:sz w:val="24"/>
          <w:szCs w:val="24"/>
          <w:shd w:val="clear" w:color="auto" w:fill="FFFFFF"/>
        </w:rPr>
        <w:t>ed</w:t>
      </w:r>
      <w:r w:rsidRPr="00E53F91">
        <w:rPr>
          <w:rFonts w:ascii="Times New Roman" w:hAnsi="Times New Roman" w:cs="Times New Roman"/>
          <w:color w:val="000000" w:themeColor="text1"/>
          <w:sz w:val="24"/>
          <w:szCs w:val="24"/>
          <w:shd w:val="clear" w:color="auto" w:fill="FFFFFF"/>
        </w:rPr>
        <w:t xml:space="preserve"> uncertainty about the identity of </w:t>
      </w:r>
      <w:r w:rsidRPr="00E53F91">
        <w:rPr>
          <w:rFonts w:ascii="Times New Roman" w:hAnsi="Times New Roman" w:cs="Times New Roman"/>
          <w:i/>
          <w:iCs/>
          <w:color w:val="000000" w:themeColor="text1"/>
          <w:sz w:val="24"/>
          <w:szCs w:val="24"/>
          <w:shd w:val="clear" w:color="auto" w:fill="FFFFFF"/>
        </w:rPr>
        <w:t>at</w:t>
      </w:r>
      <w:r w:rsidRPr="00E53F91">
        <w:rPr>
          <w:rFonts w:ascii="Times New Roman" w:hAnsi="Times New Roman" w:cs="Times New Roman"/>
          <w:color w:val="000000" w:themeColor="text1"/>
          <w:sz w:val="24"/>
          <w:szCs w:val="24"/>
          <w:shd w:val="clear" w:color="auto" w:fill="FFFFFF"/>
        </w:rPr>
        <w:t xml:space="preserve"> </w:t>
      </w:r>
      <w:r w:rsidR="00D7668B" w:rsidRPr="00E53F91">
        <w:rPr>
          <w:rFonts w:ascii="Times New Roman" w:hAnsi="Times New Roman" w:cs="Times New Roman"/>
          <w:color w:val="000000" w:themeColor="text1"/>
          <w:sz w:val="24"/>
          <w:szCs w:val="24"/>
          <w:shd w:val="clear" w:color="auto" w:fill="FFFFFF"/>
        </w:rPr>
        <w:t>(see below for further analysis pertinent to this point)</w:t>
      </w:r>
      <w:r w:rsidR="00225608"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 xml:space="preserve">However, there was a </w:t>
      </w:r>
      <w:r w:rsidR="004D00B6" w:rsidRPr="00E53F91">
        <w:rPr>
          <w:rFonts w:ascii="Times New Roman" w:hAnsi="Times New Roman" w:cs="Times New Roman"/>
          <w:color w:val="000000" w:themeColor="text1"/>
          <w:sz w:val="24"/>
          <w:szCs w:val="24"/>
          <w:shd w:val="clear" w:color="auto" w:fill="FFFFFF"/>
        </w:rPr>
        <w:t>verb ambiguity</w:t>
      </w:r>
      <w:r w:rsidR="001B5203" w:rsidRPr="00E53F91">
        <w:rPr>
          <w:rFonts w:ascii="Times New Roman" w:hAnsi="Times New Roman" w:cs="Times New Roman"/>
          <w:color w:val="000000" w:themeColor="text1"/>
          <w:sz w:val="24"/>
          <w:szCs w:val="24"/>
          <w:shd w:val="clear" w:color="auto" w:fill="FFFFFF"/>
        </w:rPr>
        <w:t xml:space="preserve"> main</w:t>
      </w:r>
      <w:r w:rsidRPr="00E53F91">
        <w:rPr>
          <w:rFonts w:ascii="Times New Roman" w:hAnsi="Times New Roman" w:cs="Times New Roman"/>
          <w:color w:val="000000" w:themeColor="text1"/>
          <w:sz w:val="24"/>
          <w:szCs w:val="24"/>
          <w:shd w:val="clear" w:color="auto" w:fill="FFFFFF"/>
        </w:rPr>
        <w:t xml:space="preserve"> effect</w:t>
      </w:r>
      <w:r w:rsidR="00B41DED" w:rsidRPr="00E53F91">
        <w:rPr>
          <w:rFonts w:ascii="Times New Roman" w:hAnsi="Times New Roman" w:cs="Times New Roman"/>
          <w:color w:val="000000" w:themeColor="text1"/>
          <w:sz w:val="24"/>
          <w:szCs w:val="24"/>
          <w:shd w:val="clear" w:color="auto" w:fill="FFFFFF"/>
        </w:rPr>
        <w:t xml:space="preserve">, </w:t>
      </w:r>
      <w:r w:rsidR="00170871" w:rsidRPr="00E53F91">
        <w:rPr>
          <w:rFonts w:ascii="Times New Roman" w:hAnsi="Times New Roman" w:cs="Times New Roman"/>
          <w:color w:val="000000" w:themeColor="text1"/>
          <w:sz w:val="24"/>
          <w:szCs w:val="24"/>
          <w:shd w:val="clear" w:color="auto" w:fill="FFFFFF"/>
        </w:rPr>
        <w:t>with</w:t>
      </w:r>
      <w:r w:rsidR="00B41DED" w:rsidRPr="00E53F91">
        <w:rPr>
          <w:rFonts w:ascii="Times New Roman" w:hAnsi="Times New Roman" w:cs="Times New Roman"/>
          <w:color w:val="000000" w:themeColor="text1"/>
          <w:sz w:val="24"/>
          <w:szCs w:val="24"/>
          <w:shd w:val="clear" w:color="auto" w:fill="FFFFFF"/>
        </w:rPr>
        <w:t xml:space="preserve"> participants spen</w:t>
      </w:r>
      <w:r w:rsidR="00170871" w:rsidRPr="00E53F91">
        <w:rPr>
          <w:rFonts w:ascii="Times New Roman" w:hAnsi="Times New Roman" w:cs="Times New Roman"/>
          <w:color w:val="000000" w:themeColor="text1"/>
          <w:sz w:val="24"/>
          <w:szCs w:val="24"/>
          <w:shd w:val="clear" w:color="auto" w:fill="FFFFFF"/>
        </w:rPr>
        <w:t>ding</w:t>
      </w:r>
      <w:r w:rsidR="00B41DED" w:rsidRPr="00E53F91">
        <w:rPr>
          <w:rFonts w:ascii="Times New Roman" w:hAnsi="Times New Roman" w:cs="Times New Roman"/>
          <w:color w:val="000000" w:themeColor="text1"/>
          <w:sz w:val="24"/>
          <w:szCs w:val="24"/>
          <w:shd w:val="clear" w:color="auto" w:fill="FFFFFF"/>
        </w:rPr>
        <w:t xml:space="preserve"> longer reading ambiguous than unambiguous verb</w:t>
      </w:r>
      <w:r w:rsidR="00C03A08" w:rsidRPr="00E53F91">
        <w:rPr>
          <w:rFonts w:ascii="Times New Roman" w:hAnsi="Times New Roman" w:cs="Times New Roman"/>
          <w:color w:val="000000" w:themeColor="text1"/>
          <w:sz w:val="24"/>
          <w:szCs w:val="24"/>
          <w:shd w:val="clear" w:color="auto" w:fill="FFFFFF"/>
        </w:rPr>
        <w:t>s</w:t>
      </w:r>
      <w:r w:rsidR="00015E18" w:rsidRPr="00E53F91">
        <w:rPr>
          <w:rFonts w:ascii="Times New Roman" w:hAnsi="Times New Roman" w:cs="Times New Roman"/>
          <w:color w:val="000000" w:themeColor="text1"/>
          <w:sz w:val="24"/>
          <w:szCs w:val="24"/>
          <w:shd w:val="clear" w:color="auto" w:fill="FFFFFF"/>
        </w:rPr>
        <w:t>,</w:t>
      </w:r>
      <w:r w:rsidR="00B41DED" w:rsidRPr="00E53F91">
        <w:rPr>
          <w:rFonts w:ascii="Times New Roman" w:hAnsi="Times New Roman" w:cs="Times New Roman"/>
          <w:color w:val="000000" w:themeColor="text1"/>
          <w:sz w:val="24"/>
          <w:szCs w:val="24"/>
          <w:shd w:val="clear" w:color="auto" w:fill="FFFFFF"/>
        </w:rPr>
        <w:t xml:space="preserve"> regardless of </w:t>
      </w:r>
      <w:r w:rsidR="00497079" w:rsidRPr="00E53F91">
        <w:rPr>
          <w:rFonts w:ascii="Times New Roman" w:hAnsi="Times New Roman" w:cs="Times New Roman"/>
          <w:color w:val="000000" w:themeColor="text1"/>
          <w:sz w:val="24"/>
          <w:szCs w:val="24"/>
          <w:shd w:val="clear" w:color="auto" w:fill="FFFFFF"/>
        </w:rPr>
        <w:t xml:space="preserve">the </w:t>
      </w:r>
      <w:r w:rsidR="00B41DED" w:rsidRPr="00E53F91">
        <w:rPr>
          <w:rFonts w:ascii="Times New Roman" w:hAnsi="Times New Roman" w:cs="Times New Roman"/>
          <w:color w:val="000000" w:themeColor="text1"/>
          <w:sz w:val="24"/>
          <w:szCs w:val="24"/>
          <w:shd w:val="clear" w:color="auto" w:fill="FFFFFF"/>
        </w:rPr>
        <w:t>preceding preposition</w:t>
      </w:r>
      <w:r w:rsidR="00C55D0A" w:rsidRPr="00E53F91">
        <w:rPr>
          <w:rFonts w:ascii="Times New Roman" w:hAnsi="Times New Roman" w:cs="Times New Roman"/>
          <w:color w:val="000000" w:themeColor="text1"/>
          <w:sz w:val="24"/>
          <w:szCs w:val="24"/>
          <w:shd w:val="clear" w:color="auto" w:fill="FFFFFF"/>
        </w:rPr>
        <w:t>, demonstrating that we could detect syntactic difficulty</w:t>
      </w:r>
      <w:r w:rsidR="005D6A85" w:rsidRPr="00E53F91">
        <w:rPr>
          <w:rFonts w:ascii="Times New Roman" w:hAnsi="Times New Roman" w:cs="Times New Roman"/>
          <w:color w:val="000000" w:themeColor="text1"/>
          <w:sz w:val="24"/>
          <w:szCs w:val="24"/>
          <w:shd w:val="clear" w:color="auto" w:fill="FFFFFF"/>
        </w:rPr>
        <w:t xml:space="preserve"> effects</w:t>
      </w:r>
      <w:r w:rsidR="00C55D0A" w:rsidRPr="00E53F91">
        <w:rPr>
          <w:rFonts w:ascii="Times New Roman" w:hAnsi="Times New Roman" w:cs="Times New Roman"/>
          <w:color w:val="000000" w:themeColor="text1"/>
          <w:sz w:val="24"/>
          <w:szCs w:val="24"/>
          <w:shd w:val="clear" w:color="auto" w:fill="FFFFFF"/>
        </w:rPr>
        <w:t xml:space="preserve"> in our experiment</w:t>
      </w:r>
      <w:r w:rsidR="00B41DED" w:rsidRPr="00E53F91">
        <w:rPr>
          <w:rFonts w:ascii="Times New Roman" w:hAnsi="Times New Roman" w:cs="Times New Roman"/>
          <w:color w:val="000000" w:themeColor="text1"/>
          <w:sz w:val="24"/>
          <w:szCs w:val="24"/>
          <w:shd w:val="clear" w:color="auto" w:fill="FFFFFF"/>
        </w:rPr>
        <w:t>.</w:t>
      </w:r>
      <w:r w:rsidR="00A147ED" w:rsidRPr="00E53F91">
        <w:rPr>
          <w:rFonts w:ascii="Times New Roman" w:hAnsi="Times New Roman" w:cs="Times New Roman"/>
          <w:color w:val="000000" w:themeColor="text1"/>
          <w:sz w:val="24"/>
          <w:szCs w:val="24"/>
          <w:shd w:val="clear" w:color="auto" w:fill="FFFFFF"/>
        </w:rPr>
        <w:t xml:space="preserve"> While this effect was numerically larger in older (123ms) than younger adults (67ms), there was </w:t>
      </w:r>
      <w:r w:rsidR="00497079" w:rsidRPr="00E53F91">
        <w:rPr>
          <w:rFonts w:ascii="Times New Roman" w:hAnsi="Times New Roman" w:cs="Times New Roman"/>
          <w:color w:val="000000" w:themeColor="text1"/>
          <w:sz w:val="24"/>
          <w:szCs w:val="24"/>
          <w:shd w:val="clear" w:color="auto" w:fill="FFFFFF"/>
        </w:rPr>
        <w:t xml:space="preserve">no </w:t>
      </w:r>
      <w:r w:rsidR="00A147ED" w:rsidRPr="00E53F91">
        <w:rPr>
          <w:rFonts w:ascii="Times New Roman" w:hAnsi="Times New Roman" w:cs="Times New Roman"/>
          <w:color w:val="000000" w:themeColor="text1"/>
          <w:sz w:val="24"/>
          <w:szCs w:val="24"/>
          <w:shd w:val="clear" w:color="auto" w:fill="FFFFFF"/>
        </w:rPr>
        <w:t>statistical evidence for an interaction between age and verb ambiguity.</w:t>
      </w:r>
    </w:p>
    <w:p w14:paraId="737890D5" w14:textId="77777777" w:rsidR="005E6354" w:rsidRPr="00E53F91" w:rsidRDefault="005E6354" w:rsidP="001E607B">
      <w:pPr>
        <w:spacing w:line="480" w:lineRule="auto"/>
        <w:rPr>
          <w:rFonts w:ascii="Times New Roman" w:hAnsi="Times New Roman" w:cs="Times New Roman"/>
          <w:color w:val="000000" w:themeColor="text1"/>
          <w:sz w:val="24"/>
          <w:szCs w:val="24"/>
          <w:shd w:val="clear" w:color="auto" w:fill="FFFFFF"/>
        </w:rPr>
      </w:pPr>
    </w:p>
    <w:p w14:paraId="1EE88F2D" w14:textId="7D48F8AA" w:rsidR="005F5616" w:rsidRPr="00E53F91" w:rsidRDefault="006345F6" w:rsidP="001E607B">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Table </w:t>
      </w:r>
      <w:r w:rsidR="00236C20" w:rsidRPr="00E53F91">
        <w:rPr>
          <w:rFonts w:ascii="Times New Roman" w:hAnsi="Times New Roman" w:cs="Times New Roman"/>
          <w:color w:val="000000" w:themeColor="text1"/>
          <w:sz w:val="24"/>
          <w:szCs w:val="24"/>
          <w:shd w:val="clear" w:color="auto" w:fill="FFFFFF"/>
        </w:rPr>
        <w:t>1</w:t>
      </w:r>
    </w:p>
    <w:p w14:paraId="31E94B0A" w14:textId="4AC60858" w:rsidR="006345F6" w:rsidRPr="00E53F91" w:rsidRDefault="006345F6" w:rsidP="001E607B">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Mean reading times</w:t>
      </w:r>
      <w:r w:rsidR="0040679A" w:rsidRPr="00E53F91">
        <w:rPr>
          <w:rFonts w:ascii="Times New Roman" w:hAnsi="Times New Roman" w:cs="Times New Roman"/>
          <w:color w:val="000000" w:themeColor="text1"/>
          <w:sz w:val="24"/>
          <w:szCs w:val="24"/>
          <w:shd w:val="clear" w:color="auto" w:fill="FFFFFF"/>
        </w:rPr>
        <w:t xml:space="preserve"> (and standard errors)</w:t>
      </w:r>
      <w:r w:rsidR="00B7661C" w:rsidRPr="00E53F91">
        <w:rPr>
          <w:rFonts w:ascii="Times New Roman" w:hAnsi="Times New Roman" w:cs="Times New Roman"/>
          <w:color w:val="000000" w:themeColor="text1"/>
          <w:sz w:val="24"/>
          <w:szCs w:val="24"/>
          <w:shd w:val="clear" w:color="auto" w:fill="FFFFFF"/>
        </w:rPr>
        <w:t xml:space="preserve"> in milliseconds</w:t>
      </w:r>
      <w:r w:rsidRPr="00E53F91">
        <w:rPr>
          <w:rFonts w:ascii="Times New Roman" w:hAnsi="Times New Roman" w:cs="Times New Roman"/>
          <w:color w:val="000000" w:themeColor="text1"/>
          <w:sz w:val="24"/>
          <w:szCs w:val="24"/>
          <w:shd w:val="clear" w:color="auto" w:fill="FFFFFF"/>
        </w:rPr>
        <w:t xml:space="preserve"> per condition in each region</w:t>
      </w:r>
      <w:r w:rsidR="00B7661C" w:rsidRPr="00E53F91">
        <w:rPr>
          <w:rFonts w:ascii="Times New Roman" w:hAnsi="Times New Roman" w:cs="Times New Roman"/>
          <w:color w:val="000000" w:themeColor="text1"/>
          <w:sz w:val="24"/>
          <w:szCs w:val="24"/>
          <w:shd w:val="clear" w:color="auto" w:fill="FFFFFF"/>
        </w:rPr>
        <w:t xml:space="preserve">, and comprehension rates </w:t>
      </w:r>
      <w:r w:rsidR="0038587A" w:rsidRPr="00E53F91">
        <w:rPr>
          <w:rFonts w:ascii="Times New Roman" w:hAnsi="Times New Roman" w:cs="Times New Roman"/>
          <w:color w:val="000000" w:themeColor="text1"/>
          <w:sz w:val="24"/>
          <w:szCs w:val="24"/>
          <w:shd w:val="clear" w:color="auto" w:fill="FFFFFF"/>
        </w:rPr>
        <w:t>in proportion</w:t>
      </w:r>
      <w:r w:rsidR="003D03C1" w:rsidRPr="00E53F91">
        <w:rPr>
          <w:rFonts w:ascii="Times New Roman" w:hAnsi="Times New Roman" w:cs="Times New Roman"/>
          <w:color w:val="000000" w:themeColor="text1"/>
          <w:sz w:val="24"/>
          <w:szCs w:val="24"/>
          <w:shd w:val="clear" w:color="auto" w:fill="FFFFFF"/>
        </w:rPr>
        <w:t xml:space="preserve"> correct</w:t>
      </w:r>
      <w:r w:rsidR="0038587A" w:rsidRPr="00E53F91">
        <w:rPr>
          <w:rFonts w:ascii="Times New Roman" w:hAnsi="Times New Roman" w:cs="Times New Roman"/>
          <w:color w:val="000000" w:themeColor="text1"/>
          <w:sz w:val="24"/>
          <w:szCs w:val="24"/>
          <w:shd w:val="clear" w:color="auto" w:fill="FFFFFF"/>
        </w:rPr>
        <w:t>.</w:t>
      </w:r>
    </w:p>
    <w:tbl>
      <w:tblPr>
        <w:tblStyle w:val="TableGrid"/>
        <w:tblW w:w="10365" w:type="dxa"/>
        <w:tblBorders>
          <w:left w:val="none" w:sz="0" w:space="0" w:color="auto"/>
          <w:right w:val="none" w:sz="0" w:space="0" w:color="auto"/>
        </w:tblBorders>
        <w:tblLook w:val="04A0" w:firstRow="1" w:lastRow="0" w:firstColumn="1" w:lastColumn="0" w:noHBand="0" w:noVBand="1"/>
      </w:tblPr>
      <w:tblGrid>
        <w:gridCol w:w="1612"/>
        <w:gridCol w:w="1173"/>
        <w:gridCol w:w="1074"/>
        <w:gridCol w:w="1120"/>
        <w:gridCol w:w="1124"/>
        <w:gridCol w:w="1048"/>
        <w:gridCol w:w="1071"/>
        <w:gridCol w:w="1014"/>
        <w:gridCol w:w="1120"/>
        <w:gridCol w:w="9"/>
      </w:tblGrid>
      <w:tr w:rsidR="00E53F91" w:rsidRPr="00E53F91" w14:paraId="3ED6F56F" w14:textId="77777777" w:rsidTr="0040679A">
        <w:trPr>
          <w:trHeight w:val="406"/>
        </w:trPr>
        <w:tc>
          <w:tcPr>
            <w:tcW w:w="1612" w:type="dxa"/>
            <w:tcBorders>
              <w:right w:val="nil"/>
            </w:tcBorders>
          </w:tcPr>
          <w:p w14:paraId="4204A362" w14:textId="77777777" w:rsidR="005F5616" w:rsidRPr="00E53F91" w:rsidRDefault="005F5616" w:rsidP="001E607B">
            <w:pPr>
              <w:spacing w:line="480" w:lineRule="auto"/>
              <w:rPr>
                <w:rFonts w:ascii="Times New Roman" w:hAnsi="Times New Roman" w:cs="Times New Roman"/>
                <w:color w:val="000000" w:themeColor="text1"/>
                <w:sz w:val="18"/>
                <w:szCs w:val="18"/>
                <w:shd w:val="clear" w:color="auto" w:fill="FFFFFF"/>
              </w:rPr>
            </w:pPr>
          </w:p>
        </w:tc>
        <w:tc>
          <w:tcPr>
            <w:tcW w:w="4491" w:type="dxa"/>
            <w:gridSpan w:val="4"/>
            <w:tcBorders>
              <w:left w:val="nil"/>
              <w:right w:val="nil"/>
            </w:tcBorders>
          </w:tcPr>
          <w:p w14:paraId="21118DF0" w14:textId="4C3C5AE5" w:rsidR="005F5616" w:rsidRPr="00E53F91" w:rsidRDefault="005F5616" w:rsidP="005F5616">
            <w:pPr>
              <w:spacing w:line="480" w:lineRule="auto"/>
              <w:jc w:val="center"/>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Younger adults</w:t>
            </w:r>
          </w:p>
        </w:tc>
        <w:tc>
          <w:tcPr>
            <w:tcW w:w="4262" w:type="dxa"/>
            <w:gridSpan w:val="5"/>
            <w:tcBorders>
              <w:left w:val="nil"/>
            </w:tcBorders>
          </w:tcPr>
          <w:p w14:paraId="61D83786" w14:textId="605AD762" w:rsidR="005F5616" w:rsidRPr="00E53F91" w:rsidRDefault="005F5616" w:rsidP="005F5616">
            <w:pPr>
              <w:spacing w:line="480" w:lineRule="auto"/>
              <w:jc w:val="center"/>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Older adults</w:t>
            </w:r>
          </w:p>
        </w:tc>
      </w:tr>
      <w:tr w:rsidR="00E53F91" w:rsidRPr="00E53F91" w14:paraId="3BEF87BD" w14:textId="77777777" w:rsidTr="0040679A">
        <w:trPr>
          <w:gridAfter w:val="1"/>
          <w:wAfter w:w="9" w:type="dxa"/>
          <w:trHeight w:val="827"/>
        </w:trPr>
        <w:tc>
          <w:tcPr>
            <w:tcW w:w="1612" w:type="dxa"/>
            <w:tcBorders>
              <w:bottom w:val="single" w:sz="4" w:space="0" w:color="auto"/>
              <w:right w:val="nil"/>
            </w:tcBorders>
          </w:tcPr>
          <w:p w14:paraId="5792706D" w14:textId="17808DFA" w:rsidR="005F5616" w:rsidRPr="00E53F91" w:rsidRDefault="005F5616" w:rsidP="005F5616">
            <w:pPr>
              <w:spacing w:line="480" w:lineRule="auto"/>
              <w:rPr>
                <w:rFonts w:ascii="Times New Roman" w:hAnsi="Times New Roman" w:cs="Times New Roman"/>
                <w:color w:val="000000" w:themeColor="text1"/>
                <w:sz w:val="18"/>
                <w:szCs w:val="18"/>
                <w:shd w:val="clear" w:color="auto" w:fill="FFFFFF"/>
              </w:rPr>
            </w:pPr>
          </w:p>
        </w:tc>
        <w:tc>
          <w:tcPr>
            <w:tcW w:w="1173" w:type="dxa"/>
            <w:tcBorders>
              <w:left w:val="nil"/>
              <w:bottom w:val="single" w:sz="4" w:space="0" w:color="auto"/>
              <w:right w:val="nil"/>
            </w:tcBorders>
          </w:tcPr>
          <w:p w14:paraId="27EFDBEB" w14:textId="14D1F510" w:rsidR="005F5616" w:rsidRPr="00E53F91" w:rsidRDefault="005F5616"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At-Thrown</w:t>
            </w:r>
          </w:p>
        </w:tc>
        <w:tc>
          <w:tcPr>
            <w:tcW w:w="1074" w:type="dxa"/>
            <w:tcBorders>
              <w:left w:val="nil"/>
              <w:bottom w:val="single" w:sz="4" w:space="0" w:color="auto"/>
              <w:right w:val="nil"/>
            </w:tcBorders>
          </w:tcPr>
          <w:p w14:paraId="37D48370" w14:textId="579E7882" w:rsidR="005F5616" w:rsidRPr="00E53F91" w:rsidRDefault="005F5616"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At-Tossed</w:t>
            </w:r>
          </w:p>
        </w:tc>
        <w:tc>
          <w:tcPr>
            <w:tcW w:w="1120" w:type="dxa"/>
            <w:tcBorders>
              <w:left w:val="nil"/>
              <w:bottom w:val="single" w:sz="4" w:space="0" w:color="auto"/>
              <w:right w:val="nil"/>
            </w:tcBorders>
          </w:tcPr>
          <w:p w14:paraId="6EC33AF3" w14:textId="62C4974F" w:rsidR="005F5616" w:rsidRPr="00E53F91" w:rsidRDefault="005F5616"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Toward-Thrown</w:t>
            </w:r>
          </w:p>
        </w:tc>
        <w:tc>
          <w:tcPr>
            <w:tcW w:w="1124" w:type="dxa"/>
            <w:tcBorders>
              <w:left w:val="nil"/>
              <w:bottom w:val="single" w:sz="4" w:space="0" w:color="auto"/>
              <w:right w:val="nil"/>
            </w:tcBorders>
          </w:tcPr>
          <w:p w14:paraId="52B95F42" w14:textId="784CE391" w:rsidR="005F5616" w:rsidRPr="00E53F91" w:rsidRDefault="005F5616"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Toward-Tossed</w:t>
            </w:r>
          </w:p>
        </w:tc>
        <w:tc>
          <w:tcPr>
            <w:tcW w:w="1048" w:type="dxa"/>
            <w:tcBorders>
              <w:left w:val="nil"/>
              <w:bottom w:val="single" w:sz="4" w:space="0" w:color="auto"/>
              <w:right w:val="nil"/>
            </w:tcBorders>
          </w:tcPr>
          <w:p w14:paraId="2C883EDE" w14:textId="0ED0F8EE" w:rsidR="005F5616" w:rsidRPr="00E53F91" w:rsidRDefault="005F5616"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At-Thrown</w:t>
            </w:r>
          </w:p>
        </w:tc>
        <w:tc>
          <w:tcPr>
            <w:tcW w:w="1071" w:type="dxa"/>
            <w:tcBorders>
              <w:left w:val="nil"/>
              <w:bottom w:val="single" w:sz="4" w:space="0" w:color="auto"/>
              <w:right w:val="nil"/>
            </w:tcBorders>
          </w:tcPr>
          <w:p w14:paraId="01E0A6F7" w14:textId="192E9BB6" w:rsidR="005F5616" w:rsidRPr="00E53F91" w:rsidRDefault="005F5616"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At-Tossed</w:t>
            </w:r>
          </w:p>
        </w:tc>
        <w:tc>
          <w:tcPr>
            <w:tcW w:w="1014" w:type="dxa"/>
            <w:tcBorders>
              <w:left w:val="nil"/>
              <w:bottom w:val="single" w:sz="4" w:space="0" w:color="auto"/>
              <w:right w:val="nil"/>
            </w:tcBorders>
          </w:tcPr>
          <w:p w14:paraId="2271FCD1" w14:textId="3991E44F" w:rsidR="005F5616" w:rsidRPr="00E53F91" w:rsidRDefault="005F5616"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Toward-Thrown</w:t>
            </w:r>
          </w:p>
        </w:tc>
        <w:tc>
          <w:tcPr>
            <w:tcW w:w="1120" w:type="dxa"/>
            <w:tcBorders>
              <w:left w:val="nil"/>
              <w:bottom w:val="single" w:sz="4" w:space="0" w:color="auto"/>
            </w:tcBorders>
          </w:tcPr>
          <w:p w14:paraId="09FCA26B" w14:textId="22784F8A" w:rsidR="005F5616" w:rsidRPr="00E53F91" w:rsidRDefault="005F5616"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Toward-Tossed</w:t>
            </w:r>
          </w:p>
        </w:tc>
      </w:tr>
      <w:tr w:rsidR="00E53F91" w:rsidRPr="00E53F91" w14:paraId="0F3E00CE" w14:textId="77777777" w:rsidTr="0040679A">
        <w:trPr>
          <w:gridAfter w:val="1"/>
          <w:wAfter w:w="9" w:type="dxa"/>
          <w:trHeight w:val="406"/>
        </w:trPr>
        <w:tc>
          <w:tcPr>
            <w:tcW w:w="1612" w:type="dxa"/>
            <w:tcBorders>
              <w:top w:val="nil"/>
              <w:bottom w:val="nil"/>
              <w:right w:val="nil"/>
            </w:tcBorders>
          </w:tcPr>
          <w:p w14:paraId="1D5C8D29" w14:textId="2598B6D4" w:rsidR="005F5616" w:rsidRPr="00E53F91" w:rsidRDefault="005D6A85"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Target Region</w:t>
            </w:r>
          </w:p>
        </w:tc>
        <w:tc>
          <w:tcPr>
            <w:tcW w:w="1173" w:type="dxa"/>
            <w:tcBorders>
              <w:top w:val="nil"/>
              <w:left w:val="nil"/>
              <w:bottom w:val="nil"/>
              <w:right w:val="nil"/>
            </w:tcBorders>
          </w:tcPr>
          <w:p w14:paraId="02A018DE" w14:textId="16F6FABA"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731</w:t>
            </w:r>
            <w:r w:rsidR="006D0790" w:rsidRPr="00E53F91">
              <w:rPr>
                <w:rFonts w:ascii="Times New Roman" w:hAnsi="Times New Roman" w:cs="Times New Roman"/>
                <w:color w:val="000000" w:themeColor="text1"/>
                <w:sz w:val="18"/>
                <w:szCs w:val="18"/>
                <w:shd w:val="clear" w:color="auto" w:fill="FFFFFF"/>
              </w:rPr>
              <w:t xml:space="preserve"> (24)</w:t>
            </w:r>
          </w:p>
        </w:tc>
        <w:tc>
          <w:tcPr>
            <w:tcW w:w="1074" w:type="dxa"/>
            <w:tcBorders>
              <w:top w:val="nil"/>
              <w:left w:val="nil"/>
              <w:bottom w:val="nil"/>
              <w:right w:val="nil"/>
            </w:tcBorders>
          </w:tcPr>
          <w:p w14:paraId="52E6AE40" w14:textId="4910D379"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791</w:t>
            </w:r>
            <w:r w:rsidR="006D0790" w:rsidRPr="00E53F91">
              <w:rPr>
                <w:rFonts w:ascii="Times New Roman" w:hAnsi="Times New Roman" w:cs="Times New Roman"/>
                <w:color w:val="000000" w:themeColor="text1"/>
                <w:sz w:val="18"/>
                <w:szCs w:val="18"/>
                <w:shd w:val="clear" w:color="auto" w:fill="FFFFFF"/>
              </w:rPr>
              <w:t xml:space="preserve"> (29)</w:t>
            </w:r>
          </w:p>
        </w:tc>
        <w:tc>
          <w:tcPr>
            <w:tcW w:w="1120" w:type="dxa"/>
            <w:tcBorders>
              <w:top w:val="nil"/>
              <w:left w:val="nil"/>
              <w:bottom w:val="nil"/>
              <w:right w:val="nil"/>
            </w:tcBorders>
          </w:tcPr>
          <w:p w14:paraId="76B7B088" w14:textId="2D199153"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739</w:t>
            </w:r>
            <w:r w:rsidR="0040679A" w:rsidRPr="00E53F91">
              <w:rPr>
                <w:rFonts w:ascii="Times New Roman" w:hAnsi="Times New Roman" w:cs="Times New Roman"/>
                <w:color w:val="000000" w:themeColor="text1"/>
                <w:sz w:val="18"/>
                <w:szCs w:val="18"/>
                <w:shd w:val="clear" w:color="auto" w:fill="FFFFFF"/>
              </w:rPr>
              <w:t xml:space="preserve"> (26)</w:t>
            </w:r>
          </w:p>
        </w:tc>
        <w:tc>
          <w:tcPr>
            <w:tcW w:w="1124" w:type="dxa"/>
            <w:tcBorders>
              <w:top w:val="nil"/>
              <w:left w:val="nil"/>
              <w:bottom w:val="nil"/>
              <w:right w:val="nil"/>
            </w:tcBorders>
          </w:tcPr>
          <w:p w14:paraId="7FFC35BB" w14:textId="7FB97DEB"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813</w:t>
            </w:r>
            <w:r w:rsidR="0040679A" w:rsidRPr="00E53F91">
              <w:rPr>
                <w:rFonts w:ascii="Times New Roman" w:hAnsi="Times New Roman" w:cs="Times New Roman"/>
                <w:color w:val="000000" w:themeColor="text1"/>
                <w:sz w:val="18"/>
                <w:szCs w:val="18"/>
                <w:shd w:val="clear" w:color="auto" w:fill="FFFFFF"/>
              </w:rPr>
              <w:t xml:space="preserve"> (31)</w:t>
            </w:r>
          </w:p>
        </w:tc>
        <w:tc>
          <w:tcPr>
            <w:tcW w:w="1048" w:type="dxa"/>
            <w:tcBorders>
              <w:top w:val="nil"/>
              <w:left w:val="nil"/>
              <w:bottom w:val="nil"/>
              <w:right w:val="nil"/>
            </w:tcBorders>
          </w:tcPr>
          <w:p w14:paraId="09A64F88" w14:textId="2BA826C6"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1080</w:t>
            </w:r>
            <w:r w:rsidR="006D0790" w:rsidRPr="00E53F91">
              <w:rPr>
                <w:rFonts w:ascii="Times New Roman" w:hAnsi="Times New Roman" w:cs="Times New Roman"/>
                <w:color w:val="000000" w:themeColor="text1"/>
                <w:sz w:val="18"/>
                <w:szCs w:val="18"/>
                <w:shd w:val="clear" w:color="auto" w:fill="FFFFFF"/>
              </w:rPr>
              <w:t xml:space="preserve"> (29)</w:t>
            </w:r>
          </w:p>
        </w:tc>
        <w:tc>
          <w:tcPr>
            <w:tcW w:w="1071" w:type="dxa"/>
            <w:tcBorders>
              <w:top w:val="nil"/>
              <w:left w:val="nil"/>
              <w:bottom w:val="nil"/>
              <w:right w:val="nil"/>
            </w:tcBorders>
          </w:tcPr>
          <w:p w14:paraId="4C45CCFA" w14:textId="5FCCADCA"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1221</w:t>
            </w:r>
            <w:r w:rsidR="006D0790" w:rsidRPr="00E53F91">
              <w:rPr>
                <w:rFonts w:ascii="Times New Roman" w:hAnsi="Times New Roman" w:cs="Times New Roman"/>
                <w:color w:val="000000" w:themeColor="text1"/>
                <w:sz w:val="18"/>
                <w:szCs w:val="18"/>
                <w:shd w:val="clear" w:color="auto" w:fill="FFFFFF"/>
              </w:rPr>
              <w:t xml:space="preserve"> (38)</w:t>
            </w:r>
          </w:p>
        </w:tc>
        <w:tc>
          <w:tcPr>
            <w:tcW w:w="1014" w:type="dxa"/>
            <w:tcBorders>
              <w:top w:val="nil"/>
              <w:left w:val="nil"/>
              <w:bottom w:val="nil"/>
              <w:right w:val="nil"/>
            </w:tcBorders>
          </w:tcPr>
          <w:p w14:paraId="2CD571FB" w14:textId="4A998E8D"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1084</w:t>
            </w:r>
            <w:r w:rsidR="006D0790" w:rsidRPr="00E53F91">
              <w:rPr>
                <w:rFonts w:ascii="Times New Roman" w:hAnsi="Times New Roman" w:cs="Times New Roman"/>
                <w:color w:val="000000" w:themeColor="text1"/>
                <w:sz w:val="18"/>
                <w:szCs w:val="18"/>
                <w:shd w:val="clear" w:color="auto" w:fill="FFFFFF"/>
              </w:rPr>
              <w:t xml:space="preserve"> (30)</w:t>
            </w:r>
          </w:p>
        </w:tc>
        <w:tc>
          <w:tcPr>
            <w:tcW w:w="1120" w:type="dxa"/>
            <w:tcBorders>
              <w:top w:val="nil"/>
              <w:left w:val="nil"/>
              <w:bottom w:val="nil"/>
            </w:tcBorders>
          </w:tcPr>
          <w:p w14:paraId="138277E3" w14:textId="249DE93A"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1189</w:t>
            </w:r>
            <w:r w:rsidR="006D0790" w:rsidRPr="00E53F91">
              <w:rPr>
                <w:rFonts w:ascii="Times New Roman" w:hAnsi="Times New Roman" w:cs="Times New Roman"/>
                <w:color w:val="000000" w:themeColor="text1"/>
                <w:sz w:val="18"/>
                <w:szCs w:val="18"/>
                <w:shd w:val="clear" w:color="auto" w:fill="FFFFFF"/>
              </w:rPr>
              <w:t xml:space="preserve"> (33)</w:t>
            </w:r>
          </w:p>
        </w:tc>
      </w:tr>
      <w:tr w:rsidR="00E53F91" w:rsidRPr="00E53F91" w14:paraId="44DA04D2" w14:textId="77777777" w:rsidTr="0040679A">
        <w:trPr>
          <w:gridAfter w:val="1"/>
          <w:wAfter w:w="9" w:type="dxa"/>
          <w:trHeight w:val="420"/>
        </w:trPr>
        <w:tc>
          <w:tcPr>
            <w:tcW w:w="1612" w:type="dxa"/>
            <w:tcBorders>
              <w:top w:val="nil"/>
              <w:bottom w:val="nil"/>
              <w:right w:val="nil"/>
            </w:tcBorders>
          </w:tcPr>
          <w:p w14:paraId="58B1A14C" w14:textId="6D8A0E71" w:rsidR="005F5616" w:rsidRPr="00E53F91" w:rsidRDefault="005D6A85" w:rsidP="005F5616">
            <w:pPr>
              <w:spacing w:line="480" w:lineRule="auto"/>
              <w:rPr>
                <w:rFonts w:ascii="Times New Roman" w:hAnsi="Times New Roman" w:cs="Times New Roman"/>
                <w:i/>
                <w:iCs/>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Spill-over Region</w:t>
            </w:r>
          </w:p>
        </w:tc>
        <w:tc>
          <w:tcPr>
            <w:tcW w:w="1173" w:type="dxa"/>
            <w:tcBorders>
              <w:top w:val="nil"/>
              <w:left w:val="nil"/>
              <w:bottom w:val="nil"/>
              <w:right w:val="nil"/>
            </w:tcBorders>
          </w:tcPr>
          <w:p w14:paraId="3185BEDF" w14:textId="585041BF"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772</w:t>
            </w:r>
            <w:r w:rsidR="0040679A" w:rsidRPr="00E53F91">
              <w:rPr>
                <w:rFonts w:ascii="Times New Roman" w:hAnsi="Times New Roman" w:cs="Times New Roman"/>
                <w:color w:val="000000" w:themeColor="text1"/>
                <w:sz w:val="18"/>
                <w:szCs w:val="18"/>
                <w:shd w:val="clear" w:color="auto" w:fill="FFFFFF"/>
              </w:rPr>
              <w:t xml:space="preserve"> (28)</w:t>
            </w:r>
          </w:p>
        </w:tc>
        <w:tc>
          <w:tcPr>
            <w:tcW w:w="1074" w:type="dxa"/>
            <w:tcBorders>
              <w:top w:val="nil"/>
              <w:left w:val="nil"/>
              <w:bottom w:val="nil"/>
              <w:right w:val="nil"/>
            </w:tcBorders>
          </w:tcPr>
          <w:p w14:paraId="72F837D1" w14:textId="294EB2C7"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773</w:t>
            </w:r>
            <w:r w:rsidR="0040679A" w:rsidRPr="00E53F91">
              <w:rPr>
                <w:rFonts w:ascii="Times New Roman" w:hAnsi="Times New Roman" w:cs="Times New Roman"/>
                <w:color w:val="000000" w:themeColor="text1"/>
                <w:sz w:val="18"/>
                <w:szCs w:val="18"/>
                <w:shd w:val="clear" w:color="auto" w:fill="FFFFFF"/>
              </w:rPr>
              <w:t xml:space="preserve"> (29)</w:t>
            </w:r>
          </w:p>
        </w:tc>
        <w:tc>
          <w:tcPr>
            <w:tcW w:w="1120" w:type="dxa"/>
            <w:tcBorders>
              <w:top w:val="nil"/>
              <w:left w:val="nil"/>
              <w:bottom w:val="nil"/>
              <w:right w:val="nil"/>
            </w:tcBorders>
          </w:tcPr>
          <w:p w14:paraId="37823FB7" w14:textId="09E2A821"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732</w:t>
            </w:r>
            <w:r w:rsidR="0040679A" w:rsidRPr="00E53F91">
              <w:rPr>
                <w:rFonts w:ascii="Times New Roman" w:hAnsi="Times New Roman" w:cs="Times New Roman"/>
                <w:color w:val="000000" w:themeColor="text1"/>
                <w:sz w:val="18"/>
                <w:szCs w:val="18"/>
                <w:shd w:val="clear" w:color="auto" w:fill="FFFFFF"/>
              </w:rPr>
              <w:t xml:space="preserve"> (28)</w:t>
            </w:r>
          </w:p>
        </w:tc>
        <w:tc>
          <w:tcPr>
            <w:tcW w:w="1124" w:type="dxa"/>
            <w:tcBorders>
              <w:top w:val="nil"/>
              <w:left w:val="nil"/>
              <w:bottom w:val="nil"/>
              <w:right w:val="nil"/>
            </w:tcBorders>
          </w:tcPr>
          <w:p w14:paraId="1AD333D0" w14:textId="30062486"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713</w:t>
            </w:r>
            <w:r w:rsidR="0040679A" w:rsidRPr="00E53F91">
              <w:rPr>
                <w:rFonts w:ascii="Times New Roman" w:hAnsi="Times New Roman" w:cs="Times New Roman"/>
                <w:color w:val="000000" w:themeColor="text1"/>
                <w:sz w:val="18"/>
                <w:szCs w:val="18"/>
                <w:shd w:val="clear" w:color="auto" w:fill="FFFFFF"/>
              </w:rPr>
              <w:t xml:space="preserve"> (27)</w:t>
            </w:r>
          </w:p>
        </w:tc>
        <w:tc>
          <w:tcPr>
            <w:tcW w:w="1048" w:type="dxa"/>
            <w:tcBorders>
              <w:top w:val="nil"/>
              <w:left w:val="nil"/>
              <w:bottom w:val="nil"/>
              <w:right w:val="nil"/>
            </w:tcBorders>
          </w:tcPr>
          <w:p w14:paraId="33776E5B" w14:textId="142DA24F"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1055</w:t>
            </w:r>
            <w:r w:rsidR="0040679A" w:rsidRPr="00E53F91">
              <w:rPr>
                <w:rFonts w:ascii="Times New Roman" w:hAnsi="Times New Roman" w:cs="Times New Roman"/>
                <w:color w:val="000000" w:themeColor="text1"/>
                <w:sz w:val="18"/>
                <w:szCs w:val="18"/>
                <w:shd w:val="clear" w:color="auto" w:fill="FFFFFF"/>
              </w:rPr>
              <w:t xml:space="preserve"> (35)</w:t>
            </w:r>
          </w:p>
        </w:tc>
        <w:tc>
          <w:tcPr>
            <w:tcW w:w="1071" w:type="dxa"/>
            <w:tcBorders>
              <w:top w:val="nil"/>
              <w:left w:val="nil"/>
              <w:bottom w:val="nil"/>
              <w:right w:val="nil"/>
            </w:tcBorders>
          </w:tcPr>
          <w:p w14:paraId="07D170F4" w14:textId="296655F0"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1019</w:t>
            </w:r>
            <w:r w:rsidR="0040679A" w:rsidRPr="00E53F91">
              <w:rPr>
                <w:rFonts w:ascii="Times New Roman" w:hAnsi="Times New Roman" w:cs="Times New Roman"/>
                <w:color w:val="000000" w:themeColor="text1"/>
                <w:sz w:val="18"/>
                <w:szCs w:val="18"/>
                <w:shd w:val="clear" w:color="auto" w:fill="FFFFFF"/>
              </w:rPr>
              <w:t xml:space="preserve"> (33)</w:t>
            </w:r>
          </w:p>
        </w:tc>
        <w:tc>
          <w:tcPr>
            <w:tcW w:w="1014" w:type="dxa"/>
            <w:tcBorders>
              <w:top w:val="nil"/>
              <w:left w:val="nil"/>
              <w:bottom w:val="nil"/>
              <w:right w:val="nil"/>
            </w:tcBorders>
          </w:tcPr>
          <w:p w14:paraId="08E6F698" w14:textId="7A945ADA"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1060</w:t>
            </w:r>
            <w:r w:rsidR="0040679A" w:rsidRPr="00E53F91">
              <w:rPr>
                <w:rFonts w:ascii="Times New Roman" w:hAnsi="Times New Roman" w:cs="Times New Roman"/>
                <w:color w:val="000000" w:themeColor="text1"/>
                <w:sz w:val="18"/>
                <w:szCs w:val="18"/>
                <w:shd w:val="clear" w:color="auto" w:fill="FFFFFF"/>
              </w:rPr>
              <w:t xml:space="preserve"> (34)</w:t>
            </w:r>
          </w:p>
        </w:tc>
        <w:tc>
          <w:tcPr>
            <w:tcW w:w="1120" w:type="dxa"/>
            <w:tcBorders>
              <w:top w:val="nil"/>
              <w:left w:val="nil"/>
              <w:bottom w:val="nil"/>
            </w:tcBorders>
          </w:tcPr>
          <w:p w14:paraId="1F8ED04E" w14:textId="437912CD" w:rsidR="005F5616" w:rsidRPr="00E53F91" w:rsidRDefault="00392A9D"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1015</w:t>
            </w:r>
            <w:r w:rsidR="0040679A" w:rsidRPr="00E53F91">
              <w:rPr>
                <w:rFonts w:ascii="Times New Roman" w:hAnsi="Times New Roman" w:cs="Times New Roman"/>
                <w:color w:val="000000" w:themeColor="text1"/>
                <w:sz w:val="18"/>
                <w:szCs w:val="18"/>
                <w:shd w:val="clear" w:color="auto" w:fill="FFFFFF"/>
              </w:rPr>
              <w:t xml:space="preserve"> (30)</w:t>
            </w:r>
          </w:p>
        </w:tc>
      </w:tr>
      <w:tr w:rsidR="0040679A" w:rsidRPr="00E53F91" w14:paraId="55034CBA" w14:textId="77777777" w:rsidTr="0040679A">
        <w:trPr>
          <w:gridAfter w:val="1"/>
          <w:wAfter w:w="9" w:type="dxa"/>
          <w:trHeight w:val="420"/>
        </w:trPr>
        <w:tc>
          <w:tcPr>
            <w:tcW w:w="1612" w:type="dxa"/>
            <w:tcBorders>
              <w:top w:val="nil"/>
              <w:bottom w:val="single" w:sz="4" w:space="0" w:color="auto"/>
              <w:right w:val="nil"/>
            </w:tcBorders>
          </w:tcPr>
          <w:p w14:paraId="41C82E5D" w14:textId="16AF7F4E" w:rsidR="005F5616" w:rsidRPr="00E53F91" w:rsidRDefault="005F5616"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Comprehension</w:t>
            </w:r>
          </w:p>
        </w:tc>
        <w:tc>
          <w:tcPr>
            <w:tcW w:w="1173" w:type="dxa"/>
            <w:tcBorders>
              <w:top w:val="nil"/>
              <w:left w:val="nil"/>
              <w:bottom w:val="single" w:sz="4" w:space="0" w:color="auto"/>
              <w:right w:val="nil"/>
            </w:tcBorders>
          </w:tcPr>
          <w:p w14:paraId="37A783D2" w14:textId="710C3376" w:rsidR="005F5616" w:rsidRPr="00E53F91" w:rsidRDefault="00730F50"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0.6</w:t>
            </w:r>
            <w:r w:rsidR="00AC2814" w:rsidRPr="00E53F91">
              <w:rPr>
                <w:rFonts w:ascii="Times New Roman" w:hAnsi="Times New Roman" w:cs="Times New Roman"/>
                <w:color w:val="000000" w:themeColor="text1"/>
                <w:sz w:val="18"/>
                <w:szCs w:val="18"/>
                <w:shd w:val="clear" w:color="auto" w:fill="FFFFFF"/>
              </w:rPr>
              <w:t>3</w:t>
            </w:r>
            <w:r w:rsidR="0040679A" w:rsidRPr="00E53F91">
              <w:rPr>
                <w:rFonts w:ascii="Times New Roman" w:hAnsi="Times New Roman" w:cs="Times New Roman"/>
                <w:color w:val="000000" w:themeColor="text1"/>
                <w:sz w:val="18"/>
                <w:szCs w:val="18"/>
                <w:shd w:val="clear" w:color="auto" w:fill="FFFFFF"/>
              </w:rPr>
              <w:t xml:space="preserve"> (0.02)</w:t>
            </w:r>
          </w:p>
        </w:tc>
        <w:tc>
          <w:tcPr>
            <w:tcW w:w="1074" w:type="dxa"/>
            <w:tcBorders>
              <w:top w:val="nil"/>
              <w:left w:val="nil"/>
              <w:bottom w:val="single" w:sz="4" w:space="0" w:color="auto"/>
              <w:right w:val="nil"/>
            </w:tcBorders>
          </w:tcPr>
          <w:p w14:paraId="3078E78E" w14:textId="7C1F34CB" w:rsidR="005F5616" w:rsidRPr="00E53F91" w:rsidRDefault="00730F50"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0.</w:t>
            </w:r>
            <w:r w:rsidR="00AC2814" w:rsidRPr="00E53F91">
              <w:rPr>
                <w:rFonts w:ascii="Times New Roman" w:hAnsi="Times New Roman" w:cs="Times New Roman"/>
                <w:color w:val="000000" w:themeColor="text1"/>
                <w:sz w:val="18"/>
                <w:szCs w:val="18"/>
                <w:shd w:val="clear" w:color="auto" w:fill="FFFFFF"/>
              </w:rPr>
              <w:t>64</w:t>
            </w:r>
            <w:r w:rsidR="0040679A" w:rsidRPr="00E53F91">
              <w:rPr>
                <w:rFonts w:ascii="Times New Roman" w:hAnsi="Times New Roman" w:cs="Times New Roman"/>
                <w:color w:val="000000" w:themeColor="text1"/>
                <w:sz w:val="18"/>
                <w:szCs w:val="18"/>
                <w:shd w:val="clear" w:color="auto" w:fill="FFFFFF"/>
              </w:rPr>
              <w:t xml:space="preserve"> (0.02)</w:t>
            </w:r>
          </w:p>
        </w:tc>
        <w:tc>
          <w:tcPr>
            <w:tcW w:w="1120" w:type="dxa"/>
            <w:tcBorders>
              <w:top w:val="nil"/>
              <w:left w:val="nil"/>
              <w:bottom w:val="single" w:sz="4" w:space="0" w:color="auto"/>
              <w:right w:val="nil"/>
            </w:tcBorders>
          </w:tcPr>
          <w:p w14:paraId="29580B61" w14:textId="5439448F" w:rsidR="005F5616" w:rsidRPr="00E53F91" w:rsidRDefault="00730F50"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0.7</w:t>
            </w:r>
            <w:r w:rsidR="00AC2814" w:rsidRPr="00E53F91">
              <w:rPr>
                <w:rFonts w:ascii="Times New Roman" w:hAnsi="Times New Roman" w:cs="Times New Roman"/>
                <w:color w:val="000000" w:themeColor="text1"/>
                <w:sz w:val="18"/>
                <w:szCs w:val="18"/>
                <w:shd w:val="clear" w:color="auto" w:fill="FFFFFF"/>
              </w:rPr>
              <w:t>1</w:t>
            </w:r>
            <w:r w:rsidR="0040679A" w:rsidRPr="00E53F91">
              <w:rPr>
                <w:rFonts w:ascii="Times New Roman" w:hAnsi="Times New Roman" w:cs="Times New Roman"/>
                <w:color w:val="000000" w:themeColor="text1"/>
                <w:sz w:val="18"/>
                <w:szCs w:val="18"/>
                <w:shd w:val="clear" w:color="auto" w:fill="FFFFFF"/>
              </w:rPr>
              <w:t xml:space="preserve"> (0.02)</w:t>
            </w:r>
          </w:p>
        </w:tc>
        <w:tc>
          <w:tcPr>
            <w:tcW w:w="1124" w:type="dxa"/>
            <w:tcBorders>
              <w:top w:val="nil"/>
              <w:left w:val="nil"/>
              <w:bottom w:val="single" w:sz="4" w:space="0" w:color="auto"/>
              <w:right w:val="nil"/>
            </w:tcBorders>
          </w:tcPr>
          <w:p w14:paraId="31B94515" w14:textId="340802AF" w:rsidR="005F5616" w:rsidRPr="00E53F91" w:rsidRDefault="00730F50"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0.6</w:t>
            </w:r>
            <w:r w:rsidR="00AC2814" w:rsidRPr="00E53F91">
              <w:rPr>
                <w:rFonts w:ascii="Times New Roman" w:hAnsi="Times New Roman" w:cs="Times New Roman"/>
                <w:color w:val="000000" w:themeColor="text1"/>
                <w:sz w:val="18"/>
                <w:szCs w:val="18"/>
                <w:shd w:val="clear" w:color="auto" w:fill="FFFFFF"/>
              </w:rPr>
              <w:t>2</w:t>
            </w:r>
            <w:r w:rsidR="0040679A" w:rsidRPr="00E53F91">
              <w:rPr>
                <w:rFonts w:ascii="Times New Roman" w:hAnsi="Times New Roman" w:cs="Times New Roman"/>
                <w:color w:val="000000" w:themeColor="text1"/>
                <w:sz w:val="18"/>
                <w:szCs w:val="18"/>
                <w:shd w:val="clear" w:color="auto" w:fill="FFFFFF"/>
              </w:rPr>
              <w:t xml:space="preserve"> (0.02)</w:t>
            </w:r>
          </w:p>
        </w:tc>
        <w:tc>
          <w:tcPr>
            <w:tcW w:w="1048" w:type="dxa"/>
            <w:tcBorders>
              <w:top w:val="nil"/>
              <w:left w:val="nil"/>
              <w:bottom w:val="single" w:sz="4" w:space="0" w:color="auto"/>
              <w:right w:val="nil"/>
            </w:tcBorders>
          </w:tcPr>
          <w:p w14:paraId="2B9BFCFD" w14:textId="325BBA28" w:rsidR="005F5616" w:rsidRPr="00E53F91" w:rsidRDefault="00730F50"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0.7</w:t>
            </w:r>
            <w:r w:rsidR="00AC2814" w:rsidRPr="00E53F91">
              <w:rPr>
                <w:rFonts w:ascii="Times New Roman" w:hAnsi="Times New Roman" w:cs="Times New Roman"/>
                <w:color w:val="000000" w:themeColor="text1"/>
                <w:sz w:val="18"/>
                <w:szCs w:val="18"/>
                <w:shd w:val="clear" w:color="auto" w:fill="FFFFFF"/>
              </w:rPr>
              <w:t>3</w:t>
            </w:r>
            <w:r w:rsidR="0040679A" w:rsidRPr="00E53F91">
              <w:rPr>
                <w:rFonts w:ascii="Times New Roman" w:hAnsi="Times New Roman" w:cs="Times New Roman"/>
                <w:color w:val="000000" w:themeColor="text1"/>
                <w:sz w:val="18"/>
                <w:szCs w:val="18"/>
                <w:shd w:val="clear" w:color="auto" w:fill="FFFFFF"/>
              </w:rPr>
              <w:t xml:space="preserve"> (0.02)</w:t>
            </w:r>
          </w:p>
        </w:tc>
        <w:tc>
          <w:tcPr>
            <w:tcW w:w="1071" w:type="dxa"/>
            <w:tcBorders>
              <w:top w:val="nil"/>
              <w:left w:val="nil"/>
              <w:bottom w:val="single" w:sz="4" w:space="0" w:color="auto"/>
              <w:right w:val="nil"/>
            </w:tcBorders>
          </w:tcPr>
          <w:p w14:paraId="1A453EE5" w14:textId="04016E6C" w:rsidR="005F5616" w:rsidRPr="00E53F91" w:rsidRDefault="00730F50"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0.7</w:t>
            </w:r>
            <w:r w:rsidR="00AC2814" w:rsidRPr="00E53F91">
              <w:rPr>
                <w:rFonts w:ascii="Times New Roman" w:hAnsi="Times New Roman" w:cs="Times New Roman"/>
                <w:color w:val="000000" w:themeColor="text1"/>
                <w:sz w:val="18"/>
                <w:szCs w:val="18"/>
                <w:shd w:val="clear" w:color="auto" w:fill="FFFFFF"/>
              </w:rPr>
              <w:t>1</w:t>
            </w:r>
            <w:r w:rsidR="0040679A" w:rsidRPr="00E53F91">
              <w:rPr>
                <w:rFonts w:ascii="Times New Roman" w:hAnsi="Times New Roman" w:cs="Times New Roman"/>
                <w:color w:val="000000" w:themeColor="text1"/>
                <w:sz w:val="18"/>
                <w:szCs w:val="18"/>
                <w:shd w:val="clear" w:color="auto" w:fill="FFFFFF"/>
              </w:rPr>
              <w:t xml:space="preserve"> (0.02)</w:t>
            </w:r>
          </w:p>
        </w:tc>
        <w:tc>
          <w:tcPr>
            <w:tcW w:w="1014" w:type="dxa"/>
            <w:tcBorders>
              <w:top w:val="nil"/>
              <w:left w:val="nil"/>
              <w:bottom w:val="single" w:sz="4" w:space="0" w:color="auto"/>
              <w:right w:val="nil"/>
            </w:tcBorders>
          </w:tcPr>
          <w:p w14:paraId="6D8A8785" w14:textId="45F5C933" w:rsidR="005F5616" w:rsidRPr="00E53F91" w:rsidRDefault="00730F50"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0.7</w:t>
            </w:r>
            <w:r w:rsidR="00AC2814" w:rsidRPr="00E53F91">
              <w:rPr>
                <w:rFonts w:ascii="Times New Roman" w:hAnsi="Times New Roman" w:cs="Times New Roman"/>
                <w:color w:val="000000" w:themeColor="text1"/>
                <w:sz w:val="18"/>
                <w:szCs w:val="18"/>
                <w:shd w:val="clear" w:color="auto" w:fill="FFFFFF"/>
              </w:rPr>
              <w:t>7</w:t>
            </w:r>
            <w:r w:rsidR="0040679A" w:rsidRPr="00E53F91">
              <w:rPr>
                <w:rFonts w:ascii="Times New Roman" w:hAnsi="Times New Roman" w:cs="Times New Roman"/>
                <w:color w:val="000000" w:themeColor="text1"/>
                <w:sz w:val="18"/>
                <w:szCs w:val="18"/>
                <w:shd w:val="clear" w:color="auto" w:fill="FFFFFF"/>
              </w:rPr>
              <w:t xml:space="preserve"> (0.02)</w:t>
            </w:r>
          </w:p>
        </w:tc>
        <w:tc>
          <w:tcPr>
            <w:tcW w:w="1120" w:type="dxa"/>
            <w:tcBorders>
              <w:top w:val="nil"/>
              <w:left w:val="nil"/>
              <w:bottom w:val="single" w:sz="4" w:space="0" w:color="auto"/>
            </w:tcBorders>
          </w:tcPr>
          <w:p w14:paraId="767DD939" w14:textId="01348A90" w:rsidR="005F5616" w:rsidRPr="00E53F91" w:rsidRDefault="00730F50" w:rsidP="005F5616">
            <w:pPr>
              <w:spacing w:line="480" w:lineRule="auto"/>
              <w:rPr>
                <w:rFonts w:ascii="Times New Roman" w:hAnsi="Times New Roman" w:cs="Times New Roman"/>
                <w:color w:val="000000" w:themeColor="text1"/>
                <w:sz w:val="18"/>
                <w:szCs w:val="18"/>
                <w:shd w:val="clear" w:color="auto" w:fill="FFFFFF"/>
              </w:rPr>
            </w:pPr>
            <w:r w:rsidRPr="00E53F91">
              <w:rPr>
                <w:rFonts w:ascii="Times New Roman" w:hAnsi="Times New Roman" w:cs="Times New Roman"/>
                <w:color w:val="000000" w:themeColor="text1"/>
                <w:sz w:val="18"/>
                <w:szCs w:val="18"/>
                <w:shd w:val="clear" w:color="auto" w:fill="FFFFFF"/>
              </w:rPr>
              <w:t>0.7</w:t>
            </w:r>
            <w:r w:rsidR="00AC2814" w:rsidRPr="00E53F91">
              <w:rPr>
                <w:rFonts w:ascii="Times New Roman" w:hAnsi="Times New Roman" w:cs="Times New Roman"/>
                <w:color w:val="000000" w:themeColor="text1"/>
                <w:sz w:val="18"/>
                <w:szCs w:val="18"/>
                <w:shd w:val="clear" w:color="auto" w:fill="FFFFFF"/>
              </w:rPr>
              <w:t>1</w:t>
            </w:r>
            <w:r w:rsidR="0040679A" w:rsidRPr="00E53F91">
              <w:rPr>
                <w:rFonts w:ascii="Times New Roman" w:hAnsi="Times New Roman" w:cs="Times New Roman"/>
                <w:color w:val="000000" w:themeColor="text1"/>
                <w:sz w:val="18"/>
                <w:szCs w:val="18"/>
                <w:shd w:val="clear" w:color="auto" w:fill="FFFFFF"/>
              </w:rPr>
              <w:t xml:space="preserve"> (0.02)</w:t>
            </w:r>
          </w:p>
        </w:tc>
      </w:tr>
    </w:tbl>
    <w:p w14:paraId="7DDCC569" w14:textId="1032E98E" w:rsidR="005F5616" w:rsidRPr="00E53F91" w:rsidRDefault="005F5616" w:rsidP="001E607B">
      <w:pPr>
        <w:spacing w:line="480" w:lineRule="auto"/>
        <w:rPr>
          <w:rFonts w:ascii="Times New Roman" w:hAnsi="Times New Roman" w:cs="Times New Roman"/>
          <w:color w:val="000000" w:themeColor="text1"/>
          <w:sz w:val="24"/>
          <w:szCs w:val="24"/>
          <w:shd w:val="clear" w:color="auto" w:fill="FFFFFF"/>
        </w:rPr>
      </w:pPr>
    </w:p>
    <w:p w14:paraId="283125C5" w14:textId="4BA97997" w:rsidR="00A347CF" w:rsidRPr="00E53F91" w:rsidRDefault="00A347CF" w:rsidP="00A347CF">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In </w:t>
      </w:r>
      <w:r w:rsidR="002A315D" w:rsidRPr="00E53F91">
        <w:rPr>
          <w:rFonts w:ascii="Times New Roman" w:hAnsi="Times New Roman" w:cs="Times New Roman"/>
          <w:color w:val="000000" w:themeColor="text1"/>
          <w:sz w:val="24"/>
          <w:szCs w:val="24"/>
          <w:shd w:val="clear" w:color="auto" w:fill="FFFFFF"/>
        </w:rPr>
        <w:t>the</w:t>
      </w:r>
      <w:r w:rsidR="00AE5861" w:rsidRPr="00E53F91">
        <w:rPr>
          <w:rFonts w:ascii="Times New Roman" w:hAnsi="Times New Roman" w:cs="Times New Roman"/>
          <w:color w:val="000000" w:themeColor="text1"/>
          <w:sz w:val="24"/>
          <w:szCs w:val="24"/>
          <w:shd w:val="clear" w:color="auto" w:fill="FFFFFF"/>
        </w:rPr>
        <w:t xml:space="preserve"> spill</w:t>
      </w:r>
      <w:r w:rsidR="00944DB6" w:rsidRPr="00E53F91">
        <w:rPr>
          <w:rFonts w:ascii="Times New Roman" w:hAnsi="Times New Roman" w:cs="Times New Roman"/>
          <w:color w:val="000000" w:themeColor="text1"/>
          <w:sz w:val="24"/>
          <w:szCs w:val="24"/>
          <w:shd w:val="clear" w:color="auto" w:fill="FFFFFF"/>
        </w:rPr>
        <w:t>-</w:t>
      </w:r>
      <w:r w:rsidR="00AE5861" w:rsidRPr="00E53F91">
        <w:rPr>
          <w:rFonts w:ascii="Times New Roman" w:hAnsi="Times New Roman" w:cs="Times New Roman"/>
          <w:color w:val="000000" w:themeColor="text1"/>
          <w:sz w:val="24"/>
          <w:szCs w:val="24"/>
          <w:shd w:val="clear" w:color="auto" w:fill="FFFFFF"/>
        </w:rPr>
        <w:t>over region</w:t>
      </w:r>
      <w:r w:rsidRPr="00E53F91">
        <w:rPr>
          <w:rFonts w:ascii="Times New Roman" w:hAnsi="Times New Roman" w:cs="Times New Roman"/>
          <w:color w:val="000000" w:themeColor="text1"/>
          <w:sz w:val="24"/>
          <w:szCs w:val="24"/>
          <w:shd w:val="clear" w:color="auto" w:fill="FFFFFF"/>
        </w:rPr>
        <w:t xml:space="preserve"> older adults </w:t>
      </w:r>
      <w:r w:rsidR="001B5203" w:rsidRPr="00E53F91">
        <w:rPr>
          <w:rFonts w:ascii="Times New Roman" w:hAnsi="Times New Roman" w:cs="Times New Roman"/>
          <w:color w:val="000000" w:themeColor="text1"/>
          <w:sz w:val="24"/>
          <w:szCs w:val="24"/>
          <w:shd w:val="clear" w:color="auto" w:fill="FFFFFF"/>
        </w:rPr>
        <w:t>had</w:t>
      </w:r>
      <w:r w:rsidRPr="00E53F91">
        <w:rPr>
          <w:rFonts w:ascii="Times New Roman" w:hAnsi="Times New Roman" w:cs="Times New Roman"/>
          <w:color w:val="000000" w:themeColor="text1"/>
          <w:sz w:val="24"/>
          <w:szCs w:val="24"/>
          <w:shd w:val="clear" w:color="auto" w:fill="FFFFFF"/>
        </w:rPr>
        <w:t xml:space="preserve"> longer read</w:t>
      </w:r>
      <w:r w:rsidR="001B5203" w:rsidRPr="00E53F91">
        <w:rPr>
          <w:rFonts w:ascii="Times New Roman" w:hAnsi="Times New Roman" w:cs="Times New Roman"/>
          <w:color w:val="000000" w:themeColor="text1"/>
          <w:sz w:val="24"/>
          <w:szCs w:val="24"/>
          <w:shd w:val="clear" w:color="auto" w:fill="FFFFFF"/>
        </w:rPr>
        <w:t>ing times</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b</w:t>
      </w:r>
      <w:r w:rsidRPr="00E53F91">
        <w:rPr>
          <w:rFonts w:ascii="Times New Roman" w:hAnsi="Times New Roman" w:cs="Times New Roman"/>
          <w:color w:val="000000" w:themeColor="text1"/>
          <w:sz w:val="24"/>
          <w:szCs w:val="24"/>
          <w:shd w:val="clear" w:color="auto" w:fill="FFFFFF"/>
        </w:rPr>
        <w:t xml:space="preserve">=-0.34, </w:t>
      </w:r>
      <w:proofErr w:type="spellStart"/>
      <w:r w:rsidRPr="00E53F91">
        <w:rPr>
          <w:rFonts w:ascii="Times New Roman" w:hAnsi="Times New Roman" w:cs="Times New Roman"/>
          <w:color w:val="000000" w:themeColor="text1"/>
          <w:sz w:val="24"/>
          <w:szCs w:val="24"/>
          <w:shd w:val="clear" w:color="auto" w:fill="FFFFFF"/>
        </w:rPr>
        <w:t>CrI</w:t>
      </w:r>
      <w:proofErr w:type="spellEnd"/>
      <w:r w:rsidRPr="00E53F91">
        <w:rPr>
          <w:rFonts w:ascii="Times New Roman" w:hAnsi="Times New Roman" w:cs="Times New Roman"/>
          <w:color w:val="000000" w:themeColor="text1"/>
          <w:sz w:val="24"/>
          <w:szCs w:val="24"/>
          <w:shd w:val="clear" w:color="auto" w:fill="FFFFFF"/>
        </w:rPr>
        <w:t xml:space="preserve">[-0.44,-0.23], </w:t>
      </w:r>
      <w:r w:rsidR="00E22CC5" w:rsidRPr="00E53F91">
        <w:rPr>
          <w:rFonts w:ascii="Times New Roman" w:hAnsi="Times New Roman" w:cs="Times New Roman"/>
          <w:color w:val="000000" w:themeColor="text1"/>
          <w:sz w:val="24"/>
          <w:szCs w:val="24"/>
          <w:shd w:val="clear" w:color="auto" w:fill="FFFFFF"/>
        </w:rPr>
        <w:t>P</w:t>
      </w:r>
      <w:r w:rsidRPr="00E53F91">
        <w:rPr>
          <w:rFonts w:ascii="Times New Roman" w:hAnsi="Times New Roman" w:cs="Times New Roman"/>
          <w:color w:val="000000" w:themeColor="text1"/>
          <w:sz w:val="24"/>
          <w:szCs w:val="24"/>
          <w:shd w:val="clear" w:color="auto" w:fill="FFFFFF"/>
        </w:rPr>
        <w:t>(</w:t>
      </w:r>
      <w:proofErr w:type="spellStart"/>
      <w:r w:rsidRPr="00E53F91">
        <w:rPr>
          <w:rFonts w:ascii="Times New Roman" w:hAnsi="Times New Roman" w:cs="Times New Roman"/>
          <w:i/>
          <w:iCs/>
          <w:color w:val="000000" w:themeColor="text1"/>
          <w:sz w:val="24"/>
          <w:szCs w:val="24"/>
          <w:shd w:val="clear" w:color="auto" w:fill="FFFFFF"/>
        </w:rPr>
        <w:t>b</w:t>
      </w:r>
      <w:r w:rsidR="00E22CC5" w:rsidRPr="00E53F91">
        <w:rPr>
          <w:rFonts w:ascii="Times New Roman" w:hAnsi="Times New Roman" w:cs="Times New Roman"/>
          <w:i/>
          <w:iCs/>
          <w:color w:val="000000" w:themeColor="text1"/>
          <w:sz w:val="24"/>
          <w:szCs w:val="24"/>
          <w:shd w:val="clear" w:color="auto" w:fill="FFFFFF"/>
        </w:rPr>
        <w:t>_hat</w:t>
      </w:r>
      <w:proofErr w:type="spellEnd"/>
      <w:r w:rsidRPr="00E53F91">
        <w:rPr>
          <w:rFonts w:ascii="Times New Roman" w:hAnsi="Times New Roman" w:cs="Times New Roman"/>
          <w:color w:val="000000" w:themeColor="text1"/>
          <w:sz w:val="24"/>
          <w:szCs w:val="24"/>
          <w:shd w:val="clear" w:color="auto" w:fill="FFFFFF"/>
        </w:rPr>
        <w:t xml:space="preserve">&gt;0)=1), with the interaction between preposition and verb </w:t>
      </w:r>
      <w:r w:rsidR="003D03C1" w:rsidRPr="00E53F91">
        <w:rPr>
          <w:rFonts w:ascii="Times New Roman" w:hAnsi="Times New Roman" w:cs="Times New Roman"/>
          <w:color w:val="000000" w:themeColor="text1"/>
          <w:sz w:val="24"/>
          <w:szCs w:val="24"/>
          <w:shd w:val="clear" w:color="auto" w:fill="FFFFFF"/>
        </w:rPr>
        <w:t xml:space="preserve">being </w:t>
      </w:r>
      <w:r w:rsidRPr="00E53F91">
        <w:rPr>
          <w:rFonts w:ascii="Times New Roman" w:hAnsi="Times New Roman" w:cs="Times New Roman"/>
          <w:color w:val="000000" w:themeColor="text1"/>
          <w:sz w:val="24"/>
          <w:szCs w:val="24"/>
          <w:shd w:val="clear" w:color="auto" w:fill="FFFFFF"/>
        </w:rPr>
        <w:t>absent</w:t>
      </w:r>
      <w:r w:rsidR="00F134F8"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w:t>
      </w:r>
      <w:r w:rsidRPr="00E53F91">
        <w:rPr>
          <w:rFonts w:ascii="Times New Roman" w:hAnsi="Times New Roman" w:cs="Times New Roman"/>
          <w:i/>
          <w:iCs/>
          <w:color w:val="000000" w:themeColor="text1"/>
          <w:sz w:val="24"/>
          <w:szCs w:val="24"/>
          <w:shd w:val="clear" w:color="auto" w:fill="FFFFFF"/>
        </w:rPr>
        <w:t>b</w:t>
      </w:r>
      <w:r w:rsidRPr="00E53F91">
        <w:rPr>
          <w:rFonts w:ascii="Times New Roman" w:hAnsi="Times New Roman" w:cs="Times New Roman"/>
          <w:color w:val="000000" w:themeColor="text1"/>
          <w:sz w:val="24"/>
          <w:szCs w:val="24"/>
          <w:shd w:val="clear" w:color="auto" w:fill="FFFFFF"/>
        </w:rPr>
        <w:t xml:space="preserve">=0.00, </w:t>
      </w:r>
      <w:proofErr w:type="spellStart"/>
      <w:r w:rsidRPr="00E53F91">
        <w:rPr>
          <w:rFonts w:ascii="Times New Roman" w:hAnsi="Times New Roman" w:cs="Times New Roman"/>
          <w:color w:val="000000" w:themeColor="text1"/>
          <w:sz w:val="24"/>
          <w:szCs w:val="24"/>
          <w:shd w:val="clear" w:color="auto" w:fill="FFFFFF"/>
        </w:rPr>
        <w:t>CrI</w:t>
      </w:r>
      <w:proofErr w:type="spellEnd"/>
      <w:r w:rsidRPr="00E53F91">
        <w:rPr>
          <w:rFonts w:ascii="Times New Roman" w:hAnsi="Times New Roman" w:cs="Times New Roman"/>
          <w:color w:val="000000" w:themeColor="text1"/>
          <w:sz w:val="24"/>
          <w:szCs w:val="24"/>
          <w:shd w:val="clear" w:color="auto" w:fill="FFFFFF"/>
        </w:rPr>
        <w:t xml:space="preserve">[-0.06,0.06], </w:t>
      </w:r>
      <w:r w:rsidR="00E22CC5" w:rsidRPr="00E53F91">
        <w:rPr>
          <w:rFonts w:ascii="Times New Roman" w:hAnsi="Times New Roman" w:cs="Times New Roman"/>
          <w:color w:val="000000" w:themeColor="text1"/>
          <w:sz w:val="24"/>
          <w:szCs w:val="24"/>
          <w:shd w:val="clear" w:color="auto" w:fill="FFFFFF"/>
        </w:rPr>
        <w:t>P</w:t>
      </w:r>
      <w:r w:rsidRPr="00E53F91">
        <w:rPr>
          <w:rFonts w:ascii="Times New Roman" w:hAnsi="Times New Roman" w:cs="Times New Roman"/>
          <w:color w:val="000000" w:themeColor="text1"/>
          <w:sz w:val="24"/>
          <w:szCs w:val="24"/>
          <w:shd w:val="clear" w:color="auto" w:fill="FFFFFF"/>
        </w:rPr>
        <w:t>(</w:t>
      </w:r>
      <w:proofErr w:type="spellStart"/>
      <w:r w:rsidRPr="00E53F91">
        <w:rPr>
          <w:rFonts w:ascii="Times New Roman" w:hAnsi="Times New Roman" w:cs="Times New Roman"/>
          <w:i/>
          <w:iCs/>
          <w:color w:val="000000" w:themeColor="text1"/>
          <w:sz w:val="24"/>
          <w:szCs w:val="24"/>
          <w:shd w:val="clear" w:color="auto" w:fill="FFFFFF"/>
        </w:rPr>
        <w:t>b</w:t>
      </w:r>
      <w:r w:rsidR="00E22CC5" w:rsidRPr="00E53F91">
        <w:rPr>
          <w:rFonts w:ascii="Times New Roman" w:hAnsi="Times New Roman" w:cs="Times New Roman"/>
          <w:i/>
          <w:iCs/>
          <w:color w:val="000000" w:themeColor="text1"/>
          <w:sz w:val="24"/>
          <w:szCs w:val="24"/>
          <w:shd w:val="clear" w:color="auto" w:fill="FFFFFF"/>
        </w:rPr>
        <w:t>_hat</w:t>
      </w:r>
      <w:proofErr w:type="spellEnd"/>
      <w:r w:rsidRPr="00E53F91">
        <w:rPr>
          <w:rFonts w:ascii="Times New Roman" w:hAnsi="Times New Roman" w:cs="Times New Roman"/>
          <w:color w:val="000000" w:themeColor="text1"/>
          <w:sz w:val="24"/>
          <w:szCs w:val="24"/>
          <w:shd w:val="clear" w:color="auto" w:fill="FFFFFF"/>
        </w:rPr>
        <w:t xml:space="preserve">&gt;0)=0.53). </w:t>
      </w:r>
      <w:r w:rsidR="005D6A85" w:rsidRPr="00E53F91">
        <w:rPr>
          <w:rFonts w:ascii="Times New Roman" w:hAnsi="Times New Roman" w:cs="Times New Roman"/>
          <w:color w:val="000000" w:themeColor="text1"/>
          <w:sz w:val="24"/>
          <w:szCs w:val="24"/>
          <w:shd w:val="clear" w:color="auto" w:fill="FFFFFF"/>
        </w:rPr>
        <w:t>There were no other effects in this region.</w:t>
      </w:r>
    </w:p>
    <w:p w14:paraId="5D4749A4" w14:textId="3FAA7683" w:rsidR="005B1298" w:rsidRPr="00E53F91" w:rsidRDefault="005B1298" w:rsidP="00612251">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In terms of comprehension, </w:t>
      </w:r>
      <w:r w:rsidR="00707376" w:rsidRPr="00E53F91">
        <w:rPr>
          <w:rFonts w:ascii="Times New Roman" w:hAnsi="Times New Roman" w:cs="Times New Roman"/>
          <w:color w:val="000000" w:themeColor="text1"/>
          <w:sz w:val="24"/>
          <w:szCs w:val="24"/>
          <w:shd w:val="clear" w:color="auto" w:fill="FFFFFF"/>
        </w:rPr>
        <w:t>older adults performed better than younger adults (</w:t>
      </w:r>
      <w:r w:rsidR="00707376" w:rsidRPr="00E53F91">
        <w:rPr>
          <w:rFonts w:ascii="Times New Roman" w:hAnsi="Times New Roman" w:cs="Times New Roman"/>
          <w:i/>
          <w:iCs/>
          <w:color w:val="000000" w:themeColor="text1"/>
          <w:sz w:val="24"/>
          <w:szCs w:val="24"/>
          <w:shd w:val="clear" w:color="auto" w:fill="FFFFFF"/>
        </w:rPr>
        <w:t>b</w:t>
      </w:r>
      <w:r w:rsidR="00707376" w:rsidRPr="00E53F91">
        <w:rPr>
          <w:rFonts w:ascii="Times New Roman" w:hAnsi="Times New Roman" w:cs="Times New Roman"/>
          <w:color w:val="000000" w:themeColor="text1"/>
          <w:sz w:val="24"/>
          <w:szCs w:val="24"/>
          <w:shd w:val="clear" w:color="auto" w:fill="FFFFFF"/>
        </w:rPr>
        <w:t>=</w:t>
      </w:r>
      <w:r w:rsidR="00533287" w:rsidRPr="00E53F91">
        <w:rPr>
          <w:rFonts w:ascii="Times New Roman" w:hAnsi="Times New Roman" w:cs="Times New Roman"/>
          <w:color w:val="000000" w:themeColor="text1"/>
          <w:sz w:val="24"/>
          <w:szCs w:val="24"/>
          <w:shd w:val="clear" w:color="auto" w:fill="FFFFFF"/>
        </w:rPr>
        <w:t xml:space="preserve">-0.47, </w:t>
      </w:r>
      <w:proofErr w:type="spellStart"/>
      <w:r w:rsidR="00533287" w:rsidRPr="00E53F91">
        <w:rPr>
          <w:rFonts w:ascii="Times New Roman" w:hAnsi="Times New Roman" w:cs="Times New Roman"/>
          <w:color w:val="000000" w:themeColor="text1"/>
          <w:sz w:val="24"/>
          <w:szCs w:val="24"/>
          <w:shd w:val="clear" w:color="auto" w:fill="FFFFFF"/>
        </w:rPr>
        <w:t>CrI</w:t>
      </w:r>
      <w:proofErr w:type="spellEnd"/>
      <w:r w:rsidR="00533287" w:rsidRPr="00E53F91">
        <w:rPr>
          <w:rFonts w:ascii="Times New Roman" w:hAnsi="Times New Roman" w:cs="Times New Roman"/>
          <w:color w:val="000000" w:themeColor="text1"/>
          <w:sz w:val="24"/>
          <w:szCs w:val="24"/>
          <w:shd w:val="clear" w:color="auto" w:fill="FFFFFF"/>
        </w:rPr>
        <w:t>[-0.8</w:t>
      </w:r>
      <w:r w:rsidR="00D12D06" w:rsidRPr="00E53F91">
        <w:rPr>
          <w:rFonts w:ascii="Times New Roman" w:hAnsi="Times New Roman" w:cs="Times New Roman"/>
          <w:color w:val="000000" w:themeColor="text1"/>
          <w:sz w:val="24"/>
          <w:szCs w:val="24"/>
          <w:shd w:val="clear" w:color="auto" w:fill="FFFFFF"/>
        </w:rPr>
        <w:t>6</w:t>
      </w:r>
      <w:r w:rsidR="00533287" w:rsidRPr="00E53F91">
        <w:rPr>
          <w:rFonts w:ascii="Times New Roman" w:hAnsi="Times New Roman" w:cs="Times New Roman"/>
          <w:color w:val="000000" w:themeColor="text1"/>
          <w:sz w:val="24"/>
          <w:szCs w:val="24"/>
          <w:shd w:val="clear" w:color="auto" w:fill="FFFFFF"/>
        </w:rPr>
        <w:t>,-0.0</w:t>
      </w:r>
      <w:r w:rsidR="00D12D06" w:rsidRPr="00E53F91">
        <w:rPr>
          <w:rFonts w:ascii="Times New Roman" w:hAnsi="Times New Roman" w:cs="Times New Roman"/>
          <w:color w:val="000000" w:themeColor="text1"/>
          <w:sz w:val="24"/>
          <w:szCs w:val="24"/>
          <w:shd w:val="clear" w:color="auto" w:fill="FFFFFF"/>
        </w:rPr>
        <w:t>8</w:t>
      </w:r>
      <w:r w:rsidR="00533287" w:rsidRPr="00E53F91">
        <w:rPr>
          <w:rFonts w:ascii="Times New Roman" w:hAnsi="Times New Roman" w:cs="Times New Roman"/>
          <w:color w:val="000000" w:themeColor="text1"/>
          <w:sz w:val="24"/>
          <w:szCs w:val="24"/>
          <w:shd w:val="clear" w:color="auto" w:fill="FFFFFF"/>
        </w:rPr>
        <w:t xml:space="preserve">], </w:t>
      </w:r>
      <w:r w:rsidR="00E22CC5" w:rsidRPr="00E53F91">
        <w:rPr>
          <w:rFonts w:ascii="Times New Roman" w:hAnsi="Times New Roman" w:cs="Times New Roman"/>
          <w:color w:val="000000" w:themeColor="text1"/>
          <w:sz w:val="24"/>
          <w:szCs w:val="24"/>
          <w:shd w:val="clear" w:color="auto" w:fill="FFFFFF"/>
        </w:rPr>
        <w:t>P</w:t>
      </w:r>
      <w:r w:rsidR="00533287" w:rsidRPr="00E53F91">
        <w:rPr>
          <w:rFonts w:ascii="Times New Roman" w:hAnsi="Times New Roman" w:cs="Times New Roman"/>
          <w:color w:val="000000" w:themeColor="text1"/>
          <w:sz w:val="24"/>
          <w:szCs w:val="24"/>
          <w:shd w:val="clear" w:color="auto" w:fill="FFFFFF"/>
        </w:rPr>
        <w:t>(</w:t>
      </w:r>
      <w:proofErr w:type="spellStart"/>
      <w:r w:rsidR="00533287" w:rsidRPr="00E53F91">
        <w:rPr>
          <w:rFonts w:ascii="Times New Roman" w:hAnsi="Times New Roman" w:cs="Times New Roman"/>
          <w:i/>
          <w:iCs/>
          <w:color w:val="000000" w:themeColor="text1"/>
          <w:sz w:val="24"/>
          <w:szCs w:val="24"/>
          <w:shd w:val="clear" w:color="auto" w:fill="FFFFFF"/>
        </w:rPr>
        <w:t>b</w:t>
      </w:r>
      <w:r w:rsidR="00E22CC5" w:rsidRPr="00E53F91">
        <w:rPr>
          <w:rFonts w:ascii="Times New Roman" w:hAnsi="Times New Roman" w:cs="Times New Roman"/>
          <w:i/>
          <w:iCs/>
          <w:color w:val="000000" w:themeColor="text1"/>
          <w:sz w:val="24"/>
          <w:szCs w:val="24"/>
          <w:shd w:val="clear" w:color="auto" w:fill="FFFFFF"/>
        </w:rPr>
        <w:t>_hat</w:t>
      </w:r>
      <w:proofErr w:type="spellEnd"/>
      <w:r w:rsidR="00533287" w:rsidRPr="00E53F91">
        <w:rPr>
          <w:rFonts w:ascii="Times New Roman" w:hAnsi="Times New Roman" w:cs="Times New Roman"/>
          <w:color w:val="000000" w:themeColor="text1"/>
          <w:sz w:val="24"/>
          <w:szCs w:val="24"/>
          <w:shd w:val="clear" w:color="auto" w:fill="FFFFFF"/>
        </w:rPr>
        <w:t>&lt;0)=.99)</w:t>
      </w:r>
      <w:r w:rsidR="00D12D06" w:rsidRPr="00E53F91">
        <w:rPr>
          <w:rFonts w:ascii="Times New Roman" w:hAnsi="Times New Roman" w:cs="Times New Roman"/>
          <w:color w:val="000000" w:themeColor="text1"/>
          <w:sz w:val="24"/>
          <w:szCs w:val="24"/>
          <w:shd w:val="clear" w:color="auto" w:fill="FFFFFF"/>
        </w:rPr>
        <w:t>. However,</w:t>
      </w:r>
      <w:r w:rsidR="00533287"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there was little evidence of misunderstandings</w:t>
      </w:r>
      <w:r w:rsidR="00E14CDC" w:rsidRPr="00E53F91">
        <w:rPr>
          <w:rFonts w:ascii="Times New Roman" w:hAnsi="Times New Roman" w:cs="Times New Roman"/>
          <w:color w:val="000000" w:themeColor="text1"/>
          <w:sz w:val="24"/>
          <w:szCs w:val="24"/>
          <w:shd w:val="clear" w:color="auto" w:fill="FFFFFF"/>
        </w:rPr>
        <w:t xml:space="preserve"> increasing</w:t>
      </w:r>
      <w:r w:rsidRPr="00E53F91">
        <w:rPr>
          <w:rFonts w:ascii="Times New Roman" w:hAnsi="Times New Roman" w:cs="Times New Roman"/>
          <w:color w:val="000000" w:themeColor="text1"/>
          <w:sz w:val="24"/>
          <w:szCs w:val="24"/>
          <w:shd w:val="clear" w:color="auto" w:fill="FFFFFF"/>
        </w:rPr>
        <w:t xml:space="preserve"> due to</w:t>
      </w:r>
      <w:r w:rsidR="00E14CDC"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 xml:space="preserve">uncertainty about the </w:t>
      </w:r>
      <w:r w:rsidR="00057902" w:rsidRPr="00E53F91">
        <w:rPr>
          <w:rFonts w:ascii="Times New Roman" w:hAnsi="Times New Roman" w:cs="Times New Roman"/>
          <w:color w:val="000000" w:themeColor="text1"/>
          <w:sz w:val="24"/>
          <w:szCs w:val="24"/>
          <w:shd w:val="clear" w:color="auto" w:fill="FFFFFF"/>
        </w:rPr>
        <w:t xml:space="preserve">preposition’s </w:t>
      </w:r>
      <w:r w:rsidRPr="00E53F91">
        <w:rPr>
          <w:rFonts w:ascii="Times New Roman" w:hAnsi="Times New Roman" w:cs="Times New Roman"/>
          <w:color w:val="000000" w:themeColor="text1"/>
          <w:sz w:val="24"/>
          <w:szCs w:val="24"/>
          <w:shd w:val="clear" w:color="auto" w:fill="FFFFFF"/>
        </w:rPr>
        <w:t>identity</w:t>
      </w:r>
      <w:r w:rsidR="00E660C6" w:rsidRPr="00E53F91">
        <w:rPr>
          <w:rFonts w:ascii="Times New Roman" w:hAnsi="Times New Roman" w:cs="Times New Roman"/>
          <w:color w:val="000000" w:themeColor="text1"/>
          <w:sz w:val="24"/>
          <w:szCs w:val="24"/>
          <w:shd w:val="clear" w:color="auto" w:fill="FFFFFF"/>
        </w:rPr>
        <w:t xml:space="preserve">, with comprehension highest in sentences featuring </w:t>
      </w:r>
      <w:r w:rsidR="00E660C6" w:rsidRPr="00E53F91">
        <w:rPr>
          <w:rFonts w:ascii="Times New Roman" w:hAnsi="Times New Roman" w:cs="Times New Roman"/>
          <w:i/>
          <w:iCs/>
          <w:color w:val="000000" w:themeColor="text1"/>
          <w:sz w:val="24"/>
          <w:szCs w:val="24"/>
          <w:shd w:val="clear" w:color="auto" w:fill="FFFFFF"/>
        </w:rPr>
        <w:t>toward</w:t>
      </w:r>
      <w:r w:rsidR="00E660C6" w:rsidRPr="00E53F91">
        <w:rPr>
          <w:rFonts w:ascii="Times New Roman" w:hAnsi="Times New Roman" w:cs="Times New Roman"/>
          <w:color w:val="000000" w:themeColor="text1"/>
          <w:sz w:val="24"/>
          <w:szCs w:val="24"/>
          <w:shd w:val="clear" w:color="auto" w:fill="FFFFFF"/>
        </w:rPr>
        <w:t xml:space="preserve"> and an unambiguous verb</w:t>
      </w:r>
      <w:r w:rsidR="00707376" w:rsidRPr="00E53F91">
        <w:rPr>
          <w:rFonts w:ascii="Times New Roman" w:hAnsi="Times New Roman" w:cs="Times New Roman"/>
          <w:color w:val="000000" w:themeColor="text1"/>
          <w:sz w:val="24"/>
          <w:szCs w:val="24"/>
          <w:shd w:val="clear" w:color="auto" w:fill="FFFFFF"/>
        </w:rPr>
        <w:t>,</w:t>
      </w:r>
      <w:r w:rsidR="00E660C6" w:rsidRPr="00E53F91">
        <w:rPr>
          <w:rFonts w:ascii="Times New Roman" w:hAnsi="Times New Roman" w:cs="Times New Roman"/>
          <w:color w:val="000000" w:themeColor="text1"/>
          <w:sz w:val="24"/>
          <w:szCs w:val="24"/>
          <w:shd w:val="clear" w:color="auto" w:fill="FFFFFF"/>
        </w:rPr>
        <w:t xml:space="preserve"> </w:t>
      </w:r>
      <w:r w:rsidR="00F134F8" w:rsidRPr="00E53F91">
        <w:rPr>
          <w:rFonts w:ascii="Times New Roman" w:hAnsi="Times New Roman" w:cs="Times New Roman"/>
          <w:color w:val="000000" w:themeColor="text1"/>
          <w:sz w:val="24"/>
          <w:szCs w:val="24"/>
          <w:shd w:val="clear" w:color="auto" w:fill="FFFFFF"/>
        </w:rPr>
        <w:t>and</w:t>
      </w:r>
      <w:r w:rsidR="00E660C6" w:rsidRPr="00E53F91">
        <w:rPr>
          <w:rFonts w:ascii="Times New Roman" w:hAnsi="Times New Roman" w:cs="Times New Roman"/>
          <w:color w:val="000000" w:themeColor="text1"/>
          <w:sz w:val="24"/>
          <w:szCs w:val="24"/>
          <w:shd w:val="clear" w:color="auto" w:fill="FFFFFF"/>
        </w:rPr>
        <w:t xml:space="preserve"> the three remaining conditions having similar comprehension levels.</w:t>
      </w:r>
      <w:r w:rsidR="00612251" w:rsidRPr="00E53F91">
        <w:rPr>
          <w:rFonts w:ascii="Times New Roman" w:hAnsi="Times New Roman" w:cs="Times New Roman"/>
          <w:color w:val="000000" w:themeColor="text1"/>
          <w:sz w:val="24"/>
          <w:szCs w:val="24"/>
          <w:shd w:val="clear" w:color="auto" w:fill="FFFFFF"/>
        </w:rPr>
        <w:t xml:space="preserve"> </w:t>
      </w:r>
      <w:r w:rsidR="00A643ED" w:rsidRPr="00E53F91">
        <w:rPr>
          <w:rFonts w:ascii="Times New Roman" w:hAnsi="Times New Roman" w:cs="Times New Roman"/>
          <w:color w:val="000000" w:themeColor="text1"/>
          <w:sz w:val="24"/>
          <w:szCs w:val="24"/>
          <w:shd w:val="clear" w:color="auto" w:fill="FFFFFF"/>
        </w:rPr>
        <w:t>E</w:t>
      </w:r>
      <w:r w:rsidR="00D7668B" w:rsidRPr="00E53F91">
        <w:rPr>
          <w:rFonts w:ascii="Times New Roman" w:hAnsi="Times New Roman" w:cs="Times New Roman"/>
          <w:color w:val="000000" w:themeColor="text1"/>
          <w:sz w:val="24"/>
          <w:szCs w:val="24"/>
          <w:shd w:val="clear" w:color="auto" w:fill="FFFFFF"/>
        </w:rPr>
        <w:t xml:space="preserve">stimates </w:t>
      </w:r>
      <w:r w:rsidR="00CA6D81" w:rsidRPr="00E53F91">
        <w:rPr>
          <w:rFonts w:ascii="Times New Roman" w:hAnsi="Times New Roman" w:cs="Times New Roman"/>
          <w:color w:val="000000" w:themeColor="text1"/>
          <w:sz w:val="24"/>
          <w:szCs w:val="24"/>
          <w:shd w:val="clear" w:color="auto" w:fill="FFFFFF"/>
        </w:rPr>
        <w:t xml:space="preserve">for </w:t>
      </w:r>
      <w:r w:rsidR="00707376" w:rsidRPr="00E53F91">
        <w:rPr>
          <w:rFonts w:ascii="Times New Roman" w:hAnsi="Times New Roman" w:cs="Times New Roman"/>
          <w:color w:val="000000" w:themeColor="text1"/>
          <w:sz w:val="24"/>
          <w:szCs w:val="24"/>
          <w:shd w:val="clear" w:color="auto" w:fill="FFFFFF"/>
        </w:rPr>
        <w:t>the remaining</w:t>
      </w:r>
      <w:r w:rsidR="00CA6D81" w:rsidRPr="00E53F91">
        <w:rPr>
          <w:rFonts w:ascii="Times New Roman" w:hAnsi="Times New Roman" w:cs="Times New Roman"/>
          <w:color w:val="000000" w:themeColor="text1"/>
          <w:sz w:val="24"/>
          <w:szCs w:val="24"/>
          <w:shd w:val="clear" w:color="auto" w:fill="FFFFFF"/>
        </w:rPr>
        <w:t xml:space="preserve"> effects in our statistical model </w:t>
      </w:r>
      <w:r w:rsidR="00D7668B" w:rsidRPr="00E53F91">
        <w:rPr>
          <w:rFonts w:ascii="Times New Roman" w:hAnsi="Times New Roman" w:cs="Times New Roman"/>
          <w:color w:val="000000" w:themeColor="text1"/>
          <w:sz w:val="24"/>
          <w:szCs w:val="24"/>
          <w:shd w:val="clear" w:color="auto" w:fill="FFFFFF"/>
        </w:rPr>
        <w:t>contained 0 within their credible intervals</w:t>
      </w:r>
      <w:r w:rsidR="00CA6D81" w:rsidRPr="00E53F91">
        <w:rPr>
          <w:rFonts w:ascii="Times New Roman" w:hAnsi="Times New Roman" w:cs="Times New Roman"/>
          <w:color w:val="000000" w:themeColor="text1"/>
          <w:sz w:val="24"/>
          <w:szCs w:val="24"/>
          <w:shd w:val="clear" w:color="auto" w:fill="FFFFFF"/>
        </w:rPr>
        <w:t>, suggesting little systematic influence of these factors on comprehension.</w:t>
      </w:r>
      <w:r w:rsidR="002A315D" w:rsidRPr="00E53F91">
        <w:rPr>
          <w:rFonts w:ascii="Times New Roman" w:hAnsi="Times New Roman" w:cs="Times New Roman"/>
          <w:color w:val="000000" w:themeColor="text1"/>
          <w:sz w:val="24"/>
          <w:szCs w:val="24"/>
          <w:shd w:val="clear" w:color="auto" w:fill="FFFFFF"/>
        </w:rPr>
        <w:t xml:space="preserve"> Furthermore, any</w:t>
      </w:r>
      <w:r w:rsidR="00AB08ED" w:rsidRPr="00E53F91">
        <w:rPr>
          <w:rFonts w:ascii="Times New Roman" w:hAnsi="Times New Roman" w:cs="Times New Roman"/>
          <w:color w:val="000000" w:themeColor="text1"/>
          <w:sz w:val="24"/>
          <w:szCs w:val="24"/>
          <w:shd w:val="clear" w:color="auto" w:fill="FFFFFF"/>
        </w:rPr>
        <w:t xml:space="preserve"> trend towards an</w:t>
      </w:r>
      <w:r w:rsidR="002A315D" w:rsidRPr="00E53F91">
        <w:rPr>
          <w:rFonts w:ascii="Times New Roman" w:hAnsi="Times New Roman" w:cs="Times New Roman"/>
          <w:color w:val="000000" w:themeColor="text1"/>
          <w:sz w:val="24"/>
          <w:szCs w:val="24"/>
          <w:shd w:val="clear" w:color="auto" w:fill="FFFFFF"/>
        </w:rPr>
        <w:t xml:space="preserve"> interaction between verb ambiguity and preposition </w:t>
      </w:r>
      <w:r w:rsidR="00AB08ED" w:rsidRPr="00E53F91">
        <w:rPr>
          <w:rFonts w:ascii="Times New Roman" w:hAnsi="Times New Roman" w:cs="Times New Roman"/>
          <w:color w:val="000000" w:themeColor="text1"/>
          <w:sz w:val="24"/>
          <w:szCs w:val="24"/>
          <w:shd w:val="clear" w:color="auto" w:fill="FFFFFF"/>
        </w:rPr>
        <w:t xml:space="preserve">was in the </w:t>
      </w:r>
      <w:r w:rsidR="00784047" w:rsidRPr="00E53F91">
        <w:rPr>
          <w:rFonts w:ascii="Times New Roman" w:hAnsi="Times New Roman" w:cs="Times New Roman"/>
          <w:color w:val="000000" w:themeColor="text1"/>
          <w:sz w:val="24"/>
          <w:szCs w:val="24"/>
          <w:shd w:val="clear" w:color="auto" w:fill="FFFFFF"/>
        </w:rPr>
        <w:t xml:space="preserve">direction </w:t>
      </w:r>
      <w:r w:rsidR="00AB08ED" w:rsidRPr="00E53F91">
        <w:rPr>
          <w:rFonts w:ascii="Times New Roman" w:hAnsi="Times New Roman" w:cs="Times New Roman"/>
          <w:color w:val="000000" w:themeColor="text1"/>
          <w:sz w:val="24"/>
          <w:szCs w:val="24"/>
          <w:shd w:val="clear" w:color="auto" w:fill="FFFFFF"/>
        </w:rPr>
        <w:t xml:space="preserve">opposite to that observed by Levy et al., </w:t>
      </w:r>
      <w:r w:rsidR="00F134F8" w:rsidRPr="00E53F91">
        <w:rPr>
          <w:rFonts w:ascii="Times New Roman" w:hAnsi="Times New Roman" w:cs="Times New Roman"/>
          <w:color w:val="000000" w:themeColor="text1"/>
          <w:sz w:val="24"/>
          <w:szCs w:val="24"/>
          <w:shd w:val="clear" w:color="auto" w:fill="FFFFFF"/>
        </w:rPr>
        <w:t>with</w:t>
      </w:r>
      <w:r w:rsidR="00AB08ED" w:rsidRPr="00E53F91">
        <w:rPr>
          <w:rFonts w:ascii="Times New Roman" w:hAnsi="Times New Roman" w:cs="Times New Roman"/>
          <w:color w:val="000000" w:themeColor="text1"/>
          <w:sz w:val="24"/>
          <w:szCs w:val="24"/>
          <w:shd w:val="clear" w:color="auto" w:fill="FFFFFF"/>
        </w:rPr>
        <w:t xml:space="preserve"> verb ambiguity affect</w:t>
      </w:r>
      <w:r w:rsidR="00F134F8" w:rsidRPr="00E53F91">
        <w:rPr>
          <w:rFonts w:ascii="Times New Roman" w:hAnsi="Times New Roman" w:cs="Times New Roman"/>
          <w:color w:val="000000" w:themeColor="text1"/>
          <w:sz w:val="24"/>
          <w:szCs w:val="24"/>
          <w:shd w:val="clear" w:color="auto" w:fill="FFFFFF"/>
        </w:rPr>
        <w:t>ing</w:t>
      </w:r>
      <w:r w:rsidR="00AB08ED" w:rsidRPr="00E53F91">
        <w:rPr>
          <w:rFonts w:ascii="Times New Roman" w:hAnsi="Times New Roman" w:cs="Times New Roman"/>
          <w:color w:val="000000" w:themeColor="text1"/>
          <w:sz w:val="24"/>
          <w:szCs w:val="24"/>
          <w:shd w:val="clear" w:color="auto" w:fill="FFFFFF"/>
        </w:rPr>
        <w:t xml:space="preserve"> comprehension more given the preposition </w:t>
      </w:r>
      <w:r w:rsidR="00AB08ED" w:rsidRPr="00E53F91">
        <w:rPr>
          <w:rFonts w:ascii="Times New Roman" w:hAnsi="Times New Roman" w:cs="Times New Roman"/>
          <w:i/>
          <w:iCs/>
          <w:color w:val="000000" w:themeColor="text1"/>
          <w:sz w:val="24"/>
          <w:szCs w:val="24"/>
          <w:shd w:val="clear" w:color="auto" w:fill="FFFFFF"/>
        </w:rPr>
        <w:t>toward</w:t>
      </w:r>
      <w:r w:rsidR="00AB08ED" w:rsidRPr="00E53F91">
        <w:rPr>
          <w:rFonts w:ascii="Times New Roman" w:hAnsi="Times New Roman" w:cs="Times New Roman"/>
          <w:color w:val="000000" w:themeColor="text1"/>
          <w:sz w:val="24"/>
          <w:szCs w:val="24"/>
          <w:shd w:val="clear" w:color="auto" w:fill="FFFFFF"/>
        </w:rPr>
        <w:t xml:space="preserve"> than </w:t>
      </w:r>
      <w:r w:rsidR="00AB08ED" w:rsidRPr="00E53F91">
        <w:rPr>
          <w:rFonts w:ascii="Times New Roman" w:hAnsi="Times New Roman" w:cs="Times New Roman"/>
          <w:i/>
          <w:iCs/>
          <w:color w:val="000000" w:themeColor="text1"/>
          <w:sz w:val="24"/>
          <w:szCs w:val="24"/>
          <w:shd w:val="clear" w:color="auto" w:fill="FFFFFF"/>
        </w:rPr>
        <w:t>at</w:t>
      </w:r>
      <w:r w:rsidR="00AB08ED" w:rsidRPr="00E53F91">
        <w:rPr>
          <w:rFonts w:ascii="Times New Roman" w:hAnsi="Times New Roman" w:cs="Times New Roman"/>
          <w:color w:val="000000" w:themeColor="text1"/>
          <w:sz w:val="24"/>
          <w:szCs w:val="24"/>
          <w:shd w:val="clear" w:color="auto" w:fill="FFFFFF"/>
        </w:rPr>
        <w:t>.</w:t>
      </w:r>
    </w:p>
    <w:p w14:paraId="27E0FCA4" w14:textId="77777777" w:rsidR="005E6354" w:rsidRPr="00E53F91" w:rsidRDefault="005E6354" w:rsidP="005E6354">
      <w:pPr>
        <w:spacing w:line="480" w:lineRule="auto"/>
        <w:rPr>
          <w:rFonts w:ascii="Times New Roman" w:hAnsi="Times New Roman" w:cs="Times New Roman"/>
          <w:color w:val="000000" w:themeColor="text1"/>
          <w:sz w:val="24"/>
          <w:szCs w:val="24"/>
          <w:shd w:val="clear" w:color="auto" w:fill="FFFFFF"/>
        </w:rPr>
      </w:pPr>
    </w:p>
    <w:p w14:paraId="7AAA668C" w14:textId="6C4B82AC" w:rsidR="005E6354" w:rsidRPr="00E53F91" w:rsidRDefault="005E6354" w:rsidP="005E6354">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lastRenderedPageBreak/>
        <w:t>Table 2</w:t>
      </w:r>
    </w:p>
    <w:p w14:paraId="762D0E74" w14:textId="77777777" w:rsidR="005E6354" w:rsidRPr="00E53F91" w:rsidRDefault="005E6354" w:rsidP="005E6354">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Population-level effects from the Bayesian model for the target word </w:t>
      </w:r>
      <w:r w:rsidRPr="00E53F91">
        <w:rPr>
          <w:rFonts w:ascii="Times New Roman" w:hAnsi="Times New Roman" w:cs="Times New Roman"/>
          <w:i/>
          <w:iCs/>
          <w:color w:val="000000" w:themeColor="text1"/>
          <w:sz w:val="24"/>
          <w:szCs w:val="24"/>
          <w:shd w:val="clear" w:color="auto" w:fill="FFFFFF"/>
        </w:rPr>
        <w:t>tossed</w:t>
      </w:r>
      <w:r w:rsidRPr="00E53F91">
        <w:rPr>
          <w:rFonts w:ascii="Times New Roman" w:hAnsi="Times New Roman" w:cs="Times New Roman"/>
          <w:color w:val="000000" w:themeColor="text1"/>
          <w:sz w:val="24"/>
          <w:szCs w:val="24"/>
          <w:shd w:val="clear" w:color="auto" w:fill="FFFFFF"/>
        </w:rPr>
        <w:t>/</w:t>
      </w:r>
      <w:r w:rsidRPr="00E53F91">
        <w:rPr>
          <w:rFonts w:ascii="Times New Roman" w:hAnsi="Times New Roman" w:cs="Times New Roman"/>
          <w:i/>
          <w:iCs/>
          <w:color w:val="000000" w:themeColor="text1"/>
          <w:sz w:val="24"/>
          <w:szCs w:val="24"/>
          <w:shd w:val="clear" w:color="auto" w:fill="FFFFFF"/>
        </w:rPr>
        <w:t>thrown</w:t>
      </w:r>
      <w:r w:rsidRPr="00E53F91">
        <w:rPr>
          <w:rFonts w:ascii="Times New Roman" w:hAnsi="Times New Roman" w:cs="Times New Roman"/>
          <w:color w:val="000000" w:themeColor="text1"/>
          <w:sz w:val="24"/>
          <w:szCs w:val="24"/>
          <w:shd w:val="clear" w:color="auto" w:fill="FFFFFF"/>
        </w:rPr>
        <w:t xml:space="preserve">, including median effect estimate, lower and upper credible intervals, and the probability that the effect was in the more likely direction.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56"/>
        <w:gridCol w:w="1563"/>
        <w:gridCol w:w="1457"/>
        <w:gridCol w:w="1457"/>
        <w:gridCol w:w="1564"/>
      </w:tblGrid>
      <w:tr w:rsidR="00E53F91" w:rsidRPr="00E53F91" w14:paraId="0C4FE3FD" w14:textId="77777777" w:rsidTr="00827017">
        <w:tc>
          <w:tcPr>
            <w:tcW w:w="1756" w:type="dxa"/>
            <w:tcBorders>
              <w:bottom w:val="single" w:sz="4" w:space="0" w:color="auto"/>
            </w:tcBorders>
          </w:tcPr>
          <w:p w14:paraId="39907340"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bookmarkStart w:id="4" w:name="_Hlk47956857"/>
          </w:p>
        </w:tc>
        <w:tc>
          <w:tcPr>
            <w:tcW w:w="1563" w:type="dxa"/>
            <w:tcBorders>
              <w:bottom w:val="single" w:sz="4" w:space="0" w:color="auto"/>
            </w:tcBorders>
          </w:tcPr>
          <w:p w14:paraId="75A22282"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Estimate</w:t>
            </w:r>
          </w:p>
        </w:tc>
        <w:tc>
          <w:tcPr>
            <w:tcW w:w="1457" w:type="dxa"/>
            <w:tcBorders>
              <w:bottom w:val="single" w:sz="4" w:space="0" w:color="auto"/>
            </w:tcBorders>
          </w:tcPr>
          <w:p w14:paraId="6812C145"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L-95% CI</w:t>
            </w:r>
          </w:p>
        </w:tc>
        <w:tc>
          <w:tcPr>
            <w:tcW w:w="1457" w:type="dxa"/>
            <w:tcBorders>
              <w:bottom w:val="single" w:sz="4" w:space="0" w:color="auto"/>
            </w:tcBorders>
          </w:tcPr>
          <w:p w14:paraId="328D7193"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U-95% CI</w:t>
            </w:r>
          </w:p>
        </w:tc>
        <w:tc>
          <w:tcPr>
            <w:tcW w:w="1564" w:type="dxa"/>
            <w:tcBorders>
              <w:bottom w:val="single" w:sz="4" w:space="0" w:color="auto"/>
            </w:tcBorders>
          </w:tcPr>
          <w:p w14:paraId="774AD164" w14:textId="29F24DAF"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P(</w:t>
            </w:r>
            <w:proofErr w:type="spellStart"/>
            <w:r w:rsidRPr="00E53F91">
              <w:rPr>
                <w:rFonts w:ascii="Times New Roman" w:hAnsi="Times New Roman" w:cs="Times New Roman"/>
                <w:color w:val="000000" w:themeColor="text1"/>
                <w:shd w:val="clear" w:color="auto" w:fill="FFFFFF"/>
              </w:rPr>
              <w:t>b</w:t>
            </w:r>
            <w:r w:rsidR="00E22CC5" w:rsidRPr="00E53F91">
              <w:rPr>
                <w:rFonts w:ascii="Times New Roman" w:hAnsi="Times New Roman" w:cs="Times New Roman"/>
                <w:color w:val="000000" w:themeColor="text1"/>
                <w:shd w:val="clear" w:color="auto" w:fill="FFFFFF"/>
              </w:rPr>
              <w:t>_hat</w:t>
            </w:r>
            <w:proofErr w:type="spellEnd"/>
            <w:r w:rsidRPr="00E53F91">
              <w:rPr>
                <w:rFonts w:ascii="Times New Roman" w:hAnsi="Times New Roman" w:cs="Times New Roman"/>
                <w:color w:val="000000" w:themeColor="text1"/>
                <w:shd w:val="clear" w:color="auto" w:fill="FFFFFF"/>
              </w:rPr>
              <w:t>&gt;/&lt; 0)</w:t>
            </w:r>
          </w:p>
        </w:tc>
      </w:tr>
      <w:tr w:rsidR="00E53F91" w:rsidRPr="00E53F91" w14:paraId="356E0E01" w14:textId="77777777" w:rsidTr="00827017">
        <w:tc>
          <w:tcPr>
            <w:tcW w:w="1756" w:type="dxa"/>
            <w:tcBorders>
              <w:bottom w:val="nil"/>
            </w:tcBorders>
          </w:tcPr>
          <w:p w14:paraId="6FEA21B8"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Intercept</w:t>
            </w:r>
          </w:p>
        </w:tc>
        <w:tc>
          <w:tcPr>
            <w:tcW w:w="1563" w:type="dxa"/>
            <w:tcBorders>
              <w:bottom w:val="nil"/>
            </w:tcBorders>
          </w:tcPr>
          <w:p w14:paraId="041C949F"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6.73</w:t>
            </w:r>
          </w:p>
        </w:tc>
        <w:tc>
          <w:tcPr>
            <w:tcW w:w="1457" w:type="dxa"/>
            <w:tcBorders>
              <w:bottom w:val="nil"/>
            </w:tcBorders>
          </w:tcPr>
          <w:p w14:paraId="577E4624"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6.68</w:t>
            </w:r>
          </w:p>
        </w:tc>
        <w:tc>
          <w:tcPr>
            <w:tcW w:w="1457" w:type="dxa"/>
            <w:tcBorders>
              <w:bottom w:val="nil"/>
            </w:tcBorders>
          </w:tcPr>
          <w:p w14:paraId="2255BDA1"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6.78</w:t>
            </w:r>
          </w:p>
        </w:tc>
        <w:tc>
          <w:tcPr>
            <w:tcW w:w="1564" w:type="dxa"/>
            <w:tcBorders>
              <w:bottom w:val="nil"/>
            </w:tcBorders>
          </w:tcPr>
          <w:p w14:paraId="4E588834"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1</w:t>
            </w:r>
          </w:p>
        </w:tc>
      </w:tr>
      <w:tr w:rsidR="00E53F91" w:rsidRPr="00E53F91" w14:paraId="1EE47195" w14:textId="77777777" w:rsidTr="00827017">
        <w:tc>
          <w:tcPr>
            <w:tcW w:w="1756" w:type="dxa"/>
            <w:tcBorders>
              <w:top w:val="nil"/>
              <w:bottom w:val="nil"/>
            </w:tcBorders>
          </w:tcPr>
          <w:p w14:paraId="5A1C1168"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Age</w:t>
            </w:r>
          </w:p>
        </w:tc>
        <w:tc>
          <w:tcPr>
            <w:tcW w:w="1563" w:type="dxa"/>
            <w:tcBorders>
              <w:top w:val="nil"/>
              <w:bottom w:val="nil"/>
            </w:tcBorders>
          </w:tcPr>
          <w:p w14:paraId="01D4A2D8"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-0.42</w:t>
            </w:r>
          </w:p>
        </w:tc>
        <w:tc>
          <w:tcPr>
            <w:tcW w:w="1457" w:type="dxa"/>
            <w:tcBorders>
              <w:top w:val="nil"/>
              <w:bottom w:val="nil"/>
            </w:tcBorders>
          </w:tcPr>
          <w:p w14:paraId="5577E6B3"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-0.52</w:t>
            </w:r>
          </w:p>
        </w:tc>
        <w:tc>
          <w:tcPr>
            <w:tcW w:w="1457" w:type="dxa"/>
            <w:tcBorders>
              <w:top w:val="nil"/>
              <w:bottom w:val="nil"/>
            </w:tcBorders>
          </w:tcPr>
          <w:p w14:paraId="73DA3DA3"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-0.33</w:t>
            </w:r>
          </w:p>
        </w:tc>
        <w:tc>
          <w:tcPr>
            <w:tcW w:w="1564" w:type="dxa"/>
            <w:tcBorders>
              <w:top w:val="nil"/>
              <w:bottom w:val="nil"/>
            </w:tcBorders>
          </w:tcPr>
          <w:p w14:paraId="167B9A8B"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1</w:t>
            </w:r>
          </w:p>
        </w:tc>
      </w:tr>
      <w:tr w:rsidR="00E53F91" w:rsidRPr="00E53F91" w14:paraId="4486306A" w14:textId="77777777" w:rsidTr="00827017">
        <w:tc>
          <w:tcPr>
            <w:tcW w:w="1756" w:type="dxa"/>
            <w:tcBorders>
              <w:top w:val="nil"/>
              <w:bottom w:val="nil"/>
            </w:tcBorders>
          </w:tcPr>
          <w:p w14:paraId="3CE6259D"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Preposition</w:t>
            </w:r>
          </w:p>
        </w:tc>
        <w:tc>
          <w:tcPr>
            <w:tcW w:w="1563" w:type="dxa"/>
            <w:tcBorders>
              <w:top w:val="nil"/>
              <w:bottom w:val="nil"/>
            </w:tcBorders>
          </w:tcPr>
          <w:p w14:paraId="643DD29F"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0.00</w:t>
            </w:r>
          </w:p>
        </w:tc>
        <w:tc>
          <w:tcPr>
            <w:tcW w:w="1457" w:type="dxa"/>
            <w:tcBorders>
              <w:top w:val="nil"/>
              <w:bottom w:val="nil"/>
            </w:tcBorders>
          </w:tcPr>
          <w:p w14:paraId="32C60EC1"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-0.03</w:t>
            </w:r>
          </w:p>
        </w:tc>
        <w:tc>
          <w:tcPr>
            <w:tcW w:w="1457" w:type="dxa"/>
            <w:tcBorders>
              <w:top w:val="nil"/>
              <w:bottom w:val="nil"/>
            </w:tcBorders>
          </w:tcPr>
          <w:p w14:paraId="7330D8A7"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0.03</w:t>
            </w:r>
          </w:p>
        </w:tc>
        <w:tc>
          <w:tcPr>
            <w:tcW w:w="1564" w:type="dxa"/>
            <w:tcBorders>
              <w:top w:val="nil"/>
              <w:bottom w:val="nil"/>
            </w:tcBorders>
          </w:tcPr>
          <w:p w14:paraId="33F47701"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0.52</w:t>
            </w:r>
          </w:p>
        </w:tc>
      </w:tr>
      <w:tr w:rsidR="00E53F91" w:rsidRPr="00E53F91" w14:paraId="66AD4A48" w14:textId="77777777" w:rsidTr="00827017">
        <w:tc>
          <w:tcPr>
            <w:tcW w:w="1756" w:type="dxa"/>
            <w:tcBorders>
              <w:top w:val="nil"/>
              <w:bottom w:val="nil"/>
            </w:tcBorders>
          </w:tcPr>
          <w:p w14:paraId="6AFC1E2F"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Verb Ambiguity</w:t>
            </w:r>
          </w:p>
        </w:tc>
        <w:tc>
          <w:tcPr>
            <w:tcW w:w="1563" w:type="dxa"/>
            <w:tcBorders>
              <w:top w:val="nil"/>
              <w:bottom w:val="nil"/>
            </w:tcBorders>
          </w:tcPr>
          <w:p w14:paraId="651EDC72"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-0.06</w:t>
            </w:r>
          </w:p>
        </w:tc>
        <w:tc>
          <w:tcPr>
            <w:tcW w:w="1457" w:type="dxa"/>
            <w:tcBorders>
              <w:top w:val="nil"/>
              <w:bottom w:val="nil"/>
            </w:tcBorders>
          </w:tcPr>
          <w:p w14:paraId="6BFBE67D"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-0.10</w:t>
            </w:r>
          </w:p>
        </w:tc>
        <w:tc>
          <w:tcPr>
            <w:tcW w:w="1457" w:type="dxa"/>
            <w:tcBorders>
              <w:top w:val="nil"/>
              <w:bottom w:val="nil"/>
            </w:tcBorders>
          </w:tcPr>
          <w:p w14:paraId="39C64AE3"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-0.01</w:t>
            </w:r>
          </w:p>
        </w:tc>
        <w:tc>
          <w:tcPr>
            <w:tcW w:w="1564" w:type="dxa"/>
            <w:tcBorders>
              <w:top w:val="nil"/>
              <w:bottom w:val="nil"/>
            </w:tcBorders>
          </w:tcPr>
          <w:p w14:paraId="0733BB83"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0.99</w:t>
            </w:r>
          </w:p>
        </w:tc>
      </w:tr>
      <w:tr w:rsidR="00E53F91" w:rsidRPr="00E53F91" w14:paraId="4A9BCACD" w14:textId="77777777" w:rsidTr="00827017">
        <w:tc>
          <w:tcPr>
            <w:tcW w:w="1756" w:type="dxa"/>
            <w:tcBorders>
              <w:top w:val="nil"/>
              <w:bottom w:val="nil"/>
            </w:tcBorders>
          </w:tcPr>
          <w:p w14:paraId="2107A71E"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Verb Length</w:t>
            </w:r>
          </w:p>
        </w:tc>
        <w:tc>
          <w:tcPr>
            <w:tcW w:w="1563" w:type="dxa"/>
            <w:tcBorders>
              <w:top w:val="nil"/>
              <w:bottom w:val="nil"/>
            </w:tcBorders>
          </w:tcPr>
          <w:p w14:paraId="3DA2E026"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0.03</w:t>
            </w:r>
          </w:p>
        </w:tc>
        <w:tc>
          <w:tcPr>
            <w:tcW w:w="1457" w:type="dxa"/>
            <w:tcBorders>
              <w:top w:val="nil"/>
              <w:bottom w:val="nil"/>
            </w:tcBorders>
          </w:tcPr>
          <w:p w14:paraId="2C7DD8C3"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0.01</w:t>
            </w:r>
          </w:p>
        </w:tc>
        <w:tc>
          <w:tcPr>
            <w:tcW w:w="1457" w:type="dxa"/>
            <w:tcBorders>
              <w:top w:val="nil"/>
              <w:bottom w:val="nil"/>
            </w:tcBorders>
          </w:tcPr>
          <w:p w14:paraId="72F18B33"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0.05</w:t>
            </w:r>
          </w:p>
        </w:tc>
        <w:tc>
          <w:tcPr>
            <w:tcW w:w="1564" w:type="dxa"/>
            <w:tcBorders>
              <w:top w:val="nil"/>
              <w:bottom w:val="nil"/>
            </w:tcBorders>
          </w:tcPr>
          <w:p w14:paraId="377625FA"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0.99</w:t>
            </w:r>
          </w:p>
        </w:tc>
      </w:tr>
      <w:tr w:rsidR="00E53F91" w:rsidRPr="00E53F91" w14:paraId="7312D497" w14:textId="77777777" w:rsidTr="00827017">
        <w:tc>
          <w:tcPr>
            <w:tcW w:w="1756" w:type="dxa"/>
            <w:tcBorders>
              <w:top w:val="nil"/>
              <w:bottom w:val="nil"/>
            </w:tcBorders>
          </w:tcPr>
          <w:p w14:paraId="55BFF24A"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Age*Prep</w:t>
            </w:r>
          </w:p>
        </w:tc>
        <w:tc>
          <w:tcPr>
            <w:tcW w:w="1563" w:type="dxa"/>
            <w:tcBorders>
              <w:top w:val="nil"/>
              <w:bottom w:val="nil"/>
            </w:tcBorders>
          </w:tcPr>
          <w:p w14:paraId="3FBED63A"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0.01</w:t>
            </w:r>
          </w:p>
        </w:tc>
        <w:tc>
          <w:tcPr>
            <w:tcW w:w="1457" w:type="dxa"/>
            <w:tcBorders>
              <w:top w:val="nil"/>
              <w:bottom w:val="nil"/>
            </w:tcBorders>
          </w:tcPr>
          <w:p w14:paraId="172D44A4"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-0.06</w:t>
            </w:r>
          </w:p>
        </w:tc>
        <w:tc>
          <w:tcPr>
            <w:tcW w:w="1457" w:type="dxa"/>
            <w:tcBorders>
              <w:top w:val="nil"/>
              <w:bottom w:val="nil"/>
            </w:tcBorders>
          </w:tcPr>
          <w:p w14:paraId="3EAF0BB0"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0.07</w:t>
            </w:r>
          </w:p>
        </w:tc>
        <w:tc>
          <w:tcPr>
            <w:tcW w:w="1564" w:type="dxa"/>
            <w:tcBorders>
              <w:top w:val="nil"/>
              <w:bottom w:val="nil"/>
            </w:tcBorders>
          </w:tcPr>
          <w:p w14:paraId="5C603D0C"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0.57</w:t>
            </w:r>
          </w:p>
        </w:tc>
      </w:tr>
      <w:tr w:rsidR="00E53F91" w:rsidRPr="00E53F91" w14:paraId="25996E16" w14:textId="77777777" w:rsidTr="00827017">
        <w:tc>
          <w:tcPr>
            <w:tcW w:w="1756" w:type="dxa"/>
            <w:tcBorders>
              <w:top w:val="nil"/>
              <w:bottom w:val="nil"/>
            </w:tcBorders>
          </w:tcPr>
          <w:p w14:paraId="34729FE4"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Age*Verb</w:t>
            </w:r>
          </w:p>
        </w:tc>
        <w:tc>
          <w:tcPr>
            <w:tcW w:w="1563" w:type="dxa"/>
            <w:tcBorders>
              <w:top w:val="nil"/>
              <w:bottom w:val="nil"/>
            </w:tcBorders>
          </w:tcPr>
          <w:p w14:paraId="2C6CAB32"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0.03</w:t>
            </w:r>
          </w:p>
        </w:tc>
        <w:tc>
          <w:tcPr>
            <w:tcW w:w="1457" w:type="dxa"/>
            <w:tcBorders>
              <w:top w:val="nil"/>
              <w:bottom w:val="nil"/>
            </w:tcBorders>
          </w:tcPr>
          <w:p w14:paraId="5FF06DEF"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-0.04</w:t>
            </w:r>
          </w:p>
        </w:tc>
        <w:tc>
          <w:tcPr>
            <w:tcW w:w="1457" w:type="dxa"/>
            <w:tcBorders>
              <w:top w:val="nil"/>
              <w:bottom w:val="nil"/>
            </w:tcBorders>
          </w:tcPr>
          <w:p w14:paraId="25B662AF"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0.09</w:t>
            </w:r>
          </w:p>
        </w:tc>
        <w:tc>
          <w:tcPr>
            <w:tcW w:w="1564" w:type="dxa"/>
            <w:tcBorders>
              <w:top w:val="nil"/>
              <w:bottom w:val="nil"/>
            </w:tcBorders>
          </w:tcPr>
          <w:p w14:paraId="60F4ACE3"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0.80</w:t>
            </w:r>
          </w:p>
        </w:tc>
      </w:tr>
      <w:tr w:rsidR="00E53F91" w:rsidRPr="00E53F91" w14:paraId="711862A3" w14:textId="77777777" w:rsidTr="00827017">
        <w:tc>
          <w:tcPr>
            <w:tcW w:w="1756" w:type="dxa"/>
            <w:tcBorders>
              <w:top w:val="nil"/>
              <w:bottom w:val="nil"/>
            </w:tcBorders>
          </w:tcPr>
          <w:p w14:paraId="0A2111DF"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Prep*Verb</w:t>
            </w:r>
          </w:p>
        </w:tc>
        <w:tc>
          <w:tcPr>
            <w:tcW w:w="1563" w:type="dxa"/>
            <w:tcBorders>
              <w:top w:val="nil"/>
              <w:bottom w:val="nil"/>
            </w:tcBorders>
          </w:tcPr>
          <w:p w14:paraId="31B73D41"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0.00</w:t>
            </w:r>
          </w:p>
        </w:tc>
        <w:tc>
          <w:tcPr>
            <w:tcW w:w="1457" w:type="dxa"/>
            <w:tcBorders>
              <w:top w:val="nil"/>
              <w:bottom w:val="nil"/>
            </w:tcBorders>
          </w:tcPr>
          <w:p w14:paraId="5DB5A4A7"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-0.06</w:t>
            </w:r>
          </w:p>
        </w:tc>
        <w:tc>
          <w:tcPr>
            <w:tcW w:w="1457" w:type="dxa"/>
            <w:tcBorders>
              <w:top w:val="nil"/>
              <w:bottom w:val="nil"/>
            </w:tcBorders>
          </w:tcPr>
          <w:p w14:paraId="1C7A83CB"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0.07</w:t>
            </w:r>
          </w:p>
        </w:tc>
        <w:tc>
          <w:tcPr>
            <w:tcW w:w="1564" w:type="dxa"/>
            <w:tcBorders>
              <w:top w:val="nil"/>
              <w:bottom w:val="nil"/>
            </w:tcBorders>
          </w:tcPr>
          <w:p w14:paraId="231ED685"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0.56</w:t>
            </w:r>
          </w:p>
        </w:tc>
      </w:tr>
      <w:tr w:rsidR="00E53F91" w:rsidRPr="00E53F91" w14:paraId="2F21ACB9" w14:textId="77777777" w:rsidTr="00827017">
        <w:tc>
          <w:tcPr>
            <w:tcW w:w="1756" w:type="dxa"/>
            <w:tcBorders>
              <w:top w:val="nil"/>
            </w:tcBorders>
          </w:tcPr>
          <w:p w14:paraId="4F8CFB81"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Age*Prep*Verb</w:t>
            </w:r>
          </w:p>
        </w:tc>
        <w:tc>
          <w:tcPr>
            <w:tcW w:w="1563" w:type="dxa"/>
            <w:tcBorders>
              <w:top w:val="nil"/>
            </w:tcBorders>
          </w:tcPr>
          <w:p w14:paraId="6E995A1A"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-0.02</w:t>
            </w:r>
          </w:p>
        </w:tc>
        <w:tc>
          <w:tcPr>
            <w:tcW w:w="1457" w:type="dxa"/>
            <w:tcBorders>
              <w:top w:val="nil"/>
            </w:tcBorders>
          </w:tcPr>
          <w:p w14:paraId="0C229A46"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-0.14</w:t>
            </w:r>
          </w:p>
        </w:tc>
        <w:tc>
          <w:tcPr>
            <w:tcW w:w="1457" w:type="dxa"/>
            <w:tcBorders>
              <w:top w:val="nil"/>
            </w:tcBorders>
          </w:tcPr>
          <w:p w14:paraId="2685289A"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0.10</w:t>
            </w:r>
          </w:p>
        </w:tc>
        <w:tc>
          <w:tcPr>
            <w:tcW w:w="1564" w:type="dxa"/>
            <w:tcBorders>
              <w:top w:val="nil"/>
            </w:tcBorders>
          </w:tcPr>
          <w:p w14:paraId="5D73661F" w14:textId="77777777" w:rsidR="005E6354" w:rsidRPr="00E53F91" w:rsidRDefault="005E6354" w:rsidP="00302B7D">
            <w:pPr>
              <w:spacing w:line="480" w:lineRule="auto"/>
              <w:rPr>
                <w:rFonts w:ascii="Times New Roman" w:hAnsi="Times New Roman" w:cs="Times New Roman"/>
                <w:color w:val="000000" w:themeColor="text1"/>
                <w:shd w:val="clear" w:color="auto" w:fill="FFFFFF"/>
              </w:rPr>
            </w:pPr>
            <w:r w:rsidRPr="00E53F91">
              <w:rPr>
                <w:rFonts w:ascii="Times New Roman" w:hAnsi="Times New Roman" w:cs="Times New Roman"/>
                <w:color w:val="000000" w:themeColor="text1"/>
                <w:shd w:val="clear" w:color="auto" w:fill="FFFFFF"/>
              </w:rPr>
              <w:t>0.62</w:t>
            </w:r>
          </w:p>
        </w:tc>
      </w:tr>
    </w:tbl>
    <w:bookmarkEnd w:id="4"/>
    <w:p w14:paraId="39EBF98B" w14:textId="77777777" w:rsidR="005E6354" w:rsidRPr="00E53F91" w:rsidRDefault="005E6354" w:rsidP="005E6354">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i/>
          <w:iCs/>
          <w:color w:val="000000" w:themeColor="text1"/>
          <w:sz w:val="24"/>
          <w:szCs w:val="24"/>
          <w:shd w:val="clear" w:color="auto" w:fill="FFFFFF"/>
        </w:rPr>
        <w:t xml:space="preserve">Note. </w:t>
      </w:r>
      <w:r w:rsidRPr="00E53F91">
        <w:rPr>
          <w:rFonts w:ascii="Times New Roman" w:hAnsi="Times New Roman" w:cs="Times New Roman"/>
          <w:color w:val="000000" w:themeColor="text1"/>
          <w:sz w:val="24"/>
          <w:szCs w:val="24"/>
          <w:shd w:val="clear" w:color="auto" w:fill="FFFFFF"/>
        </w:rPr>
        <w:t>We consider there to be unequivocal evidence for effects when there is a probability of above .975 of the effect being in a certain direction and the credible interval does not contain the value of 0.</w:t>
      </w:r>
      <w:r w:rsidRPr="00E53F91">
        <w:rPr>
          <w:rFonts w:ascii="Times New Roman" w:hAnsi="Times New Roman" w:cs="Times New Roman"/>
          <w:i/>
          <w:iCs/>
          <w:color w:val="000000" w:themeColor="text1"/>
          <w:sz w:val="24"/>
          <w:szCs w:val="24"/>
          <w:shd w:val="clear" w:color="auto" w:fill="FFFFFF"/>
        </w:rPr>
        <w:t xml:space="preserve"> </w:t>
      </w:r>
    </w:p>
    <w:p w14:paraId="6BB43036" w14:textId="77777777" w:rsidR="005E6354" w:rsidRPr="00E53F91" w:rsidRDefault="005E6354" w:rsidP="00612251">
      <w:pPr>
        <w:spacing w:line="480" w:lineRule="auto"/>
        <w:ind w:firstLine="720"/>
        <w:rPr>
          <w:rFonts w:ascii="Times New Roman" w:hAnsi="Times New Roman" w:cs="Times New Roman"/>
          <w:color w:val="000000" w:themeColor="text1"/>
          <w:sz w:val="24"/>
          <w:szCs w:val="24"/>
          <w:shd w:val="clear" w:color="auto" w:fill="FFFFFF"/>
        </w:rPr>
      </w:pPr>
    </w:p>
    <w:p w14:paraId="15EA5F9E" w14:textId="08F1875E" w:rsidR="0001481F" w:rsidRPr="00E53F91" w:rsidRDefault="00E33F96" w:rsidP="00F45E8E">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To follow-up on aspects of our data, we calculated Bayes factors</w:t>
      </w:r>
      <w:r w:rsidR="00AB08ED" w:rsidRPr="00E53F91">
        <w:rPr>
          <w:rFonts w:ascii="Times New Roman" w:hAnsi="Times New Roman" w:cs="Times New Roman"/>
          <w:color w:val="000000" w:themeColor="text1"/>
          <w:sz w:val="24"/>
          <w:szCs w:val="24"/>
          <w:shd w:val="clear" w:color="auto" w:fill="FFFFFF"/>
        </w:rPr>
        <w:t xml:space="preserve"> (see Lee &amp; </w:t>
      </w:r>
      <w:proofErr w:type="spellStart"/>
      <w:r w:rsidR="00AB08ED" w:rsidRPr="00E53F91">
        <w:rPr>
          <w:rFonts w:ascii="Times New Roman" w:hAnsi="Times New Roman" w:cs="Times New Roman"/>
          <w:color w:val="000000" w:themeColor="text1"/>
          <w:sz w:val="24"/>
          <w:szCs w:val="24"/>
          <w:shd w:val="clear" w:color="auto" w:fill="FFFFFF"/>
        </w:rPr>
        <w:t>Wagenmakers</w:t>
      </w:r>
      <w:proofErr w:type="spellEnd"/>
      <w:r w:rsidR="00AB08ED" w:rsidRPr="00E53F91">
        <w:rPr>
          <w:rFonts w:ascii="Times New Roman" w:hAnsi="Times New Roman" w:cs="Times New Roman"/>
          <w:color w:val="000000" w:themeColor="text1"/>
          <w:sz w:val="24"/>
          <w:szCs w:val="24"/>
          <w:shd w:val="clear" w:color="auto" w:fill="FFFFFF"/>
        </w:rPr>
        <w:t>, 2013)</w:t>
      </w:r>
      <w:r w:rsidRPr="00E53F91">
        <w:rPr>
          <w:rFonts w:ascii="Times New Roman" w:hAnsi="Times New Roman" w:cs="Times New Roman"/>
          <w:color w:val="000000" w:themeColor="text1"/>
          <w:sz w:val="24"/>
          <w:szCs w:val="24"/>
          <w:shd w:val="clear" w:color="auto" w:fill="FFFFFF"/>
        </w:rPr>
        <w:t xml:space="preserve"> to determine the extent to which our</w:t>
      </w:r>
      <w:r w:rsidR="00F134F8" w:rsidRPr="00E53F91">
        <w:rPr>
          <w:rFonts w:ascii="Times New Roman" w:hAnsi="Times New Roman" w:cs="Times New Roman"/>
          <w:color w:val="000000" w:themeColor="text1"/>
          <w:sz w:val="24"/>
          <w:szCs w:val="24"/>
          <w:shd w:val="clear" w:color="auto" w:fill="FFFFFF"/>
        </w:rPr>
        <w:t xml:space="preserve"> target region</w:t>
      </w:r>
      <w:r w:rsidRPr="00E53F91">
        <w:rPr>
          <w:rFonts w:ascii="Times New Roman" w:hAnsi="Times New Roman" w:cs="Times New Roman"/>
          <w:color w:val="000000" w:themeColor="text1"/>
          <w:sz w:val="24"/>
          <w:szCs w:val="24"/>
          <w:shd w:val="clear" w:color="auto" w:fill="FFFFFF"/>
        </w:rPr>
        <w:t xml:space="preserve"> data</w:t>
      </w:r>
      <w:r w:rsidR="00AB08ED"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represented evidence</w:t>
      </w:r>
      <w:r w:rsidR="00AB08ED"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for or against certain effects.</w:t>
      </w:r>
      <w:r w:rsidR="0001481F" w:rsidRPr="00E53F91">
        <w:rPr>
          <w:rFonts w:ascii="Times New Roman" w:hAnsi="Times New Roman" w:cs="Times New Roman"/>
          <w:color w:val="000000" w:themeColor="text1"/>
          <w:sz w:val="24"/>
          <w:szCs w:val="24"/>
          <w:shd w:val="clear" w:color="auto" w:fill="FFFFFF"/>
        </w:rPr>
        <w:t xml:space="preserve"> Bayes factors provide a ratio of evidence for one statistical model </w:t>
      </w:r>
      <w:r w:rsidR="00AB5E06" w:rsidRPr="00E53F91">
        <w:rPr>
          <w:rFonts w:ascii="Times New Roman" w:hAnsi="Times New Roman" w:cs="Times New Roman"/>
          <w:color w:val="000000" w:themeColor="text1"/>
          <w:sz w:val="24"/>
          <w:szCs w:val="24"/>
          <w:shd w:val="clear" w:color="auto" w:fill="FFFFFF"/>
        </w:rPr>
        <w:t>versus</w:t>
      </w:r>
      <w:r w:rsidR="0001481F" w:rsidRPr="00E53F91">
        <w:rPr>
          <w:rFonts w:ascii="Times New Roman" w:hAnsi="Times New Roman" w:cs="Times New Roman"/>
          <w:color w:val="000000" w:themeColor="text1"/>
          <w:sz w:val="24"/>
          <w:szCs w:val="24"/>
          <w:shd w:val="clear" w:color="auto" w:fill="FFFFFF"/>
        </w:rPr>
        <w:t xml:space="preserve"> another, such that </w:t>
      </w:r>
      <w:r w:rsidR="00AB5E06" w:rsidRPr="00E53F91">
        <w:rPr>
          <w:rFonts w:ascii="Times New Roman" w:hAnsi="Times New Roman" w:cs="Times New Roman"/>
          <w:color w:val="000000" w:themeColor="text1"/>
          <w:sz w:val="24"/>
          <w:szCs w:val="24"/>
          <w:shd w:val="clear" w:color="auto" w:fill="FFFFFF"/>
        </w:rPr>
        <w:t>when comparing</w:t>
      </w:r>
      <w:r w:rsidR="0001481F" w:rsidRPr="00E53F91">
        <w:rPr>
          <w:rFonts w:ascii="Times New Roman" w:hAnsi="Times New Roman" w:cs="Times New Roman"/>
          <w:color w:val="000000" w:themeColor="text1"/>
          <w:sz w:val="24"/>
          <w:szCs w:val="24"/>
          <w:shd w:val="clear" w:color="auto" w:fill="FFFFFF"/>
        </w:rPr>
        <w:t xml:space="preserve"> Model 1 with Model 0 a Bayes factor above 1 </w:t>
      </w:r>
      <w:r w:rsidR="00AB5E06" w:rsidRPr="00E53F91">
        <w:rPr>
          <w:rFonts w:ascii="Times New Roman" w:hAnsi="Times New Roman" w:cs="Times New Roman"/>
          <w:color w:val="000000" w:themeColor="text1"/>
          <w:sz w:val="24"/>
          <w:szCs w:val="24"/>
          <w:shd w:val="clear" w:color="auto" w:fill="FFFFFF"/>
        </w:rPr>
        <w:t>suggest</w:t>
      </w:r>
      <w:r w:rsidR="0001481F" w:rsidRPr="00E53F91">
        <w:rPr>
          <w:rFonts w:ascii="Times New Roman" w:hAnsi="Times New Roman" w:cs="Times New Roman"/>
          <w:color w:val="000000" w:themeColor="text1"/>
          <w:sz w:val="24"/>
          <w:szCs w:val="24"/>
          <w:shd w:val="clear" w:color="auto" w:fill="FFFFFF"/>
        </w:rPr>
        <w:t>s the data support</w:t>
      </w:r>
      <w:r w:rsidR="00AB5E06" w:rsidRPr="00E53F91">
        <w:rPr>
          <w:rFonts w:ascii="Times New Roman" w:hAnsi="Times New Roman" w:cs="Times New Roman"/>
          <w:color w:val="000000" w:themeColor="text1"/>
          <w:sz w:val="24"/>
          <w:szCs w:val="24"/>
          <w:shd w:val="clear" w:color="auto" w:fill="FFFFFF"/>
        </w:rPr>
        <w:t xml:space="preserve">s </w:t>
      </w:r>
      <w:r w:rsidR="0001481F" w:rsidRPr="00E53F91">
        <w:rPr>
          <w:rFonts w:ascii="Times New Roman" w:hAnsi="Times New Roman" w:cs="Times New Roman"/>
          <w:color w:val="000000" w:themeColor="text1"/>
          <w:sz w:val="24"/>
          <w:szCs w:val="24"/>
          <w:shd w:val="clear" w:color="auto" w:fill="FFFFFF"/>
        </w:rPr>
        <w:t>Model 1 while a Bayes factor below 1 support</w:t>
      </w:r>
      <w:r w:rsidR="00AB5E06" w:rsidRPr="00E53F91">
        <w:rPr>
          <w:rFonts w:ascii="Times New Roman" w:hAnsi="Times New Roman" w:cs="Times New Roman"/>
          <w:color w:val="000000" w:themeColor="text1"/>
          <w:sz w:val="24"/>
          <w:szCs w:val="24"/>
          <w:shd w:val="clear" w:color="auto" w:fill="FFFFFF"/>
        </w:rPr>
        <w:t>s</w:t>
      </w:r>
      <w:r w:rsidR="0001481F" w:rsidRPr="00E53F91">
        <w:rPr>
          <w:rFonts w:ascii="Times New Roman" w:hAnsi="Times New Roman" w:cs="Times New Roman"/>
          <w:color w:val="000000" w:themeColor="text1"/>
          <w:sz w:val="24"/>
          <w:szCs w:val="24"/>
          <w:shd w:val="clear" w:color="auto" w:fill="FFFFFF"/>
        </w:rPr>
        <w:t xml:space="preserve"> Model 0. </w:t>
      </w:r>
      <w:r w:rsidR="00285BB5" w:rsidRPr="00E53F91">
        <w:rPr>
          <w:rFonts w:ascii="Times New Roman" w:hAnsi="Times New Roman" w:cs="Times New Roman"/>
          <w:color w:val="000000" w:themeColor="text1"/>
          <w:sz w:val="24"/>
          <w:szCs w:val="24"/>
          <w:shd w:val="clear" w:color="auto" w:fill="FFFFFF"/>
        </w:rPr>
        <w:t>E</w:t>
      </w:r>
      <w:r w:rsidR="0001481F" w:rsidRPr="00E53F91">
        <w:rPr>
          <w:rFonts w:ascii="Times New Roman" w:hAnsi="Times New Roman" w:cs="Times New Roman"/>
          <w:color w:val="000000" w:themeColor="text1"/>
          <w:sz w:val="24"/>
          <w:szCs w:val="24"/>
          <w:shd w:val="clear" w:color="auto" w:fill="FFFFFF"/>
        </w:rPr>
        <w:t xml:space="preserve">vidence is considered sufficient to support one model over another when the ratio is greater than 3 (i.e. values above 3 provide sufficient evidence </w:t>
      </w:r>
      <w:r w:rsidR="00AB5E06" w:rsidRPr="00E53F91">
        <w:rPr>
          <w:rFonts w:ascii="Times New Roman" w:hAnsi="Times New Roman" w:cs="Times New Roman"/>
          <w:color w:val="000000" w:themeColor="text1"/>
          <w:sz w:val="24"/>
          <w:szCs w:val="24"/>
          <w:shd w:val="clear" w:color="auto" w:fill="FFFFFF"/>
        </w:rPr>
        <w:t>for</w:t>
      </w:r>
      <w:r w:rsidR="0001481F" w:rsidRPr="00E53F91">
        <w:rPr>
          <w:rFonts w:ascii="Times New Roman" w:hAnsi="Times New Roman" w:cs="Times New Roman"/>
          <w:color w:val="000000" w:themeColor="text1"/>
          <w:sz w:val="24"/>
          <w:szCs w:val="24"/>
          <w:shd w:val="clear" w:color="auto" w:fill="FFFFFF"/>
        </w:rPr>
        <w:t xml:space="preserve"> Model 1</w:t>
      </w:r>
      <w:r w:rsidR="00F134F8" w:rsidRPr="00E53F91">
        <w:rPr>
          <w:rFonts w:ascii="Times New Roman" w:hAnsi="Times New Roman" w:cs="Times New Roman"/>
          <w:color w:val="000000" w:themeColor="text1"/>
          <w:sz w:val="24"/>
          <w:szCs w:val="24"/>
          <w:shd w:val="clear" w:color="auto" w:fill="FFFFFF"/>
        </w:rPr>
        <w:t>;</w:t>
      </w:r>
      <w:r w:rsidR="00AB5E06" w:rsidRPr="00E53F91">
        <w:rPr>
          <w:rFonts w:ascii="Times New Roman" w:hAnsi="Times New Roman" w:cs="Times New Roman"/>
          <w:color w:val="000000" w:themeColor="text1"/>
          <w:sz w:val="24"/>
          <w:szCs w:val="24"/>
          <w:shd w:val="clear" w:color="auto" w:fill="FFFFFF"/>
        </w:rPr>
        <w:t xml:space="preserve"> </w:t>
      </w:r>
      <w:r w:rsidR="0001481F" w:rsidRPr="00E53F91">
        <w:rPr>
          <w:rFonts w:ascii="Times New Roman" w:hAnsi="Times New Roman" w:cs="Times New Roman"/>
          <w:color w:val="000000" w:themeColor="text1"/>
          <w:sz w:val="24"/>
          <w:szCs w:val="24"/>
          <w:shd w:val="clear" w:color="auto" w:fill="FFFFFF"/>
        </w:rPr>
        <w:t xml:space="preserve">values below </w:t>
      </w:r>
      <w:r w:rsidR="0001481F" w:rsidRPr="00E53F91">
        <w:rPr>
          <w:rFonts w:ascii="Times New Roman" w:hAnsi="Times New Roman" w:cs="Times New Roman"/>
          <w:color w:val="000000" w:themeColor="text1"/>
          <w:sz w:val="24"/>
          <w:szCs w:val="24"/>
          <w:shd w:val="clear" w:color="auto" w:fill="FFFFFF"/>
        </w:rPr>
        <w:lastRenderedPageBreak/>
        <w:t xml:space="preserve">0.33 provide sufficient evidence </w:t>
      </w:r>
      <w:r w:rsidR="00AB5E06" w:rsidRPr="00E53F91">
        <w:rPr>
          <w:rFonts w:ascii="Times New Roman" w:hAnsi="Times New Roman" w:cs="Times New Roman"/>
          <w:color w:val="000000" w:themeColor="text1"/>
          <w:sz w:val="24"/>
          <w:szCs w:val="24"/>
          <w:shd w:val="clear" w:color="auto" w:fill="FFFFFF"/>
        </w:rPr>
        <w:t>for</w:t>
      </w:r>
      <w:r w:rsidR="0001481F" w:rsidRPr="00E53F91">
        <w:rPr>
          <w:rFonts w:ascii="Times New Roman" w:hAnsi="Times New Roman" w:cs="Times New Roman"/>
          <w:color w:val="000000" w:themeColor="text1"/>
          <w:sz w:val="24"/>
          <w:szCs w:val="24"/>
          <w:shd w:val="clear" w:color="auto" w:fill="FFFFFF"/>
        </w:rPr>
        <w:t xml:space="preserve"> Model 0; values in-between are considered merely anecdotal evidence). </w:t>
      </w:r>
    </w:p>
    <w:p w14:paraId="13711B7E" w14:textId="5B95788D" w:rsidR="008C06A6" w:rsidRPr="00E53F91" w:rsidRDefault="00E33F96" w:rsidP="00F45E8E">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The main effect of interest was </w:t>
      </w:r>
      <w:r w:rsidR="00D72644" w:rsidRPr="00E53F91">
        <w:rPr>
          <w:rFonts w:ascii="Times New Roman" w:hAnsi="Times New Roman" w:cs="Times New Roman"/>
          <w:color w:val="000000" w:themeColor="text1"/>
          <w:sz w:val="24"/>
          <w:szCs w:val="24"/>
          <w:shd w:val="clear" w:color="auto" w:fill="FFFFFF"/>
        </w:rPr>
        <w:t>t</w:t>
      </w:r>
      <w:r w:rsidRPr="00E53F91">
        <w:rPr>
          <w:rFonts w:ascii="Times New Roman" w:hAnsi="Times New Roman" w:cs="Times New Roman"/>
          <w:color w:val="000000" w:themeColor="text1"/>
          <w:sz w:val="24"/>
          <w:szCs w:val="24"/>
          <w:shd w:val="clear" w:color="auto" w:fill="FFFFFF"/>
        </w:rPr>
        <w:t>he interaction between verb ambiguity and preposition. This interaction represented Levy et al.</w:t>
      </w:r>
      <w:r w:rsidR="008C06A6" w:rsidRPr="00E53F91">
        <w:rPr>
          <w:rFonts w:ascii="Times New Roman" w:hAnsi="Times New Roman" w:cs="Times New Roman"/>
          <w:color w:val="000000" w:themeColor="text1"/>
          <w:sz w:val="24"/>
          <w:szCs w:val="24"/>
          <w:shd w:val="clear" w:color="auto" w:fill="FFFFFF"/>
        </w:rPr>
        <w:t>’s evidence</w:t>
      </w:r>
      <w:r w:rsidRPr="00E53F91">
        <w:rPr>
          <w:rFonts w:ascii="Times New Roman" w:hAnsi="Times New Roman" w:cs="Times New Roman"/>
          <w:color w:val="000000" w:themeColor="text1"/>
          <w:sz w:val="24"/>
          <w:szCs w:val="24"/>
          <w:shd w:val="clear" w:color="auto" w:fill="FFFFFF"/>
        </w:rPr>
        <w:t xml:space="preserve"> for word level uncertainty, and </w:t>
      </w:r>
      <w:r w:rsidR="00D72644" w:rsidRPr="00E53F91">
        <w:rPr>
          <w:rFonts w:ascii="Times New Roman" w:hAnsi="Times New Roman" w:cs="Times New Roman"/>
          <w:color w:val="000000" w:themeColor="text1"/>
          <w:sz w:val="24"/>
          <w:szCs w:val="24"/>
          <w:shd w:val="clear" w:color="auto" w:fill="FFFFFF"/>
        </w:rPr>
        <w:t>so</w:t>
      </w:r>
      <w:r w:rsidRPr="00E53F91">
        <w:rPr>
          <w:rFonts w:ascii="Times New Roman" w:hAnsi="Times New Roman" w:cs="Times New Roman"/>
          <w:color w:val="000000" w:themeColor="text1"/>
          <w:sz w:val="24"/>
          <w:szCs w:val="24"/>
          <w:shd w:val="clear" w:color="auto" w:fill="FFFFFF"/>
        </w:rPr>
        <w:t xml:space="preserve"> it is important to ascertain whether </w:t>
      </w:r>
      <w:r w:rsidR="00473748" w:rsidRPr="00E53F91">
        <w:rPr>
          <w:rFonts w:ascii="Times New Roman" w:hAnsi="Times New Roman" w:cs="Times New Roman"/>
          <w:color w:val="000000" w:themeColor="text1"/>
          <w:sz w:val="24"/>
          <w:szCs w:val="24"/>
          <w:shd w:val="clear" w:color="auto" w:fill="FFFFFF"/>
        </w:rPr>
        <w:t xml:space="preserve">our data represents evidence against this </w:t>
      </w:r>
      <w:r w:rsidR="008C06A6" w:rsidRPr="00E53F91">
        <w:rPr>
          <w:rFonts w:ascii="Times New Roman" w:hAnsi="Times New Roman" w:cs="Times New Roman"/>
          <w:color w:val="000000" w:themeColor="text1"/>
          <w:sz w:val="24"/>
          <w:szCs w:val="24"/>
          <w:shd w:val="clear" w:color="auto" w:fill="FFFFFF"/>
        </w:rPr>
        <w:t>interaction</w:t>
      </w:r>
      <w:r w:rsidR="00473748" w:rsidRPr="00E53F91">
        <w:rPr>
          <w:rFonts w:ascii="Times New Roman" w:hAnsi="Times New Roman" w:cs="Times New Roman"/>
          <w:color w:val="000000" w:themeColor="text1"/>
          <w:sz w:val="24"/>
          <w:szCs w:val="24"/>
          <w:shd w:val="clear" w:color="auto" w:fill="FFFFFF"/>
        </w:rPr>
        <w:t xml:space="preserve">. </w:t>
      </w:r>
      <w:r w:rsidR="00D72644" w:rsidRPr="00E53F91">
        <w:rPr>
          <w:rFonts w:ascii="Times New Roman" w:hAnsi="Times New Roman" w:cs="Times New Roman"/>
          <w:color w:val="000000" w:themeColor="text1"/>
          <w:sz w:val="24"/>
          <w:szCs w:val="24"/>
          <w:shd w:val="clear" w:color="auto" w:fill="FFFFFF"/>
        </w:rPr>
        <w:t>W</w:t>
      </w:r>
      <w:r w:rsidR="00473748" w:rsidRPr="00E53F91">
        <w:rPr>
          <w:rFonts w:ascii="Times New Roman" w:hAnsi="Times New Roman" w:cs="Times New Roman"/>
          <w:color w:val="000000" w:themeColor="text1"/>
          <w:sz w:val="24"/>
          <w:szCs w:val="24"/>
          <w:shd w:val="clear" w:color="auto" w:fill="FFFFFF"/>
        </w:rPr>
        <w:t>e</w:t>
      </w:r>
      <w:r w:rsidR="00D72644" w:rsidRPr="00E53F91">
        <w:rPr>
          <w:rFonts w:ascii="Times New Roman" w:hAnsi="Times New Roman" w:cs="Times New Roman"/>
          <w:color w:val="000000" w:themeColor="text1"/>
          <w:sz w:val="24"/>
          <w:szCs w:val="24"/>
          <w:shd w:val="clear" w:color="auto" w:fill="FFFFFF"/>
        </w:rPr>
        <w:t xml:space="preserve"> also</w:t>
      </w:r>
      <w:r w:rsidR="00473748" w:rsidRPr="00E53F91">
        <w:rPr>
          <w:rFonts w:ascii="Times New Roman" w:hAnsi="Times New Roman" w:cs="Times New Roman"/>
          <w:color w:val="000000" w:themeColor="text1"/>
          <w:sz w:val="24"/>
          <w:szCs w:val="24"/>
          <w:shd w:val="clear" w:color="auto" w:fill="FFFFFF"/>
        </w:rPr>
        <w:t xml:space="preserve"> calculated Bayes factors for the main effect of verb ambiguity, </w:t>
      </w:r>
      <w:r w:rsidR="008C06A6" w:rsidRPr="00E53F91">
        <w:rPr>
          <w:rFonts w:ascii="Times New Roman" w:hAnsi="Times New Roman" w:cs="Times New Roman"/>
          <w:color w:val="000000" w:themeColor="text1"/>
          <w:sz w:val="24"/>
          <w:szCs w:val="24"/>
          <w:shd w:val="clear" w:color="auto" w:fill="FFFFFF"/>
        </w:rPr>
        <w:t>to ensure that our approach to calculating Bayes factors and the priors we used did not overly favour the null effect.</w:t>
      </w:r>
    </w:p>
    <w:p w14:paraId="421B4468" w14:textId="57ABB185" w:rsidR="00505E18" w:rsidRPr="00E53F91" w:rsidRDefault="007D5AA8" w:rsidP="00612251">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To calculate Bayes factors for the interaction between verb ambiguity and preposition we co</w:t>
      </w:r>
      <w:r w:rsidR="008C06A6" w:rsidRPr="00E53F91">
        <w:rPr>
          <w:rFonts w:ascii="Times New Roman" w:hAnsi="Times New Roman" w:cs="Times New Roman"/>
          <w:color w:val="000000" w:themeColor="text1"/>
          <w:sz w:val="24"/>
          <w:szCs w:val="24"/>
          <w:shd w:val="clear" w:color="auto" w:fill="FFFFFF"/>
        </w:rPr>
        <w:t>mpared a model including the interaction to a model including only additive effects of these variables.</w:t>
      </w:r>
      <w:r w:rsidRPr="00E53F91">
        <w:rPr>
          <w:rFonts w:ascii="Times New Roman" w:hAnsi="Times New Roman" w:cs="Times New Roman"/>
          <w:color w:val="000000" w:themeColor="text1"/>
          <w:sz w:val="24"/>
          <w:szCs w:val="24"/>
          <w:shd w:val="clear" w:color="auto" w:fill="FFFFFF"/>
        </w:rPr>
        <w:t xml:space="preserve"> </w:t>
      </w:r>
      <w:r w:rsidR="008C06A6" w:rsidRPr="00E53F91">
        <w:rPr>
          <w:rFonts w:ascii="Times New Roman" w:hAnsi="Times New Roman" w:cs="Times New Roman"/>
          <w:color w:val="000000" w:themeColor="text1"/>
          <w:sz w:val="24"/>
          <w:szCs w:val="24"/>
          <w:shd w:val="clear" w:color="auto" w:fill="FFFFFF"/>
        </w:rPr>
        <w:t>To calculate Bayes factors for the verb ambiguity main effect</w:t>
      </w:r>
      <w:r w:rsidR="00841CC3" w:rsidRPr="00E53F91">
        <w:rPr>
          <w:rFonts w:ascii="Times New Roman" w:hAnsi="Times New Roman" w:cs="Times New Roman"/>
          <w:color w:val="000000" w:themeColor="text1"/>
          <w:sz w:val="24"/>
          <w:szCs w:val="24"/>
          <w:shd w:val="clear" w:color="auto" w:fill="FFFFFF"/>
        </w:rPr>
        <w:t xml:space="preserve"> we compared a model including this main effect to one not including the effect.</w:t>
      </w:r>
      <w:r w:rsidR="00841CC3" w:rsidRPr="00E53F91">
        <w:rPr>
          <w:rStyle w:val="FootnoteReference"/>
          <w:rFonts w:ascii="Times New Roman" w:hAnsi="Times New Roman" w:cs="Times New Roman"/>
          <w:color w:val="000000" w:themeColor="text1"/>
          <w:sz w:val="24"/>
          <w:szCs w:val="24"/>
          <w:shd w:val="clear" w:color="auto" w:fill="FFFFFF"/>
        </w:rPr>
        <w:footnoteReference w:id="3"/>
      </w:r>
      <w:r w:rsidR="00841CC3" w:rsidRPr="00E53F91">
        <w:rPr>
          <w:rFonts w:ascii="Times New Roman" w:hAnsi="Times New Roman" w:cs="Times New Roman"/>
          <w:color w:val="000000" w:themeColor="text1"/>
          <w:sz w:val="24"/>
          <w:szCs w:val="24"/>
          <w:shd w:val="clear" w:color="auto" w:fill="FFFFFF"/>
        </w:rPr>
        <w:t xml:space="preserve"> Models were run with 20,000 iterations each. Bayes factors were calculated using bridge sampling, with this repeated 20 times due to slight variations in output. We report the average of these 20 repetitions.</w:t>
      </w:r>
    </w:p>
    <w:p w14:paraId="7B99131A" w14:textId="1E3EB83F" w:rsidR="00761DDB" w:rsidRPr="00E53F91" w:rsidRDefault="00505E18" w:rsidP="00761DDB">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Due to sensitivity of Bayes factors to the prior we </w:t>
      </w:r>
      <w:r w:rsidR="0038216A" w:rsidRPr="00E53F91">
        <w:rPr>
          <w:rFonts w:ascii="Times New Roman" w:hAnsi="Times New Roman" w:cs="Times New Roman"/>
          <w:color w:val="000000" w:themeColor="text1"/>
          <w:sz w:val="24"/>
          <w:szCs w:val="24"/>
          <w:shd w:val="clear" w:color="auto" w:fill="FFFFFF"/>
        </w:rPr>
        <w:t>repeated the above process with priors o</w:t>
      </w:r>
      <w:r w:rsidR="00C25BDB" w:rsidRPr="00E53F91">
        <w:rPr>
          <w:rFonts w:ascii="Times New Roman" w:hAnsi="Times New Roman" w:cs="Times New Roman"/>
          <w:color w:val="000000" w:themeColor="text1"/>
          <w:sz w:val="24"/>
          <w:szCs w:val="24"/>
          <w:shd w:val="clear" w:color="auto" w:fill="FFFFFF"/>
        </w:rPr>
        <w:t>f</w:t>
      </w:r>
      <w:r w:rsidR="0038216A" w:rsidRPr="00E53F91">
        <w:rPr>
          <w:rFonts w:ascii="Times New Roman" w:hAnsi="Times New Roman" w:cs="Times New Roman"/>
          <w:color w:val="000000" w:themeColor="text1"/>
          <w:sz w:val="24"/>
          <w:szCs w:val="24"/>
          <w:shd w:val="clear" w:color="auto" w:fill="FFFFFF"/>
        </w:rPr>
        <w:t xml:space="preserve"> </w:t>
      </w:r>
      <w:r w:rsidR="0038216A" w:rsidRPr="00E53F91">
        <w:rPr>
          <w:rFonts w:ascii="Times New Roman" w:hAnsi="Times New Roman" w:cs="Times New Roman"/>
          <w:i/>
          <w:iCs/>
          <w:color w:val="000000" w:themeColor="text1"/>
          <w:sz w:val="24"/>
          <w:szCs w:val="24"/>
          <w:shd w:val="clear" w:color="auto" w:fill="FFFFFF"/>
        </w:rPr>
        <w:t>normal</w:t>
      </w:r>
      <w:r w:rsidR="0038216A" w:rsidRPr="00E53F91">
        <w:rPr>
          <w:rFonts w:ascii="Times New Roman" w:hAnsi="Times New Roman" w:cs="Times New Roman"/>
          <w:color w:val="000000" w:themeColor="text1"/>
          <w:sz w:val="24"/>
          <w:szCs w:val="24"/>
          <w:shd w:val="clear" w:color="auto" w:fill="FFFFFF"/>
        </w:rPr>
        <w:t xml:space="preserve">(0,1), </w:t>
      </w:r>
      <w:r w:rsidR="0038216A" w:rsidRPr="00E53F91">
        <w:rPr>
          <w:rFonts w:ascii="Times New Roman" w:hAnsi="Times New Roman" w:cs="Times New Roman"/>
          <w:i/>
          <w:iCs/>
          <w:color w:val="000000" w:themeColor="text1"/>
          <w:sz w:val="24"/>
          <w:szCs w:val="24"/>
          <w:shd w:val="clear" w:color="auto" w:fill="FFFFFF"/>
        </w:rPr>
        <w:t>normal</w:t>
      </w:r>
      <w:r w:rsidR="0038216A" w:rsidRPr="00E53F91">
        <w:rPr>
          <w:rFonts w:ascii="Times New Roman" w:hAnsi="Times New Roman" w:cs="Times New Roman"/>
          <w:color w:val="000000" w:themeColor="text1"/>
          <w:sz w:val="24"/>
          <w:szCs w:val="24"/>
          <w:shd w:val="clear" w:color="auto" w:fill="FFFFFF"/>
        </w:rPr>
        <w:t xml:space="preserve">(0,.1), and </w:t>
      </w:r>
      <w:r w:rsidR="0038216A" w:rsidRPr="00E53F91">
        <w:rPr>
          <w:rFonts w:ascii="Times New Roman" w:hAnsi="Times New Roman" w:cs="Times New Roman"/>
          <w:i/>
          <w:iCs/>
          <w:color w:val="000000" w:themeColor="text1"/>
          <w:sz w:val="24"/>
          <w:szCs w:val="24"/>
          <w:shd w:val="clear" w:color="auto" w:fill="FFFFFF"/>
        </w:rPr>
        <w:t>normal</w:t>
      </w:r>
      <w:r w:rsidR="0038216A" w:rsidRPr="00E53F91">
        <w:rPr>
          <w:rFonts w:ascii="Times New Roman" w:hAnsi="Times New Roman" w:cs="Times New Roman"/>
          <w:color w:val="000000" w:themeColor="text1"/>
          <w:sz w:val="24"/>
          <w:szCs w:val="24"/>
          <w:shd w:val="clear" w:color="auto" w:fill="FFFFFF"/>
        </w:rPr>
        <w:t>(0,.05).W</w:t>
      </w:r>
      <w:r w:rsidR="00D658D9" w:rsidRPr="00E53F91">
        <w:rPr>
          <w:rFonts w:ascii="Times New Roman" w:hAnsi="Times New Roman" w:cs="Times New Roman"/>
          <w:color w:val="000000" w:themeColor="text1"/>
          <w:sz w:val="24"/>
          <w:szCs w:val="24"/>
          <w:shd w:val="clear" w:color="auto" w:fill="FFFFFF"/>
        </w:rPr>
        <w:t>e used</w:t>
      </w:r>
      <w:r w:rsidR="0038216A" w:rsidRPr="00E53F91">
        <w:rPr>
          <w:rFonts w:ascii="Times New Roman" w:hAnsi="Times New Roman" w:cs="Times New Roman"/>
          <w:color w:val="000000" w:themeColor="text1"/>
          <w:sz w:val="24"/>
          <w:szCs w:val="24"/>
          <w:shd w:val="clear" w:color="auto" w:fill="FFFFFF"/>
        </w:rPr>
        <w:t xml:space="preserve"> the two latter</w:t>
      </w:r>
      <w:r w:rsidR="00841CC3" w:rsidRPr="00E53F91">
        <w:rPr>
          <w:rFonts w:ascii="Times New Roman" w:hAnsi="Times New Roman" w:cs="Times New Roman"/>
          <w:color w:val="000000" w:themeColor="text1"/>
          <w:sz w:val="24"/>
          <w:szCs w:val="24"/>
          <w:shd w:val="clear" w:color="auto" w:fill="FFFFFF"/>
        </w:rPr>
        <w:t xml:space="preserve"> </w:t>
      </w:r>
      <w:r w:rsidR="00D658D9" w:rsidRPr="00E53F91">
        <w:rPr>
          <w:rFonts w:ascii="Times New Roman" w:hAnsi="Times New Roman" w:cs="Times New Roman"/>
          <w:color w:val="000000" w:themeColor="text1"/>
          <w:sz w:val="24"/>
          <w:szCs w:val="24"/>
          <w:shd w:val="clear" w:color="auto" w:fill="FFFFFF"/>
        </w:rPr>
        <w:t xml:space="preserve">more informative priors since </w:t>
      </w:r>
      <w:r w:rsidR="00841CC3" w:rsidRPr="00E53F91">
        <w:rPr>
          <w:rFonts w:ascii="Times New Roman" w:hAnsi="Times New Roman" w:cs="Times New Roman"/>
          <w:color w:val="000000" w:themeColor="text1"/>
          <w:sz w:val="24"/>
          <w:szCs w:val="24"/>
          <w:shd w:val="clear" w:color="auto" w:fill="FFFFFF"/>
        </w:rPr>
        <w:t>uninformative</w:t>
      </w:r>
      <w:r w:rsidR="00D658D9" w:rsidRPr="00E53F91">
        <w:rPr>
          <w:rFonts w:ascii="Times New Roman" w:hAnsi="Times New Roman" w:cs="Times New Roman"/>
          <w:color w:val="000000" w:themeColor="text1"/>
          <w:sz w:val="24"/>
          <w:szCs w:val="24"/>
          <w:shd w:val="clear" w:color="auto" w:fill="FFFFFF"/>
        </w:rPr>
        <w:t xml:space="preserve"> priors overly favour the null hypothesis</w:t>
      </w:r>
      <w:r w:rsidR="0038216A" w:rsidRPr="00E53F91">
        <w:rPr>
          <w:rFonts w:ascii="Times New Roman" w:hAnsi="Times New Roman" w:cs="Times New Roman"/>
          <w:color w:val="000000" w:themeColor="text1"/>
          <w:sz w:val="24"/>
          <w:szCs w:val="24"/>
          <w:shd w:val="clear" w:color="auto" w:fill="FFFFFF"/>
        </w:rPr>
        <w:t>, due to assigning probability to unrealistically large effect sizes</w:t>
      </w:r>
      <w:r w:rsidR="00D658D9" w:rsidRPr="00E53F91">
        <w:rPr>
          <w:rFonts w:ascii="Times New Roman" w:hAnsi="Times New Roman" w:cs="Times New Roman"/>
          <w:color w:val="000000" w:themeColor="text1"/>
          <w:sz w:val="24"/>
          <w:szCs w:val="24"/>
          <w:shd w:val="clear" w:color="auto" w:fill="FFFFFF"/>
        </w:rPr>
        <w:t>.</w:t>
      </w:r>
      <w:r w:rsidR="00C263D5" w:rsidRPr="00E53F91">
        <w:rPr>
          <w:rFonts w:ascii="Times New Roman" w:hAnsi="Times New Roman" w:cs="Times New Roman"/>
          <w:color w:val="000000" w:themeColor="text1"/>
          <w:sz w:val="24"/>
          <w:szCs w:val="24"/>
          <w:shd w:val="clear" w:color="auto" w:fill="FFFFFF"/>
        </w:rPr>
        <w:t xml:space="preserve"> Specifically, a prior </w:t>
      </w:r>
      <w:r w:rsidR="00DD113A" w:rsidRPr="00E53F91">
        <w:rPr>
          <w:rFonts w:ascii="Times New Roman" w:hAnsi="Times New Roman" w:cs="Times New Roman"/>
          <w:color w:val="000000" w:themeColor="text1"/>
          <w:sz w:val="24"/>
          <w:szCs w:val="24"/>
          <w:shd w:val="clear" w:color="auto" w:fill="FFFFFF"/>
        </w:rPr>
        <w:t>for an effect size of</w:t>
      </w:r>
      <w:r w:rsidR="00C263D5" w:rsidRPr="00E53F91">
        <w:rPr>
          <w:rFonts w:ascii="Times New Roman" w:hAnsi="Times New Roman" w:cs="Times New Roman"/>
          <w:color w:val="000000" w:themeColor="text1"/>
          <w:sz w:val="24"/>
          <w:szCs w:val="24"/>
          <w:shd w:val="clear" w:color="auto" w:fill="FFFFFF"/>
        </w:rPr>
        <w:t xml:space="preserve"> </w:t>
      </w:r>
      <w:r w:rsidR="00C263D5" w:rsidRPr="00E53F91">
        <w:rPr>
          <w:rFonts w:ascii="Times New Roman" w:hAnsi="Times New Roman" w:cs="Times New Roman"/>
          <w:i/>
          <w:iCs/>
          <w:color w:val="000000" w:themeColor="text1"/>
          <w:sz w:val="24"/>
          <w:szCs w:val="24"/>
          <w:shd w:val="clear" w:color="auto" w:fill="FFFFFF"/>
        </w:rPr>
        <w:t>normal</w:t>
      </w:r>
      <w:r w:rsidR="00C263D5" w:rsidRPr="00E53F91">
        <w:rPr>
          <w:rFonts w:ascii="Times New Roman" w:hAnsi="Times New Roman" w:cs="Times New Roman"/>
          <w:color w:val="000000" w:themeColor="text1"/>
          <w:sz w:val="24"/>
          <w:szCs w:val="24"/>
          <w:shd w:val="clear" w:color="auto" w:fill="FFFFFF"/>
        </w:rPr>
        <w:t>(0,1) with a mean reading time of ~955ms assign</w:t>
      </w:r>
      <w:r w:rsidR="00DD113A" w:rsidRPr="00E53F91">
        <w:rPr>
          <w:rFonts w:ascii="Times New Roman" w:hAnsi="Times New Roman" w:cs="Times New Roman"/>
          <w:color w:val="000000" w:themeColor="text1"/>
          <w:sz w:val="24"/>
          <w:szCs w:val="24"/>
          <w:shd w:val="clear" w:color="auto" w:fill="FFFFFF"/>
        </w:rPr>
        <w:t>s</w:t>
      </w:r>
      <w:r w:rsidR="00C263D5" w:rsidRPr="00E53F91">
        <w:rPr>
          <w:rFonts w:ascii="Times New Roman" w:hAnsi="Times New Roman" w:cs="Times New Roman"/>
          <w:color w:val="000000" w:themeColor="text1"/>
          <w:sz w:val="24"/>
          <w:szCs w:val="24"/>
          <w:shd w:val="clear" w:color="auto" w:fill="FFFFFF"/>
        </w:rPr>
        <w:t xml:space="preserve"> a </w:t>
      </w:r>
      <w:r w:rsidR="00DD113A" w:rsidRPr="00E53F91">
        <w:rPr>
          <w:rFonts w:ascii="Times New Roman" w:hAnsi="Times New Roman" w:cs="Times New Roman"/>
          <w:color w:val="000000" w:themeColor="text1"/>
          <w:sz w:val="24"/>
          <w:szCs w:val="24"/>
          <w:shd w:val="clear" w:color="auto" w:fill="FFFFFF"/>
        </w:rPr>
        <w:t>relatively large probability to unrealistically large effect sizes, such that the</w:t>
      </w:r>
      <w:r w:rsidR="00AD35E9" w:rsidRPr="00E53F91">
        <w:rPr>
          <w:rFonts w:ascii="Times New Roman" w:hAnsi="Times New Roman" w:cs="Times New Roman"/>
          <w:color w:val="000000" w:themeColor="text1"/>
          <w:sz w:val="24"/>
          <w:szCs w:val="24"/>
          <w:shd w:val="clear" w:color="auto" w:fill="FFFFFF"/>
        </w:rPr>
        <w:t xml:space="preserve"> prior assigns</w:t>
      </w:r>
      <w:r w:rsidR="00DD113A" w:rsidRPr="00E53F91">
        <w:rPr>
          <w:rFonts w:ascii="Times New Roman" w:hAnsi="Times New Roman" w:cs="Times New Roman"/>
          <w:color w:val="000000" w:themeColor="text1"/>
          <w:sz w:val="24"/>
          <w:szCs w:val="24"/>
          <w:shd w:val="clear" w:color="auto" w:fill="FFFFFF"/>
        </w:rPr>
        <w:t xml:space="preserve"> a probability of ~</w:t>
      </w:r>
      <w:r w:rsidR="00761DDB" w:rsidRPr="00E53F91">
        <w:rPr>
          <w:rFonts w:ascii="Times New Roman" w:hAnsi="Times New Roman" w:cs="Times New Roman"/>
          <w:color w:val="000000" w:themeColor="text1"/>
          <w:sz w:val="24"/>
          <w:szCs w:val="24"/>
          <w:shd w:val="clear" w:color="auto" w:fill="FFFFFF"/>
        </w:rPr>
        <w:t>6</w:t>
      </w:r>
      <w:r w:rsidR="00D4650A" w:rsidRPr="00E53F91">
        <w:rPr>
          <w:rFonts w:ascii="Times New Roman" w:hAnsi="Times New Roman" w:cs="Times New Roman"/>
          <w:color w:val="000000" w:themeColor="text1"/>
          <w:sz w:val="24"/>
          <w:szCs w:val="24"/>
          <w:shd w:val="clear" w:color="auto" w:fill="FFFFFF"/>
        </w:rPr>
        <w:t>8</w:t>
      </w:r>
      <w:r w:rsidR="00DD113A" w:rsidRPr="00E53F91">
        <w:rPr>
          <w:rFonts w:ascii="Times New Roman" w:hAnsi="Times New Roman" w:cs="Times New Roman"/>
          <w:color w:val="000000" w:themeColor="text1"/>
          <w:sz w:val="24"/>
          <w:szCs w:val="24"/>
          <w:shd w:val="clear" w:color="auto" w:fill="FFFFFF"/>
        </w:rPr>
        <w:t xml:space="preserve">% that the effect of a predictor term in the model is </w:t>
      </w:r>
      <w:r w:rsidR="00761DDB" w:rsidRPr="00E53F91">
        <w:rPr>
          <w:rFonts w:ascii="Times New Roman" w:hAnsi="Times New Roman" w:cs="Times New Roman"/>
          <w:color w:val="000000" w:themeColor="text1"/>
          <w:sz w:val="24"/>
          <w:szCs w:val="24"/>
          <w:shd w:val="clear" w:color="auto" w:fill="FFFFFF"/>
        </w:rPr>
        <w:t>between -605ms and +1636ms</w:t>
      </w:r>
      <w:r w:rsidR="00DD113A" w:rsidRPr="00E53F91">
        <w:rPr>
          <w:rFonts w:ascii="Times New Roman" w:hAnsi="Times New Roman" w:cs="Times New Roman"/>
          <w:color w:val="000000" w:themeColor="text1"/>
          <w:sz w:val="24"/>
          <w:szCs w:val="24"/>
          <w:shd w:val="clear" w:color="auto" w:fill="FFFFFF"/>
        </w:rPr>
        <w:t xml:space="preserve">, a </w:t>
      </w:r>
      <w:r w:rsidR="00761DDB" w:rsidRPr="00E53F91">
        <w:rPr>
          <w:rFonts w:ascii="Times New Roman" w:hAnsi="Times New Roman" w:cs="Times New Roman"/>
          <w:color w:val="000000" w:themeColor="text1"/>
          <w:sz w:val="24"/>
          <w:szCs w:val="24"/>
          <w:shd w:val="clear" w:color="auto" w:fill="FFFFFF"/>
        </w:rPr>
        <w:t>range</w:t>
      </w:r>
      <w:r w:rsidR="00DD113A" w:rsidRPr="00E53F91">
        <w:rPr>
          <w:rFonts w:ascii="Times New Roman" w:hAnsi="Times New Roman" w:cs="Times New Roman"/>
          <w:color w:val="000000" w:themeColor="text1"/>
          <w:sz w:val="24"/>
          <w:szCs w:val="24"/>
          <w:shd w:val="clear" w:color="auto" w:fill="FFFFFF"/>
        </w:rPr>
        <w:t xml:space="preserve"> which we suspect most psycholinguists would agree is unlikely. When the Bayes factor is calculated </w:t>
      </w:r>
      <w:r w:rsidR="00DD113A" w:rsidRPr="00E53F91">
        <w:rPr>
          <w:rFonts w:ascii="Times New Roman" w:hAnsi="Times New Roman" w:cs="Times New Roman"/>
          <w:color w:val="000000" w:themeColor="text1"/>
          <w:sz w:val="24"/>
          <w:szCs w:val="24"/>
          <w:shd w:val="clear" w:color="auto" w:fill="FFFFFF"/>
        </w:rPr>
        <w:lastRenderedPageBreak/>
        <w:t>using this type of prior</w:t>
      </w:r>
      <w:r w:rsidR="00761DDB" w:rsidRPr="00E53F91">
        <w:rPr>
          <w:rFonts w:ascii="Times New Roman" w:hAnsi="Times New Roman" w:cs="Times New Roman"/>
          <w:color w:val="000000" w:themeColor="text1"/>
          <w:sz w:val="24"/>
          <w:szCs w:val="24"/>
          <w:shd w:val="clear" w:color="auto" w:fill="FFFFFF"/>
        </w:rPr>
        <w:t xml:space="preserve"> the null effect is favoured since the question we are asking is essentially “is it more likely</w:t>
      </w:r>
      <w:r w:rsidR="001F2A57" w:rsidRPr="00E53F91">
        <w:rPr>
          <w:rFonts w:ascii="Times New Roman" w:hAnsi="Times New Roman" w:cs="Times New Roman"/>
          <w:color w:val="000000" w:themeColor="text1"/>
          <w:sz w:val="24"/>
          <w:szCs w:val="24"/>
          <w:shd w:val="clear" w:color="auto" w:fill="FFFFFF"/>
        </w:rPr>
        <w:t xml:space="preserve"> that</w:t>
      </w:r>
      <w:r w:rsidR="00761DDB" w:rsidRPr="00E53F91">
        <w:rPr>
          <w:rFonts w:ascii="Times New Roman" w:hAnsi="Times New Roman" w:cs="Times New Roman"/>
          <w:color w:val="000000" w:themeColor="text1"/>
          <w:sz w:val="24"/>
          <w:szCs w:val="24"/>
          <w:shd w:val="clear" w:color="auto" w:fill="FFFFFF"/>
        </w:rPr>
        <w:t xml:space="preserve"> there is a null effect of this variable or an absurdly large effect of this variable?” On the other hand, with the prior of </w:t>
      </w:r>
      <w:r w:rsidR="00761DDB" w:rsidRPr="00E53F91">
        <w:rPr>
          <w:rFonts w:ascii="Times New Roman" w:hAnsi="Times New Roman" w:cs="Times New Roman"/>
          <w:i/>
          <w:iCs/>
          <w:color w:val="000000" w:themeColor="text1"/>
          <w:sz w:val="24"/>
          <w:szCs w:val="24"/>
          <w:shd w:val="clear" w:color="auto" w:fill="FFFFFF"/>
        </w:rPr>
        <w:t>normal</w:t>
      </w:r>
      <w:r w:rsidR="00761DDB" w:rsidRPr="00E53F91">
        <w:rPr>
          <w:rFonts w:ascii="Times New Roman" w:hAnsi="Times New Roman" w:cs="Times New Roman"/>
          <w:color w:val="000000" w:themeColor="text1"/>
          <w:sz w:val="24"/>
          <w:szCs w:val="24"/>
          <w:shd w:val="clear" w:color="auto" w:fill="FFFFFF"/>
        </w:rPr>
        <w:t xml:space="preserve">(0,.05) the prior suggests a probability of </w:t>
      </w:r>
      <w:r w:rsidR="00D4650A" w:rsidRPr="00E53F91">
        <w:rPr>
          <w:rFonts w:ascii="Times New Roman" w:hAnsi="Times New Roman" w:cs="Times New Roman"/>
          <w:color w:val="000000" w:themeColor="text1"/>
          <w:sz w:val="24"/>
          <w:szCs w:val="24"/>
          <w:shd w:val="clear" w:color="auto" w:fill="FFFFFF"/>
        </w:rPr>
        <w:t>~</w:t>
      </w:r>
      <w:r w:rsidR="00761DDB" w:rsidRPr="00E53F91">
        <w:rPr>
          <w:rFonts w:ascii="Times New Roman" w:hAnsi="Times New Roman" w:cs="Times New Roman"/>
          <w:color w:val="000000" w:themeColor="text1"/>
          <w:sz w:val="24"/>
          <w:szCs w:val="24"/>
          <w:shd w:val="clear" w:color="auto" w:fill="FFFFFF"/>
        </w:rPr>
        <w:t>6</w:t>
      </w:r>
      <w:r w:rsidR="00D4650A" w:rsidRPr="00E53F91">
        <w:rPr>
          <w:rFonts w:ascii="Times New Roman" w:hAnsi="Times New Roman" w:cs="Times New Roman"/>
          <w:color w:val="000000" w:themeColor="text1"/>
          <w:sz w:val="24"/>
          <w:szCs w:val="24"/>
          <w:shd w:val="clear" w:color="auto" w:fill="FFFFFF"/>
        </w:rPr>
        <w:t>8</w:t>
      </w:r>
      <w:r w:rsidR="00761DDB" w:rsidRPr="00E53F91">
        <w:rPr>
          <w:rFonts w:ascii="Times New Roman" w:hAnsi="Times New Roman" w:cs="Times New Roman"/>
          <w:color w:val="000000" w:themeColor="text1"/>
          <w:sz w:val="24"/>
          <w:szCs w:val="24"/>
          <w:shd w:val="clear" w:color="auto" w:fill="FFFFFF"/>
        </w:rPr>
        <w:t>% that the effect is between -48ms and 47ms, a much more realistic range.</w:t>
      </w:r>
      <w:r w:rsidR="00AD35E9" w:rsidRPr="00E53F91">
        <w:rPr>
          <w:rFonts w:ascii="Times New Roman" w:hAnsi="Times New Roman" w:cs="Times New Roman"/>
          <w:color w:val="000000" w:themeColor="text1"/>
          <w:sz w:val="24"/>
          <w:szCs w:val="24"/>
          <w:shd w:val="clear" w:color="auto" w:fill="FFFFFF"/>
        </w:rPr>
        <w:t xml:space="preserve"> Here, the question we are asking when calculating the Bayes factor becomes “is it more likely that there is a null effect of this variable or a reasonably small effect of this variable?”</w:t>
      </w:r>
    </w:p>
    <w:p w14:paraId="78618CE2" w14:textId="6EE2530D" w:rsidR="00A57A17" w:rsidRPr="00E53F91" w:rsidRDefault="00BE17B5" w:rsidP="00761DDB">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 Bayes factors are displayed in Table 3. </w:t>
      </w:r>
      <w:r w:rsidR="00520512" w:rsidRPr="00E53F91">
        <w:rPr>
          <w:rFonts w:ascii="Times New Roman" w:hAnsi="Times New Roman" w:cs="Times New Roman"/>
          <w:color w:val="000000" w:themeColor="text1"/>
          <w:sz w:val="24"/>
          <w:szCs w:val="24"/>
          <w:shd w:val="clear" w:color="auto" w:fill="FFFFFF"/>
        </w:rPr>
        <w:t>T</w:t>
      </w:r>
      <w:r w:rsidRPr="00E53F91">
        <w:rPr>
          <w:rFonts w:ascii="Times New Roman" w:hAnsi="Times New Roman" w:cs="Times New Roman"/>
          <w:color w:val="000000" w:themeColor="text1"/>
          <w:sz w:val="24"/>
          <w:szCs w:val="24"/>
          <w:shd w:val="clear" w:color="auto" w:fill="FFFFFF"/>
        </w:rPr>
        <w:t xml:space="preserve">here was </w:t>
      </w:r>
      <w:r w:rsidR="00463B2C" w:rsidRPr="00E53F91">
        <w:rPr>
          <w:rFonts w:ascii="Times New Roman" w:hAnsi="Times New Roman" w:cs="Times New Roman"/>
          <w:color w:val="000000" w:themeColor="text1"/>
          <w:sz w:val="24"/>
          <w:szCs w:val="24"/>
          <w:shd w:val="clear" w:color="auto" w:fill="FFFFFF"/>
        </w:rPr>
        <w:t xml:space="preserve">very </w:t>
      </w:r>
      <w:r w:rsidRPr="00E53F91">
        <w:rPr>
          <w:rFonts w:ascii="Times New Roman" w:hAnsi="Times New Roman" w:cs="Times New Roman"/>
          <w:color w:val="000000" w:themeColor="text1"/>
          <w:sz w:val="24"/>
          <w:szCs w:val="24"/>
          <w:shd w:val="clear" w:color="auto" w:fill="FFFFFF"/>
        </w:rPr>
        <w:t xml:space="preserve">strong evidence against </w:t>
      </w:r>
      <w:r w:rsidR="00841CC3" w:rsidRPr="00E53F91">
        <w:rPr>
          <w:rFonts w:ascii="Times New Roman" w:hAnsi="Times New Roman" w:cs="Times New Roman"/>
          <w:color w:val="000000" w:themeColor="text1"/>
          <w:sz w:val="24"/>
          <w:szCs w:val="24"/>
          <w:shd w:val="clear" w:color="auto" w:fill="FFFFFF"/>
        </w:rPr>
        <w:t>the</w:t>
      </w:r>
      <w:r w:rsidRPr="00E53F91">
        <w:rPr>
          <w:rFonts w:ascii="Times New Roman" w:hAnsi="Times New Roman" w:cs="Times New Roman"/>
          <w:color w:val="000000" w:themeColor="text1"/>
          <w:sz w:val="24"/>
          <w:szCs w:val="24"/>
          <w:shd w:val="clear" w:color="auto" w:fill="FFFFFF"/>
        </w:rPr>
        <w:t xml:space="preserve"> interact</w:t>
      </w:r>
      <w:r w:rsidR="00C45D8E" w:rsidRPr="00E53F91">
        <w:rPr>
          <w:rFonts w:ascii="Times New Roman" w:hAnsi="Times New Roman" w:cs="Times New Roman"/>
          <w:color w:val="000000" w:themeColor="text1"/>
          <w:sz w:val="24"/>
          <w:szCs w:val="24"/>
          <w:shd w:val="clear" w:color="auto" w:fill="FFFFFF"/>
        </w:rPr>
        <w:t>ion</w:t>
      </w:r>
      <w:r w:rsidR="00841CC3" w:rsidRPr="00E53F91">
        <w:rPr>
          <w:rFonts w:ascii="Times New Roman" w:hAnsi="Times New Roman" w:cs="Times New Roman"/>
          <w:color w:val="000000" w:themeColor="text1"/>
          <w:sz w:val="24"/>
          <w:szCs w:val="24"/>
          <w:shd w:val="clear" w:color="auto" w:fill="FFFFFF"/>
        </w:rPr>
        <w:t xml:space="preserve"> effect</w:t>
      </w:r>
      <w:r w:rsidRPr="00E53F91">
        <w:rPr>
          <w:rFonts w:ascii="Times New Roman" w:hAnsi="Times New Roman" w:cs="Times New Roman"/>
          <w:color w:val="000000" w:themeColor="text1"/>
          <w:sz w:val="24"/>
          <w:szCs w:val="24"/>
          <w:shd w:val="clear" w:color="auto" w:fill="FFFFFF"/>
        </w:rPr>
        <w:t xml:space="preserve"> with an uninformative prior, </w:t>
      </w:r>
      <w:r w:rsidR="00463B2C" w:rsidRPr="00E53F91">
        <w:rPr>
          <w:rFonts w:ascii="Times New Roman" w:hAnsi="Times New Roman" w:cs="Times New Roman"/>
          <w:color w:val="000000" w:themeColor="text1"/>
          <w:sz w:val="24"/>
          <w:szCs w:val="24"/>
          <w:shd w:val="clear" w:color="auto" w:fill="FFFFFF"/>
        </w:rPr>
        <w:t>moderate</w:t>
      </w:r>
      <w:r w:rsidRPr="00E53F91">
        <w:rPr>
          <w:rFonts w:ascii="Times New Roman" w:hAnsi="Times New Roman" w:cs="Times New Roman"/>
          <w:color w:val="000000" w:themeColor="text1"/>
          <w:sz w:val="24"/>
          <w:szCs w:val="24"/>
          <w:shd w:val="clear" w:color="auto" w:fill="FFFFFF"/>
        </w:rPr>
        <w:t xml:space="preserve"> evidence</w:t>
      </w:r>
      <w:r w:rsidR="00AB08ED" w:rsidRPr="00E53F91">
        <w:rPr>
          <w:rFonts w:ascii="Times New Roman" w:hAnsi="Times New Roman" w:cs="Times New Roman"/>
          <w:color w:val="000000" w:themeColor="text1"/>
          <w:sz w:val="24"/>
          <w:szCs w:val="24"/>
          <w:shd w:val="clear" w:color="auto" w:fill="FFFFFF"/>
        </w:rPr>
        <w:t xml:space="preserve"> against</w:t>
      </w:r>
      <w:r w:rsidRPr="00E53F91">
        <w:rPr>
          <w:rFonts w:ascii="Times New Roman" w:hAnsi="Times New Roman" w:cs="Times New Roman"/>
          <w:color w:val="000000" w:themeColor="text1"/>
          <w:sz w:val="24"/>
          <w:szCs w:val="24"/>
          <w:shd w:val="clear" w:color="auto" w:fill="FFFFFF"/>
        </w:rPr>
        <w:t xml:space="preserve"> with a more</w:t>
      </w:r>
      <w:r w:rsidR="00D658D9"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 xml:space="preserve">informative prior, and </w:t>
      </w:r>
      <w:r w:rsidR="00530594" w:rsidRPr="00E53F91">
        <w:rPr>
          <w:rFonts w:ascii="Times New Roman" w:hAnsi="Times New Roman" w:cs="Times New Roman"/>
          <w:color w:val="000000" w:themeColor="text1"/>
          <w:sz w:val="24"/>
          <w:szCs w:val="24"/>
          <w:shd w:val="clear" w:color="auto" w:fill="FFFFFF"/>
        </w:rPr>
        <w:t>anecdotal</w:t>
      </w:r>
      <w:r w:rsidRPr="00E53F91">
        <w:rPr>
          <w:rFonts w:ascii="Times New Roman" w:hAnsi="Times New Roman" w:cs="Times New Roman"/>
          <w:color w:val="000000" w:themeColor="text1"/>
          <w:sz w:val="24"/>
          <w:szCs w:val="24"/>
          <w:shd w:val="clear" w:color="auto" w:fill="FFFFFF"/>
        </w:rPr>
        <w:t xml:space="preserve"> evidence</w:t>
      </w:r>
      <w:r w:rsidR="00AB08ED" w:rsidRPr="00E53F91">
        <w:rPr>
          <w:rFonts w:ascii="Times New Roman" w:hAnsi="Times New Roman" w:cs="Times New Roman"/>
          <w:color w:val="000000" w:themeColor="text1"/>
          <w:sz w:val="24"/>
          <w:szCs w:val="24"/>
          <w:shd w:val="clear" w:color="auto" w:fill="FFFFFF"/>
        </w:rPr>
        <w:t xml:space="preserve"> against</w:t>
      </w:r>
      <w:r w:rsidRPr="00E53F91">
        <w:rPr>
          <w:rFonts w:ascii="Times New Roman" w:hAnsi="Times New Roman" w:cs="Times New Roman"/>
          <w:color w:val="000000" w:themeColor="text1"/>
          <w:sz w:val="24"/>
          <w:szCs w:val="24"/>
          <w:shd w:val="clear" w:color="auto" w:fill="FFFFFF"/>
        </w:rPr>
        <w:t xml:space="preserve"> with the most informative prior. For</w:t>
      </w:r>
      <w:r w:rsidR="003D03C1" w:rsidRPr="00E53F91">
        <w:rPr>
          <w:rFonts w:ascii="Times New Roman" w:hAnsi="Times New Roman" w:cs="Times New Roman"/>
          <w:color w:val="000000" w:themeColor="text1"/>
          <w:sz w:val="24"/>
          <w:szCs w:val="24"/>
          <w:shd w:val="clear" w:color="auto" w:fill="FFFFFF"/>
        </w:rPr>
        <w:t xml:space="preserve"> the main effect of</w:t>
      </w:r>
      <w:r w:rsidRPr="00E53F91">
        <w:rPr>
          <w:rFonts w:ascii="Times New Roman" w:hAnsi="Times New Roman" w:cs="Times New Roman"/>
          <w:color w:val="000000" w:themeColor="text1"/>
          <w:sz w:val="24"/>
          <w:szCs w:val="24"/>
          <w:shd w:val="clear" w:color="auto" w:fill="FFFFFF"/>
        </w:rPr>
        <w:t xml:space="preserve"> </w:t>
      </w:r>
      <w:r w:rsidR="00520512" w:rsidRPr="00E53F91">
        <w:rPr>
          <w:rFonts w:ascii="Times New Roman" w:hAnsi="Times New Roman" w:cs="Times New Roman"/>
          <w:color w:val="000000" w:themeColor="text1"/>
          <w:sz w:val="24"/>
          <w:szCs w:val="24"/>
          <w:shd w:val="clear" w:color="auto" w:fill="FFFFFF"/>
        </w:rPr>
        <w:t>verb ambiguity</w:t>
      </w:r>
      <w:r w:rsidRPr="00E53F91">
        <w:rPr>
          <w:rFonts w:ascii="Times New Roman" w:hAnsi="Times New Roman" w:cs="Times New Roman"/>
          <w:color w:val="000000" w:themeColor="text1"/>
          <w:sz w:val="24"/>
          <w:szCs w:val="24"/>
          <w:shd w:val="clear" w:color="auto" w:fill="FFFFFF"/>
        </w:rPr>
        <w:t xml:space="preserve"> there was </w:t>
      </w:r>
      <w:r w:rsidR="00530594" w:rsidRPr="00E53F91">
        <w:rPr>
          <w:rFonts w:ascii="Times New Roman" w:hAnsi="Times New Roman" w:cs="Times New Roman"/>
          <w:color w:val="000000" w:themeColor="text1"/>
          <w:sz w:val="24"/>
          <w:szCs w:val="24"/>
          <w:shd w:val="clear" w:color="auto" w:fill="FFFFFF"/>
        </w:rPr>
        <w:t>anecdotal</w:t>
      </w:r>
      <w:r w:rsidRPr="00E53F91">
        <w:rPr>
          <w:rFonts w:ascii="Times New Roman" w:hAnsi="Times New Roman" w:cs="Times New Roman"/>
          <w:color w:val="000000" w:themeColor="text1"/>
          <w:sz w:val="24"/>
          <w:szCs w:val="24"/>
          <w:shd w:val="clear" w:color="auto" w:fill="FFFFFF"/>
        </w:rPr>
        <w:t xml:space="preserve"> evidence</w:t>
      </w:r>
      <w:r w:rsidR="00530594" w:rsidRPr="00E53F91">
        <w:rPr>
          <w:rFonts w:ascii="Times New Roman" w:hAnsi="Times New Roman" w:cs="Times New Roman"/>
          <w:color w:val="000000" w:themeColor="text1"/>
          <w:sz w:val="24"/>
          <w:szCs w:val="24"/>
          <w:shd w:val="clear" w:color="auto" w:fill="FFFFFF"/>
        </w:rPr>
        <w:t xml:space="preserve"> against</w:t>
      </w:r>
      <w:r w:rsidRPr="00E53F91">
        <w:rPr>
          <w:rFonts w:ascii="Times New Roman" w:hAnsi="Times New Roman" w:cs="Times New Roman"/>
          <w:color w:val="000000" w:themeColor="text1"/>
          <w:sz w:val="24"/>
          <w:szCs w:val="24"/>
          <w:shd w:val="clear" w:color="auto" w:fill="FFFFFF"/>
        </w:rPr>
        <w:t xml:space="preserve"> with the uninformative prior, but</w:t>
      </w:r>
      <w:r w:rsidR="00530594" w:rsidRPr="00E53F91">
        <w:rPr>
          <w:rFonts w:ascii="Times New Roman" w:hAnsi="Times New Roman" w:cs="Times New Roman"/>
          <w:color w:val="000000" w:themeColor="text1"/>
          <w:sz w:val="24"/>
          <w:szCs w:val="24"/>
          <w:shd w:val="clear" w:color="auto" w:fill="FFFFFF"/>
        </w:rPr>
        <w:t xml:space="preserve"> moderate</w:t>
      </w:r>
      <w:r w:rsidRPr="00E53F91">
        <w:rPr>
          <w:rFonts w:ascii="Times New Roman" w:hAnsi="Times New Roman" w:cs="Times New Roman"/>
          <w:color w:val="000000" w:themeColor="text1"/>
          <w:sz w:val="24"/>
          <w:szCs w:val="24"/>
          <w:shd w:val="clear" w:color="auto" w:fill="FFFFFF"/>
        </w:rPr>
        <w:t xml:space="preserve"> evidence for an effect with the informative prior.</w:t>
      </w:r>
    </w:p>
    <w:p w14:paraId="375F38B3" w14:textId="6DCF1141" w:rsidR="0038216A" w:rsidRPr="00E53F91" w:rsidRDefault="0038216A" w:rsidP="00530594">
      <w:pPr>
        <w:spacing w:line="480" w:lineRule="auto"/>
        <w:rPr>
          <w:rFonts w:ascii="Times New Roman" w:hAnsi="Times New Roman" w:cs="Times New Roman"/>
          <w:color w:val="000000" w:themeColor="text1"/>
          <w:sz w:val="24"/>
          <w:szCs w:val="24"/>
          <w:shd w:val="clear" w:color="auto" w:fill="FFFFFF"/>
        </w:rPr>
      </w:pPr>
    </w:p>
    <w:p w14:paraId="3BD5E319" w14:textId="31FC54B1" w:rsidR="00530594" w:rsidRPr="00E53F91" w:rsidRDefault="00530594" w:rsidP="00530594">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Table 3</w:t>
      </w:r>
    </w:p>
    <w:p w14:paraId="3849CFC3" w14:textId="081A3201" w:rsidR="00530594" w:rsidRPr="00E53F91" w:rsidRDefault="00530594" w:rsidP="005E60F0">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Bayes factors for the interaction between preposition form and verb ambiguity and the main effect of verb ambiguity in our target region with priors of varying informativeness.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54"/>
        <w:gridCol w:w="2254"/>
        <w:gridCol w:w="2254"/>
        <w:gridCol w:w="2254"/>
      </w:tblGrid>
      <w:tr w:rsidR="00E53F91" w:rsidRPr="00E53F91" w14:paraId="22884001" w14:textId="77777777" w:rsidTr="000E7BA3">
        <w:tc>
          <w:tcPr>
            <w:tcW w:w="2254" w:type="dxa"/>
            <w:tcBorders>
              <w:bottom w:val="single" w:sz="4" w:space="0" w:color="auto"/>
            </w:tcBorders>
          </w:tcPr>
          <w:p w14:paraId="01940CD7" w14:textId="77777777" w:rsidR="0038216A" w:rsidRPr="00E53F91" w:rsidRDefault="0038216A" w:rsidP="0038216A">
            <w:pPr>
              <w:spacing w:line="480" w:lineRule="auto"/>
              <w:rPr>
                <w:rFonts w:ascii="Times New Roman" w:hAnsi="Times New Roman" w:cs="Times New Roman"/>
                <w:color w:val="000000" w:themeColor="text1"/>
                <w:sz w:val="24"/>
                <w:szCs w:val="24"/>
                <w:shd w:val="clear" w:color="auto" w:fill="FFFFFF"/>
              </w:rPr>
            </w:pPr>
          </w:p>
        </w:tc>
        <w:tc>
          <w:tcPr>
            <w:tcW w:w="2254" w:type="dxa"/>
            <w:tcBorders>
              <w:bottom w:val="single" w:sz="4" w:space="0" w:color="auto"/>
            </w:tcBorders>
          </w:tcPr>
          <w:p w14:paraId="27BD4B68" w14:textId="134E62BB" w:rsidR="0038216A" w:rsidRPr="00E53F91" w:rsidRDefault="0038216A" w:rsidP="0038216A">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Normal (0,1)</w:t>
            </w:r>
          </w:p>
        </w:tc>
        <w:tc>
          <w:tcPr>
            <w:tcW w:w="2254" w:type="dxa"/>
            <w:tcBorders>
              <w:bottom w:val="single" w:sz="4" w:space="0" w:color="auto"/>
            </w:tcBorders>
          </w:tcPr>
          <w:p w14:paraId="24028A35" w14:textId="5A648BAD" w:rsidR="0038216A" w:rsidRPr="00E53F91" w:rsidRDefault="0038216A" w:rsidP="0038216A">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Normal (0,.1)</w:t>
            </w:r>
          </w:p>
        </w:tc>
        <w:tc>
          <w:tcPr>
            <w:tcW w:w="2254" w:type="dxa"/>
            <w:tcBorders>
              <w:bottom w:val="single" w:sz="4" w:space="0" w:color="auto"/>
            </w:tcBorders>
          </w:tcPr>
          <w:p w14:paraId="107CE5CA" w14:textId="1CD4A5B6" w:rsidR="0038216A" w:rsidRPr="00E53F91" w:rsidRDefault="0038216A" w:rsidP="0038216A">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Normal (0,.05)</w:t>
            </w:r>
          </w:p>
        </w:tc>
      </w:tr>
      <w:tr w:rsidR="00E53F91" w:rsidRPr="00E53F91" w14:paraId="6CDDB579" w14:textId="77777777" w:rsidTr="000E7BA3">
        <w:tc>
          <w:tcPr>
            <w:tcW w:w="2254" w:type="dxa"/>
            <w:tcBorders>
              <w:bottom w:val="nil"/>
            </w:tcBorders>
          </w:tcPr>
          <w:p w14:paraId="600C1860" w14:textId="2A5E2841" w:rsidR="0038216A" w:rsidRPr="00E53F91" w:rsidRDefault="0038216A" w:rsidP="0038216A">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Prep</w:t>
            </w:r>
            <w:r w:rsidR="00AB08ED" w:rsidRPr="00E53F91">
              <w:rPr>
                <w:rFonts w:ascii="Times New Roman" w:hAnsi="Times New Roman" w:cs="Times New Roman"/>
                <w:color w:val="000000" w:themeColor="text1"/>
                <w:sz w:val="24"/>
                <w:szCs w:val="24"/>
                <w:shd w:val="clear" w:color="auto" w:fill="FFFFFF"/>
              </w:rPr>
              <w:t>osition</w:t>
            </w:r>
            <w:r w:rsidRPr="00E53F91">
              <w:rPr>
                <w:rFonts w:ascii="Times New Roman" w:hAnsi="Times New Roman" w:cs="Times New Roman"/>
                <w:color w:val="000000" w:themeColor="text1"/>
                <w:sz w:val="24"/>
                <w:szCs w:val="24"/>
                <w:shd w:val="clear" w:color="auto" w:fill="FFFFFF"/>
              </w:rPr>
              <w:t>*Verb</w:t>
            </w:r>
          </w:p>
        </w:tc>
        <w:tc>
          <w:tcPr>
            <w:tcW w:w="2254" w:type="dxa"/>
            <w:tcBorders>
              <w:bottom w:val="nil"/>
            </w:tcBorders>
          </w:tcPr>
          <w:p w14:paraId="4B10114C" w14:textId="78A1BE25" w:rsidR="0038216A" w:rsidRPr="00E53F91" w:rsidRDefault="00463B2C" w:rsidP="0038216A">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.029</w:t>
            </w:r>
          </w:p>
        </w:tc>
        <w:tc>
          <w:tcPr>
            <w:tcW w:w="2254" w:type="dxa"/>
            <w:tcBorders>
              <w:bottom w:val="nil"/>
            </w:tcBorders>
          </w:tcPr>
          <w:p w14:paraId="427480DA" w14:textId="22055B45" w:rsidR="0038216A" w:rsidRPr="00E53F91" w:rsidRDefault="00463B2C" w:rsidP="0038216A">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.327</w:t>
            </w:r>
          </w:p>
        </w:tc>
        <w:tc>
          <w:tcPr>
            <w:tcW w:w="2254" w:type="dxa"/>
            <w:tcBorders>
              <w:bottom w:val="nil"/>
            </w:tcBorders>
          </w:tcPr>
          <w:p w14:paraId="0A8008C9" w14:textId="35A9E2EC" w:rsidR="0038216A" w:rsidRPr="00E53F91" w:rsidRDefault="00463B2C" w:rsidP="0038216A">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.521</w:t>
            </w:r>
          </w:p>
        </w:tc>
      </w:tr>
      <w:tr w:rsidR="0038216A" w:rsidRPr="00E53F91" w14:paraId="0D71AE21" w14:textId="77777777" w:rsidTr="000E7BA3">
        <w:tc>
          <w:tcPr>
            <w:tcW w:w="2254" w:type="dxa"/>
            <w:tcBorders>
              <w:top w:val="nil"/>
            </w:tcBorders>
          </w:tcPr>
          <w:p w14:paraId="1087D47A" w14:textId="65CCEE0E" w:rsidR="0038216A" w:rsidRPr="00E53F91" w:rsidRDefault="0038216A" w:rsidP="0038216A">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Verb</w:t>
            </w:r>
          </w:p>
        </w:tc>
        <w:tc>
          <w:tcPr>
            <w:tcW w:w="2254" w:type="dxa"/>
            <w:tcBorders>
              <w:top w:val="nil"/>
            </w:tcBorders>
          </w:tcPr>
          <w:p w14:paraId="45EF06FD" w14:textId="0C72C548" w:rsidR="0038216A" w:rsidRPr="00E53F91" w:rsidRDefault="00463B2C" w:rsidP="0038216A">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.475</w:t>
            </w:r>
          </w:p>
        </w:tc>
        <w:tc>
          <w:tcPr>
            <w:tcW w:w="2254" w:type="dxa"/>
            <w:tcBorders>
              <w:top w:val="nil"/>
            </w:tcBorders>
          </w:tcPr>
          <w:p w14:paraId="7DEBFA5D" w14:textId="28028E8B" w:rsidR="0038216A" w:rsidRPr="00E53F91" w:rsidRDefault="00463B2C" w:rsidP="0038216A">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5.08</w:t>
            </w:r>
          </w:p>
        </w:tc>
        <w:tc>
          <w:tcPr>
            <w:tcW w:w="2254" w:type="dxa"/>
            <w:tcBorders>
              <w:top w:val="nil"/>
            </w:tcBorders>
          </w:tcPr>
          <w:p w14:paraId="60F0B58C" w14:textId="75F46FEF" w:rsidR="0038216A" w:rsidRPr="00E53F91" w:rsidRDefault="00463B2C" w:rsidP="0038216A">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6.95</w:t>
            </w:r>
          </w:p>
        </w:tc>
      </w:tr>
    </w:tbl>
    <w:p w14:paraId="6BC178BB" w14:textId="77777777" w:rsidR="0038216A" w:rsidRPr="00E53F91" w:rsidRDefault="0038216A" w:rsidP="0038216A">
      <w:pPr>
        <w:spacing w:line="480" w:lineRule="auto"/>
        <w:ind w:firstLine="720"/>
        <w:rPr>
          <w:rFonts w:ascii="Times New Roman" w:hAnsi="Times New Roman" w:cs="Times New Roman"/>
          <w:b/>
          <w:bCs/>
          <w:color w:val="000000" w:themeColor="text1"/>
          <w:sz w:val="24"/>
          <w:szCs w:val="24"/>
          <w:shd w:val="clear" w:color="auto" w:fill="FFFFFF"/>
        </w:rPr>
      </w:pPr>
    </w:p>
    <w:p w14:paraId="35153C3D" w14:textId="40E16704" w:rsidR="00C52433" w:rsidRPr="00E53F91" w:rsidRDefault="00C52433" w:rsidP="001E607B">
      <w:pPr>
        <w:spacing w:line="480" w:lineRule="auto"/>
        <w:rPr>
          <w:rFonts w:ascii="Times New Roman" w:hAnsi="Times New Roman" w:cs="Times New Roman"/>
          <w:b/>
          <w:bCs/>
          <w:i/>
          <w:iCs/>
          <w:color w:val="000000" w:themeColor="text1"/>
          <w:sz w:val="24"/>
          <w:szCs w:val="24"/>
          <w:shd w:val="clear" w:color="auto" w:fill="FFFFFF"/>
        </w:rPr>
      </w:pPr>
      <w:r w:rsidRPr="00E53F91">
        <w:rPr>
          <w:rFonts w:ascii="Times New Roman" w:hAnsi="Times New Roman" w:cs="Times New Roman"/>
          <w:b/>
          <w:bCs/>
          <w:i/>
          <w:iCs/>
          <w:color w:val="000000" w:themeColor="text1"/>
          <w:sz w:val="24"/>
          <w:szCs w:val="24"/>
          <w:shd w:val="clear" w:color="auto" w:fill="FFFFFF"/>
        </w:rPr>
        <w:t>Supplementary analys</w:t>
      </w:r>
      <w:r w:rsidR="003D0FF0" w:rsidRPr="00E53F91">
        <w:rPr>
          <w:rFonts w:ascii="Times New Roman" w:hAnsi="Times New Roman" w:cs="Times New Roman"/>
          <w:b/>
          <w:bCs/>
          <w:i/>
          <w:iCs/>
          <w:color w:val="000000" w:themeColor="text1"/>
          <w:sz w:val="24"/>
          <w:szCs w:val="24"/>
          <w:shd w:val="clear" w:color="auto" w:fill="FFFFFF"/>
        </w:rPr>
        <w:t>i</w:t>
      </w:r>
      <w:r w:rsidRPr="00E53F91">
        <w:rPr>
          <w:rFonts w:ascii="Times New Roman" w:hAnsi="Times New Roman" w:cs="Times New Roman"/>
          <w:b/>
          <w:bCs/>
          <w:i/>
          <w:iCs/>
          <w:color w:val="000000" w:themeColor="text1"/>
          <w:sz w:val="24"/>
          <w:szCs w:val="24"/>
          <w:shd w:val="clear" w:color="auto" w:fill="FFFFFF"/>
        </w:rPr>
        <w:t>s</w:t>
      </w:r>
    </w:p>
    <w:p w14:paraId="0D9DED13" w14:textId="43EE93C3" w:rsidR="00C52433" w:rsidRPr="00E53F91" w:rsidRDefault="00C52433" w:rsidP="001E607B">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ab/>
        <w:t xml:space="preserve">While it has long been standard practice for researchers to log-transform reading time measures in order to </w:t>
      </w:r>
      <w:r w:rsidR="001F2A57" w:rsidRPr="00E53F91">
        <w:rPr>
          <w:rFonts w:ascii="Times New Roman" w:hAnsi="Times New Roman" w:cs="Times New Roman"/>
          <w:color w:val="000000" w:themeColor="text1"/>
          <w:sz w:val="24"/>
          <w:szCs w:val="24"/>
          <w:shd w:val="clear" w:color="auto" w:fill="FFFFFF"/>
        </w:rPr>
        <w:t>make</w:t>
      </w:r>
      <w:r w:rsidRPr="00E53F91">
        <w:rPr>
          <w:rFonts w:ascii="Times New Roman" w:hAnsi="Times New Roman" w:cs="Times New Roman"/>
          <w:color w:val="000000" w:themeColor="text1"/>
          <w:sz w:val="24"/>
          <w:szCs w:val="24"/>
          <w:shd w:val="clear" w:color="auto" w:fill="FFFFFF"/>
        </w:rPr>
        <w:t xml:space="preserve"> this measure normally distributed for statistical analysis, it has </w:t>
      </w:r>
      <w:r w:rsidRPr="00E53F91">
        <w:rPr>
          <w:rFonts w:ascii="Times New Roman" w:hAnsi="Times New Roman" w:cs="Times New Roman"/>
          <w:color w:val="000000" w:themeColor="text1"/>
          <w:sz w:val="24"/>
          <w:szCs w:val="24"/>
          <w:shd w:val="clear" w:color="auto" w:fill="FFFFFF"/>
        </w:rPr>
        <w:lastRenderedPageBreak/>
        <w:t xml:space="preserve">recently been argued that this </w:t>
      </w:r>
      <w:r w:rsidR="001F2A57" w:rsidRPr="00E53F91">
        <w:rPr>
          <w:rFonts w:ascii="Times New Roman" w:hAnsi="Times New Roman" w:cs="Times New Roman"/>
          <w:color w:val="000000" w:themeColor="text1"/>
          <w:sz w:val="24"/>
          <w:szCs w:val="24"/>
          <w:shd w:val="clear" w:color="auto" w:fill="FFFFFF"/>
        </w:rPr>
        <w:t>can</w:t>
      </w:r>
      <w:r w:rsidRPr="00E53F91">
        <w:rPr>
          <w:rFonts w:ascii="Times New Roman" w:hAnsi="Times New Roman" w:cs="Times New Roman"/>
          <w:color w:val="000000" w:themeColor="text1"/>
          <w:sz w:val="24"/>
          <w:szCs w:val="24"/>
          <w:shd w:val="clear" w:color="auto" w:fill="FFFFFF"/>
        </w:rPr>
        <w:t xml:space="preserve"> be inappropriate, with such transformations suppressing interaction</w:t>
      </w:r>
      <w:r w:rsidR="001F2A57" w:rsidRPr="00E53F91">
        <w:rPr>
          <w:rFonts w:ascii="Times New Roman" w:hAnsi="Times New Roman" w:cs="Times New Roman"/>
          <w:color w:val="000000" w:themeColor="text1"/>
          <w:sz w:val="24"/>
          <w:szCs w:val="24"/>
          <w:shd w:val="clear" w:color="auto" w:fill="FFFFFF"/>
        </w:rPr>
        <w:t>s</w:t>
      </w:r>
      <w:r w:rsidRPr="00E53F91">
        <w:rPr>
          <w:rFonts w:ascii="Times New Roman" w:hAnsi="Times New Roman" w:cs="Times New Roman"/>
          <w:color w:val="000000" w:themeColor="text1"/>
          <w:sz w:val="24"/>
          <w:szCs w:val="24"/>
          <w:shd w:val="clear" w:color="auto" w:fill="FFFFFF"/>
        </w:rPr>
        <w:t xml:space="preserve"> that </w:t>
      </w:r>
      <w:r w:rsidR="001F2A57" w:rsidRPr="00E53F91">
        <w:rPr>
          <w:rFonts w:ascii="Times New Roman" w:hAnsi="Times New Roman" w:cs="Times New Roman"/>
          <w:color w:val="000000" w:themeColor="text1"/>
          <w:sz w:val="24"/>
          <w:szCs w:val="24"/>
          <w:shd w:val="clear" w:color="auto" w:fill="FFFFFF"/>
        </w:rPr>
        <w:t>are</w:t>
      </w:r>
      <w:r w:rsidRPr="00E53F91">
        <w:rPr>
          <w:rFonts w:ascii="Times New Roman" w:hAnsi="Times New Roman" w:cs="Times New Roman"/>
          <w:color w:val="000000" w:themeColor="text1"/>
          <w:sz w:val="24"/>
          <w:szCs w:val="24"/>
          <w:shd w:val="clear" w:color="auto" w:fill="FFFFFF"/>
        </w:rPr>
        <w:t xml:space="preserve"> actually present in the data (see Lo &amp; Andrews, 2015). This could be considered particularly problematic in a paper such as ours, whereby we have failed to observe an interaction that previously published research suggests should be present. Due to these concerns, we present an additional analys</w:t>
      </w:r>
      <w:r w:rsidR="001F2A57" w:rsidRPr="00E53F91">
        <w:rPr>
          <w:rFonts w:ascii="Times New Roman" w:hAnsi="Times New Roman" w:cs="Times New Roman"/>
          <w:color w:val="000000" w:themeColor="text1"/>
          <w:sz w:val="24"/>
          <w:szCs w:val="24"/>
          <w:shd w:val="clear" w:color="auto" w:fill="FFFFFF"/>
        </w:rPr>
        <w:t>i</w:t>
      </w:r>
      <w:r w:rsidRPr="00E53F91">
        <w:rPr>
          <w:rFonts w:ascii="Times New Roman" w:hAnsi="Times New Roman" w:cs="Times New Roman"/>
          <w:color w:val="000000" w:themeColor="text1"/>
          <w:sz w:val="24"/>
          <w:szCs w:val="24"/>
          <w:shd w:val="clear" w:color="auto" w:fill="FFFFFF"/>
        </w:rPr>
        <w:t xml:space="preserve">s of our data, in which we instead analyse our raw reaction time data using a linear mixed-model which assumed the distribution of our dependent variable was </w:t>
      </w:r>
      <w:r w:rsidR="004F1BFD" w:rsidRPr="00E53F91">
        <w:rPr>
          <w:rFonts w:ascii="Times New Roman" w:hAnsi="Times New Roman" w:cs="Times New Roman"/>
          <w:color w:val="000000" w:themeColor="text1"/>
          <w:sz w:val="24"/>
          <w:szCs w:val="24"/>
          <w:shd w:val="clear" w:color="auto" w:fill="FFFFFF"/>
        </w:rPr>
        <w:t>described by the gamma distribution rather than normal distribution, using an identity link function.</w:t>
      </w:r>
      <w:r w:rsidR="001F2A57" w:rsidRPr="00E53F91">
        <w:rPr>
          <w:rFonts w:ascii="Times New Roman" w:hAnsi="Times New Roman" w:cs="Times New Roman"/>
          <w:color w:val="000000" w:themeColor="text1"/>
          <w:sz w:val="24"/>
          <w:szCs w:val="24"/>
          <w:shd w:val="clear" w:color="auto" w:fill="FFFFFF"/>
        </w:rPr>
        <w:t xml:space="preserve"> We implemented this model in a frequentist framework using the lme4 package in R.</w:t>
      </w:r>
    </w:p>
    <w:p w14:paraId="303D9168" w14:textId="00C2CDA1" w:rsidR="004F1BFD" w:rsidRPr="00E53F91" w:rsidRDefault="004F1BFD" w:rsidP="001E607B">
      <w:pPr>
        <w:spacing w:line="480" w:lineRule="auto"/>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ab/>
        <w:t>This analysis suggested a near identical pattern of effects to the lognormal model presented above. Specifically, the model still suggested that there were effects of age (</w:t>
      </w:r>
      <w:r w:rsidRPr="00E53F91">
        <w:rPr>
          <w:rFonts w:ascii="Times New Roman" w:hAnsi="Times New Roman" w:cs="Times New Roman"/>
          <w:i/>
          <w:iCs/>
          <w:color w:val="000000" w:themeColor="text1"/>
          <w:sz w:val="24"/>
          <w:szCs w:val="24"/>
          <w:shd w:val="clear" w:color="auto" w:fill="FFFFFF"/>
        </w:rPr>
        <w:t>b</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b/>
          <w:bCs/>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 xml:space="preserve">-361, SE = 42, t = -8.6, </w:t>
      </w:r>
      <w:r w:rsidRPr="00E53F91">
        <w:rPr>
          <w:rFonts w:ascii="Times New Roman" w:hAnsi="Times New Roman" w:cs="Times New Roman"/>
          <w:i/>
          <w:iCs/>
          <w:color w:val="000000" w:themeColor="text1"/>
          <w:sz w:val="24"/>
          <w:szCs w:val="24"/>
          <w:shd w:val="clear" w:color="auto" w:fill="FFFFFF"/>
        </w:rPr>
        <w:t>p</w:t>
      </w:r>
      <w:r w:rsidRPr="00E53F91">
        <w:rPr>
          <w:rFonts w:ascii="Times New Roman" w:hAnsi="Times New Roman" w:cs="Times New Roman"/>
          <w:color w:val="000000" w:themeColor="text1"/>
          <w:sz w:val="24"/>
          <w:szCs w:val="24"/>
          <w:shd w:val="clear" w:color="auto" w:fill="FFFFFF"/>
        </w:rPr>
        <w:t xml:space="preserve"> &lt; 0.001), verb ambiguity (</w:t>
      </w:r>
      <w:r w:rsidRPr="00E53F91">
        <w:rPr>
          <w:rFonts w:ascii="Times New Roman" w:hAnsi="Times New Roman" w:cs="Times New Roman"/>
          <w:i/>
          <w:iCs/>
          <w:color w:val="000000" w:themeColor="text1"/>
          <w:sz w:val="24"/>
          <w:szCs w:val="24"/>
          <w:shd w:val="clear" w:color="auto" w:fill="FFFFFF"/>
        </w:rPr>
        <w:t>b</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b/>
          <w:bCs/>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 xml:space="preserve">-75, SE = 24, t = -3.2, </w:t>
      </w:r>
      <w:r w:rsidRPr="00E53F91">
        <w:rPr>
          <w:rFonts w:ascii="Times New Roman" w:hAnsi="Times New Roman" w:cs="Times New Roman"/>
          <w:i/>
          <w:iCs/>
          <w:color w:val="000000" w:themeColor="text1"/>
          <w:sz w:val="24"/>
          <w:szCs w:val="24"/>
          <w:shd w:val="clear" w:color="auto" w:fill="FFFFFF"/>
        </w:rPr>
        <w:t>p</w:t>
      </w:r>
      <w:r w:rsidRPr="00E53F91">
        <w:rPr>
          <w:rFonts w:ascii="Times New Roman" w:hAnsi="Times New Roman" w:cs="Times New Roman"/>
          <w:color w:val="000000" w:themeColor="text1"/>
          <w:sz w:val="24"/>
          <w:szCs w:val="24"/>
          <w:shd w:val="clear" w:color="auto" w:fill="FFFFFF"/>
        </w:rPr>
        <w:t xml:space="preserve"> = 0.001), and verb length (</w:t>
      </w:r>
      <w:r w:rsidRPr="00E53F91">
        <w:rPr>
          <w:rFonts w:ascii="Times New Roman" w:hAnsi="Times New Roman" w:cs="Times New Roman"/>
          <w:i/>
          <w:iCs/>
          <w:color w:val="000000" w:themeColor="text1"/>
          <w:sz w:val="24"/>
          <w:szCs w:val="24"/>
          <w:shd w:val="clear" w:color="auto" w:fill="FFFFFF"/>
        </w:rPr>
        <w:t>b</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b/>
          <w:bCs/>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 xml:space="preserve">18, SE = 8, t = 2.3, </w:t>
      </w:r>
      <w:r w:rsidRPr="00E53F91">
        <w:rPr>
          <w:rFonts w:ascii="Times New Roman" w:hAnsi="Times New Roman" w:cs="Times New Roman"/>
          <w:i/>
          <w:iCs/>
          <w:color w:val="000000" w:themeColor="text1"/>
          <w:sz w:val="24"/>
          <w:szCs w:val="24"/>
          <w:shd w:val="clear" w:color="auto" w:fill="FFFFFF"/>
        </w:rPr>
        <w:t>p</w:t>
      </w:r>
      <w:r w:rsidRPr="00E53F91">
        <w:rPr>
          <w:rFonts w:ascii="Times New Roman" w:hAnsi="Times New Roman" w:cs="Times New Roman"/>
          <w:color w:val="000000" w:themeColor="text1"/>
          <w:sz w:val="24"/>
          <w:szCs w:val="24"/>
          <w:shd w:val="clear" w:color="auto" w:fill="FFFFFF"/>
        </w:rPr>
        <w:t xml:space="preserve"> = 0.0</w:t>
      </w:r>
      <w:r w:rsidR="00671FE8" w:rsidRPr="00E53F91">
        <w:rPr>
          <w:rFonts w:ascii="Times New Roman" w:hAnsi="Times New Roman" w:cs="Times New Roman"/>
          <w:color w:val="000000" w:themeColor="text1"/>
          <w:sz w:val="24"/>
          <w:szCs w:val="24"/>
          <w:shd w:val="clear" w:color="auto" w:fill="FFFFFF"/>
        </w:rPr>
        <w:t>26</w:t>
      </w:r>
      <w:r w:rsidRPr="00E53F91">
        <w:rPr>
          <w:rFonts w:ascii="Times New Roman" w:hAnsi="Times New Roman" w:cs="Times New Roman"/>
          <w:color w:val="000000" w:themeColor="text1"/>
          <w:sz w:val="24"/>
          <w:szCs w:val="24"/>
          <w:shd w:val="clear" w:color="auto" w:fill="FFFFFF"/>
        </w:rPr>
        <w:t xml:space="preserve">). </w:t>
      </w:r>
      <w:r w:rsidR="00671FE8" w:rsidRPr="00E53F91">
        <w:rPr>
          <w:rFonts w:ascii="Times New Roman" w:hAnsi="Times New Roman" w:cs="Times New Roman"/>
          <w:color w:val="000000" w:themeColor="text1"/>
          <w:sz w:val="24"/>
          <w:szCs w:val="24"/>
          <w:shd w:val="clear" w:color="auto" w:fill="FFFFFF"/>
        </w:rPr>
        <w:t>Most importantly, given concerns about log-transformations suppressing interactive effects, there was still no interaction between preposition form and verb type (</w:t>
      </w:r>
      <w:r w:rsidR="00671FE8" w:rsidRPr="00E53F91">
        <w:rPr>
          <w:rFonts w:ascii="Times New Roman" w:hAnsi="Times New Roman" w:cs="Times New Roman"/>
          <w:i/>
          <w:iCs/>
          <w:color w:val="000000" w:themeColor="text1"/>
          <w:sz w:val="24"/>
          <w:szCs w:val="24"/>
          <w:shd w:val="clear" w:color="auto" w:fill="FFFFFF"/>
        </w:rPr>
        <w:t>b</w:t>
      </w:r>
      <w:r w:rsidR="00671FE8" w:rsidRPr="00E53F91">
        <w:rPr>
          <w:rFonts w:ascii="Times New Roman" w:hAnsi="Times New Roman" w:cs="Times New Roman"/>
          <w:color w:val="000000" w:themeColor="text1"/>
          <w:sz w:val="24"/>
          <w:szCs w:val="24"/>
          <w:shd w:val="clear" w:color="auto" w:fill="FFFFFF"/>
        </w:rPr>
        <w:t xml:space="preserve"> = 7.6, SE = 39, t = 0.2, p = 0.847), with the 7.6ms trend predicted by the model actually being representative of preposition form affecting reading times on unambiguous verbs </w:t>
      </w:r>
      <w:r w:rsidR="00443E26" w:rsidRPr="00E53F91">
        <w:rPr>
          <w:rFonts w:ascii="Times New Roman" w:hAnsi="Times New Roman" w:cs="Times New Roman"/>
          <w:color w:val="000000" w:themeColor="text1"/>
          <w:sz w:val="24"/>
          <w:szCs w:val="24"/>
          <w:shd w:val="clear" w:color="auto" w:fill="FFFFFF"/>
        </w:rPr>
        <w:t>but not ambiguous verbs, a pattern of effects opposite to our hypothesis.</w:t>
      </w:r>
      <w:r w:rsidRPr="00E53F91">
        <w:rPr>
          <w:rFonts w:ascii="Times New Roman" w:hAnsi="Times New Roman" w:cs="Times New Roman"/>
          <w:color w:val="000000" w:themeColor="text1"/>
          <w:sz w:val="24"/>
          <w:szCs w:val="24"/>
          <w:shd w:val="clear" w:color="auto" w:fill="FFFFFF"/>
        </w:rPr>
        <w:t xml:space="preserve"> </w:t>
      </w:r>
    </w:p>
    <w:p w14:paraId="3F161081" w14:textId="59232A29" w:rsidR="00A67E97" w:rsidRPr="00E53F91" w:rsidRDefault="00A67E97" w:rsidP="001E607B">
      <w:pPr>
        <w:spacing w:line="480" w:lineRule="auto"/>
        <w:rPr>
          <w:rFonts w:ascii="Times New Roman" w:hAnsi="Times New Roman" w:cs="Times New Roman"/>
          <w:b/>
          <w:bCs/>
          <w:color w:val="000000" w:themeColor="text1"/>
          <w:sz w:val="24"/>
          <w:szCs w:val="24"/>
          <w:shd w:val="clear" w:color="auto" w:fill="FFFFFF"/>
        </w:rPr>
      </w:pPr>
      <w:r w:rsidRPr="00E53F91">
        <w:rPr>
          <w:rFonts w:ascii="Times New Roman" w:hAnsi="Times New Roman" w:cs="Times New Roman"/>
          <w:b/>
          <w:bCs/>
          <w:color w:val="000000" w:themeColor="text1"/>
          <w:sz w:val="24"/>
          <w:szCs w:val="24"/>
          <w:shd w:val="clear" w:color="auto" w:fill="FFFFFF"/>
        </w:rPr>
        <w:t>Discussion</w:t>
      </w:r>
    </w:p>
    <w:p w14:paraId="76BC5397" w14:textId="4DA9EAEC" w:rsidR="009224A9" w:rsidRPr="00E53F91" w:rsidRDefault="00520512" w:rsidP="00A67E97">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W</w:t>
      </w:r>
      <w:r w:rsidR="00A67E97" w:rsidRPr="00E53F91">
        <w:rPr>
          <w:rFonts w:ascii="Times New Roman" w:hAnsi="Times New Roman" w:cs="Times New Roman"/>
          <w:color w:val="000000" w:themeColor="text1"/>
          <w:sz w:val="24"/>
          <w:szCs w:val="24"/>
          <w:shd w:val="clear" w:color="auto" w:fill="FFFFFF"/>
        </w:rPr>
        <w:t>e set out to examine whether older adults maintain greater uncertainty about the identity of prior words in a sentence than younger adults. We present</w:t>
      </w:r>
      <w:r w:rsidR="0089729B" w:rsidRPr="00E53F91">
        <w:rPr>
          <w:rFonts w:ascii="Times New Roman" w:hAnsi="Times New Roman" w:cs="Times New Roman"/>
          <w:color w:val="000000" w:themeColor="text1"/>
          <w:sz w:val="24"/>
          <w:szCs w:val="24"/>
          <w:shd w:val="clear" w:color="auto" w:fill="FFFFFF"/>
        </w:rPr>
        <w:t>ed</w:t>
      </w:r>
      <w:r w:rsidR="00A67E97" w:rsidRPr="00E53F91">
        <w:rPr>
          <w:rFonts w:ascii="Times New Roman" w:hAnsi="Times New Roman" w:cs="Times New Roman"/>
          <w:color w:val="000000" w:themeColor="text1"/>
          <w:sz w:val="24"/>
          <w:szCs w:val="24"/>
          <w:shd w:val="clear" w:color="auto" w:fill="FFFFFF"/>
        </w:rPr>
        <w:t xml:space="preserve"> readers</w:t>
      </w:r>
      <w:r w:rsidR="00722867" w:rsidRPr="00E53F91">
        <w:rPr>
          <w:rFonts w:ascii="Times New Roman" w:hAnsi="Times New Roman" w:cs="Times New Roman"/>
          <w:color w:val="000000" w:themeColor="text1"/>
          <w:sz w:val="24"/>
          <w:szCs w:val="24"/>
          <w:shd w:val="clear" w:color="auto" w:fill="FFFFFF"/>
        </w:rPr>
        <w:t xml:space="preserve"> with</w:t>
      </w:r>
      <w:r w:rsidR="00A67E97" w:rsidRPr="00E53F91">
        <w:rPr>
          <w:rFonts w:ascii="Times New Roman" w:hAnsi="Times New Roman" w:cs="Times New Roman"/>
          <w:color w:val="000000" w:themeColor="text1"/>
          <w:sz w:val="24"/>
          <w:szCs w:val="24"/>
          <w:shd w:val="clear" w:color="auto" w:fill="FFFFFF"/>
        </w:rPr>
        <w:t xml:space="preserve"> sentences in which the ambiguity of a verb’s syntactic function could be influenced by uncertainty about </w:t>
      </w:r>
      <w:r w:rsidR="00170871" w:rsidRPr="00E53F91">
        <w:rPr>
          <w:rFonts w:ascii="Times New Roman" w:hAnsi="Times New Roman" w:cs="Times New Roman"/>
          <w:color w:val="000000" w:themeColor="text1"/>
          <w:sz w:val="24"/>
          <w:szCs w:val="24"/>
          <w:shd w:val="clear" w:color="auto" w:fill="FFFFFF"/>
        </w:rPr>
        <w:t>an earlier preposition’s</w:t>
      </w:r>
      <w:r w:rsidR="00A67E97" w:rsidRPr="00E53F91">
        <w:rPr>
          <w:rFonts w:ascii="Times New Roman" w:hAnsi="Times New Roman" w:cs="Times New Roman"/>
          <w:color w:val="000000" w:themeColor="text1"/>
          <w:sz w:val="24"/>
          <w:szCs w:val="24"/>
          <w:shd w:val="clear" w:color="auto" w:fill="FFFFFF"/>
        </w:rPr>
        <w:t xml:space="preserve"> identity. </w:t>
      </w:r>
      <w:r w:rsidR="00D3668D" w:rsidRPr="00E53F91">
        <w:rPr>
          <w:rFonts w:ascii="Times New Roman" w:hAnsi="Times New Roman" w:cs="Times New Roman"/>
          <w:color w:val="000000" w:themeColor="text1"/>
          <w:sz w:val="24"/>
          <w:szCs w:val="24"/>
          <w:shd w:val="clear" w:color="auto" w:fill="FFFFFF"/>
        </w:rPr>
        <w:t>Prior research</w:t>
      </w:r>
      <w:r w:rsidR="00F4728D" w:rsidRPr="00E53F91">
        <w:rPr>
          <w:rFonts w:ascii="Times New Roman" w:hAnsi="Times New Roman" w:cs="Times New Roman"/>
          <w:color w:val="000000" w:themeColor="text1"/>
          <w:sz w:val="24"/>
          <w:szCs w:val="24"/>
          <w:shd w:val="clear" w:color="auto" w:fill="FFFFFF"/>
        </w:rPr>
        <w:t xml:space="preserve"> using eye-tracking methodology</w:t>
      </w:r>
      <w:r w:rsidR="00D3668D" w:rsidRPr="00E53F91">
        <w:rPr>
          <w:rFonts w:ascii="Times New Roman" w:hAnsi="Times New Roman" w:cs="Times New Roman"/>
          <w:color w:val="000000" w:themeColor="text1"/>
          <w:sz w:val="24"/>
          <w:szCs w:val="24"/>
          <w:shd w:val="clear" w:color="auto" w:fill="FFFFFF"/>
        </w:rPr>
        <w:t xml:space="preserve"> </w:t>
      </w:r>
      <w:r w:rsidR="00A6519D" w:rsidRPr="00E53F91">
        <w:rPr>
          <w:rFonts w:ascii="Times New Roman" w:hAnsi="Times New Roman" w:cs="Times New Roman"/>
          <w:color w:val="000000" w:themeColor="text1"/>
          <w:sz w:val="24"/>
          <w:szCs w:val="24"/>
          <w:shd w:val="clear" w:color="auto" w:fill="FFFFFF"/>
        </w:rPr>
        <w:t xml:space="preserve">has </w:t>
      </w:r>
      <w:r w:rsidR="00D3668D" w:rsidRPr="00E53F91">
        <w:rPr>
          <w:rFonts w:ascii="Times New Roman" w:hAnsi="Times New Roman" w:cs="Times New Roman"/>
          <w:color w:val="000000" w:themeColor="text1"/>
          <w:sz w:val="24"/>
          <w:szCs w:val="24"/>
          <w:shd w:val="clear" w:color="auto" w:fill="FFFFFF"/>
        </w:rPr>
        <w:t>show</w:t>
      </w:r>
      <w:r w:rsidR="00A6519D" w:rsidRPr="00E53F91">
        <w:rPr>
          <w:rFonts w:ascii="Times New Roman" w:hAnsi="Times New Roman" w:cs="Times New Roman"/>
          <w:color w:val="000000" w:themeColor="text1"/>
          <w:sz w:val="24"/>
          <w:szCs w:val="24"/>
          <w:shd w:val="clear" w:color="auto" w:fill="FFFFFF"/>
        </w:rPr>
        <w:t>n</w:t>
      </w:r>
      <w:r w:rsidR="00D3668D" w:rsidRPr="00E53F91">
        <w:rPr>
          <w:rFonts w:ascii="Times New Roman" w:hAnsi="Times New Roman" w:cs="Times New Roman"/>
          <w:color w:val="000000" w:themeColor="text1"/>
          <w:sz w:val="24"/>
          <w:szCs w:val="24"/>
          <w:shd w:val="clear" w:color="auto" w:fill="FFFFFF"/>
        </w:rPr>
        <w:t xml:space="preserve"> that a group of 4</w:t>
      </w:r>
      <w:r w:rsidR="00573E1B" w:rsidRPr="00E53F91">
        <w:rPr>
          <w:rFonts w:ascii="Times New Roman" w:hAnsi="Times New Roman" w:cs="Times New Roman"/>
          <w:color w:val="000000" w:themeColor="text1"/>
          <w:sz w:val="24"/>
          <w:szCs w:val="24"/>
          <w:shd w:val="clear" w:color="auto" w:fill="FFFFFF"/>
        </w:rPr>
        <w:t>0</w:t>
      </w:r>
      <w:r w:rsidR="00D3668D" w:rsidRPr="00E53F91">
        <w:rPr>
          <w:rFonts w:ascii="Times New Roman" w:hAnsi="Times New Roman" w:cs="Times New Roman"/>
          <w:color w:val="000000" w:themeColor="text1"/>
          <w:sz w:val="24"/>
          <w:szCs w:val="24"/>
          <w:shd w:val="clear" w:color="auto" w:fill="FFFFFF"/>
        </w:rPr>
        <w:t xml:space="preserve"> younger adults </w:t>
      </w:r>
      <w:r w:rsidR="00C93951" w:rsidRPr="00E53F91">
        <w:rPr>
          <w:rFonts w:ascii="Times New Roman" w:hAnsi="Times New Roman" w:cs="Times New Roman"/>
          <w:color w:val="000000" w:themeColor="text1"/>
          <w:sz w:val="24"/>
          <w:szCs w:val="24"/>
          <w:shd w:val="clear" w:color="auto" w:fill="FFFFFF"/>
        </w:rPr>
        <w:t>experience</w:t>
      </w:r>
      <w:r w:rsidRPr="00E53F91">
        <w:rPr>
          <w:rFonts w:ascii="Times New Roman" w:hAnsi="Times New Roman" w:cs="Times New Roman"/>
          <w:color w:val="000000" w:themeColor="text1"/>
          <w:sz w:val="24"/>
          <w:szCs w:val="24"/>
          <w:shd w:val="clear" w:color="auto" w:fill="FFFFFF"/>
        </w:rPr>
        <w:t>d</w:t>
      </w:r>
      <w:r w:rsidR="00C93951" w:rsidRPr="00E53F91">
        <w:rPr>
          <w:rFonts w:ascii="Times New Roman" w:hAnsi="Times New Roman" w:cs="Times New Roman"/>
          <w:color w:val="000000" w:themeColor="text1"/>
          <w:sz w:val="24"/>
          <w:szCs w:val="24"/>
          <w:shd w:val="clear" w:color="auto" w:fill="FFFFFF"/>
        </w:rPr>
        <w:t xml:space="preserve"> greater processing </w:t>
      </w:r>
      <w:r w:rsidR="00C93951" w:rsidRPr="00E53F91">
        <w:rPr>
          <w:rFonts w:ascii="Times New Roman" w:hAnsi="Times New Roman" w:cs="Times New Roman"/>
          <w:color w:val="000000" w:themeColor="text1"/>
          <w:sz w:val="24"/>
          <w:szCs w:val="24"/>
          <w:shd w:val="clear" w:color="auto" w:fill="FFFFFF"/>
        </w:rPr>
        <w:lastRenderedPageBreak/>
        <w:t>difficulty upon encountering the ambiguous verb</w:t>
      </w:r>
      <w:r w:rsidR="00C10F5D" w:rsidRPr="00E53F91">
        <w:rPr>
          <w:rFonts w:ascii="Times New Roman" w:hAnsi="Times New Roman" w:cs="Times New Roman"/>
          <w:color w:val="000000" w:themeColor="text1"/>
          <w:sz w:val="24"/>
          <w:szCs w:val="24"/>
          <w:shd w:val="clear" w:color="auto" w:fill="FFFFFF"/>
        </w:rPr>
        <w:t xml:space="preserve"> when it</w:t>
      </w:r>
      <w:r w:rsidR="00C93951" w:rsidRPr="00E53F91">
        <w:rPr>
          <w:rFonts w:ascii="Times New Roman" w:hAnsi="Times New Roman" w:cs="Times New Roman"/>
          <w:color w:val="000000" w:themeColor="text1"/>
          <w:sz w:val="24"/>
          <w:szCs w:val="24"/>
          <w:shd w:val="clear" w:color="auto" w:fill="FFFFFF"/>
        </w:rPr>
        <w:t xml:space="preserve"> follow</w:t>
      </w:r>
      <w:r w:rsidR="00C10F5D" w:rsidRPr="00E53F91">
        <w:rPr>
          <w:rFonts w:ascii="Times New Roman" w:hAnsi="Times New Roman" w:cs="Times New Roman"/>
          <w:color w:val="000000" w:themeColor="text1"/>
          <w:sz w:val="24"/>
          <w:szCs w:val="24"/>
          <w:shd w:val="clear" w:color="auto" w:fill="FFFFFF"/>
        </w:rPr>
        <w:t>ed</w:t>
      </w:r>
      <w:r w:rsidR="00C93951" w:rsidRPr="00E53F91">
        <w:rPr>
          <w:rFonts w:ascii="Times New Roman" w:hAnsi="Times New Roman" w:cs="Times New Roman"/>
          <w:color w:val="000000" w:themeColor="text1"/>
          <w:sz w:val="24"/>
          <w:szCs w:val="24"/>
          <w:shd w:val="clear" w:color="auto" w:fill="FFFFFF"/>
        </w:rPr>
        <w:t xml:space="preserve"> a more orthographically </w:t>
      </w:r>
      <w:r w:rsidR="00170871" w:rsidRPr="00E53F91">
        <w:rPr>
          <w:rFonts w:ascii="Times New Roman" w:hAnsi="Times New Roman" w:cs="Times New Roman"/>
          <w:color w:val="000000" w:themeColor="text1"/>
          <w:sz w:val="24"/>
          <w:szCs w:val="24"/>
          <w:shd w:val="clear" w:color="auto" w:fill="FFFFFF"/>
        </w:rPr>
        <w:t>confusable</w:t>
      </w:r>
      <w:r w:rsidR="00C93951" w:rsidRPr="00E53F91">
        <w:rPr>
          <w:rFonts w:ascii="Times New Roman" w:hAnsi="Times New Roman" w:cs="Times New Roman"/>
          <w:color w:val="000000" w:themeColor="text1"/>
          <w:sz w:val="24"/>
          <w:szCs w:val="24"/>
          <w:shd w:val="clear" w:color="auto" w:fill="FFFFFF"/>
        </w:rPr>
        <w:t xml:space="preserve"> preposition</w:t>
      </w:r>
      <w:r w:rsidR="00057902" w:rsidRPr="00E53F91">
        <w:rPr>
          <w:rFonts w:ascii="Times New Roman" w:hAnsi="Times New Roman" w:cs="Times New Roman"/>
          <w:color w:val="000000" w:themeColor="text1"/>
          <w:sz w:val="24"/>
          <w:szCs w:val="24"/>
          <w:shd w:val="clear" w:color="auto" w:fill="FFFFFF"/>
        </w:rPr>
        <w:t>,</w:t>
      </w:r>
      <w:r w:rsidR="00C93951" w:rsidRPr="00E53F91">
        <w:rPr>
          <w:rFonts w:ascii="Times New Roman" w:hAnsi="Times New Roman" w:cs="Times New Roman"/>
          <w:color w:val="000000" w:themeColor="text1"/>
          <w:sz w:val="24"/>
          <w:szCs w:val="24"/>
          <w:shd w:val="clear" w:color="auto" w:fill="FFFFFF"/>
        </w:rPr>
        <w:t xml:space="preserve"> </w:t>
      </w:r>
      <w:r w:rsidR="00A6519D" w:rsidRPr="00E53F91">
        <w:rPr>
          <w:rFonts w:ascii="Times New Roman" w:hAnsi="Times New Roman" w:cs="Times New Roman"/>
          <w:color w:val="000000" w:themeColor="text1"/>
          <w:sz w:val="24"/>
          <w:szCs w:val="24"/>
          <w:shd w:val="clear" w:color="auto" w:fill="FFFFFF"/>
        </w:rPr>
        <w:t>and</w:t>
      </w:r>
      <w:r w:rsidR="00C93951" w:rsidRPr="00E53F91">
        <w:rPr>
          <w:rFonts w:ascii="Times New Roman" w:hAnsi="Times New Roman" w:cs="Times New Roman"/>
          <w:color w:val="000000" w:themeColor="text1"/>
          <w:sz w:val="24"/>
          <w:szCs w:val="24"/>
          <w:shd w:val="clear" w:color="auto" w:fill="FFFFFF"/>
        </w:rPr>
        <w:t xml:space="preserve"> ha</w:t>
      </w:r>
      <w:r w:rsidR="00A6519D" w:rsidRPr="00E53F91">
        <w:rPr>
          <w:rFonts w:ascii="Times New Roman" w:hAnsi="Times New Roman" w:cs="Times New Roman"/>
          <w:color w:val="000000" w:themeColor="text1"/>
          <w:sz w:val="24"/>
          <w:szCs w:val="24"/>
          <w:shd w:val="clear" w:color="auto" w:fill="FFFFFF"/>
        </w:rPr>
        <w:t>d</w:t>
      </w:r>
      <w:r w:rsidR="00C93951" w:rsidRPr="00E53F91">
        <w:rPr>
          <w:rFonts w:ascii="Times New Roman" w:hAnsi="Times New Roman" w:cs="Times New Roman"/>
          <w:color w:val="000000" w:themeColor="text1"/>
          <w:sz w:val="24"/>
          <w:szCs w:val="24"/>
          <w:shd w:val="clear" w:color="auto" w:fill="FFFFFF"/>
        </w:rPr>
        <w:t xml:space="preserve"> lowest comprehension in these conditions</w:t>
      </w:r>
      <w:r w:rsidR="00A6519D" w:rsidRPr="00E53F91">
        <w:rPr>
          <w:rFonts w:ascii="Times New Roman" w:hAnsi="Times New Roman" w:cs="Times New Roman"/>
          <w:color w:val="000000" w:themeColor="text1"/>
          <w:sz w:val="24"/>
          <w:szCs w:val="24"/>
          <w:shd w:val="clear" w:color="auto" w:fill="FFFFFF"/>
        </w:rPr>
        <w:t xml:space="preserve"> (Levy et al., 2009)</w:t>
      </w:r>
      <w:r w:rsidR="00C93951" w:rsidRPr="00E53F91">
        <w:rPr>
          <w:rFonts w:ascii="Times New Roman" w:hAnsi="Times New Roman" w:cs="Times New Roman"/>
          <w:color w:val="000000" w:themeColor="text1"/>
          <w:sz w:val="24"/>
          <w:szCs w:val="24"/>
          <w:shd w:val="clear" w:color="auto" w:fill="FFFFFF"/>
        </w:rPr>
        <w:t>.</w:t>
      </w:r>
      <w:r w:rsidR="00865243" w:rsidRPr="00E53F91">
        <w:rPr>
          <w:rFonts w:ascii="Times New Roman" w:hAnsi="Times New Roman" w:cs="Times New Roman"/>
          <w:color w:val="000000" w:themeColor="text1"/>
          <w:sz w:val="24"/>
          <w:szCs w:val="24"/>
          <w:shd w:val="clear" w:color="auto" w:fill="FFFFFF"/>
        </w:rPr>
        <w:t xml:space="preserve"> We </w:t>
      </w:r>
      <w:r w:rsidR="008333E5" w:rsidRPr="00E53F91">
        <w:rPr>
          <w:rFonts w:ascii="Times New Roman" w:hAnsi="Times New Roman" w:cs="Times New Roman"/>
          <w:color w:val="000000" w:themeColor="text1"/>
          <w:sz w:val="24"/>
          <w:szCs w:val="24"/>
          <w:shd w:val="clear" w:color="auto" w:fill="FFFFFF"/>
        </w:rPr>
        <w:t>hypothesised that</w:t>
      </w:r>
      <w:r w:rsidR="00865243" w:rsidRPr="00E53F91">
        <w:rPr>
          <w:rFonts w:ascii="Times New Roman" w:hAnsi="Times New Roman" w:cs="Times New Roman"/>
          <w:color w:val="000000" w:themeColor="text1"/>
          <w:sz w:val="24"/>
          <w:szCs w:val="24"/>
          <w:shd w:val="clear" w:color="auto" w:fill="FFFFFF"/>
        </w:rPr>
        <w:t xml:space="preserve"> difficulty in these conditions </w:t>
      </w:r>
      <w:r w:rsidR="008333E5" w:rsidRPr="00E53F91">
        <w:rPr>
          <w:rFonts w:ascii="Times New Roman" w:hAnsi="Times New Roman" w:cs="Times New Roman"/>
          <w:color w:val="000000" w:themeColor="text1"/>
          <w:sz w:val="24"/>
          <w:szCs w:val="24"/>
          <w:shd w:val="clear" w:color="auto" w:fill="FFFFFF"/>
        </w:rPr>
        <w:t>may</w:t>
      </w:r>
      <w:r w:rsidR="00865243" w:rsidRPr="00E53F91">
        <w:rPr>
          <w:rFonts w:ascii="Times New Roman" w:hAnsi="Times New Roman" w:cs="Times New Roman"/>
          <w:color w:val="000000" w:themeColor="text1"/>
          <w:sz w:val="24"/>
          <w:szCs w:val="24"/>
          <w:shd w:val="clear" w:color="auto" w:fill="FFFFFF"/>
        </w:rPr>
        <w:t xml:space="preserve"> be exacerbated in older adults</w:t>
      </w:r>
      <w:r w:rsidR="00B41DED" w:rsidRPr="00E53F91">
        <w:rPr>
          <w:rFonts w:ascii="Times New Roman" w:hAnsi="Times New Roman" w:cs="Times New Roman"/>
          <w:color w:val="000000" w:themeColor="text1"/>
          <w:sz w:val="24"/>
          <w:szCs w:val="24"/>
          <w:shd w:val="clear" w:color="auto" w:fill="FFFFFF"/>
        </w:rPr>
        <w:t>, due to</w:t>
      </w:r>
      <w:r w:rsidR="00CC2626" w:rsidRPr="00E53F91">
        <w:rPr>
          <w:rFonts w:ascii="Times New Roman" w:hAnsi="Times New Roman" w:cs="Times New Roman"/>
          <w:color w:val="000000" w:themeColor="text1"/>
          <w:sz w:val="24"/>
          <w:szCs w:val="24"/>
          <w:shd w:val="clear" w:color="auto" w:fill="FFFFFF"/>
        </w:rPr>
        <w:t xml:space="preserve"> visual processing</w:t>
      </w:r>
      <w:r w:rsidR="00B41DED" w:rsidRPr="00E53F91">
        <w:rPr>
          <w:rFonts w:ascii="Times New Roman" w:hAnsi="Times New Roman" w:cs="Times New Roman"/>
          <w:color w:val="000000" w:themeColor="text1"/>
          <w:sz w:val="24"/>
          <w:szCs w:val="24"/>
          <w:shd w:val="clear" w:color="auto" w:fill="FFFFFF"/>
        </w:rPr>
        <w:t xml:space="preserve"> de</w:t>
      </w:r>
      <w:r w:rsidR="00170871" w:rsidRPr="00E53F91">
        <w:rPr>
          <w:rFonts w:ascii="Times New Roman" w:hAnsi="Times New Roman" w:cs="Times New Roman"/>
          <w:color w:val="000000" w:themeColor="text1"/>
          <w:sz w:val="24"/>
          <w:szCs w:val="24"/>
          <w:shd w:val="clear" w:color="auto" w:fill="FFFFFF"/>
        </w:rPr>
        <w:t>ficit</w:t>
      </w:r>
      <w:r w:rsidR="0089729B" w:rsidRPr="00E53F91">
        <w:rPr>
          <w:rFonts w:ascii="Times New Roman" w:hAnsi="Times New Roman" w:cs="Times New Roman"/>
          <w:color w:val="000000" w:themeColor="text1"/>
          <w:sz w:val="24"/>
          <w:szCs w:val="24"/>
          <w:shd w:val="clear" w:color="auto" w:fill="FFFFFF"/>
        </w:rPr>
        <w:t>s</w:t>
      </w:r>
      <w:r w:rsidR="00B41DED" w:rsidRPr="00E53F91">
        <w:rPr>
          <w:rFonts w:ascii="Times New Roman" w:hAnsi="Times New Roman" w:cs="Times New Roman"/>
          <w:color w:val="000000" w:themeColor="text1"/>
          <w:sz w:val="24"/>
          <w:szCs w:val="24"/>
          <w:shd w:val="clear" w:color="auto" w:fill="FFFFFF"/>
        </w:rPr>
        <w:t xml:space="preserve"> </w:t>
      </w:r>
      <w:r w:rsidR="00A6519D" w:rsidRPr="00E53F91">
        <w:rPr>
          <w:rFonts w:ascii="Times New Roman" w:hAnsi="Times New Roman" w:cs="Times New Roman"/>
          <w:color w:val="000000" w:themeColor="text1"/>
          <w:sz w:val="24"/>
          <w:szCs w:val="24"/>
          <w:shd w:val="clear" w:color="auto" w:fill="FFFFFF"/>
        </w:rPr>
        <w:t>(Jordan et al., 2014)</w:t>
      </w:r>
      <w:r w:rsidR="00865243" w:rsidRPr="00E53F91">
        <w:rPr>
          <w:rFonts w:ascii="Times New Roman" w:hAnsi="Times New Roman" w:cs="Times New Roman"/>
          <w:color w:val="000000" w:themeColor="text1"/>
          <w:sz w:val="24"/>
          <w:szCs w:val="24"/>
          <w:shd w:val="clear" w:color="auto" w:fill="FFFFFF"/>
        </w:rPr>
        <w:t>.</w:t>
      </w:r>
      <w:r w:rsidR="00C93951" w:rsidRPr="00E53F91">
        <w:rPr>
          <w:rFonts w:ascii="Times New Roman" w:hAnsi="Times New Roman" w:cs="Times New Roman"/>
          <w:color w:val="000000" w:themeColor="text1"/>
          <w:sz w:val="24"/>
          <w:szCs w:val="24"/>
          <w:shd w:val="clear" w:color="auto" w:fill="FFFFFF"/>
        </w:rPr>
        <w:t xml:space="preserve"> Unexpectedly, we failed to </w:t>
      </w:r>
      <w:r w:rsidR="00CA6152" w:rsidRPr="00E53F91">
        <w:rPr>
          <w:rFonts w:ascii="Times New Roman" w:hAnsi="Times New Roman" w:cs="Times New Roman"/>
          <w:color w:val="000000" w:themeColor="text1"/>
          <w:sz w:val="24"/>
          <w:szCs w:val="24"/>
          <w:shd w:val="clear" w:color="auto" w:fill="FFFFFF"/>
        </w:rPr>
        <w:t>find evidence of the effects observed by</w:t>
      </w:r>
      <w:r w:rsidR="00C93951" w:rsidRPr="00E53F91">
        <w:rPr>
          <w:rFonts w:ascii="Times New Roman" w:hAnsi="Times New Roman" w:cs="Times New Roman"/>
          <w:color w:val="000000" w:themeColor="text1"/>
          <w:sz w:val="24"/>
          <w:szCs w:val="24"/>
          <w:shd w:val="clear" w:color="auto" w:fill="FFFFFF"/>
        </w:rPr>
        <w:t xml:space="preserve"> </w:t>
      </w:r>
      <w:r w:rsidR="00057902" w:rsidRPr="00E53F91">
        <w:rPr>
          <w:rFonts w:ascii="Times New Roman" w:hAnsi="Times New Roman" w:cs="Times New Roman"/>
          <w:color w:val="000000" w:themeColor="text1"/>
          <w:sz w:val="24"/>
          <w:szCs w:val="24"/>
          <w:shd w:val="clear" w:color="auto" w:fill="FFFFFF"/>
        </w:rPr>
        <w:t>Levy et al.</w:t>
      </w:r>
      <w:r w:rsidR="00073546" w:rsidRPr="00E53F91">
        <w:rPr>
          <w:rFonts w:ascii="Times New Roman" w:hAnsi="Times New Roman" w:cs="Times New Roman"/>
          <w:color w:val="000000" w:themeColor="text1"/>
          <w:sz w:val="24"/>
          <w:szCs w:val="24"/>
          <w:shd w:val="clear" w:color="auto" w:fill="FFFFFF"/>
        </w:rPr>
        <w:t xml:space="preserve"> when </w:t>
      </w:r>
      <w:r w:rsidR="0036197A" w:rsidRPr="00E53F91">
        <w:rPr>
          <w:rFonts w:ascii="Times New Roman" w:hAnsi="Times New Roman" w:cs="Times New Roman"/>
          <w:color w:val="000000" w:themeColor="text1"/>
          <w:sz w:val="24"/>
          <w:szCs w:val="24"/>
          <w:shd w:val="clear" w:color="auto" w:fill="FFFFFF"/>
        </w:rPr>
        <w:t xml:space="preserve">we </w:t>
      </w:r>
      <w:r w:rsidR="00073546" w:rsidRPr="00E53F91">
        <w:rPr>
          <w:rFonts w:ascii="Times New Roman" w:hAnsi="Times New Roman" w:cs="Times New Roman"/>
          <w:color w:val="000000" w:themeColor="text1"/>
          <w:sz w:val="24"/>
          <w:szCs w:val="24"/>
          <w:shd w:val="clear" w:color="auto" w:fill="FFFFFF"/>
        </w:rPr>
        <w:t>us</w:t>
      </w:r>
      <w:r w:rsidR="0036197A" w:rsidRPr="00E53F91">
        <w:rPr>
          <w:rFonts w:ascii="Times New Roman" w:hAnsi="Times New Roman" w:cs="Times New Roman"/>
          <w:color w:val="000000" w:themeColor="text1"/>
          <w:sz w:val="24"/>
          <w:szCs w:val="24"/>
          <w:shd w:val="clear" w:color="auto" w:fill="FFFFFF"/>
        </w:rPr>
        <w:t>ed</w:t>
      </w:r>
      <w:r w:rsidR="00073546" w:rsidRPr="00E53F91">
        <w:rPr>
          <w:rFonts w:ascii="Times New Roman" w:hAnsi="Times New Roman" w:cs="Times New Roman"/>
          <w:color w:val="000000" w:themeColor="text1"/>
          <w:sz w:val="24"/>
          <w:szCs w:val="24"/>
          <w:shd w:val="clear" w:color="auto" w:fill="FFFFFF"/>
        </w:rPr>
        <w:t xml:space="preserve"> self-paced reading as a methodology</w:t>
      </w:r>
      <w:r w:rsidR="00F4728D" w:rsidRPr="00E53F91">
        <w:rPr>
          <w:rFonts w:ascii="Times New Roman" w:hAnsi="Times New Roman" w:cs="Times New Roman"/>
          <w:color w:val="000000" w:themeColor="text1"/>
          <w:sz w:val="24"/>
          <w:szCs w:val="24"/>
          <w:shd w:val="clear" w:color="auto" w:fill="FFFFFF"/>
        </w:rPr>
        <w:t xml:space="preserve"> instead of eye-tracking.</w:t>
      </w:r>
      <w:r w:rsidR="00C93951" w:rsidRPr="00E53F91">
        <w:rPr>
          <w:rFonts w:ascii="Times New Roman" w:hAnsi="Times New Roman" w:cs="Times New Roman"/>
          <w:color w:val="000000" w:themeColor="text1"/>
          <w:sz w:val="24"/>
          <w:szCs w:val="24"/>
          <w:shd w:val="clear" w:color="auto" w:fill="FFFFFF"/>
        </w:rPr>
        <w:t xml:space="preserve"> </w:t>
      </w:r>
      <w:r w:rsidR="00F4728D" w:rsidRPr="00E53F91">
        <w:rPr>
          <w:rFonts w:ascii="Times New Roman" w:hAnsi="Times New Roman" w:cs="Times New Roman"/>
          <w:color w:val="000000" w:themeColor="text1"/>
          <w:sz w:val="24"/>
          <w:szCs w:val="24"/>
          <w:shd w:val="clear" w:color="auto" w:fill="FFFFFF"/>
        </w:rPr>
        <w:t>The key interactive effect was absent in both</w:t>
      </w:r>
      <w:r w:rsidR="00865243" w:rsidRPr="00E53F91">
        <w:rPr>
          <w:rFonts w:ascii="Times New Roman" w:hAnsi="Times New Roman" w:cs="Times New Roman"/>
          <w:color w:val="000000" w:themeColor="text1"/>
          <w:sz w:val="24"/>
          <w:szCs w:val="24"/>
          <w:shd w:val="clear" w:color="auto" w:fill="FFFFFF"/>
        </w:rPr>
        <w:t xml:space="preserve"> </w:t>
      </w:r>
      <w:r w:rsidR="00170871" w:rsidRPr="00E53F91">
        <w:rPr>
          <w:rFonts w:ascii="Times New Roman" w:hAnsi="Times New Roman" w:cs="Times New Roman"/>
          <w:color w:val="000000" w:themeColor="text1"/>
          <w:sz w:val="24"/>
          <w:szCs w:val="24"/>
          <w:shd w:val="clear" w:color="auto" w:fill="FFFFFF"/>
        </w:rPr>
        <w:t>age groups</w:t>
      </w:r>
      <w:r w:rsidR="00CA6152" w:rsidRPr="00E53F91">
        <w:rPr>
          <w:rFonts w:ascii="Times New Roman" w:hAnsi="Times New Roman" w:cs="Times New Roman"/>
          <w:color w:val="000000" w:themeColor="text1"/>
          <w:sz w:val="24"/>
          <w:szCs w:val="24"/>
          <w:shd w:val="clear" w:color="auto" w:fill="FFFFFF"/>
        </w:rPr>
        <w:t xml:space="preserve"> tested</w:t>
      </w:r>
      <w:r w:rsidR="006A67E0" w:rsidRPr="00E53F91">
        <w:rPr>
          <w:rFonts w:ascii="Times New Roman" w:hAnsi="Times New Roman" w:cs="Times New Roman"/>
          <w:color w:val="000000" w:themeColor="text1"/>
          <w:sz w:val="24"/>
          <w:szCs w:val="24"/>
          <w:shd w:val="clear" w:color="auto" w:fill="FFFFFF"/>
        </w:rPr>
        <w:t xml:space="preserve">, </w:t>
      </w:r>
      <w:r w:rsidR="00F4728D" w:rsidRPr="00E53F91">
        <w:rPr>
          <w:rFonts w:ascii="Times New Roman" w:hAnsi="Times New Roman" w:cs="Times New Roman"/>
          <w:color w:val="000000" w:themeColor="text1"/>
          <w:sz w:val="24"/>
          <w:szCs w:val="24"/>
          <w:shd w:val="clear" w:color="auto" w:fill="FFFFFF"/>
        </w:rPr>
        <w:t>and</w:t>
      </w:r>
      <w:r w:rsidR="00CC2626" w:rsidRPr="00E53F91">
        <w:rPr>
          <w:rFonts w:ascii="Times New Roman" w:hAnsi="Times New Roman" w:cs="Times New Roman"/>
          <w:color w:val="000000" w:themeColor="text1"/>
          <w:sz w:val="24"/>
          <w:szCs w:val="24"/>
          <w:shd w:val="clear" w:color="auto" w:fill="FFFFFF"/>
        </w:rPr>
        <w:t xml:space="preserve"> </w:t>
      </w:r>
      <w:r w:rsidR="006A67E0" w:rsidRPr="00E53F91">
        <w:rPr>
          <w:rFonts w:ascii="Times New Roman" w:hAnsi="Times New Roman" w:cs="Times New Roman"/>
          <w:color w:val="000000" w:themeColor="text1"/>
          <w:sz w:val="24"/>
          <w:szCs w:val="24"/>
          <w:shd w:val="clear" w:color="auto" w:fill="FFFFFF"/>
        </w:rPr>
        <w:t>participants</w:t>
      </w:r>
      <w:r w:rsidR="00F4728D" w:rsidRPr="00E53F91">
        <w:rPr>
          <w:rFonts w:ascii="Times New Roman" w:hAnsi="Times New Roman" w:cs="Times New Roman"/>
          <w:color w:val="000000" w:themeColor="text1"/>
          <w:sz w:val="24"/>
          <w:szCs w:val="24"/>
          <w:shd w:val="clear" w:color="auto" w:fill="FFFFFF"/>
        </w:rPr>
        <w:t xml:space="preserve"> instead</w:t>
      </w:r>
      <w:r w:rsidR="006A67E0" w:rsidRPr="00E53F91">
        <w:rPr>
          <w:rFonts w:ascii="Times New Roman" w:hAnsi="Times New Roman" w:cs="Times New Roman"/>
          <w:color w:val="000000" w:themeColor="text1"/>
          <w:sz w:val="24"/>
          <w:szCs w:val="24"/>
          <w:shd w:val="clear" w:color="auto" w:fill="FFFFFF"/>
        </w:rPr>
        <w:t xml:space="preserve"> experienced processing difficulty due to verb ambiguity regardless of the preceding preposition.</w:t>
      </w:r>
      <w:r w:rsidR="00F0327F" w:rsidRPr="00E53F91">
        <w:rPr>
          <w:rFonts w:ascii="Times New Roman" w:hAnsi="Times New Roman" w:cs="Times New Roman"/>
          <w:color w:val="000000" w:themeColor="text1"/>
          <w:sz w:val="24"/>
          <w:szCs w:val="24"/>
          <w:shd w:val="clear" w:color="auto" w:fill="FFFFFF"/>
        </w:rPr>
        <w:t xml:space="preserve"> Bayes factor</w:t>
      </w:r>
      <w:r w:rsidR="0089729B" w:rsidRPr="00E53F91">
        <w:rPr>
          <w:rFonts w:ascii="Times New Roman" w:hAnsi="Times New Roman" w:cs="Times New Roman"/>
          <w:color w:val="000000" w:themeColor="text1"/>
          <w:sz w:val="24"/>
          <w:szCs w:val="24"/>
          <w:shd w:val="clear" w:color="auto" w:fill="FFFFFF"/>
        </w:rPr>
        <w:t>s</w:t>
      </w:r>
      <w:r w:rsidR="00F0327F" w:rsidRPr="00E53F91">
        <w:rPr>
          <w:rFonts w:ascii="Times New Roman" w:hAnsi="Times New Roman" w:cs="Times New Roman"/>
          <w:color w:val="000000" w:themeColor="text1"/>
          <w:sz w:val="24"/>
          <w:szCs w:val="24"/>
          <w:shd w:val="clear" w:color="auto" w:fill="FFFFFF"/>
        </w:rPr>
        <w:t xml:space="preserve"> suggested </w:t>
      </w:r>
      <w:r w:rsidR="00DE56D5" w:rsidRPr="00E53F91">
        <w:rPr>
          <w:rFonts w:ascii="Times New Roman" w:hAnsi="Times New Roman" w:cs="Times New Roman"/>
          <w:color w:val="000000" w:themeColor="text1"/>
          <w:sz w:val="24"/>
          <w:szCs w:val="24"/>
          <w:shd w:val="clear" w:color="auto" w:fill="FFFFFF"/>
        </w:rPr>
        <w:t>anecdotal</w:t>
      </w:r>
      <w:r w:rsidR="00CC2626" w:rsidRPr="00E53F91">
        <w:rPr>
          <w:rFonts w:ascii="Times New Roman" w:hAnsi="Times New Roman" w:cs="Times New Roman"/>
          <w:color w:val="000000" w:themeColor="text1"/>
          <w:sz w:val="24"/>
          <w:szCs w:val="24"/>
          <w:shd w:val="clear" w:color="auto" w:fill="FFFFFF"/>
        </w:rPr>
        <w:t xml:space="preserve"> evidence against th</w:t>
      </w:r>
      <w:r w:rsidR="00CA6152" w:rsidRPr="00E53F91">
        <w:rPr>
          <w:rFonts w:ascii="Times New Roman" w:hAnsi="Times New Roman" w:cs="Times New Roman"/>
          <w:color w:val="000000" w:themeColor="text1"/>
          <w:sz w:val="24"/>
          <w:szCs w:val="24"/>
          <w:shd w:val="clear" w:color="auto" w:fill="FFFFFF"/>
        </w:rPr>
        <w:t>e interactive</w:t>
      </w:r>
      <w:r w:rsidR="00CC2626" w:rsidRPr="00E53F91">
        <w:rPr>
          <w:rFonts w:ascii="Times New Roman" w:hAnsi="Times New Roman" w:cs="Times New Roman"/>
          <w:color w:val="000000" w:themeColor="text1"/>
          <w:sz w:val="24"/>
          <w:szCs w:val="24"/>
          <w:shd w:val="clear" w:color="auto" w:fill="FFFFFF"/>
        </w:rPr>
        <w:t xml:space="preserve"> effect with a highly informative prior and moderate to</w:t>
      </w:r>
      <w:r w:rsidR="00DE56D5" w:rsidRPr="00E53F91">
        <w:rPr>
          <w:rFonts w:ascii="Times New Roman" w:hAnsi="Times New Roman" w:cs="Times New Roman"/>
          <w:color w:val="000000" w:themeColor="text1"/>
          <w:sz w:val="24"/>
          <w:szCs w:val="24"/>
          <w:shd w:val="clear" w:color="auto" w:fill="FFFFFF"/>
        </w:rPr>
        <w:t xml:space="preserve"> very</w:t>
      </w:r>
      <w:r w:rsidR="00CC2626" w:rsidRPr="00E53F91">
        <w:rPr>
          <w:rFonts w:ascii="Times New Roman" w:hAnsi="Times New Roman" w:cs="Times New Roman"/>
          <w:color w:val="000000" w:themeColor="text1"/>
          <w:sz w:val="24"/>
          <w:szCs w:val="24"/>
          <w:shd w:val="clear" w:color="auto" w:fill="FFFFFF"/>
        </w:rPr>
        <w:t xml:space="preserve"> strong evidence against it with less informative priors</w:t>
      </w:r>
      <w:r w:rsidR="00F0327F" w:rsidRPr="00E53F91">
        <w:rPr>
          <w:rFonts w:ascii="Times New Roman" w:hAnsi="Times New Roman" w:cs="Times New Roman"/>
          <w:color w:val="000000" w:themeColor="text1"/>
          <w:sz w:val="24"/>
          <w:szCs w:val="24"/>
          <w:shd w:val="clear" w:color="auto" w:fill="FFFFFF"/>
        </w:rPr>
        <w:t xml:space="preserve">. In contrast, there was moderate evidence </w:t>
      </w:r>
      <w:r w:rsidR="000E7BA3" w:rsidRPr="00E53F91">
        <w:rPr>
          <w:rFonts w:ascii="Times New Roman" w:hAnsi="Times New Roman" w:cs="Times New Roman"/>
          <w:color w:val="000000" w:themeColor="text1"/>
          <w:sz w:val="24"/>
          <w:szCs w:val="24"/>
          <w:shd w:val="clear" w:color="auto" w:fill="FFFFFF"/>
        </w:rPr>
        <w:t>for</w:t>
      </w:r>
      <w:r w:rsidR="00F0327F" w:rsidRPr="00E53F91">
        <w:rPr>
          <w:rFonts w:ascii="Times New Roman" w:hAnsi="Times New Roman" w:cs="Times New Roman"/>
          <w:color w:val="000000" w:themeColor="text1"/>
          <w:sz w:val="24"/>
          <w:szCs w:val="24"/>
          <w:shd w:val="clear" w:color="auto" w:fill="FFFFFF"/>
        </w:rPr>
        <w:t xml:space="preserve"> a main</w:t>
      </w:r>
      <w:r w:rsidR="00EA068E" w:rsidRPr="00E53F91">
        <w:rPr>
          <w:rFonts w:ascii="Times New Roman" w:hAnsi="Times New Roman" w:cs="Times New Roman"/>
          <w:color w:val="000000" w:themeColor="text1"/>
          <w:sz w:val="24"/>
          <w:szCs w:val="24"/>
          <w:shd w:val="clear" w:color="auto" w:fill="FFFFFF"/>
        </w:rPr>
        <w:t xml:space="preserve"> verb ambiguity</w:t>
      </w:r>
      <w:r w:rsidR="00F0327F" w:rsidRPr="00E53F91">
        <w:rPr>
          <w:rFonts w:ascii="Times New Roman" w:hAnsi="Times New Roman" w:cs="Times New Roman"/>
          <w:color w:val="000000" w:themeColor="text1"/>
          <w:sz w:val="24"/>
          <w:szCs w:val="24"/>
          <w:shd w:val="clear" w:color="auto" w:fill="FFFFFF"/>
        </w:rPr>
        <w:t xml:space="preserve"> effect with informative priors</w:t>
      </w:r>
      <w:r w:rsidR="00E15E6E" w:rsidRPr="00E53F91">
        <w:rPr>
          <w:rFonts w:ascii="Times New Roman" w:hAnsi="Times New Roman" w:cs="Times New Roman"/>
          <w:color w:val="000000" w:themeColor="text1"/>
          <w:sz w:val="24"/>
          <w:szCs w:val="24"/>
          <w:shd w:val="clear" w:color="auto" w:fill="FFFFFF"/>
        </w:rPr>
        <w:t xml:space="preserve">, </w:t>
      </w:r>
      <w:r w:rsidR="00CC2626" w:rsidRPr="00E53F91">
        <w:rPr>
          <w:rFonts w:ascii="Times New Roman" w:hAnsi="Times New Roman" w:cs="Times New Roman"/>
          <w:color w:val="000000" w:themeColor="text1"/>
          <w:sz w:val="24"/>
          <w:szCs w:val="24"/>
          <w:shd w:val="clear" w:color="auto" w:fill="FFFFFF"/>
        </w:rPr>
        <w:t xml:space="preserve">and weaker evidence </w:t>
      </w:r>
      <w:r w:rsidR="00E15E6E" w:rsidRPr="00E53F91">
        <w:rPr>
          <w:rFonts w:ascii="Times New Roman" w:hAnsi="Times New Roman" w:cs="Times New Roman"/>
          <w:color w:val="000000" w:themeColor="text1"/>
          <w:sz w:val="24"/>
          <w:szCs w:val="24"/>
          <w:shd w:val="clear" w:color="auto" w:fill="FFFFFF"/>
        </w:rPr>
        <w:t xml:space="preserve">against </w:t>
      </w:r>
      <w:r w:rsidR="00CC2626" w:rsidRPr="00E53F91">
        <w:rPr>
          <w:rFonts w:ascii="Times New Roman" w:hAnsi="Times New Roman" w:cs="Times New Roman"/>
          <w:color w:val="000000" w:themeColor="text1"/>
          <w:sz w:val="24"/>
          <w:szCs w:val="24"/>
          <w:shd w:val="clear" w:color="auto" w:fill="FFFFFF"/>
        </w:rPr>
        <w:t xml:space="preserve">it </w:t>
      </w:r>
      <w:r w:rsidR="00E15E6E" w:rsidRPr="00E53F91">
        <w:rPr>
          <w:rFonts w:ascii="Times New Roman" w:hAnsi="Times New Roman" w:cs="Times New Roman"/>
          <w:color w:val="000000" w:themeColor="text1"/>
          <w:sz w:val="24"/>
          <w:szCs w:val="24"/>
          <w:shd w:val="clear" w:color="auto" w:fill="FFFFFF"/>
        </w:rPr>
        <w:t>with an uninformative prior.</w:t>
      </w:r>
      <w:r w:rsidR="00C93951"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Thus</w:t>
      </w:r>
      <w:r w:rsidR="00C93951" w:rsidRPr="00E53F91">
        <w:rPr>
          <w:rFonts w:ascii="Times New Roman" w:hAnsi="Times New Roman" w:cs="Times New Roman"/>
          <w:color w:val="000000" w:themeColor="text1"/>
          <w:sz w:val="24"/>
          <w:szCs w:val="24"/>
          <w:shd w:val="clear" w:color="auto" w:fill="FFFFFF"/>
        </w:rPr>
        <w:t xml:space="preserve">, the focus of our discussion will not be age differences in </w:t>
      </w:r>
      <w:r w:rsidR="00CA6152" w:rsidRPr="00E53F91">
        <w:rPr>
          <w:rFonts w:ascii="Times New Roman" w:hAnsi="Times New Roman" w:cs="Times New Roman"/>
          <w:color w:val="000000" w:themeColor="text1"/>
          <w:sz w:val="24"/>
          <w:szCs w:val="24"/>
          <w:shd w:val="clear" w:color="auto" w:fill="FFFFFF"/>
        </w:rPr>
        <w:t>noisy-channel processing and word identity uncertainty</w:t>
      </w:r>
      <w:r w:rsidR="00C93951" w:rsidRPr="00E53F91">
        <w:rPr>
          <w:rFonts w:ascii="Times New Roman" w:hAnsi="Times New Roman" w:cs="Times New Roman"/>
          <w:color w:val="000000" w:themeColor="text1"/>
          <w:sz w:val="24"/>
          <w:szCs w:val="24"/>
          <w:shd w:val="clear" w:color="auto" w:fill="FFFFFF"/>
        </w:rPr>
        <w:t xml:space="preserve">, </w:t>
      </w:r>
      <w:r w:rsidR="00CC2626" w:rsidRPr="00E53F91">
        <w:rPr>
          <w:rFonts w:ascii="Times New Roman" w:hAnsi="Times New Roman" w:cs="Times New Roman"/>
          <w:color w:val="000000" w:themeColor="text1"/>
          <w:sz w:val="24"/>
          <w:szCs w:val="24"/>
          <w:shd w:val="clear" w:color="auto" w:fill="FFFFFF"/>
        </w:rPr>
        <w:t>but</w:t>
      </w:r>
      <w:r w:rsidR="00C93951" w:rsidRPr="00E53F91">
        <w:rPr>
          <w:rFonts w:ascii="Times New Roman" w:hAnsi="Times New Roman" w:cs="Times New Roman"/>
          <w:color w:val="000000" w:themeColor="text1"/>
          <w:sz w:val="24"/>
          <w:szCs w:val="24"/>
          <w:shd w:val="clear" w:color="auto" w:fill="FFFFFF"/>
        </w:rPr>
        <w:t xml:space="preserve"> an assessment of why we did not observe </w:t>
      </w:r>
      <w:r w:rsidR="00E15E6E" w:rsidRPr="00E53F91">
        <w:rPr>
          <w:rFonts w:ascii="Times New Roman" w:hAnsi="Times New Roman" w:cs="Times New Roman"/>
          <w:color w:val="000000" w:themeColor="text1"/>
          <w:sz w:val="24"/>
          <w:szCs w:val="24"/>
          <w:shd w:val="clear" w:color="auto" w:fill="FFFFFF"/>
        </w:rPr>
        <w:t xml:space="preserve">an interaction between preposition and verb </w:t>
      </w:r>
      <w:r w:rsidR="003745E6" w:rsidRPr="00E53F91">
        <w:rPr>
          <w:rFonts w:ascii="Times New Roman" w:hAnsi="Times New Roman" w:cs="Times New Roman"/>
          <w:color w:val="000000" w:themeColor="text1"/>
          <w:sz w:val="24"/>
          <w:szCs w:val="24"/>
          <w:shd w:val="clear" w:color="auto" w:fill="FFFFFF"/>
        </w:rPr>
        <w:t>ambiguity</w:t>
      </w:r>
      <w:r w:rsidR="00E15E6E" w:rsidRPr="00E53F91">
        <w:rPr>
          <w:rFonts w:ascii="Times New Roman" w:hAnsi="Times New Roman" w:cs="Times New Roman"/>
          <w:color w:val="000000" w:themeColor="text1"/>
          <w:sz w:val="24"/>
          <w:szCs w:val="24"/>
          <w:shd w:val="clear" w:color="auto" w:fill="FFFFFF"/>
        </w:rPr>
        <w:t>, while still observing verb ambiguity</w:t>
      </w:r>
      <w:r w:rsidR="006F5D79" w:rsidRPr="00E53F91">
        <w:rPr>
          <w:rFonts w:ascii="Times New Roman" w:hAnsi="Times New Roman" w:cs="Times New Roman"/>
          <w:color w:val="000000" w:themeColor="text1"/>
          <w:sz w:val="24"/>
          <w:szCs w:val="24"/>
          <w:shd w:val="clear" w:color="auto" w:fill="FFFFFF"/>
        </w:rPr>
        <w:t xml:space="preserve"> effects</w:t>
      </w:r>
      <w:r w:rsidR="00073546" w:rsidRPr="00E53F91">
        <w:rPr>
          <w:rFonts w:ascii="Times New Roman" w:hAnsi="Times New Roman" w:cs="Times New Roman"/>
          <w:color w:val="000000" w:themeColor="text1"/>
          <w:sz w:val="24"/>
          <w:szCs w:val="24"/>
          <w:shd w:val="clear" w:color="auto" w:fill="FFFFFF"/>
        </w:rPr>
        <w:t>, and the role that methodology may have played in our pattern of findings</w:t>
      </w:r>
      <w:r w:rsidR="00C93951" w:rsidRPr="00E53F91">
        <w:rPr>
          <w:rFonts w:ascii="Times New Roman" w:hAnsi="Times New Roman" w:cs="Times New Roman"/>
          <w:color w:val="000000" w:themeColor="text1"/>
          <w:sz w:val="24"/>
          <w:szCs w:val="24"/>
          <w:shd w:val="clear" w:color="auto" w:fill="FFFFFF"/>
        </w:rPr>
        <w:t>.</w:t>
      </w:r>
    </w:p>
    <w:p w14:paraId="44D39F75" w14:textId="1C03FA1C" w:rsidR="0036197A" w:rsidRPr="00E53F91" w:rsidRDefault="00C93951" w:rsidP="00A67E97">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One obvious </w:t>
      </w:r>
      <w:r w:rsidR="00A2026C" w:rsidRPr="00E53F91">
        <w:rPr>
          <w:rFonts w:ascii="Times New Roman" w:hAnsi="Times New Roman" w:cs="Times New Roman"/>
          <w:color w:val="000000" w:themeColor="text1"/>
          <w:sz w:val="24"/>
          <w:szCs w:val="24"/>
          <w:shd w:val="clear" w:color="auto" w:fill="FFFFFF"/>
        </w:rPr>
        <w:t>possible cause</w:t>
      </w:r>
      <w:r w:rsidRPr="00E53F91">
        <w:rPr>
          <w:rFonts w:ascii="Times New Roman" w:hAnsi="Times New Roman" w:cs="Times New Roman"/>
          <w:color w:val="000000" w:themeColor="text1"/>
          <w:sz w:val="24"/>
          <w:szCs w:val="24"/>
          <w:shd w:val="clear" w:color="auto" w:fill="FFFFFF"/>
        </w:rPr>
        <w:t xml:space="preserve"> for </w:t>
      </w:r>
      <w:r w:rsidR="004772D5" w:rsidRPr="00E53F91">
        <w:rPr>
          <w:rFonts w:ascii="Times New Roman" w:hAnsi="Times New Roman" w:cs="Times New Roman"/>
          <w:color w:val="000000" w:themeColor="text1"/>
          <w:sz w:val="24"/>
          <w:szCs w:val="24"/>
          <w:shd w:val="clear" w:color="auto" w:fill="FFFFFF"/>
        </w:rPr>
        <w:t xml:space="preserve">not observing an interaction between preposition form and verb ambiguity </w:t>
      </w:r>
      <w:r w:rsidRPr="00E53F91">
        <w:rPr>
          <w:rFonts w:ascii="Times New Roman" w:hAnsi="Times New Roman" w:cs="Times New Roman"/>
          <w:color w:val="000000" w:themeColor="text1"/>
          <w:sz w:val="24"/>
          <w:szCs w:val="24"/>
          <w:shd w:val="clear" w:color="auto" w:fill="FFFFFF"/>
        </w:rPr>
        <w:t>is th</w:t>
      </w:r>
      <w:r w:rsidR="00A2026C" w:rsidRPr="00E53F91">
        <w:rPr>
          <w:rFonts w:ascii="Times New Roman" w:hAnsi="Times New Roman" w:cs="Times New Roman"/>
          <w:color w:val="000000" w:themeColor="text1"/>
          <w:sz w:val="24"/>
          <w:szCs w:val="24"/>
          <w:shd w:val="clear" w:color="auto" w:fill="FFFFFF"/>
        </w:rPr>
        <w:t xml:space="preserve">at we used self-paced reading </w:t>
      </w:r>
      <w:r w:rsidR="00057902" w:rsidRPr="00E53F91">
        <w:rPr>
          <w:rFonts w:ascii="Times New Roman" w:hAnsi="Times New Roman" w:cs="Times New Roman"/>
          <w:color w:val="000000" w:themeColor="text1"/>
          <w:sz w:val="24"/>
          <w:szCs w:val="24"/>
          <w:shd w:val="clear" w:color="auto" w:fill="FFFFFF"/>
        </w:rPr>
        <w:t>rather than</w:t>
      </w:r>
      <w:r w:rsidR="00A2026C" w:rsidRPr="00E53F91">
        <w:rPr>
          <w:rFonts w:ascii="Times New Roman" w:hAnsi="Times New Roman" w:cs="Times New Roman"/>
          <w:color w:val="000000" w:themeColor="text1"/>
          <w:sz w:val="24"/>
          <w:szCs w:val="24"/>
          <w:shd w:val="clear" w:color="auto" w:fill="FFFFFF"/>
        </w:rPr>
        <w:t xml:space="preserve"> eye-tracking</w:t>
      </w:r>
      <w:r w:rsidR="003745E6" w:rsidRPr="00E53F91">
        <w:rPr>
          <w:rFonts w:ascii="Times New Roman" w:hAnsi="Times New Roman" w:cs="Times New Roman"/>
          <w:color w:val="000000" w:themeColor="text1"/>
          <w:sz w:val="24"/>
          <w:szCs w:val="24"/>
          <w:shd w:val="clear" w:color="auto" w:fill="FFFFFF"/>
        </w:rPr>
        <w:t xml:space="preserve"> during reading</w:t>
      </w:r>
      <w:r w:rsidR="00A2026C" w:rsidRPr="00E53F91">
        <w:rPr>
          <w:rFonts w:ascii="Times New Roman" w:hAnsi="Times New Roman" w:cs="Times New Roman"/>
          <w:color w:val="000000" w:themeColor="text1"/>
          <w:sz w:val="24"/>
          <w:szCs w:val="24"/>
          <w:shd w:val="clear" w:color="auto" w:fill="FFFFFF"/>
        </w:rPr>
        <w:t xml:space="preserve">. </w:t>
      </w:r>
      <w:r w:rsidR="00520512" w:rsidRPr="00E53F91">
        <w:rPr>
          <w:rFonts w:ascii="Times New Roman" w:hAnsi="Times New Roman" w:cs="Times New Roman"/>
          <w:color w:val="000000" w:themeColor="text1"/>
          <w:sz w:val="24"/>
          <w:szCs w:val="24"/>
          <w:shd w:val="clear" w:color="auto" w:fill="FFFFFF"/>
        </w:rPr>
        <w:t>I</w:t>
      </w:r>
      <w:r w:rsidR="00A2026C" w:rsidRPr="00E53F91">
        <w:rPr>
          <w:rFonts w:ascii="Times New Roman" w:hAnsi="Times New Roman" w:cs="Times New Roman"/>
          <w:color w:val="000000" w:themeColor="text1"/>
          <w:sz w:val="24"/>
          <w:szCs w:val="24"/>
          <w:shd w:val="clear" w:color="auto" w:fill="FFFFFF"/>
        </w:rPr>
        <w:t>t could be that</w:t>
      </w:r>
      <w:r w:rsidR="00520512" w:rsidRPr="00E53F91">
        <w:rPr>
          <w:rFonts w:ascii="Times New Roman" w:hAnsi="Times New Roman" w:cs="Times New Roman"/>
          <w:color w:val="000000" w:themeColor="text1"/>
          <w:sz w:val="24"/>
          <w:szCs w:val="24"/>
          <w:shd w:val="clear" w:color="auto" w:fill="FFFFFF"/>
        </w:rPr>
        <w:t>,</w:t>
      </w:r>
      <w:r w:rsidR="00A2026C" w:rsidRPr="00E53F91">
        <w:rPr>
          <w:rFonts w:ascii="Times New Roman" w:hAnsi="Times New Roman" w:cs="Times New Roman"/>
          <w:color w:val="000000" w:themeColor="text1"/>
          <w:sz w:val="24"/>
          <w:szCs w:val="24"/>
          <w:shd w:val="clear" w:color="auto" w:fill="FFFFFF"/>
        </w:rPr>
        <w:t xml:space="preserve"> when readers are denied the possibility of moving their eyes backwards in text, they </w:t>
      </w:r>
      <w:r w:rsidR="006F5D79" w:rsidRPr="00E53F91">
        <w:rPr>
          <w:rFonts w:ascii="Times New Roman" w:hAnsi="Times New Roman" w:cs="Times New Roman"/>
          <w:color w:val="000000" w:themeColor="text1"/>
          <w:sz w:val="24"/>
          <w:szCs w:val="24"/>
          <w:shd w:val="clear" w:color="auto" w:fill="FFFFFF"/>
        </w:rPr>
        <w:t>are</w:t>
      </w:r>
      <w:r w:rsidR="00A2026C" w:rsidRPr="00E53F91">
        <w:rPr>
          <w:rFonts w:ascii="Times New Roman" w:hAnsi="Times New Roman" w:cs="Times New Roman"/>
          <w:color w:val="000000" w:themeColor="text1"/>
          <w:sz w:val="24"/>
          <w:szCs w:val="24"/>
          <w:shd w:val="clear" w:color="auto" w:fill="FFFFFF"/>
        </w:rPr>
        <w:t xml:space="preserve"> less likely to maintain</w:t>
      </w:r>
      <w:r w:rsidR="003745E6" w:rsidRPr="00E53F91">
        <w:rPr>
          <w:rFonts w:ascii="Times New Roman" w:hAnsi="Times New Roman" w:cs="Times New Roman"/>
          <w:color w:val="000000" w:themeColor="text1"/>
          <w:sz w:val="24"/>
          <w:szCs w:val="24"/>
          <w:shd w:val="clear" w:color="auto" w:fill="FFFFFF"/>
        </w:rPr>
        <w:t xml:space="preserve"> word identity</w:t>
      </w:r>
      <w:r w:rsidR="00A2026C" w:rsidRPr="00E53F91">
        <w:rPr>
          <w:rFonts w:ascii="Times New Roman" w:hAnsi="Times New Roman" w:cs="Times New Roman"/>
          <w:color w:val="000000" w:themeColor="text1"/>
          <w:sz w:val="24"/>
          <w:szCs w:val="24"/>
          <w:shd w:val="clear" w:color="auto" w:fill="FFFFFF"/>
        </w:rPr>
        <w:t xml:space="preserve"> uncertainty, due to being unable to collect further perceptual evidence at a later point. Indeed, Levy et al. primarily found evidence for their effect</w:t>
      </w:r>
      <w:r w:rsidR="00CB75C3" w:rsidRPr="00E53F91">
        <w:rPr>
          <w:rFonts w:ascii="Times New Roman" w:hAnsi="Times New Roman" w:cs="Times New Roman"/>
          <w:color w:val="000000" w:themeColor="text1"/>
          <w:sz w:val="24"/>
          <w:szCs w:val="24"/>
          <w:shd w:val="clear" w:color="auto" w:fill="FFFFFF"/>
        </w:rPr>
        <w:t>s in</w:t>
      </w:r>
      <w:r w:rsidR="00057902" w:rsidRPr="00E53F91">
        <w:rPr>
          <w:rFonts w:ascii="Times New Roman" w:hAnsi="Times New Roman" w:cs="Times New Roman"/>
          <w:color w:val="000000" w:themeColor="text1"/>
          <w:sz w:val="24"/>
          <w:szCs w:val="24"/>
          <w:shd w:val="clear" w:color="auto" w:fill="FFFFFF"/>
        </w:rPr>
        <w:t xml:space="preserve"> eye-movement</w:t>
      </w:r>
      <w:r w:rsidR="00CB75C3" w:rsidRPr="00E53F91">
        <w:rPr>
          <w:rFonts w:ascii="Times New Roman" w:hAnsi="Times New Roman" w:cs="Times New Roman"/>
          <w:color w:val="000000" w:themeColor="text1"/>
          <w:sz w:val="24"/>
          <w:szCs w:val="24"/>
          <w:shd w:val="clear" w:color="auto" w:fill="FFFFFF"/>
        </w:rPr>
        <w:t xml:space="preserve"> measures account</w:t>
      </w:r>
      <w:r w:rsidR="00EA068E" w:rsidRPr="00E53F91">
        <w:rPr>
          <w:rFonts w:ascii="Times New Roman" w:hAnsi="Times New Roman" w:cs="Times New Roman"/>
          <w:color w:val="000000" w:themeColor="text1"/>
          <w:sz w:val="24"/>
          <w:szCs w:val="24"/>
          <w:shd w:val="clear" w:color="auto" w:fill="FFFFFF"/>
        </w:rPr>
        <w:t>ing</w:t>
      </w:r>
      <w:r w:rsidR="00CB75C3" w:rsidRPr="00E53F91">
        <w:rPr>
          <w:rFonts w:ascii="Times New Roman" w:hAnsi="Times New Roman" w:cs="Times New Roman"/>
          <w:color w:val="000000" w:themeColor="text1"/>
          <w:sz w:val="24"/>
          <w:szCs w:val="24"/>
          <w:shd w:val="clear" w:color="auto" w:fill="FFFFFF"/>
        </w:rPr>
        <w:t xml:space="preserve"> f</w:t>
      </w:r>
      <w:r w:rsidR="00EA068E" w:rsidRPr="00E53F91">
        <w:rPr>
          <w:rFonts w:ascii="Times New Roman" w:hAnsi="Times New Roman" w:cs="Times New Roman"/>
          <w:color w:val="000000" w:themeColor="text1"/>
          <w:sz w:val="24"/>
          <w:szCs w:val="24"/>
          <w:shd w:val="clear" w:color="auto" w:fill="FFFFFF"/>
        </w:rPr>
        <w:t>or</w:t>
      </w:r>
      <w:r w:rsidR="00CB75C3" w:rsidRPr="00E53F91">
        <w:rPr>
          <w:rFonts w:ascii="Times New Roman" w:hAnsi="Times New Roman" w:cs="Times New Roman"/>
          <w:color w:val="000000" w:themeColor="text1"/>
          <w:sz w:val="24"/>
          <w:szCs w:val="24"/>
          <w:shd w:val="clear" w:color="auto" w:fill="FFFFFF"/>
        </w:rPr>
        <w:t xml:space="preserve"> regressions, </w:t>
      </w:r>
      <w:r w:rsidR="00F26E32" w:rsidRPr="00E53F91">
        <w:rPr>
          <w:rFonts w:ascii="Times New Roman" w:hAnsi="Times New Roman" w:cs="Times New Roman"/>
          <w:color w:val="000000" w:themeColor="text1"/>
          <w:sz w:val="24"/>
          <w:szCs w:val="24"/>
          <w:shd w:val="clear" w:color="auto" w:fill="FFFFFF"/>
        </w:rPr>
        <w:t>with</w:t>
      </w:r>
      <w:r w:rsidR="00CB75C3" w:rsidRPr="00E53F91">
        <w:rPr>
          <w:rFonts w:ascii="Times New Roman" w:hAnsi="Times New Roman" w:cs="Times New Roman"/>
          <w:color w:val="000000" w:themeColor="text1"/>
          <w:sz w:val="24"/>
          <w:szCs w:val="24"/>
          <w:shd w:val="clear" w:color="auto" w:fill="FFFFFF"/>
        </w:rPr>
        <w:t xml:space="preserve"> a 77ms</w:t>
      </w:r>
      <w:r w:rsidR="00FC7C33" w:rsidRPr="00E53F91">
        <w:rPr>
          <w:rFonts w:ascii="Times New Roman" w:hAnsi="Times New Roman" w:cs="Times New Roman"/>
          <w:color w:val="000000" w:themeColor="text1"/>
          <w:sz w:val="24"/>
          <w:szCs w:val="24"/>
          <w:shd w:val="clear" w:color="auto" w:fill="FFFFFF"/>
        </w:rPr>
        <w:t xml:space="preserve"> verb ambiguity</w:t>
      </w:r>
      <w:r w:rsidR="00CB75C3" w:rsidRPr="00E53F91">
        <w:rPr>
          <w:rFonts w:ascii="Times New Roman" w:hAnsi="Times New Roman" w:cs="Times New Roman"/>
          <w:color w:val="000000" w:themeColor="text1"/>
          <w:sz w:val="24"/>
          <w:szCs w:val="24"/>
          <w:shd w:val="clear" w:color="auto" w:fill="FFFFFF"/>
        </w:rPr>
        <w:t xml:space="preserve"> effect</w:t>
      </w:r>
      <w:r w:rsidR="0025643D" w:rsidRPr="00E53F91">
        <w:rPr>
          <w:rFonts w:ascii="Times New Roman" w:hAnsi="Times New Roman" w:cs="Times New Roman"/>
          <w:color w:val="000000" w:themeColor="text1"/>
          <w:sz w:val="24"/>
          <w:szCs w:val="24"/>
          <w:shd w:val="clear" w:color="auto" w:fill="FFFFFF"/>
        </w:rPr>
        <w:t xml:space="preserve"> in go-past times for</w:t>
      </w:r>
      <w:r w:rsidR="00CB75C3" w:rsidRPr="00E53F91">
        <w:rPr>
          <w:rFonts w:ascii="Times New Roman" w:hAnsi="Times New Roman" w:cs="Times New Roman"/>
          <w:color w:val="000000" w:themeColor="text1"/>
          <w:sz w:val="24"/>
          <w:szCs w:val="24"/>
          <w:shd w:val="clear" w:color="auto" w:fill="FFFFFF"/>
        </w:rPr>
        <w:t xml:space="preserve"> sentences featuring the word </w:t>
      </w:r>
      <w:r w:rsidR="00CB75C3" w:rsidRPr="00E53F91">
        <w:rPr>
          <w:rFonts w:ascii="Times New Roman" w:hAnsi="Times New Roman" w:cs="Times New Roman"/>
          <w:i/>
          <w:iCs/>
          <w:color w:val="000000" w:themeColor="text1"/>
          <w:sz w:val="24"/>
          <w:szCs w:val="24"/>
          <w:shd w:val="clear" w:color="auto" w:fill="FFFFFF"/>
        </w:rPr>
        <w:t>at</w:t>
      </w:r>
      <w:r w:rsidR="00CB75C3" w:rsidRPr="00E53F91">
        <w:rPr>
          <w:rFonts w:ascii="Times New Roman" w:hAnsi="Times New Roman" w:cs="Times New Roman"/>
          <w:color w:val="000000" w:themeColor="text1"/>
          <w:sz w:val="24"/>
          <w:szCs w:val="24"/>
          <w:shd w:val="clear" w:color="auto" w:fill="FFFFFF"/>
        </w:rPr>
        <w:t xml:space="preserve">, </w:t>
      </w:r>
      <w:r w:rsidR="00F26E32" w:rsidRPr="00E53F91">
        <w:rPr>
          <w:rFonts w:ascii="Times New Roman" w:hAnsi="Times New Roman" w:cs="Times New Roman"/>
          <w:color w:val="000000" w:themeColor="text1"/>
          <w:sz w:val="24"/>
          <w:szCs w:val="24"/>
          <w:shd w:val="clear" w:color="auto" w:fill="FFFFFF"/>
        </w:rPr>
        <w:t>but</w:t>
      </w:r>
      <w:r w:rsidR="00CB75C3" w:rsidRPr="00E53F91">
        <w:rPr>
          <w:rFonts w:ascii="Times New Roman" w:hAnsi="Times New Roman" w:cs="Times New Roman"/>
          <w:color w:val="000000" w:themeColor="text1"/>
          <w:sz w:val="24"/>
          <w:szCs w:val="24"/>
          <w:shd w:val="clear" w:color="auto" w:fill="FFFFFF"/>
        </w:rPr>
        <w:t xml:space="preserve"> </w:t>
      </w:r>
      <w:r w:rsidR="002D6A8D" w:rsidRPr="00E53F91">
        <w:rPr>
          <w:rFonts w:ascii="Times New Roman" w:hAnsi="Times New Roman" w:cs="Times New Roman"/>
          <w:color w:val="000000" w:themeColor="text1"/>
          <w:sz w:val="24"/>
          <w:szCs w:val="24"/>
          <w:shd w:val="clear" w:color="auto" w:fill="FFFFFF"/>
        </w:rPr>
        <w:t>no</w:t>
      </w:r>
      <w:r w:rsidR="00FC7C33" w:rsidRPr="00E53F91">
        <w:rPr>
          <w:rFonts w:ascii="Times New Roman" w:hAnsi="Times New Roman" w:cs="Times New Roman"/>
          <w:color w:val="000000" w:themeColor="text1"/>
          <w:sz w:val="24"/>
          <w:szCs w:val="24"/>
          <w:shd w:val="clear" w:color="auto" w:fill="FFFFFF"/>
        </w:rPr>
        <w:t xml:space="preserve"> effect</w:t>
      </w:r>
      <w:r w:rsidR="00CB75C3" w:rsidRPr="00E53F91">
        <w:rPr>
          <w:rFonts w:ascii="Times New Roman" w:hAnsi="Times New Roman" w:cs="Times New Roman"/>
          <w:color w:val="000000" w:themeColor="text1"/>
          <w:sz w:val="24"/>
          <w:szCs w:val="24"/>
          <w:shd w:val="clear" w:color="auto" w:fill="FFFFFF"/>
        </w:rPr>
        <w:t xml:space="preserve"> for sentences featuring </w:t>
      </w:r>
      <w:r w:rsidR="00CB75C3" w:rsidRPr="00E53F91">
        <w:rPr>
          <w:rFonts w:ascii="Times New Roman" w:hAnsi="Times New Roman" w:cs="Times New Roman"/>
          <w:i/>
          <w:iCs/>
          <w:color w:val="000000" w:themeColor="text1"/>
          <w:sz w:val="24"/>
          <w:szCs w:val="24"/>
          <w:shd w:val="clear" w:color="auto" w:fill="FFFFFF"/>
        </w:rPr>
        <w:t>toward</w:t>
      </w:r>
      <w:r w:rsidR="00CB75C3" w:rsidRPr="00E53F91">
        <w:rPr>
          <w:rFonts w:ascii="Times New Roman" w:hAnsi="Times New Roman" w:cs="Times New Roman"/>
          <w:color w:val="000000" w:themeColor="text1"/>
          <w:sz w:val="24"/>
          <w:szCs w:val="24"/>
          <w:shd w:val="clear" w:color="auto" w:fill="FFFFFF"/>
        </w:rPr>
        <w:t xml:space="preserve">. </w:t>
      </w:r>
      <w:r w:rsidR="007908FE" w:rsidRPr="00E53F91">
        <w:rPr>
          <w:rFonts w:ascii="Times New Roman" w:hAnsi="Times New Roman" w:cs="Times New Roman"/>
          <w:color w:val="000000" w:themeColor="text1"/>
          <w:sz w:val="24"/>
          <w:szCs w:val="24"/>
          <w:shd w:val="clear" w:color="auto" w:fill="FFFFFF"/>
        </w:rPr>
        <w:t>Thus, it could be argued that the</w:t>
      </w:r>
      <w:r w:rsidR="00B54C22" w:rsidRPr="00E53F91">
        <w:rPr>
          <w:rFonts w:ascii="Times New Roman" w:hAnsi="Times New Roman" w:cs="Times New Roman"/>
          <w:color w:val="000000" w:themeColor="text1"/>
          <w:sz w:val="24"/>
          <w:szCs w:val="24"/>
          <w:shd w:val="clear" w:color="auto" w:fill="FFFFFF"/>
        </w:rPr>
        <w:t xml:space="preserve"> reason we did not observe this same interaction is because self-paced</w:t>
      </w:r>
      <w:r w:rsidR="002025ED" w:rsidRPr="00E53F91">
        <w:rPr>
          <w:rFonts w:ascii="Times New Roman" w:hAnsi="Times New Roman" w:cs="Times New Roman"/>
          <w:color w:val="000000" w:themeColor="text1"/>
          <w:sz w:val="24"/>
          <w:szCs w:val="24"/>
          <w:shd w:val="clear" w:color="auto" w:fill="FFFFFF"/>
        </w:rPr>
        <w:t xml:space="preserve"> reading</w:t>
      </w:r>
      <w:r w:rsidR="00B54C22" w:rsidRPr="00E53F91">
        <w:rPr>
          <w:rFonts w:ascii="Times New Roman" w:hAnsi="Times New Roman" w:cs="Times New Roman"/>
          <w:color w:val="000000" w:themeColor="text1"/>
          <w:sz w:val="24"/>
          <w:szCs w:val="24"/>
          <w:shd w:val="clear" w:color="auto" w:fill="FFFFFF"/>
        </w:rPr>
        <w:t xml:space="preserve"> is simply not an appropriate measure to detect effects relating to uncertainty about prior linguistic context, or it could even be the case </w:t>
      </w:r>
      <w:r w:rsidR="00B54C22" w:rsidRPr="00E53F91">
        <w:rPr>
          <w:rFonts w:ascii="Times New Roman" w:hAnsi="Times New Roman" w:cs="Times New Roman"/>
          <w:color w:val="000000" w:themeColor="text1"/>
          <w:sz w:val="24"/>
          <w:szCs w:val="24"/>
          <w:shd w:val="clear" w:color="auto" w:fill="FFFFFF"/>
        </w:rPr>
        <w:lastRenderedPageBreak/>
        <w:t xml:space="preserve">that readers cease maintaining </w:t>
      </w:r>
      <w:r w:rsidR="0036197A" w:rsidRPr="00E53F91">
        <w:rPr>
          <w:rFonts w:ascii="Times New Roman" w:hAnsi="Times New Roman" w:cs="Times New Roman"/>
          <w:color w:val="000000" w:themeColor="text1"/>
          <w:sz w:val="24"/>
          <w:szCs w:val="24"/>
          <w:shd w:val="clear" w:color="auto" w:fill="FFFFFF"/>
        </w:rPr>
        <w:t>un</w:t>
      </w:r>
      <w:r w:rsidR="00B54C22" w:rsidRPr="00E53F91">
        <w:rPr>
          <w:rFonts w:ascii="Times New Roman" w:hAnsi="Times New Roman" w:cs="Times New Roman"/>
          <w:color w:val="000000" w:themeColor="text1"/>
          <w:sz w:val="24"/>
          <w:szCs w:val="24"/>
          <w:shd w:val="clear" w:color="auto" w:fill="FFFFFF"/>
        </w:rPr>
        <w:t>certainty</w:t>
      </w:r>
      <w:r w:rsidR="005C7902" w:rsidRPr="00E53F91">
        <w:rPr>
          <w:rFonts w:ascii="Times New Roman" w:hAnsi="Times New Roman" w:cs="Times New Roman"/>
          <w:color w:val="000000" w:themeColor="text1"/>
          <w:sz w:val="24"/>
          <w:szCs w:val="24"/>
          <w:shd w:val="clear" w:color="auto" w:fill="FFFFFF"/>
        </w:rPr>
        <w:t xml:space="preserve"> altogether</w:t>
      </w:r>
      <w:r w:rsidR="00B54C22" w:rsidRPr="00E53F91">
        <w:rPr>
          <w:rFonts w:ascii="Times New Roman" w:hAnsi="Times New Roman" w:cs="Times New Roman"/>
          <w:color w:val="000000" w:themeColor="text1"/>
          <w:sz w:val="24"/>
          <w:szCs w:val="24"/>
          <w:shd w:val="clear" w:color="auto" w:fill="FFFFFF"/>
        </w:rPr>
        <w:t xml:space="preserve"> when they are unable to make regression</w:t>
      </w:r>
      <w:r w:rsidR="0036197A" w:rsidRPr="00E53F91">
        <w:rPr>
          <w:rFonts w:ascii="Times New Roman" w:hAnsi="Times New Roman" w:cs="Times New Roman"/>
          <w:color w:val="000000" w:themeColor="text1"/>
          <w:sz w:val="24"/>
          <w:szCs w:val="24"/>
          <w:shd w:val="clear" w:color="auto" w:fill="FFFFFF"/>
        </w:rPr>
        <w:t>s</w:t>
      </w:r>
      <w:r w:rsidR="00B54C22" w:rsidRPr="00E53F91">
        <w:rPr>
          <w:rFonts w:ascii="Times New Roman" w:hAnsi="Times New Roman" w:cs="Times New Roman"/>
          <w:color w:val="000000" w:themeColor="text1"/>
          <w:sz w:val="24"/>
          <w:szCs w:val="24"/>
          <w:shd w:val="clear" w:color="auto" w:fill="FFFFFF"/>
        </w:rPr>
        <w:t xml:space="preserve">. This </w:t>
      </w:r>
      <w:r w:rsidR="0036197A" w:rsidRPr="00E53F91">
        <w:rPr>
          <w:rFonts w:ascii="Times New Roman" w:hAnsi="Times New Roman" w:cs="Times New Roman"/>
          <w:color w:val="000000" w:themeColor="text1"/>
          <w:sz w:val="24"/>
          <w:szCs w:val="24"/>
          <w:shd w:val="clear" w:color="auto" w:fill="FFFFFF"/>
        </w:rPr>
        <w:t>is</w:t>
      </w:r>
      <w:r w:rsidR="00B54C22" w:rsidRPr="00E53F91">
        <w:rPr>
          <w:rFonts w:ascii="Times New Roman" w:hAnsi="Times New Roman" w:cs="Times New Roman"/>
          <w:color w:val="000000" w:themeColor="text1"/>
          <w:sz w:val="24"/>
          <w:szCs w:val="24"/>
          <w:shd w:val="clear" w:color="auto" w:fill="FFFFFF"/>
        </w:rPr>
        <w:t xml:space="preserve"> certainly a fair criticism of the current study. However, t</w:t>
      </w:r>
      <w:r w:rsidR="00E3361D" w:rsidRPr="00E53F91">
        <w:rPr>
          <w:rFonts w:ascii="Times New Roman" w:hAnsi="Times New Roman" w:cs="Times New Roman"/>
          <w:color w:val="000000" w:themeColor="text1"/>
          <w:sz w:val="24"/>
          <w:szCs w:val="24"/>
          <w:shd w:val="clear" w:color="auto" w:fill="FFFFFF"/>
        </w:rPr>
        <w:t xml:space="preserve">here are several aspects of our data which we believe </w:t>
      </w:r>
      <w:r w:rsidR="00C11D08" w:rsidRPr="00E53F91">
        <w:rPr>
          <w:rFonts w:ascii="Times New Roman" w:hAnsi="Times New Roman" w:cs="Times New Roman"/>
          <w:color w:val="000000" w:themeColor="text1"/>
          <w:sz w:val="24"/>
          <w:szCs w:val="24"/>
          <w:shd w:val="clear" w:color="auto" w:fill="FFFFFF"/>
        </w:rPr>
        <w:t>make it worth at least considering the possibility that our results represent evidence against readers maintaining uncertainty</w:t>
      </w:r>
      <w:r w:rsidR="0036197A" w:rsidRPr="00E53F91">
        <w:rPr>
          <w:rFonts w:ascii="Times New Roman" w:hAnsi="Times New Roman" w:cs="Times New Roman"/>
          <w:color w:val="000000" w:themeColor="text1"/>
          <w:sz w:val="24"/>
          <w:szCs w:val="24"/>
          <w:shd w:val="clear" w:color="auto" w:fill="FFFFFF"/>
        </w:rPr>
        <w:t xml:space="preserve"> about word identity</w:t>
      </w:r>
      <w:r w:rsidR="00C11D08" w:rsidRPr="00E53F91">
        <w:rPr>
          <w:rFonts w:ascii="Times New Roman" w:hAnsi="Times New Roman" w:cs="Times New Roman"/>
          <w:color w:val="000000" w:themeColor="text1"/>
          <w:sz w:val="24"/>
          <w:szCs w:val="24"/>
          <w:shd w:val="clear" w:color="auto" w:fill="FFFFFF"/>
        </w:rPr>
        <w:t xml:space="preserve"> during reading</w:t>
      </w:r>
      <w:r w:rsidR="002025ED" w:rsidRPr="00E53F91">
        <w:rPr>
          <w:rFonts w:ascii="Times New Roman" w:hAnsi="Times New Roman" w:cs="Times New Roman"/>
          <w:color w:val="000000" w:themeColor="text1"/>
          <w:sz w:val="24"/>
          <w:szCs w:val="24"/>
          <w:shd w:val="clear" w:color="auto" w:fill="FFFFFF"/>
        </w:rPr>
        <w:t xml:space="preserve"> in general</w:t>
      </w:r>
      <w:r w:rsidR="005C19A2" w:rsidRPr="00E53F91">
        <w:rPr>
          <w:rFonts w:ascii="Times New Roman" w:hAnsi="Times New Roman" w:cs="Times New Roman"/>
          <w:color w:val="000000" w:themeColor="text1"/>
          <w:sz w:val="24"/>
          <w:szCs w:val="24"/>
          <w:shd w:val="clear" w:color="auto" w:fill="FFFFFF"/>
        </w:rPr>
        <w:t>, as opposed to our findings simply being an artifact of self-paced reading methodology</w:t>
      </w:r>
      <w:r w:rsidR="00E3361D" w:rsidRPr="00E53F91">
        <w:rPr>
          <w:rFonts w:ascii="Times New Roman" w:hAnsi="Times New Roman" w:cs="Times New Roman"/>
          <w:color w:val="000000" w:themeColor="text1"/>
          <w:sz w:val="24"/>
          <w:szCs w:val="24"/>
          <w:shd w:val="clear" w:color="auto" w:fill="FFFFFF"/>
        </w:rPr>
        <w:t>.</w:t>
      </w:r>
    </w:p>
    <w:p w14:paraId="325BE1D9" w14:textId="04996AB9" w:rsidR="00C93951" w:rsidRPr="00E53F91" w:rsidRDefault="00E3361D" w:rsidP="00A67E97">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One aspect of our data incompatible with readers simply not maintaining uncertainty during self-paced reading is that</w:t>
      </w:r>
      <w:r w:rsidR="00642958" w:rsidRPr="00E53F91">
        <w:rPr>
          <w:rFonts w:ascii="Times New Roman" w:hAnsi="Times New Roman" w:cs="Times New Roman"/>
          <w:color w:val="000000" w:themeColor="text1"/>
          <w:sz w:val="24"/>
          <w:szCs w:val="24"/>
          <w:shd w:val="clear" w:color="auto" w:fill="FFFFFF"/>
        </w:rPr>
        <w:t>–</w:t>
      </w:r>
      <w:r w:rsidRPr="00E53F91">
        <w:rPr>
          <w:rFonts w:ascii="Times New Roman" w:hAnsi="Times New Roman" w:cs="Times New Roman"/>
          <w:color w:val="000000" w:themeColor="text1"/>
          <w:sz w:val="24"/>
          <w:szCs w:val="24"/>
          <w:shd w:val="clear" w:color="auto" w:fill="FFFFFF"/>
        </w:rPr>
        <w:t xml:space="preserve"> at least </w:t>
      </w:r>
      <w:r w:rsidR="00FC7C33" w:rsidRPr="00E53F91">
        <w:rPr>
          <w:rFonts w:ascii="Times New Roman" w:hAnsi="Times New Roman" w:cs="Times New Roman"/>
          <w:color w:val="000000" w:themeColor="text1"/>
          <w:sz w:val="24"/>
          <w:szCs w:val="24"/>
          <w:shd w:val="clear" w:color="auto" w:fill="FFFFFF"/>
        </w:rPr>
        <w:t>within a noisy-channel account</w:t>
      </w:r>
      <w:r w:rsidR="00642958" w:rsidRPr="00E53F91">
        <w:rPr>
          <w:rFonts w:ascii="Times New Roman" w:hAnsi="Times New Roman" w:cs="Times New Roman"/>
          <w:color w:val="000000" w:themeColor="text1"/>
          <w:sz w:val="24"/>
          <w:szCs w:val="24"/>
          <w:shd w:val="clear" w:color="auto" w:fill="FFFFFF"/>
        </w:rPr>
        <w:t>–</w:t>
      </w:r>
      <w:r w:rsidR="00B566D6" w:rsidRPr="00E53F91">
        <w:rPr>
          <w:rFonts w:ascii="Times New Roman" w:hAnsi="Times New Roman" w:cs="Times New Roman"/>
          <w:color w:val="000000" w:themeColor="text1"/>
          <w:sz w:val="24"/>
          <w:szCs w:val="24"/>
          <w:shd w:val="clear" w:color="auto" w:fill="FFFFFF"/>
        </w:rPr>
        <w:t xml:space="preserve"> we should have observed</w:t>
      </w:r>
      <w:r w:rsidR="00612251" w:rsidRPr="00E53F91">
        <w:rPr>
          <w:rFonts w:ascii="Times New Roman" w:hAnsi="Times New Roman" w:cs="Times New Roman"/>
          <w:color w:val="000000" w:themeColor="text1"/>
          <w:sz w:val="24"/>
          <w:szCs w:val="24"/>
          <w:shd w:val="clear" w:color="auto" w:fill="FFFFFF"/>
        </w:rPr>
        <w:t xml:space="preserve"> a null effect of</w:t>
      </w:r>
      <w:r w:rsidR="00B566D6" w:rsidRPr="00E53F91">
        <w:rPr>
          <w:rFonts w:ascii="Times New Roman" w:hAnsi="Times New Roman" w:cs="Times New Roman"/>
          <w:color w:val="000000" w:themeColor="text1"/>
          <w:sz w:val="24"/>
          <w:szCs w:val="24"/>
          <w:shd w:val="clear" w:color="auto" w:fill="FFFFFF"/>
        </w:rPr>
        <w:t xml:space="preserve"> verb ambiguity</w:t>
      </w:r>
      <w:r w:rsidR="00612251" w:rsidRPr="00E53F91">
        <w:rPr>
          <w:rFonts w:ascii="Times New Roman" w:hAnsi="Times New Roman" w:cs="Times New Roman"/>
          <w:color w:val="000000" w:themeColor="text1"/>
          <w:sz w:val="24"/>
          <w:szCs w:val="24"/>
          <w:shd w:val="clear" w:color="auto" w:fill="FFFFFF"/>
        </w:rPr>
        <w:t>,</w:t>
      </w:r>
      <w:r w:rsidR="00B566D6" w:rsidRPr="00E53F91">
        <w:rPr>
          <w:rFonts w:ascii="Times New Roman" w:hAnsi="Times New Roman" w:cs="Times New Roman"/>
          <w:color w:val="000000" w:themeColor="text1"/>
          <w:sz w:val="24"/>
          <w:szCs w:val="24"/>
          <w:shd w:val="clear" w:color="auto" w:fill="FFFFFF"/>
        </w:rPr>
        <w:t xml:space="preserve"> regardless of</w:t>
      </w:r>
      <w:r w:rsidR="00B41DED" w:rsidRPr="00E53F91">
        <w:rPr>
          <w:rFonts w:ascii="Times New Roman" w:hAnsi="Times New Roman" w:cs="Times New Roman"/>
          <w:color w:val="000000" w:themeColor="text1"/>
          <w:sz w:val="24"/>
          <w:szCs w:val="24"/>
          <w:shd w:val="clear" w:color="auto" w:fill="FFFFFF"/>
        </w:rPr>
        <w:t xml:space="preserve"> </w:t>
      </w:r>
      <w:r w:rsidR="00B566D6" w:rsidRPr="00E53F91">
        <w:rPr>
          <w:rFonts w:ascii="Times New Roman" w:hAnsi="Times New Roman" w:cs="Times New Roman"/>
          <w:color w:val="000000" w:themeColor="text1"/>
          <w:sz w:val="24"/>
          <w:szCs w:val="24"/>
          <w:shd w:val="clear" w:color="auto" w:fill="FFFFFF"/>
        </w:rPr>
        <w:t>preposition. Instead, we observed</w:t>
      </w:r>
      <w:r w:rsidR="00B41DED" w:rsidRPr="00E53F91">
        <w:rPr>
          <w:rFonts w:ascii="Times New Roman" w:hAnsi="Times New Roman" w:cs="Times New Roman"/>
          <w:color w:val="000000" w:themeColor="text1"/>
          <w:sz w:val="24"/>
          <w:szCs w:val="24"/>
          <w:shd w:val="clear" w:color="auto" w:fill="FFFFFF"/>
        </w:rPr>
        <w:t xml:space="preserve"> </w:t>
      </w:r>
      <w:r w:rsidR="009024C4" w:rsidRPr="00E53F91">
        <w:rPr>
          <w:rFonts w:ascii="Times New Roman" w:hAnsi="Times New Roman" w:cs="Times New Roman"/>
          <w:color w:val="000000" w:themeColor="text1"/>
          <w:sz w:val="24"/>
          <w:szCs w:val="24"/>
          <w:shd w:val="clear" w:color="auto" w:fill="FFFFFF"/>
        </w:rPr>
        <w:t>disruptive</w:t>
      </w:r>
      <w:r w:rsidR="00306006" w:rsidRPr="00E53F91">
        <w:rPr>
          <w:rFonts w:ascii="Times New Roman" w:hAnsi="Times New Roman" w:cs="Times New Roman"/>
          <w:color w:val="000000" w:themeColor="text1"/>
          <w:sz w:val="24"/>
          <w:szCs w:val="24"/>
          <w:shd w:val="clear" w:color="auto" w:fill="FFFFFF"/>
        </w:rPr>
        <w:t xml:space="preserve"> verb ambiguity</w:t>
      </w:r>
      <w:r w:rsidR="00B41DED" w:rsidRPr="00E53F91">
        <w:rPr>
          <w:rFonts w:ascii="Times New Roman" w:hAnsi="Times New Roman" w:cs="Times New Roman"/>
          <w:color w:val="000000" w:themeColor="text1"/>
          <w:sz w:val="24"/>
          <w:szCs w:val="24"/>
          <w:shd w:val="clear" w:color="auto" w:fill="FFFFFF"/>
        </w:rPr>
        <w:t xml:space="preserve"> effects </w:t>
      </w:r>
      <w:r w:rsidR="00306006" w:rsidRPr="00E53F91">
        <w:rPr>
          <w:rFonts w:ascii="Times New Roman" w:hAnsi="Times New Roman" w:cs="Times New Roman"/>
          <w:color w:val="000000" w:themeColor="text1"/>
          <w:sz w:val="24"/>
          <w:szCs w:val="24"/>
          <w:shd w:val="clear" w:color="auto" w:fill="FFFFFF"/>
        </w:rPr>
        <w:t>r</w:t>
      </w:r>
      <w:r w:rsidR="00B566D6" w:rsidRPr="00E53F91">
        <w:rPr>
          <w:rFonts w:ascii="Times New Roman" w:hAnsi="Times New Roman" w:cs="Times New Roman"/>
          <w:color w:val="000000" w:themeColor="text1"/>
          <w:sz w:val="24"/>
          <w:szCs w:val="24"/>
          <w:shd w:val="clear" w:color="auto" w:fill="FFFFFF"/>
        </w:rPr>
        <w:t xml:space="preserve">egardless of preposition. </w:t>
      </w:r>
      <w:r w:rsidR="00743C11" w:rsidRPr="00E53F91">
        <w:rPr>
          <w:rFonts w:ascii="Times New Roman" w:hAnsi="Times New Roman" w:cs="Times New Roman"/>
          <w:color w:val="000000" w:themeColor="text1"/>
          <w:sz w:val="24"/>
          <w:szCs w:val="24"/>
          <w:shd w:val="clear" w:color="auto" w:fill="FFFFFF"/>
        </w:rPr>
        <w:t>Within the noisy-channel framework, main effect</w:t>
      </w:r>
      <w:r w:rsidR="00713545" w:rsidRPr="00E53F91">
        <w:rPr>
          <w:rFonts w:ascii="Times New Roman" w:hAnsi="Times New Roman" w:cs="Times New Roman"/>
          <w:color w:val="000000" w:themeColor="text1"/>
          <w:sz w:val="24"/>
          <w:szCs w:val="24"/>
          <w:shd w:val="clear" w:color="auto" w:fill="FFFFFF"/>
        </w:rPr>
        <w:t>s</w:t>
      </w:r>
      <w:r w:rsidR="00743C11" w:rsidRPr="00E53F91">
        <w:rPr>
          <w:rFonts w:ascii="Times New Roman" w:hAnsi="Times New Roman" w:cs="Times New Roman"/>
          <w:color w:val="000000" w:themeColor="text1"/>
          <w:sz w:val="24"/>
          <w:szCs w:val="24"/>
          <w:shd w:val="clear" w:color="auto" w:fill="FFFFFF"/>
        </w:rPr>
        <w:t xml:space="preserve"> of verb ambiguity occur </w:t>
      </w:r>
      <w:r w:rsidR="00797C0F" w:rsidRPr="00E53F91">
        <w:rPr>
          <w:rFonts w:ascii="Times New Roman" w:hAnsi="Times New Roman" w:cs="Times New Roman"/>
          <w:color w:val="000000" w:themeColor="text1"/>
          <w:sz w:val="24"/>
          <w:szCs w:val="24"/>
          <w:shd w:val="clear" w:color="auto" w:fill="FFFFFF"/>
        </w:rPr>
        <w:t>because</w:t>
      </w:r>
      <w:r w:rsidR="00743C11" w:rsidRPr="00E53F91">
        <w:rPr>
          <w:rFonts w:ascii="Times New Roman" w:hAnsi="Times New Roman" w:cs="Times New Roman"/>
          <w:color w:val="000000" w:themeColor="text1"/>
          <w:sz w:val="24"/>
          <w:szCs w:val="24"/>
          <w:shd w:val="clear" w:color="auto" w:fill="FFFFFF"/>
        </w:rPr>
        <w:t xml:space="preserve"> readers maintain uncertainty about the presence of certain words earlier in the context</w:t>
      </w:r>
      <w:r w:rsidR="005C7902" w:rsidRPr="00E53F91">
        <w:rPr>
          <w:rFonts w:ascii="Times New Roman" w:hAnsi="Times New Roman" w:cs="Times New Roman"/>
          <w:color w:val="000000" w:themeColor="text1"/>
          <w:sz w:val="24"/>
          <w:szCs w:val="24"/>
          <w:shd w:val="clear" w:color="auto" w:fill="FFFFFF"/>
        </w:rPr>
        <w:t>,</w:t>
      </w:r>
      <w:r w:rsidR="00491C55" w:rsidRPr="00E53F91">
        <w:rPr>
          <w:rFonts w:ascii="Times New Roman" w:hAnsi="Times New Roman" w:cs="Times New Roman"/>
          <w:color w:val="000000" w:themeColor="text1"/>
          <w:sz w:val="24"/>
          <w:szCs w:val="24"/>
          <w:shd w:val="clear" w:color="auto" w:fill="FFFFFF"/>
        </w:rPr>
        <w:t xml:space="preserve"> such that </w:t>
      </w:r>
      <w:r w:rsidR="00491C55" w:rsidRPr="00E53F91">
        <w:rPr>
          <w:rFonts w:ascii="Times New Roman" w:hAnsi="Times New Roman" w:cs="Times New Roman"/>
          <w:i/>
          <w:iCs/>
          <w:color w:val="000000" w:themeColor="text1"/>
          <w:sz w:val="24"/>
          <w:szCs w:val="24"/>
          <w:shd w:val="clear" w:color="auto" w:fill="FFFFFF"/>
        </w:rPr>
        <w:t>tossed</w:t>
      </w:r>
      <w:r w:rsidR="00491C55" w:rsidRPr="00E53F91">
        <w:rPr>
          <w:rFonts w:ascii="Times New Roman" w:hAnsi="Times New Roman" w:cs="Times New Roman"/>
          <w:color w:val="000000" w:themeColor="text1"/>
          <w:sz w:val="24"/>
          <w:szCs w:val="24"/>
          <w:shd w:val="clear" w:color="auto" w:fill="FFFFFF"/>
        </w:rPr>
        <w:t xml:space="preserve"> can be treated finitely if</w:t>
      </w:r>
      <w:r w:rsidR="00642958" w:rsidRPr="00E53F91">
        <w:rPr>
          <w:rFonts w:ascii="Times New Roman" w:hAnsi="Times New Roman" w:cs="Times New Roman"/>
          <w:color w:val="000000" w:themeColor="text1"/>
          <w:sz w:val="24"/>
          <w:szCs w:val="24"/>
          <w:shd w:val="clear" w:color="auto" w:fill="FFFFFF"/>
        </w:rPr>
        <w:t xml:space="preserve"> for example</w:t>
      </w:r>
      <w:r w:rsidR="00491C55" w:rsidRPr="00E53F91">
        <w:rPr>
          <w:rFonts w:ascii="Times New Roman" w:hAnsi="Times New Roman" w:cs="Times New Roman"/>
          <w:color w:val="000000" w:themeColor="text1"/>
          <w:sz w:val="24"/>
          <w:szCs w:val="24"/>
          <w:shd w:val="clear" w:color="auto" w:fill="FFFFFF"/>
        </w:rPr>
        <w:t xml:space="preserve"> the word </w:t>
      </w:r>
      <w:r w:rsidR="00491C55" w:rsidRPr="00E53F91">
        <w:rPr>
          <w:rFonts w:ascii="Times New Roman" w:hAnsi="Times New Roman" w:cs="Times New Roman"/>
          <w:i/>
          <w:iCs/>
          <w:color w:val="000000" w:themeColor="text1"/>
          <w:sz w:val="24"/>
          <w:szCs w:val="24"/>
          <w:shd w:val="clear" w:color="auto" w:fill="FFFFFF"/>
        </w:rPr>
        <w:t>and</w:t>
      </w:r>
      <w:r w:rsidR="00491C55" w:rsidRPr="00E53F91">
        <w:rPr>
          <w:rFonts w:ascii="Times New Roman" w:hAnsi="Times New Roman" w:cs="Times New Roman"/>
          <w:color w:val="000000" w:themeColor="text1"/>
          <w:sz w:val="24"/>
          <w:szCs w:val="24"/>
          <w:shd w:val="clear" w:color="auto" w:fill="FFFFFF"/>
        </w:rPr>
        <w:t xml:space="preserve"> is inserted after </w:t>
      </w:r>
      <w:r w:rsidR="00491C55" w:rsidRPr="00E53F91">
        <w:rPr>
          <w:rFonts w:ascii="Times New Roman" w:hAnsi="Times New Roman" w:cs="Times New Roman"/>
          <w:i/>
          <w:iCs/>
          <w:color w:val="000000" w:themeColor="text1"/>
          <w:sz w:val="24"/>
          <w:szCs w:val="24"/>
          <w:shd w:val="clear" w:color="auto" w:fill="FFFFFF"/>
        </w:rPr>
        <w:t>the player</w:t>
      </w:r>
      <w:r w:rsidR="00491C55" w:rsidRPr="00E53F91">
        <w:rPr>
          <w:rFonts w:ascii="Times New Roman" w:hAnsi="Times New Roman" w:cs="Times New Roman"/>
          <w:color w:val="000000" w:themeColor="text1"/>
          <w:sz w:val="24"/>
          <w:szCs w:val="24"/>
          <w:shd w:val="clear" w:color="auto" w:fill="FFFFFF"/>
        </w:rPr>
        <w:t xml:space="preserve"> (i.e. </w:t>
      </w:r>
      <w:r w:rsidR="00491C55" w:rsidRPr="00E53F91">
        <w:rPr>
          <w:rFonts w:ascii="Times New Roman" w:hAnsi="Times New Roman" w:cs="Times New Roman"/>
          <w:i/>
          <w:iCs/>
          <w:color w:val="000000" w:themeColor="text1"/>
          <w:sz w:val="24"/>
          <w:szCs w:val="24"/>
          <w:shd w:val="clear" w:color="auto" w:fill="FFFFFF"/>
        </w:rPr>
        <w:t>The coach smiled at/towards the player [and] tossed the frisbee</w:t>
      </w:r>
      <w:r w:rsidR="00491C55" w:rsidRPr="00E53F91">
        <w:rPr>
          <w:rFonts w:ascii="Times New Roman" w:hAnsi="Times New Roman" w:cs="Times New Roman"/>
          <w:color w:val="000000" w:themeColor="text1"/>
          <w:sz w:val="24"/>
          <w:szCs w:val="24"/>
          <w:shd w:val="clear" w:color="auto" w:fill="FFFFFF"/>
        </w:rPr>
        <w:t xml:space="preserve">). </w:t>
      </w:r>
      <w:r w:rsidR="005E4F24" w:rsidRPr="00E53F91">
        <w:rPr>
          <w:rFonts w:ascii="Times New Roman" w:hAnsi="Times New Roman" w:cs="Times New Roman"/>
          <w:color w:val="000000" w:themeColor="text1"/>
          <w:sz w:val="24"/>
          <w:szCs w:val="24"/>
          <w:shd w:val="clear" w:color="auto" w:fill="FFFFFF"/>
        </w:rPr>
        <w:t xml:space="preserve">There are limits here, such that </w:t>
      </w:r>
      <w:r w:rsidR="005C7902" w:rsidRPr="00E53F91">
        <w:rPr>
          <w:rFonts w:ascii="Times New Roman" w:hAnsi="Times New Roman" w:cs="Times New Roman"/>
          <w:color w:val="000000" w:themeColor="text1"/>
          <w:sz w:val="24"/>
          <w:szCs w:val="24"/>
          <w:shd w:val="clear" w:color="auto" w:fill="FFFFFF"/>
        </w:rPr>
        <w:t xml:space="preserve">prior self-paced reading research </w:t>
      </w:r>
      <w:r w:rsidR="005E4F24" w:rsidRPr="00E53F91">
        <w:rPr>
          <w:rFonts w:ascii="Times New Roman" w:hAnsi="Times New Roman" w:cs="Times New Roman"/>
          <w:color w:val="000000" w:themeColor="text1"/>
          <w:sz w:val="24"/>
          <w:szCs w:val="24"/>
          <w:shd w:val="clear" w:color="auto" w:fill="FFFFFF"/>
        </w:rPr>
        <w:t xml:space="preserve">has </w:t>
      </w:r>
      <w:r w:rsidR="005C7902" w:rsidRPr="00E53F91">
        <w:rPr>
          <w:rFonts w:ascii="Times New Roman" w:hAnsi="Times New Roman" w:cs="Times New Roman"/>
          <w:color w:val="000000" w:themeColor="text1"/>
          <w:sz w:val="24"/>
          <w:szCs w:val="24"/>
          <w:shd w:val="clear" w:color="auto" w:fill="FFFFFF"/>
        </w:rPr>
        <w:t>show</w:t>
      </w:r>
      <w:r w:rsidR="005E4F24" w:rsidRPr="00E53F91">
        <w:rPr>
          <w:rFonts w:ascii="Times New Roman" w:hAnsi="Times New Roman" w:cs="Times New Roman"/>
          <w:color w:val="000000" w:themeColor="text1"/>
          <w:sz w:val="24"/>
          <w:szCs w:val="24"/>
          <w:shd w:val="clear" w:color="auto" w:fill="FFFFFF"/>
        </w:rPr>
        <w:t>n</w:t>
      </w:r>
      <w:r w:rsidR="005C7902" w:rsidRPr="00E53F91">
        <w:rPr>
          <w:rFonts w:ascii="Times New Roman" w:hAnsi="Times New Roman" w:cs="Times New Roman"/>
          <w:color w:val="000000" w:themeColor="text1"/>
          <w:sz w:val="24"/>
          <w:szCs w:val="24"/>
          <w:shd w:val="clear" w:color="auto" w:fill="FFFFFF"/>
        </w:rPr>
        <w:t xml:space="preserve"> </w:t>
      </w:r>
      <w:r w:rsidR="005E4F24" w:rsidRPr="00E53F91">
        <w:rPr>
          <w:rFonts w:ascii="Times New Roman" w:hAnsi="Times New Roman" w:cs="Times New Roman"/>
          <w:color w:val="000000" w:themeColor="text1"/>
          <w:sz w:val="24"/>
          <w:szCs w:val="24"/>
          <w:shd w:val="clear" w:color="auto" w:fill="FFFFFF"/>
        </w:rPr>
        <w:t xml:space="preserve">that </w:t>
      </w:r>
      <w:r w:rsidR="005C7902" w:rsidRPr="00E53F91">
        <w:rPr>
          <w:rFonts w:ascii="Times New Roman" w:hAnsi="Times New Roman" w:cs="Times New Roman"/>
          <w:color w:val="000000" w:themeColor="text1"/>
          <w:sz w:val="24"/>
          <w:szCs w:val="24"/>
          <w:shd w:val="clear" w:color="auto" w:fill="FFFFFF"/>
        </w:rPr>
        <w:t xml:space="preserve">verb ambiguity effects disappear when the </w:t>
      </w:r>
      <w:proofErr w:type="spellStart"/>
      <w:r w:rsidR="005C7902" w:rsidRPr="00E53F91">
        <w:rPr>
          <w:rFonts w:ascii="Times New Roman" w:hAnsi="Times New Roman" w:cs="Times New Roman"/>
          <w:color w:val="000000" w:themeColor="text1"/>
          <w:sz w:val="24"/>
          <w:szCs w:val="24"/>
          <w:shd w:val="clear" w:color="auto" w:fill="FFFFFF"/>
        </w:rPr>
        <w:t>relativizer</w:t>
      </w:r>
      <w:proofErr w:type="spellEnd"/>
      <w:r w:rsidR="005C7902" w:rsidRPr="00E53F91">
        <w:rPr>
          <w:rFonts w:ascii="Times New Roman" w:hAnsi="Times New Roman" w:cs="Times New Roman"/>
          <w:color w:val="000000" w:themeColor="text1"/>
          <w:sz w:val="24"/>
          <w:szCs w:val="24"/>
          <w:shd w:val="clear" w:color="auto" w:fill="FFFFFF"/>
        </w:rPr>
        <w:t xml:space="preserve"> </w:t>
      </w:r>
      <w:r w:rsidR="005C7902" w:rsidRPr="00E53F91">
        <w:rPr>
          <w:rFonts w:ascii="Times New Roman" w:hAnsi="Times New Roman" w:cs="Times New Roman"/>
          <w:i/>
          <w:iCs/>
          <w:color w:val="000000" w:themeColor="text1"/>
          <w:sz w:val="24"/>
          <w:szCs w:val="24"/>
          <w:shd w:val="clear" w:color="auto" w:fill="FFFFFF"/>
        </w:rPr>
        <w:t>who was</w:t>
      </w:r>
      <w:r w:rsidR="005C7902" w:rsidRPr="00E53F91">
        <w:rPr>
          <w:rFonts w:ascii="Times New Roman" w:hAnsi="Times New Roman" w:cs="Times New Roman"/>
          <w:color w:val="000000" w:themeColor="text1"/>
          <w:sz w:val="24"/>
          <w:szCs w:val="24"/>
          <w:shd w:val="clear" w:color="auto" w:fill="FFFFFF"/>
        </w:rPr>
        <w:t xml:space="preserve"> precedes the</w:t>
      </w:r>
      <w:r w:rsidR="005E4F24" w:rsidRPr="00E53F91">
        <w:rPr>
          <w:rFonts w:ascii="Times New Roman" w:hAnsi="Times New Roman" w:cs="Times New Roman"/>
          <w:color w:val="000000" w:themeColor="text1"/>
          <w:sz w:val="24"/>
          <w:szCs w:val="24"/>
          <w:shd w:val="clear" w:color="auto" w:fill="FFFFFF"/>
        </w:rPr>
        <w:t xml:space="preserve"> target</w:t>
      </w:r>
      <w:r w:rsidR="005C7902" w:rsidRPr="00E53F91">
        <w:rPr>
          <w:rFonts w:ascii="Times New Roman" w:hAnsi="Times New Roman" w:cs="Times New Roman"/>
          <w:color w:val="000000" w:themeColor="text1"/>
          <w:sz w:val="24"/>
          <w:szCs w:val="24"/>
          <w:shd w:val="clear" w:color="auto" w:fill="FFFFFF"/>
        </w:rPr>
        <w:t xml:space="preserve"> verb (i.e. </w:t>
      </w:r>
      <w:r w:rsidR="005C7902" w:rsidRPr="00E53F91">
        <w:rPr>
          <w:rFonts w:ascii="Times New Roman" w:hAnsi="Times New Roman" w:cs="Times New Roman"/>
          <w:i/>
          <w:iCs/>
          <w:color w:val="000000" w:themeColor="text1"/>
          <w:sz w:val="24"/>
          <w:szCs w:val="24"/>
          <w:shd w:val="clear" w:color="auto" w:fill="FFFFFF"/>
        </w:rPr>
        <w:t>The coach smiled at the player [who was] tossed/thrown the frisbee</w:t>
      </w:r>
      <w:r w:rsidR="005E4F24" w:rsidRPr="00E53F91">
        <w:rPr>
          <w:rFonts w:ascii="Times New Roman" w:hAnsi="Times New Roman" w:cs="Times New Roman"/>
          <w:color w:val="000000" w:themeColor="text1"/>
          <w:sz w:val="24"/>
          <w:szCs w:val="24"/>
          <w:shd w:val="clear" w:color="auto" w:fill="FFFFFF"/>
        </w:rPr>
        <w:t>; Tabor et al., 2004</w:t>
      </w:r>
      <w:r w:rsidR="005C7902" w:rsidRPr="00E53F91">
        <w:rPr>
          <w:rFonts w:ascii="Times New Roman" w:hAnsi="Times New Roman" w:cs="Times New Roman"/>
          <w:color w:val="000000" w:themeColor="text1"/>
          <w:sz w:val="24"/>
          <w:szCs w:val="24"/>
          <w:shd w:val="clear" w:color="auto" w:fill="FFFFFF"/>
        </w:rPr>
        <w:t>)</w:t>
      </w:r>
      <w:r w:rsidR="005E4F24" w:rsidRPr="00E53F91">
        <w:rPr>
          <w:rFonts w:ascii="Times New Roman" w:hAnsi="Times New Roman" w:cs="Times New Roman"/>
          <w:color w:val="000000" w:themeColor="text1"/>
          <w:sz w:val="24"/>
          <w:szCs w:val="24"/>
          <w:shd w:val="clear" w:color="auto" w:fill="FFFFFF"/>
        </w:rPr>
        <w:t xml:space="preserve">, presumably because the transformations necessary to the prior context to treat the verb finitely are relatively low probability (i.e. readers would need to have both misperceived the preposition AND imagined the word </w:t>
      </w:r>
      <w:r w:rsidR="005E4F24" w:rsidRPr="00E53F91">
        <w:rPr>
          <w:rFonts w:ascii="Times New Roman" w:hAnsi="Times New Roman" w:cs="Times New Roman"/>
          <w:i/>
          <w:iCs/>
          <w:color w:val="000000" w:themeColor="text1"/>
          <w:sz w:val="24"/>
          <w:szCs w:val="24"/>
          <w:shd w:val="clear" w:color="auto" w:fill="FFFFFF"/>
        </w:rPr>
        <w:t>was</w:t>
      </w:r>
      <w:r w:rsidR="005E4F24" w:rsidRPr="00E53F91">
        <w:rPr>
          <w:rFonts w:ascii="Times New Roman" w:hAnsi="Times New Roman" w:cs="Times New Roman"/>
          <w:color w:val="000000" w:themeColor="text1"/>
          <w:sz w:val="24"/>
          <w:szCs w:val="24"/>
          <w:shd w:val="clear" w:color="auto" w:fill="FFFFFF"/>
        </w:rPr>
        <w:t>)</w:t>
      </w:r>
      <w:r w:rsidR="004958AA" w:rsidRPr="00E53F91">
        <w:rPr>
          <w:rFonts w:ascii="Times New Roman" w:hAnsi="Times New Roman" w:cs="Times New Roman"/>
          <w:color w:val="000000" w:themeColor="text1"/>
          <w:sz w:val="24"/>
          <w:szCs w:val="24"/>
          <w:shd w:val="clear" w:color="auto" w:fill="FFFFFF"/>
        </w:rPr>
        <w:t xml:space="preserve">. </w:t>
      </w:r>
      <w:r w:rsidR="005E4F24" w:rsidRPr="00E53F91">
        <w:rPr>
          <w:rFonts w:ascii="Times New Roman" w:hAnsi="Times New Roman" w:cs="Times New Roman"/>
          <w:color w:val="000000" w:themeColor="text1"/>
          <w:sz w:val="24"/>
          <w:szCs w:val="24"/>
          <w:shd w:val="clear" w:color="auto" w:fill="FFFFFF"/>
        </w:rPr>
        <w:t>Within the noisy-channel framework and the current study, i</w:t>
      </w:r>
      <w:r w:rsidR="006F5D79" w:rsidRPr="00E53F91">
        <w:rPr>
          <w:rFonts w:ascii="Times New Roman" w:hAnsi="Times New Roman" w:cs="Times New Roman"/>
          <w:color w:val="000000" w:themeColor="text1"/>
          <w:sz w:val="24"/>
          <w:szCs w:val="24"/>
          <w:shd w:val="clear" w:color="auto" w:fill="FFFFFF"/>
        </w:rPr>
        <w:t>t is unclear</w:t>
      </w:r>
      <w:r w:rsidR="004958AA" w:rsidRPr="00E53F91">
        <w:rPr>
          <w:rFonts w:ascii="Times New Roman" w:hAnsi="Times New Roman" w:cs="Times New Roman"/>
          <w:color w:val="000000" w:themeColor="text1"/>
          <w:sz w:val="24"/>
          <w:szCs w:val="24"/>
          <w:shd w:val="clear" w:color="auto" w:fill="FFFFFF"/>
        </w:rPr>
        <w:t xml:space="preserve"> why effects driven by uncertainty about the presence of a word </w:t>
      </w:r>
      <w:r w:rsidR="00797C0F" w:rsidRPr="00E53F91">
        <w:rPr>
          <w:rFonts w:ascii="Times New Roman" w:hAnsi="Times New Roman" w:cs="Times New Roman"/>
          <w:color w:val="000000" w:themeColor="text1"/>
          <w:sz w:val="24"/>
          <w:szCs w:val="24"/>
          <w:shd w:val="clear" w:color="auto" w:fill="FFFFFF"/>
        </w:rPr>
        <w:t xml:space="preserve">were still present </w:t>
      </w:r>
      <w:r w:rsidR="004958AA" w:rsidRPr="00E53F91">
        <w:rPr>
          <w:rFonts w:ascii="Times New Roman" w:hAnsi="Times New Roman" w:cs="Times New Roman"/>
          <w:color w:val="000000" w:themeColor="text1"/>
          <w:sz w:val="24"/>
          <w:szCs w:val="24"/>
          <w:shd w:val="clear" w:color="auto" w:fill="FFFFFF"/>
        </w:rPr>
        <w:t xml:space="preserve">in self-paced reading, while </w:t>
      </w:r>
      <w:r w:rsidR="00797C0F" w:rsidRPr="00E53F91">
        <w:rPr>
          <w:rFonts w:ascii="Times New Roman" w:hAnsi="Times New Roman" w:cs="Times New Roman"/>
          <w:color w:val="000000" w:themeColor="text1"/>
          <w:sz w:val="24"/>
          <w:szCs w:val="24"/>
          <w:shd w:val="clear" w:color="auto" w:fill="FFFFFF"/>
        </w:rPr>
        <w:t xml:space="preserve">those due to </w:t>
      </w:r>
      <w:r w:rsidR="004958AA" w:rsidRPr="00E53F91">
        <w:rPr>
          <w:rFonts w:ascii="Times New Roman" w:hAnsi="Times New Roman" w:cs="Times New Roman"/>
          <w:color w:val="000000" w:themeColor="text1"/>
          <w:sz w:val="24"/>
          <w:szCs w:val="24"/>
          <w:shd w:val="clear" w:color="auto" w:fill="FFFFFF"/>
        </w:rPr>
        <w:t xml:space="preserve">uncertainty about </w:t>
      </w:r>
      <w:r w:rsidR="00797C0F" w:rsidRPr="00E53F91">
        <w:rPr>
          <w:rFonts w:ascii="Times New Roman" w:hAnsi="Times New Roman" w:cs="Times New Roman"/>
          <w:color w:val="000000" w:themeColor="text1"/>
          <w:sz w:val="24"/>
          <w:szCs w:val="24"/>
          <w:shd w:val="clear" w:color="auto" w:fill="FFFFFF"/>
        </w:rPr>
        <w:t xml:space="preserve">a </w:t>
      </w:r>
      <w:r w:rsidR="00855F73" w:rsidRPr="00E53F91">
        <w:rPr>
          <w:rFonts w:ascii="Times New Roman" w:hAnsi="Times New Roman" w:cs="Times New Roman"/>
          <w:color w:val="000000" w:themeColor="text1"/>
          <w:sz w:val="24"/>
          <w:szCs w:val="24"/>
          <w:shd w:val="clear" w:color="auto" w:fill="FFFFFF"/>
        </w:rPr>
        <w:t>word</w:t>
      </w:r>
      <w:r w:rsidR="00797C0F" w:rsidRPr="00E53F91">
        <w:rPr>
          <w:rFonts w:ascii="Times New Roman" w:hAnsi="Times New Roman" w:cs="Times New Roman"/>
          <w:color w:val="000000" w:themeColor="text1"/>
          <w:sz w:val="24"/>
          <w:szCs w:val="24"/>
          <w:shd w:val="clear" w:color="auto" w:fill="FFFFFF"/>
        </w:rPr>
        <w:t>’s</w:t>
      </w:r>
      <w:r w:rsidR="004958AA" w:rsidRPr="00E53F91">
        <w:rPr>
          <w:rFonts w:ascii="Times New Roman" w:hAnsi="Times New Roman" w:cs="Times New Roman"/>
          <w:color w:val="000000" w:themeColor="text1"/>
          <w:sz w:val="24"/>
          <w:szCs w:val="24"/>
          <w:shd w:val="clear" w:color="auto" w:fill="FFFFFF"/>
        </w:rPr>
        <w:t xml:space="preserve"> identity</w:t>
      </w:r>
      <w:r w:rsidR="00855F73" w:rsidRPr="00E53F91">
        <w:rPr>
          <w:rFonts w:ascii="Times New Roman" w:hAnsi="Times New Roman" w:cs="Times New Roman"/>
          <w:color w:val="000000" w:themeColor="text1"/>
          <w:sz w:val="24"/>
          <w:szCs w:val="24"/>
          <w:shd w:val="clear" w:color="auto" w:fill="FFFFFF"/>
        </w:rPr>
        <w:t xml:space="preserve"> </w:t>
      </w:r>
      <w:r w:rsidR="00797C0F" w:rsidRPr="00E53F91">
        <w:rPr>
          <w:rFonts w:ascii="Times New Roman" w:hAnsi="Times New Roman" w:cs="Times New Roman"/>
          <w:color w:val="000000" w:themeColor="text1"/>
          <w:sz w:val="24"/>
          <w:szCs w:val="24"/>
          <w:shd w:val="clear" w:color="auto" w:fill="FFFFFF"/>
        </w:rPr>
        <w:t>were</w:t>
      </w:r>
      <w:r w:rsidR="004958AA" w:rsidRPr="00E53F91">
        <w:rPr>
          <w:rFonts w:ascii="Times New Roman" w:hAnsi="Times New Roman" w:cs="Times New Roman"/>
          <w:color w:val="000000" w:themeColor="text1"/>
          <w:sz w:val="24"/>
          <w:szCs w:val="24"/>
          <w:shd w:val="clear" w:color="auto" w:fill="FFFFFF"/>
        </w:rPr>
        <w:t xml:space="preserve"> not.</w:t>
      </w:r>
      <w:r w:rsidR="004A2008" w:rsidRPr="00E53F91">
        <w:rPr>
          <w:rFonts w:ascii="Times New Roman" w:hAnsi="Times New Roman" w:cs="Times New Roman"/>
          <w:color w:val="000000" w:themeColor="text1"/>
          <w:sz w:val="24"/>
          <w:szCs w:val="24"/>
          <w:shd w:val="clear" w:color="auto" w:fill="FFFFFF"/>
        </w:rPr>
        <w:t xml:space="preserve"> </w:t>
      </w:r>
      <w:r w:rsidR="00713545" w:rsidRPr="00E53F91">
        <w:rPr>
          <w:rFonts w:ascii="Times New Roman" w:hAnsi="Times New Roman" w:cs="Times New Roman"/>
          <w:color w:val="000000" w:themeColor="text1"/>
          <w:sz w:val="24"/>
          <w:szCs w:val="24"/>
          <w:shd w:val="clear" w:color="auto" w:fill="FFFFFF"/>
        </w:rPr>
        <w:t>W</w:t>
      </w:r>
      <w:r w:rsidR="006B2D4B" w:rsidRPr="00E53F91">
        <w:rPr>
          <w:rFonts w:ascii="Times New Roman" w:hAnsi="Times New Roman" w:cs="Times New Roman"/>
          <w:color w:val="000000" w:themeColor="text1"/>
          <w:sz w:val="24"/>
          <w:szCs w:val="24"/>
          <w:shd w:val="clear" w:color="auto" w:fill="FFFFFF"/>
        </w:rPr>
        <w:t>hile Levy et al. did not observe</w:t>
      </w:r>
      <w:r w:rsidR="00073546" w:rsidRPr="00E53F91">
        <w:rPr>
          <w:rFonts w:ascii="Times New Roman" w:hAnsi="Times New Roman" w:cs="Times New Roman"/>
          <w:color w:val="000000" w:themeColor="text1"/>
          <w:sz w:val="24"/>
          <w:szCs w:val="24"/>
          <w:shd w:val="clear" w:color="auto" w:fill="FFFFFF"/>
        </w:rPr>
        <w:t xml:space="preserve"> a</w:t>
      </w:r>
      <w:r w:rsidR="006B2D4B" w:rsidRPr="00E53F91">
        <w:rPr>
          <w:rFonts w:ascii="Times New Roman" w:hAnsi="Times New Roman" w:cs="Times New Roman"/>
          <w:color w:val="000000" w:themeColor="text1"/>
          <w:sz w:val="24"/>
          <w:szCs w:val="24"/>
          <w:shd w:val="clear" w:color="auto" w:fill="FFFFFF"/>
        </w:rPr>
        <w:t xml:space="preserve"> main</w:t>
      </w:r>
      <w:r w:rsidR="003D03C1" w:rsidRPr="00E53F91">
        <w:rPr>
          <w:rFonts w:ascii="Times New Roman" w:hAnsi="Times New Roman" w:cs="Times New Roman"/>
          <w:color w:val="000000" w:themeColor="text1"/>
          <w:sz w:val="24"/>
          <w:szCs w:val="24"/>
          <w:shd w:val="clear" w:color="auto" w:fill="FFFFFF"/>
        </w:rPr>
        <w:t xml:space="preserve"> effect of</w:t>
      </w:r>
      <w:r w:rsidR="006B2D4B" w:rsidRPr="00E53F91">
        <w:rPr>
          <w:rFonts w:ascii="Times New Roman" w:hAnsi="Times New Roman" w:cs="Times New Roman"/>
          <w:color w:val="000000" w:themeColor="text1"/>
          <w:sz w:val="24"/>
          <w:szCs w:val="24"/>
          <w:shd w:val="clear" w:color="auto" w:fill="FFFFFF"/>
        </w:rPr>
        <w:t xml:space="preserve"> verb ambiguity in go-past times, other prior investigations of local coherence effects </w:t>
      </w:r>
      <w:r w:rsidR="00713545" w:rsidRPr="00E53F91">
        <w:rPr>
          <w:rFonts w:ascii="Times New Roman" w:hAnsi="Times New Roman" w:cs="Times New Roman"/>
          <w:color w:val="000000" w:themeColor="text1"/>
          <w:sz w:val="24"/>
          <w:szCs w:val="24"/>
          <w:shd w:val="clear" w:color="auto" w:fill="FFFFFF"/>
        </w:rPr>
        <w:t>have found</w:t>
      </w:r>
      <w:r w:rsidR="006B2D4B" w:rsidRPr="00E53F91">
        <w:rPr>
          <w:rFonts w:ascii="Times New Roman" w:hAnsi="Times New Roman" w:cs="Times New Roman"/>
          <w:color w:val="000000" w:themeColor="text1"/>
          <w:sz w:val="24"/>
          <w:szCs w:val="24"/>
          <w:shd w:val="clear" w:color="auto" w:fill="FFFFFF"/>
        </w:rPr>
        <w:t xml:space="preserve"> such effects (e.g. Christianson et al., 2017)</w:t>
      </w:r>
      <w:r w:rsidR="008333E5" w:rsidRPr="00E53F91">
        <w:rPr>
          <w:rFonts w:ascii="Times New Roman" w:hAnsi="Times New Roman" w:cs="Times New Roman"/>
          <w:color w:val="000000" w:themeColor="text1"/>
          <w:sz w:val="24"/>
          <w:szCs w:val="24"/>
          <w:shd w:val="clear" w:color="auto" w:fill="FFFFFF"/>
        </w:rPr>
        <w:t>, and Levy et al. observed these effects in gaze durations</w:t>
      </w:r>
      <w:r w:rsidR="006B2D4B" w:rsidRPr="00E53F91">
        <w:rPr>
          <w:rFonts w:ascii="Times New Roman" w:hAnsi="Times New Roman" w:cs="Times New Roman"/>
          <w:color w:val="000000" w:themeColor="text1"/>
          <w:sz w:val="24"/>
          <w:szCs w:val="24"/>
          <w:shd w:val="clear" w:color="auto" w:fill="FFFFFF"/>
        </w:rPr>
        <w:t>.</w:t>
      </w:r>
    </w:p>
    <w:p w14:paraId="345669BA" w14:textId="5E67E51B" w:rsidR="004F31DB" w:rsidRPr="00E53F91" w:rsidRDefault="009A001E" w:rsidP="00A67E97">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lastRenderedPageBreak/>
        <w:t>A</w:t>
      </w:r>
      <w:r w:rsidR="00855F73" w:rsidRPr="00E53F91">
        <w:rPr>
          <w:rFonts w:ascii="Times New Roman" w:hAnsi="Times New Roman" w:cs="Times New Roman"/>
          <w:color w:val="000000" w:themeColor="text1"/>
          <w:sz w:val="24"/>
          <w:szCs w:val="24"/>
          <w:shd w:val="clear" w:color="auto" w:fill="FFFFFF"/>
        </w:rPr>
        <w:t>nother</w:t>
      </w:r>
      <w:r w:rsidRPr="00E53F91">
        <w:rPr>
          <w:rFonts w:ascii="Times New Roman" w:hAnsi="Times New Roman" w:cs="Times New Roman"/>
          <w:color w:val="000000" w:themeColor="text1"/>
          <w:sz w:val="24"/>
          <w:szCs w:val="24"/>
          <w:shd w:val="clear" w:color="auto" w:fill="FFFFFF"/>
        </w:rPr>
        <w:t xml:space="preserve"> aspect of our findings </w:t>
      </w:r>
      <w:r w:rsidR="0036197A" w:rsidRPr="00E53F91">
        <w:rPr>
          <w:rFonts w:ascii="Times New Roman" w:hAnsi="Times New Roman" w:cs="Times New Roman"/>
          <w:color w:val="000000" w:themeColor="text1"/>
          <w:sz w:val="24"/>
          <w:szCs w:val="24"/>
          <w:shd w:val="clear" w:color="auto" w:fill="FFFFFF"/>
        </w:rPr>
        <w:t xml:space="preserve">that we do not think can be explained by the use of self-paced reading as a methodology </w:t>
      </w:r>
      <w:r w:rsidR="00EA068E" w:rsidRPr="00E53F91">
        <w:rPr>
          <w:rFonts w:ascii="Times New Roman" w:hAnsi="Times New Roman" w:cs="Times New Roman"/>
          <w:color w:val="000000" w:themeColor="text1"/>
          <w:sz w:val="24"/>
          <w:szCs w:val="24"/>
          <w:shd w:val="clear" w:color="auto" w:fill="FFFFFF"/>
        </w:rPr>
        <w:t>are</w:t>
      </w:r>
      <w:r w:rsidRPr="00E53F91">
        <w:rPr>
          <w:rFonts w:ascii="Times New Roman" w:hAnsi="Times New Roman" w:cs="Times New Roman"/>
          <w:color w:val="000000" w:themeColor="text1"/>
          <w:sz w:val="24"/>
          <w:szCs w:val="24"/>
          <w:shd w:val="clear" w:color="auto" w:fill="FFFFFF"/>
        </w:rPr>
        <w:t xml:space="preserve"> the null</w:t>
      </w:r>
      <w:r w:rsidR="004F31DB" w:rsidRPr="00E53F91">
        <w:rPr>
          <w:rFonts w:ascii="Times New Roman" w:hAnsi="Times New Roman" w:cs="Times New Roman"/>
          <w:color w:val="000000" w:themeColor="text1"/>
          <w:sz w:val="24"/>
          <w:szCs w:val="24"/>
          <w:shd w:val="clear" w:color="auto" w:fill="FFFFFF"/>
        </w:rPr>
        <w:t xml:space="preserve"> effect</w:t>
      </w:r>
      <w:r w:rsidR="00EA068E" w:rsidRPr="00E53F91">
        <w:rPr>
          <w:rFonts w:ascii="Times New Roman" w:hAnsi="Times New Roman" w:cs="Times New Roman"/>
          <w:color w:val="000000" w:themeColor="text1"/>
          <w:sz w:val="24"/>
          <w:szCs w:val="24"/>
          <w:shd w:val="clear" w:color="auto" w:fill="FFFFFF"/>
        </w:rPr>
        <w:t>s</w:t>
      </w:r>
      <w:r w:rsidR="004F31DB" w:rsidRPr="00E53F91">
        <w:rPr>
          <w:rFonts w:ascii="Times New Roman" w:hAnsi="Times New Roman" w:cs="Times New Roman"/>
          <w:color w:val="000000" w:themeColor="text1"/>
          <w:sz w:val="24"/>
          <w:szCs w:val="24"/>
          <w:shd w:val="clear" w:color="auto" w:fill="FFFFFF"/>
        </w:rPr>
        <w:t xml:space="preserve"> </w:t>
      </w:r>
      <w:r w:rsidR="00EA068E" w:rsidRPr="00E53F91">
        <w:rPr>
          <w:rFonts w:ascii="Times New Roman" w:hAnsi="Times New Roman" w:cs="Times New Roman"/>
          <w:color w:val="000000" w:themeColor="text1"/>
          <w:sz w:val="24"/>
          <w:szCs w:val="24"/>
          <w:shd w:val="clear" w:color="auto" w:fill="FFFFFF"/>
        </w:rPr>
        <w:t>i</w:t>
      </w:r>
      <w:r w:rsidRPr="00E53F91">
        <w:rPr>
          <w:rFonts w:ascii="Times New Roman" w:hAnsi="Times New Roman" w:cs="Times New Roman"/>
          <w:color w:val="000000" w:themeColor="text1"/>
          <w:sz w:val="24"/>
          <w:szCs w:val="24"/>
          <w:shd w:val="clear" w:color="auto" w:fill="FFFFFF"/>
        </w:rPr>
        <w:t xml:space="preserve">n </w:t>
      </w:r>
      <w:r w:rsidR="004F31DB" w:rsidRPr="00E53F91">
        <w:rPr>
          <w:rFonts w:ascii="Times New Roman" w:hAnsi="Times New Roman" w:cs="Times New Roman"/>
          <w:color w:val="000000" w:themeColor="text1"/>
          <w:sz w:val="24"/>
          <w:szCs w:val="24"/>
          <w:shd w:val="clear" w:color="auto" w:fill="FFFFFF"/>
        </w:rPr>
        <w:t xml:space="preserve">comprehension. Levy et al. found </w:t>
      </w:r>
      <w:r w:rsidR="00713545" w:rsidRPr="00E53F91">
        <w:rPr>
          <w:rFonts w:ascii="Times New Roman" w:hAnsi="Times New Roman" w:cs="Times New Roman"/>
          <w:color w:val="000000" w:themeColor="text1"/>
          <w:sz w:val="24"/>
          <w:szCs w:val="24"/>
          <w:shd w:val="clear" w:color="auto" w:fill="FFFFFF"/>
        </w:rPr>
        <w:t>lower</w:t>
      </w:r>
      <w:r w:rsidR="004F31DB" w:rsidRPr="00E53F91">
        <w:rPr>
          <w:rFonts w:ascii="Times New Roman" w:hAnsi="Times New Roman" w:cs="Times New Roman"/>
          <w:color w:val="000000" w:themeColor="text1"/>
          <w:sz w:val="24"/>
          <w:szCs w:val="24"/>
          <w:shd w:val="clear" w:color="auto" w:fill="FFFFFF"/>
        </w:rPr>
        <w:t xml:space="preserve"> comprehension </w:t>
      </w:r>
      <w:r w:rsidR="00823219" w:rsidRPr="00E53F91">
        <w:rPr>
          <w:rFonts w:ascii="Times New Roman" w:hAnsi="Times New Roman" w:cs="Times New Roman"/>
          <w:color w:val="000000" w:themeColor="text1"/>
          <w:sz w:val="24"/>
          <w:szCs w:val="24"/>
          <w:shd w:val="clear" w:color="auto" w:fill="FFFFFF"/>
        </w:rPr>
        <w:t>accura</w:t>
      </w:r>
      <w:r w:rsidR="00713545" w:rsidRPr="00E53F91">
        <w:rPr>
          <w:rFonts w:ascii="Times New Roman" w:hAnsi="Times New Roman" w:cs="Times New Roman"/>
          <w:color w:val="000000" w:themeColor="text1"/>
          <w:sz w:val="24"/>
          <w:szCs w:val="24"/>
          <w:shd w:val="clear" w:color="auto" w:fill="FFFFFF"/>
        </w:rPr>
        <w:t>cy</w:t>
      </w:r>
      <w:r w:rsidR="00823219" w:rsidRPr="00E53F91">
        <w:rPr>
          <w:rFonts w:ascii="Times New Roman" w:hAnsi="Times New Roman" w:cs="Times New Roman"/>
          <w:color w:val="000000" w:themeColor="text1"/>
          <w:sz w:val="24"/>
          <w:szCs w:val="24"/>
          <w:shd w:val="clear" w:color="auto" w:fill="FFFFFF"/>
        </w:rPr>
        <w:t xml:space="preserve"> in sentences including </w:t>
      </w:r>
      <w:r w:rsidR="00713545" w:rsidRPr="00E53F91">
        <w:rPr>
          <w:rFonts w:ascii="Times New Roman" w:hAnsi="Times New Roman" w:cs="Times New Roman"/>
          <w:i/>
          <w:iCs/>
          <w:color w:val="000000" w:themeColor="text1"/>
          <w:sz w:val="24"/>
          <w:szCs w:val="24"/>
          <w:shd w:val="clear" w:color="auto" w:fill="FFFFFF"/>
        </w:rPr>
        <w:t xml:space="preserve">at </w:t>
      </w:r>
      <w:r w:rsidR="00823219" w:rsidRPr="00E53F91">
        <w:rPr>
          <w:rFonts w:ascii="Times New Roman" w:hAnsi="Times New Roman" w:cs="Times New Roman"/>
          <w:color w:val="000000" w:themeColor="text1"/>
          <w:sz w:val="24"/>
          <w:szCs w:val="24"/>
          <w:shd w:val="clear" w:color="auto" w:fill="FFFFFF"/>
        </w:rPr>
        <w:t>and</w:t>
      </w:r>
      <w:r w:rsidR="00713545" w:rsidRPr="00E53F91">
        <w:rPr>
          <w:rFonts w:ascii="Times New Roman" w:hAnsi="Times New Roman" w:cs="Times New Roman"/>
          <w:color w:val="000000" w:themeColor="text1"/>
          <w:sz w:val="24"/>
          <w:szCs w:val="24"/>
          <w:shd w:val="clear" w:color="auto" w:fill="FFFFFF"/>
        </w:rPr>
        <w:t xml:space="preserve"> a</w:t>
      </w:r>
      <w:r w:rsidR="00855F73" w:rsidRPr="00E53F91">
        <w:rPr>
          <w:rFonts w:ascii="Times New Roman" w:hAnsi="Times New Roman" w:cs="Times New Roman"/>
          <w:color w:val="000000" w:themeColor="text1"/>
          <w:sz w:val="24"/>
          <w:szCs w:val="24"/>
          <w:shd w:val="clear" w:color="auto" w:fill="FFFFFF"/>
        </w:rPr>
        <w:t>n</w:t>
      </w:r>
      <w:r w:rsidR="00823219" w:rsidRPr="00E53F91">
        <w:rPr>
          <w:rFonts w:ascii="Times New Roman" w:hAnsi="Times New Roman" w:cs="Times New Roman"/>
          <w:color w:val="000000" w:themeColor="text1"/>
          <w:sz w:val="24"/>
          <w:szCs w:val="24"/>
          <w:shd w:val="clear" w:color="auto" w:fill="FFFFFF"/>
        </w:rPr>
        <w:t xml:space="preserve"> ambiguous verb. </w:t>
      </w:r>
      <w:r w:rsidR="0017289E" w:rsidRPr="00E53F91">
        <w:rPr>
          <w:rFonts w:ascii="Times New Roman" w:hAnsi="Times New Roman" w:cs="Times New Roman"/>
          <w:color w:val="000000" w:themeColor="text1"/>
          <w:sz w:val="24"/>
          <w:szCs w:val="24"/>
          <w:shd w:val="clear" w:color="auto" w:fill="FFFFFF"/>
        </w:rPr>
        <w:t>Within noisy-channel account</w:t>
      </w:r>
      <w:r w:rsidR="00713545" w:rsidRPr="00E53F91">
        <w:rPr>
          <w:rFonts w:ascii="Times New Roman" w:hAnsi="Times New Roman" w:cs="Times New Roman"/>
          <w:color w:val="000000" w:themeColor="text1"/>
          <w:sz w:val="24"/>
          <w:szCs w:val="24"/>
          <w:shd w:val="clear" w:color="auto" w:fill="FFFFFF"/>
        </w:rPr>
        <w:t>s</w:t>
      </w:r>
      <w:r w:rsidR="0017289E" w:rsidRPr="00E53F91">
        <w:rPr>
          <w:rFonts w:ascii="Times New Roman" w:hAnsi="Times New Roman" w:cs="Times New Roman"/>
          <w:color w:val="000000" w:themeColor="text1"/>
          <w:sz w:val="24"/>
          <w:szCs w:val="24"/>
          <w:shd w:val="clear" w:color="auto" w:fill="FFFFFF"/>
        </w:rPr>
        <w:t xml:space="preserve"> this effect </w:t>
      </w:r>
      <w:r w:rsidR="00713545" w:rsidRPr="00E53F91">
        <w:rPr>
          <w:rFonts w:ascii="Times New Roman" w:hAnsi="Times New Roman" w:cs="Times New Roman"/>
          <w:color w:val="000000" w:themeColor="text1"/>
          <w:sz w:val="24"/>
          <w:szCs w:val="24"/>
          <w:shd w:val="clear" w:color="auto" w:fill="FFFFFF"/>
        </w:rPr>
        <w:t>is</w:t>
      </w:r>
      <w:r w:rsidR="0017289E" w:rsidRPr="00E53F91">
        <w:rPr>
          <w:rFonts w:ascii="Times New Roman" w:hAnsi="Times New Roman" w:cs="Times New Roman"/>
          <w:color w:val="000000" w:themeColor="text1"/>
          <w:sz w:val="24"/>
          <w:szCs w:val="24"/>
          <w:shd w:val="clear" w:color="auto" w:fill="FFFFFF"/>
        </w:rPr>
        <w:t xml:space="preserve"> presumably driven by readers reaching the ambiguous verb, assuming it is finite, and</w:t>
      </w:r>
      <w:r w:rsidR="003D2AA7" w:rsidRPr="00E53F91">
        <w:rPr>
          <w:rFonts w:ascii="Times New Roman" w:hAnsi="Times New Roman" w:cs="Times New Roman"/>
          <w:color w:val="000000" w:themeColor="text1"/>
          <w:sz w:val="24"/>
          <w:szCs w:val="24"/>
          <w:shd w:val="clear" w:color="auto" w:fill="FFFFFF"/>
        </w:rPr>
        <w:t xml:space="preserve"> </w:t>
      </w:r>
      <w:r w:rsidR="0017289E" w:rsidRPr="00E53F91">
        <w:rPr>
          <w:rFonts w:ascii="Times New Roman" w:hAnsi="Times New Roman" w:cs="Times New Roman"/>
          <w:color w:val="000000" w:themeColor="text1"/>
          <w:sz w:val="24"/>
          <w:szCs w:val="24"/>
          <w:shd w:val="clear" w:color="auto" w:fill="FFFFFF"/>
        </w:rPr>
        <w:t xml:space="preserve">updating beliefs such that </w:t>
      </w:r>
      <w:r w:rsidR="0017289E" w:rsidRPr="00E53F91">
        <w:rPr>
          <w:rFonts w:ascii="Times New Roman" w:hAnsi="Times New Roman" w:cs="Times New Roman"/>
          <w:i/>
          <w:iCs/>
          <w:color w:val="000000" w:themeColor="text1"/>
          <w:sz w:val="24"/>
          <w:szCs w:val="24"/>
          <w:shd w:val="clear" w:color="auto" w:fill="FFFFFF"/>
        </w:rPr>
        <w:t>at</w:t>
      </w:r>
      <w:r w:rsidR="0017289E" w:rsidRPr="00E53F91">
        <w:rPr>
          <w:rFonts w:ascii="Times New Roman" w:hAnsi="Times New Roman" w:cs="Times New Roman"/>
          <w:color w:val="000000" w:themeColor="text1"/>
          <w:sz w:val="24"/>
          <w:szCs w:val="24"/>
          <w:shd w:val="clear" w:color="auto" w:fill="FFFFFF"/>
        </w:rPr>
        <w:t xml:space="preserve"> is treated as </w:t>
      </w:r>
      <w:proofErr w:type="spellStart"/>
      <w:r w:rsidR="0017289E" w:rsidRPr="00E53F91">
        <w:rPr>
          <w:rFonts w:ascii="Times New Roman" w:hAnsi="Times New Roman" w:cs="Times New Roman"/>
          <w:i/>
          <w:iCs/>
          <w:color w:val="000000" w:themeColor="text1"/>
          <w:sz w:val="24"/>
          <w:szCs w:val="24"/>
          <w:shd w:val="clear" w:color="auto" w:fill="FFFFFF"/>
        </w:rPr>
        <w:t>as</w:t>
      </w:r>
      <w:proofErr w:type="spellEnd"/>
      <w:r w:rsidR="00F53420" w:rsidRPr="00E53F91">
        <w:rPr>
          <w:rFonts w:ascii="Times New Roman" w:hAnsi="Times New Roman" w:cs="Times New Roman"/>
          <w:i/>
          <w:iCs/>
          <w:color w:val="000000" w:themeColor="text1"/>
          <w:sz w:val="24"/>
          <w:szCs w:val="24"/>
          <w:shd w:val="clear" w:color="auto" w:fill="FFFFFF"/>
        </w:rPr>
        <w:t xml:space="preserve"> </w:t>
      </w:r>
      <w:r w:rsidR="00F53420" w:rsidRPr="00E53F91">
        <w:rPr>
          <w:rFonts w:ascii="Times New Roman" w:hAnsi="Times New Roman" w:cs="Times New Roman"/>
          <w:color w:val="000000" w:themeColor="text1"/>
          <w:sz w:val="24"/>
          <w:szCs w:val="24"/>
          <w:shd w:val="clear" w:color="auto" w:fill="FFFFFF"/>
        </w:rPr>
        <w:t>in the final sentence representation</w:t>
      </w:r>
      <w:r w:rsidR="008333E5" w:rsidRPr="00E53F91">
        <w:rPr>
          <w:rFonts w:ascii="Times New Roman" w:hAnsi="Times New Roman" w:cs="Times New Roman"/>
          <w:color w:val="000000" w:themeColor="text1"/>
          <w:sz w:val="24"/>
          <w:szCs w:val="24"/>
          <w:shd w:val="clear" w:color="auto" w:fill="FFFFFF"/>
        </w:rPr>
        <w:t>, leading to misinterpretations</w:t>
      </w:r>
      <w:r w:rsidR="0017289E" w:rsidRPr="00E53F91">
        <w:rPr>
          <w:rFonts w:ascii="Times New Roman" w:hAnsi="Times New Roman" w:cs="Times New Roman"/>
          <w:color w:val="000000" w:themeColor="text1"/>
          <w:sz w:val="24"/>
          <w:szCs w:val="24"/>
          <w:shd w:val="clear" w:color="auto" w:fill="FFFFFF"/>
        </w:rPr>
        <w:t xml:space="preserve">. </w:t>
      </w:r>
      <w:r w:rsidR="00B85A5C" w:rsidRPr="00E53F91">
        <w:rPr>
          <w:rFonts w:ascii="Times New Roman" w:hAnsi="Times New Roman" w:cs="Times New Roman"/>
          <w:color w:val="000000" w:themeColor="text1"/>
          <w:sz w:val="24"/>
          <w:szCs w:val="24"/>
          <w:shd w:val="clear" w:color="auto" w:fill="FFFFFF"/>
        </w:rPr>
        <w:t>During n</w:t>
      </w:r>
      <w:r w:rsidR="008333E5" w:rsidRPr="00E53F91">
        <w:rPr>
          <w:rFonts w:ascii="Times New Roman" w:hAnsi="Times New Roman" w:cs="Times New Roman"/>
          <w:color w:val="000000" w:themeColor="text1"/>
          <w:sz w:val="24"/>
          <w:szCs w:val="24"/>
          <w:shd w:val="clear" w:color="auto" w:fill="FFFFFF"/>
        </w:rPr>
        <w:t>atural reading</w:t>
      </w:r>
      <w:r w:rsidR="0017289E" w:rsidRPr="00E53F91">
        <w:rPr>
          <w:rFonts w:ascii="Times New Roman" w:hAnsi="Times New Roman" w:cs="Times New Roman"/>
          <w:color w:val="000000" w:themeColor="text1"/>
          <w:sz w:val="24"/>
          <w:szCs w:val="24"/>
          <w:shd w:val="clear" w:color="auto" w:fill="FFFFFF"/>
        </w:rPr>
        <w:t xml:space="preserve">, readers can regress back to </w:t>
      </w:r>
      <w:proofErr w:type="spellStart"/>
      <w:r w:rsidR="00855F73" w:rsidRPr="00E53F91">
        <w:rPr>
          <w:rFonts w:ascii="Times New Roman" w:hAnsi="Times New Roman" w:cs="Times New Roman"/>
          <w:i/>
          <w:iCs/>
          <w:color w:val="000000" w:themeColor="text1"/>
          <w:sz w:val="24"/>
          <w:szCs w:val="24"/>
          <w:shd w:val="clear" w:color="auto" w:fill="FFFFFF"/>
        </w:rPr>
        <w:t>at</w:t>
      </w:r>
      <w:proofErr w:type="spellEnd"/>
      <w:r w:rsidR="00855F73" w:rsidRPr="00E53F91">
        <w:rPr>
          <w:rFonts w:ascii="Times New Roman" w:hAnsi="Times New Roman" w:cs="Times New Roman"/>
          <w:color w:val="000000" w:themeColor="text1"/>
          <w:sz w:val="24"/>
          <w:szCs w:val="24"/>
          <w:shd w:val="clear" w:color="auto" w:fill="FFFFFF"/>
        </w:rPr>
        <w:t xml:space="preserve"> </w:t>
      </w:r>
      <w:r w:rsidR="0017289E" w:rsidRPr="00E53F91">
        <w:rPr>
          <w:rFonts w:ascii="Times New Roman" w:hAnsi="Times New Roman" w:cs="Times New Roman"/>
          <w:color w:val="000000" w:themeColor="text1"/>
          <w:sz w:val="24"/>
          <w:szCs w:val="24"/>
          <w:shd w:val="clear" w:color="auto" w:fill="FFFFFF"/>
        </w:rPr>
        <w:t xml:space="preserve">to check </w:t>
      </w:r>
      <w:r w:rsidR="00B85A5C" w:rsidRPr="00E53F91">
        <w:rPr>
          <w:rFonts w:ascii="Times New Roman" w:hAnsi="Times New Roman" w:cs="Times New Roman"/>
          <w:color w:val="000000" w:themeColor="text1"/>
          <w:sz w:val="24"/>
          <w:szCs w:val="24"/>
          <w:shd w:val="clear" w:color="auto" w:fill="FFFFFF"/>
        </w:rPr>
        <w:t>its identity</w:t>
      </w:r>
      <w:r w:rsidR="0017289E" w:rsidRPr="00E53F91">
        <w:rPr>
          <w:rFonts w:ascii="Times New Roman" w:hAnsi="Times New Roman" w:cs="Times New Roman"/>
          <w:color w:val="000000" w:themeColor="text1"/>
          <w:sz w:val="24"/>
          <w:szCs w:val="24"/>
          <w:shd w:val="clear" w:color="auto" w:fill="FFFFFF"/>
        </w:rPr>
        <w:t>, with this</w:t>
      </w:r>
      <w:r w:rsidR="008333E5" w:rsidRPr="00E53F91">
        <w:rPr>
          <w:rFonts w:ascii="Times New Roman" w:hAnsi="Times New Roman" w:cs="Times New Roman"/>
          <w:color w:val="000000" w:themeColor="text1"/>
          <w:sz w:val="24"/>
          <w:szCs w:val="24"/>
          <w:shd w:val="clear" w:color="auto" w:fill="FFFFFF"/>
        </w:rPr>
        <w:t xml:space="preserve"> </w:t>
      </w:r>
      <w:r w:rsidR="0017289E" w:rsidRPr="00E53F91">
        <w:rPr>
          <w:rFonts w:ascii="Times New Roman" w:hAnsi="Times New Roman" w:cs="Times New Roman"/>
          <w:color w:val="000000" w:themeColor="text1"/>
          <w:sz w:val="24"/>
          <w:szCs w:val="24"/>
          <w:shd w:val="clear" w:color="auto" w:fill="FFFFFF"/>
        </w:rPr>
        <w:t xml:space="preserve">resulting in beliefs being updated back </w:t>
      </w:r>
      <w:r w:rsidR="00855F73" w:rsidRPr="00E53F91">
        <w:rPr>
          <w:rFonts w:ascii="Times New Roman" w:hAnsi="Times New Roman" w:cs="Times New Roman"/>
          <w:color w:val="000000" w:themeColor="text1"/>
          <w:sz w:val="24"/>
          <w:szCs w:val="24"/>
          <w:shd w:val="clear" w:color="auto" w:fill="FFFFFF"/>
        </w:rPr>
        <w:t>towards</w:t>
      </w:r>
      <w:r w:rsidR="0017289E" w:rsidRPr="00E53F91">
        <w:rPr>
          <w:rFonts w:ascii="Times New Roman" w:hAnsi="Times New Roman" w:cs="Times New Roman"/>
          <w:color w:val="000000" w:themeColor="text1"/>
          <w:sz w:val="24"/>
          <w:szCs w:val="24"/>
          <w:shd w:val="clear" w:color="auto" w:fill="FFFFFF"/>
        </w:rPr>
        <w:t xml:space="preserve"> the correct </w:t>
      </w:r>
      <w:r w:rsidR="00855F73" w:rsidRPr="00E53F91">
        <w:rPr>
          <w:rFonts w:ascii="Times New Roman" w:hAnsi="Times New Roman" w:cs="Times New Roman"/>
          <w:color w:val="000000" w:themeColor="text1"/>
          <w:sz w:val="24"/>
          <w:szCs w:val="24"/>
          <w:shd w:val="clear" w:color="auto" w:fill="FFFFFF"/>
        </w:rPr>
        <w:t>word</w:t>
      </w:r>
      <w:r w:rsidR="00EB795B" w:rsidRPr="00E53F91">
        <w:rPr>
          <w:rFonts w:ascii="Times New Roman" w:hAnsi="Times New Roman" w:cs="Times New Roman"/>
          <w:color w:val="000000" w:themeColor="text1"/>
          <w:sz w:val="24"/>
          <w:szCs w:val="24"/>
          <w:shd w:val="clear" w:color="auto" w:fill="FFFFFF"/>
        </w:rPr>
        <w:t xml:space="preserve">, due to increased perceptual evidence about </w:t>
      </w:r>
      <w:r w:rsidR="00855F73" w:rsidRPr="00E53F91">
        <w:rPr>
          <w:rFonts w:ascii="Times New Roman" w:hAnsi="Times New Roman" w:cs="Times New Roman"/>
          <w:color w:val="000000" w:themeColor="text1"/>
          <w:sz w:val="24"/>
          <w:szCs w:val="24"/>
          <w:shd w:val="clear" w:color="auto" w:fill="FFFFFF"/>
        </w:rPr>
        <w:t>word</w:t>
      </w:r>
      <w:r w:rsidR="00EB795B" w:rsidRPr="00E53F91">
        <w:rPr>
          <w:rFonts w:ascii="Times New Roman" w:hAnsi="Times New Roman" w:cs="Times New Roman"/>
          <w:color w:val="000000" w:themeColor="text1"/>
          <w:sz w:val="24"/>
          <w:szCs w:val="24"/>
          <w:shd w:val="clear" w:color="auto" w:fill="FFFFFF"/>
        </w:rPr>
        <w:t xml:space="preserve"> identity</w:t>
      </w:r>
      <w:r w:rsidR="0017289E" w:rsidRPr="00E53F91">
        <w:rPr>
          <w:rFonts w:ascii="Times New Roman" w:hAnsi="Times New Roman" w:cs="Times New Roman"/>
          <w:color w:val="000000" w:themeColor="text1"/>
          <w:sz w:val="24"/>
          <w:szCs w:val="24"/>
          <w:shd w:val="clear" w:color="auto" w:fill="FFFFFF"/>
        </w:rPr>
        <w:t>.</w:t>
      </w:r>
      <w:r w:rsidR="00923EC2" w:rsidRPr="00E53F91">
        <w:rPr>
          <w:rFonts w:ascii="Times New Roman" w:hAnsi="Times New Roman" w:cs="Times New Roman"/>
          <w:color w:val="000000" w:themeColor="text1"/>
          <w:sz w:val="24"/>
          <w:szCs w:val="24"/>
          <w:shd w:val="clear" w:color="auto" w:fill="FFFFFF"/>
        </w:rPr>
        <w:t xml:space="preserve"> </w:t>
      </w:r>
      <w:r w:rsidR="00797C0F" w:rsidRPr="00E53F91">
        <w:rPr>
          <w:rFonts w:ascii="Times New Roman" w:hAnsi="Times New Roman" w:cs="Times New Roman"/>
          <w:color w:val="000000" w:themeColor="text1"/>
          <w:sz w:val="24"/>
          <w:szCs w:val="24"/>
          <w:shd w:val="clear" w:color="auto" w:fill="FFFFFF"/>
        </w:rPr>
        <w:t>Regressions are impossible i</w:t>
      </w:r>
      <w:r w:rsidR="00923EC2" w:rsidRPr="00E53F91">
        <w:rPr>
          <w:rFonts w:ascii="Times New Roman" w:hAnsi="Times New Roman" w:cs="Times New Roman"/>
          <w:color w:val="000000" w:themeColor="text1"/>
          <w:sz w:val="24"/>
          <w:szCs w:val="24"/>
          <w:shd w:val="clear" w:color="auto" w:fill="FFFFFF"/>
        </w:rPr>
        <w:t xml:space="preserve">n self-paced reading, meaning </w:t>
      </w:r>
      <w:r w:rsidR="00797C0F" w:rsidRPr="00E53F91">
        <w:rPr>
          <w:rFonts w:ascii="Times New Roman" w:hAnsi="Times New Roman" w:cs="Times New Roman"/>
          <w:color w:val="000000" w:themeColor="text1"/>
          <w:sz w:val="24"/>
          <w:szCs w:val="24"/>
          <w:shd w:val="clear" w:color="auto" w:fill="FFFFFF"/>
        </w:rPr>
        <w:t xml:space="preserve">that </w:t>
      </w:r>
      <w:r w:rsidR="00923EC2" w:rsidRPr="00E53F91">
        <w:rPr>
          <w:rFonts w:ascii="Times New Roman" w:hAnsi="Times New Roman" w:cs="Times New Roman"/>
          <w:color w:val="000000" w:themeColor="text1"/>
          <w:sz w:val="24"/>
          <w:szCs w:val="24"/>
          <w:shd w:val="clear" w:color="auto" w:fill="FFFFFF"/>
        </w:rPr>
        <w:t>participants could not gather more perceptual evidence from the preposition in response to encountering the ambiguous verb.</w:t>
      </w:r>
      <w:r w:rsidR="008A36B2" w:rsidRPr="00E53F91">
        <w:rPr>
          <w:rFonts w:ascii="Times New Roman" w:hAnsi="Times New Roman" w:cs="Times New Roman"/>
          <w:color w:val="000000" w:themeColor="text1"/>
          <w:sz w:val="24"/>
          <w:szCs w:val="24"/>
          <w:shd w:val="clear" w:color="auto" w:fill="FFFFFF"/>
        </w:rPr>
        <w:t xml:space="preserve"> Consequently, </w:t>
      </w:r>
      <w:r w:rsidR="008333E5" w:rsidRPr="00E53F91">
        <w:rPr>
          <w:rFonts w:ascii="Times New Roman" w:hAnsi="Times New Roman" w:cs="Times New Roman"/>
          <w:color w:val="000000" w:themeColor="text1"/>
          <w:sz w:val="24"/>
          <w:szCs w:val="24"/>
          <w:shd w:val="clear" w:color="auto" w:fill="FFFFFF"/>
        </w:rPr>
        <w:t xml:space="preserve">it seems that, </w:t>
      </w:r>
      <w:r w:rsidR="008A36B2" w:rsidRPr="00E53F91">
        <w:rPr>
          <w:rFonts w:ascii="Times New Roman" w:hAnsi="Times New Roman" w:cs="Times New Roman"/>
          <w:color w:val="000000" w:themeColor="text1"/>
          <w:sz w:val="24"/>
          <w:szCs w:val="24"/>
          <w:shd w:val="clear" w:color="auto" w:fill="FFFFFF"/>
        </w:rPr>
        <w:t>if anything, the size of this effect</w:t>
      </w:r>
      <w:r w:rsidR="008333E5" w:rsidRPr="00E53F91">
        <w:rPr>
          <w:rFonts w:ascii="Times New Roman" w:hAnsi="Times New Roman" w:cs="Times New Roman"/>
          <w:color w:val="000000" w:themeColor="text1"/>
          <w:sz w:val="24"/>
          <w:szCs w:val="24"/>
          <w:shd w:val="clear" w:color="auto" w:fill="FFFFFF"/>
        </w:rPr>
        <w:t xml:space="preserve"> on comprehension</w:t>
      </w:r>
      <w:r w:rsidR="008A36B2" w:rsidRPr="00E53F91">
        <w:rPr>
          <w:rFonts w:ascii="Times New Roman" w:hAnsi="Times New Roman" w:cs="Times New Roman"/>
          <w:color w:val="000000" w:themeColor="text1"/>
          <w:sz w:val="24"/>
          <w:szCs w:val="24"/>
          <w:shd w:val="clear" w:color="auto" w:fill="FFFFFF"/>
        </w:rPr>
        <w:t xml:space="preserve"> should have increased in </w:t>
      </w:r>
      <w:r w:rsidR="00F53420" w:rsidRPr="00E53F91">
        <w:rPr>
          <w:rFonts w:ascii="Times New Roman" w:hAnsi="Times New Roman" w:cs="Times New Roman"/>
          <w:color w:val="000000" w:themeColor="text1"/>
          <w:sz w:val="24"/>
          <w:szCs w:val="24"/>
          <w:shd w:val="clear" w:color="auto" w:fill="FFFFFF"/>
        </w:rPr>
        <w:t>our</w:t>
      </w:r>
      <w:r w:rsidR="008A36B2" w:rsidRPr="00E53F91">
        <w:rPr>
          <w:rFonts w:ascii="Times New Roman" w:hAnsi="Times New Roman" w:cs="Times New Roman"/>
          <w:color w:val="000000" w:themeColor="text1"/>
          <w:sz w:val="24"/>
          <w:szCs w:val="24"/>
          <w:shd w:val="clear" w:color="auto" w:fill="FFFFFF"/>
        </w:rPr>
        <w:t xml:space="preserve"> study</w:t>
      </w:r>
      <w:r w:rsidR="00AE5861" w:rsidRPr="00E53F91">
        <w:rPr>
          <w:rFonts w:ascii="Times New Roman" w:hAnsi="Times New Roman" w:cs="Times New Roman"/>
          <w:color w:val="000000" w:themeColor="text1"/>
          <w:sz w:val="24"/>
          <w:szCs w:val="24"/>
          <w:shd w:val="clear" w:color="auto" w:fill="FFFFFF"/>
        </w:rPr>
        <w:t xml:space="preserve"> due to the paradigm used</w:t>
      </w:r>
      <w:r w:rsidR="00F53420" w:rsidRPr="00E53F91">
        <w:rPr>
          <w:rFonts w:ascii="Times New Roman" w:hAnsi="Times New Roman" w:cs="Times New Roman"/>
          <w:color w:val="000000" w:themeColor="text1"/>
          <w:sz w:val="24"/>
          <w:szCs w:val="24"/>
          <w:shd w:val="clear" w:color="auto" w:fill="FFFFFF"/>
        </w:rPr>
        <w:t>, as opposed to being</w:t>
      </w:r>
      <w:r w:rsidR="008333E5" w:rsidRPr="00E53F91">
        <w:rPr>
          <w:rFonts w:ascii="Times New Roman" w:hAnsi="Times New Roman" w:cs="Times New Roman"/>
          <w:color w:val="000000" w:themeColor="text1"/>
          <w:sz w:val="24"/>
          <w:szCs w:val="24"/>
          <w:shd w:val="clear" w:color="auto" w:fill="FFFFFF"/>
        </w:rPr>
        <w:t xml:space="preserve"> entirely</w:t>
      </w:r>
      <w:r w:rsidR="00F53420" w:rsidRPr="00E53F91">
        <w:rPr>
          <w:rFonts w:ascii="Times New Roman" w:hAnsi="Times New Roman" w:cs="Times New Roman"/>
          <w:color w:val="000000" w:themeColor="text1"/>
          <w:sz w:val="24"/>
          <w:szCs w:val="24"/>
          <w:shd w:val="clear" w:color="auto" w:fill="FFFFFF"/>
        </w:rPr>
        <w:t xml:space="preserve"> absent</w:t>
      </w:r>
      <w:r w:rsidR="008A36B2" w:rsidRPr="00E53F91">
        <w:rPr>
          <w:rFonts w:ascii="Times New Roman" w:hAnsi="Times New Roman" w:cs="Times New Roman"/>
          <w:color w:val="000000" w:themeColor="text1"/>
          <w:sz w:val="24"/>
          <w:szCs w:val="24"/>
          <w:shd w:val="clear" w:color="auto" w:fill="FFFFFF"/>
        </w:rPr>
        <w:t>.</w:t>
      </w:r>
      <w:r w:rsidR="00397C76" w:rsidRPr="00E53F91">
        <w:rPr>
          <w:rFonts w:ascii="Times New Roman" w:hAnsi="Times New Roman" w:cs="Times New Roman"/>
          <w:color w:val="000000" w:themeColor="text1"/>
          <w:sz w:val="24"/>
          <w:szCs w:val="24"/>
          <w:shd w:val="clear" w:color="auto" w:fill="FFFFFF"/>
        </w:rPr>
        <w:t xml:space="preserve"> This explanation does of course depend on the </w:t>
      </w:r>
      <w:r w:rsidR="005E4F24" w:rsidRPr="00E53F91">
        <w:rPr>
          <w:rFonts w:ascii="Times New Roman" w:hAnsi="Times New Roman" w:cs="Times New Roman"/>
          <w:color w:val="000000" w:themeColor="text1"/>
          <w:sz w:val="24"/>
          <w:szCs w:val="24"/>
          <w:shd w:val="clear" w:color="auto" w:fill="FFFFFF"/>
        </w:rPr>
        <w:t>idea</w:t>
      </w:r>
      <w:r w:rsidR="00397C76" w:rsidRPr="00E53F91">
        <w:rPr>
          <w:rFonts w:ascii="Times New Roman" w:hAnsi="Times New Roman" w:cs="Times New Roman"/>
          <w:color w:val="000000" w:themeColor="text1"/>
          <w:sz w:val="24"/>
          <w:szCs w:val="24"/>
          <w:shd w:val="clear" w:color="auto" w:fill="FFFFFF"/>
        </w:rPr>
        <w:t xml:space="preserve"> that the reason the effects did not appear in</w:t>
      </w:r>
      <w:r w:rsidR="005E4F24" w:rsidRPr="00E53F91">
        <w:rPr>
          <w:rFonts w:ascii="Times New Roman" w:hAnsi="Times New Roman" w:cs="Times New Roman"/>
          <w:color w:val="000000" w:themeColor="text1"/>
          <w:sz w:val="24"/>
          <w:szCs w:val="24"/>
          <w:shd w:val="clear" w:color="auto" w:fill="FFFFFF"/>
        </w:rPr>
        <w:t xml:space="preserve"> our</w:t>
      </w:r>
      <w:r w:rsidR="00397C76" w:rsidRPr="00E53F91">
        <w:rPr>
          <w:rFonts w:ascii="Times New Roman" w:hAnsi="Times New Roman" w:cs="Times New Roman"/>
          <w:color w:val="000000" w:themeColor="text1"/>
          <w:sz w:val="24"/>
          <w:szCs w:val="24"/>
          <w:shd w:val="clear" w:color="auto" w:fill="FFFFFF"/>
        </w:rPr>
        <w:t xml:space="preserve"> re</w:t>
      </w:r>
      <w:r w:rsidR="005E4F24" w:rsidRPr="00E53F91">
        <w:rPr>
          <w:rFonts w:ascii="Times New Roman" w:hAnsi="Times New Roman" w:cs="Times New Roman"/>
          <w:color w:val="000000" w:themeColor="text1"/>
          <w:sz w:val="24"/>
          <w:szCs w:val="24"/>
          <w:shd w:val="clear" w:color="auto" w:fill="FFFFFF"/>
        </w:rPr>
        <w:t>ading</w:t>
      </w:r>
      <w:r w:rsidR="00397C76" w:rsidRPr="00E53F91">
        <w:rPr>
          <w:rFonts w:ascii="Times New Roman" w:hAnsi="Times New Roman" w:cs="Times New Roman"/>
          <w:color w:val="000000" w:themeColor="text1"/>
          <w:sz w:val="24"/>
          <w:szCs w:val="24"/>
          <w:shd w:val="clear" w:color="auto" w:fill="FFFFFF"/>
        </w:rPr>
        <w:t xml:space="preserve"> time measure</w:t>
      </w:r>
      <w:r w:rsidR="00642958" w:rsidRPr="00E53F91">
        <w:rPr>
          <w:rFonts w:ascii="Times New Roman" w:hAnsi="Times New Roman" w:cs="Times New Roman"/>
          <w:color w:val="000000" w:themeColor="text1"/>
          <w:sz w:val="24"/>
          <w:szCs w:val="24"/>
          <w:shd w:val="clear" w:color="auto" w:fill="FFFFFF"/>
        </w:rPr>
        <w:t xml:space="preserve"> was</w:t>
      </w:r>
      <w:r w:rsidR="005E4F24" w:rsidRPr="00E53F91">
        <w:rPr>
          <w:rFonts w:ascii="Times New Roman" w:hAnsi="Times New Roman" w:cs="Times New Roman"/>
          <w:color w:val="000000" w:themeColor="text1"/>
          <w:sz w:val="24"/>
          <w:szCs w:val="24"/>
          <w:shd w:val="clear" w:color="auto" w:fill="FFFFFF"/>
        </w:rPr>
        <w:t xml:space="preserve"> simply</w:t>
      </w:r>
      <w:r w:rsidR="00397C76" w:rsidRPr="00E53F91">
        <w:rPr>
          <w:rFonts w:ascii="Times New Roman" w:hAnsi="Times New Roman" w:cs="Times New Roman"/>
          <w:color w:val="000000" w:themeColor="text1"/>
          <w:sz w:val="24"/>
          <w:szCs w:val="24"/>
          <w:shd w:val="clear" w:color="auto" w:fill="FFFFFF"/>
        </w:rPr>
        <w:t xml:space="preserve"> due to this measure only </w:t>
      </w:r>
      <w:r w:rsidR="007E67C3" w:rsidRPr="00E53F91">
        <w:rPr>
          <w:rFonts w:ascii="Times New Roman" w:hAnsi="Times New Roman" w:cs="Times New Roman"/>
          <w:color w:val="000000" w:themeColor="text1"/>
          <w:sz w:val="24"/>
          <w:szCs w:val="24"/>
          <w:shd w:val="clear" w:color="auto" w:fill="FFFFFF"/>
        </w:rPr>
        <w:t xml:space="preserve">including forward reading times, as opposed to readers stopping maintaining any uncertainty </w:t>
      </w:r>
      <w:r w:rsidR="00642958" w:rsidRPr="00E53F91">
        <w:rPr>
          <w:rFonts w:ascii="Times New Roman" w:hAnsi="Times New Roman" w:cs="Times New Roman"/>
          <w:color w:val="000000" w:themeColor="text1"/>
          <w:sz w:val="24"/>
          <w:szCs w:val="24"/>
          <w:shd w:val="clear" w:color="auto" w:fill="FFFFFF"/>
        </w:rPr>
        <w:t xml:space="preserve">at all </w:t>
      </w:r>
      <w:r w:rsidR="007E67C3" w:rsidRPr="00E53F91">
        <w:rPr>
          <w:rFonts w:ascii="Times New Roman" w:hAnsi="Times New Roman" w:cs="Times New Roman"/>
          <w:color w:val="000000" w:themeColor="text1"/>
          <w:sz w:val="24"/>
          <w:szCs w:val="24"/>
          <w:shd w:val="clear" w:color="auto" w:fill="FFFFFF"/>
        </w:rPr>
        <w:t>during self-paced reading.</w:t>
      </w:r>
      <w:r w:rsidR="00397C76" w:rsidRPr="00E53F91">
        <w:rPr>
          <w:rFonts w:ascii="Times New Roman" w:hAnsi="Times New Roman" w:cs="Times New Roman"/>
          <w:color w:val="000000" w:themeColor="text1"/>
          <w:sz w:val="24"/>
          <w:szCs w:val="24"/>
          <w:shd w:val="clear" w:color="auto" w:fill="FFFFFF"/>
        </w:rPr>
        <w:t xml:space="preserve"> </w:t>
      </w:r>
    </w:p>
    <w:p w14:paraId="739B465C" w14:textId="38975FD1" w:rsidR="00C90FFE" w:rsidRPr="00E53F91" w:rsidRDefault="00381644" w:rsidP="00A67E97">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There are, broadly speaking, two potential competing sets of implications to take from our study, dependent upon the extent to which our findings are either a) due to self-paced reading methodology or b) representative of more general reading behaviour. If our failure to </w:t>
      </w:r>
      <w:r w:rsidR="005E4F24" w:rsidRPr="00E53F91">
        <w:rPr>
          <w:rFonts w:ascii="Times New Roman" w:hAnsi="Times New Roman" w:cs="Times New Roman"/>
          <w:color w:val="000000" w:themeColor="text1"/>
          <w:sz w:val="24"/>
          <w:szCs w:val="24"/>
          <w:shd w:val="clear" w:color="auto" w:fill="FFFFFF"/>
        </w:rPr>
        <w:t>find the same interaction as</w:t>
      </w:r>
      <w:r w:rsidRPr="00E53F91">
        <w:rPr>
          <w:rFonts w:ascii="Times New Roman" w:hAnsi="Times New Roman" w:cs="Times New Roman"/>
          <w:color w:val="000000" w:themeColor="text1"/>
          <w:sz w:val="24"/>
          <w:szCs w:val="24"/>
          <w:shd w:val="clear" w:color="auto" w:fill="FFFFFF"/>
        </w:rPr>
        <w:t xml:space="preserve"> Levy et al.</w:t>
      </w:r>
      <w:r w:rsidR="002025ED"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color w:val="000000" w:themeColor="text1"/>
          <w:sz w:val="24"/>
          <w:szCs w:val="24"/>
          <w:shd w:val="clear" w:color="auto" w:fill="FFFFFF"/>
        </w:rPr>
        <w:t xml:space="preserve">is a consequence of self-paced reading, these findings </w:t>
      </w:r>
      <w:r w:rsidR="001D3B12" w:rsidRPr="00E53F91">
        <w:rPr>
          <w:rFonts w:ascii="Times New Roman" w:hAnsi="Times New Roman" w:cs="Times New Roman"/>
          <w:color w:val="000000" w:themeColor="text1"/>
          <w:sz w:val="24"/>
          <w:szCs w:val="24"/>
          <w:shd w:val="clear" w:color="auto" w:fill="FFFFFF"/>
        </w:rPr>
        <w:t>nevertheless</w:t>
      </w:r>
      <w:r w:rsidRPr="00E53F91">
        <w:rPr>
          <w:rFonts w:ascii="Times New Roman" w:hAnsi="Times New Roman" w:cs="Times New Roman"/>
          <w:color w:val="000000" w:themeColor="text1"/>
          <w:sz w:val="24"/>
          <w:szCs w:val="24"/>
          <w:shd w:val="clear" w:color="auto" w:fill="FFFFFF"/>
        </w:rPr>
        <w:t xml:space="preserve"> have implications for noisy-channel </w:t>
      </w:r>
      <w:r w:rsidR="00C72BF6" w:rsidRPr="00E53F91">
        <w:rPr>
          <w:rFonts w:ascii="Times New Roman" w:hAnsi="Times New Roman" w:cs="Times New Roman"/>
          <w:color w:val="000000" w:themeColor="text1"/>
          <w:sz w:val="24"/>
          <w:szCs w:val="24"/>
          <w:shd w:val="clear" w:color="auto" w:fill="FFFFFF"/>
        </w:rPr>
        <w:t>account</w:t>
      </w:r>
      <w:r w:rsidRPr="00E53F91">
        <w:rPr>
          <w:rFonts w:ascii="Times New Roman" w:hAnsi="Times New Roman" w:cs="Times New Roman"/>
          <w:color w:val="000000" w:themeColor="text1"/>
          <w:sz w:val="24"/>
          <w:szCs w:val="24"/>
          <w:shd w:val="clear" w:color="auto" w:fill="FFFFFF"/>
        </w:rPr>
        <w:t xml:space="preserve">s of sentence processing, as elaborated above. To re-iterate, it is unclear why effects attributed to uncertainty about the presence of certain words (i.e. </w:t>
      </w:r>
      <w:r w:rsidR="00797C0F" w:rsidRPr="00E53F91">
        <w:rPr>
          <w:rFonts w:ascii="Times New Roman" w:hAnsi="Times New Roman" w:cs="Times New Roman"/>
          <w:color w:val="000000" w:themeColor="text1"/>
          <w:sz w:val="24"/>
          <w:szCs w:val="24"/>
          <w:shd w:val="clear" w:color="auto" w:fill="FFFFFF"/>
        </w:rPr>
        <w:t xml:space="preserve">a </w:t>
      </w:r>
      <w:r w:rsidRPr="00E53F91">
        <w:rPr>
          <w:rFonts w:ascii="Times New Roman" w:hAnsi="Times New Roman" w:cs="Times New Roman"/>
          <w:color w:val="000000" w:themeColor="text1"/>
          <w:sz w:val="24"/>
          <w:szCs w:val="24"/>
          <w:shd w:val="clear" w:color="auto" w:fill="FFFFFF"/>
        </w:rPr>
        <w:t xml:space="preserve">main verb effect) appear in self-paced reading, while effects attributed to uncertainty about </w:t>
      </w:r>
      <w:r w:rsidR="001D3B12" w:rsidRPr="00E53F91">
        <w:rPr>
          <w:rFonts w:ascii="Times New Roman" w:hAnsi="Times New Roman" w:cs="Times New Roman"/>
          <w:color w:val="000000" w:themeColor="text1"/>
          <w:sz w:val="24"/>
          <w:szCs w:val="24"/>
          <w:shd w:val="clear" w:color="auto" w:fill="FFFFFF"/>
        </w:rPr>
        <w:t>word</w:t>
      </w:r>
      <w:r w:rsidRPr="00E53F91">
        <w:rPr>
          <w:rFonts w:ascii="Times New Roman" w:hAnsi="Times New Roman" w:cs="Times New Roman"/>
          <w:color w:val="000000" w:themeColor="text1"/>
          <w:sz w:val="24"/>
          <w:szCs w:val="24"/>
          <w:shd w:val="clear" w:color="auto" w:fill="FFFFFF"/>
        </w:rPr>
        <w:t xml:space="preserve"> identity (i.e. </w:t>
      </w:r>
      <w:r w:rsidR="00797C0F" w:rsidRPr="00E53F91">
        <w:rPr>
          <w:rFonts w:ascii="Times New Roman" w:hAnsi="Times New Roman" w:cs="Times New Roman"/>
          <w:color w:val="000000" w:themeColor="text1"/>
          <w:sz w:val="24"/>
          <w:szCs w:val="24"/>
          <w:shd w:val="clear" w:color="auto" w:fill="FFFFFF"/>
        </w:rPr>
        <w:t xml:space="preserve">an </w:t>
      </w:r>
      <w:r w:rsidRPr="00E53F91">
        <w:rPr>
          <w:rFonts w:ascii="Times New Roman" w:hAnsi="Times New Roman" w:cs="Times New Roman"/>
          <w:color w:val="000000" w:themeColor="text1"/>
          <w:sz w:val="24"/>
          <w:szCs w:val="24"/>
          <w:shd w:val="clear" w:color="auto" w:fill="FFFFFF"/>
        </w:rPr>
        <w:t>interaction between preposition and verb)</w:t>
      </w:r>
      <w:r w:rsidR="00523366" w:rsidRPr="00E53F91">
        <w:rPr>
          <w:rFonts w:ascii="Times New Roman" w:hAnsi="Times New Roman" w:cs="Times New Roman"/>
          <w:color w:val="000000" w:themeColor="text1"/>
          <w:sz w:val="24"/>
          <w:szCs w:val="24"/>
          <w:shd w:val="clear" w:color="auto" w:fill="FFFFFF"/>
        </w:rPr>
        <w:t xml:space="preserve"> do not.</w:t>
      </w:r>
      <w:r w:rsidR="0088351F" w:rsidRPr="00E53F91">
        <w:rPr>
          <w:rFonts w:ascii="Times New Roman" w:hAnsi="Times New Roman" w:cs="Times New Roman"/>
          <w:color w:val="000000" w:themeColor="text1"/>
          <w:sz w:val="24"/>
          <w:szCs w:val="24"/>
          <w:shd w:val="clear" w:color="auto" w:fill="FFFFFF"/>
        </w:rPr>
        <w:t xml:space="preserve"> One intriguing possibility is that two somewhat independent mechanisms account for </w:t>
      </w:r>
      <w:r w:rsidR="0088351F" w:rsidRPr="00E53F91">
        <w:rPr>
          <w:rFonts w:ascii="Times New Roman" w:hAnsi="Times New Roman" w:cs="Times New Roman"/>
          <w:color w:val="000000" w:themeColor="text1"/>
          <w:sz w:val="24"/>
          <w:szCs w:val="24"/>
          <w:shd w:val="clear" w:color="auto" w:fill="FFFFFF"/>
        </w:rPr>
        <w:lastRenderedPageBreak/>
        <w:t>uncertainty about word identity and word presence. For example,</w:t>
      </w:r>
      <w:r w:rsidR="00C90FFE" w:rsidRPr="00E53F91">
        <w:rPr>
          <w:rFonts w:ascii="Times New Roman" w:hAnsi="Times New Roman" w:cs="Times New Roman"/>
          <w:color w:val="000000" w:themeColor="text1"/>
          <w:sz w:val="24"/>
          <w:szCs w:val="24"/>
          <w:shd w:val="clear" w:color="auto" w:fill="FFFFFF"/>
        </w:rPr>
        <w:t xml:space="preserve"> uncertainty about word identity could be treated primarily as a perceptual problem, whereby readers maintain uncertainty due to their encoding of the input.</w:t>
      </w:r>
      <w:r w:rsidR="0088351F" w:rsidRPr="00E53F91">
        <w:rPr>
          <w:rFonts w:ascii="Times New Roman" w:hAnsi="Times New Roman" w:cs="Times New Roman"/>
          <w:color w:val="000000" w:themeColor="text1"/>
          <w:sz w:val="24"/>
          <w:szCs w:val="24"/>
          <w:shd w:val="clear" w:color="auto" w:fill="FFFFFF"/>
        </w:rPr>
        <w:t xml:space="preserve"> </w:t>
      </w:r>
      <w:r w:rsidR="00D329A8" w:rsidRPr="00E53F91">
        <w:rPr>
          <w:rFonts w:ascii="Times New Roman" w:hAnsi="Times New Roman" w:cs="Times New Roman"/>
          <w:color w:val="000000" w:themeColor="text1"/>
          <w:sz w:val="24"/>
          <w:szCs w:val="24"/>
          <w:shd w:val="clear" w:color="auto" w:fill="FFFFFF"/>
        </w:rPr>
        <w:t>Here, being prevented from sampl</w:t>
      </w:r>
      <w:r w:rsidR="001D3B12" w:rsidRPr="00E53F91">
        <w:rPr>
          <w:rFonts w:ascii="Times New Roman" w:hAnsi="Times New Roman" w:cs="Times New Roman"/>
          <w:color w:val="000000" w:themeColor="text1"/>
          <w:sz w:val="24"/>
          <w:szCs w:val="24"/>
          <w:shd w:val="clear" w:color="auto" w:fill="FFFFFF"/>
        </w:rPr>
        <w:t>ing</w:t>
      </w:r>
      <w:r w:rsidR="00D329A8" w:rsidRPr="00E53F91">
        <w:rPr>
          <w:rFonts w:ascii="Times New Roman" w:hAnsi="Times New Roman" w:cs="Times New Roman"/>
          <w:color w:val="000000" w:themeColor="text1"/>
          <w:sz w:val="24"/>
          <w:szCs w:val="24"/>
          <w:shd w:val="clear" w:color="auto" w:fill="FFFFFF"/>
        </w:rPr>
        <w:t xml:space="preserve"> further perceptual evidence from this word</w:t>
      </w:r>
      <w:r w:rsidR="00576E95" w:rsidRPr="00E53F91">
        <w:rPr>
          <w:rFonts w:ascii="Times New Roman" w:hAnsi="Times New Roman" w:cs="Times New Roman"/>
          <w:color w:val="000000" w:themeColor="text1"/>
          <w:sz w:val="24"/>
          <w:szCs w:val="24"/>
          <w:shd w:val="clear" w:color="auto" w:fill="FFFFFF"/>
        </w:rPr>
        <w:t xml:space="preserve"> may eliminate the propensity to maintain uncertainty. </w:t>
      </w:r>
      <w:r w:rsidR="00C90FFE" w:rsidRPr="00E53F91">
        <w:rPr>
          <w:rFonts w:ascii="Times New Roman" w:hAnsi="Times New Roman" w:cs="Times New Roman"/>
          <w:color w:val="000000" w:themeColor="text1"/>
          <w:sz w:val="24"/>
          <w:szCs w:val="24"/>
          <w:shd w:val="clear" w:color="auto" w:fill="FFFFFF"/>
        </w:rPr>
        <w:t>In contrast, uncertainty about the presence of certain words</w:t>
      </w:r>
      <w:r w:rsidR="001E0F79" w:rsidRPr="00E53F91">
        <w:rPr>
          <w:rFonts w:ascii="Times New Roman" w:hAnsi="Times New Roman" w:cs="Times New Roman"/>
          <w:color w:val="000000" w:themeColor="text1"/>
          <w:sz w:val="24"/>
          <w:szCs w:val="24"/>
          <w:shd w:val="clear" w:color="auto" w:fill="FFFFFF"/>
        </w:rPr>
        <w:t xml:space="preserve"> could in part be treated as a problem in </w:t>
      </w:r>
      <w:r w:rsidR="00C72BF6" w:rsidRPr="00E53F91">
        <w:rPr>
          <w:rFonts w:ascii="Times New Roman" w:hAnsi="Times New Roman" w:cs="Times New Roman"/>
          <w:color w:val="000000" w:themeColor="text1"/>
          <w:sz w:val="24"/>
          <w:szCs w:val="24"/>
          <w:shd w:val="clear" w:color="auto" w:fill="FFFFFF"/>
        </w:rPr>
        <w:t>sentence</w:t>
      </w:r>
      <w:r w:rsidR="001E0F79" w:rsidRPr="00E53F91">
        <w:rPr>
          <w:rFonts w:ascii="Times New Roman" w:hAnsi="Times New Roman" w:cs="Times New Roman"/>
          <w:color w:val="000000" w:themeColor="text1"/>
          <w:sz w:val="24"/>
          <w:szCs w:val="24"/>
          <w:shd w:val="clear" w:color="auto" w:fill="FFFFFF"/>
        </w:rPr>
        <w:t xml:space="preserve"> production</w:t>
      </w:r>
      <w:r w:rsidR="00D329A8" w:rsidRPr="00E53F91">
        <w:rPr>
          <w:rFonts w:ascii="Times New Roman" w:hAnsi="Times New Roman" w:cs="Times New Roman"/>
          <w:color w:val="000000" w:themeColor="text1"/>
          <w:sz w:val="24"/>
          <w:szCs w:val="24"/>
          <w:shd w:val="clear" w:color="auto" w:fill="FFFFFF"/>
        </w:rPr>
        <w:t>. Here, readers may assume that certain word</w:t>
      </w:r>
      <w:r w:rsidR="00C72BF6" w:rsidRPr="00E53F91">
        <w:rPr>
          <w:rFonts w:ascii="Times New Roman" w:hAnsi="Times New Roman" w:cs="Times New Roman"/>
          <w:color w:val="000000" w:themeColor="text1"/>
          <w:sz w:val="24"/>
          <w:szCs w:val="24"/>
          <w:shd w:val="clear" w:color="auto" w:fill="FFFFFF"/>
        </w:rPr>
        <w:t>s</w:t>
      </w:r>
      <w:r w:rsidR="00D329A8" w:rsidRPr="00E53F91">
        <w:rPr>
          <w:rFonts w:ascii="Times New Roman" w:hAnsi="Times New Roman" w:cs="Times New Roman"/>
          <w:color w:val="000000" w:themeColor="text1"/>
          <w:sz w:val="24"/>
          <w:szCs w:val="24"/>
          <w:shd w:val="clear" w:color="auto" w:fill="FFFFFF"/>
        </w:rPr>
        <w:t xml:space="preserve"> w</w:t>
      </w:r>
      <w:r w:rsidR="00C72BF6" w:rsidRPr="00E53F91">
        <w:rPr>
          <w:rFonts w:ascii="Times New Roman" w:hAnsi="Times New Roman" w:cs="Times New Roman"/>
          <w:color w:val="000000" w:themeColor="text1"/>
          <w:sz w:val="24"/>
          <w:szCs w:val="24"/>
          <w:shd w:val="clear" w:color="auto" w:fill="FFFFFF"/>
        </w:rPr>
        <w:t>ere</w:t>
      </w:r>
      <w:r w:rsidR="00D329A8" w:rsidRPr="00E53F91">
        <w:rPr>
          <w:rFonts w:ascii="Times New Roman" w:hAnsi="Times New Roman" w:cs="Times New Roman"/>
          <w:color w:val="000000" w:themeColor="text1"/>
          <w:sz w:val="24"/>
          <w:szCs w:val="24"/>
          <w:shd w:val="clear" w:color="auto" w:fill="FFFFFF"/>
        </w:rPr>
        <w:t xml:space="preserve"> erroneously omitted from the sentence </w:t>
      </w:r>
      <w:r w:rsidR="00804696" w:rsidRPr="00E53F91">
        <w:rPr>
          <w:rFonts w:ascii="Times New Roman" w:hAnsi="Times New Roman" w:cs="Times New Roman"/>
          <w:color w:val="000000" w:themeColor="text1"/>
          <w:sz w:val="24"/>
          <w:szCs w:val="24"/>
          <w:shd w:val="clear" w:color="auto" w:fill="FFFFFF"/>
        </w:rPr>
        <w:t>by the sentence producer, with an inability to return to the context not affecting this process.</w:t>
      </w:r>
      <w:r w:rsidR="00EB795B" w:rsidRPr="00E53F91">
        <w:rPr>
          <w:rFonts w:ascii="Times New Roman" w:hAnsi="Times New Roman" w:cs="Times New Roman"/>
          <w:color w:val="000000" w:themeColor="text1"/>
          <w:sz w:val="24"/>
          <w:szCs w:val="24"/>
          <w:shd w:val="clear" w:color="auto" w:fill="FFFFFF"/>
        </w:rPr>
        <w:t xml:space="preserve"> </w:t>
      </w:r>
      <w:r w:rsidR="001D3B12" w:rsidRPr="00E53F91">
        <w:rPr>
          <w:rFonts w:ascii="Times New Roman" w:hAnsi="Times New Roman" w:cs="Times New Roman"/>
          <w:color w:val="000000" w:themeColor="text1"/>
          <w:sz w:val="24"/>
          <w:szCs w:val="24"/>
          <w:shd w:val="clear" w:color="auto" w:fill="FFFFFF"/>
        </w:rPr>
        <w:t>T</w:t>
      </w:r>
      <w:r w:rsidR="00EB795B" w:rsidRPr="00E53F91">
        <w:rPr>
          <w:rFonts w:ascii="Times New Roman" w:hAnsi="Times New Roman" w:cs="Times New Roman"/>
          <w:color w:val="000000" w:themeColor="text1"/>
          <w:sz w:val="24"/>
          <w:szCs w:val="24"/>
          <w:shd w:val="clear" w:color="auto" w:fill="FFFFFF"/>
        </w:rPr>
        <w:t xml:space="preserve">he idea </w:t>
      </w:r>
      <w:r w:rsidR="001D3B12" w:rsidRPr="00E53F91">
        <w:rPr>
          <w:rFonts w:ascii="Times New Roman" w:hAnsi="Times New Roman" w:cs="Times New Roman"/>
          <w:color w:val="000000" w:themeColor="text1"/>
          <w:sz w:val="24"/>
          <w:szCs w:val="24"/>
          <w:shd w:val="clear" w:color="auto" w:fill="FFFFFF"/>
        </w:rPr>
        <w:t>that</w:t>
      </w:r>
      <w:r w:rsidR="00EB795B" w:rsidRPr="00E53F91">
        <w:rPr>
          <w:rFonts w:ascii="Times New Roman" w:hAnsi="Times New Roman" w:cs="Times New Roman"/>
          <w:color w:val="000000" w:themeColor="text1"/>
          <w:sz w:val="24"/>
          <w:szCs w:val="24"/>
          <w:shd w:val="clear" w:color="auto" w:fill="FFFFFF"/>
        </w:rPr>
        <w:t xml:space="preserve"> noisy-channel inferences </w:t>
      </w:r>
      <w:r w:rsidR="001D3B12" w:rsidRPr="00E53F91">
        <w:rPr>
          <w:rFonts w:ascii="Times New Roman" w:hAnsi="Times New Roman" w:cs="Times New Roman"/>
          <w:color w:val="000000" w:themeColor="text1"/>
          <w:sz w:val="24"/>
          <w:szCs w:val="24"/>
          <w:shd w:val="clear" w:color="auto" w:fill="FFFFFF"/>
        </w:rPr>
        <w:t>are</w:t>
      </w:r>
      <w:r w:rsidR="00EB795B" w:rsidRPr="00E53F91">
        <w:rPr>
          <w:rFonts w:ascii="Times New Roman" w:hAnsi="Times New Roman" w:cs="Times New Roman"/>
          <w:color w:val="000000" w:themeColor="text1"/>
          <w:sz w:val="24"/>
          <w:szCs w:val="24"/>
          <w:shd w:val="clear" w:color="auto" w:fill="FFFFFF"/>
        </w:rPr>
        <w:t xml:space="preserve"> driven by potential production errors as opposed to comprehension errors is not new (e.g. see Gibson et al., 2017), al</w:t>
      </w:r>
      <w:r w:rsidR="00761F6F" w:rsidRPr="00E53F91">
        <w:rPr>
          <w:rFonts w:ascii="Times New Roman" w:hAnsi="Times New Roman" w:cs="Times New Roman"/>
          <w:color w:val="000000" w:themeColor="text1"/>
          <w:sz w:val="24"/>
          <w:szCs w:val="24"/>
          <w:shd w:val="clear" w:color="auto" w:fill="FFFFFF"/>
        </w:rPr>
        <w:t>though the distinction in the extent to which certain processes drive</w:t>
      </w:r>
      <w:r w:rsidR="005E3CE0" w:rsidRPr="00E53F91">
        <w:rPr>
          <w:rFonts w:ascii="Times New Roman" w:hAnsi="Times New Roman" w:cs="Times New Roman"/>
          <w:color w:val="000000" w:themeColor="text1"/>
          <w:sz w:val="24"/>
          <w:szCs w:val="24"/>
          <w:shd w:val="clear" w:color="auto" w:fill="FFFFFF"/>
        </w:rPr>
        <w:t xml:space="preserve"> different</w:t>
      </w:r>
      <w:r w:rsidR="00761F6F" w:rsidRPr="00E53F91">
        <w:rPr>
          <w:rFonts w:ascii="Times New Roman" w:hAnsi="Times New Roman" w:cs="Times New Roman"/>
          <w:color w:val="000000" w:themeColor="text1"/>
          <w:sz w:val="24"/>
          <w:szCs w:val="24"/>
          <w:shd w:val="clear" w:color="auto" w:fill="FFFFFF"/>
        </w:rPr>
        <w:t xml:space="preserve"> types of inferences may be.</w:t>
      </w:r>
    </w:p>
    <w:p w14:paraId="587D25B4" w14:textId="412784D2" w:rsidR="00381644" w:rsidRPr="00E53F91" w:rsidRDefault="00C72BF6" w:rsidP="00A67E97">
      <w:pPr>
        <w:spacing w:line="480" w:lineRule="auto"/>
        <w:ind w:firstLine="720"/>
        <w:rPr>
          <w:rFonts w:ascii="Times New Roman" w:hAnsi="Times New Roman" w:cs="Times New Roman"/>
          <w:color w:val="000000" w:themeColor="text1"/>
          <w:sz w:val="21"/>
          <w:szCs w:val="21"/>
          <w:shd w:val="clear" w:color="auto" w:fill="FFFFFF"/>
        </w:rPr>
      </w:pPr>
      <w:r w:rsidRPr="00E53F91">
        <w:rPr>
          <w:rFonts w:ascii="Times New Roman" w:hAnsi="Times New Roman" w:cs="Times New Roman"/>
          <w:color w:val="000000" w:themeColor="text1"/>
          <w:sz w:val="24"/>
          <w:szCs w:val="24"/>
          <w:shd w:val="clear" w:color="auto" w:fill="FFFFFF"/>
        </w:rPr>
        <w:t>Alternatively</w:t>
      </w:r>
      <w:r w:rsidR="00523366" w:rsidRPr="00E53F91">
        <w:rPr>
          <w:rFonts w:ascii="Times New Roman" w:hAnsi="Times New Roman" w:cs="Times New Roman"/>
          <w:color w:val="000000" w:themeColor="text1"/>
          <w:sz w:val="24"/>
          <w:szCs w:val="24"/>
          <w:shd w:val="clear" w:color="auto" w:fill="FFFFFF"/>
        </w:rPr>
        <w:t xml:space="preserve">, it could be </w:t>
      </w:r>
      <w:r w:rsidR="001D3B12" w:rsidRPr="00E53F91">
        <w:rPr>
          <w:rFonts w:ascii="Times New Roman" w:hAnsi="Times New Roman" w:cs="Times New Roman"/>
          <w:color w:val="000000" w:themeColor="text1"/>
          <w:sz w:val="24"/>
          <w:szCs w:val="24"/>
          <w:shd w:val="clear" w:color="auto" w:fill="FFFFFF"/>
        </w:rPr>
        <w:t>t</w:t>
      </w:r>
      <w:r w:rsidR="00523366" w:rsidRPr="00E53F91">
        <w:rPr>
          <w:rFonts w:ascii="Times New Roman" w:hAnsi="Times New Roman" w:cs="Times New Roman"/>
          <w:color w:val="000000" w:themeColor="text1"/>
          <w:sz w:val="24"/>
          <w:szCs w:val="24"/>
          <w:shd w:val="clear" w:color="auto" w:fill="FFFFFF"/>
        </w:rPr>
        <w:t xml:space="preserve">hat our null interaction is representative of more general reading behaviour, with the effects observed by Levy et al. (2009) </w:t>
      </w:r>
      <w:r w:rsidR="003D2AA7" w:rsidRPr="00E53F91">
        <w:rPr>
          <w:rFonts w:ascii="Times New Roman" w:hAnsi="Times New Roman" w:cs="Times New Roman"/>
          <w:color w:val="000000" w:themeColor="text1"/>
          <w:sz w:val="24"/>
          <w:szCs w:val="24"/>
          <w:shd w:val="clear" w:color="auto" w:fill="FFFFFF"/>
        </w:rPr>
        <w:t>being non-replicable</w:t>
      </w:r>
      <w:r w:rsidR="00523366" w:rsidRPr="00E53F91">
        <w:rPr>
          <w:rFonts w:ascii="Times New Roman" w:hAnsi="Times New Roman" w:cs="Times New Roman"/>
          <w:color w:val="000000" w:themeColor="text1"/>
          <w:sz w:val="24"/>
          <w:szCs w:val="24"/>
          <w:shd w:val="clear" w:color="auto" w:fill="FFFFFF"/>
        </w:rPr>
        <w:t>.</w:t>
      </w:r>
      <w:r w:rsidR="00F8785E" w:rsidRPr="00E53F91">
        <w:rPr>
          <w:rFonts w:ascii="Times New Roman" w:hAnsi="Times New Roman" w:cs="Times New Roman"/>
          <w:color w:val="000000" w:themeColor="text1"/>
          <w:sz w:val="24"/>
          <w:szCs w:val="24"/>
          <w:shd w:val="clear" w:color="auto" w:fill="FFFFFF"/>
        </w:rPr>
        <w:t xml:space="preserve"> Recall that Levy et al. presented 24 items to 40 participants, representing a relatively small sample.</w:t>
      </w:r>
      <w:r w:rsidR="0049322B" w:rsidRPr="00E53F91">
        <w:rPr>
          <w:rFonts w:ascii="Times New Roman" w:hAnsi="Times New Roman" w:cs="Times New Roman"/>
          <w:color w:val="000000" w:themeColor="text1"/>
          <w:sz w:val="24"/>
          <w:szCs w:val="24"/>
          <w:shd w:val="clear" w:color="auto" w:fill="FFFFFF"/>
        </w:rPr>
        <w:t xml:space="preserve"> A large-scale replication of this work examining eye movements during reading may be necessary to estab</w:t>
      </w:r>
      <w:r w:rsidR="00454103" w:rsidRPr="00E53F91">
        <w:rPr>
          <w:rFonts w:ascii="Times New Roman" w:hAnsi="Times New Roman" w:cs="Times New Roman"/>
          <w:color w:val="000000" w:themeColor="text1"/>
          <w:sz w:val="24"/>
          <w:szCs w:val="24"/>
          <w:shd w:val="clear" w:color="auto" w:fill="FFFFFF"/>
        </w:rPr>
        <w:t>l</w:t>
      </w:r>
      <w:r w:rsidR="0049322B" w:rsidRPr="00E53F91">
        <w:rPr>
          <w:rFonts w:ascii="Times New Roman" w:hAnsi="Times New Roman" w:cs="Times New Roman"/>
          <w:color w:val="000000" w:themeColor="text1"/>
          <w:sz w:val="24"/>
          <w:szCs w:val="24"/>
          <w:shd w:val="clear" w:color="auto" w:fill="FFFFFF"/>
        </w:rPr>
        <w:t>is</w:t>
      </w:r>
      <w:r w:rsidR="00454103" w:rsidRPr="00E53F91">
        <w:rPr>
          <w:rFonts w:ascii="Times New Roman" w:hAnsi="Times New Roman" w:cs="Times New Roman"/>
          <w:color w:val="000000" w:themeColor="text1"/>
          <w:sz w:val="24"/>
          <w:szCs w:val="24"/>
          <w:shd w:val="clear" w:color="auto" w:fill="FFFFFF"/>
        </w:rPr>
        <w:t>h the replicability of Levy et al.’s original finding, or, alternatively, to confirm the null finding observed in the current</w:t>
      </w:r>
      <w:r w:rsidR="0005454D" w:rsidRPr="00E53F91">
        <w:rPr>
          <w:rFonts w:ascii="Times New Roman" w:hAnsi="Times New Roman" w:cs="Times New Roman"/>
          <w:color w:val="000000" w:themeColor="text1"/>
          <w:sz w:val="24"/>
          <w:szCs w:val="24"/>
          <w:shd w:val="clear" w:color="auto" w:fill="FFFFFF"/>
        </w:rPr>
        <w:t xml:space="preserve"> self-paced reading</w:t>
      </w:r>
      <w:r w:rsidR="00454103" w:rsidRPr="00E53F91">
        <w:rPr>
          <w:rFonts w:ascii="Times New Roman" w:hAnsi="Times New Roman" w:cs="Times New Roman"/>
          <w:color w:val="000000" w:themeColor="text1"/>
          <w:sz w:val="24"/>
          <w:szCs w:val="24"/>
          <w:shd w:val="clear" w:color="auto" w:fill="FFFFFF"/>
        </w:rPr>
        <w:t xml:space="preserve"> study.</w:t>
      </w:r>
      <w:r w:rsidR="00073546" w:rsidRPr="00E53F91">
        <w:rPr>
          <w:rFonts w:ascii="Times New Roman" w:hAnsi="Times New Roman" w:cs="Times New Roman"/>
          <w:color w:val="000000" w:themeColor="text1"/>
          <w:sz w:val="24"/>
          <w:szCs w:val="24"/>
          <w:shd w:val="clear" w:color="auto" w:fill="FFFFFF"/>
        </w:rPr>
        <w:t xml:space="preserve"> Work with this aim is currently underway (Cutter, Filik, &amp; Paterson, 2021).</w:t>
      </w:r>
    </w:p>
    <w:p w14:paraId="711A831D" w14:textId="2FF59B76" w:rsidR="0003030C" w:rsidRPr="00E53F91" w:rsidRDefault="00C72BF6" w:rsidP="00F35C12">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 </w:t>
      </w:r>
      <w:r w:rsidR="00C054FE" w:rsidRPr="00E53F91">
        <w:rPr>
          <w:rFonts w:ascii="Times New Roman" w:hAnsi="Times New Roman" w:cs="Times New Roman"/>
          <w:color w:val="000000" w:themeColor="text1"/>
          <w:sz w:val="24"/>
          <w:szCs w:val="24"/>
          <w:shd w:val="clear" w:color="auto" w:fill="FFFFFF"/>
        </w:rPr>
        <w:t xml:space="preserve">It is also worth considering alternative accounts of </w:t>
      </w:r>
      <w:r w:rsidR="00F35C12" w:rsidRPr="00E53F91">
        <w:rPr>
          <w:rFonts w:ascii="Times New Roman" w:hAnsi="Times New Roman" w:cs="Times New Roman"/>
          <w:color w:val="000000" w:themeColor="text1"/>
          <w:sz w:val="24"/>
          <w:szCs w:val="24"/>
          <w:shd w:val="clear" w:color="auto" w:fill="FFFFFF"/>
        </w:rPr>
        <w:t xml:space="preserve">the verb ambiguity effects observed in </w:t>
      </w:r>
      <w:r w:rsidRPr="00E53F91">
        <w:rPr>
          <w:rFonts w:ascii="Times New Roman" w:hAnsi="Times New Roman" w:cs="Times New Roman"/>
          <w:color w:val="000000" w:themeColor="text1"/>
          <w:sz w:val="24"/>
          <w:szCs w:val="24"/>
          <w:shd w:val="clear" w:color="auto" w:fill="FFFFFF"/>
        </w:rPr>
        <w:t>our</w:t>
      </w:r>
      <w:r w:rsidR="00F35C12" w:rsidRPr="00E53F91">
        <w:rPr>
          <w:rFonts w:ascii="Times New Roman" w:hAnsi="Times New Roman" w:cs="Times New Roman"/>
          <w:color w:val="000000" w:themeColor="text1"/>
          <w:sz w:val="24"/>
          <w:szCs w:val="24"/>
          <w:shd w:val="clear" w:color="auto" w:fill="FFFFFF"/>
        </w:rPr>
        <w:t xml:space="preserve"> study, which view these </w:t>
      </w:r>
      <w:r w:rsidR="000469F2" w:rsidRPr="00E53F91">
        <w:rPr>
          <w:rFonts w:ascii="Times New Roman" w:hAnsi="Times New Roman" w:cs="Times New Roman"/>
          <w:color w:val="000000" w:themeColor="text1"/>
          <w:sz w:val="24"/>
          <w:szCs w:val="24"/>
          <w:shd w:val="clear" w:color="auto" w:fill="FFFFFF"/>
        </w:rPr>
        <w:t xml:space="preserve">as local coherence effects. For example, </w:t>
      </w:r>
      <w:r w:rsidR="005610EF" w:rsidRPr="00E53F91">
        <w:rPr>
          <w:rFonts w:ascii="Times New Roman" w:hAnsi="Times New Roman" w:cs="Times New Roman"/>
          <w:color w:val="000000" w:themeColor="text1"/>
          <w:sz w:val="24"/>
          <w:szCs w:val="24"/>
          <w:shd w:val="clear" w:color="auto" w:fill="FFFFFF"/>
        </w:rPr>
        <w:t xml:space="preserve">Tabor et al. </w:t>
      </w:r>
      <w:r w:rsidR="00D65AE2" w:rsidRPr="00E53F91">
        <w:rPr>
          <w:rFonts w:ascii="Times New Roman" w:hAnsi="Times New Roman" w:cs="Times New Roman"/>
          <w:color w:val="000000" w:themeColor="text1"/>
          <w:sz w:val="24"/>
          <w:szCs w:val="24"/>
          <w:shd w:val="clear" w:color="auto" w:fill="FFFFFF"/>
        </w:rPr>
        <w:t xml:space="preserve">(2004) </w:t>
      </w:r>
      <w:r w:rsidR="005610EF" w:rsidRPr="00E53F91">
        <w:rPr>
          <w:rFonts w:ascii="Times New Roman" w:hAnsi="Times New Roman" w:cs="Times New Roman"/>
          <w:color w:val="000000" w:themeColor="text1"/>
          <w:sz w:val="24"/>
          <w:szCs w:val="24"/>
          <w:shd w:val="clear" w:color="auto" w:fill="FFFFFF"/>
        </w:rPr>
        <w:t>explain</w:t>
      </w:r>
      <w:r w:rsidRPr="00E53F91">
        <w:rPr>
          <w:rFonts w:ascii="Times New Roman" w:hAnsi="Times New Roman" w:cs="Times New Roman"/>
          <w:color w:val="000000" w:themeColor="text1"/>
          <w:sz w:val="24"/>
          <w:szCs w:val="24"/>
          <w:shd w:val="clear" w:color="auto" w:fill="FFFFFF"/>
        </w:rPr>
        <w:t>ed</w:t>
      </w:r>
      <w:r w:rsidR="005610EF" w:rsidRPr="00E53F91">
        <w:rPr>
          <w:rFonts w:ascii="Times New Roman" w:hAnsi="Times New Roman" w:cs="Times New Roman"/>
          <w:color w:val="000000" w:themeColor="text1"/>
          <w:sz w:val="24"/>
          <w:szCs w:val="24"/>
          <w:shd w:val="clear" w:color="auto" w:fill="FFFFFF"/>
        </w:rPr>
        <w:t xml:space="preserve"> </w:t>
      </w:r>
      <w:r w:rsidR="00F35C12" w:rsidRPr="00E53F91">
        <w:rPr>
          <w:rFonts w:ascii="Times New Roman" w:hAnsi="Times New Roman" w:cs="Times New Roman"/>
          <w:color w:val="000000" w:themeColor="text1"/>
          <w:sz w:val="24"/>
          <w:szCs w:val="24"/>
          <w:shd w:val="clear" w:color="auto" w:fill="FFFFFF"/>
        </w:rPr>
        <w:t>these</w:t>
      </w:r>
      <w:r w:rsidR="005610EF" w:rsidRPr="00E53F91">
        <w:rPr>
          <w:rFonts w:ascii="Times New Roman" w:hAnsi="Times New Roman" w:cs="Times New Roman"/>
          <w:color w:val="000000" w:themeColor="text1"/>
          <w:sz w:val="24"/>
          <w:szCs w:val="24"/>
          <w:shd w:val="clear" w:color="auto" w:fill="FFFFFF"/>
        </w:rPr>
        <w:t xml:space="preserve"> effects </w:t>
      </w:r>
      <w:r w:rsidR="00BF7448" w:rsidRPr="00E53F91">
        <w:rPr>
          <w:rFonts w:ascii="Times New Roman" w:hAnsi="Times New Roman" w:cs="Times New Roman"/>
          <w:color w:val="000000" w:themeColor="text1"/>
          <w:sz w:val="24"/>
          <w:szCs w:val="24"/>
          <w:shd w:val="clear" w:color="auto" w:fill="FFFFFF"/>
        </w:rPr>
        <w:t>within a self-organised parsing account (</w:t>
      </w:r>
      <w:r w:rsidR="00E67569" w:rsidRPr="00E53F91">
        <w:rPr>
          <w:rFonts w:ascii="Times New Roman" w:hAnsi="Times New Roman" w:cs="Times New Roman"/>
          <w:color w:val="000000" w:themeColor="text1"/>
          <w:sz w:val="24"/>
          <w:szCs w:val="24"/>
          <w:shd w:val="clear" w:color="auto" w:fill="FFFFFF"/>
        </w:rPr>
        <w:t xml:space="preserve">SOPARSE; </w:t>
      </w:r>
      <w:r w:rsidR="00BF7448" w:rsidRPr="00E53F91">
        <w:rPr>
          <w:rFonts w:ascii="Times New Roman" w:hAnsi="Times New Roman" w:cs="Times New Roman"/>
          <w:color w:val="000000" w:themeColor="text1"/>
          <w:sz w:val="24"/>
          <w:szCs w:val="24"/>
          <w:shd w:val="clear" w:color="auto" w:fill="FFFFFF"/>
        </w:rPr>
        <w:t>Tabor &amp; Hutchins, 2004).</w:t>
      </w:r>
      <w:r w:rsidR="00954BB6" w:rsidRPr="00E53F91">
        <w:rPr>
          <w:rFonts w:ascii="Times New Roman" w:hAnsi="Times New Roman" w:cs="Times New Roman"/>
          <w:color w:val="000000" w:themeColor="text1"/>
          <w:sz w:val="24"/>
          <w:szCs w:val="24"/>
          <w:shd w:val="clear" w:color="auto" w:fill="FFFFFF"/>
        </w:rPr>
        <w:t xml:space="preserve"> In </w:t>
      </w:r>
      <w:r w:rsidR="00E67569" w:rsidRPr="00E53F91">
        <w:rPr>
          <w:rFonts w:ascii="Times New Roman" w:hAnsi="Times New Roman" w:cs="Times New Roman"/>
          <w:color w:val="000000" w:themeColor="text1"/>
          <w:sz w:val="24"/>
          <w:szCs w:val="24"/>
          <w:shd w:val="clear" w:color="auto" w:fill="FFFFFF"/>
        </w:rPr>
        <w:t>SOPARSE</w:t>
      </w:r>
      <w:r w:rsidR="00954BB6" w:rsidRPr="00E53F91">
        <w:rPr>
          <w:rFonts w:ascii="Times New Roman" w:hAnsi="Times New Roman" w:cs="Times New Roman"/>
          <w:color w:val="000000" w:themeColor="text1"/>
          <w:sz w:val="24"/>
          <w:szCs w:val="24"/>
          <w:shd w:val="clear" w:color="auto" w:fill="FFFFFF"/>
        </w:rPr>
        <w:t>, each word introduce</w:t>
      </w:r>
      <w:r w:rsidRPr="00E53F91">
        <w:rPr>
          <w:rFonts w:ascii="Times New Roman" w:hAnsi="Times New Roman" w:cs="Times New Roman"/>
          <w:color w:val="000000" w:themeColor="text1"/>
          <w:sz w:val="24"/>
          <w:szCs w:val="24"/>
          <w:shd w:val="clear" w:color="auto" w:fill="FFFFFF"/>
        </w:rPr>
        <w:t>s</w:t>
      </w:r>
      <w:r w:rsidR="00954BB6" w:rsidRPr="00E53F91">
        <w:rPr>
          <w:rFonts w:ascii="Times New Roman" w:hAnsi="Times New Roman" w:cs="Times New Roman"/>
          <w:color w:val="000000" w:themeColor="text1"/>
          <w:sz w:val="24"/>
          <w:szCs w:val="24"/>
          <w:shd w:val="clear" w:color="auto" w:fill="FFFFFF"/>
        </w:rPr>
        <w:t xml:space="preserve"> fragments of syntactic trees, with potential open attachment sites. The tree-fragment introduced by each word will attempt to attach with the tree-fragments from other words. In our sentences</w:t>
      </w:r>
      <w:r w:rsidR="00FC7C33" w:rsidRPr="00E53F91">
        <w:rPr>
          <w:rFonts w:ascii="Times New Roman" w:hAnsi="Times New Roman" w:cs="Times New Roman"/>
          <w:color w:val="000000" w:themeColor="text1"/>
          <w:sz w:val="24"/>
          <w:szCs w:val="24"/>
          <w:shd w:val="clear" w:color="auto" w:fill="FFFFFF"/>
        </w:rPr>
        <w:t>,</w:t>
      </w:r>
      <w:r w:rsidR="00954BB6" w:rsidRPr="00E53F91">
        <w:rPr>
          <w:rFonts w:ascii="Times New Roman" w:hAnsi="Times New Roman" w:cs="Times New Roman"/>
          <w:color w:val="000000" w:themeColor="text1"/>
          <w:sz w:val="24"/>
          <w:szCs w:val="24"/>
          <w:shd w:val="clear" w:color="auto" w:fill="FFFFFF"/>
        </w:rPr>
        <w:t xml:space="preserve"> the </w:t>
      </w:r>
      <w:r w:rsidR="00986683" w:rsidRPr="00E53F91">
        <w:rPr>
          <w:rFonts w:ascii="Times New Roman" w:hAnsi="Times New Roman" w:cs="Times New Roman"/>
          <w:color w:val="000000" w:themeColor="text1"/>
          <w:sz w:val="24"/>
          <w:szCs w:val="24"/>
          <w:shd w:val="clear" w:color="auto" w:fill="FFFFFF"/>
        </w:rPr>
        <w:t>tree-</w:t>
      </w:r>
      <w:r w:rsidR="00954BB6" w:rsidRPr="00E53F91">
        <w:rPr>
          <w:rFonts w:ascii="Times New Roman" w:hAnsi="Times New Roman" w:cs="Times New Roman"/>
          <w:color w:val="000000" w:themeColor="text1"/>
          <w:sz w:val="24"/>
          <w:szCs w:val="24"/>
          <w:shd w:val="clear" w:color="auto" w:fill="FFFFFF"/>
        </w:rPr>
        <w:t xml:space="preserve">fragments </w:t>
      </w:r>
      <w:r w:rsidR="00D60D45" w:rsidRPr="00E53F91">
        <w:rPr>
          <w:rFonts w:ascii="Times New Roman" w:hAnsi="Times New Roman" w:cs="Times New Roman"/>
          <w:color w:val="000000" w:themeColor="text1"/>
          <w:sz w:val="24"/>
          <w:szCs w:val="24"/>
          <w:shd w:val="clear" w:color="auto" w:fill="FFFFFF"/>
        </w:rPr>
        <w:t xml:space="preserve">for the words in the relative clause </w:t>
      </w:r>
      <w:r w:rsidR="00C27C45" w:rsidRPr="00E53F91">
        <w:rPr>
          <w:rFonts w:ascii="Times New Roman" w:hAnsi="Times New Roman" w:cs="Times New Roman"/>
          <w:color w:val="000000" w:themeColor="text1"/>
          <w:sz w:val="24"/>
          <w:szCs w:val="24"/>
          <w:shd w:val="clear" w:color="auto" w:fill="FFFFFF"/>
        </w:rPr>
        <w:t xml:space="preserve">can </w:t>
      </w:r>
      <w:r w:rsidR="00D60D45" w:rsidRPr="00E53F91">
        <w:rPr>
          <w:rFonts w:ascii="Times New Roman" w:hAnsi="Times New Roman" w:cs="Times New Roman"/>
          <w:color w:val="000000" w:themeColor="text1"/>
          <w:sz w:val="24"/>
          <w:szCs w:val="24"/>
          <w:shd w:val="clear" w:color="auto" w:fill="FFFFFF"/>
        </w:rPr>
        <w:t>combine into a locally coherent</w:t>
      </w:r>
      <w:r w:rsidR="005E2F1F" w:rsidRPr="00E53F91">
        <w:rPr>
          <w:rFonts w:ascii="Times New Roman" w:hAnsi="Times New Roman" w:cs="Times New Roman"/>
          <w:color w:val="000000" w:themeColor="text1"/>
          <w:sz w:val="24"/>
          <w:szCs w:val="24"/>
          <w:shd w:val="clear" w:color="auto" w:fill="FFFFFF"/>
        </w:rPr>
        <w:t xml:space="preserve"> active clause</w:t>
      </w:r>
      <w:r w:rsidR="00D60D45" w:rsidRPr="00E53F91">
        <w:rPr>
          <w:rFonts w:ascii="Times New Roman" w:hAnsi="Times New Roman" w:cs="Times New Roman"/>
          <w:color w:val="000000" w:themeColor="text1"/>
          <w:sz w:val="24"/>
          <w:szCs w:val="24"/>
          <w:shd w:val="clear" w:color="auto" w:fill="FFFFFF"/>
        </w:rPr>
        <w:t xml:space="preserve"> structure</w:t>
      </w:r>
      <w:r w:rsidR="005E2F1F" w:rsidRPr="00E53F91">
        <w:rPr>
          <w:rFonts w:ascii="Times New Roman" w:hAnsi="Times New Roman" w:cs="Times New Roman"/>
          <w:color w:val="000000" w:themeColor="text1"/>
          <w:sz w:val="24"/>
          <w:szCs w:val="24"/>
          <w:shd w:val="clear" w:color="auto" w:fill="FFFFFF"/>
        </w:rPr>
        <w:t xml:space="preserve"> which </w:t>
      </w:r>
      <w:r w:rsidR="005E2F1F" w:rsidRPr="00E53F91">
        <w:rPr>
          <w:rFonts w:ascii="Times New Roman" w:hAnsi="Times New Roman" w:cs="Times New Roman"/>
          <w:color w:val="000000" w:themeColor="text1"/>
          <w:sz w:val="24"/>
          <w:szCs w:val="24"/>
          <w:shd w:val="clear" w:color="auto" w:fill="FFFFFF"/>
        </w:rPr>
        <w:lastRenderedPageBreak/>
        <w:t xml:space="preserve">is </w:t>
      </w:r>
      <w:r w:rsidR="0027704B" w:rsidRPr="00E53F91">
        <w:rPr>
          <w:rFonts w:ascii="Times New Roman" w:hAnsi="Times New Roman" w:cs="Times New Roman"/>
          <w:color w:val="000000" w:themeColor="text1"/>
          <w:sz w:val="24"/>
          <w:szCs w:val="24"/>
          <w:shd w:val="clear" w:color="auto" w:fill="FFFFFF"/>
        </w:rPr>
        <w:t>in</w:t>
      </w:r>
      <w:r w:rsidR="005E2F1F" w:rsidRPr="00E53F91">
        <w:rPr>
          <w:rFonts w:ascii="Times New Roman" w:hAnsi="Times New Roman" w:cs="Times New Roman"/>
          <w:color w:val="000000" w:themeColor="text1"/>
          <w:sz w:val="24"/>
          <w:szCs w:val="24"/>
          <w:shd w:val="clear" w:color="auto" w:fill="FFFFFF"/>
        </w:rPr>
        <w:t>compatible with the wider sentence context</w:t>
      </w:r>
      <w:r w:rsidR="00D60D45" w:rsidRPr="00E53F91">
        <w:rPr>
          <w:rFonts w:ascii="Times New Roman" w:hAnsi="Times New Roman" w:cs="Times New Roman"/>
          <w:color w:val="000000" w:themeColor="text1"/>
          <w:sz w:val="24"/>
          <w:szCs w:val="24"/>
          <w:shd w:val="clear" w:color="auto" w:fill="FFFFFF"/>
        </w:rPr>
        <w:t xml:space="preserve"> when the verb is ambiguous (e.g. </w:t>
      </w:r>
      <w:r w:rsidR="00D60D45" w:rsidRPr="00E53F91">
        <w:rPr>
          <w:rFonts w:ascii="Times New Roman" w:hAnsi="Times New Roman" w:cs="Times New Roman"/>
          <w:i/>
          <w:iCs/>
          <w:color w:val="000000" w:themeColor="text1"/>
          <w:sz w:val="24"/>
          <w:szCs w:val="24"/>
          <w:shd w:val="clear" w:color="auto" w:fill="FFFFFF"/>
        </w:rPr>
        <w:t>the player tossed the frisbee</w:t>
      </w:r>
      <w:r w:rsidR="00D60D45" w:rsidRPr="00E53F91">
        <w:rPr>
          <w:rFonts w:ascii="Times New Roman" w:hAnsi="Times New Roman" w:cs="Times New Roman"/>
          <w:color w:val="000000" w:themeColor="text1"/>
          <w:sz w:val="24"/>
          <w:szCs w:val="24"/>
          <w:shd w:val="clear" w:color="auto" w:fill="FFFFFF"/>
        </w:rPr>
        <w:t>)</w:t>
      </w:r>
      <w:r w:rsidR="008257DE" w:rsidRPr="00E53F91">
        <w:rPr>
          <w:rFonts w:ascii="Times New Roman" w:hAnsi="Times New Roman" w:cs="Times New Roman"/>
          <w:color w:val="000000" w:themeColor="text1"/>
          <w:sz w:val="24"/>
          <w:szCs w:val="24"/>
          <w:shd w:val="clear" w:color="auto" w:fill="FFFFFF"/>
        </w:rPr>
        <w:t xml:space="preserve">, </w:t>
      </w:r>
      <w:r w:rsidR="00986683" w:rsidRPr="00E53F91">
        <w:rPr>
          <w:rFonts w:ascii="Times New Roman" w:hAnsi="Times New Roman" w:cs="Times New Roman"/>
          <w:color w:val="000000" w:themeColor="text1"/>
          <w:sz w:val="24"/>
          <w:szCs w:val="24"/>
          <w:shd w:val="clear" w:color="auto" w:fill="FFFFFF"/>
        </w:rPr>
        <w:t xml:space="preserve">while items featuring an </w:t>
      </w:r>
      <w:r w:rsidR="00B76501" w:rsidRPr="00E53F91">
        <w:rPr>
          <w:rFonts w:ascii="Times New Roman" w:hAnsi="Times New Roman" w:cs="Times New Roman"/>
          <w:color w:val="000000" w:themeColor="text1"/>
          <w:sz w:val="24"/>
          <w:szCs w:val="24"/>
          <w:shd w:val="clear" w:color="auto" w:fill="FFFFFF"/>
        </w:rPr>
        <w:t>un</w:t>
      </w:r>
      <w:r w:rsidR="00986683" w:rsidRPr="00E53F91">
        <w:rPr>
          <w:rFonts w:ascii="Times New Roman" w:hAnsi="Times New Roman" w:cs="Times New Roman"/>
          <w:color w:val="000000" w:themeColor="text1"/>
          <w:sz w:val="24"/>
          <w:szCs w:val="24"/>
          <w:shd w:val="clear" w:color="auto" w:fill="FFFFFF"/>
        </w:rPr>
        <w:t xml:space="preserve">ambiguous verb cannot be treated as active clauses (e.g. </w:t>
      </w:r>
      <w:r w:rsidR="00986683" w:rsidRPr="00E53F91">
        <w:rPr>
          <w:rFonts w:ascii="Times New Roman" w:hAnsi="Times New Roman" w:cs="Times New Roman"/>
          <w:i/>
          <w:iCs/>
          <w:color w:val="000000" w:themeColor="text1"/>
          <w:sz w:val="24"/>
          <w:szCs w:val="24"/>
          <w:shd w:val="clear" w:color="auto" w:fill="FFFFFF"/>
        </w:rPr>
        <w:t>the player thrown the frisbee</w:t>
      </w:r>
      <w:r w:rsidR="00986683" w:rsidRPr="00E53F91">
        <w:rPr>
          <w:rFonts w:ascii="Times New Roman" w:hAnsi="Times New Roman" w:cs="Times New Roman"/>
          <w:color w:val="000000" w:themeColor="text1"/>
          <w:sz w:val="24"/>
          <w:szCs w:val="24"/>
          <w:shd w:val="clear" w:color="auto" w:fill="FFFFFF"/>
        </w:rPr>
        <w:t>)</w:t>
      </w:r>
      <w:r w:rsidR="00D60D45" w:rsidRPr="00E53F91">
        <w:rPr>
          <w:rFonts w:ascii="Times New Roman" w:hAnsi="Times New Roman" w:cs="Times New Roman"/>
          <w:color w:val="000000" w:themeColor="text1"/>
          <w:sz w:val="24"/>
          <w:szCs w:val="24"/>
          <w:shd w:val="clear" w:color="auto" w:fill="FFFFFF"/>
        </w:rPr>
        <w:t>.</w:t>
      </w:r>
      <w:r w:rsidR="005E2F1F" w:rsidRPr="00E53F91">
        <w:rPr>
          <w:rFonts w:ascii="Times New Roman" w:hAnsi="Times New Roman" w:cs="Times New Roman"/>
          <w:color w:val="000000" w:themeColor="text1"/>
          <w:sz w:val="24"/>
          <w:szCs w:val="24"/>
          <w:shd w:val="clear" w:color="auto" w:fill="FFFFFF"/>
        </w:rPr>
        <w:t xml:space="preserve"> In </w:t>
      </w:r>
      <w:r w:rsidR="00E67569" w:rsidRPr="00E53F91">
        <w:rPr>
          <w:rFonts w:ascii="Times New Roman" w:hAnsi="Times New Roman" w:cs="Times New Roman"/>
          <w:color w:val="000000" w:themeColor="text1"/>
          <w:sz w:val="24"/>
          <w:szCs w:val="24"/>
          <w:shd w:val="clear" w:color="auto" w:fill="FFFFFF"/>
        </w:rPr>
        <w:t>SOPARSE</w:t>
      </w:r>
      <w:r w:rsidR="005E2F1F" w:rsidRPr="00E53F91">
        <w:rPr>
          <w:rFonts w:ascii="Times New Roman" w:hAnsi="Times New Roman" w:cs="Times New Roman"/>
          <w:color w:val="000000" w:themeColor="text1"/>
          <w:sz w:val="24"/>
          <w:szCs w:val="24"/>
          <w:shd w:val="clear" w:color="auto" w:fill="FFFFFF"/>
        </w:rPr>
        <w:t xml:space="preserve"> </w:t>
      </w:r>
      <w:r w:rsidR="004C1F3A" w:rsidRPr="00E53F91">
        <w:rPr>
          <w:rFonts w:ascii="Times New Roman" w:hAnsi="Times New Roman" w:cs="Times New Roman"/>
          <w:color w:val="000000" w:themeColor="text1"/>
          <w:sz w:val="24"/>
          <w:szCs w:val="24"/>
          <w:shd w:val="clear" w:color="auto" w:fill="FFFFFF"/>
        </w:rPr>
        <w:t xml:space="preserve">processing difficulty occurs </w:t>
      </w:r>
      <w:r w:rsidR="006F094A" w:rsidRPr="00E53F91">
        <w:rPr>
          <w:rFonts w:ascii="Times New Roman" w:hAnsi="Times New Roman" w:cs="Times New Roman"/>
          <w:color w:val="000000" w:themeColor="text1"/>
          <w:sz w:val="24"/>
          <w:szCs w:val="24"/>
          <w:shd w:val="clear" w:color="auto" w:fill="FFFFFF"/>
        </w:rPr>
        <w:t>because</w:t>
      </w:r>
      <w:r w:rsidR="004C1F3A" w:rsidRPr="00E53F91">
        <w:rPr>
          <w:rFonts w:ascii="Times New Roman" w:hAnsi="Times New Roman" w:cs="Times New Roman"/>
          <w:color w:val="000000" w:themeColor="text1"/>
          <w:sz w:val="24"/>
          <w:szCs w:val="24"/>
          <w:shd w:val="clear" w:color="auto" w:fill="FFFFFF"/>
        </w:rPr>
        <w:t xml:space="preserve"> the globally infelicitous</w:t>
      </w:r>
      <w:r w:rsidR="00986683" w:rsidRPr="00E53F91">
        <w:rPr>
          <w:rFonts w:ascii="Times New Roman" w:hAnsi="Times New Roman" w:cs="Times New Roman"/>
          <w:color w:val="000000" w:themeColor="text1"/>
          <w:sz w:val="24"/>
          <w:szCs w:val="24"/>
          <w:shd w:val="clear" w:color="auto" w:fill="FFFFFF"/>
        </w:rPr>
        <w:t xml:space="preserve"> (but locally coherent)</w:t>
      </w:r>
      <w:r w:rsidR="004C1F3A" w:rsidRPr="00E53F91">
        <w:rPr>
          <w:rFonts w:ascii="Times New Roman" w:hAnsi="Times New Roman" w:cs="Times New Roman"/>
          <w:color w:val="000000" w:themeColor="text1"/>
          <w:sz w:val="24"/>
          <w:szCs w:val="24"/>
          <w:shd w:val="clear" w:color="auto" w:fill="FFFFFF"/>
        </w:rPr>
        <w:t xml:space="preserve"> active clause analysis of the relative clause compe</w:t>
      </w:r>
      <w:r w:rsidR="006F094A" w:rsidRPr="00E53F91">
        <w:rPr>
          <w:rFonts w:ascii="Times New Roman" w:hAnsi="Times New Roman" w:cs="Times New Roman"/>
          <w:color w:val="000000" w:themeColor="text1"/>
          <w:sz w:val="24"/>
          <w:szCs w:val="24"/>
          <w:shd w:val="clear" w:color="auto" w:fill="FFFFFF"/>
        </w:rPr>
        <w:t>tes</w:t>
      </w:r>
      <w:r w:rsidR="004C1F3A" w:rsidRPr="00E53F91">
        <w:rPr>
          <w:rFonts w:ascii="Times New Roman" w:hAnsi="Times New Roman" w:cs="Times New Roman"/>
          <w:color w:val="000000" w:themeColor="text1"/>
          <w:sz w:val="24"/>
          <w:szCs w:val="24"/>
          <w:shd w:val="clear" w:color="auto" w:fill="FFFFFF"/>
        </w:rPr>
        <w:t xml:space="preserve"> with the main</w:t>
      </w:r>
      <w:r w:rsidR="0005454D" w:rsidRPr="00E53F91">
        <w:rPr>
          <w:rFonts w:ascii="Times New Roman" w:hAnsi="Times New Roman" w:cs="Times New Roman"/>
          <w:color w:val="000000" w:themeColor="text1"/>
          <w:sz w:val="24"/>
          <w:szCs w:val="24"/>
          <w:shd w:val="clear" w:color="auto" w:fill="FFFFFF"/>
        </w:rPr>
        <w:t xml:space="preserve"> sentence</w:t>
      </w:r>
      <w:r w:rsidR="004C1F3A" w:rsidRPr="00E53F91">
        <w:rPr>
          <w:rFonts w:ascii="Times New Roman" w:hAnsi="Times New Roman" w:cs="Times New Roman"/>
          <w:color w:val="000000" w:themeColor="text1"/>
          <w:sz w:val="24"/>
          <w:szCs w:val="24"/>
          <w:shd w:val="clear" w:color="auto" w:fill="FFFFFF"/>
        </w:rPr>
        <w:t xml:space="preserve"> parse. In other words</w:t>
      </w:r>
      <w:r w:rsidR="00986683" w:rsidRPr="00E53F91">
        <w:rPr>
          <w:rFonts w:ascii="Times New Roman" w:hAnsi="Times New Roman" w:cs="Times New Roman"/>
          <w:color w:val="000000" w:themeColor="text1"/>
          <w:sz w:val="24"/>
          <w:szCs w:val="24"/>
          <w:shd w:val="clear" w:color="auto" w:fill="FFFFFF"/>
        </w:rPr>
        <w:t>, disruption is partly due to readers needing to inhibit the active clause reading of the relative clause</w:t>
      </w:r>
      <w:r w:rsidR="004C1F3A" w:rsidRPr="00E53F91">
        <w:rPr>
          <w:rFonts w:ascii="Times New Roman" w:hAnsi="Times New Roman" w:cs="Times New Roman"/>
          <w:color w:val="000000" w:themeColor="text1"/>
          <w:sz w:val="24"/>
          <w:szCs w:val="24"/>
          <w:shd w:val="clear" w:color="auto" w:fill="FFFFFF"/>
        </w:rPr>
        <w:t>.</w:t>
      </w:r>
      <w:r w:rsidR="005E29A8" w:rsidRPr="00E53F91">
        <w:rPr>
          <w:rFonts w:ascii="Times New Roman" w:hAnsi="Times New Roman" w:cs="Times New Roman"/>
          <w:color w:val="000000" w:themeColor="text1"/>
          <w:sz w:val="24"/>
          <w:szCs w:val="24"/>
          <w:shd w:val="clear" w:color="auto" w:fill="FFFFFF"/>
        </w:rPr>
        <w:t xml:space="preserve"> Crucially, within this explanation there should be no interaction between verb ambiguity and preposition form, meaning that it can explain our basic findings.</w:t>
      </w:r>
    </w:p>
    <w:p w14:paraId="5E1DEB46" w14:textId="29CA21F9" w:rsidR="0050722A" w:rsidRPr="00E53F91" w:rsidRDefault="00E118DB" w:rsidP="00B44A48">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rPr>
        <w:t>T</w:t>
      </w:r>
      <w:r w:rsidR="0050722A" w:rsidRPr="00E53F91">
        <w:rPr>
          <w:rFonts w:ascii="Times New Roman" w:hAnsi="Times New Roman" w:cs="Times New Roman"/>
          <w:color w:val="000000" w:themeColor="text1"/>
          <w:sz w:val="24"/>
          <w:szCs w:val="24"/>
        </w:rPr>
        <w:t>he issue of aging effects on noisy-channel processing is worth</w:t>
      </w:r>
      <w:r w:rsidR="003D03C1" w:rsidRPr="00E53F91">
        <w:rPr>
          <w:rFonts w:ascii="Times New Roman" w:hAnsi="Times New Roman" w:cs="Times New Roman"/>
          <w:color w:val="000000" w:themeColor="text1"/>
          <w:sz w:val="24"/>
          <w:szCs w:val="24"/>
        </w:rPr>
        <w:t xml:space="preserve"> briefly</w:t>
      </w:r>
      <w:r w:rsidR="0050722A" w:rsidRPr="00E53F91">
        <w:rPr>
          <w:rFonts w:ascii="Times New Roman" w:hAnsi="Times New Roman" w:cs="Times New Roman"/>
          <w:color w:val="000000" w:themeColor="text1"/>
          <w:sz w:val="24"/>
          <w:szCs w:val="24"/>
        </w:rPr>
        <w:t xml:space="preserve"> returning to</w:t>
      </w:r>
      <w:r w:rsidRPr="00E53F91">
        <w:rPr>
          <w:rFonts w:ascii="Times New Roman" w:hAnsi="Times New Roman" w:cs="Times New Roman"/>
          <w:color w:val="000000" w:themeColor="text1"/>
          <w:sz w:val="24"/>
          <w:szCs w:val="24"/>
        </w:rPr>
        <w:t xml:space="preserve">, despite being a question we </w:t>
      </w:r>
      <w:r w:rsidR="00C00755" w:rsidRPr="00E53F91">
        <w:rPr>
          <w:rFonts w:ascii="Times New Roman" w:hAnsi="Times New Roman" w:cs="Times New Roman"/>
          <w:color w:val="000000" w:themeColor="text1"/>
          <w:sz w:val="24"/>
          <w:szCs w:val="24"/>
        </w:rPr>
        <w:t>cannot</w:t>
      </w:r>
      <w:r w:rsidRPr="00E53F91">
        <w:rPr>
          <w:rFonts w:ascii="Times New Roman" w:hAnsi="Times New Roman" w:cs="Times New Roman"/>
          <w:color w:val="000000" w:themeColor="text1"/>
          <w:sz w:val="24"/>
          <w:szCs w:val="24"/>
        </w:rPr>
        <w:t xml:space="preserve"> answer in the current paper</w:t>
      </w:r>
      <w:r w:rsidR="0050722A" w:rsidRPr="00E53F91">
        <w:rPr>
          <w:rFonts w:ascii="Times New Roman" w:hAnsi="Times New Roman" w:cs="Times New Roman"/>
          <w:color w:val="000000" w:themeColor="text1"/>
          <w:sz w:val="24"/>
          <w:szCs w:val="24"/>
        </w:rPr>
        <w:t>.</w:t>
      </w:r>
      <w:r w:rsidRPr="00E53F91">
        <w:rPr>
          <w:rFonts w:ascii="Times New Roman" w:hAnsi="Times New Roman" w:cs="Times New Roman"/>
          <w:color w:val="000000" w:themeColor="text1"/>
          <w:sz w:val="24"/>
          <w:szCs w:val="24"/>
        </w:rPr>
        <w:t xml:space="preserve"> We originally hypothesised older adults may experience greater word uncertainty, resulting in greater processing difficulty</w:t>
      </w:r>
      <w:r w:rsidR="00283CDA" w:rsidRPr="00E53F91">
        <w:rPr>
          <w:rFonts w:ascii="Times New Roman" w:hAnsi="Times New Roman" w:cs="Times New Roman"/>
          <w:color w:val="000000" w:themeColor="text1"/>
          <w:sz w:val="24"/>
          <w:szCs w:val="24"/>
        </w:rPr>
        <w:t xml:space="preserve"> at the ambiguous verb</w:t>
      </w:r>
      <w:r w:rsidR="008D0F17" w:rsidRPr="00E53F91">
        <w:rPr>
          <w:rFonts w:ascii="Times New Roman" w:hAnsi="Times New Roman" w:cs="Times New Roman"/>
          <w:color w:val="000000" w:themeColor="text1"/>
          <w:sz w:val="24"/>
          <w:szCs w:val="24"/>
        </w:rPr>
        <w:t xml:space="preserve"> when it was preceded by </w:t>
      </w:r>
      <w:r w:rsidR="008D0F17" w:rsidRPr="00E53F91">
        <w:rPr>
          <w:rFonts w:ascii="Times New Roman" w:hAnsi="Times New Roman" w:cs="Times New Roman"/>
          <w:i/>
          <w:iCs/>
          <w:color w:val="000000" w:themeColor="text1"/>
          <w:sz w:val="24"/>
          <w:szCs w:val="24"/>
        </w:rPr>
        <w:t>at</w:t>
      </w:r>
      <w:r w:rsidRPr="00E53F91">
        <w:rPr>
          <w:rFonts w:ascii="Times New Roman" w:hAnsi="Times New Roman" w:cs="Times New Roman"/>
          <w:color w:val="000000" w:themeColor="text1"/>
          <w:sz w:val="24"/>
          <w:szCs w:val="24"/>
        </w:rPr>
        <w:t>. However,</w:t>
      </w:r>
      <w:r w:rsidR="0050722A" w:rsidRPr="00E53F91">
        <w:rPr>
          <w:rFonts w:ascii="Times New Roman" w:hAnsi="Times New Roman" w:cs="Times New Roman"/>
          <w:color w:val="000000" w:themeColor="text1"/>
          <w:sz w:val="24"/>
          <w:szCs w:val="24"/>
        </w:rPr>
        <w:t xml:space="preserve"> </w:t>
      </w:r>
      <w:r w:rsidRPr="00E53F91">
        <w:rPr>
          <w:rFonts w:ascii="Times New Roman" w:hAnsi="Times New Roman" w:cs="Times New Roman"/>
          <w:color w:val="000000" w:themeColor="text1"/>
          <w:sz w:val="24"/>
          <w:szCs w:val="24"/>
        </w:rPr>
        <w:t>i</w:t>
      </w:r>
      <w:r w:rsidR="0050722A" w:rsidRPr="00E53F91">
        <w:rPr>
          <w:rFonts w:ascii="Times New Roman" w:hAnsi="Times New Roman" w:cs="Times New Roman"/>
          <w:color w:val="000000" w:themeColor="text1"/>
          <w:sz w:val="24"/>
          <w:szCs w:val="24"/>
        </w:rPr>
        <w:t>t should be noted that older adults may not necessarily experience greater processing difficulty, even if they maintain greater uncertainty about the preposition’s identity – for example, increased uncertainty may also affect the certainty with which the verb is identified, thus decreasing the extent to which the syntactic ambiguity of this word alters beliefs about preceding context, contrary to our initial hypothesis.</w:t>
      </w:r>
      <w:r w:rsidR="00AA34F9" w:rsidRPr="00E53F91">
        <w:rPr>
          <w:rFonts w:ascii="Times New Roman" w:hAnsi="Times New Roman" w:cs="Times New Roman"/>
          <w:color w:val="000000" w:themeColor="text1"/>
          <w:sz w:val="24"/>
          <w:szCs w:val="24"/>
        </w:rPr>
        <w:t xml:space="preserve"> However, precisely how effects of noisy-channel processing might be predicted to change in light of visual and cognitive declines in late adulthood presently is unclear but could provide a valuable framework for investigating reading comprehension across the lifespan.</w:t>
      </w:r>
    </w:p>
    <w:p w14:paraId="04299141" w14:textId="7E830467" w:rsidR="00757E4D" w:rsidRPr="00E53F91" w:rsidRDefault="009579CD" w:rsidP="007A5D6A">
      <w:pPr>
        <w:spacing w:line="480" w:lineRule="auto"/>
        <w:ind w:firstLine="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In closing, we set out to test whether older adults’ reduced ability to process high</w:t>
      </w:r>
      <w:r w:rsidR="003D03C1" w:rsidRPr="00E53F91">
        <w:rPr>
          <w:rFonts w:ascii="Times New Roman" w:hAnsi="Times New Roman" w:cs="Times New Roman"/>
          <w:color w:val="000000" w:themeColor="text1"/>
          <w:sz w:val="24"/>
          <w:szCs w:val="24"/>
          <w:shd w:val="clear" w:color="auto" w:fill="FFFFFF"/>
        </w:rPr>
        <w:t>-</w:t>
      </w:r>
      <w:r w:rsidRPr="00E53F91">
        <w:rPr>
          <w:rFonts w:ascii="Times New Roman" w:hAnsi="Times New Roman" w:cs="Times New Roman"/>
          <w:color w:val="000000" w:themeColor="text1"/>
          <w:sz w:val="24"/>
          <w:szCs w:val="24"/>
          <w:shd w:val="clear" w:color="auto" w:fill="FFFFFF"/>
        </w:rPr>
        <w:t xml:space="preserve">spatial frequencies </w:t>
      </w:r>
      <w:r w:rsidR="00C44753" w:rsidRPr="00E53F91">
        <w:rPr>
          <w:rFonts w:ascii="Times New Roman" w:hAnsi="Times New Roman" w:cs="Times New Roman"/>
          <w:color w:val="000000" w:themeColor="text1"/>
          <w:sz w:val="24"/>
          <w:szCs w:val="24"/>
          <w:shd w:val="clear" w:color="auto" w:fill="FFFFFF"/>
        </w:rPr>
        <w:t>would result in them maintaining greater</w:t>
      </w:r>
      <w:r w:rsidR="00CB6238" w:rsidRPr="00E53F91">
        <w:rPr>
          <w:rFonts w:ascii="Times New Roman" w:hAnsi="Times New Roman" w:cs="Times New Roman"/>
          <w:color w:val="000000" w:themeColor="text1"/>
          <w:sz w:val="24"/>
          <w:szCs w:val="24"/>
          <w:shd w:val="clear" w:color="auto" w:fill="FFFFFF"/>
        </w:rPr>
        <w:t xml:space="preserve"> word identity</w:t>
      </w:r>
      <w:r w:rsidR="00C44753" w:rsidRPr="00E53F91">
        <w:rPr>
          <w:rFonts w:ascii="Times New Roman" w:hAnsi="Times New Roman" w:cs="Times New Roman"/>
          <w:color w:val="000000" w:themeColor="text1"/>
          <w:sz w:val="24"/>
          <w:szCs w:val="24"/>
          <w:shd w:val="clear" w:color="auto" w:fill="FFFFFF"/>
        </w:rPr>
        <w:t xml:space="preserve"> uncertainty</w:t>
      </w:r>
      <w:r w:rsidR="0053587A" w:rsidRPr="00E53F91">
        <w:rPr>
          <w:rFonts w:ascii="Times New Roman" w:hAnsi="Times New Roman" w:cs="Times New Roman"/>
          <w:color w:val="000000" w:themeColor="text1"/>
          <w:sz w:val="24"/>
          <w:szCs w:val="24"/>
          <w:shd w:val="clear" w:color="auto" w:fill="FFFFFF"/>
        </w:rPr>
        <w:t xml:space="preserve"> than younger adults</w:t>
      </w:r>
      <w:r w:rsidR="00C44753" w:rsidRPr="00E53F91">
        <w:rPr>
          <w:rFonts w:ascii="Times New Roman" w:hAnsi="Times New Roman" w:cs="Times New Roman"/>
          <w:color w:val="000000" w:themeColor="text1"/>
          <w:sz w:val="24"/>
          <w:szCs w:val="24"/>
          <w:shd w:val="clear" w:color="auto" w:fill="FFFFFF"/>
        </w:rPr>
        <w:t>. Un</w:t>
      </w:r>
      <w:r w:rsidR="004D4151" w:rsidRPr="00E53F91">
        <w:rPr>
          <w:rFonts w:ascii="Times New Roman" w:hAnsi="Times New Roman" w:cs="Times New Roman"/>
          <w:color w:val="000000" w:themeColor="text1"/>
          <w:sz w:val="24"/>
          <w:szCs w:val="24"/>
          <w:shd w:val="clear" w:color="auto" w:fill="FFFFFF"/>
        </w:rPr>
        <w:t xml:space="preserve">expectedly, our data showed no evidence of either </w:t>
      </w:r>
      <w:r w:rsidR="005F4D2F" w:rsidRPr="00E53F91">
        <w:rPr>
          <w:rFonts w:ascii="Times New Roman" w:hAnsi="Times New Roman" w:cs="Times New Roman"/>
          <w:color w:val="000000" w:themeColor="text1"/>
          <w:sz w:val="24"/>
          <w:szCs w:val="24"/>
          <w:shd w:val="clear" w:color="auto" w:fill="FFFFFF"/>
        </w:rPr>
        <w:t>age group</w:t>
      </w:r>
      <w:r w:rsidR="004D4151" w:rsidRPr="00E53F91">
        <w:rPr>
          <w:rFonts w:ascii="Times New Roman" w:hAnsi="Times New Roman" w:cs="Times New Roman"/>
          <w:color w:val="000000" w:themeColor="text1"/>
          <w:sz w:val="24"/>
          <w:szCs w:val="24"/>
          <w:shd w:val="clear" w:color="auto" w:fill="FFFFFF"/>
        </w:rPr>
        <w:t xml:space="preserve"> maintaining uncertainty about word identity</w:t>
      </w:r>
      <w:r w:rsidR="00C44753" w:rsidRPr="00E53F91">
        <w:rPr>
          <w:rFonts w:ascii="Times New Roman" w:hAnsi="Times New Roman" w:cs="Times New Roman"/>
          <w:color w:val="000000" w:themeColor="text1"/>
          <w:sz w:val="24"/>
          <w:szCs w:val="24"/>
          <w:shd w:val="clear" w:color="auto" w:fill="FFFFFF"/>
        </w:rPr>
        <w:t xml:space="preserve">. </w:t>
      </w:r>
      <w:r w:rsidR="005F5616" w:rsidRPr="00E53F91">
        <w:rPr>
          <w:rFonts w:ascii="Times New Roman" w:hAnsi="Times New Roman" w:cs="Times New Roman"/>
          <w:color w:val="000000" w:themeColor="text1"/>
          <w:sz w:val="24"/>
          <w:szCs w:val="24"/>
          <w:shd w:val="clear" w:color="auto" w:fill="FFFFFF"/>
        </w:rPr>
        <w:t>It may be that a future large</w:t>
      </w:r>
      <w:r w:rsidR="00A76BFC" w:rsidRPr="00E53F91">
        <w:rPr>
          <w:rFonts w:ascii="Times New Roman" w:hAnsi="Times New Roman" w:cs="Times New Roman"/>
          <w:color w:val="000000" w:themeColor="text1"/>
          <w:sz w:val="24"/>
          <w:szCs w:val="24"/>
          <w:shd w:val="clear" w:color="auto" w:fill="FFFFFF"/>
        </w:rPr>
        <w:t>-</w:t>
      </w:r>
      <w:r w:rsidR="005F5616" w:rsidRPr="00E53F91">
        <w:rPr>
          <w:rFonts w:ascii="Times New Roman" w:hAnsi="Times New Roman" w:cs="Times New Roman"/>
          <w:color w:val="000000" w:themeColor="text1"/>
          <w:sz w:val="24"/>
          <w:szCs w:val="24"/>
          <w:shd w:val="clear" w:color="auto" w:fill="FFFFFF"/>
        </w:rPr>
        <w:t>scale eye</w:t>
      </w:r>
      <w:r w:rsidR="000B1A7C" w:rsidRPr="00E53F91">
        <w:rPr>
          <w:rFonts w:ascii="Times New Roman" w:hAnsi="Times New Roman" w:cs="Times New Roman"/>
          <w:color w:val="000000" w:themeColor="text1"/>
          <w:sz w:val="24"/>
          <w:szCs w:val="24"/>
          <w:shd w:val="clear" w:color="auto" w:fill="FFFFFF"/>
        </w:rPr>
        <w:t>-</w:t>
      </w:r>
      <w:r w:rsidR="005F5616" w:rsidRPr="00E53F91">
        <w:rPr>
          <w:rFonts w:ascii="Times New Roman" w:hAnsi="Times New Roman" w:cs="Times New Roman"/>
          <w:color w:val="000000" w:themeColor="text1"/>
          <w:sz w:val="24"/>
          <w:szCs w:val="24"/>
          <w:shd w:val="clear" w:color="auto" w:fill="FFFFFF"/>
        </w:rPr>
        <w:t xml:space="preserve">movement study is necessary to test whether this discrepancy was due to methodology, </w:t>
      </w:r>
      <w:r w:rsidR="003729C7" w:rsidRPr="00E53F91">
        <w:rPr>
          <w:rFonts w:ascii="Times New Roman" w:hAnsi="Times New Roman" w:cs="Times New Roman"/>
          <w:color w:val="000000" w:themeColor="text1"/>
          <w:sz w:val="24"/>
          <w:szCs w:val="24"/>
          <w:shd w:val="clear" w:color="auto" w:fill="FFFFFF"/>
        </w:rPr>
        <w:t xml:space="preserve">or whether Levy et al.'s </w:t>
      </w:r>
      <w:r w:rsidR="003729C7" w:rsidRPr="00E53F91">
        <w:rPr>
          <w:rFonts w:ascii="Times New Roman" w:hAnsi="Times New Roman" w:cs="Times New Roman"/>
          <w:color w:val="000000" w:themeColor="text1"/>
          <w:sz w:val="24"/>
          <w:szCs w:val="24"/>
          <w:shd w:val="clear" w:color="auto" w:fill="FFFFFF"/>
        </w:rPr>
        <w:lastRenderedPageBreak/>
        <w:t>sample did not provide an accurate estimation of the effect size as it exists in the population.</w:t>
      </w:r>
      <w:r w:rsidR="00FD6AD7" w:rsidRPr="00E53F91">
        <w:rPr>
          <w:rFonts w:ascii="Times New Roman" w:hAnsi="Times New Roman" w:cs="Times New Roman"/>
          <w:color w:val="000000" w:themeColor="text1"/>
          <w:sz w:val="24"/>
          <w:szCs w:val="24"/>
          <w:shd w:val="clear" w:color="auto" w:fill="FFFFFF"/>
        </w:rPr>
        <w:t xml:space="preserve"> </w:t>
      </w:r>
      <w:r w:rsidR="005E29A8" w:rsidRPr="00E53F91">
        <w:rPr>
          <w:rFonts w:ascii="Times New Roman" w:hAnsi="Times New Roman" w:cs="Times New Roman"/>
          <w:color w:val="000000" w:themeColor="text1"/>
          <w:sz w:val="24"/>
          <w:szCs w:val="24"/>
          <w:shd w:val="clear" w:color="auto" w:fill="FFFFFF"/>
        </w:rPr>
        <w:t xml:space="preserve">In either scenario, the current work presents important implications for noisy-channel approaches to language process. </w:t>
      </w:r>
      <w:r w:rsidR="00757E4D" w:rsidRPr="00E53F91">
        <w:rPr>
          <w:rFonts w:ascii="Times New Roman" w:hAnsi="Times New Roman" w:cs="Times New Roman"/>
          <w:color w:val="000000" w:themeColor="text1"/>
          <w:sz w:val="24"/>
          <w:szCs w:val="24"/>
          <w:shd w:val="clear" w:color="auto" w:fill="FFFFFF"/>
        </w:rPr>
        <w:br w:type="page"/>
      </w:r>
    </w:p>
    <w:p w14:paraId="33DC7765" w14:textId="77777777" w:rsidR="00BF30C9" w:rsidRPr="00E53F91" w:rsidRDefault="00BF30C9" w:rsidP="00BF30C9">
      <w:pPr>
        <w:jc w:val="center"/>
        <w:rPr>
          <w:rFonts w:ascii="Times New Roman" w:hAnsi="Times New Roman" w:cs="Times New Roman"/>
          <w:b/>
          <w:bCs/>
          <w:color w:val="000000" w:themeColor="text1"/>
          <w:sz w:val="24"/>
          <w:szCs w:val="24"/>
        </w:rPr>
      </w:pPr>
      <w:r w:rsidRPr="00E53F91">
        <w:rPr>
          <w:rFonts w:ascii="Times New Roman" w:hAnsi="Times New Roman" w:cs="Times New Roman"/>
          <w:b/>
          <w:bCs/>
          <w:color w:val="000000" w:themeColor="text1"/>
          <w:sz w:val="24"/>
          <w:szCs w:val="24"/>
        </w:rPr>
        <w:lastRenderedPageBreak/>
        <w:t>Declaration of Conflicting Interests</w:t>
      </w:r>
    </w:p>
    <w:p w14:paraId="2BDD2EC4" w14:textId="77777777" w:rsidR="00BF30C9" w:rsidRPr="00E53F91" w:rsidRDefault="00BF30C9" w:rsidP="00BF30C9">
      <w:pPr>
        <w:rPr>
          <w:rFonts w:ascii="Times New Roman" w:hAnsi="Times New Roman" w:cs="Times New Roman"/>
          <w:color w:val="000000" w:themeColor="text1"/>
          <w:sz w:val="24"/>
          <w:szCs w:val="24"/>
        </w:rPr>
      </w:pPr>
      <w:r w:rsidRPr="00E53F91">
        <w:rPr>
          <w:rFonts w:ascii="Times New Roman" w:hAnsi="Times New Roman" w:cs="Times New Roman"/>
          <w:color w:val="000000" w:themeColor="text1"/>
          <w:sz w:val="24"/>
          <w:szCs w:val="24"/>
        </w:rPr>
        <w:t xml:space="preserve">The authors declare that there are no conflicting interests. </w:t>
      </w:r>
    </w:p>
    <w:p w14:paraId="5F57DD35" w14:textId="77777777" w:rsidR="00BF30C9" w:rsidRPr="00E53F91" w:rsidRDefault="00BF30C9" w:rsidP="00BF30C9">
      <w:pPr>
        <w:jc w:val="center"/>
        <w:rPr>
          <w:rFonts w:ascii="Times New Roman" w:hAnsi="Times New Roman" w:cs="Times New Roman"/>
          <w:b/>
          <w:bCs/>
          <w:color w:val="000000" w:themeColor="text1"/>
          <w:sz w:val="24"/>
          <w:szCs w:val="24"/>
        </w:rPr>
      </w:pPr>
      <w:r w:rsidRPr="00E53F91">
        <w:rPr>
          <w:rFonts w:ascii="Times New Roman" w:hAnsi="Times New Roman" w:cs="Times New Roman"/>
          <w:b/>
          <w:bCs/>
          <w:color w:val="000000" w:themeColor="text1"/>
          <w:sz w:val="24"/>
          <w:szCs w:val="24"/>
        </w:rPr>
        <w:t>Funding</w:t>
      </w:r>
    </w:p>
    <w:p w14:paraId="1A6BE451" w14:textId="48CE2973" w:rsidR="00BE59B7" w:rsidRPr="00E53F91" w:rsidRDefault="00BF30C9" w:rsidP="00BF30C9">
      <w:pPr>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rPr>
        <w:tab/>
        <w:t>The author(s) disclosed receipt of the following financial support for the research, authorship, and/or publication of this article: This work was supported by the Leverhulme Trust [grant number RPG-2019-051].</w:t>
      </w:r>
    </w:p>
    <w:p w14:paraId="688BA4EB" w14:textId="77777777" w:rsidR="00BE59B7" w:rsidRPr="00E53F91" w:rsidRDefault="00BE59B7">
      <w:pPr>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br w:type="page"/>
      </w:r>
    </w:p>
    <w:p w14:paraId="49B60DD4" w14:textId="60E91306" w:rsidR="00757E4D" w:rsidRPr="00E53F91" w:rsidRDefault="00757E4D" w:rsidP="00757E4D">
      <w:pPr>
        <w:spacing w:line="480" w:lineRule="auto"/>
        <w:ind w:firstLine="720"/>
        <w:jc w:val="center"/>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lastRenderedPageBreak/>
        <w:t>References</w:t>
      </w:r>
    </w:p>
    <w:p w14:paraId="68EBFC42" w14:textId="7CF6004C" w:rsidR="003C2E0A" w:rsidRPr="00E53F91" w:rsidRDefault="003C2E0A" w:rsidP="00757E4D">
      <w:pPr>
        <w:spacing w:line="480" w:lineRule="auto"/>
        <w:ind w:left="720" w:hanging="720"/>
        <w:rPr>
          <w:rFonts w:ascii="Times New Roman" w:hAnsi="Times New Roman" w:cs="Times New Roman"/>
          <w:color w:val="000000" w:themeColor="text1"/>
          <w:sz w:val="24"/>
          <w:szCs w:val="24"/>
          <w:shd w:val="clear" w:color="auto" w:fill="FFFFFF"/>
        </w:rPr>
      </w:pPr>
      <w:bookmarkStart w:id="5" w:name="_Hlk69140242"/>
      <w:proofErr w:type="spellStart"/>
      <w:r w:rsidRPr="00E53F91">
        <w:rPr>
          <w:rFonts w:ascii="Times New Roman" w:hAnsi="Times New Roman" w:cs="Times New Roman"/>
          <w:color w:val="000000" w:themeColor="text1"/>
          <w:sz w:val="24"/>
          <w:szCs w:val="24"/>
          <w:shd w:val="clear" w:color="auto" w:fill="FFFFFF"/>
        </w:rPr>
        <w:t>Anwyl</w:t>
      </w:r>
      <w:proofErr w:type="spellEnd"/>
      <w:r w:rsidRPr="00E53F91">
        <w:rPr>
          <w:rFonts w:ascii="Times New Roman" w:hAnsi="Times New Roman" w:cs="Times New Roman"/>
          <w:color w:val="000000" w:themeColor="text1"/>
          <w:sz w:val="24"/>
          <w:szCs w:val="24"/>
          <w:shd w:val="clear" w:color="auto" w:fill="FFFFFF"/>
        </w:rPr>
        <w:t xml:space="preserve">-Irvine, A. L., </w:t>
      </w:r>
      <w:proofErr w:type="spellStart"/>
      <w:r w:rsidRPr="00E53F91">
        <w:rPr>
          <w:rFonts w:ascii="Times New Roman" w:hAnsi="Times New Roman" w:cs="Times New Roman"/>
          <w:color w:val="000000" w:themeColor="text1"/>
          <w:sz w:val="24"/>
          <w:szCs w:val="24"/>
          <w:shd w:val="clear" w:color="auto" w:fill="FFFFFF"/>
        </w:rPr>
        <w:t>Massonié</w:t>
      </w:r>
      <w:proofErr w:type="spellEnd"/>
      <w:r w:rsidRPr="00E53F91">
        <w:rPr>
          <w:rFonts w:ascii="Times New Roman" w:hAnsi="Times New Roman" w:cs="Times New Roman"/>
          <w:color w:val="000000" w:themeColor="text1"/>
          <w:sz w:val="24"/>
          <w:szCs w:val="24"/>
          <w:shd w:val="clear" w:color="auto" w:fill="FFFFFF"/>
        </w:rPr>
        <w:t xml:space="preserve">, J., </w:t>
      </w:r>
      <w:proofErr w:type="spellStart"/>
      <w:r w:rsidRPr="00E53F91">
        <w:rPr>
          <w:rFonts w:ascii="Times New Roman" w:hAnsi="Times New Roman" w:cs="Times New Roman"/>
          <w:color w:val="000000" w:themeColor="text1"/>
          <w:sz w:val="24"/>
          <w:szCs w:val="24"/>
          <w:shd w:val="clear" w:color="auto" w:fill="FFFFFF"/>
        </w:rPr>
        <w:t>Flitton</w:t>
      </w:r>
      <w:proofErr w:type="spellEnd"/>
      <w:r w:rsidRPr="00E53F91">
        <w:rPr>
          <w:rFonts w:ascii="Times New Roman" w:hAnsi="Times New Roman" w:cs="Times New Roman"/>
          <w:color w:val="000000" w:themeColor="text1"/>
          <w:sz w:val="24"/>
          <w:szCs w:val="24"/>
          <w:shd w:val="clear" w:color="auto" w:fill="FFFFFF"/>
        </w:rPr>
        <w:t xml:space="preserve">, A., Kirkham, N. &amp; </w:t>
      </w:r>
      <w:proofErr w:type="spellStart"/>
      <w:r w:rsidRPr="00E53F91">
        <w:rPr>
          <w:rFonts w:ascii="Times New Roman" w:hAnsi="Times New Roman" w:cs="Times New Roman"/>
          <w:color w:val="000000" w:themeColor="text1"/>
          <w:sz w:val="24"/>
          <w:szCs w:val="24"/>
          <w:shd w:val="clear" w:color="auto" w:fill="FFFFFF"/>
        </w:rPr>
        <w:t>Evershed</w:t>
      </w:r>
      <w:proofErr w:type="spellEnd"/>
      <w:r w:rsidRPr="00E53F91">
        <w:rPr>
          <w:rFonts w:ascii="Times New Roman" w:hAnsi="Times New Roman" w:cs="Times New Roman"/>
          <w:color w:val="000000" w:themeColor="text1"/>
          <w:sz w:val="24"/>
          <w:szCs w:val="24"/>
          <w:shd w:val="clear" w:color="auto" w:fill="FFFFFF"/>
        </w:rPr>
        <w:t xml:space="preserve">, J. K. (2020). Gorilla in our midst: An online behavioural experiment builder. </w:t>
      </w:r>
      <w:proofErr w:type="spellStart"/>
      <w:r w:rsidRPr="00E53F91">
        <w:rPr>
          <w:rFonts w:ascii="Times New Roman" w:hAnsi="Times New Roman" w:cs="Times New Roman"/>
          <w:i/>
          <w:iCs/>
          <w:color w:val="000000" w:themeColor="text1"/>
          <w:sz w:val="24"/>
          <w:szCs w:val="24"/>
          <w:shd w:val="clear" w:color="auto" w:fill="FFFFFF"/>
        </w:rPr>
        <w:t>Behavior</w:t>
      </w:r>
      <w:proofErr w:type="spellEnd"/>
      <w:r w:rsidRPr="00E53F91">
        <w:rPr>
          <w:rFonts w:ascii="Times New Roman" w:hAnsi="Times New Roman" w:cs="Times New Roman"/>
          <w:i/>
          <w:iCs/>
          <w:color w:val="000000" w:themeColor="text1"/>
          <w:sz w:val="24"/>
          <w:szCs w:val="24"/>
          <w:shd w:val="clear" w:color="auto" w:fill="FFFFFF"/>
        </w:rPr>
        <w:t xml:space="preserve"> Research Methods</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52</w:t>
      </w:r>
      <w:r w:rsidRPr="00E53F91">
        <w:rPr>
          <w:rFonts w:ascii="Times New Roman" w:hAnsi="Times New Roman" w:cs="Times New Roman"/>
          <w:color w:val="000000" w:themeColor="text1"/>
          <w:sz w:val="24"/>
          <w:szCs w:val="24"/>
          <w:shd w:val="clear" w:color="auto" w:fill="FFFFFF"/>
        </w:rPr>
        <w:t>, 388-407. https://doi.org/10.3758/s13428-019-01237-x</w:t>
      </w:r>
    </w:p>
    <w:p w14:paraId="683D6617" w14:textId="733C3C8E" w:rsidR="00757E4D" w:rsidRPr="00E53F91" w:rsidRDefault="00757E4D" w:rsidP="00757E4D">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Bridges, D., </w:t>
      </w:r>
      <w:proofErr w:type="spellStart"/>
      <w:r w:rsidRPr="00E53F91">
        <w:rPr>
          <w:rFonts w:ascii="Times New Roman" w:hAnsi="Times New Roman" w:cs="Times New Roman"/>
          <w:color w:val="000000" w:themeColor="text1"/>
          <w:sz w:val="24"/>
          <w:szCs w:val="24"/>
          <w:shd w:val="clear" w:color="auto" w:fill="FFFFFF"/>
        </w:rPr>
        <w:t>Pitiot</w:t>
      </w:r>
      <w:proofErr w:type="spellEnd"/>
      <w:r w:rsidRPr="00E53F91">
        <w:rPr>
          <w:rFonts w:ascii="Times New Roman" w:hAnsi="Times New Roman" w:cs="Times New Roman"/>
          <w:color w:val="000000" w:themeColor="text1"/>
          <w:sz w:val="24"/>
          <w:szCs w:val="24"/>
          <w:shd w:val="clear" w:color="auto" w:fill="FFFFFF"/>
        </w:rPr>
        <w:t xml:space="preserve">, A., MacAskill, M. R., &amp; Peirce, J. W. (2020). The timing mega-study: comparing a range of experiment generators, both lab-based and online. </w:t>
      </w:r>
      <w:proofErr w:type="spellStart"/>
      <w:r w:rsidRPr="00E53F91">
        <w:rPr>
          <w:rFonts w:ascii="Times New Roman" w:hAnsi="Times New Roman" w:cs="Times New Roman"/>
          <w:i/>
          <w:iCs/>
          <w:color w:val="000000" w:themeColor="text1"/>
          <w:sz w:val="24"/>
          <w:szCs w:val="24"/>
          <w:shd w:val="clear" w:color="auto" w:fill="FFFFFF"/>
        </w:rPr>
        <w:t>PeerJ</w:t>
      </w:r>
      <w:proofErr w:type="spellEnd"/>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8</w:t>
      </w:r>
      <w:r w:rsidRPr="00E53F91">
        <w:rPr>
          <w:rFonts w:ascii="Times New Roman" w:hAnsi="Times New Roman" w:cs="Times New Roman"/>
          <w:color w:val="000000" w:themeColor="text1"/>
          <w:sz w:val="24"/>
          <w:szCs w:val="24"/>
          <w:shd w:val="clear" w:color="auto" w:fill="FFFFFF"/>
        </w:rPr>
        <w:t xml:space="preserve">:e9414. https://doi.org/10.7717/peerj.9414 </w:t>
      </w:r>
    </w:p>
    <w:p w14:paraId="208B2399" w14:textId="01362942" w:rsidR="00F15B93" w:rsidRPr="00E53F91" w:rsidRDefault="00F15B93" w:rsidP="00757E4D">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E53F91">
        <w:rPr>
          <w:rFonts w:ascii="Times New Roman" w:hAnsi="Times New Roman" w:cs="Times New Roman"/>
          <w:color w:val="000000" w:themeColor="text1"/>
          <w:sz w:val="24"/>
          <w:szCs w:val="24"/>
          <w:shd w:val="clear" w:color="auto" w:fill="FFFFFF"/>
        </w:rPr>
        <w:t>Bürkner</w:t>
      </w:r>
      <w:proofErr w:type="spellEnd"/>
      <w:r w:rsidRPr="00E53F91">
        <w:rPr>
          <w:rFonts w:ascii="Times New Roman" w:hAnsi="Times New Roman" w:cs="Times New Roman"/>
          <w:color w:val="000000" w:themeColor="text1"/>
          <w:sz w:val="24"/>
          <w:szCs w:val="24"/>
          <w:shd w:val="clear" w:color="auto" w:fill="FFFFFF"/>
        </w:rPr>
        <w:t>, P.-C. (2017). Brms: A package for Bayesian multilevel models using Stan (R Package Version 2.5.0). https://cran.r-project.org/web/packages/brms/index.html</w:t>
      </w:r>
    </w:p>
    <w:p w14:paraId="168265A9" w14:textId="77777777" w:rsidR="00757E4D" w:rsidRPr="00E53F91" w:rsidRDefault="00757E4D" w:rsidP="00757E4D">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Christianson, K., Luke, S. G., Hussey, E. K., &amp; </w:t>
      </w:r>
      <w:proofErr w:type="spellStart"/>
      <w:r w:rsidRPr="00E53F91">
        <w:rPr>
          <w:rFonts w:ascii="Times New Roman" w:hAnsi="Times New Roman" w:cs="Times New Roman"/>
          <w:color w:val="000000" w:themeColor="text1"/>
          <w:sz w:val="24"/>
          <w:szCs w:val="24"/>
          <w:shd w:val="clear" w:color="auto" w:fill="FFFFFF"/>
        </w:rPr>
        <w:t>Wochna</w:t>
      </w:r>
      <w:proofErr w:type="spellEnd"/>
      <w:r w:rsidRPr="00E53F91">
        <w:rPr>
          <w:rFonts w:ascii="Times New Roman" w:hAnsi="Times New Roman" w:cs="Times New Roman"/>
          <w:color w:val="000000" w:themeColor="text1"/>
          <w:sz w:val="24"/>
          <w:szCs w:val="24"/>
          <w:shd w:val="clear" w:color="auto" w:fill="FFFFFF"/>
        </w:rPr>
        <w:t xml:space="preserve">, K. L. (2017). Why reread? Evidence from garden-path and local coherence structures. </w:t>
      </w:r>
      <w:r w:rsidRPr="00E53F91">
        <w:rPr>
          <w:rFonts w:ascii="Times New Roman" w:hAnsi="Times New Roman" w:cs="Times New Roman"/>
          <w:i/>
          <w:iCs/>
          <w:color w:val="000000" w:themeColor="text1"/>
          <w:sz w:val="24"/>
          <w:szCs w:val="24"/>
          <w:shd w:val="clear" w:color="auto" w:fill="FFFFFF"/>
        </w:rPr>
        <w:t>Quarterly Journal of Experimental Psychology</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70</w:t>
      </w:r>
      <w:r w:rsidRPr="00E53F91">
        <w:rPr>
          <w:rFonts w:ascii="Times New Roman" w:hAnsi="Times New Roman" w:cs="Times New Roman"/>
          <w:color w:val="000000" w:themeColor="text1"/>
          <w:sz w:val="24"/>
          <w:szCs w:val="24"/>
          <w:shd w:val="clear" w:color="auto" w:fill="FFFFFF"/>
        </w:rPr>
        <w:t>, 1380-1405. http://dx.doi.org/10.1080/17470218.2016.1186200</w:t>
      </w:r>
    </w:p>
    <w:p w14:paraId="1DE705E9" w14:textId="26B673F3" w:rsidR="002D5915" w:rsidRPr="00E53F91" w:rsidRDefault="002D5915" w:rsidP="00757E4D">
      <w:pPr>
        <w:spacing w:line="480" w:lineRule="auto"/>
        <w:ind w:left="720" w:hanging="720"/>
        <w:rPr>
          <w:rFonts w:ascii="Times New Roman" w:hAnsi="Times New Roman" w:cs="Times New Roman"/>
          <w:color w:val="000000" w:themeColor="text1"/>
          <w:sz w:val="24"/>
          <w:szCs w:val="24"/>
          <w:shd w:val="clear" w:color="auto" w:fill="FFFFFF"/>
        </w:rPr>
      </w:pPr>
      <w:bookmarkStart w:id="6" w:name="_Hlk56779783"/>
      <w:r w:rsidRPr="00E53F91">
        <w:rPr>
          <w:rFonts w:ascii="Times New Roman" w:hAnsi="Times New Roman" w:cs="Times New Roman"/>
          <w:color w:val="000000" w:themeColor="text1"/>
          <w:sz w:val="24"/>
          <w:szCs w:val="24"/>
          <w:shd w:val="clear" w:color="auto" w:fill="FFFFFF"/>
        </w:rPr>
        <w:t xml:space="preserve">Gibson, E., Bergen, L, &amp; Piantadosi, S. T. (2013). Rational integration of noisy evidence and prior semantic expectations in sentence interpretation. </w:t>
      </w:r>
      <w:r w:rsidRPr="00E53F91">
        <w:rPr>
          <w:rFonts w:ascii="Times New Roman" w:hAnsi="Times New Roman" w:cs="Times New Roman"/>
          <w:i/>
          <w:iCs/>
          <w:color w:val="000000" w:themeColor="text1"/>
          <w:sz w:val="24"/>
          <w:szCs w:val="24"/>
          <w:shd w:val="clear" w:color="auto" w:fill="FFFFFF"/>
        </w:rPr>
        <w:t>Proceedings of the National Academy of Sciences</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110</w:t>
      </w:r>
      <w:r w:rsidRPr="00E53F91">
        <w:rPr>
          <w:rFonts w:ascii="Times New Roman" w:hAnsi="Times New Roman" w:cs="Times New Roman"/>
          <w:color w:val="000000" w:themeColor="text1"/>
          <w:sz w:val="24"/>
          <w:szCs w:val="24"/>
          <w:shd w:val="clear" w:color="auto" w:fill="FFFFFF"/>
        </w:rPr>
        <w:t>, 8051-8056. https://doi.org/10.1073/pnas.1216438110</w:t>
      </w:r>
    </w:p>
    <w:bookmarkEnd w:id="6"/>
    <w:p w14:paraId="729060F8" w14:textId="5DE565CA" w:rsidR="007C2163" w:rsidRPr="00E53F91" w:rsidRDefault="00D65AE2" w:rsidP="007C2163">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Gibson, E., Tan, C.,</w:t>
      </w:r>
      <w:r w:rsidR="007C2163" w:rsidRPr="00E53F91">
        <w:rPr>
          <w:rFonts w:ascii="Times New Roman" w:hAnsi="Times New Roman" w:cs="Times New Roman"/>
          <w:color w:val="000000" w:themeColor="text1"/>
          <w:sz w:val="24"/>
          <w:szCs w:val="24"/>
          <w:shd w:val="clear" w:color="auto" w:fill="FFFFFF"/>
        </w:rPr>
        <w:t xml:space="preserve"> Futrell, R., </w:t>
      </w:r>
      <w:proofErr w:type="spellStart"/>
      <w:r w:rsidR="007C2163" w:rsidRPr="00E53F91">
        <w:rPr>
          <w:rFonts w:ascii="Times New Roman" w:hAnsi="Times New Roman" w:cs="Times New Roman"/>
          <w:color w:val="000000" w:themeColor="text1"/>
          <w:sz w:val="24"/>
          <w:szCs w:val="24"/>
          <w:shd w:val="clear" w:color="auto" w:fill="FFFFFF"/>
        </w:rPr>
        <w:t>Mahowald</w:t>
      </w:r>
      <w:proofErr w:type="spellEnd"/>
      <w:r w:rsidR="007C2163" w:rsidRPr="00E53F91">
        <w:rPr>
          <w:rFonts w:ascii="Times New Roman" w:hAnsi="Times New Roman" w:cs="Times New Roman"/>
          <w:color w:val="000000" w:themeColor="text1"/>
          <w:sz w:val="24"/>
          <w:szCs w:val="24"/>
          <w:shd w:val="clear" w:color="auto" w:fill="FFFFFF"/>
        </w:rPr>
        <w:t xml:space="preserve">, K., Konieczny, L., </w:t>
      </w:r>
      <w:proofErr w:type="spellStart"/>
      <w:r w:rsidR="007C2163" w:rsidRPr="00E53F91">
        <w:rPr>
          <w:rFonts w:ascii="Times New Roman" w:hAnsi="Times New Roman" w:cs="Times New Roman"/>
          <w:color w:val="000000" w:themeColor="text1"/>
          <w:sz w:val="24"/>
          <w:szCs w:val="24"/>
          <w:shd w:val="clear" w:color="auto" w:fill="FFFFFF"/>
        </w:rPr>
        <w:t>Hemforth</w:t>
      </w:r>
      <w:proofErr w:type="spellEnd"/>
      <w:r w:rsidR="007C2163" w:rsidRPr="00E53F91">
        <w:rPr>
          <w:rFonts w:ascii="Times New Roman" w:hAnsi="Times New Roman" w:cs="Times New Roman"/>
          <w:color w:val="000000" w:themeColor="text1"/>
          <w:sz w:val="24"/>
          <w:szCs w:val="24"/>
          <w:shd w:val="clear" w:color="auto" w:fill="FFFFFF"/>
        </w:rPr>
        <w:t xml:space="preserve">, B., &amp; </w:t>
      </w:r>
      <w:proofErr w:type="spellStart"/>
      <w:r w:rsidR="007C2163" w:rsidRPr="00E53F91">
        <w:rPr>
          <w:rFonts w:ascii="Times New Roman" w:hAnsi="Times New Roman" w:cs="Times New Roman"/>
          <w:color w:val="000000" w:themeColor="text1"/>
          <w:sz w:val="24"/>
          <w:szCs w:val="24"/>
          <w:shd w:val="clear" w:color="auto" w:fill="FFFFFF"/>
        </w:rPr>
        <w:t>Fedorenko</w:t>
      </w:r>
      <w:proofErr w:type="spellEnd"/>
      <w:r w:rsidR="007C2163" w:rsidRPr="00E53F91">
        <w:rPr>
          <w:rFonts w:ascii="Times New Roman" w:hAnsi="Times New Roman" w:cs="Times New Roman"/>
          <w:color w:val="000000" w:themeColor="text1"/>
          <w:sz w:val="24"/>
          <w:szCs w:val="24"/>
          <w:shd w:val="clear" w:color="auto" w:fill="FFFFFF"/>
        </w:rPr>
        <w:t xml:space="preserve">, E. (2017). Don’t underestimate the benefits of being misunderstood. </w:t>
      </w:r>
      <w:r w:rsidR="007C2163" w:rsidRPr="00E53F91">
        <w:rPr>
          <w:rFonts w:ascii="Times New Roman" w:hAnsi="Times New Roman" w:cs="Times New Roman"/>
          <w:i/>
          <w:iCs/>
          <w:color w:val="000000" w:themeColor="text1"/>
          <w:sz w:val="24"/>
          <w:szCs w:val="24"/>
          <w:shd w:val="clear" w:color="auto" w:fill="FFFFFF"/>
        </w:rPr>
        <w:t>Psychological Science</w:t>
      </w:r>
      <w:r w:rsidR="007C2163" w:rsidRPr="00E53F91">
        <w:rPr>
          <w:rFonts w:ascii="Times New Roman" w:hAnsi="Times New Roman" w:cs="Times New Roman"/>
          <w:color w:val="000000" w:themeColor="text1"/>
          <w:sz w:val="24"/>
          <w:szCs w:val="24"/>
          <w:shd w:val="clear" w:color="auto" w:fill="FFFFFF"/>
        </w:rPr>
        <w:t xml:space="preserve">, </w:t>
      </w:r>
      <w:r w:rsidR="007C2163" w:rsidRPr="00E53F91">
        <w:rPr>
          <w:rFonts w:ascii="Times New Roman" w:hAnsi="Times New Roman" w:cs="Times New Roman"/>
          <w:i/>
          <w:iCs/>
          <w:color w:val="000000" w:themeColor="text1"/>
          <w:sz w:val="24"/>
          <w:szCs w:val="24"/>
          <w:shd w:val="clear" w:color="auto" w:fill="FFFFFF"/>
        </w:rPr>
        <w:t>28</w:t>
      </w:r>
      <w:r w:rsidR="007C2163" w:rsidRPr="00E53F91">
        <w:rPr>
          <w:rFonts w:ascii="Times New Roman" w:hAnsi="Times New Roman" w:cs="Times New Roman"/>
          <w:color w:val="000000" w:themeColor="text1"/>
          <w:sz w:val="24"/>
          <w:szCs w:val="24"/>
          <w:shd w:val="clear" w:color="auto" w:fill="FFFFFF"/>
        </w:rPr>
        <w:t>, 703-712. https://doi.org/10.1177/0956797617690277</w:t>
      </w:r>
    </w:p>
    <w:p w14:paraId="6C279167" w14:textId="7B69A5C2" w:rsidR="00757E4D" w:rsidRPr="00E53F91" w:rsidRDefault="00757E4D" w:rsidP="00757E4D">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Jordan, T. R.</w:t>
      </w:r>
      <w:r w:rsidR="006921CF" w:rsidRPr="00E53F91">
        <w:rPr>
          <w:rFonts w:ascii="Times New Roman" w:hAnsi="Times New Roman" w:cs="Times New Roman"/>
          <w:color w:val="000000" w:themeColor="text1"/>
          <w:sz w:val="24"/>
          <w:szCs w:val="24"/>
          <w:shd w:val="clear" w:color="auto" w:fill="FFFFFF"/>
        </w:rPr>
        <w:t>, McGowan, V. A., &amp; Paterson, K. B.</w:t>
      </w:r>
      <w:r w:rsidRPr="00E53F91">
        <w:rPr>
          <w:rFonts w:ascii="Times New Roman" w:hAnsi="Times New Roman" w:cs="Times New Roman"/>
          <w:color w:val="000000" w:themeColor="text1"/>
          <w:sz w:val="24"/>
          <w:szCs w:val="24"/>
          <w:shd w:val="clear" w:color="auto" w:fill="FFFFFF"/>
        </w:rPr>
        <w:t xml:space="preserve"> (2014). Reading with filtered fixation: Adult age differences in the effectiveness of low-level properties of text within central vision. </w:t>
      </w:r>
      <w:r w:rsidRPr="00E53F91">
        <w:rPr>
          <w:rFonts w:ascii="Times New Roman" w:hAnsi="Times New Roman" w:cs="Times New Roman"/>
          <w:i/>
          <w:iCs/>
          <w:color w:val="000000" w:themeColor="text1"/>
          <w:sz w:val="24"/>
          <w:szCs w:val="24"/>
          <w:shd w:val="clear" w:color="auto" w:fill="FFFFFF"/>
        </w:rPr>
        <w:t>Psychology and Aging</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29</w:t>
      </w:r>
      <w:r w:rsidRPr="00E53F91">
        <w:rPr>
          <w:rFonts w:ascii="Times New Roman" w:hAnsi="Times New Roman" w:cs="Times New Roman"/>
          <w:color w:val="000000" w:themeColor="text1"/>
          <w:sz w:val="24"/>
          <w:szCs w:val="24"/>
          <w:shd w:val="clear" w:color="auto" w:fill="FFFFFF"/>
        </w:rPr>
        <w:t>, 229-235. https://doi.org/10.1037/a0035948</w:t>
      </w:r>
    </w:p>
    <w:p w14:paraId="3F08C5BA" w14:textId="77777777" w:rsidR="00D65AE2" w:rsidRPr="00E53F91" w:rsidRDefault="00D65AE2" w:rsidP="00D65AE2">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Lee, M.D., &amp; </w:t>
      </w:r>
      <w:proofErr w:type="spellStart"/>
      <w:r w:rsidRPr="00E53F91">
        <w:rPr>
          <w:rFonts w:ascii="Times New Roman" w:hAnsi="Times New Roman" w:cs="Times New Roman"/>
          <w:color w:val="000000" w:themeColor="text1"/>
          <w:sz w:val="24"/>
          <w:szCs w:val="24"/>
          <w:shd w:val="clear" w:color="auto" w:fill="FFFFFF"/>
        </w:rPr>
        <w:t>Wagenmakers</w:t>
      </w:r>
      <w:proofErr w:type="spellEnd"/>
      <w:r w:rsidRPr="00E53F91">
        <w:rPr>
          <w:rFonts w:ascii="Times New Roman" w:hAnsi="Times New Roman" w:cs="Times New Roman"/>
          <w:color w:val="000000" w:themeColor="text1"/>
          <w:sz w:val="24"/>
          <w:szCs w:val="24"/>
          <w:shd w:val="clear" w:color="auto" w:fill="FFFFFF"/>
        </w:rPr>
        <w:t xml:space="preserve">, E.-J. (2013). </w:t>
      </w:r>
      <w:r w:rsidRPr="00E53F91">
        <w:rPr>
          <w:rFonts w:ascii="Times New Roman" w:hAnsi="Times New Roman" w:cs="Times New Roman"/>
          <w:i/>
          <w:iCs/>
          <w:color w:val="000000" w:themeColor="text1"/>
          <w:sz w:val="24"/>
          <w:szCs w:val="24"/>
          <w:shd w:val="clear" w:color="auto" w:fill="FFFFFF"/>
        </w:rPr>
        <w:t>Bayesian cognitive modelling: A practical course.</w:t>
      </w:r>
      <w:r w:rsidRPr="00E53F91">
        <w:rPr>
          <w:rFonts w:ascii="Times New Roman" w:hAnsi="Times New Roman" w:cs="Times New Roman"/>
          <w:color w:val="000000" w:themeColor="text1"/>
          <w:sz w:val="24"/>
          <w:szCs w:val="24"/>
          <w:shd w:val="clear" w:color="auto" w:fill="FFFFFF"/>
        </w:rPr>
        <w:t xml:space="preserve"> Cambridge University Press. </w:t>
      </w:r>
    </w:p>
    <w:p w14:paraId="786AC70C" w14:textId="77777777" w:rsidR="00757E4D" w:rsidRPr="00E53F91" w:rsidRDefault="00757E4D" w:rsidP="00757E4D">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lastRenderedPageBreak/>
        <w:t xml:space="preserve">Levy, R. (2008). A noisy-channel model of human sentence comprehension under uncertain input. In </w:t>
      </w:r>
      <w:r w:rsidRPr="00E53F91">
        <w:rPr>
          <w:rFonts w:ascii="Times New Roman" w:hAnsi="Times New Roman" w:cs="Times New Roman"/>
          <w:i/>
          <w:iCs/>
          <w:color w:val="000000" w:themeColor="text1"/>
          <w:sz w:val="24"/>
          <w:szCs w:val="24"/>
          <w:shd w:val="clear" w:color="auto" w:fill="FFFFFF"/>
        </w:rPr>
        <w:t>Proceeding of the 2008 Conference on Empirical Methods in Natural Language Processing</w:t>
      </w:r>
      <w:r w:rsidRPr="00E53F91">
        <w:rPr>
          <w:rFonts w:ascii="Times New Roman" w:hAnsi="Times New Roman" w:cs="Times New Roman"/>
          <w:color w:val="000000" w:themeColor="text1"/>
          <w:sz w:val="24"/>
          <w:szCs w:val="24"/>
          <w:shd w:val="clear" w:color="auto" w:fill="FFFFFF"/>
        </w:rPr>
        <w:t xml:space="preserve"> (pp. 234-243). </w:t>
      </w:r>
    </w:p>
    <w:p w14:paraId="336309DA" w14:textId="7BC6022E" w:rsidR="00757E4D" w:rsidRPr="00E53F91" w:rsidRDefault="00757E4D" w:rsidP="00757E4D">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Levy, R., Bicknell, K., Slattery, T., &amp; Rayner, K. (2009). Eye movement evidence that readers maintain and act on uncertainty about past linguistic input. </w:t>
      </w:r>
      <w:r w:rsidRPr="00E53F91">
        <w:rPr>
          <w:rFonts w:ascii="Times New Roman" w:hAnsi="Times New Roman" w:cs="Times New Roman"/>
          <w:i/>
          <w:iCs/>
          <w:color w:val="000000" w:themeColor="text1"/>
          <w:sz w:val="24"/>
          <w:szCs w:val="24"/>
          <w:shd w:val="clear" w:color="auto" w:fill="FFFFFF"/>
        </w:rPr>
        <w:t>Proceedings of the National Academy of Sciences</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106</w:t>
      </w:r>
      <w:r w:rsidRPr="00E53F91">
        <w:rPr>
          <w:rFonts w:ascii="Times New Roman" w:hAnsi="Times New Roman" w:cs="Times New Roman"/>
          <w:color w:val="000000" w:themeColor="text1"/>
          <w:sz w:val="24"/>
          <w:szCs w:val="24"/>
          <w:shd w:val="clear" w:color="auto" w:fill="FFFFFF"/>
        </w:rPr>
        <w:t xml:space="preserve">, 21086-21090. </w:t>
      </w:r>
      <w:r w:rsidR="00F15B93" w:rsidRPr="00E53F91">
        <w:rPr>
          <w:rFonts w:ascii="Times New Roman" w:hAnsi="Times New Roman" w:cs="Times New Roman"/>
          <w:color w:val="000000" w:themeColor="text1"/>
          <w:sz w:val="24"/>
          <w:szCs w:val="24"/>
          <w:shd w:val="clear" w:color="auto" w:fill="FFFFFF"/>
        </w:rPr>
        <w:t>https://doi.org/10.1073/pnas.0907664106</w:t>
      </w:r>
    </w:p>
    <w:p w14:paraId="50A2A12E" w14:textId="03061B22" w:rsidR="00F15B93" w:rsidRPr="00E53F91" w:rsidRDefault="00F15B93" w:rsidP="00757E4D">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E53F91">
        <w:rPr>
          <w:rFonts w:ascii="Times New Roman" w:hAnsi="Times New Roman" w:cs="Times New Roman"/>
          <w:color w:val="000000" w:themeColor="text1"/>
          <w:sz w:val="24"/>
          <w:szCs w:val="24"/>
          <w:shd w:val="clear" w:color="auto" w:fill="FFFFFF"/>
        </w:rPr>
        <w:t>Nicenboim</w:t>
      </w:r>
      <w:proofErr w:type="spellEnd"/>
      <w:r w:rsidRPr="00E53F91">
        <w:rPr>
          <w:rFonts w:ascii="Times New Roman" w:hAnsi="Times New Roman" w:cs="Times New Roman"/>
          <w:color w:val="000000" w:themeColor="text1"/>
          <w:sz w:val="24"/>
          <w:szCs w:val="24"/>
          <w:shd w:val="clear" w:color="auto" w:fill="FFFFFF"/>
        </w:rPr>
        <w:t xml:space="preserve">, B., </w:t>
      </w:r>
      <w:proofErr w:type="spellStart"/>
      <w:r w:rsidRPr="00E53F91">
        <w:rPr>
          <w:rFonts w:ascii="Times New Roman" w:hAnsi="Times New Roman" w:cs="Times New Roman"/>
          <w:color w:val="000000" w:themeColor="text1"/>
          <w:sz w:val="24"/>
          <w:szCs w:val="24"/>
          <w:shd w:val="clear" w:color="auto" w:fill="FFFFFF"/>
        </w:rPr>
        <w:t>Vasishth</w:t>
      </w:r>
      <w:proofErr w:type="spellEnd"/>
      <w:r w:rsidRPr="00E53F91">
        <w:rPr>
          <w:rFonts w:ascii="Times New Roman" w:hAnsi="Times New Roman" w:cs="Times New Roman"/>
          <w:color w:val="000000" w:themeColor="text1"/>
          <w:sz w:val="24"/>
          <w:szCs w:val="24"/>
          <w:shd w:val="clear" w:color="auto" w:fill="FFFFFF"/>
        </w:rPr>
        <w:t xml:space="preserve">, S. (2016). Statistical methods for linguistic research: Foundation ideas—Part II. </w:t>
      </w:r>
      <w:r w:rsidRPr="00E53F91">
        <w:rPr>
          <w:rFonts w:ascii="Times New Roman" w:hAnsi="Times New Roman" w:cs="Times New Roman"/>
          <w:i/>
          <w:iCs/>
          <w:color w:val="000000" w:themeColor="text1"/>
          <w:sz w:val="24"/>
          <w:szCs w:val="24"/>
          <w:shd w:val="clear" w:color="auto" w:fill="FFFFFF"/>
        </w:rPr>
        <w:t>Language and Linguistics Compass, 10</w:t>
      </w:r>
      <w:r w:rsidRPr="00E53F91">
        <w:rPr>
          <w:rFonts w:ascii="Times New Roman" w:hAnsi="Times New Roman" w:cs="Times New Roman"/>
          <w:color w:val="000000" w:themeColor="text1"/>
          <w:sz w:val="24"/>
          <w:szCs w:val="24"/>
          <w:shd w:val="clear" w:color="auto" w:fill="FFFFFF"/>
        </w:rPr>
        <w:t>, 591–613. https://doi.org/10.1111/lnc3.12207</w:t>
      </w:r>
    </w:p>
    <w:p w14:paraId="797DB8A6" w14:textId="77777777" w:rsidR="00757E4D" w:rsidRPr="00E53F91" w:rsidRDefault="00757E4D" w:rsidP="00757E4D">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Owsley, C. (2011). Aging and vision. </w:t>
      </w:r>
      <w:r w:rsidRPr="00E53F91">
        <w:rPr>
          <w:rFonts w:ascii="Times New Roman" w:hAnsi="Times New Roman" w:cs="Times New Roman"/>
          <w:i/>
          <w:iCs/>
          <w:color w:val="000000" w:themeColor="text1"/>
          <w:sz w:val="24"/>
          <w:szCs w:val="24"/>
          <w:shd w:val="clear" w:color="auto" w:fill="FFFFFF"/>
        </w:rPr>
        <w:t>Vision Research</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51</w:t>
      </w:r>
      <w:r w:rsidRPr="00E53F91">
        <w:rPr>
          <w:rFonts w:ascii="Times New Roman" w:hAnsi="Times New Roman" w:cs="Times New Roman"/>
          <w:color w:val="000000" w:themeColor="text1"/>
          <w:sz w:val="24"/>
          <w:szCs w:val="24"/>
          <w:shd w:val="clear" w:color="auto" w:fill="FFFFFF"/>
        </w:rPr>
        <w:t>, 1610-1622. https://doi.org/10.1016/j.visres.2010.10.020</w:t>
      </w:r>
    </w:p>
    <w:p w14:paraId="1B5ACA01" w14:textId="77777777" w:rsidR="00D65AE2" w:rsidRPr="00E53F91" w:rsidRDefault="00D65AE2" w:rsidP="00D65AE2">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R Core Team (2020). R: A language and environment for statistical computing. R Foundation for Statistical Computing, Vienna, Austria. URL http://www.Rproject.org/.</w:t>
      </w:r>
    </w:p>
    <w:p w14:paraId="3D2C463A" w14:textId="1AD0EE44" w:rsidR="00B72C02" w:rsidRPr="00E53F91" w:rsidRDefault="00B72C02" w:rsidP="00757E4D">
      <w:pPr>
        <w:spacing w:line="480" w:lineRule="auto"/>
        <w:ind w:left="720" w:hanging="720"/>
        <w:rPr>
          <w:rFonts w:ascii="Times New Roman" w:hAnsi="Times New Roman" w:cs="Times New Roman"/>
          <w:color w:val="000000" w:themeColor="text1"/>
          <w:sz w:val="24"/>
          <w:szCs w:val="24"/>
          <w:shd w:val="clear" w:color="auto" w:fill="FFFFFF"/>
        </w:rPr>
      </w:pPr>
      <w:proofErr w:type="spellStart"/>
      <w:r w:rsidRPr="00E53F91">
        <w:rPr>
          <w:rFonts w:ascii="Times New Roman" w:hAnsi="Times New Roman" w:cs="Times New Roman"/>
          <w:color w:val="000000" w:themeColor="text1"/>
          <w:sz w:val="24"/>
          <w:szCs w:val="24"/>
          <w:shd w:val="clear" w:color="auto" w:fill="FFFFFF"/>
        </w:rPr>
        <w:t>Ryskin</w:t>
      </w:r>
      <w:proofErr w:type="spellEnd"/>
      <w:r w:rsidRPr="00E53F91">
        <w:rPr>
          <w:rFonts w:ascii="Times New Roman" w:hAnsi="Times New Roman" w:cs="Times New Roman"/>
          <w:color w:val="000000" w:themeColor="text1"/>
          <w:sz w:val="24"/>
          <w:szCs w:val="24"/>
          <w:shd w:val="clear" w:color="auto" w:fill="FFFFFF"/>
        </w:rPr>
        <w:t xml:space="preserve">, R., Futrell, R., Kiran, S., &amp; Gibson, E. (2018). </w:t>
      </w:r>
      <w:proofErr w:type="spellStart"/>
      <w:r w:rsidRPr="00E53F91">
        <w:rPr>
          <w:rFonts w:ascii="Times New Roman" w:hAnsi="Times New Roman" w:cs="Times New Roman"/>
          <w:color w:val="000000" w:themeColor="text1"/>
          <w:sz w:val="24"/>
          <w:szCs w:val="24"/>
          <w:shd w:val="clear" w:color="auto" w:fill="FFFFFF"/>
        </w:rPr>
        <w:t>Comprehenders</w:t>
      </w:r>
      <w:proofErr w:type="spellEnd"/>
      <w:r w:rsidRPr="00E53F91">
        <w:rPr>
          <w:rFonts w:ascii="Times New Roman" w:hAnsi="Times New Roman" w:cs="Times New Roman"/>
          <w:color w:val="000000" w:themeColor="text1"/>
          <w:sz w:val="24"/>
          <w:szCs w:val="24"/>
          <w:shd w:val="clear" w:color="auto" w:fill="FFFFFF"/>
        </w:rPr>
        <w:t xml:space="preserve"> model the nature of noise in the environment. </w:t>
      </w:r>
      <w:r w:rsidRPr="00E53F91">
        <w:rPr>
          <w:rFonts w:ascii="Times New Roman" w:hAnsi="Times New Roman" w:cs="Times New Roman"/>
          <w:i/>
          <w:iCs/>
          <w:color w:val="000000" w:themeColor="text1"/>
          <w:sz w:val="24"/>
          <w:szCs w:val="24"/>
          <w:shd w:val="clear" w:color="auto" w:fill="FFFFFF"/>
        </w:rPr>
        <w:t>Cognition</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181</w:t>
      </w:r>
      <w:r w:rsidRPr="00E53F91">
        <w:rPr>
          <w:rFonts w:ascii="Times New Roman" w:hAnsi="Times New Roman" w:cs="Times New Roman"/>
          <w:color w:val="000000" w:themeColor="text1"/>
          <w:sz w:val="24"/>
          <w:szCs w:val="24"/>
          <w:shd w:val="clear" w:color="auto" w:fill="FFFFFF"/>
        </w:rPr>
        <w:t>, 141-150.</w:t>
      </w:r>
      <w:r w:rsidR="002D5915" w:rsidRPr="00E53F91">
        <w:rPr>
          <w:rFonts w:ascii="Times New Roman" w:hAnsi="Times New Roman" w:cs="Times New Roman"/>
          <w:color w:val="000000" w:themeColor="text1"/>
          <w:sz w:val="24"/>
          <w:szCs w:val="24"/>
          <w:shd w:val="clear" w:color="auto" w:fill="FFFFFF"/>
        </w:rPr>
        <w:t xml:space="preserve"> https://doi.org/10.1016/j.cognition.2018.08.018</w:t>
      </w:r>
    </w:p>
    <w:p w14:paraId="6721AAF1" w14:textId="42331D2B" w:rsidR="00757E4D" w:rsidRPr="00E53F91" w:rsidRDefault="00757E4D" w:rsidP="00757E4D">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Salthouse, T. A. (2010). Selective review of cognitive aging. </w:t>
      </w:r>
      <w:r w:rsidRPr="00E53F91">
        <w:rPr>
          <w:rFonts w:ascii="Times New Roman" w:hAnsi="Times New Roman" w:cs="Times New Roman"/>
          <w:i/>
          <w:iCs/>
          <w:color w:val="000000" w:themeColor="text1"/>
          <w:sz w:val="24"/>
          <w:szCs w:val="24"/>
          <w:shd w:val="clear" w:color="auto" w:fill="FFFFFF"/>
        </w:rPr>
        <w:t>Journal of the International Neuropsychological Society</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 xml:space="preserve">16, </w:t>
      </w:r>
      <w:r w:rsidRPr="00E53F91">
        <w:rPr>
          <w:rFonts w:ascii="Times New Roman" w:hAnsi="Times New Roman" w:cs="Times New Roman"/>
          <w:color w:val="000000" w:themeColor="text1"/>
          <w:sz w:val="24"/>
          <w:szCs w:val="24"/>
          <w:shd w:val="clear" w:color="auto" w:fill="FFFFFF"/>
        </w:rPr>
        <w:t>754-760. https://doi.org/10.1017/S1355617710000706</w:t>
      </w:r>
    </w:p>
    <w:p w14:paraId="11A7DC76" w14:textId="2A45E817" w:rsidR="00757E4D" w:rsidRPr="00E53F91" w:rsidRDefault="00757E4D" w:rsidP="00757E4D">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t xml:space="preserve">Tabor, W., </w:t>
      </w:r>
      <w:proofErr w:type="spellStart"/>
      <w:r w:rsidRPr="00E53F91">
        <w:rPr>
          <w:rFonts w:ascii="Times New Roman" w:hAnsi="Times New Roman" w:cs="Times New Roman"/>
          <w:color w:val="000000" w:themeColor="text1"/>
          <w:sz w:val="24"/>
          <w:szCs w:val="24"/>
          <w:shd w:val="clear" w:color="auto" w:fill="FFFFFF"/>
        </w:rPr>
        <w:t>Galantucci</w:t>
      </w:r>
      <w:proofErr w:type="spellEnd"/>
      <w:r w:rsidRPr="00E53F91">
        <w:rPr>
          <w:rFonts w:ascii="Times New Roman" w:hAnsi="Times New Roman" w:cs="Times New Roman"/>
          <w:color w:val="000000" w:themeColor="text1"/>
          <w:sz w:val="24"/>
          <w:szCs w:val="24"/>
          <w:shd w:val="clear" w:color="auto" w:fill="FFFFFF"/>
        </w:rPr>
        <w:t xml:space="preserve">, B., &amp; Richardson, D. (2004). Effects of merely local syntactic coherence on sentence processing. </w:t>
      </w:r>
      <w:r w:rsidRPr="00E53F91">
        <w:rPr>
          <w:rFonts w:ascii="Times New Roman" w:hAnsi="Times New Roman" w:cs="Times New Roman"/>
          <w:i/>
          <w:iCs/>
          <w:color w:val="000000" w:themeColor="text1"/>
          <w:sz w:val="24"/>
          <w:szCs w:val="24"/>
          <w:shd w:val="clear" w:color="auto" w:fill="FFFFFF"/>
        </w:rPr>
        <w:t>Journal of Memory and Language</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50</w:t>
      </w:r>
      <w:r w:rsidRPr="00E53F91">
        <w:rPr>
          <w:rFonts w:ascii="Times New Roman" w:hAnsi="Times New Roman" w:cs="Times New Roman"/>
          <w:color w:val="000000" w:themeColor="text1"/>
          <w:sz w:val="24"/>
          <w:szCs w:val="24"/>
          <w:shd w:val="clear" w:color="auto" w:fill="FFFFFF"/>
        </w:rPr>
        <w:t>, 355-370. https://doi.org/10.1016/j.jml.2004.01.001</w:t>
      </w:r>
    </w:p>
    <w:p w14:paraId="6FC14679" w14:textId="77777777" w:rsidR="00757E4D" w:rsidRPr="00E53F91" w:rsidRDefault="00757E4D" w:rsidP="00757E4D">
      <w:pPr>
        <w:spacing w:line="480" w:lineRule="auto"/>
        <w:ind w:left="720" w:hanging="720"/>
        <w:rPr>
          <w:rFonts w:ascii="Times New Roman" w:hAnsi="Times New Roman" w:cs="Times New Roman"/>
          <w:color w:val="000000" w:themeColor="text1"/>
          <w:sz w:val="24"/>
          <w:szCs w:val="24"/>
          <w:shd w:val="clear" w:color="auto" w:fill="FFFFFF"/>
        </w:rPr>
      </w:pPr>
      <w:r w:rsidRPr="00E53F91">
        <w:rPr>
          <w:rFonts w:ascii="Times New Roman" w:hAnsi="Times New Roman" w:cs="Times New Roman"/>
          <w:color w:val="000000" w:themeColor="text1"/>
          <w:sz w:val="24"/>
          <w:szCs w:val="24"/>
          <w:shd w:val="clear" w:color="auto" w:fill="FFFFFF"/>
        </w:rPr>
        <w:lastRenderedPageBreak/>
        <w:t xml:space="preserve">Tabor, W. &amp; Hutchins, S. (2004). Evidence for self-organized sentence processing: Digging-in effects. </w:t>
      </w:r>
      <w:r w:rsidRPr="00E53F91">
        <w:rPr>
          <w:rFonts w:ascii="Times New Roman" w:hAnsi="Times New Roman" w:cs="Times New Roman"/>
          <w:i/>
          <w:iCs/>
          <w:color w:val="000000" w:themeColor="text1"/>
          <w:sz w:val="24"/>
          <w:szCs w:val="24"/>
          <w:shd w:val="clear" w:color="auto" w:fill="FFFFFF"/>
        </w:rPr>
        <w:t>Journal of Experimental Psychology: Learning, Memory, and Cognition</w:t>
      </w:r>
      <w:r w:rsidRPr="00E53F91">
        <w:rPr>
          <w:rFonts w:ascii="Times New Roman" w:hAnsi="Times New Roman" w:cs="Times New Roman"/>
          <w:color w:val="000000" w:themeColor="text1"/>
          <w:sz w:val="24"/>
          <w:szCs w:val="24"/>
          <w:shd w:val="clear" w:color="auto" w:fill="FFFFFF"/>
        </w:rPr>
        <w:t xml:space="preserve">, </w:t>
      </w:r>
      <w:r w:rsidRPr="00E53F91">
        <w:rPr>
          <w:rFonts w:ascii="Times New Roman" w:hAnsi="Times New Roman" w:cs="Times New Roman"/>
          <w:i/>
          <w:iCs/>
          <w:color w:val="000000" w:themeColor="text1"/>
          <w:sz w:val="24"/>
          <w:szCs w:val="24"/>
          <w:shd w:val="clear" w:color="auto" w:fill="FFFFFF"/>
        </w:rPr>
        <w:t>30</w:t>
      </w:r>
      <w:r w:rsidRPr="00E53F91">
        <w:rPr>
          <w:rFonts w:ascii="Times New Roman" w:hAnsi="Times New Roman" w:cs="Times New Roman"/>
          <w:color w:val="000000" w:themeColor="text1"/>
          <w:sz w:val="24"/>
          <w:szCs w:val="24"/>
          <w:shd w:val="clear" w:color="auto" w:fill="FFFFFF"/>
        </w:rPr>
        <w:t>, 431-450. https://doi.org/10.1037/0278-7393.30.2.431</w:t>
      </w:r>
    </w:p>
    <w:bookmarkEnd w:id="5"/>
    <w:p w14:paraId="6FDB4EBC" w14:textId="77777777" w:rsidR="009579CD" w:rsidRPr="00E53F91" w:rsidRDefault="009579CD" w:rsidP="00757E4D">
      <w:pPr>
        <w:spacing w:line="480" w:lineRule="auto"/>
        <w:jc w:val="center"/>
        <w:rPr>
          <w:rFonts w:ascii="Times New Roman" w:hAnsi="Times New Roman" w:cs="Times New Roman"/>
          <w:color w:val="000000" w:themeColor="text1"/>
          <w:sz w:val="24"/>
          <w:szCs w:val="24"/>
          <w:shd w:val="clear" w:color="auto" w:fill="FFFFFF"/>
        </w:rPr>
      </w:pPr>
    </w:p>
    <w:sectPr w:rsidR="009579CD" w:rsidRPr="00E53F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4BE0" w14:textId="77777777" w:rsidR="005952B6" w:rsidRDefault="005952B6" w:rsidP="006D36C4">
      <w:pPr>
        <w:spacing w:after="0" w:line="240" w:lineRule="auto"/>
      </w:pPr>
      <w:r>
        <w:separator/>
      </w:r>
    </w:p>
  </w:endnote>
  <w:endnote w:type="continuationSeparator" w:id="0">
    <w:p w14:paraId="4B1AFD3F" w14:textId="77777777" w:rsidR="005952B6" w:rsidRDefault="005952B6" w:rsidP="006D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E3CA" w14:textId="77777777" w:rsidR="005952B6" w:rsidRDefault="005952B6" w:rsidP="006D36C4">
      <w:pPr>
        <w:spacing w:after="0" w:line="240" w:lineRule="auto"/>
      </w:pPr>
      <w:r>
        <w:separator/>
      </w:r>
    </w:p>
  </w:footnote>
  <w:footnote w:type="continuationSeparator" w:id="0">
    <w:p w14:paraId="35546020" w14:textId="77777777" w:rsidR="005952B6" w:rsidRDefault="005952B6" w:rsidP="006D36C4">
      <w:pPr>
        <w:spacing w:after="0" w:line="240" w:lineRule="auto"/>
      </w:pPr>
      <w:r>
        <w:continuationSeparator/>
      </w:r>
    </w:p>
  </w:footnote>
  <w:footnote w:id="1">
    <w:p w14:paraId="1615FF9F" w14:textId="038B7330" w:rsidR="00E118DB" w:rsidRDefault="00E118DB">
      <w:pPr>
        <w:pStyle w:val="FootnoteText"/>
      </w:pPr>
      <w:r>
        <w:rPr>
          <w:rStyle w:val="FootnoteReference"/>
        </w:rPr>
        <w:footnoteRef/>
      </w:r>
      <w:r>
        <w:t xml:space="preserve"> This discrepancy in payment was due to older adults generally taking longer than younger adults to complete the experiment.</w:t>
      </w:r>
    </w:p>
  </w:footnote>
  <w:footnote w:id="2">
    <w:p w14:paraId="528F2AC4" w14:textId="65C13D87" w:rsidR="00B54C22" w:rsidRDefault="00B54C22">
      <w:pPr>
        <w:pStyle w:val="FootnoteText"/>
      </w:pPr>
      <w:r w:rsidRPr="00795DBF">
        <w:rPr>
          <w:rStyle w:val="FootnoteReference"/>
          <w:color w:val="4472C4" w:themeColor="accent1"/>
        </w:rPr>
        <w:footnoteRef/>
      </w:r>
      <w:r w:rsidRPr="00795DBF">
        <w:rPr>
          <w:color w:val="4472C4" w:themeColor="accent1"/>
        </w:rPr>
        <w:t xml:space="preserve"> In the main analysis presented here, we did not include the target verbs</w:t>
      </w:r>
      <w:r w:rsidR="0036197A" w:rsidRPr="00795DBF">
        <w:rPr>
          <w:color w:val="4472C4" w:themeColor="accent1"/>
        </w:rPr>
        <w:t>’</w:t>
      </w:r>
      <w:r w:rsidRPr="00795DBF">
        <w:rPr>
          <w:color w:val="4472C4" w:themeColor="accent1"/>
        </w:rPr>
        <w:t xml:space="preserve"> </w:t>
      </w:r>
      <w:r w:rsidRPr="00795DBF">
        <w:rPr>
          <w:color w:val="4472C4" w:themeColor="accent1"/>
        </w:rPr>
        <w:t>zipf frequency as a predictor variable</w:t>
      </w:r>
      <w:r w:rsidR="001F2A57" w:rsidRPr="00795DBF">
        <w:rPr>
          <w:color w:val="4472C4" w:themeColor="accent1"/>
        </w:rPr>
        <w:t>, with the difference in mean frequency across conditions not being significant</w:t>
      </w:r>
      <w:r w:rsidRPr="00795DBF">
        <w:rPr>
          <w:color w:val="4472C4" w:themeColor="accent1"/>
        </w:rPr>
        <w:t>. However, due to a comment made by a reviewer of an earlier versions of our manuscript we did include verb frequency as a predictor variable</w:t>
      </w:r>
      <w:r w:rsidR="0036197A" w:rsidRPr="00795DBF">
        <w:rPr>
          <w:color w:val="4472C4" w:themeColor="accent1"/>
        </w:rPr>
        <w:t xml:space="preserve"> in an additional analysis. The inclusion of this predictor variable made no notable differences to our analysis, such </w:t>
      </w:r>
      <w:r w:rsidR="001311D9" w:rsidRPr="00795DBF">
        <w:rPr>
          <w:color w:val="4472C4" w:themeColor="accent1"/>
        </w:rPr>
        <w:t xml:space="preserve">that evidence for </w:t>
      </w:r>
      <w:r w:rsidR="0036197A" w:rsidRPr="00795DBF">
        <w:rPr>
          <w:color w:val="4472C4" w:themeColor="accent1"/>
        </w:rPr>
        <w:t>the main effect of verb ambiguity was unaffected, while the interaction between verb ambiguity and preposition remained absent.</w:t>
      </w:r>
      <w:r w:rsidRPr="00795DBF">
        <w:rPr>
          <w:color w:val="4472C4" w:themeColor="accent1"/>
        </w:rPr>
        <w:t xml:space="preserve"> </w:t>
      </w:r>
    </w:p>
  </w:footnote>
  <w:footnote w:id="3">
    <w:p w14:paraId="1AA674F5" w14:textId="595B6DE9" w:rsidR="00E118DB" w:rsidRDefault="00E118DB">
      <w:pPr>
        <w:pStyle w:val="FootnoteText"/>
      </w:pPr>
      <w:r>
        <w:rPr>
          <w:rStyle w:val="FootnoteReference"/>
        </w:rPr>
        <w:footnoteRef/>
      </w:r>
      <w:r>
        <w:t xml:space="preserve"> See associated R scripts at </w:t>
      </w:r>
      <w:r w:rsidR="007E7FD8" w:rsidRPr="007E7FD8">
        <w:t>https://osf.io/ynd9s/?view_only=7a697030c13a424781bed08be108f1a6</w:t>
      </w:r>
      <w:r>
        <w:t xml:space="preserve"> for full model specification.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41D0" w14:textId="6BD99B5B" w:rsidR="00E118DB" w:rsidRDefault="00E118DB">
    <w:pPr>
      <w:pStyle w:val="Header"/>
    </w:pPr>
    <w:r w:rsidRPr="008A13AD">
      <w:t>A</w:t>
    </w:r>
    <w:r>
      <w:t>GING AND NOISY-CHANNEL PROCESSING</w:t>
    </w: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F61"/>
    <w:multiLevelType w:val="hybridMultilevel"/>
    <w:tmpl w:val="9C3AC32E"/>
    <w:lvl w:ilvl="0" w:tplc="54581A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D2037F4"/>
    <w:multiLevelType w:val="hybridMultilevel"/>
    <w:tmpl w:val="F6EC6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BB"/>
    <w:rsid w:val="0000442D"/>
    <w:rsid w:val="000121BE"/>
    <w:rsid w:val="0001481F"/>
    <w:rsid w:val="00015E18"/>
    <w:rsid w:val="00017C27"/>
    <w:rsid w:val="0002303A"/>
    <w:rsid w:val="00026C6C"/>
    <w:rsid w:val="0003030C"/>
    <w:rsid w:val="00030AB3"/>
    <w:rsid w:val="00030D88"/>
    <w:rsid w:val="00036C77"/>
    <w:rsid w:val="000410AA"/>
    <w:rsid w:val="000430D4"/>
    <w:rsid w:val="000469F2"/>
    <w:rsid w:val="0005349E"/>
    <w:rsid w:val="0005454D"/>
    <w:rsid w:val="00055B04"/>
    <w:rsid w:val="00057902"/>
    <w:rsid w:val="00057C43"/>
    <w:rsid w:val="00063A0F"/>
    <w:rsid w:val="000647D6"/>
    <w:rsid w:val="000678B6"/>
    <w:rsid w:val="00071DE6"/>
    <w:rsid w:val="00073546"/>
    <w:rsid w:val="00091B96"/>
    <w:rsid w:val="00092750"/>
    <w:rsid w:val="00094254"/>
    <w:rsid w:val="00095D4E"/>
    <w:rsid w:val="000A181F"/>
    <w:rsid w:val="000B1A7C"/>
    <w:rsid w:val="000B55C3"/>
    <w:rsid w:val="000B60E8"/>
    <w:rsid w:val="000C30D4"/>
    <w:rsid w:val="000C3481"/>
    <w:rsid w:val="000C4273"/>
    <w:rsid w:val="000C4A76"/>
    <w:rsid w:val="000D3862"/>
    <w:rsid w:val="000D5A15"/>
    <w:rsid w:val="000D5DA6"/>
    <w:rsid w:val="000E2E65"/>
    <w:rsid w:val="000E301B"/>
    <w:rsid w:val="000E7BA3"/>
    <w:rsid w:val="000F0063"/>
    <w:rsid w:val="000F61D9"/>
    <w:rsid w:val="001047F2"/>
    <w:rsid w:val="00104BD2"/>
    <w:rsid w:val="001132CB"/>
    <w:rsid w:val="001141B2"/>
    <w:rsid w:val="001311D9"/>
    <w:rsid w:val="001334A2"/>
    <w:rsid w:val="00140670"/>
    <w:rsid w:val="0014170E"/>
    <w:rsid w:val="00145E2E"/>
    <w:rsid w:val="0015102D"/>
    <w:rsid w:val="00151E86"/>
    <w:rsid w:val="001542D0"/>
    <w:rsid w:val="00157B3F"/>
    <w:rsid w:val="001608D4"/>
    <w:rsid w:val="001616AE"/>
    <w:rsid w:val="001639B8"/>
    <w:rsid w:val="00170871"/>
    <w:rsid w:val="0017289E"/>
    <w:rsid w:val="00175199"/>
    <w:rsid w:val="0018274D"/>
    <w:rsid w:val="001874C9"/>
    <w:rsid w:val="00191F43"/>
    <w:rsid w:val="00193E47"/>
    <w:rsid w:val="00194315"/>
    <w:rsid w:val="001A091A"/>
    <w:rsid w:val="001A104E"/>
    <w:rsid w:val="001A26A6"/>
    <w:rsid w:val="001A51D7"/>
    <w:rsid w:val="001B2420"/>
    <w:rsid w:val="001B34DC"/>
    <w:rsid w:val="001B5037"/>
    <w:rsid w:val="001B5203"/>
    <w:rsid w:val="001B770B"/>
    <w:rsid w:val="001C310E"/>
    <w:rsid w:val="001C4B68"/>
    <w:rsid w:val="001C75F0"/>
    <w:rsid w:val="001D1325"/>
    <w:rsid w:val="001D3B12"/>
    <w:rsid w:val="001D4192"/>
    <w:rsid w:val="001D5771"/>
    <w:rsid w:val="001E0F79"/>
    <w:rsid w:val="001E1C55"/>
    <w:rsid w:val="001E607B"/>
    <w:rsid w:val="001F01EE"/>
    <w:rsid w:val="001F2A57"/>
    <w:rsid w:val="002025ED"/>
    <w:rsid w:val="002133E4"/>
    <w:rsid w:val="002135D6"/>
    <w:rsid w:val="00223B23"/>
    <w:rsid w:val="00225608"/>
    <w:rsid w:val="00233987"/>
    <w:rsid w:val="002353CE"/>
    <w:rsid w:val="0023586D"/>
    <w:rsid w:val="00236C20"/>
    <w:rsid w:val="00240088"/>
    <w:rsid w:val="00247A8E"/>
    <w:rsid w:val="00253182"/>
    <w:rsid w:val="0025643D"/>
    <w:rsid w:val="00256C7A"/>
    <w:rsid w:val="0026486B"/>
    <w:rsid w:val="00266836"/>
    <w:rsid w:val="0027704B"/>
    <w:rsid w:val="00277561"/>
    <w:rsid w:val="00283CDA"/>
    <w:rsid w:val="00285265"/>
    <w:rsid w:val="00285BB5"/>
    <w:rsid w:val="0029640E"/>
    <w:rsid w:val="00296816"/>
    <w:rsid w:val="002A0287"/>
    <w:rsid w:val="002A315D"/>
    <w:rsid w:val="002B2B1B"/>
    <w:rsid w:val="002B7C0E"/>
    <w:rsid w:val="002C237B"/>
    <w:rsid w:val="002C3553"/>
    <w:rsid w:val="002C57B4"/>
    <w:rsid w:val="002C6B7C"/>
    <w:rsid w:val="002D3665"/>
    <w:rsid w:val="002D3AEC"/>
    <w:rsid w:val="002D5915"/>
    <w:rsid w:val="002D67E8"/>
    <w:rsid w:val="002D6A8D"/>
    <w:rsid w:val="002E3BC8"/>
    <w:rsid w:val="002E3E89"/>
    <w:rsid w:val="002E60DE"/>
    <w:rsid w:val="002E6ADA"/>
    <w:rsid w:val="002F31A2"/>
    <w:rsid w:val="002F4EA5"/>
    <w:rsid w:val="002F66B2"/>
    <w:rsid w:val="0030413D"/>
    <w:rsid w:val="00305C5D"/>
    <w:rsid w:val="00306006"/>
    <w:rsid w:val="003065DB"/>
    <w:rsid w:val="00324366"/>
    <w:rsid w:val="003247A6"/>
    <w:rsid w:val="00327C32"/>
    <w:rsid w:val="003312AA"/>
    <w:rsid w:val="00331A9F"/>
    <w:rsid w:val="00340271"/>
    <w:rsid w:val="0034452D"/>
    <w:rsid w:val="003451E8"/>
    <w:rsid w:val="00355DEA"/>
    <w:rsid w:val="0035640C"/>
    <w:rsid w:val="00360036"/>
    <w:rsid w:val="0036197A"/>
    <w:rsid w:val="003621D8"/>
    <w:rsid w:val="003706B5"/>
    <w:rsid w:val="00370953"/>
    <w:rsid w:val="003724BB"/>
    <w:rsid w:val="003729C7"/>
    <w:rsid w:val="003745E6"/>
    <w:rsid w:val="0037610D"/>
    <w:rsid w:val="00381644"/>
    <w:rsid w:val="0038216A"/>
    <w:rsid w:val="003827D5"/>
    <w:rsid w:val="00384A12"/>
    <w:rsid w:val="0038587A"/>
    <w:rsid w:val="00392A9D"/>
    <w:rsid w:val="00397C76"/>
    <w:rsid w:val="003A1CF5"/>
    <w:rsid w:val="003B0369"/>
    <w:rsid w:val="003B7800"/>
    <w:rsid w:val="003C2E0A"/>
    <w:rsid w:val="003C2E45"/>
    <w:rsid w:val="003C7940"/>
    <w:rsid w:val="003D02EF"/>
    <w:rsid w:val="003D03C1"/>
    <w:rsid w:val="003D0FF0"/>
    <w:rsid w:val="003D1BBA"/>
    <w:rsid w:val="003D2AA7"/>
    <w:rsid w:val="003D574A"/>
    <w:rsid w:val="003D67C9"/>
    <w:rsid w:val="003D74B1"/>
    <w:rsid w:val="003E2460"/>
    <w:rsid w:val="003F1841"/>
    <w:rsid w:val="003F28A9"/>
    <w:rsid w:val="0040679A"/>
    <w:rsid w:val="00416ACA"/>
    <w:rsid w:val="004216CD"/>
    <w:rsid w:val="00435040"/>
    <w:rsid w:val="00441741"/>
    <w:rsid w:val="00441FBB"/>
    <w:rsid w:val="00442D44"/>
    <w:rsid w:val="00443E26"/>
    <w:rsid w:val="00454103"/>
    <w:rsid w:val="00460FA9"/>
    <w:rsid w:val="00463B2C"/>
    <w:rsid w:val="00467383"/>
    <w:rsid w:val="00467894"/>
    <w:rsid w:val="00467B01"/>
    <w:rsid w:val="004703B2"/>
    <w:rsid w:val="00471021"/>
    <w:rsid w:val="00473748"/>
    <w:rsid w:val="004772D5"/>
    <w:rsid w:val="004833C5"/>
    <w:rsid w:val="00485FDD"/>
    <w:rsid w:val="00487A57"/>
    <w:rsid w:val="00491C55"/>
    <w:rsid w:val="00492C65"/>
    <w:rsid w:val="0049322B"/>
    <w:rsid w:val="00495784"/>
    <w:rsid w:val="004958AA"/>
    <w:rsid w:val="00495D89"/>
    <w:rsid w:val="00497079"/>
    <w:rsid w:val="00497215"/>
    <w:rsid w:val="004979CA"/>
    <w:rsid w:val="004A0EC1"/>
    <w:rsid w:val="004A2008"/>
    <w:rsid w:val="004A3B7B"/>
    <w:rsid w:val="004A5A24"/>
    <w:rsid w:val="004A659B"/>
    <w:rsid w:val="004A7E85"/>
    <w:rsid w:val="004C1F3A"/>
    <w:rsid w:val="004C69B6"/>
    <w:rsid w:val="004D00B6"/>
    <w:rsid w:val="004D4151"/>
    <w:rsid w:val="004E1F6B"/>
    <w:rsid w:val="004E6873"/>
    <w:rsid w:val="004F1BFD"/>
    <w:rsid w:val="004F31DB"/>
    <w:rsid w:val="004F651F"/>
    <w:rsid w:val="00502EB6"/>
    <w:rsid w:val="00504C51"/>
    <w:rsid w:val="00505E18"/>
    <w:rsid w:val="0050722A"/>
    <w:rsid w:val="00507EE5"/>
    <w:rsid w:val="005129A6"/>
    <w:rsid w:val="00515C7A"/>
    <w:rsid w:val="00520512"/>
    <w:rsid w:val="0052156C"/>
    <w:rsid w:val="00523366"/>
    <w:rsid w:val="005278DA"/>
    <w:rsid w:val="00530594"/>
    <w:rsid w:val="00531ED0"/>
    <w:rsid w:val="00533287"/>
    <w:rsid w:val="00533902"/>
    <w:rsid w:val="0053587A"/>
    <w:rsid w:val="0054223B"/>
    <w:rsid w:val="00543595"/>
    <w:rsid w:val="0054592F"/>
    <w:rsid w:val="005464AF"/>
    <w:rsid w:val="00554EE8"/>
    <w:rsid w:val="005610EF"/>
    <w:rsid w:val="005704AC"/>
    <w:rsid w:val="00573A39"/>
    <w:rsid w:val="00573E1B"/>
    <w:rsid w:val="00576E95"/>
    <w:rsid w:val="005818F5"/>
    <w:rsid w:val="00583392"/>
    <w:rsid w:val="005835E3"/>
    <w:rsid w:val="00585D81"/>
    <w:rsid w:val="00592D87"/>
    <w:rsid w:val="005941FA"/>
    <w:rsid w:val="005952B6"/>
    <w:rsid w:val="005A0DD2"/>
    <w:rsid w:val="005B1298"/>
    <w:rsid w:val="005B4EAB"/>
    <w:rsid w:val="005B7999"/>
    <w:rsid w:val="005C19A2"/>
    <w:rsid w:val="005C7902"/>
    <w:rsid w:val="005D1CDA"/>
    <w:rsid w:val="005D6A85"/>
    <w:rsid w:val="005E29A8"/>
    <w:rsid w:val="005E2F1F"/>
    <w:rsid w:val="005E30BD"/>
    <w:rsid w:val="005E3CE0"/>
    <w:rsid w:val="005E489D"/>
    <w:rsid w:val="005E4A69"/>
    <w:rsid w:val="005E4F24"/>
    <w:rsid w:val="005E60F0"/>
    <w:rsid w:val="005E6354"/>
    <w:rsid w:val="005E6A8F"/>
    <w:rsid w:val="005F0F3B"/>
    <w:rsid w:val="005F4D2F"/>
    <w:rsid w:val="005F5616"/>
    <w:rsid w:val="00600E16"/>
    <w:rsid w:val="006012E1"/>
    <w:rsid w:val="00606613"/>
    <w:rsid w:val="006073AF"/>
    <w:rsid w:val="00612251"/>
    <w:rsid w:val="00613B3E"/>
    <w:rsid w:val="00616D18"/>
    <w:rsid w:val="00620EF7"/>
    <w:rsid w:val="006224C6"/>
    <w:rsid w:val="0062727A"/>
    <w:rsid w:val="006275CD"/>
    <w:rsid w:val="00632C5F"/>
    <w:rsid w:val="0063423A"/>
    <w:rsid w:val="006345F6"/>
    <w:rsid w:val="00637E0D"/>
    <w:rsid w:val="0064083B"/>
    <w:rsid w:val="00642958"/>
    <w:rsid w:val="006436F7"/>
    <w:rsid w:val="00651CBD"/>
    <w:rsid w:val="00653321"/>
    <w:rsid w:val="00656BE0"/>
    <w:rsid w:val="00666BCD"/>
    <w:rsid w:val="00671FE8"/>
    <w:rsid w:val="00672E19"/>
    <w:rsid w:val="006921CF"/>
    <w:rsid w:val="00693583"/>
    <w:rsid w:val="00694C7D"/>
    <w:rsid w:val="006A3CCD"/>
    <w:rsid w:val="006A67E0"/>
    <w:rsid w:val="006B2D4B"/>
    <w:rsid w:val="006B3824"/>
    <w:rsid w:val="006C0BE6"/>
    <w:rsid w:val="006D0790"/>
    <w:rsid w:val="006D36C4"/>
    <w:rsid w:val="006D6195"/>
    <w:rsid w:val="006D6840"/>
    <w:rsid w:val="006E1A95"/>
    <w:rsid w:val="006E281C"/>
    <w:rsid w:val="006E34D1"/>
    <w:rsid w:val="006E6B0C"/>
    <w:rsid w:val="006F094A"/>
    <w:rsid w:val="006F1C58"/>
    <w:rsid w:val="006F5D79"/>
    <w:rsid w:val="00700799"/>
    <w:rsid w:val="00700936"/>
    <w:rsid w:val="0070160E"/>
    <w:rsid w:val="00706839"/>
    <w:rsid w:val="00707376"/>
    <w:rsid w:val="00711BAA"/>
    <w:rsid w:val="00713545"/>
    <w:rsid w:val="00714FB4"/>
    <w:rsid w:val="00722867"/>
    <w:rsid w:val="0072321D"/>
    <w:rsid w:val="00723C03"/>
    <w:rsid w:val="007250DA"/>
    <w:rsid w:val="00730F50"/>
    <w:rsid w:val="00731301"/>
    <w:rsid w:val="00734267"/>
    <w:rsid w:val="00735D7A"/>
    <w:rsid w:val="00737D34"/>
    <w:rsid w:val="00743C11"/>
    <w:rsid w:val="00747899"/>
    <w:rsid w:val="007502B7"/>
    <w:rsid w:val="00751044"/>
    <w:rsid w:val="00754313"/>
    <w:rsid w:val="00756675"/>
    <w:rsid w:val="00756EBB"/>
    <w:rsid w:val="00757E4D"/>
    <w:rsid w:val="00761361"/>
    <w:rsid w:val="00761DDB"/>
    <w:rsid w:val="00761F6F"/>
    <w:rsid w:val="007817E9"/>
    <w:rsid w:val="00781935"/>
    <w:rsid w:val="00783959"/>
    <w:rsid w:val="00784047"/>
    <w:rsid w:val="007849B4"/>
    <w:rsid w:val="007856E8"/>
    <w:rsid w:val="00787354"/>
    <w:rsid w:val="007908FE"/>
    <w:rsid w:val="007922F6"/>
    <w:rsid w:val="007925B3"/>
    <w:rsid w:val="007947CC"/>
    <w:rsid w:val="00795DBF"/>
    <w:rsid w:val="007962F4"/>
    <w:rsid w:val="00797C0F"/>
    <w:rsid w:val="007A24CF"/>
    <w:rsid w:val="007A5D6A"/>
    <w:rsid w:val="007A6254"/>
    <w:rsid w:val="007B065C"/>
    <w:rsid w:val="007B7058"/>
    <w:rsid w:val="007C108B"/>
    <w:rsid w:val="007C2163"/>
    <w:rsid w:val="007C4C37"/>
    <w:rsid w:val="007D0285"/>
    <w:rsid w:val="007D0622"/>
    <w:rsid w:val="007D5AA8"/>
    <w:rsid w:val="007D7FFB"/>
    <w:rsid w:val="007E2DA2"/>
    <w:rsid w:val="007E5D53"/>
    <w:rsid w:val="007E67C3"/>
    <w:rsid w:val="007E7FD8"/>
    <w:rsid w:val="007F05C6"/>
    <w:rsid w:val="0080236E"/>
    <w:rsid w:val="00804696"/>
    <w:rsid w:val="008065B3"/>
    <w:rsid w:val="00807ACF"/>
    <w:rsid w:val="00820B95"/>
    <w:rsid w:val="00823219"/>
    <w:rsid w:val="008257DE"/>
    <w:rsid w:val="00827017"/>
    <w:rsid w:val="00830193"/>
    <w:rsid w:val="008321C2"/>
    <w:rsid w:val="008333E5"/>
    <w:rsid w:val="00833798"/>
    <w:rsid w:val="00834313"/>
    <w:rsid w:val="00834B4A"/>
    <w:rsid w:val="0083754F"/>
    <w:rsid w:val="008404B9"/>
    <w:rsid w:val="00840BD0"/>
    <w:rsid w:val="00841538"/>
    <w:rsid w:val="00841CC3"/>
    <w:rsid w:val="00842337"/>
    <w:rsid w:val="00843050"/>
    <w:rsid w:val="00853DFF"/>
    <w:rsid w:val="00855F73"/>
    <w:rsid w:val="00856BDC"/>
    <w:rsid w:val="00865243"/>
    <w:rsid w:val="00872D2D"/>
    <w:rsid w:val="0087471B"/>
    <w:rsid w:val="008748F0"/>
    <w:rsid w:val="0088351F"/>
    <w:rsid w:val="00885660"/>
    <w:rsid w:val="0088602A"/>
    <w:rsid w:val="00895755"/>
    <w:rsid w:val="0089729B"/>
    <w:rsid w:val="008A13AD"/>
    <w:rsid w:val="008A34EB"/>
    <w:rsid w:val="008A36B2"/>
    <w:rsid w:val="008A791C"/>
    <w:rsid w:val="008B296C"/>
    <w:rsid w:val="008C06A6"/>
    <w:rsid w:val="008C0A23"/>
    <w:rsid w:val="008C1431"/>
    <w:rsid w:val="008D0F17"/>
    <w:rsid w:val="008D194D"/>
    <w:rsid w:val="008D1CCE"/>
    <w:rsid w:val="008D2D98"/>
    <w:rsid w:val="008D3DE1"/>
    <w:rsid w:val="008D4108"/>
    <w:rsid w:val="008D7E98"/>
    <w:rsid w:val="008E55AF"/>
    <w:rsid w:val="008F25D8"/>
    <w:rsid w:val="008F3666"/>
    <w:rsid w:val="008F7CFB"/>
    <w:rsid w:val="009021BB"/>
    <w:rsid w:val="009024C4"/>
    <w:rsid w:val="00904681"/>
    <w:rsid w:val="00912786"/>
    <w:rsid w:val="00921CCB"/>
    <w:rsid w:val="009224A9"/>
    <w:rsid w:val="00923EC2"/>
    <w:rsid w:val="00926652"/>
    <w:rsid w:val="00930DB8"/>
    <w:rsid w:val="00932576"/>
    <w:rsid w:val="00936686"/>
    <w:rsid w:val="00944DB6"/>
    <w:rsid w:val="00947D00"/>
    <w:rsid w:val="00954BB6"/>
    <w:rsid w:val="00955269"/>
    <w:rsid w:val="00956C45"/>
    <w:rsid w:val="009579CD"/>
    <w:rsid w:val="00976192"/>
    <w:rsid w:val="00981B6A"/>
    <w:rsid w:val="00984863"/>
    <w:rsid w:val="0098541B"/>
    <w:rsid w:val="00986683"/>
    <w:rsid w:val="0099080A"/>
    <w:rsid w:val="009A001E"/>
    <w:rsid w:val="009A7FD4"/>
    <w:rsid w:val="009B1A9B"/>
    <w:rsid w:val="009C43C0"/>
    <w:rsid w:val="009C482A"/>
    <w:rsid w:val="009C75BC"/>
    <w:rsid w:val="009D0637"/>
    <w:rsid w:val="009D2EAD"/>
    <w:rsid w:val="009D5223"/>
    <w:rsid w:val="009D54F5"/>
    <w:rsid w:val="009D5F8E"/>
    <w:rsid w:val="009D7C02"/>
    <w:rsid w:val="009E0841"/>
    <w:rsid w:val="009E14B2"/>
    <w:rsid w:val="009E2B15"/>
    <w:rsid w:val="009E3A37"/>
    <w:rsid w:val="009F2308"/>
    <w:rsid w:val="009F4E89"/>
    <w:rsid w:val="00A1039B"/>
    <w:rsid w:val="00A10C10"/>
    <w:rsid w:val="00A11CE6"/>
    <w:rsid w:val="00A147ED"/>
    <w:rsid w:val="00A155A5"/>
    <w:rsid w:val="00A162CC"/>
    <w:rsid w:val="00A16CF8"/>
    <w:rsid w:val="00A2026C"/>
    <w:rsid w:val="00A22D2C"/>
    <w:rsid w:val="00A24558"/>
    <w:rsid w:val="00A25A08"/>
    <w:rsid w:val="00A30D35"/>
    <w:rsid w:val="00A30F3A"/>
    <w:rsid w:val="00A32050"/>
    <w:rsid w:val="00A34751"/>
    <w:rsid w:val="00A347CF"/>
    <w:rsid w:val="00A3727F"/>
    <w:rsid w:val="00A44919"/>
    <w:rsid w:val="00A458E8"/>
    <w:rsid w:val="00A507F3"/>
    <w:rsid w:val="00A51E8D"/>
    <w:rsid w:val="00A57A17"/>
    <w:rsid w:val="00A624C4"/>
    <w:rsid w:val="00A643ED"/>
    <w:rsid w:val="00A6519D"/>
    <w:rsid w:val="00A67E97"/>
    <w:rsid w:val="00A72685"/>
    <w:rsid w:val="00A76BFC"/>
    <w:rsid w:val="00A80B02"/>
    <w:rsid w:val="00A828B5"/>
    <w:rsid w:val="00A85AE6"/>
    <w:rsid w:val="00A91EEA"/>
    <w:rsid w:val="00A92F03"/>
    <w:rsid w:val="00AA34F9"/>
    <w:rsid w:val="00AA39D9"/>
    <w:rsid w:val="00AA670E"/>
    <w:rsid w:val="00AA70F1"/>
    <w:rsid w:val="00AB061F"/>
    <w:rsid w:val="00AB08ED"/>
    <w:rsid w:val="00AB0990"/>
    <w:rsid w:val="00AB1065"/>
    <w:rsid w:val="00AB47C3"/>
    <w:rsid w:val="00AB53BC"/>
    <w:rsid w:val="00AB5E06"/>
    <w:rsid w:val="00AC2814"/>
    <w:rsid w:val="00AD35E9"/>
    <w:rsid w:val="00AD6CBB"/>
    <w:rsid w:val="00AE2836"/>
    <w:rsid w:val="00AE5861"/>
    <w:rsid w:val="00AF0317"/>
    <w:rsid w:val="00AF047A"/>
    <w:rsid w:val="00AF6788"/>
    <w:rsid w:val="00AF6FB1"/>
    <w:rsid w:val="00B0141B"/>
    <w:rsid w:val="00B05F02"/>
    <w:rsid w:val="00B06E99"/>
    <w:rsid w:val="00B13ED1"/>
    <w:rsid w:val="00B161AC"/>
    <w:rsid w:val="00B36298"/>
    <w:rsid w:val="00B40259"/>
    <w:rsid w:val="00B40DD4"/>
    <w:rsid w:val="00B41DCF"/>
    <w:rsid w:val="00B41DED"/>
    <w:rsid w:val="00B44A48"/>
    <w:rsid w:val="00B46679"/>
    <w:rsid w:val="00B479E7"/>
    <w:rsid w:val="00B53519"/>
    <w:rsid w:val="00B54C22"/>
    <w:rsid w:val="00B55A20"/>
    <w:rsid w:val="00B566D6"/>
    <w:rsid w:val="00B5708C"/>
    <w:rsid w:val="00B577F3"/>
    <w:rsid w:val="00B627F3"/>
    <w:rsid w:val="00B71983"/>
    <w:rsid w:val="00B72B29"/>
    <w:rsid w:val="00B72C02"/>
    <w:rsid w:val="00B733DF"/>
    <w:rsid w:val="00B760A9"/>
    <w:rsid w:val="00B76501"/>
    <w:rsid w:val="00B7661C"/>
    <w:rsid w:val="00B77D10"/>
    <w:rsid w:val="00B833DF"/>
    <w:rsid w:val="00B83FF8"/>
    <w:rsid w:val="00B85A5C"/>
    <w:rsid w:val="00B87D84"/>
    <w:rsid w:val="00B979EF"/>
    <w:rsid w:val="00BA2947"/>
    <w:rsid w:val="00BA5A27"/>
    <w:rsid w:val="00BA782F"/>
    <w:rsid w:val="00BB3FA8"/>
    <w:rsid w:val="00BB758D"/>
    <w:rsid w:val="00BC06FF"/>
    <w:rsid w:val="00BC324E"/>
    <w:rsid w:val="00BC417A"/>
    <w:rsid w:val="00BD0298"/>
    <w:rsid w:val="00BD5C30"/>
    <w:rsid w:val="00BD61E5"/>
    <w:rsid w:val="00BD658D"/>
    <w:rsid w:val="00BE17B5"/>
    <w:rsid w:val="00BE59B7"/>
    <w:rsid w:val="00BE5D19"/>
    <w:rsid w:val="00BF11BD"/>
    <w:rsid w:val="00BF30C9"/>
    <w:rsid w:val="00BF3FC1"/>
    <w:rsid w:val="00BF4389"/>
    <w:rsid w:val="00BF7448"/>
    <w:rsid w:val="00C001C0"/>
    <w:rsid w:val="00C00755"/>
    <w:rsid w:val="00C03A08"/>
    <w:rsid w:val="00C05121"/>
    <w:rsid w:val="00C054FE"/>
    <w:rsid w:val="00C10F5D"/>
    <w:rsid w:val="00C11D08"/>
    <w:rsid w:val="00C1663D"/>
    <w:rsid w:val="00C25BDB"/>
    <w:rsid w:val="00C263D5"/>
    <w:rsid w:val="00C27C45"/>
    <w:rsid w:val="00C309F4"/>
    <w:rsid w:val="00C32ADF"/>
    <w:rsid w:val="00C33BFE"/>
    <w:rsid w:val="00C35C44"/>
    <w:rsid w:val="00C44753"/>
    <w:rsid w:val="00C45D8E"/>
    <w:rsid w:val="00C52433"/>
    <w:rsid w:val="00C55D0A"/>
    <w:rsid w:val="00C60551"/>
    <w:rsid w:val="00C60726"/>
    <w:rsid w:val="00C6264E"/>
    <w:rsid w:val="00C64020"/>
    <w:rsid w:val="00C667CE"/>
    <w:rsid w:val="00C7227F"/>
    <w:rsid w:val="00C72BF6"/>
    <w:rsid w:val="00C8068D"/>
    <w:rsid w:val="00C80B37"/>
    <w:rsid w:val="00C83B68"/>
    <w:rsid w:val="00C846B9"/>
    <w:rsid w:val="00C876AA"/>
    <w:rsid w:val="00C90FFE"/>
    <w:rsid w:val="00C93951"/>
    <w:rsid w:val="00C93E8A"/>
    <w:rsid w:val="00C97C89"/>
    <w:rsid w:val="00CA2CB8"/>
    <w:rsid w:val="00CA3224"/>
    <w:rsid w:val="00CA6152"/>
    <w:rsid w:val="00CA61BC"/>
    <w:rsid w:val="00CA66BC"/>
    <w:rsid w:val="00CA6D81"/>
    <w:rsid w:val="00CB0F7A"/>
    <w:rsid w:val="00CB6238"/>
    <w:rsid w:val="00CB75C3"/>
    <w:rsid w:val="00CB797D"/>
    <w:rsid w:val="00CC07BB"/>
    <w:rsid w:val="00CC2626"/>
    <w:rsid w:val="00CC4E4B"/>
    <w:rsid w:val="00CD14A0"/>
    <w:rsid w:val="00CD18A2"/>
    <w:rsid w:val="00CE32B7"/>
    <w:rsid w:val="00CE3AC4"/>
    <w:rsid w:val="00CE7CAF"/>
    <w:rsid w:val="00CF6D2E"/>
    <w:rsid w:val="00D04689"/>
    <w:rsid w:val="00D04F8B"/>
    <w:rsid w:val="00D10CC9"/>
    <w:rsid w:val="00D12D06"/>
    <w:rsid w:val="00D163AE"/>
    <w:rsid w:val="00D23686"/>
    <w:rsid w:val="00D265E2"/>
    <w:rsid w:val="00D329A8"/>
    <w:rsid w:val="00D34116"/>
    <w:rsid w:val="00D3668D"/>
    <w:rsid w:val="00D3799A"/>
    <w:rsid w:val="00D37F7A"/>
    <w:rsid w:val="00D460D8"/>
    <w:rsid w:val="00D4650A"/>
    <w:rsid w:val="00D50AEA"/>
    <w:rsid w:val="00D5681C"/>
    <w:rsid w:val="00D60D45"/>
    <w:rsid w:val="00D61CDC"/>
    <w:rsid w:val="00D658D9"/>
    <w:rsid w:val="00D65AE2"/>
    <w:rsid w:val="00D66F35"/>
    <w:rsid w:val="00D72644"/>
    <w:rsid w:val="00D7668B"/>
    <w:rsid w:val="00D951D8"/>
    <w:rsid w:val="00D95FEC"/>
    <w:rsid w:val="00DA56AB"/>
    <w:rsid w:val="00DA581B"/>
    <w:rsid w:val="00DA5D1D"/>
    <w:rsid w:val="00DB2BD8"/>
    <w:rsid w:val="00DB3C13"/>
    <w:rsid w:val="00DC280E"/>
    <w:rsid w:val="00DC7371"/>
    <w:rsid w:val="00DD113A"/>
    <w:rsid w:val="00DD5AC9"/>
    <w:rsid w:val="00DD6775"/>
    <w:rsid w:val="00DE56D5"/>
    <w:rsid w:val="00DE74FE"/>
    <w:rsid w:val="00DE7ABF"/>
    <w:rsid w:val="00DF2D82"/>
    <w:rsid w:val="00DF3AA3"/>
    <w:rsid w:val="00DF4164"/>
    <w:rsid w:val="00E04FDB"/>
    <w:rsid w:val="00E1183A"/>
    <w:rsid w:val="00E118DB"/>
    <w:rsid w:val="00E1288E"/>
    <w:rsid w:val="00E12EA9"/>
    <w:rsid w:val="00E14CDC"/>
    <w:rsid w:val="00E15E6E"/>
    <w:rsid w:val="00E1764A"/>
    <w:rsid w:val="00E22CC5"/>
    <w:rsid w:val="00E30922"/>
    <w:rsid w:val="00E3361D"/>
    <w:rsid w:val="00E33F96"/>
    <w:rsid w:val="00E35F6E"/>
    <w:rsid w:val="00E37D07"/>
    <w:rsid w:val="00E418A7"/>
    <w:rsid w:val="00E44BB3"/>
    <w:rsid w:val="00E53F91"/>
    <w:rsid w:val="00E55325"/>
    <w:rsid w:val="00E5624F"/>
    <w:rsid w:val="00E660C6"/>
    <w:rsid w:val="00E67569"/>
    <w:rsid w:val="00E67C93"/>
    <w:rsid w:val="00E726BE"/>
    <w:rsid w:val="00E756DA"/>
    <w:rsid w:val="00E76A7B"/>
    <w:rsid w:val="00E9235C"/>
    <w:rsid w:val="00E955A0"/>
    <w:rsid w:val="00EA068E"/>
    <w:rsid w:val="00EA22C8"/>
    <w:rsid w:val="00EA33BB"/>
    <w:rsid w:val="00EA639B"/>
    <w:rsid w:val="00EA7445"/>
    <w:rsid w:val="00EB189D"/>
    <w:rsid w:val="00EB343D"/>
    <w:rsid w:val="00EB795B"/>
    <w:rsid w:val="00EC3047"/>
    <w:rsid w:val="00EC57DE"/>
    <w:rsid w:val="00EE10C4"/>
    <w:rsid w:val="00EE15BF"/>
    <w:rsid w:val="00EE216B"/>
    <w:rsid w:val="00EE48D0"/>
    <w:rsid w:val="00EE685F"/>
    <w:rsid w:val="00EF1449"/>
    <w:rsid w:val="00EF4E26"/>
    <w:rsid w:val="00EF7A75"/>
    <w:rsid w:val="00F0327F"/>
    <w:rsid w:val="00F03609"/>
    <w:rsid w:val="00F03658"/>
    <w:rsid w:val="00F1220D"/>
    <w:rsid w:val="00F1319F"/>
    <w:rsid w:val="00F134F8"/>
    <w:rsid w:val="00F13D81"/>
    <w:rsid w:val="00F143BD"/>
    <w:rsid w:val="00F15B93"/>
    <w:rsid w:val="00F26E32"/>
    <w:rsid w:val="00F35C12"/>
    <w:rsid w:val="00F35CA1"/>
    <w:rsid w:val="00F45E8E"/>
    <w:rsid w:val="00F4728D"/>
    <w:rsid w:val="00F524A7"/>
    <w:rsid w:val="00F53420"/>
    <w:rsid w:val="00F543B2"/>
    <w:rsid w:val="00F63D9A"/>
    <w:rsid w:val="00F6458E"/>
    <w:rsid w:val="00F658BE"/>
    <w:rsid w:val="00F66CFB"/>
    <w:rsid w:val="00F760B7"/>
    <w:rsid w:val="00F77BD1"/>
    <w:rsid w:val="00F77EF5"/>
    <w:rsid w:val="00F824CF"/>
    <w:rsid w:val="00F82756"/>
    <w:rsid w:val="00F8399C"/>
    <w:rsid w:val="00F85468"/>
    <w:rsid w:val="00F872E7"/>
    <w:rsid w:val="00F8785E"/>
    <w:rsid w:val="00F879EC"/>
    <w:rsid w:val="00F91563"/>
    <w:rsid w:val="00FA3216"/>
    <w:rsid w:val="00FA7478"/>
    <w:rsid w:val="00FA7D7F"/>
    <w:rsid w:val="00FB2EDA"/>
    <w:rsid w:val="00FB4059"/>
    <w:rsid w:val="00FB6FBE"/>
    <w:rsid w:val="00FC01A1"/>
    <w:rsid w:val="00FC21AB"/>
    <w:rsid w:val="00FC2A80"/>
    <w:rsid w:val="00FC7151"/>
    <w:rsid w:val="00FC7C33"/>
    <w:rsid w:val="00FD6AD7"/>
    <w:rsid w:val="00FE19A8"/>
    <w:rsid w:val="00FE5390"/>
    <w:rsid w:val="00FF0187"/>
    <w:rsid w:val="00FF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B48D1"/>
  <w15:chartTrackingRefBased/>
  <w15:docId w15:val="{2CF9F27B-F4B0-4379-BF39-D3146001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F5"/>
    <w:pPr>
      <w:ind w:left="720"/>
      <w:contextualSpacing/>
    </w:pPr>
  </w:style>
  <w:style w:type="paragraph" w:styleId="FootnoteText">
    <w:name w:val="footnote text"/>
    <w:basedOn w:val="Normal"/>
    <w:link w:val="FootnoteTextChar"/>
    <w:uiPriority w:val="99"/>
    <w:semiHidden/>
    <w:unhideWhenUsed/>
    <w:rsid w:val="006D3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6C4"/>
    <w:rPr>
      <w:sz w:val="20"/>
      <w:szCs w:val="20"/>
    </w:rPr>
  </w:style>
  <w:style w:type="character" w:styleId="FootnoteReference">
    <w:name w:val="footnote reference"/>
    <w:basedOn w:val="DefaultParagraphFont"/>
    <w:uiPriority w:val="99"/>
    <w:semiHidden/>
    <w:unhideWhenUsed/>
    <w:rsid w:val="006D36C4"/>
    <w:rPr>
      <w:vertAlign w:val="superscript"/>
    </w:rPr>
  </w:style>
  <w:style w:type="paragraph" w:styleId="BalloonText">
    <w:name w:val="Balloon Text"/>
    <w:basedOn w:val="Normal"/>
    <w:link w:val="BalloonTextChar"/>
    <w:uiPriority w:val="99"/>
    <w:semiHidden/>
    <w:unhideWhenUsed/>
    <w:rsid w:val="000F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D9"/>
    <w:rPr>
      <w:rFonts w:ascii="Segoe UI" w:hAnsi="Segoe UI" w:cs="Segoe UI"/>
      <w:sz w:val="18"/>
      <w:szCs w:val="18"/>
    </w:rPr>
  </w:style>
  <w:style w:type="character" w:styleId="CommentReference">
    <w:name w:val="annotation reference"/>
    <w:basedOn w:val="DefaultParagraphFont"/>
    <w:uiPriority w:val="99"/>
    <w:semiHidden/>
    <w:unhideWhenUsed/>
    <w:rsid w:val="00E418A7"/>
    <w:rPr>
      <w:sz w:val="16"/>
      <w:szCs w:val="16"/>
    </w:rPr>
  </w:style>
  <w:style w:type="paragraph" w:styleId="CommentText">
    <w:name w:val="annotation text"/>
    <w:basedOn w:val="Normal"/>
    <w:link w:val="CommentTextChar"/>
    <w:uiPriority w:val="99"/>
    <w:semiHidden/>
    <w:unhideWhenUsed/>
    <w:rsid w:val="00E418A7"/>
    <w:pPr>
      <w:spacing w:line="240" w:lineRule="auto"/>
    </w:pPr>
    <w:rPr>
      <w:sz w:val="20"/>
      <w:szCs w:val="20"/>
    </w:rPr>
  </w:style>
  <w:style w:type="character" w:customStyle="1" w:styleId="CommentTextChar">
    <w:name w:val="Comment Text Char"/>
    <w:basedOn w:val="DefaultParagraphFont"/>
    <w:link w:val="CommentText"/>
    <w:uiPriority w:val="99"/>
    <w:semiHidden/>
    <w:rsid w:val="00E418A7"/>
    <w:rPr>
      <w:sz w:val="20"/>
      <w:szCs w:val="20"/>
    </w:rPr>
  </w:style>
  <w:style w:type="paragraph" w:styleId="CommentSubject">
    <w:name w:val="annotation subject"/>
    <w:basedOn w:val="CommentText"/>
    <w:next w:val="CommentText"/>
    <w:link w:val="CommentSubjectChar"/>
    <w:uiPriority w:val="99"/>
    <w:semiHidden/>
    <w:unhideWhenUsed/>
    <w:rsid w:val="00E418A7"/>
    <w:rPr>
      <w:b/>
      <w:bCs/>
    </w:rPr>
  </w:style>
  <w:style w:type="character" w:customStyle="1" w:styleId="CommentSubjectChar">
    <w:name w:val="Comment Subject Char"/>
    <w:basedOn w:val="CommentTextChar"/>
    <w:link w:val="CommentSubject"/>
    <w:uiPriority w:val="99"/>
    <w:semiHidden/>
    <w:rsid w:val="00E418A7"/>
    <w:rPr>
      <w:b/>
      <w:bCs/>
      <w:sz w:val="20"/>
      <w:szCs w:val="20"/>
    </w:rPr>
  </w:style>
  <w:style w:type="table" w:styleId="TableGrid">
    <w:name w:val="Table Grid"/>
    <w:basedOn w:val="TableNormal"/>
    <w:uiPriority w:val="39"/>
    <w:rsid w:val="005F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55A0"/>
    <w:pPr>
      <w:spacing w:after="0" w:line="240" w:lineRule="auto"/>
    </w:pPr>
  </w:style>
  <w:style w:type="character" w:styleId="Hyperlink">
    <w:name w:val="Hyperlink"/>
    <w:basedOn w:val="DefaultParagraphFont"/>
    <w:uiPriority w:val="99"/>
    <w:unhideWhenUsed/>
    <w:rsid w:val="00757E4D"/>
    <w:rPr>
      <w:color w:val="0563C1" w:themeColor="hyperlink"/>
      <w:u w:val="single"/>
    </w:rPr>
  </w:style>
  <w:style w:type="character" w:styleId="UnresolvedMention">
    <w:name w:val="Unresolved Mention"/>
    <w:basedOn w:val="DefaultParagraphFont"/>
    <w:uiPriority w:val="99"/>
    <w:semiHidden/>
    <w:unhideWhenUsed/>
    <w:rsid w:val="00F15B93"/>
    <w:rPr>
      <w:color w:val="605E5C"/>
      <w:shd w:val="clear" w:color="auto" w:fill="E1DFDD"/>
    </w:rPr>
  </w:style>
  <w:style w:type="paragraph" w:styleId="Header">
    <w:name w:val="header"/>
    <w:basedOn w:val="Normal"/>
    <w:link w:val="HeaderChar"/>
    <w:uiPriority w:val="99"/>
    <w:unhideWhenUsed/>
    <w:rsid w:val="008A1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AD"/>
  </w:style>
  <w:style w:type="paragraph" w:styleId="Footer">
    <w:name w:val="footer"/>
    <w:basedOn w:val="Normal"/>
    <w:link w:val="FooterChar"/>
    <w:uiPriority w:val="99"/>
    <w:unhideWhenUsed/>
    <w:rsid w:val="008A1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8648">
      <w:bodyDiv w:val="1"/>
      <w:marLeft w:val="0"/>
      <w:marRight w:val="0"/>
      <w:marTop w:val="0"/>
      <w:marBottom w:val="0"/>
      <w:divBdr>
        <w:top w:val="none" w:sz="0" w:space="0" w:color="auto"/>
        <w:left w:val="none" w:sz="0" w:space="0" w:color="auto"/>
        <w:bottom w:val="none" w:sz="0" w:space="0" w:color="auto"/>
        <w:right w:val="none" w:sz="0" w:space="0" w:color="auto"/>
      </w:divBdr>
    </w:div>
    <w:div w:id="1025787664">
      <w:bodyDiv w:val="1"/>
      <w:marLeft w:val="0"/>
      <w:marRight w:val="0"/>
      <w:marTop w:val="0"/>
      <w:marBottom w:val="0"/>
      <w:divBdr>
        <w:top w:val="none" w:sz="0" w:space="0" w:color="auto"/>
        <w:left w:val="none" w:sz="0" w:space="0" w:color="auto"/>
        <w:bottom w:val="none" w:sz="0" w:space="0" w:color="auto"/>
        <w:right w:val="none" w:sz="0" w:space="0" w:color="auto"/>
      </w:divBdr>
    </w:div>
    <w:div w:id="14874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utter@notting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5F1D-5B47-448E-A26D-E7C81802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6161</Words>
  <Characters>35118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Cutter</dc:creator>
  <cp:keywords/>
  <dc:description/>
  <cp:lastModifiedBy>Paterson, Kevin (Prof.)</cp:lastModifiedBy>
  <cp:revision>4</cp:revision>
  <dcterms:created xsi:type="dcterms:W3CDTF">2021-08-24T11:33:00Z</dcterms:created>
  <dcterms:modified xsi:type="dcterms:W3CDTF">2021-08-24T11:34:00Z</dcterms:modified>
</cp:coreProperties>
</file>